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C0C17" w14:textId="77777777" w:rsidR="009D503A" w:rsidRDefault="009D503A" w:rsidP="009D503A">
      <w:pPr>
        <w:pStyle w:val="TOCHeading"/>
        <w:rPr>
          <w:rStyle w:val="Heading1Char"/>
          <w:b/>
        </w:rPr>
      </w:pPr>
      <w:bookmarkStart w:id="0" w:name="_Toc53664372"/>
      <w:bookmarkStart w:id="1" w:name="_Toc25165433"/>
      <w:bookmarkStart w:id="2" w:name="_Toc26437221"/>
      <w:bookmarkStart w:id="3" w:name="_Toc53657816"/>
      <w:bookmarkStart w:id="4" w:name="_Ref6317977"/>
      <w:bookmarkStart w:id="5" w:name="_Toc20835995"/>
    </w:p>
    <w:p w14:paraId="6598B5E8" w14:textId="77777777" w:rsidR="009D503A" w:rsidRPr="009D503A" w:rsidRDefault="009D503A" w:rsidP="009D503A">
      <w:pPr>
        <w:pStyle w:val="Heading1"/>
      </w:pPr>
      <w:bookmarkStart w:id="6" w:name="_Toc56684073"/>
      <w:bookmarkStart w:id="7" w:name="_Toc56684205"/>
      <w:bookmarkStart w:id="8" w:name="_Toc62052357"/>
      <w:bookmarkStart w:id="9" w:name="_Toc62055754"/>
      <w:bookmarkStart w:id="10" w:name="_Toc69044933"/>
      <w:bookmarkStart w:id="11" w:name="_Toc69420564"/>
      <w:bookmarkStart w:id="12" w:name="_Toc73459482"/>
      <w:bookmarkStart w:id="13" w:name="_Toc73465742"/>
      <w:bookmarkEnd w:id="0"/>
      <w:r w:rsidRPr="009D503A">
        <w:t>How much does it cost to research &amp; develop a new drug? Systematic review and assessment</w:t>
      </w:r>
      <w:bookmarkEnd w:id="6"/>
      <w:bookmarkEnd w:id="7"/>
      <w:bookmarkEnd w:id="8"/>
      <w:bookmarkEnd w:id="9"/>
      <w:bookmarkEnd w:id="10"/>
      <w:bookmarkEnd w:id="11"/>
      <w:bookmarkEnd w:id="12"/>
      <w:bookmarkEnd w:id="13"/>
      <w:r w:rsidRPr="009D503A">
        <w:t xml:space="preserve"> </w:t>
      </w:r>
    </w:p>
    <w:p w14:paraId="2E87602C" w14:textId="77777777" w:rsidR="009D503A" w:rsidRDefault="009D503A" w:rsidP="009D503A">
      <w:pPr>
        <w:pStyle w:val="Heading1"/>
        <w:rPr>
          <w:rStyle w:val="Heading1Char"/>
          <w:b/>
        </w:rPr>
      </w:pPr>
      <w:bookmarkStart w:id="14" w:name="_Toc53673554"/>
      <w:bookmarkStart w:id="15" w:name="_Toc56684074"/>
      <w:bookmarkStart w:id="16" w:name="_Toc56684206"/>
      <w:bookmarkStart w:id="17" w:name="_Toc62052358"/>
      <w:bookmarkStart w:id="18" w:name="_Toc62055755"/>
      <w:bookmarkStart w:id="19" w:name="_Toc69044934"/>
      <w:bookmarkStart w:id="20" w:name="_Toc69420565"/>
      <w:bookmarkStart w:id="21" w:name="_Toc73459483"/>
      <w:bookmarkStart w:id="22" w:name="_Toc73465743"/>
      <w:r w:rsidRPr="009D503A">
        <w:rPr>
          <w:rStyle w:val="Heading1Char"/>
          <w:b/>
        </w:rPr>
        <w:t>Supplementary Information</w:t>
      </w:r>
      <w:bookmarkEnd w:id="14"/>
      <w:bookmarkEnd w:id="15"/>
      <w:bookmarkEnd w:id="16"/>
      <w:bookmarkEnd w:id="17"/>
      <w:bookmarkEnd w:id="18"/>
      <w:bookmarkEnd w:id="19"/>
      <w:bookmarkEnd w:id="20"/>
      <w:bookmarkEnd w:id="21"/>
      <w:bookmarkEnd w:id="22"/>
    </w:p>
    <w:p w14:paraId="1A813820" w14:textId="77777777" w:rsidR="004A2E9A" w:rsidRDefault="004A2E9A" w:rsidP="00684B3A">
      <w:pPr>
        <w:rPr>
          <w:rStyle w:val="Heading1Char"/>
        </w:rPr>
      </w:pPr>
    </w:p>
    <w:p w14:paraId="41579D49" w14:textId="77777777" w:rsidR="00684B3A" w:rsidRPr="004A2E9A" w:rsidRDefault="00684B3A" w:rsidP="00684B3A">
      <w:pPr>
        <w:rPr>
          <w:rStyle w:val="Heading1Char"/>
        </w:rPr>
      </w:pPr>
    </w:p>
    <w:p w14:paraId="6A52E9AE" w14:textId="77777777" w:rsidR="004A2E9A" w:rsidRPr="00674DA6" w:rsidRDefault="00D73C4F" w:rsidP="004A2E9A">
      <w:pPr>
        <w:pStyle w:val="Heading1"/>
        <w:rPr>
          <w:rStyle w:val="Heading1Char"/>
          <w:b/>
          <w:sz w:val="24"/>
        </w:rPr>
      </w:pPr>
      <w:hyperlink r:id="rId8" w:history="1">
        <w:bookmarkStart w:id="23" w:name="_Toc62055756"/>
        <w:bookmarkStart w:id="24" w:name="_Toc69044935"/>
        <w:bookmarkStart w:id="25" w:name="_Toc69420566"/>
        <w:bookmarkStart w:id="26" w:name="_Toc73459484"/>
        <w:bookmarkStart w:id="27" w:name="_Toc73465744"/>
        <w:r w:rsidR="004A2E9A" w:rsidRPr="00674DA6">
          <w:rPr>
            <w:rStyle w:val="Heading1Char"/>
            <w:b/>
            <w:sz w:val="24"/>
          </w:rPr>
          <w:t>PharmacoEconomics</w:t>
        </w:r>
      </w:hyperlink>
      <w:r w:rsidR="004A2E9A" w:rsidRPr="00674DA6">
        <w:rPr>
          <w:rStyle w:val="Heading1Char"/>
          <w:b/>
          <w:sz w:val="24"/>
        </w:rPr>
        <w:t xml:space="preserve"> Journal</w:t>
      </w:r>
      <w:bookmarkEnd w:id="23"/>
      <w:bookmarkEnd w:id="24"/>
      <w:bookmarkEnd w:id="25"/>
      <w:bookmarkEnd w:id="26"/>
      <w:bookmarkEnd w:id="27"/>
    </w:p>
    <w:p w14:paraId="09DBB20C" w14:textId="77777777" w:rsidR="009D503A" w:rsidRPr="001F2051" w:rsidRDefault="009D503A" w:rsidP="009D503A">
      <w:pPr>
        <w:rPr>
          <w:b/>
          <w:color w:val="170965"/>
          <w:sz w:val="28"/>
        </w:rPr>
      </w:pPr>
    </w:p>
    <w:p w14:paraId="4C4A372C" w14:textId="77777777" w:rsidR="00057682" w:rsidRPr="00F37302" w:rsidRDefault="00057682" w:rsidP="00057682">
      <w:pPr>
        <w:rPr>
          <w:lang w:val="de-DE"/>
        </w:rPr>
      </w:pPr>
      <w:r w:rsidRPr="00F37302">
        <w:rPr>
          <w:lang w:val="de-DE"/>
        </w:rPr>
        <w:t>Michael Schlander</w:t>
      </w:r>
      <w:r w:rsidRPr="00F37302">
        <w:rPr>
          <w:vertAlign w:val="superscript"/>
          <w:lang w:val="de-DE"/>
        </w:rPr>
        <w:t>1,2,</w:t>
      </w:r>
      <w:proofErr w:type="gramStart"/>
      <w:r w:rsidRPr="00F37302">
        <w:rPr>
          <w:vertAlign w:val="superscript"/>
          <w:lang w:val="de-DE"/>
        </w:rPr>
        <w:t>3,</w:t>
      </w:r>
      <w:r w:rsidR="00FD3DE8" w:rsidRPr="00F37302">
        <w:rPr>
          <w:vertAlign w:val="superscript"/>
          <w:lang w:val="de-DE"/>
        </w:rPr>
        <w:t>a</w:t>
      </w:r>
      <w:proofErr w:type="gramEnd"/>
      <w:r w:rsidRPr="00F37302">
        <w:rPr>
          <w:lang w:val="de-DE"/>
        </w:rPr>
        <w:t>, Karla Hernandez-Villafuerte</w:t>
      </w:r>
      <w:r w:rsidR="00FD3DE8" w:rsidRPr="00F37302">
        <w:rPr>
          <w:vertAlign w:val="superscript"/>
          <w:lang w:val="de-DE"/>
        </w:rPr>
        <w:t>1,a</w:t>
      </w:r>
      <w:r w:rsidRPr="00F37302">
        <w:rPr>
          <w:lang w:val="de-DE"/>
        </w:rPr>
        <w:t>, Chih-Yuan Cheng</w:t>
      </w:r>
      <w:r w:rsidRPr="00F37302">
        <w:rPr>
          <w:vertAlign w:val="superscript"/>
          <w:lang w:val="de-DE"/>
        </w:rPr>
        <w:t>1,2</w:t>
      </w:r>
      <w:r w:rsidRPr="00F37302">
        <w:rPr>
          <w:lang w:val="de-DE"/>
        </w:rPr>
        <w:t>, Jorge Mestre-Ferrandiz</w:t>
      </w:r>
      <w:r w:rsidRPr="00F37302">
        <w:rPr>
          <w:vertAlign w:val="superscript"/>
          <w:lang w:val="de-DE"/>
        </w:rPr>
        <w:t>4</w:t>
      </w:r>
      <w:r w:rsidRPr="00F37302">
        <w:rPr>
          <w:lang w:val="de-DE"/>
        </w:rPr>
        <w:t>, Michael Baumann</w:t>
      </w:r>
      <w:r w:rsidRPr="00F37302">
        <w:rPr>
          <w:vertAlign w:val="superscript"/>
          <w:lang w:val="de-DE"/>
        </w:rPr>
        <w:t>1</w:t>
      </w:r>
    </w:p>
    <w:p w14:paraId="56337165" w14:textId="77777777" w:rsidR="00057682" w:rsidRPr="00057682" w:rsidRDefault="00057682" w:rsidP="00057682">
      <w:r w:rsidRPr="00057682">
        <w:rPr>
          <w:vertAlign w:val="superscript"/>
        </w:rPr>
        <w:t>1</w:t>
      </w:r>
      <w:r w:rsidRPr="00057682">
        <w:t>German Cancer Research Center (DKFZ), Heidelberg, Germany</w:t>
      </w:r>
    </w:p>
    <w:p w14:paraId="0E920470" w14:textId="77777777" w:rsidR="00057682" w:rsidRPr="00057682" w:rsidRDefault="00057682" w:rsidP="00057682">
      <w:r w:rsidRPr="00057682">
        <w:rPr>
          <w:vertAlign w:val="superscript"/>
        </w:rPr>
        <w:t>2</w:t>
      </w:r>
      <w:r w:rsidRPr="00057682">
        <w:t>Mannheim Medical Faculty, University of Heidelberg, Heidelberg, Germany</w:t>
      </w:r>
    </w:p>
    <w:p w14:paraId="12C100E0" w14:textId="77777777" w:rsidR="00057682" w:rsidRPr="00057682" w:rsidRDefault="00057682" w:rsidP="00057682">
      <w:r w:rsidRPr="00057682">
        <w:rPr>
          <w:vertAlign w:val="superscript"/>
        </w:rPr>
        <w:t>3</w:t>
      </w:r>
      <w:r w:rsidRPr="00057682">
        <w:t>Alfred Weber Institute (AWI), University of Heidelberg, Heidelberg, Germany</w:t>
      </w:r>
    </w:p>
    <w:p w14:paraId="114B5018" w14:textId="77777777" w:rsidR="00057682" w:rsidRPr="00057682" w:rsidRDefault="00057682" w:rsidP="00057682">
      <w:r w:rsidRPr="00057682">
        <w:rPr>
          <w:vertAlign w:val="superscript"/>
        </w:rPr>
        <w:t>4</w:t>
      </w:r>
      <w:r w:rsidRPr="00057682">
        <w:t xml:space="preserve">Universidad Carlos III, Madrid, Spain </w:t>
      </w:r>
    </w:p>
    <w:p w14:paraId="114C5D79" w14:textId="77777777" w:rsidR="00057682" w:rsidRPr="00057682" w:rsidRDefault="00FD3DE8" w:rsidP="00057682">
      <w:r>
        <w:br/>
      </w:r>
      <w:proofErr w:type="spellStart"/>
      <w:proofErr w:type="gramStart"/>
      <w:r w:rsidRPr="00FD3DE8">
        <w:rPr>
          <w:vertAlign w:val="superscript"/>
        </w:rPr>
        <w:t>a</w:t>
      </w:r>
      <w:proofErr w:type="spellEnd"/>
      <w:proofErr w:type="gramEnd"/>
      <w:r>
        <w:rPr>
          <w:vertAlign w:val="superscript"/>
        </w:rPr>
        <w:t xml:space="preserve"> </w:t>
      </w:r>
      <w:r w:rsidR="00057682" w:rsidRPr="00057682">
        <w:t>Equal contributing first authors.</w:t>
      </w:r>
    </w:p>
    <w:p w14:paraId="39AA99A3" w14:textId="77777777" w:rsidR="00057682" w:rsidRPr="00057682" w:rsidRDefault="00057682" w:rsidP="00057682"/>
    <w:p w14:paraId="60D4E245" w14:textId="77777777" w:rsidR="00057682" w:rsidRPr="00057682" w:rsidRDefault="00057682" w:rsidP="00057682">
      <w:r w:rsidRPr="00057682">
        <w:t xml:space="preserve">Corresponding author: </w:t>
      </w:r>
    </w:p>
    <w:p w14:paraId="61F96C06" w14:textId="77777777" w:rsidR="00057682" w:rsidRPr="00A85432" w:rsidRDefault="00057682" w:rsidP="00057682">
      <w:pPr>
        <w:rPr>
          <w:rStyle w:val="Hyperlink"/>
        </w:rPr>
      </w:pPr>
      <w:r w:rsidRPr="00A85432">
        <w:t xml:space="preserve">Prof. Michael Schlander, </w:t>
      </w:r>
      <w:hyperlink r:id="rId9" w:history="1">
        <w:r w:rsidRPr="00A85432">
          <w:rPr>
            <w:rStyle w:val="Hyperlink"/>
          </w:rPr>
          <w:t>m.schlander@dkfz.de</w:t>
        </w:r>
      </w:hyperlink>
    </w:p>
    <w:p w14:paraId="38B1FECB" w14:textId="77777777" w:rsidR="00FD3DE8" w:rsidRPr="00A85432" w:rsidRDefault="00FD3DE8" w:rsidP="00057682">
      <w:pPr>
        <w:rPr>
          <w:rStyle w:val="Hyperlink"/>
        </w:rPr>
      </w:pPr>
    </w:p>
    <w:p w14:paraId="1F8878B5" w14:textId="77777777" w:rsidR="009D503A" w:rsidRPr="008806D1" w:rsidRDefault="009D503A" w:rsidP="009D503A">
      <w:pPr>
        <w:rPr>
          <w:sz w:val="20"/>
        </w:rPr>
      </w:pPr>
    </w:p>
    <w:p w14:paraId="518B6BC1" w14:textId="77777777" w:rsidR="009D503A" w:rsidRPr="009D503A" w:rsidRDefault="009D503A" w:rsidP="009D503A"/>
    <w:p w14:paraId="6CB1A733" w14:textId="77777777" w:rsidR="009D503A" w:rsidRDefault="009D503A">
      <w:pPr>
        <w:spacing w:before="0" w:after="160" w:line="259" w:lineRule="auto"/>
        <w:rPr>
          <w:rFonts w:eastAsiaTheme="majorEastAsia"/>
          <w:b/>
          <w:color w:val="002060"/>
          <w:sz w:val="28"/>
          <w:szCs w:val="32"/>
        </w:rPr>
      </w:pPr>
      <w:r>
        <w:br w:type="page"/>
      </w:r>
    </w:p>
    <w:p w14:paraId="7668326E" w14:textId="77777777" w:rsidR="001F5D49" w:rsidRDefault="001F5D49" w:rsidP="001F5D49">
      <w:pPr>
        <w:pStyle w:val="Heading1"/>
      </w:pPr>
      <w:bookmarkStart w:id="28" w:name="_Toc62052359"/>
      <w:bookmarkStart w:id="29" w:name="_Toc62055757"/>
      <w:bookmarkStart w:id="30" w:name="_Toc69044936"/>
      <w:bookmarkStart w:id="31" w:name="_Toc69420567"/>
      <w:bookmarkStart w:id="32" w:name="_Toc73459485"/>
      <w:bookmarkStart w:id="33" w:name="_Toc73465745"/>
      <w:r>
        <w:lastRenderedPageBreak/>
        <w:t>Content</w:t>
      </w:r>
      <w:bookmarkEnd w:id="28"/>
      <w:bookmarkEnd w:id="29"/>
      <w:bookmarkEnd w:id="30"/>
      <w:bookmarkEnd w:id="31"/>
      <w:bookmarkEnd w:id="32"/>
      <w:bookmarkEnd w:id="33"/>
    </w:p>
    <w:p w14:paraId="11DDA429" w14:textId="74B14380" w:rsidR="00744E3E" w:rsidRDefault="001F5D49">
      <w:pPr>
        <w:pStyle w:val="TOC1"/>
        <w:rPr>
          <w:rFonts w:asciiTheme="minorHAnsi" w:eastAsiaTheme="minorEastAsia" w:hAnsiTheme="minorHAnsi" w:cstheme="minorBidi"/>
          <w:noProof/>
        </w:rPr>
      </w:pPr>
      <w:r>
        <w:fldChar w:fldCharType="begin"/>
      </w:r>
      <w:r>
        <w:instrText xml:space="preserve"> TOC \o "1-2" \h \z \u </w:instrText>
      </w:r>
      <w:r>
        <w:fldChar w:fldCharType="separate"/>
      </w:r>
      <w:hyperlink w:anchor="_Toc73465746" w:history="1">
        <w:r w:rsidR="00744E3E" w:rsidRPr="00043960">
          <w:rPr>
            <w:rStyle w:val="Hyperlink"/>
            <w:noProof/>
          </w:rPr>
          <w:t>Supplementary Information 1. Systematic literature review</w:t>
        </w:r>
        <w:r w:rsidR="00744E3E">
          <w:rPr>
            <w:noProof/>
            <w:webHidden/>
          </w:rPr>
          <w:tab/>
        </w:r>
        <w:r w:rsidR="00744E3E">
          <w:rPr>
            <w:noProof/>
            <w:webHidden/>
          </w:rPr>
          <w:fldChar w:fldCharType="begin"/>
        </w:r>
        <w:r w:rsidR="00744E3E">
          <w:rPr>
            <w:noProof/>
            <w:webHidden/>
          </w:rPr>
          <w:instrText xml:space="preserve"> PAGEREF _Toc73465746 \h </w:instrText>
        </w:r>
        <w:r w:rsidR="00744E3E">
          <w:rPr>
            <w:noProof/>
            <w:webHidden/>
          </w:rPr>
        </w:r>
        <w:r w:rsidR="00744E3E">
          <w:rPr>
            <w:noProof/>
            <w:webHidden/>
          </w:rPr>
          <w:fldChar w:fldCharType="separate"/>
        </w:r>
        <w:r w:rsidR="00D73C4F">
          <w:rPr>
            <w:noProof/>
            <w:webHidden/>
          </w:rPr>
          <w:t>3</w:t>
        </w:r>
        <w:r w:rsidR="00744E3E">
          <w:rPr>
            <w:noProof/>
            <w:webHidden/>
          </w:rPr>
          <w:fldChar w:fldCharType="end"/>
        </w:r>
      </w:hyperlink>
    </w:p>
    <w:p w14:paraId="7EEF65D9" w14:textId="45078A1E" w:rsidR="00744E3E" w:rsidRDefault="00D73C4F">
      <w:pPr>
        <w:pStyle w:val="TOC2"/>
        <w:rPr>
          <w:rFonts w:asciiTheme="minorHAnsi" w:eastAsiaTheme="minorEastAsia" w:hAnsiTheme="minorHAnsi" w:cstheme="minorBidi"/>
          <w:noProof/>
        </w:rPr>
      </w:pPr>
      <w:hyperlink w:anchor="_Toc73465747" w:history="1">
        <w:r w:rsidR="00744E3E" w:rsidRPr="00043960">
          <w:rPr>
            <w:rStyle w:val="Hyperlink"/>
            <w:noProof/>
          </w:rPr>
          <w:t>Articles selection process</w:t>
        </w:r>
        <w:r w:rsidR="00744E3E">
          <w:rPr>
            <w:noProof/>
            <w:webHidden/>
          </w:rPr>
          <w:tab/>
        </w:r>
        <w:r w:rsidR="00744E3E">
          <w:rPr>
            <w:noProof/>
            <w:webHidden/>
          </w:rPr>
          <w:fldChar w:fldCharType="begin"/>
        </w:r>
        <w:r w:rsidR="00744E3E">
          <w:rPr>
            <w:noProof/>
            <w:webHidden/>
          </w:rPr>
          <w:instrText xml:space="preserve"> PAGEREF _Toc73465747 \h </w:instrText>
        </w:r>
        <w:r w:rsidR="00744E3E">
          <w:rPr>
            <w:noProof/>
            <w:webHidden/>
          </w:rPr>
        </w:r>
        <w:r w:rsidR="00744E3E">
          <w:rPr>
            <w:noProof/>
            <w:webHidden/>
          </w:rPr>
          <w:fldChar w:fldCharType="separate"/>
        </w:r>
        <w:r>
          <w:rPr>
            <w:noProof/>
            <w:webHidden/>
          </w:rPr>
          <w:t>3</w:t>
        </w:r>
        <w:r w:rsidR="00744E3E">
          <w:rPr>
            <w:noProof/>
            <w:webHidden/>
          </w:rPr>
          <w:fldChar w:fldCharType="end"/>
        </w:r>
      </w:hyperlink>
    </w:p>
    <w:p w14:paraId="4123356F" w14:textId="3F787DA2" w:rsidR="00744E3E" w:rsidRDefault="00D73C4F">
      <w:pPr>
        <w:pStyle w:val="TOC2"/>
        <w:rPr>
          <w:rFonts w:asciiTheme="minorHAnsi" w:eastAsiaTheme="minorEastAsia" w:hAnsiTheme="minorHAnsi" w:cstheme="minorBidi"/>
          <w:noProof/>
        </w:rPr>
      </w:pPr>
      <w:hyperlink w:anchor="_Toc73465748" w:history="1">
        <w:r w:rsidR="00744E3E" w:rsidRPr="00043960">
          <w:rPr>
            <w:rStyle w:val="Hyperlink"/>
            <w:noProof/>
          </w:rPr>
          <w:t>Search strategy</w:t>
        </w:r>
        <w:r w:rsidR="00744E3E">
          <w:rPr>
            <w:noProof/>
            <w:webHidden/>
          </w:rPr>
          <w:tab/>
        </w:r>
        <w:r w:rsidR="00744E3E">
          <w:rPr>
            <w:noProof/>
            <w:webHidden/>
          </w:rPr>
          <w:fldChar w:fldCharType="begin"/>
        </w:r>
        <w:r w:rsidR="00744E3E">
          <w:rPr>
            <w:noProof/>
            <w:webHidden/>
          </w:rPr>
          <w:instrText xml:space="preserve"> PAGEREF _Toc73465748 \h </w:instrText>
        </w:r>
        <w:r w:rsidR="00744E3E">
          <w:rPr>
            <w:noProof/>
            <w:webHidden/>
          </w:rPr>
        </w:r>
        <w:r w:rsidR="00744E3E">
          <w:rPr>
            <w:noProof/>
            <w:webHidden/>
          </w:rPr>
          <w:fldChar w:fldCharType="separate"/>
        </w:r>
        <w:r>
          <w:rPr>
            <w:noProof/>
            <w:webHidden/>
          </w:rPr>
          <w:t>5</w:t>
        </w:r>
        <w:r w:rsidR="00744E3E">
          <w:rPr>
            <w:noProof/>
            <w:webHidden/>
          </w:rPr>
          <w:fldChar w:fldCharType="end"/>
        </w:r>
      </w:hyperlink>
    </w:p>
    <w:p w14:paraId="7EC5CA0C" w14:textId="043C2006" w:rsidR="00744E3E" w:rsidRDefault="00D73C4F">
      <w:pPr>
        <w:pStyle w:val="TOC2"/>
        <w:rPr>
          <w:rFonts w:asciiTheme="minorHAnsi" w:eastAsiaTheme="minorEastAsia" w:hAnsiTheme="minorHAnsi" w:cstheme="minorBidi"/>
          <w:noProof/>
        </w:rPr>
      </w:pPr>
      <w:hyperlink w:anchor="_Toc73465749" w:history="1">
        <w:r w:rsidR="00744E3E" w:rsidRPr="00043960">
          <w:rPr>
            <w:rStyle w:val="Hyperlink"/>
            <w:noProof/>
          </w:rPr>
          <w:t>Data extraction</w:t>
        </w:r>
        <w:r w:rsidR="00744E3E">
          <w:rPr>
            <w:noProof/>
            <w:webHidden/>
          </w:rPr>
          <w:tab/>
        </w:r>
        <w:r w:rsidR="00744E3E">
          <w:rPr>
            <w:noProof/>
            <w:webHidden/>
          </w:rPr>
          <w:fldChar w:fldCharType="begin"/>
        </w:r>
        <w:r w:rsidR="00744E3E">
          <w:rPr>
            <w:noProof/>
            <w:webHidden/>
          </w:rPr>
          <w:instrText xml:space="preserve"> PAGEREF _Toc73465749 \h </w:instrText>
        </w:r>
        <w:r w:rsidR="00744E3E">
          <w:rPr>
            <w:noProof/>
            <w:webHidden/>
          </w:rPr>
        </w:r>
        <w:r w:rsidR="00744E3E">
          <w:rPr>
            <w:noProof/>
            <w:webHidden/>
          </w:rPr>
          <w:fldChar w:fldCharType="separate"/>
        </w:r>
        <w:r>
          <w:rPr>
            <w:noProof/>
            <w:webHidden/>
          </w:rPr>
          <w:t>6</w:t>
        </w:r>
        <w:r w:rsidR="00744E3E">
          <w:rPr>
            <w:noProof/>
            <w:webHidden/>
          </w:rPr>
          <w:fldChar w:fldCharType="end"/>
        </w:r>
      </w:hyperlink>
    </w:p>
    <w:p w14:paraId="04E52FB1" w14:textId="0B344D1C" w:rsidR="00744E3E" w:rsidRDefault="00D73C4F">
      <w:pPr>
        <w:pStyle w:val="TOC1"/>
        <w:rPr>
          <w:rFonts w:asciiTheme="minorHAnsi" w:eastAsiaTheme="minorEastAsia" w:hAnsiTheme="minorHAnsi" w:cstheme="minorBidi"/>
          <w:noProof/>
        </w:rPr>
      </w:pPr>
      <w:hyperlink w:anchor="_Toc73465750" w:history="1">
        <w:r w:rsidR="00744E3E" w:rsidRPr="00043960">
          <w:rPr>
            <w:rStyle w:val="Hyperlink"/>
            <w:noProof/>
          </w:rPr>
          <w:t>Supplementary Information 2. Detailed analysis of the identified articles</w:t>
        </w:r>
        <w:r w:rsidR="00744E3E">
          <w:rPr>
            <w:noProof/>
            <w:webHidden/>
          </w:rPr>
          <w:tab/>
        </w:r>
        <w:r w:rsidR="00744E3E">
          <w:rPr>
            <w:noProof/>
            <w:webHidden/>
          </w:rPr>
          <w:fldChar w:fldCharType="begin"/>
        </w:r>
        <w:r w:rsidR="00744E3E">
          <w:rPr>
            <w:noProof/>
            <w:webHidden/>
          </w:rPr>
          <w:instrText xml:space="preserve"> PAGEREF _Toc73465750 \h </w:instrText>
        </w:r>
        <w:r w:rsidR="00744E3E">
          <w:rPr>
            <w:noProof/>
            <w:webHidden/>
          </w:rPr>
        </w:r>
        <w:r w:rsidR="00744E3E">
          <w:rPr>
            <w:noProof/>
            <w:webHidden/>
          </w:rPr>
          <w:fldChar w:fldCharType="separate"/>
        </w:r>
        <w:r>
          <w:rPr>
            <w:noProof/>
            <w:webHidden/>
          </w:rPr>
          <w:t>7</w:t>
        </w:r>
        <w:r w:rsidR="00744E3E">
          <w:rPr>
            <w:noProof/>
            <w:webHidden/>
          </w:rPr>
          <w:fldChar w:fldCharType="end"/>
        </w:r>
      </w:hyperlink>
    </w:p>
    <w:p w14:paraId="67633A31" w14:textId="511E9639" w:rsidR="00744E3E" w:rsidRDefault="00D73C4F">
      <w:pPr>
        <w:pStyle w:val="TOC2"/>
        <w:rPr>
          <w:rFonts w:asciiTheme="minorHAnsi" w:eastAsiaTheme="minorEastAsia" w:hAnsiTheme="minorHAnsi" w:cstheme="minorBidi"/>
          <w:noProof/>
        </w:rPr>
      </w:pPr>
      <w:hyperlink w:anchor="_Toc73465751" w:history="1">
        <w:r w:rsidR="00744E3E" w:rsidRPr="00043960">
          <w:rPr>
            <w:rStyle w:val="Hyperlink"/>
            <w:noProof/>
          </w:rPr>
          <w:t>Quantitative analysis</w:t>
        </w:r>
        <w:r w:rsidR="00744E3E">
          <w:rPr>
            <w:noProof/>
            <w:webHidden/>
          </w:rPr>
          <w:tab/>
        </w:r>
        <w:r w:rsidR="00744E3E">
          <w:rPr>
            <w:noProof/>
            <w:webHidden/>
          </w:rPr>
          <w:fldChar w:fldCharType="begin"/>
        </w:r>
        <w:r w:rsidR="00744E3E">
          <w:rPr>
            <w:noProof/>
            <w:webHidden/>
          </w:rPr>
          <w:instrText xml:space="preserve"> PAGEREF _Toc73465751 \h </w:instrText>
        </w:r>
        <w:r w:rsidR="00744E3E">
          <w:rPr>
            <w:noProof/>
            <w:webHidden/>
          </w:rPr>
        </w:r>
        <w:r w:rsidR="00744E3E">
          <w:rPr>
            <w:noProof/>
            <w:webHidden/>
          </w:rPr>
          <w:fldChar w:fldCharType="separate"/>
        </w:r>
        <w:r>
          <w:rPr>
            <w:noProof/>
            <w:webHidden/>
          </w:rPr>
          <w:t>7</w:t>
        </w:r>
        <w:r w:rsidR="00744E3E">
          <w:rPr>
            <w:noProof/>
            <w:webHidden/>
          </w:rPr>
          <w:fldChar w:fldCharType="end"/>
        </w:r>
      </w:hyperlink>
    </w:p>
    <w:p w14:paraId="64BC6009" w14:textId="4E3BE9A2" w:rsidR="00744E3E" w:rsidRDefault="00D73C4F">
      <w:pPr>
        <w:pStyle w:val="TOC2"/>
        <w:rPr>
          <w:rFonts w:asciiTheme="minorHAnsi" w:eastAsiaTheme="minorEastAsia" w:hAnsiTheme="minorHAnsi" w:cstheme="minorBidi"/>
          <w:noProof/>
        </w:rPr>
      </w:pPr>
      <w:hyperlink w:anchor="_Toc73465752" w:history="1">
        <w:r w:rsidR="00744E3E" w:rsidRPr="00043960">
          <w:rPr>
            <w:rStyle w:val="Hyperlink"/>
            <w:noProof/>
          </w:rPr>
          <w:t>Qualitative analysis</w:t>
        </w:r>
        <w:r w:rsidR="00744E3E">
          <w:rPr>
            <w:noProof/>
            <w:webHidden/>
          </w:rPr>
          <w:tab/>
        </w:r>
        <w:r w:rsidR="00744E3E">
          <w:rPr>
            <w:noProof/>
            <w:webHidden/>
          </w:rPr>
          <w:fldChar w:fldCharType="begin"/>
        </w:r>
        <w:r w:rsidR="00744E3E">
          <w:rPr>
            <w:noProof/>
            <w:webHidden/>
          </w:rPr>
          <w:instrText xml:space="preserve"> PAGEREF _Toc73465752 \h </w:instrText>
        </w:r>
        <w:r w:rsidR="00744E3E">
          <w:rPr>
            <w:noProof/>
            <w:webHidden/>
          </w:rPr>
        </w:r>
        <w:r w:rsidR="00744E3E">
          <w:rPr>
            <w:noProof/>
            <w:webHidden/>
          </w:rPr>
          <w:fldChar w:fldCharType="separate"/>
        </w:r>
        <w:r>
          <w:rPr>
            <w:noProof/>
            <w:webHidden/>
          </w:rPr>
          <w:t>17</w:t>
        </w:r>
        <w:r w:rsidR="00744E3E">
          <w:rPr>
            <w:noProof/>
            <w:webHidden/>
          </w:rPr>
          <w:fldChar w:fldCharType="end"/>
        </w:r>
      </w:hyperlink>
    </w:p>
    <w:p w14:paraId="29BD2B3D" w14:textId="7CB48377" w:rsidR="00744E3E" w:rsidRDefault="00D73C4F">
      <w:pPr>
        <w:pStyle w:val="TOC1"/>
        <w:rPr>
          <w:rFonts w:asciiTheme="minorHAnsi" w:eastAsiaTheme="minorEastAsia" w:hAnsiTheme="minorHAnsi" w:cstheme="minorBidi"/>
          <w:noProof/>
        </w:rPr>
      </w:pPr>
      <w:hyperlink w:anchor="_Toc73465753" w:history="1">
        <w:r w:rsidR="00744E3E" w:rsidRPr="00043960">
          <w:rPr>
            <w:rStyle w:val="Hyperlink"/>
            <w:noProof/>
          </w:rPr>
          <w:t>Supplementary Information 3. Systematic literature review categories to evaluate the suitability of estimated R&amp;D costs)</w:t>
        </w:r>
        <w:r w:rsidR="00744E3E">
          <w:rPr>
            <w:noProof/>
            <w:webHidden/>
          </w:rPr>
          <w:tab/>
        </w:r>
        <w:r w:rsidR="00744E3E">
          <w:rPr>
            <w:noProof/>
            <w:webHidden/>
          </w:rPr>
          <w:fldChar w:fldCharType="begin"/>
        </w:r>
        <w:r w:rsidR="00744E3E">
          <w:rPr>
            <w:noProof/>
            <w:webHidden/>
          </w:rPr>
          <w:instrText xml:space="preserve"> PAGEREF _Toc73465753 \h </w:instrText>
        </w:r>
        <w:r w:rsidR="00744E3E">
          <w:rPr>
            <w:noProof/>
            <w:webHidden/>
          </w:rPr>
        </w:r>
        <w:r w:rsidR="00744E3E">
          <w:rPr>
            <w:noProof/>
            <w:webHidden/>
          </w:rPr>
          <w:fldChar w:fldCharType="separate"/>
        </w:r>
        <w:r>
          <w:rPr>
            <w:noProof/>
            <w:webHidden/>
          </w:rPr>
          <w:t>28</w:t>
        </w:r>
        <w:r w:rsidR="00744E3E">
          <w:rPr>
            <w:noProof/>
            <w:webHidden/>
          </w:rPr>
          <w:fldChar w:fldCharType="end"/>
        </w:r>
      </w:hyperlink>
    </w:p>
    <w:p w14:paraId="59308133" w14:textId="736F3AEE" w:rsidR="00744E3E" w:rsidRDefault="00D73C4F">
      <w:pPr>
        <w:pStyle w:val="TOC2"/>
        <w:rPr>
          <w:rFonts w:asciiTheme="minorHAnsi" w:eastAsiaTheme="minorEastAsia" w:hAnsiTheme="minorHAnsi" w:cstheme="minorBidi"/>
          <w:noProof/>
        </w:rPr>
      </w:pPr>
      <w:hyperlink w:anchor="_Toc73465754" w:history="1">
        <w:r w:rsidR="00744E3E" w:rsidRPr="00043960">
          <w:rPr>
            <w:rStyle w:val="Hyperlink"/>
            <w:noProof/>
          </w:rPr>
          <w:t>Product-sample characteristics</w:t>
        </w:r>
        <w:r w:rsidR="00744E3E">
          <w:rPr>
            <w:noProof/>
            <w:webHidden/>
          </w:rPr>
          <w:tab/>
        </w:r>
        <w:r w:rsidR="00744E3E">
          <w:rPr>
            <w:noProof/>
            <w:webHidden/>
          </w:rPr>
          <w:fldChar w:fldCharType="begin"/>
        </w:r>
        <w:r w:rsidR="00744E3E">
          <w:rPr>
            <w:noProof/>
            <w:webHidden/>
          </w:rPr>
          <w:instrText xml:space="preserve"> PAGEREF _Toc73465754 \h </w:instrText>
        </w:r>
        <w:r w:rsidR="00744E3E">
          <w:rPr>
            <w:noProof/>
            <w:webHidden/>
          </w:rPr>
        </w:r>
        <w:r w:rsidR="00744E3E">
          <w:rPr>
            <w:noProof/>
            <w:webHidden/>
          </w:rPr>
          <w:fldChar w:fldCharType="separate"/>
        </w:r>
        <w:r>
          <w:rPr>
            <w:noProof/>
            <w:webHidden/>
          </w:rPr>
          <w:t>28</w:t>
        </w:r>
        <w:r w:rsidR="00744E3E">
          <w:rPr>
            <w:noProof/>
            <w:webHidden/>
          </w:rPr>
          <w:fldChar w:fldCharType="end"/>
        </w:r>
      </w:hyperlink>
    </w:p>
    <w:p w14:paraId="34D96AA7" w14:textId="3C532AC7" w:rsidR="00744E3E" w:rsidRDefault="00D73C4F">
      <w:pPr>
        <w:pStyle w:val="TOC2"/>
        <w:rPr>
          <w:rFonts w:asciiTheme="minorHAnsi" w:eastAsiaTheme="minorEastAsia" w:hAnsiTheme="minorHAnsi" w:cstheme="minorBidi"/>
          <w:noProof/>
        </w:rPr>
      </w:pPr>
      <w:hyperlink w:anchor="_Toc73465755" w:history="1">
        <w:r w:rsidR="00744E3E" w:rsidRPr="00043960">
          <w:rPr>
            <w:rStyle w:val="Hyperlink"/>
            <w:noProof/>
          </w:rPr>
          <w:t>Possible sources of variation in R&amp;D costs</w:t>
        </w:r>
        <w:r w:rsidR="00744E3E">
          <w:rPr>
            <w:noProof/>
            <w:webHidden/>
          </w:rPr>
          <w:tab/>
        </w:r>
        <w:r w:rsidR="00744E3E">
          <w:rPr>
            <w:noProof/>
            <w:webHidden/>
          </w:rPr>
          <w:fldChar w:fldCharType="begin"/>
        </w:r>
        <w:r w:rsidR="00744E3E">
          <w:rPr>
            <w:noProof/>
            <w:webHidden/>
          </w:rPr>
          <w:instrText xml:space="preserve"> PAGEREF _Toc73465755 \h </w:instrText>
        </w:r>
        <w:r w:rsidR="00744E3E">
          <w:rPr>
            <w:noProof/>
            <w:webHidden/>
          </w:rPr>
        </w:r>
        <w:r w:rsidR="00744E3E">
          <w:rPr>
            <w:noProof/>
            <w:webHidden/>
          </w:rPr>
          <w:fldChar w:fldCharType="separate"/>
        </w:r>
        <w:r>
          <w:rPr>
            <w:noProof/>
            <w:webHidden/>
          </w:rPr>
          <w:t>31</w:t>
        </w:r>
        <w:r w:rsidR="00744E3E">
          <w:rPr>
            <w:noProof/>
            <w:webHidden/>
          </w:rPr>
          <w:fldChar w:fldCharType="end"/>
        </w:r>
      </w:hyperlink>
    </w:p>
    <w:p w14:paraId="13DD5C71" w14:textId="66C792C6" w:rsidR="00744E3E" w:rsidRDefault="00D73C4F">
      <w:pPr>
        <w:pStyle w:val="TOC2"/>
        <w:rPr>
          <w:rFonts w:asciiTheme="minorHAnsi" w:eastAsiaTheme="minorEastAsia" w:hAnsiTheme="minorHAnsi" w:cstheme="minorBidi"/>
          <w:noProof/>
        </w:rPr>
      </w:pPr>
      <w:hyperlink w:anchor="_Toc73465756" w:history="1">
        <w:r w:rsidR="00744E3E" w:rsidRPr="00043960">
          <w:rPr>
            <w:rStyle w:val="Hyperlink"/>
            <w:noProof/>
          </w:rPr>
          <w:t>Monetary values (cash expenses) characteristics</w:t>
        </w:r>
        <w:r w:rsidR="00744E3E">
          <w:rPr>
            <w:noProof/>
            <w:webHidden/>
          </w:rPr>
          <w:tab/>
        </w:r>
        <w:r w:rsidR="00744E3E">
          <w:rPr>
            <w:noProof/>
            <w:webHidden/>
          </w:rPr>
          <w:fldChar w:fldCharType="begin"/>
        </w:r>
        <w:r w:rsidR="00744E3E">
          <w:rPr>
            <w:noProof/>
            <w:webHidden/>
          </w:rPr>
          <w:instrText xml:space="preserve"> PAGEREF _Toc73465756 \h </w:instrText>
        </w:r>
        <w:r w:rsidR="00744E3E">
          <w:rPr>
            <w:noProof/>
            <w:webHidden/>
          </w:rPr>
        </w:r>
        <w:r w:rsidR="00744E3E">
          <w:rPr>
            <w:noProof/>
            <w:webHidden/>
          </w:rPr>
          <w:fldChar w:fldCharType="separate"/>
        </w:r>
        <w:r>
          <w:rPr>
            <w:noProof/>
            <w:webHidden/>
          </w:rPr>
          <w:t>34</w:t>
        </w:r>
        <w:r w:rsidR="00744E3E">
          <w:rPr>
            <w:noProof/>
            <w:webHidden/>
          </w:rPr>
          <w:fldChar w:fldCharType="end"/>
        </w:r>
      </w:hyperlink>
    </w:p>
    <w:p w14:paraId="2E301160" w14:textId="441504DD" w:rsidR="00744E3E" w:rsidRDefault="00D73C4F">
      <w:pPr>
        <w:pStyle w:val="TOC1"/>
        <w:rPr>
          <w:rFonts w:asciiTheme="minorHAnsi" w:eastAsiaTheme="minorEastAsia" w:hAnsiTheme="minorHAnsi" w:cstheme="minorBidi"/>
          <w:noProof/>
        </w:rPr>
      </w:pPr>
      <w:hyperlink w:anchor="_Toc73465757" w:history="1">
        <w:r w:rsidR="00744E3E" w:rsidRPr="00043960">
          <w:rPr>
            <w:rStyle w:val="Hyperlink"/>
            <w:noProof/>
          </w:rPr>
          <w:t>Supplementary Information 4. Categories to evaluate the variables with impact on future R&amp;D cost development</w:t>
        </w:r>
        <w:r w:rsidR="00744E3E">
          <w:rPr>
            <w:noProof/>
            <w:webHidden/>
          </w:rPr>
          <w:tab/>
        </w:r>
        <w:r w:rsidR="00744E3E">
          <w:rPr>
            <w:noProof/>
            <w:webHidden/>
          </w:rPr>
          <w:fldChar w:fldCharType="begin"/>
        </w:r>
        <w:r w:rsidR="00744E3E">
          <w:rPr>
            <w:noProof/>
            <w:webHidden/>
          </w:rPr>
          <w:instrText xml:space="preserve"> PAGEREF _Toc73465757 \h </w:instrText>
        </w:r>
        <w:r w:rsidR="00744E3E">
          <w:rPr>
            <w:noProof/>
            <w:webHidden/>
          </w:rPr>
        </w:r>
        <w:r w:rsidR="00744E3E">
          <w:rPr>
            <w:noProof/>
            <w:webHidden/>
          </w:rPr>
          <w:fldChar w:fldCharType="separate"/>
        </w:r>
        <w:r>
          <w:rPr>
            <w:noProof/>
            <w:webHidden/>
          </w:rPr>
          <w:t>38</w:t>
        </w:r>
        <w:r w:rsidR="00744E3E">
          <w:rPr>
            <w:noProof/>
            <w:webHidden/>
          </w:rPr>
          <w:fldChar w:fldCharType="end"/>
        </w:r>
      </w:hyperlink>
    </w:p>
    <w:p w14:paraId="05175DCE" w14:textId="41B57D0C" w:rsidR="00744E3E" w:rsidRDefault="00D73C4F">
      <w:pPr>
        <w:pStyle w:val="TOC1"/>
        <w:rPr>
          <w:rFonts w:asciiTheme="minorHAnsi" w:eastAsiaTheme="minorEastAsia" w:hAnsiTheme="minorHAnsi" w:cstheme="minorBidi"/>
          <w:noProof/>
        </w:rPr>
      </w:pPr>
      <w:hyperlink w:anchor="_Toc73465758" w:history="1">
        <w:r w:rsidR="00744E3E" w:rsidRPr="00043960">
          <w:rPr>
            <w:rStyle w:val="Hyperlink"/>
            <w:noProof/>
          </w:rPr>
          <w:t>Supplementary Information 5. Suitability scores – Sensitivity analysis</w:t>
        </w:r>
        <w:r w:rsidR="00744E3E">
          <w:rPr>
            <w:noProof/>
            <w:webHidden/>
          </w:rPr>
          <w:tab/>
        </w:r>
        <w:r w:rsidR="00744E3E">
          <w:rPr>
            <w:noProof/>
            <w:webHidden/>
          </w:rPr>
          <w:fldChar w:fldCharType="begin"/>
        </w:r>
        <w:r w:rsidR="00744E3E">
          <w:rPr>
            <w:noProof/>
            <w:webHidden/>
          </w:rPr>
          <w:instrText xml:space="preserve"> PAGEREF _Toc73465758 \h </w:instrText>
        </w:r>
        <w:r w:rsidR="00744E3E">
          <w:rPr>
            <w:noProof/>
            <w:webHidden/>
          </w:rPr>
        </w:r>
        <w:r w:rsidR="00744E3E">
          <w:rPr>
            <w:noProof/>
            <w:webHidden/>
          </w:rPr>
          <w:fldChar w:fldCharType="separate"/>
        </w:r>
        <w:r>
          <w:rPr>
            <w:noProof/>
            <w:webHidden/>
          </w:rPr>
          <w:t>41</w:t>
        </w:r>
        <w:r w:rsidR="00744E3E">
          <w:rPr>
            <w:noProof/>
            <w:webHidden/>
          </w:rPr>
          <w:fldChar w:fldCharType="end"/>
        </w:r>
      </w:hyperlink>
    </w:p>
    <w:p w14:paraId="6C7657B6" w14:textId="746E2236" w:rsidR="00744E3E" w:rsidRDefault="00D73C4F">
      <w:pPr>
        <w:pStyle w:val="TOC1"/>
        <w:rPr>
          <w:rFonts w:asciiTheme="minorHAnsi" w:eastAsiaTheme="minorEastAsia" w:hAnsiTheme="minorHAnsi" w:cstheme="minorBidi"/>
          <w:noProof/>
        </w:rPr>
      </w:pPr>
      <w:hyperlink w:anchor="_Toc73465759" w:history="1">
        <w:r w:rsidR="00744E3E" w:rsidRPr="00043960">
          <w:rPr>
            <w:rStyle w:val="Hyperlink"/>
            <w:noProof/>
          </w:rPr>
          <w:t>Supplementary Information 6. Regressions</w:t>
        </w:r>
        <w:r w:rsidR="00744E3E">
          <w:rPr>
            <w:noProof/>
            <w:webHidden/>
          </w:rPr>
          <w:tab/>
        </w:r>
        <w:r w:rsidR="00744E3E">
          <w:rPr>
            <w:noProof/>
            <w:webHidden/>
          </w:rPr>
          <w:fldChar w:fldCharType="begin"/>
        </w:r>
        <w:r w:rsidR="00744E3E">
          <w:rPr>
            <w:noProof/>
            <w:webHidden/>
          </w:rPr>
          <w:instrText xml:space="preserve"> PAGEREF _Toc73465759 \h </w:instrText>
        </w:r>
        <w:r w:rsidR="00744E3E">
          <w:rPr>
            <w:noProof/>
            <w:webHidden/>
          </w:rPr>
        </w:r>
        <w:r w:rsidR="00744E3E">
          <w:rPr>
            <w:noProof/>
            <w:webHidden/>
          </w:rPr>
          <w:fldChar w:fldCharType="separate"/>
        </w:r>
        <w:r>
          <w:rPr>
            <w:noProof/>
            <w:webHidden/>
          </w:rPr>
          <w:t>46</w:t>
        </w:r>
        <w:r w:rsidR="00744E3E">
          <w:rPr>
            <w:noProof/>
            <w:webHidden/>
          </w:rPr>
          <w:fldChar w:fldCharType="end"/>
        </w:r>
      </w:hyperlink>
    </w:p>
    <w:p w14:paraId="130FE3F2" w14:textId="2BE64A9F" w:rsidR="00744E3E" w:rsidRDefault="00D73C4F">
      <w:pPr>
        <w:pStyle w:val="TOC1"/>
        <w:rPr>
          <w:rFonts w:asciiTheme="minorHAnsi" w:eastAsiaTheme="minorEastAsia" w:hAnsiTheme="minorHAnsi" w:cstheme="minorBidi"/>
          <w:noProof/>
        </w:rPr>
      </w:pPr>
      <w:hyperlink w:anchor="_Toc73465760" w:history="1">
        <w:r w:rsidR="00744E3E" w:rsidRPr="00043960">
          <w:rPr>
            <w:rStyle w:val="Hyperlink"/>
            <w:noProof/>
          </w:rPr>
          <w:t xml:space="preserve">Supplementary Information 7. R&amp;D costs - </w:t>
        </w:r>
        <w:r w:rsidR="00A12DFB">
          <w:rPr>
            <w:rStyle w:val="Hyperlink"/>
            <w:noProof/>
          </w:rPr>
          <w:t>Preclinical</w:t>
        </w:r>
        <w:r w:rsidR="00744E3E" w:rsidRPr="00043960">
          <w:rPr>
            <w:rStyle w:val="Hyperlink"/>
            <w:noProof/>
          </w:rPr>
          <w:t xml:space="preserve"> and clinical figures</w:t>
        </w:r>
        <w:r w:rsidR="00744E3E">
          <w:rPr>
            <w:noProof/>
            <w:webHidden/>
          </w:rPr>
          <w:tab/>
        </w:r>
        <w:r w:rsidR="00744E3E">
          <w:rPr>
            <w:noProof/>
            <w:webHidden/>
          </w:rPr>
          <w:fldChar w:fldCharType="begin"/>
        </w:r>
        <w:r w:rsidR="00744E3E">
          <w:rPr>
            <w:noProof/>
            <w:webHidden/>
          </w:rPr>
          <w:instrText xml:space="preserve"> PAGEREF _Toc73465760 \h </w:instrText>
        </w:r>
        <w:r w:rsidR="00744E3E">
          <w:rPr>
            <w:noProof/>
            <w:webHidden/>
          </w:rPr>
        </w:r>
        <w:r w:rsidR="00744E3E">
          <w:rPr>
            <w:noProof/>
            <w:webHidden/>
          </w:rPr>
          <w:fldChar w:fldCharType="separate"/>
        </w:r>
        <w:r>
          <w:rPr>
            <w:noProof/>
            <w:webHidden/>
          </w:rPr>
          <w:t>48</w:t>
        </w:r>
        <w:r w:rsidR="00744E3E">
          <w:rPr>
            <w:noProof/>
            <w:webHidden/>
          </w:rPr>
          <w:fldChar w:fldCharType="end"/>
        </w:r>
      </w:hyperlink>
    </w:p>
    <w:p w14:paraId="63A87415" w14:textId="1AC5020F" w:rsidR="00744E3E" w:rsidRDefault="00D73C4F">
      <w:pPr>
        <w:pStyle w:val="TOC1"/>
        <w:rPr>
          <w:rFonts w:asciiTheme="minorHAnsi" w:eastAsiaTheme="minorEastAsia" w:hAnsiTheme="minorHAnsi" w:cstheme="minorBidi"/>
          <w:noProof/>
        </w:rPr>
      </w:pPr>
      <w:hyperlink w:anchor="_Toc73465761" w:history="1">
        <w:r w:rsidR="00744E3E" w:rsidRPr="00043960">
          <w:rPr>
            <w:rStyle w:val="Hyperlink"/>
            <w:noProof/>
          </w:rPr>
          <w:t>Supplementary Information 8. References</w:t>
        </w:r>
        <w:r w:rsidR="00744E3E">
          <w:rPr>
            <w:noProof/>
            <w:webHidden/>
          </w:rPr>
          <w:tab/>
        </w:r>
        <w:r w:rsidR="00744E3E">
          <w:rPr>
            <w:noProof/>
            <w:webHidden/>
          </w:rPr>
          <w:fldChar w:fldCharType="begin"/>
        </w:r>
        <w:r w:rsidR="00744E3E">
          <w:rPr>
            <w:noProof/>
            <w:webHidden/>
          </w:rPr>
          <w:instrText xml:space="preserve"> PAGEREF _Toc73465761 \h </w:instrText>
        </w:r>
        <w:r w:rsidR="00744E3E">
          <w:rPr>
            <w:noProof/>
            <w:webHidden/>
          </w:rPr>
        </w:r>
        <w:r w:rsidR="00744E3E">
          <w:rPr>
            <w:noProof/>
            <w:webHidden/>
          </w:rPr>
          <w:fldChar w:fldCharType="separate"/>
        </w:r>
        <w:r>
          <w:rPr>
            <w:noProof/>
            <w:webHidden/>
          </w:rPr>
          <w:t>53</w:t>
        </w:r>
        <w:r w:rsidR="00744E3E">
          <w:rPr>
            <w:noProof/>
            <w:webHidden/>
          </w:rPr>
          <w:fldChar w:fldCharType="end"/>
        </w:r>
      </w:hyperlink>
    </w:p>
    <w:p w14:paraId="053AA9AE" w14:textId="77777777" w:rsidR="00F97735" w:rsidRDefault="001F5D49">
      <w:pPr>
        <w:spacing w:before="0" w:after="160" w:line="259" w:lineRule="auto"/>
        <w:rPr>
          <w:rFonts w:eastAsiaTheme="majorEastAsia"/>
          <w:b/>
          <w:color w:val="002060"/>
          <w:sz w:val="28"/>
          <w:szCs w:val="32"/>
        </w:rPr>
      </w:pPr>
      <w:r>
        <w:fldChar w:fldCharType="end"/>
      </w:r>
      <w:r w:rsidR="00F97735">
        <w:br w:type="page"/>
      </w:r>
    </w:p>
    <w:p w14:paraId="368C2FF5" w14:textId="77777777" w:rsidR="0073105D" w:rsidRDefault="0073105D" w:rsidP="009D503A">
      <w:pPr>
        <w:pStyle w:val="Heading1"/>
      </w:pPr>
      <w:bookmarkStart w:id="34" w:name="_Toc73465746"/>
      <w:r>
        <w:lastRenderedPageBreak/>
        <w:t>Supplementary Information 1. Systematic literature r</w:t>
      </w:r>
      <w:r w:rsidRPr="002E2055">
        <w:t>eview</w:t>
      </w:r>
      <w:bookmarkEnd w:id="1"/>
      <w:bookmarkEnd w:id="2"/>
      <w:bookmarkEnd w:id="3"/>
      <w:bookmarkEnd w:id="34"/>
    </w:p>
    <w:p w14:paraId="3B18A93D" w14:textId="77777777" w:rsidR="0073105D" w:rsidRPr="00FC0AAE" w:rsidRDefault="0073105D" w:rsidP="0073105D">
      <w:r w:rsidRPr="00FC0AAE">
        <w:t>A full systematic literature review on the topic of research and development costs</w:t>
      </w:r>
      <w:r>
        <w:t xml:space="preserve"> (pre-launch costs)</w:t>
      </w:r>
      <w:r w:rsidRPr="00FC0AAE">
        <w:t xml:space="preserve"> to bring a new medicine to the market was conducted. The search period was restricted to the publications between 1 January 2010 and </w:t>
      </w:r>
      <w:r>
        <w:t>5 March 2020</w:t>
      </w:r>
      <w:r w:rsidRPr="00FC0AAE">
        <w:t xml:space="preserve">, as a previous systematic review by </w:t>
      </w:r>
      <w:r>
        <w:fldChar w:fldCharType="begin"/>
      </w:r>
      <w:r w:rsidR="00130651">
        <w:instrText xml:space="preserve"> ADDIN EN.CITE &lt;EndNote&gt;&lt;Cite AuthorYear="1"&gt;&lt;Author&gt;Morgan&lt;/Author&gt;&lt;Year&gt;2011&lt;/Year&gt;&lt;RecNum&gt;30&lt;/RecNum&gt;&lt;DisplayText&gt;Morgan et al. [1]&lt;/DisplayText&gt;&lt;record&gt;&lt;rec-number&gt;30&lt;/rec-number&gt;&lt;foreign-keys&gt;&lt;key app="EN" db-id="d92dx5tpb0wa0ve2wpep0wtb0x2vvzzf9www" timestamp="1555418145"&gt;30&lt;/key&gt;&lt;/foreign-keys&gt;&lt;ref-type name="Journal Article"&gt;17&lt;/ref-type&gt;&lt;contributors&gt;&lt;authors&gt;&lt;author&gt;Morgan, Steve&lt;/author&gt;&lt;author&gt;Grootendorst, Paul&lt;/author&gt;&lt;author&gt;Lexchin, Joel&lt;/author&gt;&lt;author&gt;Cunningham, Colleen&lt;/author&gt;&lt;author&gt;Greyson, Devon&lt;/author&gt;&lt;/authors&gt;&lt;/contributors&gt;&lt;titles&gt;&lt;title&gt;The cost of drug development: A systematic review&lt;/title&gt;&lt;secondary-title&gt;Health Policy&lt;/secondary-title&gt;&lt;short-title&gt;The cost of drug development&lt;/short-title&gt;&lt;/titles&gt;&lt;periodical&gt;&lt;full-title&gt;Health Policy&lt;/full-title&gt;&lt;/periodical&gt;&lt;pages&gt;4–17&lt;/pages&gt;&lt;volume&gt;100&lt;/volume&gt;&lt;dates&gt;&lt;year&gt;2011&lt;/year&gt;&lt;pub-dates&gt;&lt;date&gt;2011&lt;/date&gt;&lt;/pub-dates&gt;&lt;/dates&gt;&lt;urls&gt;&lt;/urls&gt;&lt;remote-database-name&gt;Google Scholar&lt;/remote-database-name&gt;&lt;/record&gt;&lt;/Cite&gt;&lt;/EndNote&gt;</w:instrText>
      </w:r>
      <w:r>
        <w:fldChar w:fldCharType="separate"/>
      </w:r>
      <w:r w:rsidR="00130651">
        <w:rPr>
          <w:noProof/>
        </w:rPr>
        <w:t>Morgan et al. [1]</w:t>
      </w:r>
      <w:r>
        <w:fldChar w:fldCharType="end"/>
      </w:r>
      <w:r w:rsidRPr="00FC0AAE">
        <w:t xml:space="preserve"> ha</w:t>
      </w:r>
      <w:r>
        <w:t>d</w:t>
      </w:r>
      <w:r w:rsidRPr="00FC0AAE">
        <w:t xml:space="preserve"> explored the literature up to the end of 2009. </w:t>
      </w:r>
    </w:p>
    <w:p w14:paraId="3C215DD4" w14:textId="77777777" w:rsidR="0073105D" w:rsidRDefault="0073105D" w:rsidP="0073105D">
      <w:r w:rsidRPr="00FC0AAE">
        <w:t xml:space="preserve">Three databases were searched: </w:t>
      </w:r>
      <w:proofErr w:type="spellStart"/>
      <w:r w:rsidRPr="00FC0AAE">
        <w:t>Pubmed</w:t>
      </w:r>
      <w:proofErr w:type="spellEnd"/>
      <w:r w:rsidRPr="00FC0AAE">
        <w:t>, Embase (</w:t>
      </w:r>
      <w:proofErr w:type="spellStart"/>
      <w:r w:rsidRPr="00FC0AAE">
        <w:t>OvidSP</w:t>
      </w:r>
      <w:proofErr w:type="spellEnd"/>
      <w:r w:rsidRPr="00FC0AAE">
        <w:t xml:space="preserve">) and </w:t>
      </w:r>
      <w:proofErr w:type="spellStart"/>
      <w:r w:rsidRPr="00FC0AAE">
        <w:t>EconLit</w:t>
      </w:r>
      <w:proofErr w:type="spellEnd"/>
      <w:r w:rsidRPr="00FC0AAE">
        <w:t xml:space="preserve"> (EBSCO). To include grey literature, Google Scholar </w:t>
      </w:r>
      <w:r>
        <w:t>was</w:t>
      </w:r>
      <w:r w:rsidRPr="00FC0AAE">
        <w:t xml:space="preserve"> also considered. The search terms used were the combination of the concepts of “drug research and development” a</w:t>
      </w:r>
      <w:r>
        <w:t>nd “costs” or “expenditure”</w:t>
      </w:r>
      <w:r w:rsidRPr="00FC0AAE">
        <w:t>. Reference snowballing based on the selected articles was also used to identify additional relevant studies.</w:t>
      </w:r>
    </w:p>
    <w:p w14:paraId="67197198" w14:textId="77777777" w:rsidR="0073105D" w:rsidRPr="00FC0AAE" w:rsidRDefault="0073105D" w:rsidP="009D503A">
      <w:pPr>
        <w:pStyle w:val="Heading2"/>
      </w:pPr>
      <w:bookmarkStart w:id="35" w:name="_Toc25165434"/>
      <w:bookmarkStart w:id="36" w:name="_Toc26437222"/>
      <w:bookmarkStart w:id="37" w:name="_Toc53657817"/>
      <w:bookmarkStart w:id="38" w:name="_Toc73465747"/>
      <w:r w:rsidRPr="00FC0AAE">
        <w:t>Articles selection process</w:t>
      </w:r>
      <w:bookmarkEnd w:id="35"/>
      <w:bookmarkEnd w:id="36"/>
      <w:bookmarkEnd w:id="37"/>
      <w:bookmarkEnd w:id="38"/>
    </w:p>
    <w:p w14:paraId="5627BD6B" w14:textId="77777777" w:rsidR="0073105D" w:rsidRPr="00FC0AAE" w:rsidRDefault="0073105D" w:rsidP="0073105D">
      <w:r w:rsidRPr="00FC0AAE">
        <w:t xml:space="preserve">Similar inclusion criteria as outlined in the review by </w:t>
      </w:r>
      <w:r>
        <w:fldChar w:fldCharType="begin"/>
      </w:r>
      <w:r w:rsidR="00130651">
        <w:instrText xml:space="preserve"> ADDIN EN.CITE &lt;EndNote&gt;&lt;Cite AuthorYear="1"&gt;&lt;Author&gt;Morgan&lt;/Author&gt;&lt;Year&gt;2011&lt;/Year&gt;&lt;RecNum&gt;30&lt;/RecNum&gt;&lt;DisplayText&gt;Morgan et al. [1]&lt;/DisplayText&gt;&lt;record&gt;&lt;rec-number&gt;30&lt;/rec-number&gt;&lt;foreign-keys&gt;&lt;key app="EN" db-id="d92dx5tpb0wa0ve2wpep0wtb0x2vvzzf9www" timestamp="1555418145"&gt;30&lt;/key&gt;&lt;/foreign-keys&gt;&lt;ref-type name="Journal Article"&gt;17&lt;/ref-type&gt;&lt;contributors&gt;&lt;authors&gt;&lt;author&gt;Morgan, Steve&lt;/author&gt;&lt;author&gt;Grootendorst, Paul&lt;/author&gt;&lt;author&gt;Lexchin, Joel&lt;/author&gt;&lt;author&gt;Cunningham, Colleen&lt;/author&gt;&lt;author&gt;Greyson, Devon&lt;/author&gt;&lt;/authors&gt;&lt;/contributors&gt;&lt;titles&gt;&lt;title&gt;The cost of drug development: A systematic review&lt;/title&gt;&lt;secondary-title&gt;Health Policy&lt;/secondary-title&gt;&lt;short-title&gt;The cost of drug development&lt;/short-title&gt;&lt;/titles&gt;&lt;periodical&gt;&lt;full-title&gt;Health Policy&lt;/full-title&gt;&lt;/periodical&gt;&lt;pages&gt;4–17&lt;/pages&gt;&lt;volume&gt;100&lt;/volume&gt;&lt;dates&gt;&lt;year&gt;2011&lt;/year&gt;&lt;pub-dates&gt;&lt;date&gt;2011&lt;/date&gt;&lt;/pub-dates&gt;&lt;/dates&gt;&lt;urls&gt;&lt;/urls&gt;&lt;remote-database-name&gt;Google Scholar&lt;/remote-database-name&gt;&lt;/record&gt;&lt;/Cite&gt;&lt;/EndNote&gt;</w:instrText>
      </w:r>
      <w:r>
        <w:fldChar w:fldCharType="separate"/>
      </w:r>
      <w:r w:rsidR="00130651">
        <w:rPr>
          <w:noProof/>
        </w:rPr>
        <w:t>Morgan et al. [1]</w:t>
      </w:r>
      <w:r>
        <w:fldChar w:fldCharType="end"/>
      </w:r>
      <w:r w:rsidRPr="00FC0AAE">
        <w:t xml:space="preserve"> were applied, which entailed the following: </w:t>
      </w:r>
    </w:p>
    <w:p w14:paraId="4D9A8C9C" w14:textId="77777777" w:rsidR="0073105D" w:rsidRPr="00FC0AAE" w:rsidRDefault="0073105D" w:rsidP="0073105D">
      <w:pPr>
        <w:pStyle w:val="ListParagraph"/>
        <w:numPr>
          <w:ilvl w:val="0"/>
          <w:numId w:val="31"/>
        </w:numPr>
      </w:pPr>
      <w:r w:rsidRPr="00FC0AAE">
        <w:t xml:space="preserve">Original research providing estimation of the total costs of drug research and development, </w:t>
      </w:r>
    </w:p>
    <w:p w14:paraId="3D11153D" w14:textId="77777777" w:rsidR="0073105D" w:rsidRPr="00FC0AAE" w:rsidRDefault="0073105D" w:rsidP="0073105D">
      <w:pPr>
        <w:pStyle w:val="ListParagraph"/>
        <w:numPr>
          <w:ilvl w:val="0"/>
          <w:numId w:val="31"/>
        </w:numPr>
      </w:pPr>
      <w:r w:rsidRPr="00FC0AAE">
        <w:t xml:space="preserve">Studies describing the source of data and research methods in details, and </w:t>
      </w:r>
    </w:p>
    <w:p w14:paraId="53689376" w14:textId="77777777" w:rsidR="0073105D" w:rsidRPr="00FC0AAE" w:rsidRDefault="0073105D" w:rsidP="0073105D">
      <w:pPr>
        <w:pStyle w:val="ListParagraph"/>
        <w:numPr>
          <w:ilvl w:val="0"/>
          <w:numId w:val="31"/>
        </w:numPr>
      </w:pPr>
      <w:r w:rsidRPr="00FC0AAE">
        <w:t>Articles written in English.</w:t>
      </w:r>
    </w:p>
    <w:p w14:paraId="6DEDE896" w14:textId="29C763E0" w:rsidR="0073105D" w:rsidRPr="00FC0AAE" w:rsidRDefault="0073105D" w:rsidP="0073105D">
      <w:r w:rsidRPr="00FC0AAE">
        <w:t xml:space="preserve">Two </w:t>
      </w:r>
      <w:r w:rsidR="00684B3A">
        <w:t xml:space="preserve">persons, </w:t>
      </w:r>
      <w:r w:rsidR="00684B3A" w:rsidRPr="00684B3A">
        <w:t>Chih-Yuan Cheng</w:t>
      </w:r>
      <w:r w:rsidR="00684B3A">
        <w:t xml:space="preserve"> (CYC)</w:t>
      </w:r>
      <w:r w:rsidR="00684B3A" w:rsidRPr="00684B3A">
        <w:t xml:space="preserve"> </w:t>
      </w:r>
      <w:r w:rsidRPr="00FC0AAE">
        <w:t xml:space="preserve">and </w:t>
      </w:r>
      <w:r w:rsidRPr="00393142">
        <w:t>Erica Niebauer</w:t>
      </w:r>
      <w:r w:rsidR="00684B3A">
        <w:t xml:space="preserve"> (EN),</w:t>
      </w:r>
      <w:r w:rsidRPr="00FC0AAE">
        <w:t xml:space="preserve"> independently performed the title and abstract screening. </w:t>
      </w:r>
      <w:r w:rsidR="004F3622">
        <w:t>In</w:t>
      </w:r>
      <w:r w:rsidRPr="00FC0AAE">
        <w:t xml:space="preserve"> the abstract screening stage, if the abstract </w:t>
      </w:r>
      <w:r>
        <w:t>was</w:t>
      </w:r>
      <w:r w:rsidRPr="00FC0AAE">
        <w:t xml:space="preserve"> not electronically available, it </w:t>
      </w:r>
      <w:r>
        <w:t>was</w:t>
      </w:r>
      <w:r w:rsidRPr="00FC0AAE">
        <w:t xml:space="preserve"> not eliminated, but </w:t>
      </w:r>
      <w:r w:rsidR="004F3622">
        <w:t>included for</w:t>
      </w:r>
      <w:r w:rsidRPr="00FC0AAE">
        <w:t xml:space="preserve"> the full-text screening stage. </w:t>
      </w:r>
      <w:r w:rsidR="00684B3A" w:rsidRPr="00684B3A">
        <w:t>For the full-text inclusion, articles chosen from the abstract screening were divided between the two persons above, who determined inclusion eligibility and extracted the data</w:t>
      </w:r>
      <w:r w:rsidRPr="00FC0AAE">
        <w:t xml:space="preserve">. </w:t>
      </w:r>
      <w:r>
        <w:t>Any</w:t>
      </w:r>
      <w:r w:rsidRPr="00FC0AAE">
        <w:t xml:space="preserve"> disagreement regarding article inclusion was </w:t>
      </w:r>
      <w:r w:rsidR="00BB6376">
        <w:t>decided</w:t>
      </w:r>
      <w:r w:rsidR="00BB6376" w:rsidRPr="00FC0AAE">
        <w:t xml:space="preserve"> </w:t>
      </w:r>
      <w:r w:rsidRPr="00FC0AAE">
        <w:t>by another author (</w:t>
      </w:r>
      <w:r w:rsidR="00684B3A">
        <w:t>Karla Hernandez-Villafuerte [KHV]</w:t>
      </w:r>
      <w:r w:rsidRPr="00FC0AAE">
        <w:t>).</w:t>
      </w:r>
    </w:p>
    <w:p w14:paraId="5B00B0B6" w14:textId="4BA0F705" w:rsidR="0073105D" w:rsidRPr="00FC0AAE" w:rsidRDefault="0073105D" w:rsidP="0073105D">
      <w:r w:rsidRPr="00FC0AAE">
        <w:t>The selection process is summarized in the PRISMA diagram (</w:t>
      </w:r>
      <w:r>
        <w:t>Figure 5</w:t>
      </w:r>
      <w:r w:rsidRPr="00FC0AAE">
        <w:t xml:space="preserve">). The initial search revealed </w:t>
      </w:r>
      <w:r>
        <w:t>5,278</w:t>
      </w:r>
      <w:r w:rsidRPr="00FC0AAE">
        <w:t xml:space="preserve"> potentially related citations, reduced to </w:t>
      </w:r>
      <w:r>
        <w:t>5,034</w:t>
      </w:r>
      <w:r w:rsidRPr="00FC0AAE">
        <w:t xml:space="preserve"> after eliminating duplicates.</w:t>
      </w:r>
    </w:p>
    <w:p w14:paraId="44881773" w14:textId="77777777" w:rsidR="0073105D" w:rsidRPr="00FC0AAE" w:rsidRDefault="0073105D" w:rsidP="0073105D">
      <w:r w:rsidRPr="00FC0AAE">
        <w:t>After title and abstract screening, 1</w:t>
      </w:r>
      <w:r>
        <w:t>5</w:t>
      </w:r>
      <w:r w:rsidRPr="00FC0AAE">
        <w:t xml:space="preserve"> articles were selected for full-text screening. The main reasons for exclusion </w:t>
      </w:r>
      <w:r>
        <w:t xml:space="preserve">of articles </w:t>
      </w:r>
      <w:r w:rsidRPr="00FC0AAE">
        <w:t xml:space="preserve">at this stage included </w:t>
      </w:r>
      <w:r>
        <w:t>being unrelated to</w:t>
      </w:r>
      <w:r w:rsidRPr="00FC0AAE">
        <w:t xml:space="preserve"> the topic (4,</w:t>
      </w:r>
      <w:r>
        <w:t>880</w:t>
      </w:r>
      <w:r w:rsidRPr="00FC0AAE">
        <w:t xml:space="preserve"> articles) or not provid</w:t>
      </w:r>
      <w:r>
        <w:t>ing</w:t>
      </w:r>
      <w:r w:rsidRPr="00FC0AAE">
        <w:t xml:space="preserve"> original estimates of drug </w:t>
      </w:r>
      <w:r>
        <w:t>R&amp;D</w:t>
      </w:r>
      <w:r w:rsidRPr="00FC0AAE">
        <w:t xml:space="preserve"> costs (</w:t>
      </w:r>
      <w:r>
        <w:t>30</w:t>
      </w:r>
      <w:r w:rsidRPr="00FC0AAE">
        <w:t xml:space="preserve"> articles). </w:t>
      </w:r>
    </w:p>
    <w:p w14:paraId="33F86EBF" w14:textId="242FAC69" w:rsidR="0073105D" w:rsidRPr="00FC0AAE" w:rsidRDefault="0073105D" w:rsidP="0073105D">
      <w:r w:rsidRPr="00FC0AAE">
        <w:t xml:space="preserve">During </w:t>
      </w:r>
      <w:r w:rsidR="00BB6376">
        <w:t xml:space="preserve">the </w:t>
      </w:r>
      <w:r w:rsidRPr="00FC0AAE">
        <w:t xml:space="preserve">full-text assessment stage, we identified </w:t>
      </w:r>
      <w:r>
        <w:t>two</w:t>
      </w:r>
      <w:r w:rsidRPr="00FC0AAE">
        <w:t xml:space="preserve"> more articles </w:t>
      </w:r>
      <w:r>
        <w:fldChar w:fldCharType="begin"/>
      </w:r>
      <w:r w:rsidR="00130651">
        <w:instrText xml:space="preserve"> ADDIN EN.CITE &lt;EndNote&gt;&lt;Cite&gt;&lt;Author&gt;Paul&lt;/Author&gt;&lt;Year&gt;2010&lt;/Year&gt;&lt;RecNum&gt;3&lt;/RecNum&gt;&lt;DisplayText&gt;[2, 3]&lt;/DisplayText&gt;&lt;record&gt;&lt;rec-number&gt;3&lt;/rec-number&gt;&lt;foreign-keys&gt;&lt;key app="EN" db-id="d92dx5tpb0wa0ve2wpep0wtb0x2vvzzf9www" timestamp="1555324387"&gt;3&lt;/key&gt;&lt;/foreign-keys&gt;&lt;ref-type name="Journal Article"&gt;17&lt;/ref-type&gt;&lt;contributors&gt;&lt;authors&gt;&lt;author&gt;Paul, Steven M.&lt;/author&gt;&lt;author&gt;Mytelka, Daniel S.&lt;/author&gt;&lt;author&gt;Dunwiddie, Christopher T.&lt;/author&gt;&lt;author&gt;Persinger, Charles C.&lt;/author&gt;&lt;author&gt;Munos, Bernard H.&lt;/author&gt;&lt;author&gt;Lindborg, Stacy R.&lt;/author&gt;&lt;author&gt;Schacht, Aaron L.&lt;/author&gt;&lt;/authors&gt;&lt;/contributors&gt;&lt;titles&gt;&lt;title&gt;How to improve R&amp;amp;D productivity: The pharmaceutical industry&amp;apos;s grand challenge&lt;/title&gt;&lt;secondary-title&gt;Nature Reviews Drug Discovery&lt;/secondary-title&gt;&lt;/titles&gt;&lt;periodical&gt;&lt;full-title&gt;Nature reviews Drug discovery&lt;/full-title&gt;&lt;/periodical&gt;&lt;pages&gt;203&lt;/pages&gt;&lt;volume&gt;9&lt;/volume&gt;&lt;number&gt;3&lt;/number&gt;&lt;dates&gt;&lt;year&gt;2010&lt;/year&gt;&lt;/dates&gt;&lt;isbn&gt;1474-1784&lt;/isbn&gt;&lt;urls&gt;&lt;/urls&gt;&lt;/record&gt;&lt;/Cite&gt;&lt;Cite&gt;&lt;Author&gt;Sertkaya&lt;/Author&gt;&lt;Year&gt;2014&lt;/Year&gt;&lt;RecNum&gt;20&lt;/RecNum&gt;&lt;record&gt;&lt;rec-number&gt;20&lt;/rec-number&gt;&lt;foreign-keys&gt;&lt;key app="EN" db-id="d92dx5tpb0wa0ve2wpep0wtb0x2vvzzf9www" timestamp="1555331152"&gt;20&lt;/key&gt;&lt;/foreign-keys&gt;&lt;ref-type name="Report"&gt;27&lt;/ref-type&gt;&lt;contributors&gt;&lt;authors&gt;&lt;author&gt;Sertkaya, Aylin&lt;/author&gt;&lt;author&gt;Eyraud, John T.&lt;/author&gt;&lt;author&gt;Birkenbach, Anna&lt;/author&gt;&lt;author&gt;Franz, Calvin&lt;/author&gt;&lt;author&gt;Ackerley, Nyssa&lt;/author&gt;&lt;author&gt;Overton, Valerie&lt;/author&gt;&lt;author&gt;Outterson, Kevin&lt;/author&gt;&lt;/authors&gt;&lt;/contributors&gt;&lt;titles&gt;&lt;title&gt;Analytical framework for examining the value of antibacterial products&lt;/title&gt;&lt;/titles&gt;&lt;pages&gt;14-25&lt;/pages&gt;&lt;dates&gt;&lt;year&gt;2014&lt;/year&gt;&lt;/dates&gt;&lt;publisher&gt;Submitted to the US Department of Health and Human Services&lt;/publisher&gt;&lt;urls&gt;&lt;/urls&gt;&lt;/record&gt;&lt;/Cite&gt;&lt;/EndNote&gt;</w:instrText>
      </w:r>
      <w:r>
        <w:fldChar w:fldCharType="separate"/>
      </w:r>
      <w:r w:rsidR="00130651">
        <w:rPr>
          <w:noProof/>
        </w:rPr>
        <w:t>[2, 3]</w:t>
      </w:r>
      <w:r>
        <w:fldChar w:fldCharType="end"/>
      </w:r>
      <w:r w:rsidRPr="00FC0AAE">
        <w:t xml:space="preserve"> through reference snowballing. After full-text assessment, six articles were excluded: two did not provide original estimates of drug development costs; two focused only on the elements for estimating drug R&amp;D costs (e.g., only estimating the cost of capital or success rate) instead </w:t>
      </w:r>
      <w:r w:rsidRPr="00FC0AAE">
        <w:lastRenderedPageBreak/>
        <w:t xml:space="preserve">of the overall costs of developing a drug; one estimated the revenue needed to bring a new drug to the market; </w:t>
      </w:r>
      <w:r>
        <w:t xml:space="preserve">and </w:t>
      </w:r>
      <w:r w:rsidRPr="00FC0AAE">
        <w:t>one assessed the social costs of drug R&amp;D.</w:t>
      </w:r>
    </w:p>
    <w:p w14:paraId="5CBD524D" w14:textId="79314E82" w:rsidR="0073105D" w:rsidRPr="00FC0AAE" w:rsidRDefault="0073105D" w:rsidP="0073105D">
      <w:r>
        <w:t>Eleven</w:t>
      </w:r>
      <w:r w:rsidRPr="00FC0AAE">
        <w:t xml:space="preserve"> articles were identified in our systematic literature review that fulfil</w:t>
      </w:r>
      <w:r w:rsidR="00BB6376">
        <w:t>led</w:t>
      </w:r>
      <w:r w:rsidRPr="00FC0AAE">
        <w:t xml:space="preserve"> all criteria. Combining </w:t>
      </w:r>
      <w:r w:rsidR="00BB6376">
        <w:t xml:space="preserve">these articles </w:t>
      </w:r>
      <w:r w:rsidRPr="00FC0AAE">
        <w:t xml:space="preserve">with the 11 previously identified by </w:t>
      </w:r>
      <w:r>
        <w:fldChar w:fldCharType="begin"/>
      </w:r>
      <w:r w:rsidR="00130651">
        <w:instrText xml:space="preserve"> ADDIN EN.CITE &lt;EndNote&gt;&lt;Cite AuthorYear="1"&gt;&lt;Author&gt;Morgan&lt;/Author&gt;&lt;Year&gt;2011&lt;/Year&gt;&lt;RecNum&gt;30&lt;/RecNum&gt;&lt;DisplayText&gt;Morgan et al. [1]&lt;/DisplayText&gt;&lt;record&gt;&lt;rec-number&gt;30&lt;/rec-number&gt;&lt;foreign-keys&gt;&lt;key app="EN" db-id="d92dx5tpb0wa0ve2wpep0wtb0x2vvzzf9www" timestamp="1555418145"&gt;30&lt;/key&gt;&lt;/foreign-keys&gt;&lt;ref-type name="Journal Article"&gt;17&lt;/ref-type&gt;&lt;contributors&gt;&lt;authors&gt;&lt;author&gt;Morgan, Steve&lt;/author&gt;&lt;author&gt;Grootendorst, Paul&lt;/author&gt;&lt;author&gt;Lexchin, Joel&lt;/author&gt;&lt;author&gt;Cunningham, Colleen&lt;/author&gt;&lt;author&gt;Greyson, Devon&lt;/author&gt;&lt;/authors&gt;&lt;/contributors&gt;&lt;titles&gt;&lt;title&gt;The cost of drug development: A systematic review&lt;/title&gt;&lt;secondary-title&gt;Health Policy&lt;/secondary-title&gt;&lt;short-title&gt;The cost of drug development&lt;/short-title&gt;&lt;/titles&gt;&lt;periodical&gt;&lt;full-title&gt;Health Policy&lt;/full-title&gt;&lt;/periodical&gt;&lt;pages&gt;4–17&lt;/pages&gt;&lt;volume&gt;100&lt;/volume&gt;&lt;dates&gt;&lt;year&gt;2011&lt;/year&gt;&lt;pub-dates&gt;&lt;date&gt;2011&lt;/date&gt;&lt;/pub-dates&gt;&lt;/dates&gt;&lt;urls&gt;&lt;/urls&gt;&lt;remote-database-name&gt;Google Scholar&lt;/remote-database-name&gt;&lt;/record&gt;&lt;/Cite&gt;&lt;/EndNote&gt;</w:instrText>
      </w:r>
      <w:r>
        <w:fldChar w:fldCharType="separate"/>
      </w:r>
      <w:r w:rsidR="00130651">
        <w:rPr>
          <w:noProof/>
        </w:rPr>
        <w:t>Morgan et al. [1]</w:t>
      </w:r>
      <w:r>
        <w:fldChar w:fldCharType="end"/>
      </w:r>
      <w:r w:rsidRPr="00FC0AAE">
        <w:t>, the analysis i</w:t>
      </w:r>
      <w:r>
        <w:t>ncludes a total of 22 articles.</w:t>
      </w:r>
    </w:p>
    <w:p w14:paraId="660B47A9" w14:textId="77777777" w:rsidR="0073105D" w:rsidRPr="00FC0AAE" w:rsidRDefault="0073105D" w:rsidP="0073105D">
      <w:pPr>
        <w:pStyle w:val="Caption"/>
      </w:pPr>
      <w:r w:rsidRPr="00FC0AAE">
        <w:rPr>
          <w:noProof/>
        </w:rPr>
        <mc:AlternateContent>
          <mc:Choice Requires="wpg">
            <w:drawing>
              <wp:anchor distT="0" distB="0" distL="114300" distR="114300" simplePos="0" relativeHeight="251659264" behindDoc="0" locked="0" layoutInCell="1" allowOverlap="1" wp14:anchorId="61642094" wp14:editId="327D4ADF">
                <wp:simplePos x="0" y="0"/>
                <wp:positionH relativeFrom="column">
                  <wp:posOffset>69850</wp:posOffset>
                </wp:positionH>
                <wp:positionV relativeFrom="paragraph">
                  <wp:posOffset>274955</wp:posOffset>
                </wp:positionV>
                <wp:extent cx="4428490" cy="6680200"/>
                <wp:effectExtent l="0" t="0" r="10160" b="25400"/>
                <wp:wrapTopAndBottom/>
                <wp:docPr id="67" name="Group 67"/>
                <wp:cNvGraphicFramePr/>
                <a:graphic xmlns:a="http://schemas.openxmlformats.org/drawingml/2006/main">
                  <a:graphicData uri="http://schemas.microsoft.com/office/word/2010/wordprocessingGroup">
                    <wpg:wgp>
                      <wpg:cNvGrpSpPr/>
                      <wpg:grpSpPr>
                        <a:xfrm>
                          <a:off x="0" y="0"/>
                          <a:ext cx="4428490" cy="6680200"/>
                          <a:chOff x="-2" y="1"/>
                          <a:chExt cx="4428878" cy="5686159"/>
                        </a:xfrm>
                      </wpg:grpSpPr>
                      <wps:wsp>
                        <wps:cNvPr id="68" name="Straight Arrow Connector 68"/>
                        <wps:cNvCnPr/>
                        <wps:spPr>
                          <a:xfrm>
                            <a:off x="851755" y="4086612"/>
                            <a:ext cx="457200" cy="0"/>
                          </a:xfrm>
                          <a:prstGeom prst="straightConnector1">
                            <a:avLst/>
                          </a:prstGeom>
                          <a:ln w="12700">
                            <a:solidFill>
                              <a:schemeClr val="accent5"/>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69" name="Group 69"/>
                        <wpg:cNvGrpSpPr/>
                        <wpg:grpSpPr>
                          <a:xfrm>
                            <a:off x="-2" y="1"/>
                            <a:ext cx="4428878" cy="5686159"/>
                            <a:chOff x="775362" y="51207"/>
                            <a:chExt cx="4430615" cy="5686159"/>
                          </a:xfrm>
                        </wpg:grpSpPr>
                        <wps:wsp>
                          <wps:cNvPr id="70" name="TextBox 7"/>
                          <wps:cNvSpPr txBox="1"/>
                          <wps:spPr>
                            <a:xfrm>
                              <a:off x="775363" y="1162792"/>
                              <a:ext cx="3110450" cy="415198"/>
                            </a:xfrm>
                            <a:prstGeom prst="roundRect">
                              <a:avLst/>
                            </a:prstGeom>
                            <a:ln>
                              <a:solidFill>
                                <a:srgbClr val="0662AD"/>
                              </a:solidFill>
                            </a:ln>
                          </wps:spPr>
                          <wps:style>
                            <a:lnRef idx="2">
                              <a:schemeClr val="accent1"/>
                            </a:lnRef>
                            <a:fillRef idx="1">
                              <a:schemeClr val="lt1"/>
                            </a:fillRef>
                            <a:effectRef idx="0">
                              <a:schemeClr val="accent1"/>
                            </a:effectRef>
                            <a:fontRef idx="minor">
                              <a:schemeClr val="dk1"/>
                            </a:fontRef>
                          </wps:style>
                          <wps:txbx>
                            <w:txbxContent>
                              <w:p w14:paraId="04C314B4" w14:textId="77777777" w:rsidR="001437C1" w:rsidRPr="003A6DED" w:rsidRDefault="001437C1" w:rsidP="0073105D">
                                <w:pPr>
                                  <w:pStyle w:val="NormalWeb"/>
                                  <w:rPr>
                                    <w:rFonts w:ascii="Arial" w:hAnsi="Arial" w:cs="Arial"/>
                                    <w:sz w:val="18"/>
                                    <w:szCs w:val="18"/>
                                  </w:rPr>
                                </w:pPr>
                                <w:r w:rsidRPr="003A6DED">
                                  <w:rPr>
                                    <w:rFonts w:ascii="Arial" w:hAnsi="Arial" w:cs="Arial"/>
                                    <w:sz w:val="18"/>
                                    <w:szCs w:val="18"/>
                                  </w:rPr>
                                  <w:t xml:space="preserve">Potential unique citations for title and abstract screening: </w:t>
                                </w:r>
                                <w:r w:rsidRPr="003A6DED">
                                  <w:rPr>
                                    <w:rFonts w:ascii="Arial" w:hAnsi="Arial" w:cs="Arial"/>
                                    <w:b/>
                                    <w:sz w:val="18"/>
                                    <w:szCs w:val="18"/>
                                  </w:rPr>
                                  <w:t>N=</w:t>
                                </w:r>
                                <w:r>
                                  <w:rPr>
                                    <w:rFonts w:ascii="Arial" w:hAnsi="Arial" w:cs="Arial"/>
                                    <w:b/>
                                    <w:sz w:val="18"/>
                                    <w:szCs w:val="18"/>
                                  </w:rPr>
                                  <w:t>5,034</w:t>
                                </w:r>
                              </w:p>
                              <w:p w14:paraId="4AFDF523" w14:textId="77777777" w:rsidR="001437C1" w:rsidRPr="003A6DED" w:rsidRDefault="001437C1" w:rsidP="0073105D">
                                <w:pPr>
                                  <w:pStyle w:val="NormalWeb"/>
                                  <w:rPr>
                                    <w:rFonts w:ascii="Arial" w:hAnsi="Arial" w:cs="Arial"/>
                                    <w:sz w:val="18"/>
                                    <w:szCs w:val="18"/>
                                  </w:rPr>
                                </w:pPr>
                                <w:r w:rsidRPr="003A6DED">
                                  <w:rPr>
                                    <w:rFonts w:ascii="Arial" w:hAnsi="Arial" w:cs="Arial"/>
                                    <w:sz w:val="18"/>
                                    <w:szCs w:val="18"/>
                                  </w:rPr>
                                  <w:t xml:space="preserve">                         </w:t>
                                </w:r>
                              </w:p>
                            </w:txbxContent>
                          </wps:txbx>
                          <wps:bodyPr wrap="square" anchor="ctr">
                            <a:noAutofit/>
                          </wps:bodyPr>
                        </wps:wsp>
                        <wps:wsp>
                          <wps:cNvPr id="71" name="TextBox 14"/>
                          <wps:cNvSpPr txBox="1"/>
                          <wps:spPr>
                            <a:xfrm>
                              <a:off x="775388" y="51207"/>
                              <a:ext cx="3110425" cy="381662"/>
                            </a:xfrm>
                            <a:prstGeom prst="roundRect">
                              <a:avLst/>
                            </a:prstGeom>
                            <a:ln>
                              <a:solidFill>
                                <a:srgbClr val="0662AD"/>
                              </a:solidFill>
                            </a:ln>
                          </wps:spPr>
                          <wps:style>
                            <a:lnRef idx="2">
                              <a:schemeClr val="accent1"/>
                            </a:lnRef>
                            <a:fillRef idx="1">
                              <a:schemeClr val="lt1"/>
                            </a:fillRef>
                            <a:effectRef idx="0">
                              <a:schemeClr val="accent1"/>
                            </a:effectRef>
                            <a:fontRef idx="minor">
                              <a:schemeClr val="dk1"/>
                            </a:fontRef>
                          </wps:style>
                          <wps:txbx>
                            <w:txbxContent>
                              <w:p w14:paraId="4B5A24F2" w14:textId="77777777" w:rsidR="001437C1" w:rsidRPr="003A6DED" w:rsidRDefault="001437C1" w:rsidP="0073105D">
                                <w:pPr>
                                  <w:pStyle w:val="NormalWeb"/>
                                  <w:rPr>
                                    <w:rFonts w:ascii="Arial" w:hAnsi="Arial" w:cs="Arial"/>
                                    <w:b/>
                                    <w:sz w:val="18"/>
                                    <w:szCs w:val="18"/>
                                  </w:rPr>
                                </w:pPr>
                                <w:r w:rsidRPr="003A6DED">
                                  <w:rPr>
                                    <w:rFonts w:ascii="Arial" w:hAnsi="Arial" w:cs="Arial"/>
                                    <w:sz w:val="18"/>
                                    <w:szCs w:val="18"/>
                                  </w:rPr>
                                  <w:t>Search in relevant databases,</w:t>
                                </w:r>
                                <w:r>
                                  <w:rPr>
                                    <w:rFonts w:ascii="Arial" w:hAnsi="Arial" w:cs="Arial"/>
                                    <w:sz w:val="18"/>
                                    <w:szCs w:val="18"/>
                                  </w:rPr>
                                  <w:t xml:space="preserve"> </w:t>
                                </w:r>
                                <w:r w:rsidRPr="003A6DED">
                                  <w:rPr>
                                    <w:rFonts w:ascii="Arial" w:hAnsi="Arial" w:cs="Arial"/>
                                    <w:sz w:val="18"/>
                                    <w:szCs w:val="18"/>
                                  </w:rPr>
                                  <w:t>1</w:t>
                                </w:r>
                                <w:r>
                                  <w:rPr>
                                    <w:rFonts w:ascii="Arial" w:hAnsi="Arial" w:cs="Arial"/>
                                    <w:sz w:val="18"/>
                                    <w:szCs w:val="18"/>
                                  </w:rPr>
                                  <w:t xml:space="preserve"> </w:t>
                                </w:r>
                                <w:r w:rsidRPr="003A6DED">
                                  <w:rPr>
                                    <w:rFonts w:ascii="Arial" w:hAnsi="Arial" w:cs="Arial"/>
                                    <w:sz w:val="18"/>
                                    <w:szCs w:val="18"/>
                                  </w:rPr>
                                  <w:t xml:space="preserve">Jan 2010 – </w:t>
                                </w:r>
                                <w:r>
                                  <w:rPr>
                                    <w:rFonts w:ascii="Arial" w:hAnsi="Arial" w:cs="Arial"/>
                                    <w:sz w:val="18"/>
                                    <w:szCs w:val="18"/>
                                  </w:rPr>
                                  <w:t>5 Mar 2020</w:t>
                                </w:r>
                                <w:r w:rsidRPr="003A6DED">
                                  <w:rPr>
                                    <w:rFonts w:ascii="Arial" w:hAnsi="Arial" w:cs="Arial"/>
                                    <w:sz w:val="18"/>
                                    <w:szCs w:val="18"/>
                                  </w:rPr>
                                  <w:t xml:space="preserve">: </w:t>
                                </w:r>
                                <w:r>
                                  <w:rPr>
                                    <w:rFonts w:ascii="Arial" w:hAnsi="Arial" w:cs="Arial"/>
                                    <w:b/>
                                    <w:sz w:val="18"/>
                                    <w:szCs w:val="18"/>
                                  </w:rPr>
                                  <w:t>5.278</w:t>
                                </w:r>
                                <w:r w:rsidRPr="003A6DED">
                                  <w:rPr>
                                    <w:rFonts w:ascii="Arial" w:hAnsi="Arial" w:cs="Arial"/>
                                    <w:b/>
                                    <w:sz w:val="18"/>
                                    <w:szCs w:val="18"/>
                                  </w:rPr>
                                  <w:t xml:space="preserve"> citations</w:t>
                                </w:r>
                              </w:p>
                            </w:txbxContent>
                          </wps:txbx>
                          <wps:bodyPr wrap="square" anchor="ctr">
                            <a:noAutofit/>
                          </wps:bodyPr>
                        </wps:wsp>
                        <wps:wsp>
                          <wps:cNvPr id="72" name="Text Box 17"/>
                          <wps:cNvSpPr txBox="1">
                            <a:spLocks noChangeArrowheads="1"/>
                          </wps:cNvSpPr>
                          <wps:spPr bwMode="auto">
                            <a:xfrm>
                              <a:off x="2655197" y="1739094"/>
                              <a:ext cx="2550780" cy="1286332"/>
                            </a:xfrm>
                            <a:prstGeom prst="rect">
                              <a:avLst/>
                            </a:prstGeom>
                            <a:ln w="19050">
                              <a:solidFill>
                                <a:schemeClr val="tx2"/>
                              </a:solidFill>
                              <a:prstDash val="dash"/>
                            </a:ln>
                          </wps:spPr>
                          <wps:style>
                            <a:lnRef idx="2">
                              <a:schemeClr val="accent1"/>
                            </a:lnRef>
                            <a:fillRef idx="1">
                              <a:schemeClr val="lt1"/>
                            </a:fillRef>
                            <a:effectRef idx="0">
                              <a:schemeClr val="accent1"/>
                            </a:effectRef>
                            <a:fontRef idx="minor">
                              <a:schemeClr val="dk1"/>
                            </a:fontRef>
                          </wps:style>
                          <wps:txbx>
                            <w:txbxContent>
                              <w:p w14:paraId="5A1F39F9" w14:textId="77777777" w:rsidR="001437C1" w:rsidRPr="003A6DED" w:rsidRDefault="001437C1" w:rsidP="0073105D">
                                <w:pPr>
                                  <w:pStyle w:val="NormalWeb"/>
                                  <w:spacing w:before="0" w:beforeAutospacing="0" w:after="0" w:afterAutospacing="0"/>
                                  <w:rPr>
                                    <w:rFonts w:ascii="Arial" w:hAnsi="Arial" w:cs="Arial"/>
                                    <w:sz w:val="18"/>
                                    <w:szCs w:val="18"/>
                                  </w:rPr>
                                </w:pPr>
                                <w:r>
                                  <w:rPr>
                                    <w:rFonts w:ascii="Arial" w:hAnsi="Arial" w:cs="Arial"/>
                                    <w:sz w:val="18"/>
                                    <w:szCs w:val="18"/>
                                  </w:rPr>
                                  <w:t>5,019</w:t>
                                </w:r>
                                <w:r w:rsidRPr="003A6DED">
                                  <w:rPr>
                                    <w:rFonts w:ascii="Arial" w:hAnsi="Arial" w:cs="Arial"/>
                                    <w:sz w:val="18"/>
                                    <w:szCs w:val="18"/>
                                  </w:rPr>
                                  <w:t xml:space="preserve"> articles excluded after title and abstract screening:  </w:t>
                                </w:r>
                              </w:p>
                              <w:p w14:paraId="7AFFE031" w14:textId="77777777" w:rsidR="001437C1" w:rsidRPr="003A6DED" w:rsidRDefault="001437C1" w:rsidP="0073105D">
                                <w:pPr>
                                  <w:pStyle w:val="NormalWeb"/>
                                  <w:numPr>
                                    <w:ilvl w:val="0"/>
                                    <w:numId w:val="12"/>
                                  </w:numPr>
                                  <w:spacing w:before="0" w:beforeAutospacing="0" w:after="0" w:afterAutospacing="0"/>
                                  <w:rPr>
                                    <w:rFonts w:ascii="Arial" w:hAnsi="Arial" w:cs="Arial"/>
                                    <w:sz w:val="18"/>
                                    <w:szCs w:val="18"/>
                                  </w:rPr>
                                </w:pPr>
                                <w:r w:rsidRPr="003A6DED">
                                  <w:rPr>
                                    <w:rFonts w:ascii="Arial" w:hAnsi="Arial" w:cs="Arial"/>
                                    <w:sz w:val="18"/>
                                    <w:szCs w:val="18"/>
                                  </w:rPr>
                                  <w:t>Not on topic (4</w:t>
                                </w:r>
                                <w:r>
                                  <w:rPr>
                                    <w:rFonts w:ascii="Arial" w:hAnsi="Arial" w:cs="Arial"/>
                                    <w:sz w:val="18"/>
                                    <w:szCs w:val="18"/>
                                  </w:rPr>
                                  <w:t>,880</w:t>
                                </w:r>
                                <w:r w:rsidRPr="003A6DED">
                                  <w:rPr>
                                    <w:rFonts w:ascii="Arial" w:hAnsi="Arial" w:cs="Arial"/>
                                    <w:sz w:val="18"/>
                                    <w:szCs w:val="18"/>
                                  </w:rPr>
                                  <w:t>)</w:t>
                                </w:r>
                              </w:p>
                              <w:p w14:paraId="4548B6BB" w14:textId="77777777" w:rsidR="001437C1" w:rsidRPr="003A6DED" w:rsidRDefault="001437C1" w:rsidP="0073105D">
                                <w:pPr>
                                  <w:pStyle w:val="NormalWeb"/>
                                  <w:numPr>
                                    <w:ilvl w:val="0"/>
                                    <w:numId w:val="12"/>
                                  </w:numPr>
                                  <w:rPr>
                                    <w:rFonts w:ascii="Arial" w:hAnsi="Arial" w:cs="Arial"/>
                                    <w:sz w:val="18"/>
                                    <w:szCs w:val="18"/>
                                  </w:rPr>
                                </w:pPr>
                                <w:r w:rsidRPr="003A6DED">
                                  <w:rPr>
                                    <w:rFonts w:ascii="Arial" w:hAnsi="Arial" w:cs="Arial"/>
                                    <w:sz w:val="18"/>
                                    <w:szCs w:val="18"/>
                                  </w:rPr>
                                  <w:t>Duplicate (9</w:t>
                                </w:r>
                                <w:r>
                                  <w:rPr>
                                    <w:rFonts w:ascii="Arial" w:hAnsi="Arial" w:cs="Arial"/>
                                    <w:sz w:val="18"/>
                                    <w:szCs w:val="18"/>
                                  </w:rPr>
                                  <w:t>2</w:t>
                                </w:r>
                                <w:r w:rsidRPr="003A6DED">
                                  <w:rPr>
                                    <w:rFonts w:ascii="Arial" w:hAnsi="Arial" w:cs="Arial"/>
                                    <w:sz w:val="18"/>
                                    <w:szCs w:val="18"/>
                                  </w:rPr>
                                  <w:t>)</w:t>
                                </w:r>
                              </w:p>
                              <w:p w14:paraId="1196F263" w14:textId="614F5733" w:rsidR="001437C1" w:rsidRPr="003A6DED" w:rsidRDefault="001437C1" w:rsidP="0073105D">
                                <w:pPr>
                                  <w:pStyle w:val="NormalWeb"/>
                                  <w:numPr>
                                    <w:ilvl w:val="0"/>
                                    <w:numId w:val="12"/>
                                  </w:numPr>
                                  <w:rPr>
                                    <w:rFonts w:ascii="Arial" w:hAnsi="Arial" w:cs="Arial"/>
                                    <w:sz w:val="18"/>
                                    <w:szCs w:val="18"/>
                                  </w:rPr>
                                </w:pPr>
                                <w:r w:rsidRPr="003A6DED">
                                  <w:rPr>
                                    <w:rFonts w:ascii="Arial" w:hAnsi="Arial" w:cs="Arial"/>
                                    <w:sz w:val="18"/>
                                    <w:szCs w:val="18"/>
                                  </w:rPr>
                                  <w:t>Not original research with new cost estimates (</w:t>
                                </w:r>
                                <w:r>
                                  <w:rPr>
                                    <w:rFonts w:ascii="Arial" w:hAnsi="Arial" w:cs="Arial"/>
                                    <w:sz w:val="18"/>
                                    <w:szCs w:val="18"/>
                                  </w:rPr>
                                  <w:t>30</w:t>
                                </w:r>
                                <w:r w:rsidRPr="003A6DED">
                                  <w:rPr>
                                    <w:rFonts w:ascii="Arial" w:hAnsi="Arial" w:cs="Arial"/>
                                    <w:sz w:val="18"/>
                                    <w:szCs w:val="18"/>
                                  </w:rPr>
                                  <w:t>)</w:t>
                                </w:r>
                              </w:p>
                              <w:p w14:paraId="66DD7A42" w14:textId="77777777" w:rsidR="001437C1" w:rsidRPr="003A6DED" w:rsidRDefault="001437C1" w:rsidP="0073105D">
                                <w:pPr>
                                  <w:pStyle w:val="NormalWeb"/>
                                  <w:numPr>
                                    <w:ilvl w:val="0"/>
                                    <w:numId w:val="12"/>
                                  </w:numPr>
                                  <w:rPr>
                                    <w:rFonts w:ascii="Arial" w:hAnsi="Arial" w:cs="Arial"/>
                                    <w:sz w:val="18"/>
                                    <w:szCs w:val="18"/>
                                  </w:rPr>
                                </w:pPr>
                                <w:r w:rsidRPr="003A6DED">
                                  <w:rPr>
                                    <w:rFonts w:ascii="Arial" w:hAnsi="Arial" w:cs="Arial"/>
                                    <w:sz w:val="18"/>
                                    <w:szCs w:val="18"/>
                                  </w:rPr>
                                  <w:t>Conference proceedings (10)</w:t>
                                </w:r>
                              </w:p>
                              <w:p w14:paraId="59A81BF4" w14:textId="77777777" w:rsidR="001437C1" w:rsidRPr="003A6DED" w:rsidRDefault="001437C1" w:rsidP="0073105D">
                                <w:pPr>
                                  <w:pStyle w:val="NormalWeb"/>
                                  <w:numPr>
                                    <w:ilvl w:val="0"/>
                                    <w:numId w:val="12"/>
                                  </w:numPr>
                                  <w:rPr>
                                    <w:rFonts w:ascii="Arial" w:hAnsi="Arial" w:cs="Arial"/>
                                    <w:sz w:val="18"/>
                                    <w:szCs w:val="18"/>
                                  </w:rPr>
                                </w:pPr>
                                <w:r w:rsidRPr="003A6DED">
                                  <w:rPr>
                                    <w:rFonts w:ascii="Arial" w:hAnsi="Arial" w:cs="Arial"/>
                                    <w:sz w:val="18"/>
                                    <w:szCs w:val="18"/>
                                  </w:rPr>
                                  <w:t>Not in English (5)</w:t>
                                </w:r>
                              </w:p>
                              <w:p w14:paraId="214541A6" w14:textId="77777777" w:rsidR="001437C1" w:rsidRPr="003A6DED" w:rsidRDefault="001437C1" w:rsidP="0073105D">
                                <w:pPr>
                                  <w:pStyle w:val="NormalWeb"/>
                                  <w:numPr>
                                    <w:ilvl w:val="0"/>
                                    <w:numId w:val="12"/>
                                  </w:numPr>
                                  <w:rPr>
                                    <w:rFonts w:ascii="Arial" w:hAnsi="Arial" w:cs="Arial"/>
                                    <w:sz w:val="18"/>
                                    <w:szCs w:val="18"/>
                                  </w:rPr>
                                </w:pPr>
                                <w:r w:rsidRPr="003A6DED">
                                  <w:rPr>
                                    <w:rFonts w:ascii="Arial" w:hAnsi="Arial" w:cs="Arial"/>
                                    <w:sz w:val="18"/>
                                    <w:szCs w:val="18"/>
                                  </w:rPr>
                                  <w:t>Unpublished theses (2)</w:t>
                                </w:r>
                              </w:p>
                            </w:txbxContent>
                          </wps:txbx>
                          <wps:bodyPr wrap="square" anchor="ctr">
                            <a:noAutofit/>
                          </wps:bodyPr>
                        </wps:wsp>
                        <wps:wsp>
                          <wps:cNvPr id="73" name="TextBox 9"/>
                          <wps:cNvSpPr txBox="1"/>
                          <wps:spPr>
                            <a:xfrm>
                              <a:off x="775413" y="3335375"/>
                              <a:ext cx="3062670" cy="294224"/>
                            </a:xfrm>
                            <a:prstGeom prst="roundRect">
                              <a:avLst/>
                            </a:prstGeom>
                            <a:noFill/>
                            <a:ln>
                              <a:solidFill>
                                <a:srgbClr val="0662AD"/>
                              </a:solidFill>
                            </a:ln>
                          </wps:spPr>
                          <wps:style>
                            <a:lnRef idx="2">
                              <a:schemeClr val="accent1"/>
                            </a:lnRef>
                            <a:fillRef idx="1">
                              <a:schemeClr val="lt1"/>
                            </a:fillRef>
                            <a:effectRef idx="0">
                              <a:schemeClr val="accent1"/>
                            </a:effectRef>
                            <a:fontRef idx="minor">
                              <a:schemeClr val="dk1"/>
                            </a:fontRef>
                          </wps:style>
                          <wps:txbx>
                            <w:txbxContent>
                              <w:p w14:paraId="4E5E9388" w14:textId="77777777" w:rsidR="001437C1" w:rsidRPr="003A6DED" w:rsidRDefault="001437C1" w:rsidP="0073105D">
                                <w:pPr>
                                  <w:pStyle w:val="NormalWeb"/>
                                  <w:rPr>
                                    <w:rFonts w:ascii="Arial" w:hAnsi="Arial" w:cs="Arial"/>
                                    <w:sz w:val="18"/>
                                    <w:szCs w:val="18"/>
                                  </w:rPr>
                                </w:pPr>
                                <w:r w:rsidRPr="003A6DED">
                                  <w:rPr>
                                    <w:rFonts w:ascii="Arial" w:hAnsi="Arial" w:cs="Arial"/>
                                    <w:sz w:val="18"/>
                                    <w:szCs w:val="18"/>
                                  </w:rPr>
                                  <w:t xml:space="preserve">Identified studies for full-text screening: </w:t>
                                </w:r>
                                <w:r w:rsidRPr="003A6DED">
                                  <w:rPr>
                                    <w:rFonts w:ascii="Arial" w:hAnsi="Arial" w:cs="Arial"/>
                                    <w:b/>
                                    <w:sz w:val="18"/>
                                    <w:szCs w:val="18"/>
                                  </w:rPr>
                                  <w:t>N=1</w:t>
                                </w:r>
                                <w:r>
                                  <w:rPr>
                                    <w:rFonts w:ascii="Arial" w:hAnsi="Arial" w:cs="Arial"/>
                                    <w:b/>
                                    <w:sz w:val="18"/>
                                    <w:szCs w:val="18"/>
                                  </w:rPr>
                                  <w:t>5</w:t>
                                </w:r>
                              </w:p>
                            </w:txbxContent>
                          </wps:txbx>
                          <wps:bodyPr wrap="square" anchor="ctr">
                            <a:noAutofit/>
                          </wps:bodyPr>
                        </wps:wsp>
                        <wps:wsp>
                          <wps:cNvPr id="74" name="TextBox 47"/>
                          <wps:cNvSpPr txBox="1"/>
                          <wps:spPr>
                            <a:xfrm>
                              <a:off x="775362" y="5442972"/>
                              <a:ext cx="3139992" cy="294394"/>
                            </a:xfrm>
                            <a:prstGeom prst="roundRect">
                              <a:avLst/>
                            </a:prstGeom>
                            <a:noFill/>
                            <a:ln>
                              <a:solidFill>
                                <a:schemeClr val="accent5"/>
                              </a:solidFill>
                            </a:ln>
                          </wps:spPr>
                          <wps:style>
                            <a:lnRef idx="2">
                              <a:schemeClr val="accent1"/>
                            </a:lnRef>
                            <a:fillRef idx="1">
                              <a:schemeClr val="lt1"/>
                            </a:fillRef>
                            <a:effectRef idx="0">
                              <a:schemeClr val="accent1"/>
                            </a:effectRef>
                            <a:fontRef idx="minor">
                              <a:schemeClr val="dk1"/>
                            </a:fontRef>
                          </wps:style>
                          <wps:txbx>
                            <w:txbxContent>
                              <w:p w14:paraId="6B5A2C13" w14:textId="77777777" w:rsidR="001437C1" w:rsidRPr="003A6DED" w:rsidRDefault="001437C1" w:rsidP="0073105D">
                                <w:pPr>
                                  <w:pStyle w:val="NormalWeb"/>
                                  <w:rPr>
                                    <w:rFonts w:ascii="Arial" w:hAnsi="Arial" w:cs="Arial"/>
                                    <w:b/>
                                    <w:sz w:val="18"/>
                                    <w:szCs w:val="18"/>
                                  </w:rPr>
                                </w:pPr>
                                <w:r w:rsidRPr="003A6DED">
                                  <w:rPr>
                                    <w:rFonts w:ascii="Arial" w:hAnsi="Arial" w:cs="Arial"/>
                                    <w:sz w:val="18"/>
                                    <w:szCs w:val="18"/>
                                  </w:rPr>
                                  <w:t xml:space="preserve">Total number of included studies from this search: </w:t>
                                </w:r>
                                <w:r w:rsidRPr="003A6DED">
                                  <w:rPr>
                                    <w:rFonts w:ascii="Arial" w:hAnsi="Arial" w:cs="Arial"/>
                                    <w:b/>
                                    <w:bCs/>
                                    <w:color w:val="000000" w:themeColor="text1"/>
                                    <w:sz w:val="18"/>
                                    <w:szCs w:val="18"/>
                                  </w:rPr>
                                  <w:t>N=</w:t>
                                </w:r>
                                <w:r>
                                  <w:rPr>
                                    <w:rFonts w:ascii="Arial" w:hAnsi="Arial" w:cs="Arial"/>
                                    <w:b/>
                                    <w:bCs/>
                                    <w:sz w:val="18"/>
                                    <w:szCs w:val="18"/>
                                  </w:rPr>
                                  <w:t>11</w:t>
                                </w:r>
                              </w:p>
                            </w:txbxContent>
                          </wps:txbx>
                          <wps:bodyPr wrap="square" anchor="ctr">
                            <a:noAutofit/>
                          </wps:bodyPr>
                        </wps:wsp>
                        <wps:wsp>
                          <wps:cNvPr id="75" name="Text Box 17"/>
                          <wps:cNvSpPr txBox="1">
                            <a:spLocks noChangeArrowheads="1"/>
                          </wps:cNvSpPr>
                          <wps:spPr bwMode="auto">
                            <a:xfrm>
                              <a:off x="2633471" y="642779"/>
                              <a:ext cx="2260999" cy="285293"/>
                            </a:xfrm>
                            <a:prstGeom prst="rect">
                              <a:avLst/>
                            </a:prstGeom>
                            <a:ln w="19050">
                              <a:solidFill>
                                <a:schemeClr val="tx2"/>
                              </a:solidFill>
                              <a:prstDash val="dash"/>
                            </a:ln>
                          </wps:spPr>
                          <wps:style>
                            <a:lnRef idx="2">
                              <a:schemeClr val="accent1"/>
                            </a:lnRef>
                            <a:fillRef idx="1">
                              <a:schemeClr val="lt1"/>
                            </a:fillRef>
                            <a:effectRef idx="0">
                              <a:schemeClr val="accent1"/>
                            </a:effectRef>
                            <a:fontRef idx="minor">
                              <a:schemeClr val="dk1"/>
                            </a:fontRef>
                          </wps:style>
                          <wps:txbx>
                            <w:txbxContent>
                              <w:p w14:paraId="799F0692" w14:textId="77777777" w:rsidR="001437C1" w:rsidRPr="003A6DED" w:rsidRDefault="001437C1" w:rsidP="0073105D">
                                <w:pPr>
                                  <w:pStyle w:val="NormalWeb"/>
                                  <w:rPr>
                                    <w:rFonts w:ascii="Arial" w:hAnsi="Arial" w:cs="Arial"/>
                                    <w:color w:val="000000" w:themeColor="dark1"/>
                                    <w:kern w:val="24"/>
                                    <w:sz w:val="18"/>
                                    <w:szCs w:val="18"/>
                                  </w:rPr>
                                </w:pPr>
                                <w:r>
                                  <w:rPr>
                                    <w:rFonts w:ascii="Arial" w:hAnsi="Arial" w:cs="Arial"/>
                                    <w:sz w:val="18"/>
                                    <w:szCs w:val="18"/>
                                  </w:rPr>
                                  <w:t>244</w:t>
                                </w:r>
                                <w:r w:rsidRPr="003A6DED">
                                  <w:rPr>
                                    <w:rFonts w:ascii="Arial" w:hAnsi="Arial" w:cs="Arial"/>
                                    <w:sz w:val="18"/>
                                    <w:szCs w:val="18"/>
                                  </w:rPr>
                                  <w:t xml:space="preserve"> duplicates removed in EndNote</w:t>
                                </w:r>
                              </w:p>
                            </w:txbxContent>
                          </wps:txbx>
                          <wps:bodyPr wrap="square" anchor="ctr">
                            <a:noAutofit/>
                          </wps:bodyPr>
                        </wps:wsp>
                        <wps:wsp>
                          <wps:cNvPr id="76" name="Text Box 6"/>
                          <wps:cNvSpPr txBox="1">
                            <a:spLocks noChangeArrowheads="1"/>
                          </wps:cNvSpPr>
                          <wps:spPr bwMode="auto">
                            <a:xfrm>
                              <a:off x="2647590" y="3805115"/>
                              <a:ext cx="2558387" cy="1478808"/>
                            </a:xfrm>
                            <a:prstGeom prst="rect">
                              <a:avLst/>
                            </a:prstGeom>
                            <a:ln w="19050">
                              <a:solidFill>
                                <a:schemeClr val="tx2"/>
                              </a:solidFill>
                              <a:prstDash val="dash"/>
                            </a:ln>
                          </wps:spPr>
                          <wps:style>
                            <a:lnRef idx="2">
                              <a:schemeClr val="accent1"/>
                            </a:lnRef>
                            <a:fillRef idx="1">
                              <a:schemeClr val="lt1"/>
                            </a:fillRef>
                            <a:effectRef idx="0">
                              <a:schemeClr val="accent1"/>
                            </a:effectRef>
                            <a:fontRef idx="minor">
                              <a:schemeClr val="dk1"/>
                            </a:fontRef>
                          </wps:style>
                          <wps:txbx>
                            <w:txbxContent>
                              <w:p w14:paraId="027A5A65" w14:textId="77777777" w:rsidR="001437C1" w:rsidRPr="003A6DED" w:rsidRDefault="001437C1" w:rsidP="0073105D">
                                <w:pPr>
                                  <w:pStyle w:val="NormalWeb"/>
                                  <w:spacing w:before="0" w:beforeAutospacing="0" w:after="0" w:afterAutospacing="0"/>
                                  <w:rPr>
                                    <w:rFonts w:ascii="Arial" w:hAnsi="Arial" w:cs="Arial"/>
                                    <w:sz w:val="18"/>
                                    <w:szCs w:val="18"/>
                                  </w:rPr>
                                </w:pPr>
                                <w:r w:rsidRPr="003A6DED">
                                  <w:rPr>
                                    <w:rFonts w:ascii="Arial" w:hAnsi="Arial" w:cs="Arial"/>
                                    <w:sz w:val="18"/>
                                    <w:szCs w:val="18"/>
                                  </w:rPr>
                                  <w:t>6 studies excluded after full-text screening:</w:t>
                                </w:r>
                              </w:p>
                              <w:p w14:paraId="2AEA97D4" w14:textId="63F810DE" w:rsidR="001437C1" w:rsidRPr="003A6DED" w:rsidRDefault="001437C1" w:rsidP="0073105D">
                                <w:pPr>
                                  <w:pStyle w:val="NormalWeb"/>
                                  <w:numPr>
                                    <w:ilvl w:val="0"/>
                                    <w:numId w:val="13"/>
                                  </w:numPr>
                                  <w:spacing w:before="0" w:beforeAutospacing="0"/>
                                  <w:rPr>
                                    <w:rFonts w:ascii="Arial" w:hAnsi="Arial" w:cs="Arial"/>
                                    <w:sz w:val="18"/>
                                    <w:szCs w:val="18"/>
                                  </w:rPr>
                                </w:pPr>
                                <w:r w:rsidRPr="003A6DED">
                                  <w:rPr>
                                    <w:rFonts w:ascii="Arial" w:hAnsi="Arial" w:cs="Arial"/>
                                    <w:sz w:val="18"/>
                                    <w:szCs w:val="18"/>
                                  </w:rPr>
                                  <w:t>Secondary research papers</w:t>
                                </w:r>
                                <w:r>
                                  <w:rPr>
                                    <w:rFonts w:ascii="Arial" w:hAnsi="Arial" w:cs="Arial"/>
                                    <w:sz w:val="18"/>
                                    <w:szCs w:val="18"/>
                                  </w:rPr>
                                  <w:t xml:space="preserve"> with </w:t>
                                </w:r>
                                <w:r w:rsidRPr="003A6DED">
                                  <w:rPr>
                                    <w:rFonts w:ascii="Arial" w:hAnsi="Arial" w:cs="Arial"/>
                                    <w:sz w:val="18"/>
                                    <w:szCs w:val="18"/>
                                  </w:rPr>
                                  <w:t>no original cost estimates (2)</w:t>
                                </w:r>
                              </w:p>
                              <w:p w14:paraId="04CF7045" w14:textId="477C49EC" w:rsidR="001437C1" w:rsidRPr="003A6DED" w:rsidRDefault="001437C1" w:rsidP="0073105D">
                                <w:pPr>
                                  <w:pStyle w:val="NormalWeb"/>
                                  <w:numPr>
                                    <w:ilvl w:val="0"/>
                                    <w:numId w:val="13"/>
                                  </w:numPr>
                                  <w:rPr>
                                    <w:rFonts w:ascii="Arial" w:hAnsi="Arial" w:cs="Arial"/>
                                    <w:sz w:val="18"/>
                                    <w:szCs w:val="18"/>
                                  </w:rPr>
                                </w:pPr>
                                <w:r>
                                  <w:rPr>
                                    <w:rFonts w:ascii="Arial" w:hAnsi="Arial" w:cs="Arial"/>
                                    <w:sz w:val="18"/>
                                    <w:szCs w:val="18"/>
                                  </w:rPr>
                                  <w:t>No R&amp;D costs estimates presented, o</w:t>
                                </w:r>
                                <w:r w:rsidRPr="003A6DED">
                                  <w:rPr>
                                    <w:rFonts w:ascii="Arial" w:hAnsi="Arial" w:cs="Arial"/>
                                    <w:sz w:val="18"/>
                                    <w:szCs w:val="18"/>
                                  </w:rPr>
                                  <w:t xml:space="preserve">nly </w:t>
                                </w:r>
                                <w:r>
                                  <w:rPr>
                                    <w:rFonts w:ascii="Arial" w:hAnsi="Arial" w:cs="Arial"/>
                                    <w:sz w:val="18"/>
                                    <w:szCs w:val="18"/>
                                  </w:rPr>
                                  <w:t>evaluation of</w:t>
                                </w:r>
                                <w:r w:rsidRPr="003A6DED">
                                  <w:rPr>
                                    <w:rFonts w:ascii="Arial" w:hAnsi="Arial" w:cs="Arial"/>
                                    <w:sz w:val="18"/>
                                    <w:szCs w:val="18"/>
                                  </w:rPr>
                                  <w:t xml:space="preserve"> elements used </w:t>
                                </w:r>
                                <w:r>
                                  <w:rPr>
                                    <w:rFonts w:ascii="Arial" w:hAnsi="Arial" w:cs="Arial"/>
                                    <w:sz w:val="18"/>
                                    <w:szCs w:val="18"/>
                                  </w:rPr>
                                  <w:t xml:space="preserve">in </w:t>
                                </w:r>
                                <w:r w:rsidRPr="003A6DED">
                                  <w:rPr>
                                    <w:rFonts w:ascii="Arial" w:hAnsi="Arial" w:cs="Arial"/>
                                    <w:sz w:val="18"/>
                                    <w:szCs w:val="18"/>
                                  </w:rPr>
                                  <w:t xml:space="preserve">the </w:t>
                                </w:r>
                                <w:r>
                                  <w:rPr>
                                    <w:rFonts w:ascii="Arial" w:hAnsi="Arial" w:cs="Arial"/>
                                    <w:sz w:val="18"/>
                                    <w:szCs w:val="18"/>
                                  </w:rPr>
                                  <w:t xml:space="preserve">R&amp;D </w:t>
                                </w:r>
                                <w:r w:rsidRPr="003A6DED">
                                  <w:rPr>
                                    <w:rFonts w:ascii="Arial" w:hAnsi="Arial" w:cs="Arial"/>
                                    <w:sz w:val="18"/>
                                    <w:szCs w:val="18"/>
                                  </w:rPr>
                                  <w:t xml:space="preserve">costs </w:t>
                                </w:r>
                                <w:r>
                                  <w:rPr>
                                    <w:rFonts w:ascii="Arial" w:hAnsi="Arial" w:cs="Arial"/>
                                    <w:sz w:val="18"/>
                                    <w:szCs w:val="18"/>
                                  </w:rPr>
                                  <w:t>estimation (e.g., development times, success rates)</w:t>
                                </w:r>
                                <w:r w:rsidRPr="003A6DED">
                                  <w:rPr>
                                    <w:rFonts w:ascii="Arial" w:hAnsi="Arial" w:cs="Arial"/>
                                    <w:sz w:val="18"/>
                                    <w:szCs w:val="18"/>
                                  </w:rPr>
                                  <w:t xml:space="preserve"> (2)</w:t>
                                </w:r>
                              </w:p>
                              <w:p w14:paraId="2512BFCA" w14:textId="77777777" w:rsidR="001437C1" w:rsidRPr="003A6DED" w:rsidRDefault="001437C1" w:rsidP="0073105D">
                                <w:pPr>
                                  <w:pStyle w:val="NormalWeb"/>
                                  <w:numPr>
                                    <w:ilvl w:val="0"/>
                                    <w:numId w:val="13"/>
                                  </w:numPr>
                                  <w:rPr>
                                    <w:rFonts w:ascii="Arial" w:hAnsi="Arial" w:cs="Arial"/>
                                    <w:sz w:val="18"/>
                                    <w:szCs w:val="18"/>
                                  </w:rPr>
                                </w:pPr>
                                <w:r w:rsidRPr="003A6DED">
                                  <w:rPr>
                                    <w:rFonts w:ascii="Arial" w:hAnsi="Arial" w:cs="Arial"/>
                                    <w:sz w:val="18"/>
                                    <w:szCs w:val="18"/>
                                  </w:rPr>
                                  <w:t>Estimation of the revenue needed to bring a drug to the market (1)</w:t>
                                </w:r>
                              </w:p>
                              <w:p w14:paraId="5B546F1D" w14:textId="77777777" w:rsidR="001437C1" w:rsidRPr="003A6DED" w:rsidRDefault="001437C1" w:rsidP="0073105D">
                                <w:pPr>
                                  <w:pStyle w:val="NormalWeb"/>
                                  <w:numPr>
                                    <w:ilvl w:val="0"/>
                                    <w:numId w:val="13"/>
                                  </w:numPr>
                                  <w:rPr>
                                    <w:rFonts w:ascii="Arial" w:hAnsi="Arial" w:cs="Arial"/>
                                    <w:sz w:val="18"/>
                                    <w:szCs w:val="18"/>
                                  </w:rPr>
                                </w:pPr>
                                <w:r w:rsidRPr="003A6DED">
                                  <w:rPr>
                                    <w:rFonts w:ascii="Arial" w:hAnsi="Arial" w:cs="Arial"/>
                                    <w:sz w:val="18"/>
                                    <w:szCs w:val="18"/>
                                  </w:rPr>
                                  <w:t>Estimation of social costs instead of costs of drug development (1)</w:t>
                                </w:r>
                              </w:p>
                            </w:txbxContent>
                          </wps:txbx>
                          <wps:bodyPr wrap="square" anchor="ctr">
                            <a:noAutofit/>
                          </wps:bodyPr>
                        </wps:wsp>
                        <wps:wsp>
                          <wps:cNvPr id="77" name="Straight Arrow Connector 77"/>
                          <wps:cNvCnPr/>
                          <wps:spPr>
                            <a:xfrm>
                              <a:off x="2077516" y="796398"/>
                              <a:ext cx="548005" cy="0"/>
                            </a:xfrm>
                            <a:prstGeom prst="straightConnector1">
                              <a:avLst/>
                            </a:prstGeom>
                            <a:ln w="12700">
                              <a:solidFill>
                                <a:schemeClr val="accent5"/>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8" name="Text Box 6"/>
                          <wps:cNvSpPr txBox="1">
                            <a:spLocks noChangeArrowheads="1"/>
                          </wps:cNvSpPr>
                          <wps:spPr bwMode="auto">
                            <a:xfrm>
                              <a:off x="775408" y="3805114"/>
                              <a:ext cx="907040" cy="691278"/>
                            </a:xfrm>
                            <a:prstGeom prst="rect">
                              <a:avLst/>
                            </a:prstGeom>
                            <a:ln w="19050">
                              <a:solidFill>
                                <a:schemeClr val="tx2"/>
                              </a:solidFill>
                              <a:prstDash val="dash"/>
                            </a:ln>
                          </wps:spPr>
                          <wps:style>
                            <a:lnRef idx="2">
                              <a:schemeClr val="accent1"/>
                            </a:lnRef>
                            <a:fillRef idx="1">
                              <a:schemeClr val="lt1"/>
                            </a:fillRef>
                            <a:effectRef idx="0">
                              <a:schemeClr val="accent1"/>
                            </a:effectRef>
                            <a:fontRef idx="minor">
                              <a:schemeClr val="dk1"/>
                            </a:fontRef>
                          </wps:style>
                          <wps:txbx>
                            <w:txbxContent>
                              <w:p w14:paraId="5CB66682" w14:textId="77777777" w:rsidR="001437C1" w:rsidRPr="003A6DED" w:rsidRDefault="001437C1" w:rsidP="0073105D">
                                <w:pPr>
                                  <w:pStyle w:val="NormalWeb"/>
                                  <w:rPr>
                                    <w:rFonts w:ascii="Arial" w:hAnsi="Arial" w:cs="Arial"/>
                                    <w:sz w:val="18"/>
                                    <w:szCs w:val="18"/>
                                  </w:rPr>
                                </w:pPr>
                                <w:r>
                                  <w:rPr>
                                    <w:rFonts w:ascii="Arial" w:hAnsi="Arial" w:cs="Arial"/>
                                    <w:sz w:val="18"/>
                                    <w:szCs w:val="18"/>
                                  </w:rPr>
                                  <w:t>2</w:t>
                                </w:r>
                                <w:r w:rsidRPr="003A6DED">
                                  <w:rPr>
                                    <w:rFonts w:ascii="Arial" w:hAnsi="Arial" w:cs="Arial"/>
                                    <w:sz w:val="18"/>
                                    <w:szCs w:val="18"/>
                                  </w:rPr>
                                  <w:t xml:space="preserve"> studies identified by reference snowballing</w:t>
                                </w:r>
                              </w:p>
                              <w:p w14:paraId="5C876B02" w14:textId="77777777" w:rsidR="001437C1" w:rsidRPr="003A6DED" w:rsidRDefault="001437C1" w:rsidP="0073105D">
                                <w:pPr>
                                  <w:pStyle w:val="NormalWeb"/>
                                  <w:rPr>
                                    <w:rFonts w:ascii="Arial" w:hAnsi="Arial" w:cs="Arial"/>
                                    <w:sz w:val="18"/>
                                    <w:szCs w:val="18"/>
                                  </w:rPr>
                                </w:pPr>
                              </w:p>
                            </w:txbxContent>
                          </wps:txbx>
                          <wps:bodyPr wrap="square" anchor="ctr">
                            <a:noAutofit/>
                          </wps:bodyPr>
                        </wps:wsp>
                        <wps:wsp>
                          <wps:cNvPr id="79" name="Straight Arrow Connector 79"/>
                          <wps:cNvCnPr/>
                          <wps:spPr>
                            <a:xfrm>
                              <a:off x="2084832" y="1578158"/>
                              <a:ext cx="0" cy="1757217"/>
                            </a:xfrm>
                            <a:prstGeom prst="straightConnector1">
                              <a:avLst/>
                            </a:prstGeom>
                            <a:ln w="12700">
                              <a:solidFill>
                                <a:schemeClr val="accent5"/>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0" name="Straight Arrow Connector 80"/>
                          <wps:cNvCnPr/>
                          <wps:spPr>
                            <a:xfrm>
                              <a:off x="2077516" y="445269"/>
                              <a:ext cx="0" cy="731520"/>
                            </a:xfrm>
                            <a:prstGeom prst="straightConnector1">
                              <a:avLst/>
                            </a:prstGeom>
                            <a:ln w="12700">
                              <a:solidFill>
                                <a:schemeClr val="accent5"/>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1" name="Straight Arrow Connector 81"/>
                          <wps:cNvCnPr/>
                          <wps:spPr>
                            <a:xfrm>
                              <a:off x="2084832" y="4785379"/>
                              <a:ext cx="548640" cy="0"/>
                            </a:xfrm>
                            <a:prstGeom prst="straightConnector1">
                              <a:avLst/>
                            </a:prstGeom>
                            <a:ln w="12700">
                              <a:solidFill>
                                <a:schemeClr val="accent5"/>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2" name="Straight Arrow Connector 82"/>
                          <wps:cNvCnPr/>
                          <wps:spPr>
                            <a:xfrm>
                              <a:off x="2084832" y="2594970"/>
                              <a:ext cx="548005" cy="0"/>
                            </a:xfrm>
                            <a:prstGeom prst="straightConnector1">
                              <a:avLst/>
                            </a:prstGeom>
                            <a:ln w="12700">
                              <a:solidFill>
                                <a:schemeClr val="accent5"/>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3" name="Straight Arrow Connector 83"/>
                          <wps:cNvCnPr/>
                          <wps:spPr>
                            <a:xfrm>
                              <a:off x="2084818" y="3636583"/>
                              <a:ext cx="14" cy="1806390"/>
                            </a:xfrm>
                            <a:prstGeom prst="straightConnector1">
                              <a:avLst/>
                            </a:prstGeom>
                            <a:ln w="12700">
                              <a:solidFill>
                                <a:schemeClr val="accent5"/>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61642094" id="Group 67" o:spid="_x0000_s1026" style="position:absolute;margin-left:5.5pt;margin-top:21.65pt;width:348.7pt;height:526pt;z-index:251659264;mso-width-relative:margin;mso-height-relative:margin" coordorigin="" coordsize="44288,56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">
                <v:shapetype id="_x0000_t32" coordsize="21600,21600" o:spt="32" o:oned="t" path="m,l21600,21600e" filled="f">
                  <v:path arrowok="t" fillok="f" o:connecttype="none"/>
                  <o:lock v:ext="edit" shapetype="t"/>
                </v:shapetype>
                <v:shape id="Straight Arrow Connector 68" o:spid="_x0000_s1027" type="#_x0000_t32" style="position:absolute;left:8517;top:40866;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XXnsEAAADbAAAADwAAAGRycy9kb3ducmV2LnhtbERPy4rCMBTdC/5DuIIb0dRhFKmmIoIw&#10;rmQ6g4/dpbl9aHNTmqidv58sBJeH816tO1OLB7WusqxgOolAEGdWV1wo+P3ZjRcgnEfWWFsmBX/k&#10;YJ30eyuMtX3yNz1SX4gQwi5GBaX3TSyly0oy6Ca2IQ5cbluDPsC2kLrFZwg3tfyIork0WHFoKLGh&#10;bUnZLb0bBceRnl2683X/edzRdHbKzSFlo9Rw0G2WIDx1/i1+ub+0gnkYG76EHyCT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tdeewQAAANsAAAAPAAAAAAAAAAAAAAAA&#10;AKECAABkcnMvZG93bnJldi54bWxQSwUGAAAAAAQABAD5AAAAjwMAAAAA&#10;" strokecolor="#4472c4 [3208]" strokeweight="1pt">
                  <v:stroke endarrow="block" joinstyle="miter"/>
                </v:shape>
                <v:group id="Group 69" o:spid="_x0000_s1028" style="position:absolute;width:44288;height:56861" coordorigin="7753,512" coordsize="44306,56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roundrect id="TextBox 7" o:spid="_x0000_s1029" style="position:absolute;left:7753;top:11627;width:31105;height:415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" fillcolor="white [3201]" strokecolor="#0662ad" strokeweight="1pt">
                    <v:stroke joinstyle="miter"/>
                    <v:textbox>
                      <w:txbxContent>
                        <w:p w14:paraId="04C314B4" w14:textId="77777777" w:rsidR="001437C1" w:rsidRPr="003A6DED" w:rsidRDefault="001437C1" w:rsidP="0073105D">
                          <w:pPr>
                            <w:pStyle w:val="NormalWeb"/>
                            <w:rPr>
                              <w:rFonts w:ascii="Arial" w:hAnsi="Arial" w:cs="Arial"/>
                              <w:sz w:val="18"/>
                              <w:szCs w:val="18"/>
                            </w:rPr>
                          </w:pPr>
                          <w:r w:rsidRPr="003A6DED">
                            <w:rPr>
                              <w:rFonts w:ascii="Arial" w:hAnsi="Arial" w:cs="Arial"/>
                              <w:sz w:val="18"/>
                              <w:szCs w:val="18"/>
                            </w:rPr>
                            <w:t xml:space="preserve">Potential unique citations for title and abstract screening: </w:t>
                          </w:r>
                          <w:r w:rsidRPr="003A6DED">
                            <w:rPr>
                              <w:rFonts w:ascii="Arial" w:hAnsi="Arial" w:cs="Arial"/>
                              <w:b/>
                              <w:sz w:val="18"/>
                              <w:szCs w:val="18"/>
                            </w:rPr>
                            <w:t>N=</w:t>
                          </w:r>
                          <w:r>
                            <w:rPr>
                              <w:rFonts w:ascii="Arial" w:hAnsi="Arial" w:cs="Arial"/>
                              <w:b/>
                              <w:sz w:val="18"/>
                              <w:szCs w:val="18"/>
                            </w:rPr>
                            <w:t>5,034</w:t>
                          </w:r>
                        </w:p>
                        <w:p w14:paraId="4AFDF523" w14:textId="77777777" w:rsidR="001437C1" w:rsidRPr="003A6DED" w:rsidRDefault="001437C1" w:rsidP="0073105D">
                          <w:pPr>
                            <w:pStyle w:val="NormalWeb"/>
                            <w:rPr>
                              <w:rFonts w:ascii="Arial" w:hAnsi="Arial" w:cs="Arial"/>
                              <w:sz w:val="18"/>
                              <w:szCs w:val="18"/>
                            </w:rPr>
                          </w:pPr>
                          <w:r w:rsidRPr="003A6DED">
                            <w:rPr>
                              <w:rFonts w:ascii="Arial" w:hAnsi="Arial" w:cs="Arial"/>
                              <w:sz w:val="18"/>
                              <w:szCs w:val="18"/>
                            </w:rPr>
                            <w:t xml:space="preserve">                         </w:t>
                          </w:r>
                        </w:p>
                      </w:txbxContent>
                    </v:textbox>
                  </v:roundrect>
                  <v:roundrect id="TextBox 14" o:spid="_x0000_s1030" style="position:absolute;left:7753;top:512;width:31105;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s9er0A&#10;AADbAAAADwAAAGRycy9kb3ducmV2LnhtbESPzQrCMBCE74LvEFbwZlM9qFSjiCD0Jv6A16VZm2Kz&#10;KU2q9e2NIHgcZuYbZr3tbS2e1PrKsYJpkoIgLpyuuFRwvRwmSxA+IGusHZOCN3nYboaDNWbavfhE&#10;z3MoRYSwz1CBCaHJpPSFIYs+cQ1x9O6utRiibEupW3xFuK3lLE3n0mLFccFgQ3tDxePcWQXpCfti&#10;cXd2xk2e47E2XXczSo1H/W4FIlAf/uFfO9cKFlP4fok/QG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ps9er0AAADbAAAADwAAAAAAAAAAAAAAAACYAgAAZHJzL2Rvd25yZXYu&#10;eG1sUEsFBgAAAAAEAAQA9QAAAIIDAAAAAA==&#10;" fillcolor="white [3201]" strokecolor="#0662ad" strokeweight="1pt">
                    <v:stroke joinstyle="miter"/>
                    <v:textbox>
                      <w:txbxContent>
                        <w:p w14:paraId="4B5A24F2" w14:textId="77777777" w:rsidR="001437C1" w:rsidRPr="003A6DED" w:rsidRDefault="001437C1" w:rsidP="0073105D">
                          <w:pPr>
                            <w:pStyle w:val="NormalWeb"/>
                            <w:rPr>
                              <w:rFonts w:ascii="Arial" w:hAnsi="Arial" w:cs="Arial"/>
                              <w:b/>
                              <w:sz w:val="18"/>
                              <w:szCs w:val="18"/>
                            </w:rPr>
                          </w:pPr>
                          <w:r w:rsidRPr="003A6DED">
                            <w:rPr>
                              <w:rFonts w:ascii="Arial" w:hAnsi="Arial" w:cs="Arial"/>
                              <w:sz w:val="18"/>
                              <w:szCs w:val="18"/>
                            </w:rPr>
                            <w:t>Search in relevant databases,</w:t>
                          </w:r>
                          <w:r>
                            <w:rPr>
                              <w:rFonts w:ascii="Arial" w:hAnsi="Arial" w:cs="Arial"/>
                              <w:sz w:val="18"/>
                              <w:szCs w:val="18"/>
                            </w:rPr>
                            <w:t xml:space="preserve"> </w:t>
                          </w:r>
                          <w:r w:rsidRPr="003A6DED">
                            <w:rPr>
                              <w:rFonts w:ascii="Arial" w:hAnsi="Arial" w:cs="Arial"/>
                              <w:sz w:val="18"/>
                              <w:szCs w:val="18"/>
                            </w:rPr>
                            <w:t>1</w:t>
                          </w:r>
                          <w:r>
                            <w:rPr>
                              <w:rFonts w:ascii="Arial" w:hAnsi="Arial" w:cs="Arial"/>
                              <w:sz w:val="18"/>
                              <w:szCs w:val="18"/>
                            </w:rPr>
                            <w:t xml:space="preserve"> </w:t>
                          </w:r>
                          <w:r w:rsidRPr="003A6DED">
                            <w:rPr>
                              <w:rFonts w:ascii="Arial" w:hAnsi="Arial" w:cs="Arial"/>
                              <w:sz w:val="18"/>
                              <w:szCs w:val="18"/>
                            </w:rPr>
                            <w:t xml:space="preserve">Jan 2010 – </w:t>
                          </w:r>
                          <w:r>
                            <w:rPr>
                              <w:rFonts w:ascii="Arial" w:hAnsi="Arial" w:cs="Arial"/>
                              <w:sz w:val="18"/>
                              <w:szCs w:val="18"/>
                            </w:rPr>
                            <w:t>5 Mar 2020</w:t>
                          </w:r>
                          <w:r w:rsidRPr="003A6DED">
                            <w:rPr>
                              <w:rFonts w:ascii="Arial" w:hAnsi="Arial" w:cs="Arial"/>
                              <w:sz w:val="18"/>
                              <w:szCs w:val="18"/>
                            </w:rPr>
                            <w:t xml:space="preserve">: </w:t>
                          </w:r>
                          <w:r>
                            <w:rPr>
                              <w:rFonts w:ascii="Arial" w:hAnsi="Arial" w:cs="Arial"/>
                              <w:b/>
                              <w:sz w:val="18"/>
                              <w:szCs w:val="18"/>
                            </w:rPr>
                            <w:t>5.278</w:t>
                          </w:r>
                          <w:r w:rsidRPr="003A6DED">
                            <w:rPr>
                              <w:rFonts w:ascii="Arial" w:hAnsi="Arial" w:cs="Arial"/>
                              <w:b/>
                              <w:sz w:val="18"/>
                              <w:szCs w:val="18"/>
                            </w:rPr>
                            <w:t xml:space="preserve"> citations</w:t>
                          </w:r>
                        </w:p>
                      </w:txbxContent>
                    </v:textbox>
                  </v:roundrect>
                  <v:shapetype id="_x0000_t202" coordsize="21600,21600" o:spt="202" path="m,l,21600r21600,l21600,xe">
                    <v:stroke joinstyle="miter"/>
                    <v:path gradientshapeok="t" o:connecttype="rect"/>
                  </v:shapetype>
                  <v:shape id="Text Box 17" o:spid="_x0000_s1031" type="#_x0000_t202" style="position:absolute;left:26551;top:17390;width:25508;height:128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yU+cUA&#10;AADbAAAADwAAAGRycy9kb3ducmV2LnhtbESPT2vCQBTE74V+h+UVeqsbPdSSuoqEFIOe1EJ6fGRf&#10;k2j2bchu88dP7xYKPQ4z8xtmtRlNI3rqXG1ZwXwWgSAurK65VPB5/nh5A+E8ssbGMimYyMFm/fiw&#10;wljbgY/Un3wpAoRdjAoq79tYSldUZNDNbEscvG/bGfRBdqXUHQ4Bbhq5iKJXabDmsFBhS0lFxfX0&#10;YxTsD9ku2eVT+pVvh9t4wSy9sFXq+WncvoPwNPr/8F870wqWC/j9En6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3JT5xQAAANsAAAAPAAAAAAAAAAAAAAAAAJgCAABkcnMv&#10;ZG93bnJldi54bWxQSwUGAAAAAAQABAD1AAAAigMAAAAA&#10;" fillcolor="white [3201]" strokecolor="#44546a [3215]" strokeweight="1.5pt">
                    <v:stroke dashstyle="dash"/>
                    <v:textbox>
                      <w:txbxContent>
                        <w:p w14:paraId="5A1F39F9" w14:textId="77777777" w:rsidR="001437C1" w:rsidRPr="003A6DED" w:rsidRDefault="001437C1" w:rsidP="0073105D">
                          <w:pPr>
                            <w:pStyle w:val="NormalWeb"/>
                            <w:spacing w:before="0" w:beforeAutospacing="0" w:after="0" w:afterAutospacing="0"/>
                            <w:rPr>
                              <w:rFonts w:ascii="Arial" w:hAnsi="Arial" w:cs="Arial"/>
                              <w:sz w:val="18"/>
                              <w:szCs w:val="18"/>
                            </w:rPr>
                          </w:pPr>
                          <w:r>
                            <w:rPr>
                              <w:rFonts w:ascii="Arial" w:hAnsi="Arial" w:cs="Arial"/>
                              <w:sz w:val="18"/>
                              <w:szCs w:val="18"/>
                            </w:rPr>
                            <w:t>5,019</w:t>
                          </w:r>
                          <w:r w:rsidRPr="003A6DED">
                            <w:rPr>
                              <w:rFonts w:ascii="Arial" w:hAnsi="Arial" w:cs="Arial"/>
                              <w:sz w:val="18"/>
                              <w:szCs w:val="18"/>
                            </w:rPr>
                            <w:t xml:space="preserve"> articles excluded after title and abstract screening:  </w:t>
                          </w:r>
                        </w:p>
                        <w:p w14:paraId="7AFFE031" w14:textId="77777777" w:rsidR="001437C1" w:rsidRPr="003A6DED" w:rsidRDefault="001437C1" w:rsidP="0073105D">
                          <w:pPr>
                            <w:pStyle w:val="NormalWeb"/>
                            <w:numPr>
                              <w:ilvl w:val="0"/>
                              <w:numId w:val="12"/>
                            </w:numPr>
                            <w:spacing w:before="0" w:beforeAutospacing="0" w:after="0" w:afterAutospacing="0"/>
                            <w:rPr>
                              <w:rFonts w:ascii="Arial" w:hAnsi="Arial" w:cs="Arial"/>
                              <w:sz w:val="18"/>
                              <w:szCs w:val="18"/>
                            </w:rPr>
                          </w:pPr>
                          <w:r w:rsidRPr="003A6DED">
                            <w:rPr>
                              <w:rFonts w:ascii="Arial" w:hAnsi="Arial" w:cs="Arial"/>
                              <w:sz w:val="18"/>
                              <w:szCs w:val="18"/>
                            </w:rPr>
                            <w:t>Not on topic (4</w:t>
                          </w:r>
                          <w:r>
                            <w:rPr>
                              <w:rFonts w:ascii="Arial" w:hAnsi="Arial" w:cs="Arial"/>
                              <w:sz w:val="18"/>
                              <w:szCs w:val="18"/>
                            </w:rPr>
                            <w:t>,880</w:t>
                          </w:r>
                          <w:r w:rsidRPr="003A6DED">
                            <w:rPr>
                              <w:rFonts w:ascii="Arial" w:hAnsi="Arial" w:cs="Arial"/>
                              <w:sz w:val="18"/>
                              <w:szCs w:val="18"/>
                            </w:rPr>
                            <w:t>)</w:t>
                          </w:r>
                        </w:p>
                        <w:p w14:paraId="4548B6BB" w14:textId="77777777" w:rsidR="001437C1" w:rsidRPr="003A6DED" w:rsidRDefault="001437C1" w:rsidP="0073105D">
                          <w:pPr>
                            <w:pStyle w:val="NormalWeb"/>
                            <w:numPr>
                              <w:ilvl w:val="0"/>
                              <w:numId w:val="12"/>
                            </w:numPr>
                            <w:rPr>
                              <w:rFonts w:ascii="Arial" w:hAnsi="Arial" w:cs="Arial"/>
                              <w:sz w:val="18"/>
                              <w:szCs w:val="18"/>
                            </w:rPr>
                          </w:pPr>
                          <w:r w:rsidRPr="003A6DED">
                            <w:rPr>
                              <w:rFonts w:ascii="Arial" w:hAnsi="Arial" w:cs="Arial"/>
                              <w:sz w:val="18"/>
                              <w:szCs w:val="18"/>
                            </w:rPr>
                            <w:t>Duplicate (9</w:t>
                          </w:r>
                          <w:r>
                            <w:rPr>
                              <w:rFonts w:ascii="Arial" w:hAnsi="Arial" w:cs="Arial"/>
                              <w:sz w:val="18"/>
                              <w:szCs w:val="18"/>
                            </w:rPr>
                            <w:t>2</w:t>
                          </w:r>
                          <w:r w:rsidRPr="003A6DED">
                            <w:rPr>
                              <w:rFonts w:ascii="Arial" w:hAnsi="Arial" w:cs="Arial"/>
                              <w:sz w:val="18"/>
                              <w:szCs w:val="18"/>
                            </w:rPr>
                            <w:t>)</w:t>
                          </w:r>
                        </w:p>
                        <w:p w14:paraId="1196F263" w14:textId="614F5733" w:rsidR="001437C1" w:rsidRPr="003A6DED" w:rsidRDefault="001437C1" w:rsidP="0073105D">
                          <w:pPr>
                            <w:pStyle w:val="NormalWeb"/>
                            <w:numPr>
                              <w:ilvl w:val="0"/>
                              <w:numId w:val="12"/>
                            </w:numPr>
                            <w:rPr>
                              <w:rFonts w:ascii="Arial" w:hAnsi="Arial" w:cs="Arial"/>
                              <w:sz w:val="18"/>
                              <w:szCs w:val="18"/>
                            </w:rPr>
                          </w:pPr>
                          <w:r w:rsidRPr="003A6DED">
                            <w:rPr>
                              <w:rFonts w:ascii="Arial" w:hAnsi="Arial" w:cs="Arial"/>
                              <w:sz w:val="18"/>
                              <w:szCs w:val="18"/>
                            </w:rPr>
                            <w:t>Not original research with new cost estimates (</w:t>
                          </w:r>
                          <w:r>
                            <w:rPr>
                              <w:rFonts w:ascii="Arial" w:hAnsi="Arial" w:cs="Arial"/>
                              <w:sz w:val="18"/>
                              <w:szCs w:val="18"/>
                            </w:rPr>
                            <w:t>30</w:t>
                          </w:r>
                          <w:r w:rsidRPr="003A6DED">
                            <w:rPr>
                              <w:rFonts w:ascii="Arial" w:hAnsi="Arial" w:cs="Arial"/>
                              <w:sz w:val="18"/>
                              <w:szCs w:val="18"/>
                            </w:rPr>
                            <w:t>)</w:t>
                          </w:r>
                        </w:p>
                        <w:p w14:paraId="66DD7A42" w14:textId="77777777" w:rsidR="001437C1" w:rsidRPr="003A6DED" w:rsidRDefault="001437C1" w:rsidP="0073105D">
                          <w:pPr>
                            <w:pStyle w:val="NormalWeb"/>
                            <w:numPr>
                              <w:ilvl w:val="0"/>
                              <w:numId w:val="12"/>
                            </w:numPr>
                            <w:rPr>
                              <w:rFonts w:ascii="Arial" w:hAnsi="Arial" w:cs="Arial"/>
                              <w:sz w:val="18"/>
                              <w:szCs w:val="18"/>
                            </w:rPr>
                          </w:pPr>
                          <w:r w:rsidRPr="003A6DED">
                            <w:rPr>
                              <w:rFonts w:ascii="Arial" w:hAnsi="Arial" w:cs="Arial"/>
                              <w:sz w:val="18"/>
                              <w:szCs w:val="18"/>
                            </w:rPr>
                            <w:t>Conference proceedings (10)</w:t>
                          </w:r>
                        </w:p>
                        <w:p w14:paraId="59A81BF4" w14:textId="77777777" w:rsidR="001437C1" w:rsidRPr="003A6DED" w:rsidRDefault="001437C1" w:rsidP="0073105D">
                          <w:pPr>
                            <w:pStyle w:val="NormalWeb"/>
                            <w:numPr>
                              <w:ilvl w:val="0"/>
                              <w:numId w:val="12"/>
                            </w:numPr>
                            <w:rPr>
                              <w:rFonts w:ascii="Arial" w:hAnsi="Arial" w:cs="Arial"/>
                              <w:sz w:val="18"/>
                              <w:szCs w:val="18"/>
                            </w:rPr>
                          </w:pPr>
                          <w:r w:rsidRPr="003A6DED">
                            <w:rPr>
                              <w:rFonts w:ascii="Arial" w:hAnsi="Arial" w:cs="Arial"/>
                              <w:sz w:val="18"/>
                              <w:szCs w:val="18"/>
                            </w:rPr>
                            <w:t>Not in English (5)</w:t>
                          </w:r>
                        </w:p>
                        <w:p w14:paraId="214541A6" w14:textId="77777777" w:rsidR="001437C1" w:rsidRPr="003A6DED" w:rsidRDefault="001437C1" w:rsidP="0073105D">
                          <w:pPr>
                            <w:pStyle w:val="NormalWeb"/>
                            <w:numPr>
                              <w:ilvl w:val="0"/>
                              <w:numId w:val="12"/>
                            </w:numPr>
                            <w:rPr>
                              <w:rFonts w:ascii="Arial" w:hAnsi="Arial" w:cs="Arial"/>
                              <w:sz w:val="18"/>
                              <w:szCs w:val="18"/>
                            </w:rPr>
                          </w:pPr>
                          <w:r w:rsidRPr="003A6DED">
                            <w:rPr>
                              <w:rFonts w:ascii="Arial" w:hAnsi="Arial" w:cs="Arial"/>
                              <w:sz w:val="18"/>
                              <w:szCs w:val="18"/>
                            </w:rPr>
                            <w:t>Unpublished theses (2)</w:t>
                          </w:r>
                        </w:p>
                      </w:txbxContent>
                    </v:textbox>
                  </v:shape>
                  <v:roundrect id="TextBox 9" o:spid="_x0000_s1032" style="position:absolute;left:7754;top:33353;width:30626;height:29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AFCsQA&#10;AADbAAAADwAAAGRycy9kb3ducmV2LnhtbESP3UoDMRSE7wXfIRzBO5u1Ui3bpkVXShVR6M8DHDan&#10;u0s3J0ty2sa3N4Lg5TAz3zDzZXK9OlOInWcD96MCFHHtbceNgf1udTcFFQXZYu+ZDHxThOXi+mqO&#10;pfUX3tB5K43KEI4lGmhFhlLrWLfkMI78QJy9gw8OJcvQaBvwkuGu1+OieNQOO84LLQ5UtVQftydn&#10;4PWrkGrsqpePQY7v62lIk8NnMub2Jj3PQAkl+Q//td+sgacH+P2Sf4B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QBQrEAAAA2wAAAA8AAAAAAAAAAAAAAAAAmAIAAGRycy9k&#10;b3ducmV2LnhtbFBLBQYAAAAABAAEAPUAAACJAwAAAAA=&#10;" filled="f" strokecolor="#0662ad" strokeweight="1pt">
                    <v:stroke joinstyle="miter"/>
                    <v:textbox>
                      <w:txbxContent>
                        <w:p w14:paraId="4E5E9388" w14:textId="77777777" w:rsidR="001437C1" w:rsidRPr="003A6DED" w:rsidRDefault="001437C1" w:rsidP="0073105D">
                          <w:pPr>
                            <w:pStyle w:val="NormalWeb"/>
                            <w:rPr>
                              <w:rFonts w:ascii="Arial" w:hAnsi="Arial" w:cs="Arial"/>
                              <w:sz w:val="18"/>
                              <w:szCs w:val="18"/>
                            </w:rPr>
                          </w:pPr>
                          <w:r w:rsidRPr="003A6DED">
                            <w:rPr>
                              <w:rFonts w:ascii="Arial" w:hAnsi="Arial" w:cs="Arial"/>
                              <w:sz w:val="18"/>
                              <w:szCs w:val="18"/>
                            </w:rPr>
                            <w:t xml:space="preserve">Identified studies for full-text screening: </w:t>
                          </w:r>
                          <w:r w:rsidRPr="003A6DED">
                            <w:rPr>
                              <w:rFonts w:ascii="Arial" w:hAnsi="Arial" w:cs="Arial"/>
                              <w:b/>
                              <w:sz w:val="18"/>
                              <w:szCs w:val="18"/>
                            </w:rPr>
                            <w:t>N=1</w:t>
                          </w:r>
                          <w:r>
                            <w:rPr>
                              <w:rFonts w:ascii="Arial" w:hAnsi="Arial" w:cs="Arial"/>
                              <w:b/>
                              <w:sz w:val="18"/>
                              <w:szCs w:val="18"/>
                            </w:rPr>
                            <w:t>5</w:t>
                          </w:r>
                        </w:p>
                      </w:txbxContent>
                    </v:textbox>
                  </v:roundrect>
                  <v:roundrect id="TextBox 47" o:spid="_x0000_s1033" style="position:absolute;left:7753;top:54429;width:31400;height:29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pbMEA&#10;AADbAAAADwAAAGRycy9kb3ducmV2LnhtbESPQYvCMBSE74L/ITzBm6aKrlKNIgsLgqd1BfH2aJ5t&#10;sXkpSWyrv34jCB6HmfmGWW87U4mGnC8tK5iMExDEmdUl5wpOfz+jJQgfkDVWlknBgzxsN/3eGlNt&#10;W/6l5hhyESHsU1RQhFCnUvqsIIN+bGvi6F2tMxiidLnUDtsIN5WcJsmXNFhyXCiwpu+CstvxbhTU&#10;03N2zyd04YNs5cLNm+cJr0oNB91uBSJQFz7hd3uvFSxm8PoSf4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M6WzBAAAA2wAAAA8AAAAAAAAAAAAAAAAAmAIAAGRycy9kb3du&#10;cmV2LnhtbFBLBQYAAAAABAAEAPUAAACGAwAAAAA=&#10;" filled="f" strokecolor="#4472c4 [3208]" strokeweight="1pt">
                    <v:stroke joinstyle="miter"/>
                    <v:textbox>
                      <w:txbxContent>
                        <w:p w14:paraId="6B5A2C13" w14:textId="77777777" w:rsidR="001437C1" w:rsidRPr="003A6DED" w:rsidRDefault="001437C1" w:rsidP="0073105D">
                          <w:pPr>
                            <w:pStyle w:val="NormalWeb"/>
                            <w:rPr>
                              <w:rFonts w:ascii="Arial" w:hAnsi="Arial" w:cs="Arial"/>
                              <w:b/>
                              <w:sz w:val="18"/>
                              <w:szCs w:val="18"/>
                            </w:rPr>
                          </w:pPr>
                          <w:r w:rsidRPr="003A6DED">
                            <w:rPr>
                              <w:rFonts w:ascii="Arial" w:hAnsi="Arial" w:cs="Arial"/>
                              <w:sz w:val="18"/>
                              <w:szCs w:val="18"/>
                            </w:rPr>
                            <w:t xml:space="preserve">Total number of included studies from this search: </w:t>
                          </w:r>
                          <w:r w:rsidRPr="003A6DED">
                            <w:rPr>
                              <w:rFonts w:ascii="Arial" w:hAnsi="Arial" w:cs="Arial"/>
                              <w:b/>
                              <w:bCs/>
                              <w:color w:val="000000" w:themeColor="text1"/>
                              <w:sz w:val="18"/>
                              <w:szCs w:val="18"/>
                            </w:rPr>
                            <w:t>N=</w:t>
                          </w:r>
                          <w:r>
                            <w:rPr>
                              <w:rFonts w:ascii="Arial" w:hAnsi="Arial" w:cs="Arial"/>
                              <w:b/>
                              <w:bCs/>
                              <w:sz w:val="18"/>
                              <w:szCs w:val="18"/>
                            </w:rPr>
                            <w:t>11</w:t>
                          </w:r>
                        </w:p>
                      </w:txbxContent>
                    </v:textbox>
                  </v:roundrect>
                  <v:shape id="Text Box 17" o:spid="_x0000_s1034" type="#_x0000_t202" style="position:absolute;left:26334;top:6427;width:22610;height:28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UMjcMA&#10;AADbAAAADwAAAGRycy9kb3ducmV2LnhtbESPQYvCMBSE78L+h/AWvGm6C+pSjSLiYtGTrqDHR/Ns&#10;6zYvpYm2+uuNIHgcZuYbZjJrTSmuVLvCsoKvfgSCOLW64EzB/u+39wPCeWSNpWVScCMHs+lHZ4Kx&#10;tg1v6brzmQgQdjEqyL2vYildmpNB17cVcfBOtjbog6wzqWtsAtyU8juKhtJgwWEhx4oWOaX/u4tR&#10;sN4kq8XqcFseD/Pm3p4xWZ7ZKtX9bOdjEJ5a/w6/2olWMBrA80v4AX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UMjcMAAADbAAAADwAAAAAAAAAAAAAAAACYAgAAZHJzL2Rv&#10;d25yZXYueG1sUEsFBgAAAAAEAAQA9QAAAIgDAAAAAA==&#10;" fillcolor="white [3201]" strokecolor="#44546a [3215]" strokeweight="1.5pt">
                    <v:stroke dashstyle="dash"/>
                    <v:textbox>
                      <w:txbxContent>
                        <w:p w14:paraId="799F0692" w14:textId="77777777" w:rsidR="001437C1" w:rsidRPr="003A6DED" w:rsidRDefault="001437C1" w:rsidP="0073105D">
                          <w:pPr>
                            <w:pStyle w:val="NormalWeb"/>
                            <w:rPr>
                              <w:rFonts w:ascii="Arial" w:hAnsi="Arial" w:cs="Arial"/>
                              <w:color w:val="000000" w:themeColor="dark1"/>
                              <w:kern w:val="24"/>
                              <w:sz w:val="18"/>
                              <w:szCs w:val="18"/>
                            </w:rPr>
                          </w:pPr>
                          <w:r>
                            <w:rPr>
                              <w:rFonts w:ascii="Arial" w:hAnsi="Arial" w:cs="Arial"/>
                              <w:sz w:val="18"/>
                              <w:szCs w:val="18"/>
                            </w:rPr>
                            <w:t>244</w:t>
                          </w:r>
                          <w:r w:rsidRPr="003A6DED">
                            <w:rPr>
                              <w:rFonts w:ascii="Arial" w:hAnsi="Arial" w:cs="Arial"/>
                              <w:sz w:val="18"/>
                              <w:szCs w:val="18"/>
                            </w:rPr>
                            <w:t xml:space="preserve"> duplicates removed in EndNote</w:t>
                          </w:r>
                        </w:p>
                      </w:txbxContent>
                    </v:textbox>
                  </v:shape>
                  <v:shape id="Text Box 6" o:spid="_x0000_s1035" type="#_x0000_t202" style="position:absolute;left:26475;top:38051;width:25584;height:14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eS+sMA&#10;AADbAAAADwAAAGRycy9kb3ducmV2LnhtbESPQYvCMBSE74L/ITxhb5rqwZVqFBHF4p5WBT0+mmdb&#10;bV5Kk7XVX78RBI/DzHzDzBatKcWdaldYVjAcRCCIU6sLzhQcD5v+BITzyBpLy6TgQQ4W825nhrG2&#10;Df/Sfe8zESDsYlSQe1/FUro0J4NuYCvi4F1sbdAHWWdS19gEuCnlKIrG0mDBYSHHilY5pbf9n1Gw&#10;+0m2q+3psT6fls2zvWKyvrJV6qvXLqcgPLX+E363E63gewyvL+E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eS+sMAAADbAAAADwAAAAAAAAAAAAAAAACYAgAAZHJzL2Rv&#10;d25yZXYueG1sUEsFBgAAAAAEAAQA9QAAAIgDAAAAAA==&#10;" fillcolor="white [3201]" strokecolor="#44546a [3215]" strokeweight="1.5pt">
                    <v:stroke dashstyle="dash"/>
                    <v:textbox>
                      <w:txbxContent>
                        <w:p w14:paraId="027A5A65" w14:textId="77777777" w:rsidR="001437C1" w:rsidRPr="003A6DED" w:rsidRDefault="001437C1" w:rsidP="0073105D">
                          <w:pPr>
                            <w:pStyle w:val="NormalWeb"/>
                            <w:spacing w:before="0" w:beforeAutospacing="0" w:after="0" w:afterAutospacing="0"/>
                            <w:rPr>
                              <w:rFonts w:ascii="Arial" w:hAnsi="Arial" w:cs="Arial"/>
                              <w:sz w:val="18"/>
                              <w:szCs w:val="18"/>
                            </w:rPr>
                          </w:pPr>
                          <w:r w:rsidRPr="003A6DED">
                            <w:rPr>
                              <w:rFonts w:ascii="Arial" w:hAnsi="Arial" w:cs="Arial"/>
                              <w:sz w:val="18"/>
                              <w:szCs w:val="18"/>
                            </w:rPr>
                            <w:t>6 studies excluded after full-text screening:</w:t>
                          </w:r>
                        </w:p>
                        <w:p w14:paraId="2AEA97D4" w14:textId="63F810DE" w:rsidR="001437C1" w:rsidRPr="003A6DED" w:rsidRDefault="001437C1" w:rsidP="0073105D">
                          <w:pPr>
                            <w:pStyle w:val="NormalWeb"/>
                            <w:numPr>
                              <w:ilvl w:val="0"/>
                              <w:numId w:val="13"/>
                            </w:numPr>
                            <w:spacing w:before="0" w:beforeAutospacing="0"/>
                            <w:rPr>
                              <w:rFonts w:ascii="Arial" w:hAnsi="Arial" w:cs="Arial"/>
                              <w:sz w:val="18"/>
                              <w:szCs w:val="18"/>
                            </w:rPr>
                          </w:pPr>
                          <w:r w:rsidRPr="003A6DED">
                            <w:rPr>
                              <w:rFonts w:ascii="Arial" w:hAnsi="Arial" w:cs="Arial"/>
                              <w:sz w:val="18"/>
                              <w:szCs w:val="18"/>
                            </w:rPr>
                            <w:t>Secondary research papers</w:t>
                          </w:r>
                          <w:r>
                            <w:rPr>
                              <w:rFonts w:ascii="Arial" w:hAnsi="Arial" w:cs="Arial"/>
                              <w:sz w:val="18"/>
                              <w:szCs w:val="18"/>
                            </w:rPr>
                            <w:t xml:space="preserve"> with </w:t>
                          </w:r>
                          <w:r w:rsidRPr="003A6DED">
                            <w:rPr>
                              <w:rFonts w:ascii="Arial" w:hAnsi="Arial" w:cs="Arial"/>
                              <w:sz w:val="18"/>
                              <w:szCs w:val="18"/>
                            </w:rPr>
                            <w:t>no original cost estimates (2)</w:t>
                          </w:r>
                        </w:p>
                        <w:p w14:paraId="04CF7045" w14:textId="477C49EC" w:rsidR="001437C1" w:rsidRPr="003A6DED" w:rsidRDefault="001437C1" w:rsidP="0073105D">
                          <w:pPr>
                            <w:pStyle w:val="NormalWeb"/>
                            <w:numPr>
                              <w:ilvl w:val="0"/>
                              <w:numId w:val="13"/>
                            </w:numPr>
                            <w:rPr>
                              <w:rFonts w:ascii="Arial" w:hAnsi="Arial" w:cs="Arial"/>
                              <w:sz w:val="18"/>
                              <w:szCs w:val="18"/>
                            </w:rPr>
                          </w:pPr>
                          <w:r>
                            <w:rPr>
                              <w:rFonts w:ascii="Arial" w:hAnsi="Arial" w:cs="Arial"/>
                              <w:sz w:val="18"/>
                              <w:szCs w:val="18"/>
                            </w:rPr>
                            <w:t>No R&amp;D costs estimates presented, o</w:t>
                          </w:r>
                          <w:r w:rsidRPr="003A6DED">
                            <w:rPr>
                              <w:rFonts w:ascii="Arial" w:hAnsi="Arial" w:cs="Arial"/>
                              <w:sz w:val="18"/>
                              <w:szCs w:val="18"/>
                            </w:rPr>
                            <w:t xml:space="preserve">nly </w:t>
                          </w:r>
                          <w:r>
                            <w:rPr>
                              <w:rFonts w:ascii="Arial" w:hAnsi="Arial" w:cs="Arial"/>
                              <w:sz w:val="18"/>
                              <w:szCs w:val="18"/>
                            </w:rPr>
                            <w:t>evaluation of</w:t>
                          </w:r>
                          <w:r w:rsidRPr="003A6DED">
                            <w:rPr>
                              <w:rFonts w:ascii="Arial" w:hAnsi="Arial" w:cs="Arial"/>
                              <w:sz w:val="18"/>
                              <w:szCs w:val="18"/>
                            </w:rPr>
                            <w:t xml:space="preserve"> elements used </w:t>
                          </w:r>
                          <w:r>
                            <w:rPr>
                              <w:rFonts w:ascii="Arial" w:hAnsi="Arial" w:cs="Arial"/>
                              <w:sz w:val="18"/>
                              <w:szCs w:val="18"/>
                            </w:rPr>
                            <w:t xml:space="preserve">in </w:t>
                          </w:r>
                          <w:r w:rsidRPr="003A6DED">
                            <w:rPr>
                              <w:rFonts w:ascii="Arial" w:hAnsi="Arial" w:cs="Arial"/>
                              <w:sz w:val="18"/>
                              <w:szCs w:val="18"/>
                            </w:rPr>
                            <w:t xml:space="preserve">the </w:t>
                          </w:r>
                          <w:r>
                            <w:rPr>
                              <w:rFonts w:ascii="Arial" w:hAnsi="Arial" w:cs="Arial"/>
                              <w:sz w:val="18"/>
                              <w:szCs w:val="18"/>
                            </w:rPr>
                            <w:t xml:space="preserve">R&amp;D </w:t>
                          </w:r>
                          <w:r w:rsidRPr="003A6DED">
                            <w:rPr>
                              <w:rFonts w:ascii="Arial" w:hAnsi="Arial" w:cs="Arial"/>
                              <w:sz w:val="18"/>
                              <w:szCs w:val="18"/>
                            </w:rPr>
                            <w:t xml:space="preserve">costs </w:t>
                          </w:r>
                          <w:r>
                            <w:rPr>
                              <w:rFonts w:ascii="Arial" w:hAnsi="Arial" w:cs="Arial"/>
                              <w:sz w:val="18"/>
                              <w:szCs w:val="18"/>
                            </w:rPr>
                            <w:t>estimation (e.g., development times, success rates)</w:t>
                          </w:r>
                          <w:r w:rsidRPr="003A6DED">
                            <w:rPr>
                              <w:rFonts w:ascii="Arial" w:hAnsi="Arial" w:cs="Arial"/>
                              <w:sz w:val="18"/>
                              <w:szCs w:val="18"/>
                            </w:rPr>
                            <w:t xml:space="preserve"> (2)</w:t>
                          </w:r>
                        </w:p>
                        <w:p w14:paraId="2512BFCA" w14:textId="77777777" w:rsidR="001437C1" w:rsidRPr="003A6DED" w:rsidRDefault="001437C1" w:rsidP="0073105D">
                          <w:pPr>
                            <w:pStyle w:val="NormalWeb"/>
                            <w:numPr>
                              <w:ilvl w:val="0"/>
                              <w:numId w:val="13"/>
                            </w:numPr>
                            <w:rPr>
                              <w:rFonts w:ascii="Arial" w:hAnsi="Arial" w:cs="Arial"/>
                              <w:sz w:val="18"/>
                              <w:szCs w:val="18"/>
                            </w:rPr>
                          </w:pPr>
                          <w:r w:rsidRPr="003A6DED">
                            <w:rPr>
                              <w:rFonts w:ascii="Arial" w:hAnsi="Arial" w:cs="Arial"/>
                              <w:sz w:val="18"/>
                              <w:szCs w:val="18"/>
                            </w:rPr>
                            <w:t>Estimation of the revenue needed to bring a drug to the market (1)</w:t>
                          </w:r>
                        </w:p>
                        <w:p w14:paraId="5B546F1D" w14:textId="77777777" w:rsidR="001437C1" w:rsidRPr="003A6DED" w:rsidRDefault="001437C1" w:rsidP="0073105D">
                          <w:pPr>
                            <w:pStyle w:val="NormalWeb"/>
                            <w:numPr>
                              <w:ilvl w:val="0"/>
                              <w:numId w:val="13"/>
                            </w:numPr>
                            <w:rPr>
                              <w:rFonts w:ascii="Arial" w:hAnsi="Arial" w:cs="Arial"/>
                              <w:sz w:val="18"/>
                              <w:szCs w:val="18"/>
                            </w:rPr>
                          </w:pPr>
                          <w:r w:rsidRPr="003A6DED">
                            <w:rPr>
                              <w:rFonts w:ascii="Arial" w:hAnsi="Arial" w:cs="Arial"/>
                              <w:sz w:val="18"/>
                              <w:szCs w:val="18"/>
                            </w:rPr>
                            <w:t>Estimation of social costs instead of costs of drug development (1)</w:t>
                          </w:r>
                        </w:p>
                      </w:txbxContent>
                    </v:textbox>
                  </v:shape>
                  <v:shape id="Straight Arrow Connector 77" o:spid="_x0000_s1036" type="#_x0000_t32" style="position:absolute;left:20775;top:7963;width:54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PVMcQAAADbAAAADwAAAGRycy9kb3ducmV2LnhtbESPS4vCQBCE7wv+h6EFL4tOlPVBdBQR&#10;BPckmxUftybTJtFMT8iMGv+9Iyzssaiqr6jZojGluFPtCssK+r0IBHFqdcGZgt3vujsB4TyyxtIy&#10;KXiSg8W89THDWNsH/9A98ZkIEHYxKsi9r2IpXZqTQdezFXHwzrY26IOsM6lrfAS4KeUgikbSYMFh&#10;IceKVjml1+RmFOw/9fDUHC/fX/s19YeHs9kmbJTqtJvlFISnxv+H/9obrWA8hveX8APk/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89UxxAAAANsAAAAPAAAAAAAAAAAA&#10;AAAAAKECAABkcnMvZG93bnJldi54bWxQSwUGAAAAAAQABAD5AAAAkgMAAAAA&#10;" strokecolor="#4472c4 [3208]" strokeweight="1pt">
                    <v:stroke endarrow="block" joinstyle="miter"/>
                  </v:shape>
                  <v:shape id="Text Box 6" o:spid="_x0000_s1037" type="#_x0000_t202" style="position:absolute;left:7754;top:38051;width:9070;height:69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SjE8AA&#10;AADbAAAADwAAAGRycy9kb3ducmV2LnhtbERPy4rCMBTdD/gP4QruxlQXOlSjiCgWXfkAXV6aa1tt&#10;bkoTbfXrzUKY5eG8p/PWlOJJtSssKxj0IxDEqdUFZwpOx/XvHwjnkTWWlknBixzMZ52fKcbaNryn&#10;58FnIoSwi1FB7n0VS+nSnAy6vq2IA3e1tUEfYJ1JXWMTwk0ph1E0kgYLDg05VrTMKb0fHkbBdpds&#10;lpvza3U5L5p3e8NkdWOrVK/bLiYgPLX+X/x1J1rBOIwNX8IPkL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DSjE8AAAADbAAAADwAAAAAAAAAAAAAAAACYAgAAZHJzL2Rvd25y&#10;ZXYueG1sUEsFBgAAAAAEAAQA9QAAAIUDAAAAAA==&#10;" fillcolor="white [3201]" strokecolor="#44546a [3215]" strokeweight="1.5pt">
                    <v:stroke dashstyle="dash"/>
                    <v:textbox>
                      <w:txbxContent>
                        <w:p w14:paraId="5CB66682" w14:textId="77777777" w:rsidR="001437C1" w:rsidRPr="003A6DED" w:rsidRDefault="001437C1" w:rsidP="0073105D">
                          <w:pPr>
                            <w:pStyle w:val="NormalWeb"/>
                            <w:rPr>
                              <w:rFonts w:ascii="Arial" w:hAnsi="Arial" w:cs="Arial"/>
                              <w:sz w:val="18"/>
                              <w:szCs w:val="18"/>
                            </w:rPr>
                          </w:pPr>
                          <w:r>
                            <w:rPr>
                              <w:rFonts w:ascii="Arial" w:hAnsi="Arial" w:cs="Arial"/>
                              <w:sz w:val="18"/>
                              <w:szCs w:val="18"/>
                            </w:rPr>
                            <w:t>2</w:t>
                          </w:r>
                          <w:r w:rsidRPr="003A6DED">
                            <w:rPr>
                              <w:rFonts w:ascii="Arial" w:hAnsi="Arial" w:cs="Arial"/>
                              <w:sz w:val="18"/>
                              <w:szCs w:val="18"/>
                            </w:rPr>
                            <w:t xml:space="preserve"> studies identified by reference snowballing</w:t>
                          </w:r>
                        </w:p>
                        <w:p w14:paraId="5C876B02" w14:textId="77777777" w:rsidR="001437C1" w:rsidRPr="003A6DED" w:rsidRDefault="001437C1" w:rsidP="0073105D">
                          <w:pPr>
                            <w:pStyle w:val="NormalWeb"/>
                            <w:rPr>
                              <w:rFonts w:ascii="Arial" w:hAnsi="Arial" w:cs="Arial"/>
                              <w:sz w:val="18"/>
                              <w:szCs w:val="18"/>
                            </w:rPr>
                          </w:pPr>
                        </w:p>
                      </w:txbxContent>
                    </v:textbox>
                  </v:shape>
                  <v:shape id="Straight Arrow Connector 79" o:spid="_x0000_s1038" type="#_x0000_t32" style="position:absolute;left:20848;top:15781;width:0;height:17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Dk2MUAAADbAAAADwAAAGRycy9kb3ducmV2LnhtbESPQWvCQBSE74L/YXlCL6KbSLU1ZpUi&#10;CO1JGovW2yP7TGKzb0N2q+m/dwWhx2FmvmHSVWdqcaHWVZYVxOMIBHFudcWFgq/dZvQKwnlkjbVl&#10;UvBHDlbLfi/FRNsrf9Il84UIEHYJKii9bxIpXV6SQTe2DXHwTrY16INsC6lbvAa4qeUkimbSYMVh&#10;ocSG1iXlP9mvUbAf6umx+z5/PO83FE8PJ7PN2Cj1NOjeFiA8df4//Gi/awUvc7h/CT9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iDk2MUAAADbAAAADwAAAAAAAAAA&#10;AAAAAAChAgAAZHJzL2Rvd25yZXYueG1sUEsFBgAAAAAEAAQA+QAAAJMDAAAAAA==&#10;" strokecolor="#4472c4 [3208]" strokeweight="1pt">
                    <v:stroke endarrow="block" joinstyle="miter"/>
                  </v:shape>
                  <v:shape id="Straight Arrow Connector 80" o:spid="_x0000_s1039" type="#_x0000_t32" style="position:absolute;left:20775;top:4452;width:0;height:7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89YsIAAADbAAAADwAAAGRycy9kb3ducmV2LnhtbERPTWvCQBC9F/wPywi9lLqJqITUNYgg&#10;2FMxSmxvQ3ZMotnZkN1q/PfuodDj430vs8G04ka9aywriCcRCOLS6oYrBcfD9j0B4TyyxtYyKXiQ&#10;g2w1elliqu2d93TLfSVCCLsUFdTed6mUrqzJoJvYjjhwZ9sb9AH2ldQ93kO4aeU0ihbSYMOhocaO&#10;NjWV1/zXKCje9Pxn+L58zootxfPT2XzlbJR6HQ/rDxCeBv8v/nPvtIIkrA9fwg+Qq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s89YsIAAADbAAAADwAAAAAAAAAAAAAA&#10;AAChAgAAZHJzL2Rvd25yZXYueG1sUEsFBgAAAAAEAAQA+QAAAJADAAAAAA==&#10;" strokecolor="#4472c4 [3208]" strokeweight="1pt">
                    <v:stroke endarrow="block" joinstyle="miter"/>
                  </v:shape>
                  <v:shape id="Straight Arrow Connector 81" o:spid="_x0000_s1040" type="#_x0000_t32" style="position:absolute;left:20848;top:47853;width:54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OY+cMAAADbAAAADwAAAGRycy9kb3ducmV2LnhtbESPQYvCMBSE74L/ITzBi6xpRUWqUWRB&#10;WE+yVdzd26N5ttXmpTRR6783C4LHYWa+YRar1lTiRo0rLSuIhxEI4szqknMFh/3mYwbCeWSNlWVS&#10;8CAHq2W3s8BE2zt/0y31uQgQdgkqKLyvEyldVpBBN7Q1cfBOtjHog2xyqRu8B7ip5CiKptJgyWGh&#10;wJo+C8ou6dUoOA705K/9PW/Hxw3Fk5+T2aVslOr32vUchKfWv8Ov9pdWMIvh/0v4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DmPnDAAAA2wAAAA8AAAAAAAAAAAAA&#10;AAAAoQIAAGRycy9kb3ducmV2LnhtbFBLBQYAAAAABAAEAPkAAACRAwAAAAA=&#10;" strokecolor="#4472c4 [3208]" strokeweight="1pt">
                    <v:stroke endarrow="block" joinstyle="miter"/>
                  </v:shape>
                  <v:shape id="Straight Arrow Connector 82" o:spid="_x0000_s1041" type="#_x0000_t32" style="position:absolute;left:20848;top:25949;width:54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EGjsUAAADbAAAADwAAAGRycy9kb3ducmV2LnhtbESPQWvCQBSE74L/YXmCF2k2hiohukop&#10;CPZUGkXr7ZF9Jmmzb0N2G9N/3y0IHoeZ+YZZbwfTiJ46V1tWMI9iEMSF1TWXCo6H3VMKwnlkjY1l&#10;UvBLDrab8WiNmbY3/qA+96UIEHYZKqi8bzMpXVGRQRfZljh4V9sZ9EF2pdQd3gLcNDKJ46U0WHNY&#10;qLCl14qK7/zHKDjN9OIyfH69PZ92NF+cr+Y9Z6PUdDK8rEB4GvwjfG/vtYI0gf8v4QfI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EGjsUAAADbAAAADwAAAAAAAAAA&#10;AAAAAAChAgAAZHJzL2Rvd25yZXYueG1sUEsFBgAAAAAEAAQA+QAAAJMDAAAAAA==&#10;" strokecolor="#4472c4 [3208]" strokeweight="1pt">
                    <v:stroke endarrow="block" joinstyle="miter"/>
                  </v:shape>
                  <v:shape id="Straight Arrow Connector 83" o:spid="_x0000_s1042" type="#_x0000_t32" style="position:absolute;left:20848;top:36365;width:0;height:180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2jFcQAAADbAAAADwAAAGRycy9kb3ducmV2LnhtbESPT4vCMBTE7wt+h/AEL4umuqtINYoI&#10;gnuSreKf26N5ttXmpTRR67c3wsIeh5n5DTOdN6YUd6pdYVlBvxeBIE6tLjhTsNuuumMQziNrLC2T&#10;gic5mM9aH1OMtX3wL90Tn4kAYRejgtz7KpbSpTkZdD1bEQfvbGuDPsg6k7rGR4CbUg6iaCQNFhwW&#10;cqxomVN6TW5Gwf5TD0/N8fLzvV9Rf3g4m03CRqlOu1lMQHhq/H/4r73WCsZf8P4SfoCc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HaMVxAAAANsAAAAPAAAAAAAAAAAA&#10;AAAAAKECAABkcnMvZG93bnJldi54bWxQSwUGAAAAAAQABAD5AAAAkgMAAAAA&#10;" strokecolor="#4472c4 [3208]" strokeweight="1pt">
                    <v:stroke endarrow="block" joinstyle="miter"/>
                  </v:shape>
                </v:group>
                <w10:wrap type="topAndBottom"/>
              </v:group>
            </w:pict>
          </mc:Fallback>
        </mc:AlternateContent>
      </w:r>
    </w:p>
    <w:p w14:paraId="59C9099E" w14:textId="5F30F272" w:rsidR="001F5D49" w:rsidRPr="001F5D49" w:rsidRDefault="001F5D49" w:rsidP="0073105D">
      <w:pPr>
        <w:rPr>
          <w:b/>
          <w:sz w:val="20"/>
        </w:rPr>
      </w:pPr>
      <w:r>
        <w:rPr>
          <w:b/>
          <w:sz w:val="20"/>
        </w:rPr>
        <w:br/>
      </w:r>
      <w:r w:rsidR="00160AC0">
        <w:rPr>
          <w:b/>
          <w:sz w:val="20"/>
        </w:rPr>
        <w:t xml:space="preserve">Fig </w:t>
      </w:r>
      <w:r w:rsidRPr="001F5D49">
        <w:rPr>
          <w:b/>
          <w:noProof/>
          <w:sz w:val="20"/>
        </w:rPr>
        <w:fldChar w:fldCharType="begin"/>
      </w:r>
      <w:r w:rsidRPr="001F5D49">
        <w:rPr>
          <w:b/>
          <w:noProof/>
          <w:sz w:val="20"/>
        </w:rPr>
        <w:instrText xml:space="preserve"> SEQ Figure</w:instrText>
      </w:r>
      <w:r w:rsidR="00C53265">
        <w:rPr>
          <w:b/>
          <w:noProof/>
          <w:sz w:val="20"/>
        </w:rPr>
        <w:instrText xml:space="preserve"> \* ARABIC</w:instrText>
      </w:r>
      <w:r w:rsidRPr="001F5D49">
        <w:rPr>
          <w:b/>
          <w:noProof/>
          <w:sz w:val="20"/>
        </w:rPr>
        <w:fldChar w:fldCharType="separate"/>
      </w:r>
      <w:r w:rsidR="00D73C4F">
        <w:rPr>
          <w:b/>
          <w:noProof/>
          <w:sz w:val="20"/>
        </w:rPr>
        <w:t>1</w:t>
      </w:r>
      <w:r w:rsidRPr="001F5D49">
        <w:rPr>
          <w:b/>
          <w:noProof/>
          <w:sz w:val="20"/>
        </w:rPr>
        <w:fldChar w:fldCharType="end"/>
      </w:r>
      <w:r w:rsidRPr="001F5D49">
        <w:rPr>
          <w:b/>
          <w:sz w:val="20"/>
        </w:rPr>
        <w:t xml:space="preserve"> PRISMA flow diagram</w:t>
      </w:r>
    </w:p>
    <w:p w14:paraId="0477B69F" w14:textId="77777777" w:rsidR="001F5D49" w:rsidRDefault="001F5D49" w:rsidP="001F5D49">
      <w:pPr>
        <w:pStyle w:val="Heading2"/>
      </w:pPr>
      <w:bookmarkStart w:id="39" w:name="_Toc25165436"/>
      <w:bookmarkStart w:id="40" w:name="_Toc73465748"/>
      <w:bookmarkStart w:id="41" w:name="_Toc26437224"/>
      <w:bookmarkStart w:id="42" w:name="_Toc53663827"/>
      <w:bookmarkStart w:id="43" w:name="_Toc25165435"/>
      <w:bookmarkStart w:id="44" w:name="_Toc26437223"/>
      <w:bookmarkStart w:id="45" w:name="_Toc53657818"/>
      <w:r>
        <w:lastRenderedPageBreak/>
        <w:t>Search s</w:t>
      </w:r>
      <w:r w:rsidRPr="00FC0AAE">
        <w:t>trategy</w:t>
      </w:r>
      <w:bookmarkEnd w:id="39"/>
      <w:bookmarkEnd w:id="40"/>
      <w:r w:rsidRPr="00FC0AAE">
        <w:t xml:space="preserve"> </w:t>
      </w:r>
    </w:p>
    <w:p w14:paraId="7FA5A3CF" w14:textId="77777777" w:rsidR="001F5D49" w:rsidRDefault="001F5D49" w:rsidP="001F5D49">
      <w:pPr>
        <w:pStyle w:val="Heading3"/>
      </w:pPr>
      <w:r w:rsidRPr="00FC0AAE">
        <w:t>Google sc</w:t>
      </w:r>
      <w:r>
        <w:t>holar</w:t>
      </w:r>
      <w:bookmarkEnd w:id="41"/>
      <w:bookmarkEnd w:id="42"/>
    </w:p>
    <w:p w14:paraId="108A494B" w14:textId="77777777" w:rsidR="001F5D49" w:rsidRDefault="001F5D49" w:rsidP="001F5D49">
      <w:r>
        <w:t>Three sets of searches:</w:t>
      </w:r>
    </w:p>
    <w:p w14:paraId="242A76EC" w14:textId="77777777" w:rsidR="001F5D49" w:rsidRDefault="001F5D49" w:rsidP="001F5D49">
      <w:pPr>
        <w:pStyle w:val="ListParagraph"/>
        <w:numPr>
          <w:ilvl w:val="0"/>
          <w:numId w:val="23"/>
        </w:numPr>
      </w:pPr>
      <w:r w:rsidRPr="00FC0AAE">
        <w:t>(</w:t>
      </w:r>
      <w:proofErr w:type="spellStart"/>
      <w:r w:rsidRPr="00FC0AAE">
        <w:t>intitle:“pharmaceutical</w:t>
      </w:r>
      <w:proofErr w:type="spellEnd"/>
      <w:r w:rsidRPr="00FC0AAE">
        <w:t>”) AND (</w:t>
      </w:r>
      <w:proofErr w:type="spellStart"/>
      <w:r w:rsidRPr="00FC0AAE">
        <w:t>intitle:“cost</w:t>
      </w:r>
      <w:proofErr w:type="spellEnd"/>
      <w:r w:rsidRPr="00FC0AAE">
        <w:t xml:space="preserve">” OR </w:t>
      </w:r>
      <w:proofErr w:type="spellStart"/>
      <w:r w:rsidRPr="00FC0AAE">
        <w:t>intitle:“economics</w:t>
      </w:r>
      <w:proofErr w:type="spellEnd"/>
      <w:r w:rsidRPr="00FC0AAE">
        <w:t xml:space="preserve">” OR </w:t>
      </w:r>
      <w:proofErr w:type="spellStart"/>
      <w:r w:rsidRPr="00FC0AAE">
        <w:t>intitle:“expenditure</w:t>
      </w:r>
      <w:proofErr w:type="spellEnd"/>
      <w:r w:rsidRPr="00FC0AAE">
        <w:t xml:space="preserve">” OR </w:t>
      </w:r>
      <w:proofErr w:type="spellStart"/>
      <w:r w:rsidRPr="00FC0AAE">
        <w:t>intitle:“spend</w:t>
      </w:r>
      <w:proofErr w:type="spellEnd"/>
      <w:r w:rsidRPr="00FC0AAE">
        <w:t>”) AND (</w:t>
      </w:r>
      <w:proofErr w:type="spellStart"/>
      <w:r w:rsidRPr="00FC0AAE">
        <w:t>intitle:“research</w:t>
      </w:r>
      <w:proofErr w:type="spellEnd"/>
      <w:r w:rsidRPr="00FC0AAE">
        <w:t xml:space="preserve">” OR </w:t>
      </w:r>
      <w:proofErr w:type="spellStart"/>
      <w:r w:rsidRPr="00FC0AAE">
        <w:t>intitle:“development</w:t>
      </w:r>
      <w:proofErr w:type="spellEnd"/>
      <w:r w:rsidRPr="00FC0AAE">
        <w:t xml:space="preserve">” OR “innovation” OR “investigation” OR “R&amp;D”) </w:t>
      </w:r>
    </w:p>
    <w:p w14:paraId="0C2109D0" w14:textId="77777777" w:rsidR="001F5D49" w:rsidRDefault="001F5D49" w:rsidP="001F5D49">
      <w:pPr>
        <w:pStyle w:val="ListParagraph"/>
        <w:numPr>
          <w:ilvl w:val="0"/>
          <w:numId w:val="23"/>
        </w:numPr>
      </w:pPr>
      <w:r w:rsidRPr="00FC0AAE">
        <w:t>(intitle:“ drug”) AND (</w:t>
      </w:r>
      <w:proofErr w:type="spellStart"/>
      <w:r w:rsidRPr="00FC0AAE">
        <w:t>intitle:“cost</w:t>
      </w:r>
      <w:proofErr w:type="spellEnd"/>
      <w:r w:rsidRPr="00FC0AAE">
        <w:t xml:space="preserve">” OR </w:t>
      </w:r>
      <w:proofErr w:type="spellStart"/>
      <w:r w:rsidRPr="00FC0AAE">
        <w:t>intitle:“economics</w:t>
      </w:r>
      <w:proofErr w:type="spellEnd"/>
      <w:r w:rsidRPr="00FC0AAE">
        <w:t xml:space="preserve">” OR </w:t>
      </w:r>
      <w:proofErr w:type="spellStart"/>
      <w:r w:rsidRPr="00FC0AAE">
        <w:t>intitle:“expenditure</w:t>
      </w:r>
      <w:proofErr w:type="spellEnd"/>
      <w:r w:rsidRPr="00FC0AAE">
        <w:t xml:space="preserve">” OR </w:t>
      </w:r>
      <w:proofErr w:type="spellStart"/>
      <w:r w:rsidRPr="00FC0AAE">
        <w:t>intitle:“spend</w:t>
      </w:r>
      <w:proofErr w:type="spellEnd"/>
      <w:r w:rsidRPr="00FC0AAE">
        <w:t>”) AND (</w:t>
      </w:r>
      <w:proofErr w:type="spellStart"/>
      <w:r w:rsidRPr="00FC0AAE">
        <w:t>intitle:“research</w:t>
      </w:r>
      <w:proofErr w:type="spellEnd"/>
      <w:r w:rsidRPr="00FC0AAE">
        <w:t xml:space="preserve">” OR “development” OR “innovation” OR “investigation” OR “R&amp;D”) </w:t>
      </w:r>
    </w:p>
    <w:p w14:paraId="6A822E60" w14:textId="77777777" w:rsidR="001F5D49" w:rsidRPr="00FC0AAE" w:rsidRDefault="001F5D49" w:rsidP="001F5D49">
      <w:pPr>
        <w:pStyle w:val="ListParagraph"/>
        <w:numPr>
          <w:ilvl w:val="0"/>
          <w:numId w:val="23"/>
        </w:numPr>
      </w:pPr>
      <w:r w:rsidRPr="00FC0AAE">
        <w:t>(intitle:“ medicine”) AND (</w:t>
      </w:r>
      <w:proofErr w:type="spellStart"/>
      <w:r w:rsidRPr="00FC0AAE">
        <w:t>intitle:“cost</w:t>
      </w:r>
      <w:proofErr w:type="spellEnd"/>
      <w:r w:rsidRPr="00FC0AAE">
        <w:t xml:space="preserve">” OR </w:t>
      </w:r>
      <w:proofErr w:type="spellStart"/>
      <w:r w:rsidRPr="00FC0AAE">
        <w:t>intitle:“economics</w:t>
      </w:r>
      <w:proofErr w:type="spellEnd"/>
      <w:r w:rsidRPr="00FC0AAE">
        <w:t xml:space="preserve">” OR </w:t>
      </w:r>
      <w:proofErr w:type="spellStart"/>
      <w:r w:rsidRPr="00FC0AAE">
        <w:t>intitle:“expenditure</w:t>
      </w:r>
      <w:proofErr w:type="spellEnd"/>
      <w:r w:rsidRPr="00FC0AAE">
        <w:t xml:space="preserve">” OR </w:t>
      </w:r>
      <w:proofErr w:type="spellStart"/>
      <w:r w:rsidRPr="00FC0AAE">
        <w:t>intitle:“spend</w:t>
      </w:r>
      <w:proofErr w:type="spellEnd"/>
      <w:r w:rsidRPr="00FC0AAE">
        <w:t>”) AND (</w:t>
      </w:r>
      <w:proofErr w:type="spellStart"/>
      <w:r w:rsidRPr="00FC0AAE">
        <w:t>intitle:“research</w:t>
      </w:r>
      <w:proofErr w:type="spellEnd"/>
      <w:r w:rsidRPr="00FC0AAE">
        <w:t xml:space="preserve">” OR </w:t>
      </w:r>
      <w:proofErr w:type="spellStart"/>
      <w:r w:rsidRPr="00FC0AAE">
        <w:t>intitle:“development</w:t>
      </w:r>
      <w:proofErr w:type="spellEnd"/>
      <w:r w:rsidRPr="00FC0AAE">
        <w:t xml:space="preserve">” OR “innovation” OR “investigation” OR “R&amp;D”)  </w:t>
      </w:r>
    </w:p>
    <w:p w14:paraId="1F3A1376" w14:textId="77777777" w:rsidR="001F5D49" w:rsidRDefault="001F5D49" w:rsidP="001F5D49">
      <w:pPr>
        <w:pStyle w:val="Heading3"/>
      </w:pPr>
      <w:bookmarkStart w:id="46" w:name="_Toc26437225"/>
      <w:bookmarkStart w:id="47" w:name="_Toc53663828"/>
      <w:proofErr w:type="spellStart"/>
      <w:r w:rsidRPr="00FC0AAE">
        <w:t>Pubmed</w:t>
      </w:r>
      <w:bookmarkEnd w:id="46"/>
      <w:bookmarkEnd w:id="47"/>
      <w:proofErr w:type="spellEnd"/>
    </w:p>
    <w:p w14:paraId="12094FA4" w14:textId="77777777" w:rsidR="001F5D49" w:rsidRDefault="001F5D49" w:rsidP="001F5D49">
      <w:pPr>
        <w:ind w:left="720"/>
      </w:pPr>
      <w:r w:rsidRPr="003F5CEE">
        <w:t xml:space="preserve">(pharma*[Title/Abstract] OR </w:t>
      </w:r>
      <w:proofErr w:type="gramStart"/>
      <w:r w:rsidRPr="003F5CEE">
        <w:t>drug[</w:t>
      </w:r>
      <w:proofErr w:type="gramEnd"/>
      <w:r w:rsidRPr="003F5CEE">
        <w:t>Title/Abstract] OR medicine[Title/Abstract])</w:t>
      </w:r>
    </w:p>
    <w:p w14:paraId="0A40FBC8" w14:textId="77777777" w:rsidR="001F5D49" w:rsidRDefault="001F5D49" w:rsidP="001F5D49">
      <w:pPr>
        <w:ind w:left="720"/>
      </w:pPr>
      <w:r>
        <w:t>AND</w:t>
      </w:r>
    </w:p>
    <w:p w14:paraId="7A07D9C8" w14:textId="77777777" w:rsidR="001F5D49" w:rsidRDefault="001F5D49" w:rsidP="001F5D49">
      <w:pPr>
        <w:ind w:left="720"/>
      </w:pPr>
      <w:r w:rsidRPr="003F5CEE">
        <w:t>(</w:t>
      </w:r>
      <w:proofErr w:type="gramStart"/>
      <w:r w:rsidRPr="003F5CEE">
        <w:t>cost[</w:t>
      </w:r>
      <w:proofErr w:type="gramEnd"/>
      <w:r w:rsidRPr="003F5CEE">
        <w:t>Title/Abstract] OR economic*[Title/Abstract] OR expenditure[Title/Abstract] OR spend*[Title/Abstract])</w:t>
      </w:r>
    </w:p>
    <w:p w14:paraId="1A3ABB5B" w14:textId="77777777" w:rsidR="001F5D49" w:rsidRDefault="001F5D49" w:rsidP="001F5D49">
      <w:pPr>
        <w:ind w:left="720"/>
      </w:pPr>
      <w:r>
        <w:t>AND</w:t>
      </w:r>
    </w:p>
    <w:p w14:paraId="5A324289" w14:textId="77777777" w:rsidR="001F5D49" w:rsidRDefault="001F5D49" w:rsidP="001F5D49">
      <w:pPr>
        <w:ind w:left="720"/>
      </w:pPr>
      <w:r w:rsidRPr="00DA62CE">
        <w:t>(</w:t>
      </w:r>
      <w:proofErr w:type="gramStart"/>
      <w:r w:rsidRPr="00DA62CE">
        <w:t>research[</w:t>
      </w:r>
      <w:proofErr w:type="gramEnd"/>
      <w:r w:rsidRPr="00DA62CE">
        <w:t>Title/Abstract] OR development[Title/Abstract] OR innovation[Title/Abstract] OR investigation[Title/Abstract] OR R&amp;D[Title/Abstract])</w:t>
      </w:r>
    </w:p>
    <w:p w14:paraId="552F6F9D" w14:textId="77777777" w:rsidR="001F5D49" w:rsidRDefault="001F5D49" w:rsidP="001F5D49">
      <w:pPr>
        <w:pStyle w:val="Heading3"/>
      </w:pPr>
      <w:bookmarkStart w:id="48" w:name="_Toc26437226"/>
      <w:bookmarkStart w:id="49" w:name="_Toc53663829"/>
      <w:proofErr w:type="spellStart"/>
      <w:r w:rsidRPr="00FC0AAE">
        <w:t>EconLit</w:t>
      </w:r>
      <w:bookmarkEnd w:id="48"/>
      <w:bookmarkEnd w:id="49"/>
      <w:proofErr w:type="spellEnd"/>
      <w:r w:rsidRPr="00FC0AAE">
        <w:t xml:space="preserve"> </w:t>
      </w:r>
    </w:p>
    <w:p w14:paraId="17D9BED1" w14:textId="77777777" w:rsidR="001F5D49" w:rsidRPr="00DA62CE" w:rsidRDefault="001F5D49" w:rsidP="001F5D49">
      <w:pPr>
        <w:ind w:left="720"/>
      </w:pPr>
      <w:r>
        <w:t>(</w:t>
      </w:r>
      <w:r w:rsidRPr="00DA62CE">
        <w:t>AB Pharma* OR drug OR medicine)</w:t>
      </w:r>
    </w:p>
    <w:p w14:paraId="177A172B" w14:textId="77777777" w:rsidR="001F5D49" w:rsidRPr="00DA62CE" w:rsidRDefault="001F5D49" w:rsidP="001F5D49">
      <w:pPr>
        <w:ind w:left="720"/>
      </w:pPr>
      <w:r w:rsidRPr="00DA62CE">
        <w:t>AND</w:t>
      </w:r>
    </w:p>
    <w:p w14:paraId="41D78BC9" w14:textId="77777777" w:rsidR="001F5D49" w:rsidRPr="00DA62CE" w:rsidRDefault="001F5D49" w:rsidP="001F5D49">
      <w:pPr>
        <w:ind w:left="720"/>
      </w:pPr>
      <w:r w:rsidRPr="00DA62CE">
        <w:t xml:space="preserve">(AB cost OR </w:t>
      </w:r>
      <w:proofErr w:type="spellStart"/>
      <w:r w:rsidRPr="00DA62CE">
        <w:t>econom</w:t>
      </w:r>
      <w:proofErr w:type="spellEnd"/>
      <w:r w:rsidRPr="00DA62CE">
        <w:t>* OR expenditure OR spend*)</w:t>
      </w:r>
    </w:p>
    <w:p w14:paraId="051A7C95" w14:textId="77777777" w:rsidR="001F5D49" w:rsidRPr="00DA62CE" w:rsidRDefault="001F5D49" w:rsidP="001F5D49">
      <w:pPr>
        <w:ind w:left="720"/>
      </w:pPr>
      <w:r w:rsidRPr="00DA62CE">
        <w:t>AND</w:t>
      </w:r>
    </w:p>
    <w:p w14:paraId="642A1C72" w14:textId="77777777" w:rsidR="001F5D49" w:rsidRPr="00DA62CE" w:rsidRDefault="001F5D49" w:rsidP="001F5D49">
      <w:pPr>
        <w:ind w:left="720"/>
      </w:pPr>
      <w:r w:rsidRPr="00DA62CE">
        <w:t>(AB research OR development OR innovation OR investigation OR R&amp;D</w:t>
      </w:r>
      <w:r>
        <w:t>)</w:t>
      </w:r>
    </w:p>
    <w:p w14:paraId="3E9223B8" w14:textId="77777777" w:rsidR="001F5D49" w:rsidRDefault="001F5D49" w:rsidP="001F5D49">
      <w:pPr>
        <w:pStyle w:val="Heading3"/>
      </w:pPr>
      <w:bookmarkStart w:id="50" w:name="_Toc26437227"/>
      <w:bookmarkStart w:id="51" w:name="_Toc53663830"/>
      <w:r w:rsidRPr="00FC0AAE">
        <w:t>Embase</w:t>
      </w:r>
      <w:bookmarkEnd w:id="50"/>
      <w:bookmarkEnd w:id="51"/>
      <w:r w:rsidRPr="00FC0AAE">
        <w:t xml:space="preserve"> </w:t>
      </w:r>
    </w:p>
    <w:p w14:paraId="07712FAD" w14:textId="77777777" w:rsidR="001F5D49" w:rsidRPr="00DA62CE" w:rsidRDefault="001F5D49" w:rsidP="001F5D49">
      <w:pPr>
        <w:ind w:left="720"/>
      </w:pPr>
      <w:r w:rsidRPr="00DA62CE">
        <w:t>(Pharma* OR drug OR medicine).</w:t>
      </w:r>
      <w:proofErr w:type="spellStart"/>
      <w:proofErr w:type="gramStart"/>
      <w:r w:rsidRPr="00DA62CE">
        <w:t>kw,ti</w:t>
      </w:r>
      <w:proofErr w:type="spellEnd"/>
      <w:proofErr w:type="gramEnd"/>
      <w:r w:rsidRPr="00DA62CE">
        <w:t>.</w:t>
      </w:r>
    </w:p>
    <w:p w14:paraId="1C3EAD8E" w14:textId="77777777" w:rsidR="001F5D49" w:rsidRPr="00DA62CE" w:rsidRDefault="001F5D49" w:rsidP="001F5D49">
      <w:pPr>
        <w:ind w:left="720"/>
      </w:pPr>
      <w:r w:rsidRPr="00DA62CE">
        <w:t>AND</w:t>
      </w:r>
    </w:p>
    <w:p w14:paraId="2B94F2C9" w14:textId="77777777" w:rsidR="001F5D49" w:rsidRPr="00DA62CE" w:rsidRDefault="001F5D49" w:rsidP="001F5D49">
      <w:pPr>
        <w:ind w:left="720"/>
      </w:pPr>
      <w:r w:rsidRPr="00DA62CE">
        <w:t>(research OR development OR innovation OR investigation OR R&amp;D).</w:t>
      </w:r>
      <w:proofErr w:type="spellStart"/>
      <w:proofErr w:type="gramStart"/>
      <w:r w:rsidRPr="00DA62CE">
        <w:t>kw,ti</w:t>
      </w:r>
      <w:proofErr w:type="spellEnd"/>
      <w:proofErr w:type="gramEnd"/>
    </w:p>
    <w:p w14:paraId="0C32C677" w14:textId="77777777" w:rsidR="001F5D49" w:rsidRPr="00DA62CE" w:rsidRDefault="001F5D49" w:rsidP="001F5D49">
      <w:pPr>
        <w:ind w:left="720"/>
      </w:pPr>
      <w:r w:rsidRPr="00DA62CE">
        <w:lastRenderedPageBreak/>
        <w:t>AND</w:t>
      </w:r>
    </w:p>
    <w:p w14:paraId="12F4749C" w14:textId="77777777" w:rsidR="001F5D49" w:rsidRPr="00DA62CE" w:rsidRDefault="001F5D49" w:rsidP="001F5D49">
      <w:pPr>
        <w:ind w:left="720"/>
      </w:pPr>
      <w:r w:rsidRPr="00DA62CE">
        <w:t xml:space="preserve">(cost OR </w:t>
      </w:r>
      <w:proofErr w:type="spellStart"/>
      <w:r w:rsidRPr="00DA62CE">
        <w:t>econom</w:t>
      </w:r>
      <w:proofErr w:type="spellEnd"/>
      <w:r w:rsidRPr="00DA62CE">
        <w:t>* OR expenditure OR spend*</w:t>
      </w:r>
      <w:proofErr w:type="gramStart"/>
      <w:r w:rsidRPr="00DA62CE">
        <w:t>).</w:t>
      </w:r>
      <w:proofErr w:type="spellStart"/>
      <w:r w:rsidRPr="00DA62CE">
        <w:t>ab</w:t>
      </w:r>
      <w:proofErr w:type="gramEnd"/>
      <w:r w:rsidRPr="00DA62CE">
        <w:t>,ti</w:t>
      </w:r>
      <w:proofErr w:type="spellEnd"/>
      <w:r w:rsidRPr="00DA62CE">
        <w:t>.</w:t>
      </w:r>
    </w:p>
    <w:p w14:paraId="472A530C" w14:textId="77777777" w:rsidR="001F5D49" w:rsidRDefault="001F5D49" w:rsidP="001F5D49">
      <w:pPr>
        <w:ind w:left="720"/>
      </w:pPr>
      <w:r>
        <w:t>Exclude</w:t>
      </w:r>
      <w:r w:rsidRPr="00DA62CE">
        <w:t xml:space="preserve"> ((clinical trial or randomized controlled trial or controlled clinical trial or multicenter study or phase 1 clinical trial or phase 2 clinical trial or phase 3 clinical trial or phase 4 clinical trial) and (abstract report or "book review" or conference abstract or "conference review" or editorial or erratum or letter or note or patent or "review" or short survey or tombstone)</w:t>
      </w:r>
      <w:r>
        <w:t>)</w:t>
      </w:r>
    </w:p>
    <w:p w14:paraId="3DC0CD0D" w14:textId="77777777" w:rsidR="0073105D" w:rsidRPr="00FC0AAE" w:rsidRDefault="0073105D" w:rsidP="009D503A">
      <w:pPr>
        <w:pStyle w:val="Heading2"/>
      </w:pPr>
      <w:bookmarkStart w:id="52" w:name="_Toc73465749"/>
      <w:r w:rsidRPr="00FC0AAE">
        <w:t>Data extraction</w:t>
      </w:r>
      <w:bookmarkEnd w:id="43"/>
      <w:bookmarkEnd w:id="44"/>
      <w:bookmarkEnd w:id="45"/>
      <w:bookmarkEnd w:id="52"/>
    </w:p>
    <w:p w14:paraId="28872F76" w14:textId="739DCD4E" w:rsidR="0073105D" w:rsidRDefault="0073105D" w:rsidP="0073105D">
      <w:r>
        <w:t xml:space="preserve">Information were extracted </w:t>
      </w:r>
      <w:r w:rsidR="00B563B4">
        <w:t>from</w:t>
      </w:r>
      <w:r>
        <w:t xml:space="preserve"> the following topics:</w:t>
      </w:r>
    </w:p>
    <w:p w14:paraId="65347D22" w14:textId="77777777" w:rsidR="0073105D" w:rsidRDefault="0073105D" w:rsidP="0073105D">
      <w:pPr>
        <w:pStyle w:val="ListParagraph"/>
        <w:numPr>
          <w:ilvl w:val="0"/>
          <w:numId w:val="18"/>
        </w:numPr>
      </w:pPr>
      <w:r>
        <w:t>Information related to the article (e.g. authors, year of publication)</w:t>
      </w:r>
    </w:p>
    <w:p w14:paraId="29B17531" w14:textId="77777777" w:rsidR="0073105D" w:rsidRDefault="0073105D" w:rsidP="0073105D">
      <w:pPr>
        <w:pStyle w:val="ListParagraph"/>
        <w:numPr>
          <w:ilvl w:val="0"/>
          <w:numId w:val="18"/>
        </w:numPr>
      </w:pPr>
      <w:r>
        <w:t xml:space="preserve">General information regarding the methodology applied (e.g. drug inclusion period, therapeutic class, NCEs or NBE, method used) </w:t>
      </w:r>
    </w:p>
    <w:p w14:paraId="17E9AB99" w14:textId="77777777" w:rsidR="0073105D" w:rsidRDefault="0073105D" w:rsidP="0073105D">
      <w:pPr>
        <w:pStyle w:val="ListParagraph"/>
        <w:numPr>
          <w:ilvl w:val="0"/>
          <w:numId w:val="18"/>
        </w:numPr>
      </w:pPr>
      <w:r>
        <w:t>Information on the sources of drug sample selection and cost related data</w:t>
      </w:r>
    </w:p>
    <w:p w14:paraId="7A68DB67" w14:textId="77777777" w:rsidR="0073105D" w:rsidRDefault="0073105D" w:rsidP="0073105D">
      <w:pPr>
        <w:pStyle w:val="ListParagraph"/>
        <w:numPr>
          <w:ilvl w:val="0"/>
          <w:numId w:val="18"/>
        </w:numPr>
      </w:pPr>
      <w:r>
        <w:t>R&amp;D costs reported by phase (from discovery to approval), including capitalized and non-capitalized values</w:t>
      </w:r>
    </w:p>
    <w:p w14:paraId="23B601EB" w14:textId="77777777" w:rsidR="0073105D" w:rsidRDefault="0073105D" w:rsidP="0073105D">
      <w:pPr>
        <w:pStyle w:val="ListParagraph"/>
        <w:numPr>
          <w:ilvl w:val="0"/>
          <w:numId w:val="18"/>
        </w:numPr>
      </w:pPr>
      <w:r>
        <w:t>Success rates</w:t>
      </w:r>
    </w:p>
    <w:p w14:paraId="187465D2" w14:textId="77777777" w:rsidR="0073105D" w:rsidRDefault="0073105D" w:rsidP="0073105D">
      <w:pPr>
        <w:pStyle w:val="ListParagraph"/>
        <w:numPr>
          <w:ilvl w:val="0"/>
          <w:numId w:val="18"/>
        </w:numPr>
      </w:pPr>
      <w:r>
        <w:t>Development time</w:t>
      </w:r>
    </w:p>
    <w:p w14:paraId="4472EDC6" w14:textId="77777777" w:rsidR="0073105D" w:rsidRDefault="0073105D" w:rsidP="0073105D">
      <w:pPr>
        <w:pStyle w:val="ListParagraph"/>
        <w:numPr>
          <w:ilvl w:val="0"/>
          <w:numId w:val="18"/>
        </w:numPr>
      </w:pPr>
      <w:r>
        <w:t>Sensitivity analysis</w:t>
      </w:r>
    </w:p>
    <w:p w14:paraId="08189F86" w14:textId="77777777" w:rsidR="0073105D" w:rsidRDefault="0073105D" w:rsidP="0073105D">
      <w:pPr>
        <w:pStyle w:val="ListParagraph"/>
        <w:numPr>
          <w:ilvl w:val="0"/>
          <w:numId w:val="18"/>
        </w:numPr>
      </w:pPr>
      <w:r>
        <w:t>Limitations</w:t>
      </w:r>
    </w:p>
    <w:p w14:paraId="33AC7BF2" w14:textId="77777777" w:rsidR="0073105D" w:rsidRDefault="0073105D" w:rsidP="0073105D">
      <w:pPr>
        <w:pStyle w:val="ListParagraph"/>
        <w:numPr>
          <w:ilvl w:val="0"/>
          <w:numId w:val="18"/>
        </w:numPr>
      </w:pPr>
      <w:r>
        <w:t>Description of the sources of potential biases</w:t>
      </w:r>
    </w:p>
    <w:p w14:paraId="7B1BC974" w14:textId="77777777" w:rsidR="0073105D" w:rsidRDefault="0073105D" w:rsidP="0073105D">
      <w:r w:rsidRPr="008D605C">
        <w:t>The ext</w:t>
      </w:r>
      <w:r>
        <w:t>raction was done in three stages:</w:t>
      </w:r>
    </w:p>
    <w:p w14:paraId="740C5F79" w14:textId="754AC1DA" w:rsidR="0073105D" w:rsidRDefault="0073105D" w:rsidP="0073105D">
      <w:pPr>
        <w:pStyle w:val="ListParagraph"/>
        <w:numPr>
          <w:ilvl w:val="0"/>
          <w:numId w:val="17"/>
        </w:numPr>
      </w:pPr>
      <w:r>
        <w:t xml:space="preserve">Two people (CYC and </w:t>
      </w:r>
      <w:r w:rsidR="00F7790E">
        <w:t>EN</w:t>
      </w:r>
      <w:r>
        <w:t>) extracted the information from the 22 articles (11 articles each)</w:t>
      </w:r>
    </w:p>
    <w:p w14:paraId="19B79A5F" w14:textId="59EFBE2B" w:rsidR="0073105D" w:rsidRDefault="0073105D" w:rsidP="0073105D">
      <w:pPr>
        <w:pStyle w:val="ListParagraph"/>
        <w:numPr>
          <w:ilvl w:val="0"/>
          <w:numId w:val="17"/>
        </w:numPr>
      </w:pPr>
      <w:r>
        <w:t xml:space="preserve">The information of the 22 articles was extracted </w:t>
      </w:r>
      <w:r w:rsidR="00045F03">
        <w:t xml:space="preserve">again </w:t>
      </w:r>
      <w:r w:rsidR="00F7790E">
        <w:t>independently</w:t>
      </w:r>
      <w:r>
        <w:t xml:space="preserve"> by KHV.</w:t>
      </w:r>
    </w:p>
    <w:p w14:paraId="33A9FA44" w14:textId="77777777" w:rsidR="0073105D" w:rsidRPr="008D605C" w:rsidRDefault="0073105D" w:rsidP="0073105D">
      <w:pPr>
        <w:pStyle w:val="ListParagraph"/>
        <w:numPr>
          <w:ilvl w:val="0"/>
          <w:numId w:val="17"/>
        </w:numPr>
      </w:pPr>
      <w:r>
        <w:t>The extracted information was compared and agreement on any difference was reached.</w:t>
      </w:r>
    </w:p>
    <w:p w14:paraId="1AF2CEAF" w14:textId="77777777" w:rsidR="0073105D" w:rsidRDefault="0073105D" w:rsidP="0073105D">
      <w:r>
        <w:t>All costs were converted and inflated to 2019 US dollars using the exchange rates in the Exchange Rate Archives of the International Monetary Fund and US Gross Domestic Product (GDP) price deflator (Bureau of Economic Analysis).</w:t>
      </w:r>
    </w:p>
    <w:bookmarkEnd w:id="4"/>
    <w:bookmarkEnd w:id="5"/>
    <w:p w14:paraId="4569B08E" w14:textId="77777777" w:rsidR="00190C8D" w:rsidRDefault="00190C8D" w:rsidP="0073105D">
      <w:pPr>
        <w:spacing w:before="0" w:after="160" w:line="259" w:lineRule="auto"/>
        <w:sectPr w:rsidR="00190C8D" w:rsidSect="00A76086">
          <w:pgSz w:w="11906" w:h="16838"/>
          <w:pgMar w:top="1440" w:right="1440" w:bottom="1440" w:left="1440" w:header="720" w:footer="720" w:gutter="0"/>
          <w:cols w:space="720"/>
          <w:docGrid w:linePitch="360"/>
        </w:sectPr>
      </w:pPr>
    </w:p>
    <w:p w14:paraId="007F5141" w14:textId="61807337" w:rsidR="00F613AB" w:rsidRDefault="00F613AB" w:rsidP="00F613AB">
      <w:pPr>
        <w:pStyle w:val="Heading1"/>
      </w:pPr>
      <w:bookmarkStart w:id="53" w:name="_Toc20835996"/>
      <w:bookmarkStart w:id="54" w:name="_Toc25165437"/>
      <w:bookmarkStart w:id="55" w:name="_Toc26437228"/>
      <w:bookmarkStart w:id="56" w:name="_Toc53657824"/>
      <w:bookmarkStart w:id="57" w:name="_Toc73465750"/>
      <w:bookmarkStart w:id="58" w:name="_Toc53657819"/>
      <w:r>
        <w:lastRenderedPageBreak/>
        <w:t xml:space="preserve">Supplementary Information 2. Detailed analysis of the identified </w:t>
      </w:r>
      <w:bookmarkEnd w:id="53"/>
      <w:bookmarkEnd w:id="54"/>
      <w:r>
        <w:t>articles</w:t>
      </w:r>
      <w:bookmarkEnd w:id="55"/>
      <w:bookmarkEnd w:id="56"/>
      <w:bookmarkEnd w:id="57"/>
    </w:p>
    <w:p w14:paraId="2F5CE1C3" w14:textId="77777777" w:rsidR="00F613AB" w:rsidRPr="000918D3" w:rsidRDefault="00F613AB" w:rsidP="00F613AB">
      <w:pPr>
        <w:pStyle w:val="Heading2"/>
      </w:pPr>
      <w:bookmarkStart w:id="59" w:name="_Toc20835997"/>
      <w:bookmarkStart w:id="60" w:name="_Toc25165438"/>
      <w:bookmarkStart w:id="61" w:name="_Toc26437229"/>
      <w:bookmarkStart w:id="62" w:name="_Toc53657825"/>
      <w:bookmarkStart w:id="63" w:name="_Toc73465751"/>
      <w:r>
        <w:t>Quantitative a</w:t>
      </w:r>
      <w:r w:rsidRPr="000918D3">
        <w:t>nalysis</w:t>
      </w:r>
      <w:bookmarkEnd w:id="59"/>
      <w:bookmarkEnd w:id="60"/>
      <w:bookmarkEnd w:id="61"/>
      <w:bookmarkEnd w:id="62"/>
      <w:bookmarkEnd w:id="63"/>
    </w:p>
    <w:p w14:paraId="194DC3B2" w14:textId="05E1DC88" w:rsidR="00F613AB" w:rsidRPr="0086262B" w:rsidRDefault="00F613AB" w:rsidP="00F613AB">
      <w:pPr>
        <w:pStyle w:val="Caption"/>
      </w:pPr>
      <w:bookmarkStart w:id="64" w:name="_Ref7192291"/>
      <w:bookmarkStart w:id="65" w:name="_Ref7192285"/>
      <w:bookmarkStart w:id="66" w:name="_Toc20827032"/>
      <w:r w:rsidRPr="0086262B">
        <w:t xml:space="preserve">Table </w:t>
      </w:r>
      <w:r>
        <w:rPr>
          <w:noProof/>
        </w:rPr>
        <w:fldChar w:fldCharType="begin"/>
      </w:r>
      <w:r>
        <w:rPr>
          <w:noProof/>
        </w:rPr>
        <w:instrText xml:space="preserve"> SEQ Table \* ARABIC </w:instrText>
      </w:r>
      <w:r>
        <w:rPr>
          <w:noProof/>
        </w:rPr>
        <w:fldChar w:fldCharType="separate"/>
      </w:r>
      <w:r w:rsidR="00D73C4F">
        <w:rPr>
          <w:noProof/>
        </w:rPr>
        <w:t>1</w:t>
      </w:r>
      <w:r>
        <w:rPr>
          <w:noProof/>
        </w:rPr>
        <w:fldChar w:fldCharType="end"/>
      </w:r>
      <w:bookmarkEnd w:id="64"/>
      <w:r w:rsidRPr="0086262B">
        <w:t>. Average cash estimated per investigational compound (</w:t>
      </w:r>
      <w:r w:rsidRPr="00871890">
        <w:t>cash expenses</w:t>
      </w:r>
      <w:r w:rsidRPr="0086262B">
        <w:t>, no</w:t>
      </w:r>
      <w:r>
        <w:t>t</w:t>
      </w:r>
      <w:r w:rsidRPr="0086262B">
        <w:t xml:space="preserve"> considering failures)</w:t>
      </w:r>
      <w:bookmarkEnd w:id="65"/>
      <w:bookmarkEnd w:id="66"/>
    </w:p>
    <w:tbl>
      <w:tblPr>
        <w:tblW w:w="5000" w:type="pct"/>
        <w:jc w:val="center"/>
        <w:tblLayout w:type="fixed"/>
        <w:tblLook w:val="04A0" w:firstRow="1" w:lastRow="0" w:firstColumn="1" w:lastColumn="0" w:noHBand="0" w:noVBand="1"/>
      </w:tblPr>
      <w:tblGrid>
        <w:gridCol w:w="1258"/>
        <w:gridCol w:w="2252"/>
        <w:gridCol w:w="1619"/>
        <w:gridCol w:w="1982"/>
        <w:gridCol w:w="1170"/>
        <w:gridCol w:w="899"/>
        <w:gridCol w:w="743"/>
        <w:gridCol w:w="849"/>
        <w:gridCol w:w="751"/>
        <w:gridCol w:w="810"/>
        <w:gridCol w:w="796"/>
        <w:gridCol w:w="829"/>
      </w:tblGrid>
      <w:tr w:rsidR="00F613AB" w:rsidRPr="0086262B" w14:paraId="35D78826" w14:textId="77777777" w:rsidTr="00190C8D">
        <w:trPr>
          <w:trHeight w:val="288"/>
          <w:tblHeader/>
          <w:jc w:val="center"/>
        </w:trPr>
        <w:tc>
          <w:tcPr>
            <w:tcW w:w="451" w:type="pct"/>
            <w:vMerge w:val="restart"/>
            <w:tcBorders>
              <w:top w:val="single" w:sz="4" w:space="0" w:color="auto"/>
            </w:tcBorders>
            <w:shd w:val="clear" w:color="auto" w:fill="auto"/>
            <w:noWrap/>
            <w:vAlign w:val="center"/>
            <w:hideMark/>
          </w:tcPr>
          <w:p w14:paraId="57593813" w14:textId="77777777" w:rsidR="00F613AB" w:rsidRPr="0086262B" w:rsidRDefault="00F613AB" w:rsidP="00190C8D">
            <w:pPr>
              <w:spacing w:before="0" w:after="0" w:line="240" w:lineRule="auto"/>
              <w:rPr>
                <w:b/>
                <w:sz w:val="14"/>
                <w:szCs w:val="14"/>
              </w:rPr>
            </w:pPr>
            <w:proofErr w:type="spellStart"/>
            <w:r w:rsidRPr="0086262B">
              <w:rPr>
                <w:b/>
                <w:sz w:val="14"/>
                <w:szCs w:val="14"/>
              </w:rPr>
              <w:t>Article</w:t>
            </w:r>
            <w:r w:rsidRPr="00044351">
              <w:rPr>
                <w:b/>
                <w:sz w:val="14"/>
                <w:szCs w:val="14"/>
                <w:vertAlign w:val="superscript"/>
              </w:rPr>
              <w:t>a</w:t>
            </w:r>
            <w:proofErr w:type="spellEnd"/>
          </w:p>
        </w:tc>
        <w:tc>
          <w:tcPr>
            <w:tcW w:w="2516" w:type="pct"/>
            <w:gridSpan w:val="4"/>
            <w:tcBorders>
              <w:top w:val="single" w:sz="4" w:space="0" w:color="auto"/>
            </w:tcBorders>
            <w:shd w:val="clear" w:color="auto" w:fill="auto"/>
            <w:vAlign w:val="center"/>
            <w:hideMark/>
          </w:tcPr>
          <w:p w14:paraId="14C92023" w14:textId="77777777" w:rsidR="00F613AB" w:rsidRPr="0086262B" w:rsidRDefault="00F613AB" w:rsidP="00190C8D">
            <w:pPr>
              <w:spacing w:before="0" w:after="0" w:line="240" w:lineRule="auto"/>
              <w:jc w:val="center"/>
              <w:rPr>
                <w:b/>
                <w:sz w:val="14"/>
                <w:szCs w:val="14"/>
              </w:rPr>
            </w:pPr>
            <w:r w:rsidRPr="0086262B">
              <w:rPr>
                <w:b/>
                <w:sz w:val="14"/>
                <w:szCs w:val="14"/>
              </w:rPr>
              <w:t>Selected sample</w:t>
            </w:r>
          </w:p>
        </w:tc>
        <w:tc>
          <w:tcPr>
            <w:tcW w:w="2033" w:type="pct"/>
            <w:gridSpan w:val="7"/>
            <w:tcBorders>
              <w:top w:val="single" w:sz="4" w:space="0" w:color="auto"/>
            </w:tcBorders>
            <w:shd w:val="clear" w:color="auto" w:fill="auto"/>
            <w:noWrap/>
            <w:vAlign w:val="center"/>
            <w:hideMark/>
          </w:tcPr>
          <w:p w14:paraId="02E297D0" w14:textId="77777777" w:rsidR="00F613AB" w:rsidRPr="0086262B" w:rsidRDefault="00F613AB" w:rsidP="00190C8D">
            <w:pPr>
              <w:spacing w:before="0" w:after="0" w:line="240" w:lineRule="auto"/>
              <w:jc w:val="center"/>
              <w:rPr>
                <w:b/>
                <w:sz w:val="14"/>
                <w:szCs w:val="14"/>
              </w:rPr>
            </w:pPr>
            <w:r w:rsidRPr="0086262B">
              <w:rPr>
                <w:b/>
                <w:sz w:val="14"/>
                <w:szCs w:val="14"/>
              </w:rPr>
              <w:t>Average cash estimated per investigational compound</w:t>
            </w:r>
          </w:p>
          <w:p w14:paraId="49E6C9C6" w14:textId="77777777" w:rsidR="00F613AB" w:rsidRPr="0086262B" w:rsidRDefault="00F613AB" w:rsidP="00190C8D">
            <w:pPr>
              <w:spacing w:before="0" w:after="0" w:line="240" w:lineRule="auto"/>
              <w:jc w:val="center"/>
              <w:rPr>
                <w:b/>
                <w:sz w:val="14"/>
                <w:szCs w:val="14"/>
              </w:rPr>
            </w:pPr>
            <w:r w:rsidRPr="0086262B">
              <w:rPr>
                <w:b/>
                <w:sz w:val="14"/>
                <w:szCs w:val="14"/>
              </w:rPr>
              <w:t>(millions of USA dollars - 201</w:t>
            </w:r>
            <w:r>
              <w:rPr>
                <w:b/>
                <w:sz w:val="14"/>
                <w:szCs w:val="14"/>
              </w:rPr>
              <w:t>9</w:t>
            </w:r>
            <w:r w:rsidRPr="0086262B">
              <w:rPr>
                <w:b/>
                <w:sz w:val="14"/>
                <w:szCs w:val="14"/>
              </w:rPr>
              <w:t xml:space="preserve"> prices)</w:t>
            </w:r>
          </w:p>
        </w:tc>
      </w:tr>
      <w:tr w:rsidR="00F613AB" w:rsidRPr="0086262B" w14:paraId="4DC34078" w14:textId="77777777" w:rsidTr="00190C8D">
        <w:trPr>
          <w:trHeight w:val="288"/>
          <w:tblHeader/>
          <w:jc w:val="center"/>
        </w:trPr>
        <w:tc>
          <w:tcPr>
            <w:tcW w:w="451" w:type="pct"/>
            <w:vMerge/>
            <w:tcBorders>
              <w:bottom w:val="single" w:sz="4" w:space="0" w:color="auto"/>
            </w:tcBorders>
            <w:shd w:val="clear" w:color="auto" w:fill="auto"/>
            <w:noWrap/>
            <w:vAlign w:val="center"/>
            <w:hideMark/>
          </w:tcPr>
          <w:p w14:paraId="288EF4C5" w14:textId="77777777" w:rsidR="00F613AB" w:rsidRPr="0086262B" w:rsidRDefault="00F613AB" w:rsidP="00190C8D">
            <w:pPr>
              <w:spacing w:before="0" w:after="0" w:line="240" w:lineRule="auto"/>
              <w:rPr>
                <w:b/>
                <w:sz w:val="14"/>
                <w:szCs w:val="14"/>
              </w:rPr>
            </w:pPr>
          </w:p>
        </w:tc>
        <w:tc>
          <w:tcPr>
            <w:tcW w:w="807" w:type="pct"/>
            <w:tcBorders>
              <w:bottom w:val="single" w:sz="4" w:space="0" w:color="auto"/>
            </w:tcBorders>
            <w:shd w:val="clear" w:color="auto" w:fill="auto"/>
            <w:vAlign w:val="center"/>
            <w:hideMark/>
          </w:tcPr>
          <w:p w14:paraId="0F50F0AD" w14:textId="77777777" w:rsidR="00F613AB" w:rsidRPr="0086262B" w:rsidRDefault="00F613AB" w:rsidP="00190C8D">
            <w:pPr>
              <w:spacing w:before="0" w:after="0" w:line="240" w:lineRule="auto"/>
              <w:rPr>
                <w:b/>
                <w:sz w:val="14"/>
                <w:szCs w:val="14"/>
              </w:rPr>
            </w:pPr>
            <w:r w:rsidRPr="0086262B">
              <w:rPr>
                <w:b/>
                <w:sz w:val="14"/>
                <w:szCs w:val="14"/>
              </w:rPr>
              <w:t xml:space="preserve">Drug inclusion </w:t>
            </w:r>
            <w:proofErr w:type="spellStart"/>
            <w:r w:rsidRPr="0086262B">
              <w:rPr>
                <w:b/>
                <w:sz w:val="14"/>
                <w:szCs w:val="14"/>
              </w:rPr>
              <w:t>period</w:t>
            </w:r>
            <w:r>
              <w:rPr>
                <w:b/>
                <w:sz w:val="14"/>
                <w:szCs w:val="14"/>
                <w:vertAlign w:val="superscript"/>
              </w:rPr>
              <w:t>b</w:t>
            </w:r>
            <w:proofErr w:type="spellEnd"/>
          </w:p>
        </w:tc>
        <w:tc>
          <w:tcPr>
            <w:tcW w:w="580" w:type="pct"/>
            <w:tcBorders>
              <w:bottom w:val="single" w:sz="4" w:space="0" w:color="auto"/>
            </w:tcBorders>
            <w:shd w:val="clear" w:color="auto" w:fill="auto"/>
            <w:vAlign w:val="center"/>
            <w:hideMark/>
          </w:tcPr>
          <w:p w14:paraId="2F2DDEC9" w14:textId="77777777" w:rsidR="00F613AB" w:rsidRPr="0086262B" w:rsidRDefault="00F613AB" w:rsidP="00190C8D">
            <w:pPr>
              <w:spacing w:before="0" w:after="0" w:line="240" w:lineRule="auto"/>
              <w:rPr>
                <w:b/>
                <w:sz w:val="14"/>
                <w:szCs w:val="14"/>
              </w:rPr>
            </w:pPr>
            <w:r w:rsidRPr="0086262B">
              <w:rPr>
                <w:b/>
                <w:sz w:val="14"/>
                <w:szCs w:val="14"/>
              </w:rPr>
              <w:t># of drugs</w:t>
            </w:r>
          </w:p>
        </w:tc>
        <w:tc>
          <w:tcPr>
            <w:tcW w:w="710" w:type="pct"/>
            <w:tcBorders>
              <w:bottom w:val="single" w:sz="4" w:space="0" w:color="auto"/>
            </w:tcBorders>
            <w:shd w:val="clear" w:color="auto" w:fill="auto"/>
            <w:vAlign w:val="center"/>
            <w:hideMark/>
          </w:tcPr>
          <w:p w14:paraId="0DC898DE" w14:textId="77777777" w:rsidR="00F613AB" w:rsidRPr="0086262B" w:rsidRDefault="00F613AB" w:rsidP="00190C8D">
            <w:pPr>
              <w:spacing w:before="0" w:after="0" w:line="240" w:lineRule="auto"/>
              <w:rPr>
                <w:b/>
                <w:sz w:val="14"/>
                <w:szCs w:val="14"/>
              </w:rPr>
            </w:pPr>
            <w:r w:rsidRPr="0086262B">
              <w:rPr>
                <w:b/>
                <w:sz w:val="14"/>
                <w:szCs w:val="14"/>
              </w:rPr>
              <w:t># of drugs considered to extract the sample</w:t>
            </w:r>
          </w:p>
        </w:tc>
        <w:tc>
          <w:tcPr>
            <w:tcW w:w="419" w:type="pct"/>
            <w:tcBorders>
              <w:bottom w:val="single" w:sz="4" w:space="0" w:color="auto"/>
            </w:tcBorders>
            <w:shd w:val="clear" w:color="auto" w:fill="auto"/>
            <w:vAlign w:val="center"/>
            <w:hideMark/>
          </w:tcPr>
          <w:p w14:paraId="639D39F0" w14:textId="77777777" w:rsidR="00F613AB" w:rsidRPr="0086262B" w:rsidRDefault="00F613AB" w:rsidP="00190C8D">
            <w:pPr>
              <w:spacing w:before="0" w:after="0" w:line="240" w:lineRule="auto"/>
              <w:rPr>
                <w:b/>
                <w:sz w:val="14"/>
                <w:szCs w:val="14"/>
              </w:rPr>
            </w:pPr>
            <w:r w:rsidRPr="0086262B">
              <w:rPr>
                <w:b/>
                <w:sz w:val="14"/>
                <w:szCs w:val="14"/>
              </w:rPr>
              <w:t>Sample: # companies</w:t>
            </w:r>
          </w:p>
        </w:tc>
        <w:tc>
          <w:tcPr>
            <w:tcW w:w="322" w:type="pct"/>
            <w:tcBorders>
              <w:bottom w:val="single" w:sz="4" w:space="0" w:color="auto"/>
            </w:tcBorders>
            <w:shd w:val="clear" w:color="auto" w:fill="auto"/>
            <w:vAlign w:val="center"/>
            <w:hideMark/>
          </w:tcPr>
          <w:p w14:paraId="21C49C5B" w14:textId="77777777" w:rsidR="00F613AB" w:rsidRPr="0086262B" w:rsidRDefault="00F613AB" w:rsidP="00190C8D">
            <w:pPr>
              <w:spacing w:before="0" w:after="0" w:line="240" w:lineRule="auto"/>
              <w:rPr>
                <w:b/>
                <w:sz w:val="14"/>
                <w:szCs w:val="14"/>
              </w:rPr>
            </w:pPr>
            <w:r w:rsidRPr="0086262B">
              <w:rPr>
                <w:b/>
                <w:sz w:val="14"/>
                <w:szCs w:val="14"/>
              </w:rPr>
              <w:t>Discovery</w:t>
            </w:r>
          </w:p>
        </w:tc>
        <w:tc>
          <w:tcPr>
            <w:tcW w:w="266" w:type="pct"/>
            <w:tcBorders>
              <w:bottom w:val="single" w:sz="4" w:space="0" w:color="auto"/>
            </w:tcBorders>
            <w:shd w:val="clear" w:color="auto" w:fill="auto"/>
            <w:vAlign w:val="center"/>
            <w:hideMark/>
          </w:tcPr>
          <w:p w14:paraId="0EAF25AE" w14:textId="2CBF32BA" w:rsidR="00F613AB" w:rsidRPr="0086262B" w:rsidRDefault="00A12DFB" w:rsidP="00190C8D">
            <w:pPr>
              <w:spacing w:before="0" w:after="0" w:line="240" w:lineRule="auto"/>
              <w:rPr>
                <w:b/>
                <w:sz w:val="14"/>
                <w:szCs w:val="14"/>
              </w:rPr>
            </w:pPr>
            <w:r>
              <w:rPr>
                <w:b/>
                <w:sz w:val="14"/>
                <w:szCs w:val="14"/>
              </w:rPr>
              <w:t>Preclinical</w:t>
            </w:r>
          </w:p>
        </w:tc>
        <w:tc>
          <w:tcPr>
            <w:tcW w:w="304" w:type="pct"/>
            <w:tcBorders>
              <w:bottom w:val="single" w:sz="4" w:space="0" w:color="auto"/>
            </w:tcBorders>
            <w:shd w:val="clear" w:color="auto" w:fill="auto"/>
            <w:vAlign w:val="center"/>
            <w:hideMark/>
          </w:tcPr>
          <w:p w14:paraId="704536C9" w14:textId="77777777" w:rsidR="00F613AB" w:rsidRPr="0086262B" w:rsidRDefault="00F613AB" w:rsidP="00190C8D">
            <w:pPr>
              <w:spacing w:before="0" w:after="0" w:line="240" w:lineRule="auto"/>
              <w:rPr>
                <w:b/>
                <w:sz w:val="14"/>
                <w:szCs w:val="14"/>
              </w:rPr>
            </w:pPr>
            <w:r w:rsidRPr="0086262B">
              <w:rPr>
                <w:b/>
                <w:sz w:val="14"/>
                <w:szCs w:val="14"/>
              </w:rPr>
              <w:t>Phase I</w:t>
            </w:r>
          </w:p>
        </w:tc>
        <w:tc>
          <w:tcPr>
            <w:tcW w:w="269" w:type="pct"/>
            <w:tcBorders>
              <w:bottom w:val="single" w:sz="4" w:space="0" w:color="auto"/>
            </w:tcBorders>
            <w:shd w:val="clear" w:color="auto" w:fill="auto"/>
            <w:vAlign w:val="center"/>
            <w:hideMark/>
          </w:tcPr>
          <w:p w14:paraId="2A53AE2A" w14:textId="77777777" w:rsidR="00F613AB" w:rsidRPr="0086262B" w:rsidRDefault="00F613AB" w:rsidP="00190C8D">
            <w:pPr>
              <w:spacing w:before="0" w:after="0" w:line="240" w:lineRule="auto"/>
              <w:rPr>
                <w:b/>
                <w:sz w:val="14"/>
                <w:szCs w:val="14"/>
              </w:rPr>
            </w:pPr>
            <w:r w:rsidRPr="0086262B">
              <w:rPr>
                <w:b/>
                <w:sz w:val="14"/>
                <w:szCs w:val="14"/>
              </w:rPr>
              <w:t>Phase II</w:t>
            </w:r>
          </w:p>
        </w:tc>
        <w:tc>
          <w:tcPr>
            <w:tcW w:w="290" w:type="pct"/>
            <w:tcBorders>
              <w:bottom w:val="single" w:sz="4" w:space="0" w:color="auto"/>
            </w:tcBorders>
            <w:shd w:val="clear" w:color="auto" w:fill="auto"/>
            <w:vAlign w:val="center"/>
            <w:hideMark/>
          </w:tcPr>
          <w:p w14:paraId="674D3F85" w14:textId="77777777" w:rsidR="00F613AB" w:rsidRPr="0086262B" w:rsidRDefault="00F613AB" w:rsidP="00190C8D">
            <w:pPr>
              <w:spacing w:before="0" w:after="0" w:line="240" w:lineRule="auto"/>
              <w:rPr>
                <w:b/>
                <w:sz w:val="14"/>
                <w:szCs w:val="14"/>
              </w:rPr>
            </w:pPr>
            <w:r w:rsidRPr="0086262B">
              <w:rPr>
                <w:b/>
                <w:sz w:val="14"/>
                <w:szCs w:val="14"/>
              </w:rPr>
              <w:t>Phase III</w:t>
            </w:r>
          </w:p>
        </w:tc>
        <w:tc>
          <w:tcPr>
            <w:tcW w:w="285" w:type="pct"/>
            <w:tcBorders>
              <w:bottom w:val="single" w:sz="4" w:space="0" w:color="auto"/>
            </w:tcBorders>
            <w:shd w:val="clear" w:color="auto" w:fill="auto"/>
            <w:vAlign w:val="center"/>
            <w:hideMark/>
          </w:tcPr>
          <w:p w14:paraId="198ACF59" w14:textId="77777777" w:rsidR="00F613AB" w:rsidRPr="0086262B" w:rsidRDefault="00F613AB" w:rsidP="00190C8D">
            <w:pPr>
              <w:spacing w:before="0" w:after="0" w:line="240" w:lineRule="auto"/>
              <w:rPr>
                <w:b/>
                <w:sz w:val="14"/>
                <w:szCs w:val="14"/>
              </w:rPr>
            </w:pPr>
            <w:r w:rsidRPr="0086262B">
              <w:rPr>
                <w:b/>
                <w:sz w:val="14"/>
                <w:szCs w:val="14"/>
              </w:rPr>
              <w:t>Sub. market approval</w:t>
            </w:r>
          </w:p>
        </w:tc>
        <w:tc>
          <w:tcPr>
            <w:tcW w:w="297" w:type="pct"/>
            <w:tcBorders>
              <w:bottom w:val="single" w:sz="4" w:space="0" w:color="auto"/>
            </w:tcBorders>
            <w:shd w:val="clear" w:color="auto" w:fill="auto"/>
            <w:vAlign w:val="center"/>
            <w:hideMark/>
          </w:tcPr>
          <w:p w14:paraId="7D4150BC" w14:textId="77777777" w:rsidR="00F613AB" w:rsidRPr="0086262B" w:rsidRDefault="00F613AB" w:rsidP="00190C8D">
            <w:pPr>
              <w:spacing w:before="0" w:after="0" w:line="240" w:lineRule="auto"/>
              <w:rPr>
                <w:b/>
                <w:sz w:val="14"/>
                <w:szCs w:val="14"/>
              </w:rPr>
            </w:pPr>
            <w:r w:rsidRPr="0086262B">
              <w:rPr>
                <w:b/>
                <w:sz w:val="14"/>
                <w:szCs w:val="14"/>
              </w:rPr>
              <w:t>Total Clinical Phase</w:t>
            </w:r>
            <w:r>
              <w:rPr>
                <w:b/>
                <w:sz w:val="14"/>
                <w:szCs w:val="14"/>
              </w:rPr>
              <w:t xml:space="preserve"> </w:t>
            </w:r>
            <w:r>
              <w:rPr>
                <w:b/>
                <w:sz w:val="14"/>
                <w:szCs w:val="14"/>
                <w:vertAlign w:val="superscript"/>
              </w:rPr>
              <w:t>c</w:t>
            </w:r>
          </w:p>
        </w:tc>
      </w:tr>
      <w:tr w:rsidR="00F613AB" w:rsidRPr="0086262B" w14:paraId="58F7F85C" w14:textId="77777777" w:rsidTr="00190C8D">
        <w:trPr>
          <w:trHeight w:val="288"/>
          <w:jc w:val="center"/>
        </w:trPr>
        <w:tc>
          <w:tcPr>
            <w:tcW w:w="451" w:type="pct"/>
            <w:tcBorders>
              <w:top w:val="single" w:sz="4" w:space="0" w:color="auto"/>
              <w:bottom w:val="dotted" w:sz="4" w:space="0" w:color="auto"/>
            </w:tcBorders>
            <w:shd w:val="clear" w:color="auto" w:fill="auto"/>
            <w:noWrap/>
            <w:vAlign w:val="center"/>
          </w:tcPr>
          <w:p w14:paraId="568D2551"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101475">
              <w:rPr>
                <w:sz w:val="14"/>
                <w:szCs w:val="16"/>
              </w:rPr>
              <w:t>- All</w:t>
            </w:r>
          </w:p>
        </w:tc>
        <w:tc>
          <w:tcPr>
            <w:tcW w:w="807" w:type="pct"/>
            <w:vMerge w:val="restart"/>
            <w:tcBorders>
              <w:top w:val="single" w:sz="4" w:space="0" w:color="auto"/>
              <w:bottom w:val="dotted" w:sz="4" w:space="0" w:color="auto"/>
            </w:tcBorders>
            <w:shd w:val="clear" w:color="auto" w:fill="auto"/>
            <w:vAlign w:val="center"/>
          </w:tcPr>
          <w:p w14:paraId="7FDD7993" w14:textId="77777777" w:rsidR="00F613AB" w:rsidRPr="0086262B" w:rsidRDefault="00F613AB" w:rsidP="00190C8D">
            <w:pPr>
              <w:spacing w:before="0" w:after="0" w:line="240" w:lineRule="auto"/>
              <w:jc w:val="center"/>
              <w:rPr>
                <w:sz w:val="14"/>
                <w:szCs w:val="14"/>
              </w:rPr>
            </w:pPr>
            <w:r w:rsidRPr="0086262B">
              <w:rPr>
                <w:sz w:val="14"/>
                <w:szCs w:val="14"/>
              </w:rPr>
              <w:t xml:space="preserve">FDA </w:t>
            </w:r>
            <w:r>
              <w:rPr>
                <w:sz w:val="14"/>
                <w:szCs w:val="14"/>
              </w:rPr>
              <w:t xml:space="preserve">approval </w:t>
            </w:r>
            <w:r w:rsidRPr="0086262B">
              <w:rPr>
                <w:sz w:val="14"/>
                <w:szCs w:val="14"/>
              </w:rPr>
              <w:t xml:space="preserve">between </w:t>
            </w:r>
            <w:r>
              <w:rPr>
                <w:sz w:val="14"/>
                <w:szCs w:val="14"/>
              </w:rPr>
              <w:t xml:space="preserve"> </w:t>
            </w:r>
            <w:r w:rsidRPr="00101475">
              <w:rPr>
                <w:sz w:val="14"/>
                <w:szCs w:val="16"/>
              </w:rPr>
              <w:t>2009 - 2018</w:t>
            </w:r>
          </w:p>
        </w:tc>
        <w:tc>
          <w:tcPr>
            <w:tcW w:w="580" w:type="pct"/>
            <w:tcBorders>
              <w:top w:val="single" w:sz="4" w:space="0" w:color="auto"/>
              <w:bottom w:val="dotted" w:sz="4" w:space="0" w:color="auto"/>
            </w:tcBorders>
            <w:shd w:val="clear" w:color="auto" w:fill="auto"/>
            <w:vAlign w:val="center"/>
          </w:tcPr>
          <w:p w14:paraId="6E8E04D8" w14:textId="77777777" w:rsidR="00F613AB" w:rsidRPr="0086262B" w:rsidRDefault="00F613AB" w:rsidP="00190C8D">
            <w:pPr>
              <w:spacing w:before="0" w:after="0" w:line="240" w:lineRule="auto"/>
              <w:jc w:val="center"/>
              <w:rPr>
                <w:sz w:val="14"/>
                <w:szCs w:val="14"/>
              </w:rPr>
            </w:pPr>
            <w:r w:rsidRPr="00FC44F9">
              <w:rPr>
                <w:sz w:val="14"/>
                <w:szCs w:val="14"/>
              </w:rPr>
              <w:t>63</w:t>
            </w:r>
            <w:r>
              <w:rPr>
                <w:sz w:val="14"/>
                <w:szCs w:val="14"/>
              </w:rPr>
              <w:t xml:space="preserve"> </w:t>
            </w:r>
            <w:r w:rsidRPr="0086262B">
              <w:rPr>
                <w:sz w:val="14"/>
                <w:szCs w:val="14"/>
              </w:rPr>
              <w:t>NCEs and NBEs</w:t>
            </w:r>
          </w:p>
        </w:tc>
        <w:tc>
          <w:tcPr>
            <w:tcW w:w="710" w:type="pct"/>
            <w:tcBorders>
              <w:top w:val="single" w:sz="4" w:space="0" w:color="auto"/>
              <w:bottom w:val="dotted" w:sz="4" w:space="0" w:color="auto"/>
            </w:tcBorders>
            <w:shd w:val="clear" w:color="auto" w:fill="auto"/>
            <w:vAlign w:val="center"/>
          </w:tcPr>
          <w:p w14:paraId="595CC9D4" w14:textId="77777777" w:rsidR="00F613AB" w:rsidRPr="0086262B" w:rsidRDefault="00F613AB" w:rsidP="00190C8D">
            <w:pPr>
              <w:spacing w:before="0" w:after="0" w:line="240" w:lineRule="auto"/>
              <w:jc w:val="center"/>
              <w:rPr>
                <w:sz w:val="14"/>
                <w:szCs w:val="14"/>
              </w:rPr>
            </w:pPr>
            <w:r w:rsidRPr="00FC44F9">
              <w:rPr>
                <w:sz w:val="14"/>
                <w:szCs w:val="14"/>
              </w:rPr>
              <w:t>355</w:t>
            </w:r>
            <w:r>
              <w:rPr>
                <w:sz w:val="14"/>
                <w:szCs w:val="14"/>
              </w:rPr>
              <w:t xml:space="preserve"> </w:t>
            </w:r>
            <w:r w:rsidRPr="0086262B">
              <w:rPr>
                <w:sz w:val="14"/>
                <w:szCs w:val="14"/>
              </w:rPr>
              <w:t>NCEs and NBEs</w:t>
            </w:r>
          </w:p>
        </w:tc>
        <w:tc>
          <w:tcPr>
            <w:tcW w:w="419" w:type="pct"/>
            <w:vMerge w:val="restart"/>
            <w:tcBorders>
              <w:top w:val="single" w:sz="4" w:space="0" w:color="auto"/>
              <w:bottom w:val="dotted" w:sz="4" w:space="0" w:color="auto"/>
            </w:tcBorders>
            <w:shd w:val="clear" w:color="auto" w:fill="auto"/>
            <w:vAlign w:val="center"/>
          </w:tcPr>
          <w:p w14:paraId="57B7B17E" w14:textId="77777777" w:rsidR="00F613AB" w:rsidRPr="0086262B" w:rsidRDefault="00F613AB" w:rsidP="00190C8D">
            <w:pPr>
              <w:spacing w:before="0" w:after="0" w:line="240" w:lineRule="auto"/>
              <w:jc w:val="center"/>
              <w:rPr>
                <w:sz w:val="14"/>
                <w:szCs w:val="14"/>
              </w:rPr>
            </w:pPr>
            <w:r>
              <w:rPr>
                <w:sz w:val="14"/>
                <w:szCs w:val="14"/>
              </w:rPr>
              <w:t>47</w:t>
            </w:r>
          </w:p>
        </w:tc>
        <w:tc>
          <w:tcPr>
            <w:tcW w:w="322" w:type="pct"/>
            <w:tcBorders>
              <w:top w:val="single" w:sz="4" w:space="0" w:color="auto"/>
              <w:bottom w:val="dotted" w:sz="4" w:space="0" w:color="auto"/>
            </w:tcBorders>
            <w:shd w:val="clear" w:color="auto" w:fill="auto"/>
            <w:vAlign w:val="center"/>
          </w:tcPr>
          <w:p w14:paraId="3D2102B2" w14:textId="77777777" w:rsidR="00F613AB" w:rsidRPr="0086262B" w:rsidRDefault="00F613AB" w:rsidP="00190C8D">
            <w:pPr>
              <w:spacing w:before="0" w:after="0" w:line="240" w:lineRule="auto"/>
              <w:rPr>
                <w:sz w:val="14"/>
                <w:szCs w:val="14"/>
              </w:rPr>
            </w:pPr>
          </w:p>
        </w:tc>
        <w:tc>
          <w:tcPr>
            <w:tcW w:w="266" w:type="pct"/>
            <w:vMerge w:val="restart"/>
            <w:tcBorders>
              <w:top w:val="single" w:sz="4" w:space="0" w:color="auto"/>
              <w:bottom w:val="dotted" w:sz="4" w:space="0" w:color="auto"/>
            </w:tcBorders>
            <w:shd w:val="clear" w:color="auto" w:fill="auto"/>
            <w:vAlign w:val="center"/>
          </w:tcPr>
          <w:p w14:paraId="36712AED" w14:textId="77777777" w:rsidR="00F613AB" w:rsidRPr="0086262B" w:rsidRDefault="00F613AB" w:rsidP="00190C8D">
            <w:pPr>
              <w:spacing w:before="0" w:after="0" w:line="240" w:lineRule="auto"/>
              <w:jc w:val="center"/>
              <w:rPr>
                <w:sz w:val="14"/>
                <w:szCs w:val="14"/>
              </w:rPr>
            </w:pPr>
            <w:r>
              <w:rPr>
                <w:sz w:val="14"/>
                <w:szCs w:val="14"/>
              </w:rPr>
              <w:t>P</w:t>
            </w:r>
            <w:r w:rsidRPr="00FC44F9">
              <w:rPr>
                <w:sz w:val="14"/>
                <w:szCs w:val="14"/>
              </w:rPr>
              <w:t xml:space="preserve">artially include in Phase </w:t>
            </w:r>
            <w:r>
              <w:rPr>
                <w:sz w:val="14"/>
                <w:szCs w:val="14"/>
              </w:rPr>
              <w:t xml:space="preserve">I </w:t>
            </w:r>
            <w:r>
              <w:rPr>
                <w:sz w:val="14"/>
                <w:szCs w:val="14"/>
                <w:vertAlign w:val="superscript"/>
              </w:rPr>
              <w:t>d</w:t>
            </w:r>
          </w:p>
        </w:tc>
        <w:tc>
          <w:tcPr>
            <w:tcW w:w="304" w:type="pct"/>
            <w:tcBorders>
              <w:top w:val="single" w:sz="4" w:space="0" w:color="auto"/>
              <w:bottom w:val="dotted" w:sz="4" w:space="0" w:color="auto"/>
            </w:tcBorders>
            <w:shd w:val="clear" w:color="auto" w:fill="auto"/>
            <w:vAlign w:val="center"/>
          </w:tcPr>
          <w:p w14:paraId="2E888BC8" w14:textId="77777777" w:rsidR="00F613AB" w:rsidRPr="0086262B" w:rsidRDefault="00F613AB" w:rsidP="00190C8D">
            <w:pPr>
              <w:spacing w:before="0" w:after="0" w:line="240" w:lineRule="auto"/>
              <w:jc w:val="center"/>
              <w:rPr>
                <w:sz w:val="14"/>
                <w:szCs w:val="14"/>
              </w:rPr>
            </w:pPr>
            <w:r w:rsidRPr="00FC44F9">
              <w:rPr>
                <w:sz w:val="14"/>
                <w:szCs w:val="14"/>
              </w:rPr>
              <w:t>53</w:t>
            </w:r>
            <w:r>
              <w:rPr>
                <w:sz w:val="14"/>
                <w:szCs w:val="14"/>
              </w:rPr>
              <w:t>.</w:t>
            </w:r>
            <w:r w:rsidRPr="00FC44F9">
              <w:rPr>
                <w:sz w:val="14"/>
                <w:szCs w:val="14"/>
              </w:rPr>
              <w:t>82</w:t>
            </w:r>
            <w:r>
              <w:rPr>
                <w:sz w:val="14"/>
                <w:szCs w:val="14"/>
                <w:vertAlign w:val="superscript"/>
              </w:rPr>
              <w:t>e</w:t>
            </w:r>
          </w:p>
        </w:tc>
        <w:tc>
          <w:tcPr>
            <w:tcW w:w="269" w:type="pct"/>
            <w:tcBorders>
              <w:top w:val="single" w:sz="4" w:space="0" w:color="auto"/>
              <w:bottom w:val="dotted" w:sz="4" w:space="0" w:color="auto"/>
            </w:tcBorders>
            <w:shd w:val="clear" w:color="auto" w:fill="auto"/>
            <w:vAlign w:val="center"/>
          </w:tcPr>
          <w:p w14:paraId="47674EA6" w14:textId="77777777" w:rsidR="00F613AB" w:rsidRPr="0086262B" w:rsidRDefault="00F613AB" w:rsidP="00190C8D">
            <w:pPr>
              <w:spacing w:before="0" w:after="0" w:line="240" w:lineRule="auto"/>
              <w:jc w:val="center"/>
              <w:rPr>
                <w:sz w:val="14"/>
                <w:szCs w:val="14"/>
              </w:rPr>
            </w:pPr>
            <w:r w:rsidRPr="00FC44F9">
              <w:rPr>
                <w:sz w:val="14"/>
                <w:szCs w:val="14"/>
              </w:rPr>
              <w:t>102</w:t>
            </w:r>
            <w:r>
              <w:rPr>
                <w:sz w:val="14"/>
                <w:szCs w:val="14"/>
              </w:rPr>
              <w:t>.</w:t>
            </w:r>
            <w:r w:rsidRPr="00FC44F9">
              <w:rPr>
                <w:sz w:val="14"/>
                <w:szCs w:val="14"/>
              </w:rPr>
              <w:t>56</w:t>
            </w:r>
            <w:r w:rsidRPr="00044351">
              <w:rPr>
                <w:sz w:val="14"/>
                <w:szCs w:val="14"/>
                <w:vertAlign w:val="superscript"/>
              </w:rPr>
              <w:t xml:space="preserve"> </w:t>
            </w:r>
            <w:r>
              <w:rPr>
                <w:sz w:val="14"/>
                <w:szCs w:val="14"/>
                <w:vertAlign w:val="superscript"/>
              </w:rPr>
              <w:t>e</w:t>
            </w:r>
          </w:p>
        </w:tc>
        <w:tc>
          <w:tcPr>
            <w:tcW w:w="290" w:type="pct"/>
            <w:tcBorders>
              <w:top w:val="single" w:sz="4" w:space="0" w:color="auto"/>
              <w:bottom w:val="dotted" w:sz="4" w:space="0" w:color="auto"/>
            </w:tcBorders>
            <w:shd w:val="clear" w:color="auto" w:fill="auto"/>
            <w:vAlign w:val="center"/>
          </w:tcPr>
          <w:p w14:paraId="61410BB9" w14:textId="77777777" w:rsidR="00F613AB" w:rsidRPr="0086262B" w:rsidRDefault="00F613AB" w:rsidP="00190C8D">
            <w:pPr>
              <w:spacing w:before="0" w:after="0" w:line="240" w:lineRule="auto"/>
              <w:jc w:val="center"/>
              <w:rPr>
                <w:sz w:val="14"/>
                <w:szCs w:val="14"/>
              </w:rPr>
            </w:pPr>
            <w:r w:rsidRPr="00FC44F9">
              <w:rPr>
                <w:sz w:val="14"/>
                <w:szCs w:val="14"/>
              </w:rPr>
              <w:t>296</w:t>
            </w:r>
            <w:r>
              <w:rPr>
                <w:sz w:val="14"/>
                <w:szCs w:val="14"/>
              </w:rPr>
              <w:t>.</w:t>
            </w:r>
            <w:r w:rsidRPr="00FC44F9">
              <w:rPr>
                <w:sz w:val="14"/>
                <w:szCs w:val="14"/>
              </w:rPr>
              <w:t>68</w:t>
            </w:r>
            <w:r w:rsidRPr="00044351">
              <w:rPr>
                <w:sz w:val="14"/>
                <w:szCs w:val="14"/>
                <w:vertAlign w:val="superscript"/>
              </w:rPr>
              <w:t xml:space="preserve"> </w:t>
            </w:r>
            <w:r>
              <w:rPr>
                <w:sz w:val="14"/>
                <w:szCs w:val="14"/>
                <w:vertAlign w:val="superscript"/>
              </w:rPr>
              <w:t>e</w:t>
            </w:r>
          </w:p>
        </w:tc>
        <w:tc>
          <w:tcPr>
            <w:tcW w:w="285" w:type="pct"/>
            <w:tcBorders>
              <w:top w:val="single" w:sz="4" w:space="0" w:color="auto"/>
              <w:bottom w:val="dotted" w:sz="4" w:space="0" w:color="auto"/>
            </w:tcBorders>
            <w:shd w:val="clear" w:color="auto" w:fill="auto"/>
            <w:vAlign w:val="center"/>
          </w:tcPr>
          <w:p w14:paraId="176B94BF"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dotted" w:sz="4" w:space="0" w:color="auto"/>
            </w:tcBorders>
            <w:shd w:val="clear" w:color="auto" w:fill="auto"/>
            <w:vAlign w:val="center"/>
          </w:tcPr>
          <w:p w14:paraId="15362361" w14:textId="77777777" w:rsidR="00F613AB" w:rsidRPr="0086262B" w:rsidRDefault="00F613AB" w:rsidP="00190C8D">
            <w:pPr>
              <w:spacing w:before="0" w:after="0" w:line="240" w:lineRule="auto"/>
              <w:jc w:val="center"/>
              <w:rPr>
                <w:sz w:val="14"/>
                <w:szCs w:val="14"/>
              </w:rPr>
            </w:pPr>
            <w:r w:rsidRPr="00FC44F9">
              <w:rPr>
                <w:sz w:val="14"/>
                <w:szCs w:val="14"/>
              </w:rPr>
              <w:t>380</w:t>
            </w:r>
            <w:r>
              <w:rPr>
                <w:sz w:val="14"/>
                <w:szCs w:val="14"/>
              </w:rPr>
              <w:t>.</w:t>
            </w:r>
            <w:r w:rsidRPr="00FC44F9">
              <w:rPr>
                <w:sz w:val="14"/>
                <w:szCs w:val="14"/>
              </w:rPr>
              <w:t>62</w:t>
            </w:r>
            <w:r>
              <w:rPr>
                <w:sz w:val="14"/>
                <w:szCs w:val="14"/>
                <w:vertAlign w:val="superscript"/>
              </w:rPr>
              <w:t xml:space="preserve"> e</w:t>
            </w:r>
          </w:p>
        </w:tc>
      </w:tr>
      <w:tr w:rsidR="00F613AB" w:rsidRPr="0086262B" w14:paraId="45BE8A07" w14:textId="77777777" w:rsidTr="00190C8D">
        <w:trPr>
          <w:trHeight w:val="288"/>
          <w:jc w:val="center"/>
        </w:trPr>
        <w:tc>
          <w:tcPr>
            <w:tcW w:w="451" w:type="pct"/>
            <w:tcBorders>
              <w:top w:val="dotted" w:sz="4" w:space="0" w:color="auto"/>
              <w:bottom w:val="dotted" w:sz="4" w:space="0" w:color="auto"/>
            </w:tcBorders>
            <w:shd w:val="clear" w:color="auto" w:fill="auto"/>
            <w:noWrap/>
            <w:vAlign w:val="center"/>
          </w:tcPr>
          <w:p w14:paraId="3BFFBD22"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0362BC">
              <w:rPr>
                <w:sz w:val="14"/>
                <w:szCs w:val="16"/>
              </w:rPr>
              <w:t xml:space="preserve">- </w:t>
            </w:r>
            <w:r w:rsidRPr="00101475">
              <w:rPr>
                <w:sz w:val="14"/>
                <w:szCs w:val="16"/>
              </w:rPr>
              <w:t>High quality</w:t>
            </w:r>
          </w:p>
        </w:tc>
        <w:tc>
          <w:tcPr>
            <w:tcW w:w="807" w:type="pct"/>
            <w:vMerge/>
            <w:tcBorders>
              <w:top w:val="dotted" w:sz="4" w:space="0" w:color="auto"/>
              <w:bottom w:val="dotted" w:sz="4" w:space="0" w:color="auto"/>
            </w:tcBorders>
            <w:shd w:val="clear" w:color="auto" w:fill="auto"/>
            <w:vAlign w:val="center"/>
          </w:tcPr>
          <w:p w14:paraId="5D07A7C7" w14:textId="77777777" w:rsidR="00F613AB" w:rsidRPr="0086262B" w:rsidRDefault="00F613AB" w:rsidP="00190C8D">
            <w:pPr>
              <w:spacing w:before="0" w:after="0" w:line="240" w:lineRule="auto"/>
              <w:jc w:val="center"/>
              <w:rPr>
                <w:sz w:val="14"/>
                <w:szCs w:val="14"/>
              </w:rPr>
            </w:pPr>
          </w:p>
        </w:tc>
        <w:tc>
          <w:tcPr>
            <w:tcW w:w="580" w:type="pct"/>
            <w:tcBorders>
              <w:top w:val="dotted" w:sz="4" w:space="0" w:color="auto"/>
              <w:bottom w:val="dotted" w:sz="4" w:space="0" w:color="auto"/>
            </w:tcBorders>
            <w:shd w:val="clear" w:color="auto" w:fill="auto"/>
            <w:vAlign w:val="center"/>
          </w:tcPr>
          <w:p w14:paraId="09BC62C0" w14:textId="77777777" w:rsidR="00F613AB" w:rsidRPr="0086262B" w:rsidRDefault="00F613AB" w:rsidP="00190C8D">
            <w:pPr>
              <w:spacing w:before="0" w:after="0" w:line="240" w:lineRule="auto"/>
              <w:jc w:val="center"/>
              <w:rPr>
                <w:sz w:val="14"/>
                <w:szCs w:val="14"/>
              </w:rPr>
            </w:pPr>
            <w:r w:rsidRPr="00FC44F9">
              <w:rPr>
                <w:sz w:val="14"/>
                <w:szCs w:val="14"/>
              </w:rPr>
              <w:t>23</w:t>
            </w:r>
            <w:r>
              <w:rPr>
                <w:sz w:val="14"/>
                <w:szCs w:val="14"/>
              </w:rPr>
              <w:t xml:space="preserve"> </w:t>
            </w:r>
            <w:r w:rsidRPr="0086262B">
              <w:rPr>
                <w:sz w:val="14"/>
                <w:szCs w:val="14"/>
              </w:rPr>
              <w:t>NCEs and NBEs</w:t>
            </w:r>
          </w:p>
        </w:tc>
        <w:tc>
          <w:tcPr>
            <w:tcW w:w="710" w:type="pct"/>
            <w:tcBorders>
              <w:top w:val="dotted" w:sz="4" w:space="0" w:color="auto"/>
              <w:bottom w:val="dotted" w:sz="4" w:space="0" w:color="auto"/>
            </w:tcBorders>
            <w:shd w:val="clear" w:color="auto" w:fill="auto"/>
            <w:vAlign w:val="center"/>
          </w:tcPr>
          <w:p w14:paraId="1B2510FB" w14:textId="77777777" w:rsidR="00F613AB" w:rsidRPr="0086262B" w:rsidRDefault="00F613AB" w:rsidP="00190C8D">
            <w:pPr>
              <w:spacing w:before="0" w:after="0" w:line="240" w:lineRule="auto"/>
              <w:jc w:val="center"/>
              <w:rPr>
                <w:sz w:val="14"/>
                <w:szCs w:val="14"/>
              </w:rPr>
            </w:pPr>
            <w:r w:rsidRPr="00FC44F9">
              <w:rPr>
                <w:sz w:val="14"/>
                <w:szCs w:val="14"/>
              </w:rPr>
              <w:t>355</w:t>
            </w:r>
            <w:r>
              <w:rPr>
                <w:sz w:val="14"/>
                <w:szCs w:val="14"/>
              </w:rPr>
              <w:t xml:space="preserve"> </w:t>
            </w:r>
            <w:r w:rsidRPr="0086262B">
              <w:rPr>
                <w:sz w:val="14"/>
                <w:szCs w:val="14"/>
              </w:rPr>
              <w:t>NCEs and NBEs</w:t>
            </w:r>
          </w:p>
        </w:tc>
        <w:tc>
          <w:tcPr>
            <w:tcW w:w="419" w:type="pct"/>
            <w:vMerge/>
            <w:tcBorders>
              <w:top w:val="dotted" w:sz="4" w:space="0" w:color="auto"/>
              <w:bottom w:val="dotted" w:sz="4" w:space="0" w:color="auto"/>
            </w:tcBorders>
            <w:shd w:val="clear" w:color="auto" w:fill="auto"/>
            <w:vAlign w:val="center"/>
          </w:tcPr>
          <w:p w14:paraId="78092D9E" w14:textId="77777777" w:rsidR="00F613AB" w:rsidRPr="0086262B" w:rsidRDefault="00F613AB" w:rsidP="00190C8D">
            <w:pPr>
              <w:spacing w:before="0" w:after="0" w:line="240" w:lineRule="auto"/>
              <w:jc w:val="center"/>
              <w:rPr>
                <w:sz w:val="14"/>
                <w:szCs w:val="14"/>
              </w:rPr>
            </w:pPr>
          </w:p>
        </w:tc>
        <w:tc>
          <w:tcPr>
            <w:tcW w:w="322" w:type="pct"/>
            <w:tcBorders>
              <w:top w:val="dotted" w:sz="4" w:space="0" w:color="auto"/>
              <w:bottom w:val="dotted" w:sz="4" w:space="0" w:color="auto"/>
            </w:tcBorders>
            <w:shd w:val="clear" w:color="auto" w:fill="auto"/>
            <w:vAlign w:val="center"/>
          </w:tcPr>
          <w:p w14:paraId="13280EB2" w14:textId="77777777" w:rsidR="00F613AB" w:rsidRPr="0086262B" w:rsidRDefault="00F613AB" w:rsidP="00190C8D">
            <w:pPr>
              <w:spacing w:before="0" w:after="0" w:line="240" w:lineRule="auto"/>
              <w:jc w:val="center"/>
              <w:rPr>
                <w:sz w:val="14"/>
                <w:szCs w:val="14"/>
              </w:rPr>
            </w:pPr>
          </w:p>
        </w:tc>
        <w:tc>
          <w:tcPr>
            <w:tcW w:w="266" w:type="pct"/>
            <w:vMerge/>
            <w:tcBorders>
              <w:top w:val="dotted" w:sz="4" w:space="0" w:color="auto"/>
              <w:bottom w:val="dotted" w:sz="4" w:space="0" w:color="auto"/>
            </w:tcBorders>
            <w:shd w:val="clear" w:color="auto" w:fill="auto"/>
            <w:vAlign w:val="center"/>
          </w:tcPr>
          <w:p w14:paraId="02C885BB" w14:textId="77777777" w:rsidR="00F613AB" w:rsidRPr="0086262B" w:rsidRDefault="00F613AB" w:rsidP="00190C8D">
            <w:pPr>
              <w:spacing w:before="0" w:after="0" w:line="240" w:lineRule="auto"/>
              <w:jc w:val="center"/>
              <w:rPr>
                <w:sz w:val="14"/>
                <w:szCs w:val="14"/>
              </w:rPr>
            </w:pPr>
          </w:p>
        </w:tc>
        <w:tc>
          <w:tcPr>
            <w:tcW w:w="304" w:type="pct"/>
            <w:tcBorders>
              <w:top w:val="dotted" w:sz="4" w:space="0" w:color="auto"/>
              <w:bottom w:val="dotted" w:sz="4" w:space="0" w:color="auto"/>
            </w:tcBorders>
            <w:shd w:val="clear" w:color="auto" w:fill="auto"/>
            <w:vAlign w:val="center"/>
          </w:tcPr>
          <w:p w14:paraId="61BEF9D9" w14:textId="77777777" w:rsidR="00F613AB" w:rsidRPr="0086262B" w:rsidRDefault="00F613AB" w:rsidP="00190C8D">
            <w:pPr>
              <w:spacing w:before="0" w:after="0" w:line="240" w:lineRule="auto"/>
              <w:jc w:val="center"/>
              <w:rPr>
                <w:sz w:val="14"/>
                <w:szCs w:val="14"/>
              </w:rPr>
            </w:pPr>
            <w:r w:rsidRPr="00FC44F9">
              <w:rPr>
                <w:sz w:val="14"/>
                <w:szCs w:val="14"/>
              </w:rPr>
              <w:t>27</w:t>
            </w:r>
            <w:r>
              <w:rPr>
                <w:sz w:val="14"/>
                <w:szCs w:val="14"/>
              </w:rPr>
              <w:t>.</w:t>
            </w:r>
            <w:r w:rsidRPr="00FC44F9">
              <w:rPr>
                <w:sz w:val="14"/>
                <w:szCs w:val="14"/>
              </w:rPr>
              <w:t>58</w:t>
            </w:r>
            <w:r w:rsidRPr="00044351">
              <w:rPr>
                <w:sz w:val="14"/>
                <w:szCs w:val="14"/>
                <w:vertAlign w:val="superscript"/>
              </w:rPr>
              <w:t xml:space="preserve"> </w:t>
            </w:r>
            <w:r>
              <w:rPr>
                <w:sz w:val="14"/>
                <w:szCs w:val="14"/>
                <w:vertAlign w:val="superscript"/>
              </w:rPr>
              <w:t>e</w:t>
            </w:r>
          </w:p>
        </w:tc>
        <w:tc>
          <w:tcPr>
            <w:tcW w:w="269" w:type="pct"/>
            <w:tcBorders>
              <w:top w:val="dotted" w:sz="4" w:space="0" w:color="auto"/>
              <w:bottom w:val="dotted" w:sz="4" w:space="0" w:color="auto"/>
            </w:tcBorders>
            <w:shd w:val="clear" w:color="auto" w:fill="auto"/>
            <w:vAlign w:val="center"/>
          </w:tcPr>
          <w:p w14:paraId="7683EC66" w14:textId="77777777" w:rsidR="00F613AB" w:rsidRPr="0086262B" w:rsidRDefault="00F613AB" w:rsidP="00190C8D">
            <w:pPr>
              <w:spacing w:before="0" w:after="0" w:line="240" w:lineRule="auto"/>
              <w:jc w:val="center"/>
              <w:rPr>
                <w:sz w:val="14"/>
                <w:szCs w:val="14"/>
              </w:rPr>
            </w:pPr>
            <w:r w:rsidRPr="00FC44F9">
              <w:rPr>
                <w:sz w:val="14"/>
                <w:szCs w:val="14"/>
              </w:rPr>
              <w:t>90</w:t>
            </w:r>
            <w:r>
              <w:rPr>
                <w:sz w:val="14"/>
                <w:szCs w:val="14"/>
              </w:rPr>
              <w:t>.</w:t>
            </w:r>
            <w:r w:rsidRPr="00FC44F9">
              <w:rPr>
                <w:sz w:val="14"/>
                <w:szCs w:val="14"/>
              </w:rPr>
              <w:t>84</w:t>
            </w:r>
            <w:r w:rsidRPr="00044351">
              <w:rPr>
                <w:sz w:val="14"/>
                <w:szCs w:val="14"/>
                <w:vertAlign w:val="superscript"/>
              </w:rPr>
              <w:t xml:space="preserve"> </w:t>
            </w:r>
            <w:r>
              <w:rPr>
                <w:sz w:val="14"/>
                <w:szCs w:val="14"/>
                <w:vertAlign w:val="superscript"/>
              </w:rPr>
              <w:t>e</w:t>
            </w:r>
          </w:p>
        </w:tc>
        <w:tc>
          <w:tcPr>
            <w:tcW w:w="290" w:type="pct"/>
            <w:tcBorders>
              <w:top w:val="dotted" w:sz="4" w:space="0" w:color="auto"/>
              <w:bottom w:val="dotted" w:sz="4" w:space="0" w:color="auto"/>
            </w:tcBorders>
            <w:shd w:val="clear" w:color="auto" w:fill="auto"/>
            <w:vAlign w:val="center"/>
          </w:tcPr>
          <w:p w14:paraId="3E10EB7B" w14:textId="77777777" w:rsidR="00F613AB" w:rsidRPr="0086262B" w:rsidRDefault="00F613AB" w:rsidP="00190C8D">
            <w:pPr>
              <w:spacing w:before="0" w:after="0" w:line="240" w:lineRule="auto"/>
              <w:jc w:val="center"/>
              <w:rPr>
                <w:sz w:val="14"/>
                <w:szCs w:val="14"/>
              </w:rPr>
            </w:pPr>
            <w:r w:rsidRPr="00FC44F9">
              <w:rPr>
                <w:sz w:val="14"/>
                <w:szCs w:val="14"/>
              </w:rPr>
              <w:t>258</w:t>
            </w:r>
            <w:r>
              <w:rPr>
                <w:sz w:val="14"/>
                <w:szCs w:val="14"/>
              </w:rPr>
              <w:t>.</w:t>
            </w:r>
            <w:r w:rsidRPr="00FC44F9">
              <w:rPr>
                <w:sz w:val="14"/>
                <w:szCs w:val="14"/>
              </w:rPr>
              <w:t>74</w:t>
            </w:r>
            <w:r w:rsidRPr="00044351">
              <w:rPr>
                <w:sz w:val="14"/>
                <w:szCs w:val="14"/>
                <w:vertAlign w:val="superscript"/>
              </w:rPr>
              <w:t xml:space="preserve"> </w:t>
            </w:r>
            <w:r>
              <w:rPr>
                <w:sz w:val="14"/>
                <w:szCs w:val="14"/>
                <w:vertAlign w:val="superscript"/>
              </w:rPr>
              <w:t>e</w:t>
            </w:r>
          </w:p>
        </w:tc>
        <w:tc>
          <w:tcPr>
            <w:tcW w:w="285" w:type="pct"/>
            <w:tcBorders>
              <w:top w:val="dotted" w:sz="4" w:space="0" w:color="auto"/>
              <w:bottom w:val="dotted" w:sz="4" w:space="0" w:color="auto"/>
            </w:tcBorders>
            <w:shd w:val="clear" w:color="auto" w:fill="auto"/>
            <w:vAlign w:val="center"/>
          </w:tcPr>
          <w:p w14:paraId="2A26B337"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dotted" w:sz="4" w:space="0" w:color="auto"/>
            </w:tcBorders>
            <w:shd w:val="clear" w:color="auto" w:fill="auto"/>
            <w:vAlign w:val="center"/>
          </w:tcPr>
          <w:p w14:paraId="29B5FD2E" w14:textId="77777777" w:rsidR="00F613AB" w:rsidRPr="0086262B" w:rsidRDefault="00F613AB" w:rsidP="00190C8D">
            <w:pPr>
              <w:spacing w:before="0" w:after="0" w:line="240" w:lineRule="auto"/>
              <w:jc w:val="center"/>
              <w:rPr>
                <w:sz w:val="14"/>
                <w:szCs w:val="14"/>
              </w:rPr>
            </w:pPr>
            <w:r w:rsidRPr="00FC44F9">
              <w:rPr>
                <w:sz w:val="14"/>
                <w:szCs w:val="14"/>
              </w:rPr>
              <w:t>317</w:t>
            </w:r>
            <w:r>
              <w:rPr>
                <w:sz w:val="14"/>
                <w:szCs w:val="14"/>
              </w:rPr>
              <w:t>.</w:t>
            </w:r>
            <w:r w:rsidRPr="00FC44F9">
              <w:rPr>
                <w:sz w:val="14"/>
                <w:szCs w:val="14"/>
              </w:rPr>
              <w:t>30</w:t>
            </w:r>
            <w:r>
              <w:rPr>
                <w:sz w:val="14"/>
                <w:szCs w:val="14"/>
                <w:vertAlign w:val="superscript"/>
              </w:rPr>
              <w:t xml:space="preserve"> e</w:t>
            </w:r>
          </w:p>
        </w:tc>
      </w:tr>
      <w:tr w:rsidR="00F613AB" w:rsidRPr="0086262B" w14:paraId="65302898" w14:textId="77777777" w:rsidTr="00190C8D">
        <w:trPr>
          <w:trHeight w:val="288"/>
          <w:jc w:val="center"/>
        </w:trPr>
        <w:tc>
          <w:tcPr>
            <w:tcW w:w="451" w:type="pct"/>
            <w:tcBorders>
              <w:top w:val="dotted" w:sz="4" w:space="0" w:color="auto"/>
              <w:bottom w:val="dotted" w:sz="4" w:space="0" w:color="auto"/>
            </w:tcBorders>
            <w:shd w:val="clear" w:color="auto" w:fill="auto"/>
            <w:noWrap/>
            <w:vAlign w:val="center"/>
          </w:tcPr>
          <w:p w14:paraId="39C210D9"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0362BC">
              <w:rPr>
                <w:sz w:val="14"/>
                <w:szCs w:val="16"/>
              </w:rPr>
              <w:t xml:space="preserve">- </w:t>
            </w:r>
            <w:r w:rsidRPr="00101475">
              <w:rPr>
                <w:sz w:val="14"/>
                <w:szCs w:val="16"/>
              </w:rPr>
              <w:t>Oncology</w:t>
            </w:r>
          </w:p>
        </w:tc>
        <w:tc>
          <w:tcPr>
            <w:tcW w:w="807" w:type="pct"/>
            <w:vMerge/>
            <w:tcBorders>
              <w:top w:val="dotted" w:sz="4" w:space="0" w:color="auto"/>
              <w:bottom w:val="dotted" w:sz="4" w:space="0" w:color="auto"/>
            </w:tcBorders>
            <w:shd w:val="clear" w:color="auto" w:fill="auto"/>
            <w:vAlign w:val="center"/>
          </w:tcPr>
          <w:p w14:paraId="650D3AA8" w14:textId="77777777" w:rsidR="00F613AB" w:rsidRPr="0086262B" w:rsidRDefault="00F613AB" w:rsidP="00190C8D">
            <w:pPr>
              <w:spacing w:before="0" w:after="0" w:line="240" w:lineRule="auto"/>
              <w:jc w:val="center"/>
              <w:rPr>
                <w:sz w:val="14"/>
                <w:szCs w:val="14"/>
              </w:rPr>
            </w:pPr>
          </w:p>
        </w:tc>
        <w:tc>
          <w:tcPr>
            <w:tcW w:w="580" w:type="pct"/>
            <w:tcBorders>
              <w:top w:val="dotted" w:sz="4" w:space="0" w:color="auto"/>
              <w:bottom w:val="dotted" w:sz="4" w:space="0" w:color="auto"/>
            </w:tcBorders>
            <w:shd w:val="clear" w:color="auto" w:fill="auto"/>
            <w:vAlign w:val="center"/>
          </w:tcPr>
          <w:p w14:paraId="47903977" w14:textId="77777777" w:rsidR="00F613AB" w:rsidRPr="0086262B" w:rsidRDefault="00F613AB" w:rsidP="00190C8D">
            <w:pPr>
              <w:spacing w:before="0" w:after="0" w:line="240" w:lineRule="auto"/>
              <w:jc w:val="center"/>
              <w:rPr>
                <w:sz w:val="14"/>
                <w:szCs w:val="14"/>
              </w:rPr>
            </w:pPr>
            <w:r w:rsidRPr="00FC44F9">
              <w:rPr>
                <w:sz w:val="14"/>
                <w:szCs w:val="14"/>
              </w:rPr>
              <w:t>20</w:t>
            </w:r>
            <w:r w:rsidRPr="0086262B">
              <w:rPr>
                <w:sz w:val="14"/>
                <w:szCs w:val="14"/>
              </w:rPr>
              <w:t xml:space="preserve"> NCEs and NBEs</w:t>
            </w:r>
          </w:p>
        </w:tc>
        <w:tc>
          <w:tcPr>
            <w:tcW w:w="710" w:type="pct"/>
            <w:tcBorders>
              <w:top w:val="dotted" w:sz="4" w:space="0" w:color="auto"/>
              <w:bottom w:val="dotted" w:sz="4" w:space="0" w:color="auto"/>
            </w:tcBorders>
            <w:shd w:val="clear" w:color="auto" w:fill="auto"/>
            <w:vAlign w:val="center"/>
          </w:tcPr>
          <w:p w14:paraId="02F95C6E" w14:textId="77777777" w:rsidR="00F613AB" w:rsidRPr="0086262B" w:rsidRDefault="00F613AB" w:rsidP="00190C8D">
            <w:pPr>
              <w:spacing w:before="0" w:after="0" w:line="240" w:lineRule="auto"/>
              <w:jc w:val="center"/>
              <w:rPr>
                <w:sz w:val="14"/>
                <w:szCs w:val="14"/>
              </w:rPr>
            </w:pPr>
            <w:r w:rsidRPr="00FC44F9">
              <w:rPr>
                <w:sz w:val="14"/>
                <w:szCs w:val="14"/>
              </w:rPr>
              <w:t>116</w:t>
            </w:r>
            <w:r>
              <w:rPr>
                <w:sz w:val="14"/>
                <w:szCs w:val="14"/>
              </w:rPr>
              <w:t xml:space="preserve"> </w:t>
            </w:r>
            <w:r w:rsidRPr="0086262B">
              <w:rPr>
                <w:sz w:val="14"/>
                <w:szCs w:val="14"/>
              </w:rPr>
              <w:t>NCEs and NBEs</w:t>
            </w:r>
          </w:p>
        </w:tc>
        <w:tc>
          <w:tcPr>
            <w:tcW w:w="419" w:type="pct"/>
            <w:vMerge/>
            <w:tcBorders>
              <w:top w:val="dotted" w:sz="4" w:space="0" w:color="auto"/>
              <w:bottom w:val="dotted" w:sz="4" w:space="0" w:color="auto"/>
            </w:tcBorders>
            <w:shd w:val="clear" w:color="auto" w:fill="auto"/>
            <w:vAlign w:val="center"/>
          </w:tcPr>
          <w:p w14:paraId="335BA567" w14:textId="77777777" w:rsidR="00F613AB" w:rsidRPr="0086262B" w:rsidRDefault="00F613AB" w:rsidP="00190C8D">
            <w:pPr>
              <w:spacing w:before="0" w:after="0" w:line="240" w:lineRule="auto"/>
              <w:jc w:val="center"/>
              <w:rPr>
                <w:sz w:val="14"/>
                <w:szCs w:val="14"/>
              </w:rPr>
            </w:pPr>
          </w:p>
        </w:tc>
        <w:tc>
          <w:tcPr>
            <w:tcW w:w="322" w:type="pct"/>
            <w:tcBorders>
              <w:top w:val="dotted" w:sz="4" w:space="0" w:color="auto"/>
              <w:bottom w:val="dotted" w:sz="4" w:space="0" w:color="auto"/>
            </w:tcBorders>
            <w:shd w:val="clear" w:color="auto" w:fill="auto"/>
            <w:vAlign w:val="center"/>
          </w:tcPr>
          <w:p w14:paraId="5DE53829" w14:textId="77777777" w:rsidR="00F613AB" w:rsidRPr="0086262B" w:rsidRDefault="00F613AB" w:rsidP="00190C8D">
            <w:pPr>
              <w:spacing w:before="0" w:after="0" w:line="240" w:lineRule="auto"/>
              <w:jc w:val="center"/>
              <w:rPr>
                <w:sz w:val="14"/>
                <w:szCs w:val="14"/>
              </w:rPr>
            </w:pPr>
          </w:p>
        </w:tc>
        <w:tc>
          <w:tcPr>
            <w:tcW w:w="266" w:type="pct"/>
            <w:vMerge/>
            <w:tcBorders>
              <w:top w:val="dotted" w:sz="4" w:space="0" w:color="auto"/>
              <w:bottom w:val="dotted" w:sz="4" w:space="0" w:color="auto"/>
            </w:tcBorders>
            <w:shd w:val="clear" w:color="auto" w:fill="auto"/>
            <w:vAlign w:val="center"/>
          </w:tcPr>
          <w:p w14:paraId="3DA86246" w14:textId="77777777" w:rsidR="00F613AB" w:rsidRPr="0086262B" w:rsidRDefault="00F613AB" w:rsidP="00190C8D">
            <w:pPr>
              <w:spacing w:before="0" w:after="0" w:line="240" w:lineRule="auto"/>
              <w:jc w:val="center"/>
              <w:rPr>
                <w:sz w:val="14"/>
                <w:szCs w:val="14"/>
              </w:rPr>
            </w:pPr>
          </w:p>
        </w:tc>
        <w:tc>
          <w:tcPr>
            <w:tcW w:w="304" w:type="pct"/>
            <w:tcBorders>
              <w:top w:val="dotted" w:sz="4" w:space="0" w:color="auto"/>
              <w:bottom w:val="dotted" w:sz="4" w:space="0" w:color="auto"/>
            </w:tcBorders>
            <w:shd w:val="clear" w:color="auto" w:fill="auto"/>
            <w:vAlign w:val="center"/>
          </w:tcPr>
          <w:p w14:paraId="7FCEE80D" w14:textId="77777777" w:rsidR="00F613AB" w:rsidRPr="0086262B" w:rsidRDefault="00F613AB" w:rsidP="00190C8D">
            <w:pPr>
              <w:spacing w:before="0" w:after="0" w:line="240" w:lineRule="auto"/>
              <w:jc w:val="center"/>
              <w:rPr>
                <w:sz w:val="14"/>
                <w:szCs w:val="14"/>
              </w:rPr>
            </w:pPr>
            <w:r w:rsidRPr="00FC44F9">
              <w:rPr>
                <w:sz w:val="14"/>
                <w:szCs w:val="14"/>
              </w:rPr>
              <w:t>71</w:t>
            </w:r>
            <w:r>
              <w:rPr>
                <w:sz w:val="14"/>
                <w:szCs w:val="14"/>
              </w:rPr>
              <w:t>.</w:t>
            </w:r>
            <w:r w:rsidRPr="00FC44F9">
              <w:rPr>
                <w:sz w:val="14"/>
                <w:szCs w:val="14"/>
              </w:rPr>
              <w:t>43</w:t>
            </w:r>
            <w:r w:rsidRPr="00044351">
              <w:rPr>
                <w:sz w:val="14"/>
                <w:szCs w:val="14"/>
                <w:vertAlign w:val="superscript"/>
              </w:rPr>
              <w:t xml:space="preserve"> </w:t>
            </w:r>
            <w:r>
              <w:rPr>
                <w:sz w:val="14"/>
                <w:szCs w:val="14"/>
                <w:vertAlign w:val="superscript"/>
              </w:rPr>
              <w:t>e</w:t>
            </w:r>
          </w:p>
        </w:tc>
        <w:tc>
          <w:tcPr>
            <w:tcW w:w="269" w:type="pct"/>
            <w:tcBorders>
              <w:top w:val="dotted" w:sz="4" w:space="0" w:color="auto"/>
              <w:bottom w:val="dotted" w:sz="4" w:space="0" w:color="auto"/>
            </w:tcBorders>
            <w:shd w:val="clear" w:color="auto" w:fill="auto"/>
            <w:vAlign w:val="center"/>
          </w:tcPr>
          <w:p w14:paraId="3FA925A5" w14:textId="77777777" w:rsidR="00F613AB" w:rsidRPr="0086262B" w:rsidRDefault="00F613AB" w:rsidP="00190C8D">
            <w:pPr>
              <w:spacing w:before="0" w:after="0" w:line="240" w:lineRule="auto"/>
              <w:jc w:val="center"/>
              <w:rPr>
                <w:sz w:val="14"/>
                <w:szCs w:val="14"/>
              </w:rPr>
            </w:pPr>
            <w:r w:rsidRPr="00FC44F9">
              <w:rPr>
                <w:sz w:val="14"/>
                <w:szCs w:val="14"/>
              </w:rPr>
              <w:t>133</w:t>
            </w:r>
            <w:r>
              <w:rPr>
                <w:sz w:val="14"/>
                <w:szCs w:val="14"/>
              </w:rPr>
              <w:t>.</w:t>
            </w:r>
            <w:r w:rsidRPr="00FC44F9">
              <w:rPr>
                <w:sz w:val="14"/>
                <w:szCs w:val="14"/>
              </w:rPr>
              <w:t>40</w:t>
            </w:r>
            <w:r w:rsidRPr="00044351">
              <w:rPr>
                <w:sz w:val="14"/>
                <w:szCs w:val="14"/>
                <w:vertAlign w:val="superscript"/>
              </w:rPr>
              <w:t xml:space="preserve"> </w:t>
            </w:r>
            <w:r>
              <w:rPr>
                <w:sz w:val="14"/>
                <w:szCs w:val="14"/>
                <w:vertAlign w:val="superscript"/>
              </w:rPr>
              <w:t>e</w:t>
            </w:r>
          </w:p>
        </w:tc>
        <w:tc>
          <w:tcPr>
            <w:tcW w:w="290" w:type="pct"/>
            <w:tcBorders>
              <w:top w:val="dotted" w:sz="4" w:space="0" w:color="auto"/>
              <w:bottom w:val="dotted" w:sz="4" w:space="0" w:color="auto"/>
            </w:tcBorders>
            <w:shd w:val="clear" w:color="auto" w:fill="auto"/>
            <w:vAlign w:val="center"/>
          </w:tcPr>
          <w:p w14:paraId="57160C92" w14:textId="77777777" w:rsidR="00F613AB" w:rsidRPr="0086262B" w:rsidRDefault="00F613AB" w:rsidP="00190C8D">
            <w:pPr>
              <w:spacing w:before="0" w:after="0" w:line="240" w:lineRule="auto"/>
              <w:jc w:val="center"/>
              <w:rPr>
                <w:sz w:val="14"/>
                <w:szCs w:val="14"/>
              </w:rPr>
            </w:pPr>
            <w:r w:rsidRPr="00FC44F9">
              <w:rPr>
                <w:sz w:val="14"/>
                <w:szCs w:val="14"/>
              </w:rPr>
              <w:t>286</w:t>
            </w:r>
            <w:r>
              <w:rPr>
                <w:sz w:val="14"/>
                <w:szCs w:val="14"/>
              </w:rPr>
              <w:t>.</w:t>
            </w:r>
            <w:r w:rsidRPr="00FC44F9">
              <w:rPr>
                <w:sz w:val="14"/>
                <w:szCs w:val="14"/>
              </w:rPr>
              <w:t>62</w:t>
            </w:r>
            <w:r w:rsidRPr="00044351">
              <w:rPr>
                <w:sz w:val="14"/>
                <w:szCs w:val="14"/>
                <w:vertAlign w:val="superscript"/>
              </w:rPr>
              <w:t xml:space="preserve"> </w:t>
            </w:r>
            <w:r>
              <w:rPr>
                <w:sz w:val="14"/>
                <w:szCs w:val="14"/>
                <w:vertAlign w:val="superscript"/>
              </w:rPr>
              <w:t>e</w:t>
            </w:r>
          </w:p>
        </w:tc>
        <w:tc>
          <w:tcPr>
            <w:tcW w:w="285" w:type="pct"/>
            <w:tcBorders>
              <w:top w:val="dotted" w:sz="4" w:space="0" w:color="auto"/>
              <w:bottom w:val="dotted" w:sz="4" w:space="0" w:color="auto"/>
            </w:tcBorders>
            <w:shd w:val="clear" w:color="auto" w:fill="auto"/>
            <w:vAlign w:val="center"/>
          </w:tcPr>
          <w:p w14:paraId="03ED30E2"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dotted" w:sz="4" w:space="0" w:color="auto"/>
            </w:tcBorders>
            <w:shd w:val="clear" w:color="auto" w:fill="auto"/>
            <w:vAlign w:val="center"/>
          </w:tcPr>
          <w:p w14:paraId="3D78FA89" w14:textId="77777777" w:rsidR="00F613AB" w:rsidRPr="0086262B" w:rsidRDefault="00F613AB" w:rsidP="00190C8D">
            <w:pPr>
              <w:spacing w:before="0" w:after="0" w:line="240" w:lineRule="auto"/>
              <w:jc w:val="center"/>
              <w:rPr>
                <w:sz w:val="14"/>
                <w:szCs w:val="14"/>
              </w:rPr>
            </w:pPr>
            <w:r w:rsidRPr="00FC44F9">
              <w:rPr>
                <w:sz w:val="14"/>
                <w:szCs w:val="14"/>
              </w:rPr>
              <w:t>363</w:t>
            </w:r>
            <w:r>
              <w:rPr>
                <w:sz w:val="14"/>
                <w:szCs w:val="14"/>
              </w:rPr>
              <w:t>.</w:t>
            </w:r>
            <w:r w:rsidRPr="00FC44F9">
              <w:rPr>
                <w:sz w:val="14"/>
                <w:szCs w:val="14"/>
              </w:rPr>
              <w:t>04</w:t>
            </w:r>
            <w:r>
              <w:rPr>
                <w:sz w:val="14"/>
                <w:szCs w:val="14"/>
                <w:vertAlign w:val="superscript"/>
              </w:rPr>
              <w:t xml:space="preserve"> e</w:t>
            </w:r>
          </w:p>
        </w:tc>
      </w:tr>
      <w:tr w:rsidR="00F613AB" w:rsidRPr="00DC705B" w14:paraId="2341D9BE" w14:textId="77777777" w:rsidTr="00190C8D">
        <w:trPr>
          <w:trHeight w:val="288"/>
          <w:jc w:val="center"/>
        </w:trPr>
        <w:tc>
          <w:tcPr>
            <w:tcW w:w="451" w:type="pct"/>
            <w:tcBorders>
              <w:top w:val="dotted" w:sz="4" w:space="0" w:color="auto"/>
              <w:bottom w:val="dotted" w:sz="4" w:space="0" w:color="auto"/>
            </w:tcBorders>
            <w:shd w:val="clear" w:color="auto" w:fill="auto"/>
            <w:noWrap/>
            <w:vAlign w:val="center"/>
          </w:tcPr>
          <w:p w14:paraId="03922C5C"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0362BC">
              <w:rPr>
                <w:sz w:val="14"/>
                <w:szCs w:val="16"/>
              </w:rPr>
              <w:t xml:space="preserve">- </w:t>
            </w:r>
            <w:r w:rsidRPr="00101475">
              <w:rPr>
                <w:sz w:val="14"/>
                <w:szCs w:val="16"/>
              </w:rPr>
              <w:t xml:space="preserve"> </w:t>
            </w:r>
            <w:proofErr w:type="spellStart"/>
            <w:r w:rsidRPr="00101475">
              <w:rPr>
                <w:sz w:val="14"/>
                <w:szCs w:val="16"/>
              </w:rPr>
              <w:t>At&amp;Me</w:t>
            </w:r>
            <w:proofErr w:type="spellEnd"/>
          </w:p>
        </w:tc>
        <w:tc>
          <w:tcPr>
            <w:tcW w:w="807" w:type="pct"/>
            <w:vMerge/>
            <w:tcBorders>
              <w:top w:val="dotted" w:sz="4" w:space="0" w:color="auto"/>
              <w:bottom w:val="dotted" w:sz="4" w:space="0" w:color="auto"/>
            </w:tcBorders>
            <w:shd w:val="clear" w:color="auto" w:fill="auto"/>
            <w:vAlign w:val="center"/>
          </w:tcPr>
          <w:p w14:paraId="19BC706F" w14:textId="77777777" w:rsidR="00F613AB" w:rsidRPr="0086262B" w:rsidRDefault="00F613AB" w:rsidP="00190C8D">
            <w:pPr>
              <w:spacing w:before="0" w:after="0" w:line="240" w:lineRule="auto"/>
              <w:jc w:val="center"/>
              <w:rPr>
                <w:sz w:val="14"/>
                <w:szCs w:val="14"/>
              </w:rPr>
            </w:pPr>
          </w:p>
        </w:tc>
        <w:tc>
          <w:tcPr>
            <w:tcW w:w="580" w:type="pct"/>
            <w:tcBorders>
              <w:top w:val="dotted" w:sz="4" w:space="0" w:color="auto"/>
              <w:bottom w:val="dotted" w:sz="4" w:space="0" w:color="auto"/>
            </w:tcBorders>
            <w:shd w:val="clear" w:color="auto" w:fill="auto"/>
            <w:vAlign w:val="center"/>
          </w:tcPr>
          <w:p w14:paraId="6D320FD7" w14:textId="77777777" w:rsidR="00F613AB" w:rsidRPr="0086262B" w:rsidRDefault="00F613AB" w:rsidP="00190C8D">
            <w:pPr>
              <w:spacing w:before="0" w:after="0" w:line="240" w:lineRule="auto"/>
              <w:jc w:val="center"/>
              <w:rPr>
                <w:sz w:val="14"/>
                <w:szCs w:val="14"/>
              </w:rPr>
            </w:pPr>
            <w:r w:rsidRPr="00FC44F9">
              <w:rPr>
                <w:sz w:val="14"/>
                <w:szCs w:val="14"/>
              </w:rPr>
              <w:t>15</w:t>
            </w:r>
            <w:r>
              <w:rPr>
                <w:sz w:val="14"/>
                <w:szCs w:val="14"/>
              </w:rPr>
              <w:t xml:space="preserve"> </w:t>
            </w:r>
            <w:r w:rsidRPr="0086262B">
              <w:rPr>
                <w:sz w:val="14"/>
                <w:szCs w:val="14"/>
              </w:rPr>
              <w:t>NCEs and NBEs</w:t>
            </w:r>
          </w:p>
        </w:tc>
        <w:tc>
          <w:tcPr>
            <w:tcW w:w="710" w:type="pct"/>
            <w:tcBorders>
              <w:top w:val="dotted" w:sz="4" w:space="0" w:color="auto"/>
              <w:bottom w:val="dotted" w:sz="4" w:space="0" w:color="auto"/>
            </w:tcBorders>
            <w:shd w:val="clear" w:color="auto" w:fill="auto"/>
            <w:vAlign w:val="center"/>
          </w:tcPr>
          <w:p w14:paraId="349689D1" w14:textId="77777777" w:rsidR="00F613AB" w:rsidRPr="0086262B" w:rsidRDefault="00F613AB" w:rsidP="00190C8D">
            <w:pPr>
              <w:spacing w:before="0" w:after="0" w:line="240" w:lineRule="auto"/>
              <w:jc w:val="center"/>
              <w:rPr>
                <w:sz w:val="14"/>
                <w:szCs w:val="14"/>
              </w:rPr>
            </w:pPr>
            <w:r w:rsidRPr="00FC44F9">
              <w:rPr>
                <w:sz w:val="14"/>
                <w:szCs w:val="14"/>
              </w:rPr>
              <w:t>44</w:t>
            </w:r>
            <w:r w:rsidRPr="0086262B">
              <w:rPr>
                <w:sz w:val="14"/>
                <w:szCs w:val="14"/>
              </w:rPr>
              <w:t xml:space="preserve"> NCEs and NBEs</w:t>
            </w:r>
          </w:p>
        </w:tc>
        <w:tc>
          <w:tcPr>
            <w:tcW w:w="419" w:type="pct"/>
            <w:vMerge/>
            <w:tcBorders>
              <w:top w:val="dotted" w:sz="4" w:space="0" w:color="auto"/>
              <w:bottom w:val="dotted" w:sz="4" w:space="0" w:color="auto"/>
            </w:tcBorders>
            <w:shd w:val="clear" w:color="auto" w:fill="auto"/>
            <w:vAlign w:val="center"/>
          </w:tcPr>
          <w:p w14:paraId="0E31E12F" w14:textId="77777777" w:rsidR="00F613AB" w:rsidRPr="0086262B" w:rsidRDefault="00F613AB" w:rsidP="00190C8D">
            <w:pPr>
              <w:spacing w:before="0" w:after="0" w:line="240" w:lineRule="auto"/>
              <w:jc w:val="center"/>
              <w:rPr>
                <w:sz w:val="14"/>
                <w:szCs w:val="14"/>
              </w:rPr>
            </w:pPr>
          </w:p>
        </w:tc>
        <w:tc>
          <w:tcPr>
            <w:tcW w:w="322" w:type="pct"/>
            <w:tcBorders>
              <w:top w:val="dotted" w:sz="4" w:space="0" w:color="auto"/>
              <w:bottom w:val="dotted" w:sz="4" w:space="0" w:color="auto"/>
            </w:tcBorders>
            <w:shd w:val="clear" w:color="auto" w:fill="auto"/>
            <w:vAlign w:val="center"/>
          </w:tcPr>
          <w:p w14:paraId="2A987BC7" w14:textId="77777777" w:rsidR="00F613AB" w:rsidRPr="0086262B" w:rsidRDefault="00F613AB" w:rsidP="00190C8D">
            <w:pPr>
              <w:spacing w:before="0" w:after="0" w:line="240" w:lineRule="auto"/>
              <w:jc w:val="center"/>
              <w:rPr>
                <w:sz w:val="14"/>
                <w:szCs w:val="14"/>
              </w:rPr>
            </w:pPr>
          </w:p>
        </w:tc>
        <w:tc>
          <w:tcPr>
            <w:tcW w:w="266" w:type="pct"/>
            <w:vMerge/>
            <w:tcBorders>
              <w:top w:val="dotted" w:sz="4" w:space="0" w:color="auto"/>
              <w:bottom w:val="dotted" w:sz="4" w:space="0" w:color="auto"/>
            </w:tcBorders>
            <w:shd w:val="clear" w:color="auto" w:fill="auto"/>
            <w:vAlign w:val="center"/>
          </w:tcPr>
          <w:p w14:paraId="36D14182" w14:textId="77777777" w:rsidR="00F613AB" w:rsidRPr="0086262B" w:rsidRDefault="00F613AB" w:rsidP="00190C8D">
            <w:pPr>
              <w:spacing w:before="0" w:after="0" w:line="240" w:lineRule="auto"/>
              <w:jc w:val="center"/>
              <w:rPr>
                <w:sz w:val="14"/>
                <w:szCs w:val="14"/>
              </w:rPr>
            </w:pPr>
          </w:p>
        </w:tc>
        <w:tc>
          <w:tcPr>
            <w:tcW w:w="304" w:type="pct"/>
            <w:tcBorders>
              <w:top w:val="dotted" w:sz="4" w:space="0" w:color="auto"/>
              <w:bottom w:val="dotted" w:sz="4" w:space="0" w:color="auto"/>
            </w:tcBorders>
            <w:shd w:val="clear" w:color="auto" w:fill="auto"/>
            <w:vAlign w:val="center"/>
          </w:tcPr>
          <w:p w14:paraId="14CAE541" w14:textId="77777777" w:rsidR="00F613AB" w:rsidRPr="0086262B" w:rsidRDefault="00F613AB" w:rsidP="00190C8D">
            <w:pPr>
              <w:spacing w:before="0" w:after="0" w:line="240" w:lineRule="auto"/>
              <w:jc w:val="center"/>
              <w:rPr>
                <w:sz w:val="14"/>
                <w:szCs w:val="14"/>
              </w:rPr>
            </w:pPr>
            <w:r w:rsidRPr="00FC44F9">
              <w:rPr>
                <w:sz w:val="14"/>
                <w:szCs w:val="14"/>
              </w:rPr>
              <w:t>37</w:t>
            </w:r>
            <w:r>
              <w:rPr>
                <w:sz w:val="14"/>
                <w:szCs w:val="14"/>
              </w:rPr>
              <w:t>.</w:t>
            </w:r>
            <w:r w:rsidRPr="00FC44F9">
              <w:rPr>
                <w:sz w:val="14"/>
                <w:szCs w:val="14"/>
              </w:rPr>
              <w:t>04</w:t>
            </w:r>
            <w:r w:rsidRPr="00044351">
              <w:rPr>
                <w:sz w:val="14"/>
                <w:szCs w:val="14"/>
                <w:vertAlign w:val="superscript"/>
              </w:rPr>
              <w:t xml:space="preserve"> </w:t>
            </w:r>
            <w:r>
              <w:rPr>
                <w:sz w:val="14"/>
                <w:szCs w:val="14"/>
                <w:vertAlign w:val="superscript"/>
              </w:rPr>
              <w:t>e</w:t>
            </w:r>
          </w:p>
        </w:tc>
        <w:tc>
          <w:tcPr>
            <w:tcW w:w="269" w:type="pct"/>
            <w:tcBorders>
              <w:top w:val="dotted" w:sz="4" w:space="0" w:color="auto"/>
              <w:bottom w:val="dotted" w:sz="4" w:space="0" w:color="auto"/>
            </w:tcBorders>
            <w:shd w:val="clear" w:color="auto" w:fill="auto"/>
            <w:vAlign w:val="center"/>
          </w:tcPr>
          <w:p w14:paraId="46C9BDF6" w14:textId="77777777" w:rsidR="00F613AB" w:rsidRPr="0086262B" w:rsidRDefault="00F613AB" w:rsidP="00190C8D">
            <w:pPr>
              <w:spacing w:before="0" w:after="0" w:line="240" w:lineRule="auto"/>
              <w:jc w:val="center"/>
              <w:rPr>
                <w:sz w:val="14"/>
                <w:szCs w:val="14"/>
              </w:rPr>
            </w:pPr>
            <w:r w:rsidRPr="00FC44F9">
              <w:rPr>
                <w:sz w:val="14"/>
                <w:szCs w:val="14"/>
              </w:rPr>
              <w:t>86</w:t>
            </w:r>
            <w:r>
              <w:rPr>
                <w:sz w:val="14"/>
                <w:szCs w:val="14"/>
              </w:rPr>
              <w:t>.</w:t>
            </w:r>
            <w:r w:rsidRPr="00FC44F9">
              <w:rPr>
                <w:sz w:val="14"/>
                <w:szCs w:val="14"/>
              </w:rPr>
              <w:t>07</w:t>
            </w:r>
            <w:r w:rsidRPr="00044351">
              <w:rPr>
                <w:sz w:val="14"/>
                <w:szCs w:val="14"/>
                <w:vertAlign w:val="superscript"/>
              </w:rPr>
              <w:t xml:space="preserve"> </w:t>
            </w:r>
            <w:r>
              <w:rPr>
                <w:sz w:val="14"/>
                <w:szCs w:val="14"/>
                <w:vertAlign w:val="superscript"/>
              </w:rPr>
              <w:t>e</w:t>
            </w:r>
          </w:p>
        </w:tc>
        <w:tc>
          <w:tcPr>
            <w:tcW w:w="290" w:type="pct"/>
            <w:tcBorders>
              <w:top w:val="dotted" w:sz="4" w:space="0" w:color="auto"/>
              <w:bottom w:val="dotted" w:sz="4" w:space="0" w:color="auto"/>
            </w:tcBorders>
            <w:shd w:val="clear" w:color="auto" w:fill="auto"/>
            <w:vAlign w:val="center"/>
          </w:tcPr>
          <w:p w14:paraId="44896DEB" w14:textId="77777777" w:rsidR="00F613AB" w:rsidRPr="0086262B" w:rsidRDefault="00F613AB" w:rsidP="00190C8D">
            <w:pPr>
              <w:spacing w:before="0" w:after="0" w:line="240" w:lineRule="auto"/>
              <w:jc w:val="center"/>
              <w:rPr>
                <w:sz w:val="14"/>
                <w:szCs w:val="14"/>
              </w:rPr>
            </w:pPr>
            <w:r w:rsidRPr="00FC44F9">
              <w:rPr>
                <w:sz w:val="14"/>
                <w:szCs w:val="14"/>
              </w:rPr>
              <w:t>285</w:t>
            </w:r>
            <w:r>
              <w:rPr>
                <w:sz w:val="14"/>
                <w:szCs w:val="14"/>
              </w:rPr>
              <w:t>.</w:t>
            </w:r>
            <w:r w:rsidRPr="00FC44F9">
              <w:rPr>
                <w:sz w:val="14"/>
                <w:szCs w:val="14"/>
              </w:rPr>
              <w:t>62</w:t>
            </w:r>
            <w:r w:rsidRPr="00044351">
              <w:rPr>
                <w:sz w:val="14"/>
                <w:szCs w:val="14"/>
                <w:vertAlign w:val="superscript"/>
              </w:rPr>
              <w:t xml:space="preserve"> </w:t>
            </w:r>
            <w:r>
              <w:rPr>
                <w:sz w:val="14"/>
                <w:szCs w:val="14"/>
                <w:vertAlign w:val="superscript"/>
              </w:rPr>
              <w:t>e</w:t>
            </w:r>
          </w:p>
        </w:tc>
        <w:tc>
          <w:tcPr>
            <w:tcW w:w="285" w:type="pct"/>
            <w:tcBorders>
              <w:top w:val="dotted" w:sz="4" w:space="0" w:color="auto"/>
              <w:bottom w:val="dotted" w:sz="4" w:space="0" w:color="auto"/>
            </w:tcBorders>
            <w:shd w:val="clear" w:color="auto" w:fill="auto"/>
            <w:vAlign w:val="center"/>
          </w:tcPr>
          <w:p w14:paraId="674AAB42"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dotted" w:sz="4" w:space="0" w:color="auto"/>
            </w:tcBorders>
            <w:shd w:val="clear" w:color="auto" w:fill="auto"/>
            <w:vAlign w:val="center"/>
          </w:tcPr>
          <w:p w14:paraId="3698E97B" w14:textId="77777777" w:rsidR="00F613AB" w:rsidRPr="0086262B" w:rsidRDefault="00F613AB" w:rsidP="00190C8D">
            <w:pPr>
              <w:spacing w:before="0" w:after="0" w:line="240" w:lineRule="auto"/>
              <w:jc w:val="center"/>
              <w:rPr>
                <w:sz w:val="14"/>
                <w:szCs w:val="14"/>
              </w:rPr>
            </w:pPr>
            <w:r w:rsidRPr="00FC44F9">
              <w:rPr>
                <w:sz w:val="14"/>
                <w:szCs w:val="14"/>
              </w:rPr>
              <w:t>357</w:t>
            </w:r>
            <w:r>
              <w:rPr>
                <w:sz w:val="14"/>
                <w:szCs w:val="14"/>
              </w:rPr>
              <w:t>.</w:t>
            </w:r>
            <w:r w:rsidRPr="00FC44F9">
              <w:rPr>
                <w:sz w:val="14"/>
                <w:szCs w:val="14"/>
              </w:rPr>
              <w:t>51</w:t>
            </w:r>
            <w:r>
              <w:rPr>
                <w:sz w:val="14"/>
                <w:szCs w:val="14"/>
                <w:vertAlign w:val="superscript"/>
              </w:rPr>
              <w:t xml:space="preserve"> e</w:t>
            </w:r>
          </w:p>
        </w:tc>
      </w:tr>
      <w:tr w:rsidR="00F613AB" w:rsidRPr="00DC705B" w14:paraId="1B886385" w14:textId="77777777" w:rsidTr="00190C8D">
        <w:trPr>
          <w:trHeight w:val="288"/>
          <w:jc w:val="center"/>
        </w:trPr>
        <w:tc>
          <w:tcPr>
            <w:tcW w:w="451" w:type="pct"/>
            <w:tcBorders>
              <w:top w:val="dotted" w:sz="4" w:space="0" w:color="auto"/>
              <w:bottom w:val="dotted" w:sz="4" w:space="0" w:color="auto"/>
            </w:tcBorders>
            <w:shd w:val="clear" w:color="auto" w:fill="auto"/>
            <w:noWrap/>
            <w:vAlign w:val="center"/>
          </w:tcPr>
          <w:p w14:paraId="304B217F"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0362BC">
              <w:rPr>
                <w:sz w:val="14"/>
                <w:szCs w:val="16"/>
              </w:rPr>
              <w:t xml:space="preserve">- </w:t>
            </w:r>
            <w:r w:rsidRPr="00101475">
              <w:rPr>
                <w:sz w:val="14"/>
                <w:szCs w:val="16"/>
              </w:rPr>
              <w:t>CNS</w:t>
            </w:r>
          </w:p>
        </w:tc>
        <w:tc>
          <w:tcPr>
            <w:tcW w:w="807" w:type="pct"/>
            <w:vMerge/>
            <w:tcBorders>
              <w:top w:val="dotted" w:sz="4" w:space="0" w:color="auto"/>
              <w:bottom w:val="dotted" w:sz="4" w:space="0" w:color="auto"/>
            </w:tcBorders>
            <w:shd w:val="clear" w:color="auto" w:fill="auto"/>
            <w:vAlign w:val="center"/>
          </w:tcPr>
          <w:p w14:paraId="4D50C5F3" w14:textId="77777777" w:rsidR="00F613AB" w:rsidRPr="0086262B" w:rsidRDefault="00F613AB" w:rsidP="00190C8D">
            <w:pPr>
              <w:spacing w:before="0" w:after="0" w:line="240" w:lineRule="auto"/>
              <w:jc w:val="center"/>
              <w:rPr>
                <w:sz w:val="14"/>
                <w:szCs w:val="14"/>
              </w:rPr>
            </w:pPr>
          </w:p>
        </w:tc>
        <w:tc>
          <w:tcPr>
            <w:tcW w:w="580" w:type="pct"/>
            <w:tcBorders>
              <w:top w:val="dotted" w:sz="4" w:space="0" w:color="auto"/>
              <w:bottom w:val="dotted" w:sz="4" w:space="0" w:color="auto"/>
            </w:tcBorders>
            <w:shd w:val="clear" w:color="auto" w:fill="auto"/>
            <w:vAlign w:val="center"/>
          </w:tcPr>
          <w:p w14:paraId="2EC6D9B0" w14:textId="77777777" w:rsidR="00F613AB" w:rsidRPr="0086262B" w:rsidRDefault="00F613AB" w:rsidP="00190C8D">
            <w:pPr>
              <w:spacing w:before="0" w:after="0" w:line="240" w:lineRule="auto"/>
              <w:jc w:val="center"/>
              <w:rPr>
                <w:sz w:val="14"/>
                <w:szCs w:val="14"/>
              </w:rPr>
            </w:pPr>
            <w:r w:rsidRPr="00FC44F9">
              <w:rPr>
                <w:sz w:val="14"/>
                <w:szCs w:val="14"/>
              </w:rPr>
              <w:t>8</w:t>
            </w:r>
            <w:r>
              <w:rPr>
                <w:sz w:val="14"/>
                <w:szCs w:val="14"/>
              </w:rPr>
              <w:t xml:space="preserve"> </w:t>
            </w:r>
            <w:r w:rsidRPr="0086262B">
              <w:rPr>
                <w:sz w:val="14"/>
                <w:szCs w:val="14"/>
              </w:rPr>
              <w:t>NCEs and NBEs</w:t>
            </w:r>
          </w:p>
        </w:tc>
        <w:tc>
          <w:tcPr>
            <w:tcW w:w="710" w:type="pct"/>
            <w:tcBorders>
              <w:top w:val="dotted" w:sz="4" w:space="0" w:color="auto"/>
              <w:bottom w:val="dotted" w:sz="4" w:space="0" w:color="auto"/>
            </w:tcBorders>
            <w:shd w:val="clear" w:color="auto" w:fill="auto"/>
            <w:vAlign w:val="center"/>
          </w:tcPr>
          <w:p w14:paraId="1D9A09AF" w14:textId="77777777" w:rsidR="00F613AB" w:rsidRPr="0086262B" w:rsidRDefault="00F613AB" w:rsidP="00190C8D">
            <w:pPr>
              <w:spacing w:before="0" w:after="0" w:line="240" w:lineRule="auto"/>
              <w:jc w:val="center"/>
              <w:rPr>
                <w:sz w:val="14"/>
                <w:szCs w:val="14"/>
              </w:rPr>
            </w:pPr>
            <w:r w:rsidRPr="00FC44F9">
              <w:rPr>
                <w:sz w:val="14"/>
                <w:szCs w:val="14"/>
              </w:rPr>
              <w:t>33</w:t>
            </w:r>
            <w:r>
              <w:rPr>
                <w:sz w:val="14"/>
                <w:szCs w:val="14"/>
              </w:rPr>
              <w:t xml:space="preserve"> </w:t>
            </w:r>
            <w:r w:rsidRPr="0086262B">
              <w:rPr>
                <w:sz w:val="14"/>
                <w:szCs w:val="14"/>
              </w:rPr>
              <w:t>NCEs and NBEs</w:t>
            </w:r>
          </w:p>
        </w:tc>
        <w:tc>
          <w:tcPr>
            <w:tcW w:w="419" w:type="pct"/>
            <w:vMerge/>
            <w:tcBorders>
              <w:top w:val="dotted" w:sz="4" w:space="0" w:color="auto"/>
              <w:bottom w:val="dotted" w:sz="4" w:space="0" w:color="auto"/>
            </w:tcBorders>
            <w:shd w:val="clear" w:color="auto" w:fill="auto"/>
            <w:vAlign w:val="center"/>
          </w:tcPr>
          <w:p w14:paraId="397242C2" w14:textId="77777777" w:rsidR="00F613AB" w:rsidRPr="0086262B" w:rsidRDefault="00F613AB" w:rsidP="00190C8D">
            <w:pPr>
              <w:spacing w:before="0" w:after="0" w:line="240" w:lineRule="auto"/>
              <w:jc w:val="center"/>
              <w:rPr>
                <w:sz w:val="14"/>
                <w:szCs w:val="14"/>
              </w:rPr>
            </w:pPr>
          </w:p>
        </w:tc>
        <w:tc>
          <w:tcPr>
            <w:tcW w:w="322" w:type="pct"/>
            <w:tcBorders>
              <w:top w:val="dotted" w:sz="4" w:space="0" w:color="auto"/>
              <w:bottom w:val="dotted" w:sz="4" w:space="0" w:color="auto"/>
            </w:tcBorders>
            <w:shd w:val="clear" w:color="auto" w:fill="auto"/>
            <w:vAlign w:val="center"/>
          </w:tcPr>
          <w:p w14:paraId="6F77F18D" w14:textId="77777777" w:rsidR="00F613AB" w:rsidRPr="0086262B" w:rsidRDefault="00F613AB" w:rsidP="00190C8D">
            <w:pPr>
              <w:spacing w:before="0" w:after="0" w:line="240" w:lineRule="auto"/>
              <w:jc w:val="center"/>
              <w:rPr>
                <w:sz w:val="14"/>
                <w:szCs w:val="14"/>
              </w:rPr>
            </w:pPr>
          </w:p>
        </w:tc>
        <w:tc>
          <w:tcPr>
            <w:tcW w:w="266" w:type="pct"/>
            <w:vMerge/>
            <w:tcBorders>
              <w:top w:val="dotted" w:sz="4" w:space="0" w:color="auto"/>
              <w:bottom w:val="dotted" w:sz="4" w:space="0" w:color="auto"/>
            </w:tcBorders>
            <w:shd w:val="clear" w:color="auto" w:fill="auto"/>
            <w:vAlign w:val="center"/>
          </w:tcPr>
          <w:p w14:paraId="677AAFB2" w14:textId="77777777" w:rsidR="00F613AB" w:rsidRPr="0086262B" w:rsidRDefault="00F613AB" w:rsidP="00190C8D">
            <w:pPr>
              <w:spacing w:before="0" w:after="0" w:line="240" w:lineRule="auto"/>
              <w:jc w:val="center"/>
              <w:rPr>
                <w:sz w:val="14"/>
                <w:szCs w:val="14"/>
              </w:rPr>
            </w:pPr>
          </w:p>
        </w:tc>
        <w:tc>
          <w:tcPr>
            <w:tcW w:w="304" w:type="pct"/>
            <w:tcBorders>
              <w:top w:val="dotted" w:sz="4" w:space="0" w:color="auto"/>
              <w:bottom w:val="dotted" w:sz="4" w:space="0" w:color="auto"/>
            </w:tcBorders>
            <w:shd w:val="clear" w:color="auto" w:fill="auto"/>
            <w:vAlign w:val="center"/>
          </w:tcPr>
          <w:p w14:paraId="68B33B12" w14:textId="77777777" w:rsidR="00F613AB" w:rsidRPr="0086262B" w:rsidRDefault="00F613AB" w:rsidP="00190C8D">
            <w:pPr>
              <w:spacing w:before="0" w:after="0" w:line="240" w:lineRule="auto"/>
              <w:jc w:val="center"/>
              <w:rPr>
                <w:sz w:val="14"/>
                <w:szCs w:val="14"/>
              </w:rPr>
            </w:pPr>
            <w:r w:rsidRPr="00FC44F9">
              <w:rPr>
                <w:sz w:val="14"/>
                <w:szCs w:val="14"/>
              </w:rPr>
              <w:t>20</w:t>
            </w:r>
            <w:r>
              <w:rPr>
                <w:sz w:val="14"/>
                <w:szCs w:val="14"/>
              </w:rPr>
              <w:t>.</w:t>
            </w:r>
            <w:r w:rsidRPr="00FC44F9">
              <w:rPr>
                <w:sz w:val="14"/>
                <w:szCs w:val="14"/>
              </w:rPr>
              <w:t>35</w:t>
            </w:r>
            <w:r w:rsidRPr="00044351">
              <w:rPr>
                <w:sz w:val="14"/>
                <w:szCs w:val="14"/>
                <w:vertAlign w:val="superscript"/>
              </w:rPr>
              <w:t xml:space="preserve"> </w:t>
            </w:r>
            <w:r>
              <w:rPr>
                <w:sz w:val="14"/>
                <w:szCs w:val="14"/>
                <w:vertAlign w:val="superscript"/>
              </w:rPr>
              <w:t>e</w:t>
            </w:r>
          </w:p>
        </w:tc>
        <w:tc>
          <w:tcPr>
            <w:tcW w:w="269" w:type="pct"/>
            <w:tcBorders>
              <w:top w:val="dotted" w:sz="4" w:space="0" w:color="auto"/>
              <w:bottom w:val="dotted" w:sz="4" w:space="0" w:color="auto"/>
            </w:tcBorders>
            <w:shd w:val="clear" w:color="auto" w:fill="auto"/>
            <w:vAlign w:val="center"/>
          </w:tcPr>
          <w:p w14:paraId="3EEE0199" w14:textId="77777777" w:rsidR="00F613AB" w:rsidRPr="0086262B" w:rsidRDefault="00F613AB" w:rsidP="00190C8D">
            <w:pPr>
              <w:spacing w:before="0" w:after="0" w:line="240" w:lineRule="auto"/>
              <w:jc w:val="center"/>
              <w:rPr>
                <w:sz w:val="14"/>
                <w:szCs w:val="14"/>
              </w:rPr>
            </w:pPr>
            <w:r w:rsidRPr="00FC44F9">
              <w:rPr>
                <w:sz w:val="14"/>
                <w:szCs w:val="14"/>
              </w:rPr>
              <w:t>60</w:t>
            </w:r>
            <w:r>
              <w:rPr>
                <w:sz w:val="14"/>
                <w:szCs w:val="14"/>
              </w:rPr>
              <w:t>.</w:t>
            </w:r>
            <w:r w:rsidRPr="00FC44F9">
              <w:rPr>
                <w:sz w:val="14"/>
                <w:szCs w:val="14"/>
              </w:rPr>
              <w:t>54</w:t>
            </w:r>
            <w:r w:rsidRPr="00044351">
              <w:rPr>
                <w:sz w:val="14"/>
                <w:szCs w:val="14"/>
                <w:vertAlign w:val="superscript"/>
              </w:rPr>
              <w:t xml:space="preserve"> </w:t>
            </w:r>
            <w:r>
              <w:rPr>
                <w:sz w:val="14"/>
                <w:szCs w:val="14"/>
                <w:vertAlign w:val="superscript"/>
              </w:rPr>
              <w:t>e</w:t>
            </w:r>
          </w:p>
        </w:tc>
        <w:tc>
          <w:tcPr>
            <w:tcW w:w="290" w:type="pct"/>
            <w:tcBorders>
              <w:top w:val="dotted" w:sz="4" w:space="0" w:color="auto"/>
              <w:bottom w:val="dotted" w:sz="4" w:space="0" w:color="auto"/>
            </w:tcBorders>
            <w:shd w:val="clear" w:color="auto" w:fill="auto"/>
            <w:vAlign w:val="center"/>
          </w:tcPr>
          <w:p w14:paraId="4BC01F2D" w14:textId="77777777" w:rsidR="00F613AB" w:rsidRPr="0086262B" w:rsidRDefault="00F613AB" w:rsidP="00190C8D">
            <w:pPr>
              <w:spacing w:before="0" w:after="0" w:line="240" w:lineRule="auto"/>
              <w:jc w:val="center"/>
              <w:rPr>
                <w:sz w:val="14"/>
                <w:szCs w:val="14"/>
              </w:rPr>
            </w:pPr>
            <w:r w:rsidRPr="00FC44F9">
              <w:rPr>
                <w:sz w:val="14"/>
                <w:szCs w:val="14"/>
              </w:rPr>
              <w:t>189</w:t>
            </w:r>
            <w:r>
              <w:rPr>
                <w:sz w:val="14"/>
                <w:szCs w:val="14"/>
              </w:rPr>
              <w:t>.</w:t>
            </w:r>
            <w:r w:rsidRPr="00FC44F9">
              <w:rPr>
                <w:sz w:val="14"/>
                <w:szCs w:val="14"/>
              </w:rPr>
              <w:t>53</w:t>
            </w:r>
            <w:r w:rsidRPr="00044351">
              <w:rPr>
                <w:sz w:val="14"/>
                <w:szCs w:val="14"/>
                <w:vertAlign w:val="superscript"/>
              </w:rPr>
              <w:t xml:space="preserve"> </w:t>
            </w:r>
            <w:r>
              <w:rPr>
                <w:sz w:val="14"/>
                <w:szCs w:val="14"/>
                <w:vertAlign w:val="superscript"/>
              </w:rPr>
              <w:t>e</w:t>
            </w:r>
          </w:p>
        </w:tc>
        <w:tc>
          <w:tcPr>
            <w:tcW w:w="285" w:type="pct"/>
            <w:tcBorders>
              <w:top w:val="dotted" w:sz="4" w:space="0" w:color="auto"/>
              <w:bottom w:val="dotted" w:sz="4" w:space="0" w:color="auto"/>
            </w:tcBorders>
            <w:shd w:val="clear" w:color="auto" w:fill="auto"/>
            <w:vAlign w:val="center"/>
          </w:tcPr>
          <w:p w14:paraId="2478DDF6"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dotted" w:sz="4" w:space="0" w:color="auto"/>
            </w:tcBorders>
            <w:shd w:val="clear" w:color="auto" w:fill="auto"/>
            <w:vAlign w:val="center"/>
          </w:tcPr>
          <w:p w14:paraId="4BE7ED53" w14:textId="77777777" w:rsidR="00F613AB" w:rsidRPr="0086262B" w:rsidRDefault="00F613AB" w:rsidP="00190C8D">
            <w:pPr>
              <w:spacing w:before="0" w:after="0" w:line="240" w:lineRule="auto"/>
              <w:jc w:val="center"/>
              <w:rPr>
                <w:sz w:val="14"/>
                <w:szCs w:val="14"/>
              </w:rPr>
            </w:pPr>
            <w:r w:rsidRPr="00FC44F9">
              <w:rPr>
                <w:sz w:val="14"/>
                <w:szCs w:val="14"/>
              </w:rPr>
              <w:t>242</w:t>
            </w:r>
            <w:r>
              <w:rPr>
                <w:sz w:val="14"/>
                <w:szCs w:val="14"/>
              </w:rPr>
              <w:t>.</w:t>
            </w:r>
            <w:r w:rsidRPr="00FC44F9">
              <w:rPr>
                <w:sz w:val="14"/>
                <w:szCs w:val="14"/>
              </w:rPr>
              <w:t>55</w:t>
            </w:r>
            <w:r>
              <w:rPr>
                <w:sz w:val="14"/>
                <w:szCs w:val="14"/>
                <w:vertAlign w:val="superscript"/>
              </w:rPr>
              <w:t xml:space="preserve"> e</w:t>
            </w:r>
          </w:p>
        </w:tc>
      </w:tr>
      <w:tr w:rsidR="00F613AB" w:rsidRPr="00DC705B" w14:paraId="4357BEDB" w14:textId="77777777" w:rsidTr="00190C8D">
        <w:trPr>
          <w:trHeight w:val="288"/>
          <w:jc w:val="center"/>
        </w:trPr>
        <w:tc>
          <w:tcPr>
            <w:tcW w:w="451" w:type="pct"/>
            <w:tcBorders>
              <w:top w:val="dotted" w:sz="4" w:space="0" w:color="auto"/>
              <w:bottom w:val="single" w:sz="4" w:space="0" w:color="auto"/>
            </w:tcBorders>
            <w:shd w:val="clear" w:color="auto" w:fill="auto"/>
            <w:noWrap/>
            <w:vAlign w:val="center"/>
          </w:tcPr>
          <w:p w14:paraId="5A5E9B0A"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0362BC">
              <w:rPr>
                <w:sz w:val="14"/>
                <w:szCs w:val="16"/>
              </w:rPr>
              <w:t xml:space="preserve">- </w:t>
            </w:r>
            <w:r w:rsidRPr="00101475">
              <w:rPr>
                <w:sz w:val="14"/>
                <w:szCs w:val="16"/>
              </w:rPr>
              <w:t xml:space="preserve"> Abx</w:t>
            </w:r>
          </w:p>
        </w:tc>
        <w:tc>
          <w:tcPr>
            <w:tcW w:w="807" w:type="pct"/>
            <w:vMerge/>
            <w:tcBorders>
              <w:top w:val="dotted" w:sz="4" w:space="0" w:color="auto"/>
              <w:bottom w:val="single" w:sz="4" w:space="0" w:color="auto"/>
            </w:tcBorders>
            <w:shd w:val="clear" w:color="auto" w:fill="auto"/>
            <w:vAlign w:val="center"/>
          </w:tcPr>
          <w:p w14:paraId="7A6EB189" w14:textId="77777777" w:rsidR="00F613AB" w:rsidRPr="0086262B" w:rsidRDefault="00F613AB" w:rsidP="00190C8D">
            <w:pPr>
              <w:spacing w:before="0" w:after="0" w:line="240" w:lineRule="auto"/>
              <w:jc w:val="center"/>
              <w:rPr>
                <w:sz w:val="14"/>
                <w:szCs w:val="14"/>
              </w:rPr>
            </w:pPr>
          </w:p>
        </w:tc>
        <w:tc>
          <w:tcPr>
            <w:tcW w:w="580" w:type="pct"/>
            <w:tcBorders>
              <w:top w:val="dotted" w:sz="4" w:space="0" w:color="auto"/>
              <w:bottom w:val="single" w:sz="4" w:space="0" w:color="auto"/>
            </w:tcBorders>
            <w:shd w:val="clear" w:color="auto" w:fill="auto"/>
            <w:vAlign w:val="center"/>
          </w:tcPr>
          <w:p w14:paraId="039DCBFC" w14:textId="77777777" w:rsidR="00F613AB" w:rsidRPr="0086262B" w:rsidRDefault="00F613AB" w:rsidP="00190C8D">
            <w:pPr>
              <w:spacing w:before="0" w:after="0" w:line="240" w:lineRule="auto"/>
              <w:jc w:val="center"/>
              <w:rPr>
                <w:sz w:val="14"/>
                <w:szCs w:val="14"/>
              </w:rPr>
            </w:pPr>
            <w:r w:rsidRPr="00FC44F9">
              <w:rPr>
                <w:sz w:val="14"/>
                <w:szCs w:val="14"/>
              </w:rPr>
              <w:t>5</w:t>
            </w:r>
            <w:r>
              <w:rPr>
                <w:sz w:val="14"/>
                <w:szCs w:val="14"/>
              </w:rPr>
              <w:t xml:space="preserve"> </w:t>
            </w:r>
            <w:r w:rsidRPr="0086262B">
              <w:rPr>
                <w:sz w:val="14"/>
                <w:szCs w:val="14"/>
              </w:rPr>
              <w:t>NCEs and NBEs</w:t>
            </w:r>
          </w:p>
        </w:tc>
        <w:tc>
          <w:tcPr>
            <w:tcW w:w="710" w:type="pct"/>
            <w:tcBorders>
              <w:top w:val="dotted" w:sz="4" w:space="0" w:color="auto"/>
              <w:bottom w:val="single" w:sz="4" w:space="0" w:color="auto"/>
            </w:tcBorders>
            <w:shd w:val="clear" w:color="auto" w:fill="auto"/>
            <w:vAlign w:val="center"/>
          </w:tcPr>
          <w:p w14:paraId="57A735B9" w14:textId="77777777" w:rsidR="00F613AB" w:rsidRPr="0086262B" w:rsidRDefault="00F613AB" w:rsidP="00190C8D">
            <w:pPr>
              <w:spacing w:before="0" w:after="0" w:line="240" w:lineRule="auto"/>
              <w:jc w:val="center"/>
              <w:rPr>
                <w:sz w:val="14"/>
                <w:szCs w:val="14"/>
              </w:rPr>
            </w:pPr>
            <w:r w:rsidRPr="00FC44F9">
              <w:rPr>
                <w:sz w:val="14"/>
                <w:szCs w:val="14"/>
              </w:rPr>
              <w:t>40</w:t>
            </w:r>
            <w:r>
              <w:rPr>
                <w:sz w:val="14"/>
                <w:szCs w:val="14"/>
              </w:rPr>
              <w:t xml:space="preserve"> </w:t>
            </w:r>
            <w:r w:rsidRPr="0086262B">
              <w:rPr>
                <w:sz w:val="14"/>
                <w:szCs w:val="14"/>
              </w:rPr>
              <w:t>NCEs and NBEs</w:t>
            </w:r>
          </w:p>
        </w:tc>
        <w:tc>
          <w:tcPr>
            <w:tcW w:w="419" w:type="pct"/>
            <w:vMerge/>
            <w:tcBorders>
              <w:top w:val="dotted" w:sz="4" w:space="0" w:color="auto"/>
              <w:bottom w:val="single" w:sz="4" w:space="0" w:color="auto"/>
            </w:tcBorders>
            <w:shd w:val="clear" w:color="auto" w:fill="auto"/>
            <w:vAlign w:val="center"/>
          </w:tcPr>
          <w:p w14:paraId="44C4D65E" w14:textId="77777777" w:rsidR="00F613AB" w:rsidRPr="0086262B" w:rsidRDefault="00F613AB" w:rsidP="00190C8D">
            <w:pPr>
              <w:spacing w:before="0" w:after="0" w:line="240" w:lineRule="auto"/>
              <w:jc w:val="center"/>
              <w:rPr>
                <w:sz w:val="14"/>
                <w:szCs w:val="14"/>
              </w:rPr>
            </w:pPr>
          </w:p>
        </w:tc>
        <w:tc>
          <w:tcPr>
            <w:tcW w:w="322" w:type="pct"/>
            <w:tcBorders>
              <w:top w:val="dotted" w:sz="4" w:space="0" w:color="auto"/>
              <w:bottom w:val="single" w:sz="4" w:space="0" w:color="auto"/>
            </w:tcBorders>
            <w:shd w:val="clear" w:color="auto" w:fill="auto"/>
            <w:vAlign w:val="center"/>
          </w:tcPr>
          <w:p w14:paraId="4E60BE06" w14:textId="77777777" w:rsidR="00F613AB" w:rsidRPr="0086262B" w:rsidRDefault="00F613AB" w:rsidP="00190C8D">
            <w:pPr>
              <w:spacing w:before="0" w:after="0" w:line="240" w:lineRule="auto"/>
              <w:jc w:val="center"/>
              <w:rPr>
                <w:sz w:val="14"/>
                <w:szCs w:val="14"/>
              </w:rPr>
            </w:pPr>
          </w:p>
        </w:tc>
        <w:tc>
          <w:tcPr>
            <w:tcW w:w="266" w:type="pct"/>
            <w:vMerge/>
            <w:tcBorders>
              <w:top w:val="dotted" w:sz="4" w:space="0" w:color="auto"/>
              <w:bottom w:val="single" w:sz="4" w:space="0" w:color="auto"/>
            </w:tcBorders>
            <w:shd w:val="clear" w:color="auto" w:fill="auto"/>
            <w:vAlign w:val="center"/>
          </w:tcPr>
          <w:p w14:paraId="7066B8E7" w14:textId="77777777" w:rsidR="00F613AB" w:rsidRPr="0086262B" w:rsidRDefault="00F613AB" w:rsidP="00190C8D">
            <w:pPr>
              <w:spacing w:before="0" w:after="0" w:line="240" w:lineRule="auto"/>
              <w:jc w:val="center"/>
              <w:rPr>
                <w:sz w:val="14"/>
                <w:szCs w:val="14"/>
              </w:rPr>
            </w:pPr>
          </w:p>
        </w:tc>
        <w:tc>
          <w:tcPr>
            <w:tcW w:w="304" w:type="pct"/>
            <w:tcBorders>
              <w:top w:val="dotted" w:sz="4" w:space="0" w:color="auto"/>
              <w:bottom w:val="single" w:sz="4" w:space="0" w:color="auto"/>
            </w:tcBorders>
            <w:shd w:val="clear" w:color="auto" w:fill="auto"/>
            <w:vAlign w:val="center"/>
          </w:tcPr>
          <w:p w14:paraId="2FD0761F" w14:textId="77777777" w:rsidR="00F613AB" w:rsidRPr="0086262B" w:rsidRDefault="00F613AB" w:rsidP="00190C8D">
            <w:pPr>
              <w:spacing w:before="0" w:after="0" w:line="240" w:lineRule="auto"/>
              <w:jc w:val="center"/>
              <w:rPr>
                <w:sz w:val="14"/>
                <w:szCs w:val="14"/>
              </w:rPr>
            </w:pPr>
            <w:r w:rsidRPr="00FC44F9">
              <w:rPr>
                <w:sz w:val="14"/>
                <w:szCs w:val="14"/>
              </w:rPr>
              <w:t>88</w:t>
            </w:r>
            <w:r>
              <w:rPr>
                <w:sz w:val="14"/>
                <w:szCs w:val="14"/>
              </w:rPr>
              <w:t>.</w:t>
            </w:r>
            <w:r w:rsidRPr="00FC44F9">
              <w:rPr>
                <w:sz w:val="14"/>
                <w:szCs w:val="14"/>
              </w:rPr>
              <w:t>55</w:t>
            </w:r>
            <w:r w:rsidRPr="00044351">
              <w:rPr>
                <w:sz w:val="14"/>
                <w:szCs w:val="14"/>
                <w:vertAlign w:val="superscript"/>
              </w:rPr>
              <w:t xml:space="preserve"> </w:t>
            </w:r>
            <w:r>
              <w:rPr>
                <w:sz w:val="14"/>
                <w:szCs w:val="14"/>
                <w:vertAlign w:val="superscript"/>
              </w:rPr>
              <w:t>e</w:t>
            </w:r>
          </w:p>
        </w:tc>
        <w:tc>
          <w:tcPr>
            <w:tcW w:w="269" w:type="pct"/>
            <w:tcBorders>
              <w:top w:val="dotted" w:sz="4" w:space="0" w:color="auto"/>
              <w:bottom w:val="single" w:sz="4" w:space="0" w:color="auto"/>
            </w:tcBorders>
            <w:shd w:val="clear" w:color="auto" w:fill="auto"/>
            <w:vAlign w:val="center"/>
          </w:tcPr>
          <w:p w14:paraId="6B505502" w14:textId="77777777" w:rsidR="00F613AB" w:rsidRPr="0086262B" w:rsidRDefault="00F613AB" w:rsidP="00190C8D">
            <w:pPr>
              <w:spacing w:before="0" w:after="0" w:line="240" w:lineRule="auto"/>
              <w:jc w:val="center"/>
              <w:rPr>
                <w:sz w:val="14"/>
                <w:szCs w:val="14"/>
              </w:rPr>
            </w:pPr>
            <w:r w:rsidRPr="00FC44F9">
              <w:rPr>
                <w:sz w:val="14"/>
                <w:szCs w:val="14"/>
              </w:rPr>
              <w:t>156</w:t>
            </w:r>
            <w:r>
              <w:rPr>
                <w:sz w:val="14"/>
                <w:szCs w:val="14"/>
              </w:rPr>
              <w:t>.</w:t>
            </w:r>
            <w:r w:rsidRPr="00FC44F9">
              <w:rPr>
                <w:sz w:val="14"/>
                <w:szCs w:val="14"/>
              </w:rPr>
              <w:t>75</w:t>
            </w:r>
            <w:r w:rsidRPr="00044351">
              <w:rPr>
                <w:sz w:val="14"/>
                <w:szCs w:val="14"/>
                <w:vertAlign w:val="superscript"/>
              </w:rPr>
              <w:t xml:space="preserve"> </w:t>
            </w:r>
            <w:r>
              <w:rPr>
                <w:sz w:val="14"/>
                <w:szCs w:val="14"/>
                <w:vertAlign w:val="superscript"/>
              </w:rPr>
              <w:t>e</w:t>
            </w:r>
          </w:p>
        </w:tc>
        <w:tc>
          <w:tcPr>
            <w:tcW w:w="290" w:type="pct"/>
            <w:tcBorders>
              <w:top w:val="dotted" w:sz="4" w:space="0" w:color="auto"/>
              <w:bottom w:val="single" w:sz="4" w:space="0" w:color="auto"/>
            </w:tcBorders>
            <w:shd w:val="clear" w:color="auto" w:fill="auto"/>
            <w:vAlign w:val="center"/>
          </w:tcPr>
          <w:p w14:paraId="03DA0E17" w14:textId="77777777" w:rsidR="00F613AB" w:rsidRPr="0086262B" w:rsidRDefault="00F613AB" w:rsidP="00190C8D">
            <w:pPr>
              <w:spacing w:before="0" w:after="0" w:line="240" w:lineRule="auto"/>
              <w:jc w:val="center"/>
              <w:rPr>
                <w:sz w:val="14"/>
                <w:szCs w:val="14"/>
              </w:rPr>
            </w:pPr>
            <w:r w:rsidRPr="00FC44F9">
              <w:rPr>
                <w:sz w:val="14"/>
                <w:szCs w:val="14"/>
              </w:rPr>
              <w:t>303</w:t>
            </w:r>
            <w:r>
              <w:rPr>
                <w:sz w:val="14"/>
                <w:szCs w:val="14"/>
              </w:rPr>
              <w:t>.</w:t>
            </w:r>
            <w:r w:rsidRPr="00FC44F9">
              <w:rPr>
                <w:sz w:val="14"/>
                <w:szCs w:val="14"/>
              </w:rPr>
              <w:t>46</w:t>
            </w:r>
            <w:r w:rsidRPr="00044351">
              <w:rPr>
                <w:sz w:val="14"/>
                <w:szCs w:val="14"/>
                <w:vertAlign w:val="superscript"/>
              </w:rPr>
              <w:t xml:space="preserve"> </w:t>
            </w:r>
            <w:r>
              <w:rPr>
                <w:sz w:val="14"/>
                <w:szCs w:val="14"/>
                <w:vertAlign w:val="superscript"/>
              </w:rPr>
              <w:t>e</w:t>
            </w:r>
          </w:p>
        </w:tc>
        <w:tc>
          <w:tcPr>
            <w:tcW w:w="285" w:type="pct"/>
            <w:tcBorders>
              <w:top w:val="dotted" w:sz="4" w:space="0" w:color="auto"/>
              <w:bottom w:val="single" w:sz="4" w:space="0" w:color="auto"/>
            </w:tcBorders>
            <w:shd w:val="clear" w:color="auto" w:fill="auto"/>
            <w:vAlign w:val="center"/>
          </w:tcPr>
          <w:p w14:paraId="5F5B2C3F"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single" w:sz="4" w:space="0" w:color="auto"/>
            </w:tcBorders>
            <w:shd w:val="clear" w:color="auto" w:fill="auto"/>
            <w:vAlign w:val="center"/>
          </w:tcPr>
          <w:p w14:paraId="47BD46F3" w14:textId="77777777" w:rsidR="00F613AB" w:rsidRPr="0086262B" w:rsidRDefault="00F613AB" w:rsidP="00190C8D">
            <w:pPr>
              <w:spacing w:before="0" w:after="0" w:line="240" w:lineRule="auto"/>
              <w:jc w:val="center"/>
              <w:rPr>
                <w:sz w:val="14"/>
                <w:szCs w:val="14"/>
              </w:rPr>
            </w:pPr>
            <w:r w:rsidRPr="00FC44F9">
              <w:rPr>
                <w:sz w:val="14"/>
                <w:szCs w:val="14"/>
              </w:rPr>
              <w:t>450</w:t>
            </w:r>
            <w:r>
              <w:rPr>
                <w:sz w:val="14"/>
                <w:szCs w:val="14"/>
              </w:rPr>
              <w:t>.</w:t>
            </w:r>
            <w:r w:rsidRPr="00FC44F9">
              <w:rPr>
                <w:sz w:val="14"/>
                <w:szCs w:val="14"/>
              </w:rPr>
              <w:t>64</w:t>
            </w:r>
            <w:r>
              <w:rPr>
                <w:sz w:val="14"/>
                <w:szCs w:val="14"/>
                <w:vertAlign w:val="superscript"/>
              </w:rPr>
              <w:t xml:space="preserve"> e</w:t>
            </w:r>
          </w:p>
        </w:tc>
      </w:tr>
      <w:tr w:rsidR="00F613AB" w:rsidRPr="00DC705B" w14:paraId="52B6CA86" w14:textId="77777777" w:rsidTr="00190C8D">
        <w:trPr>
          <w:trHeight w:val="566"/>
          <w:jc w:val="center"/>
        </w:trPr>
        <w:tc>
          <w:tcPr>
            <w:tcW w:w="451" w:type="pct"/>
            <w:tcBorders>
              <w:top w:val="single" w:sz="4" w:space="0" w:color="auto"/>
              <w:bottom w:val="dotted" w:sz="4" w:space="0" w:color="auto"/>
            </w:tcBorders>
            <w:shd w:val="clear" w:color="auto" w:fill="auto"/>
            <w:noWrap/>
            <w:vAlign w:val="center"/>
          </w:tcPr>
          <w:p w14:paraId="1841A496"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Pr>
                <w:sz w:val="14"/>
                <w:szCs w:val="16"/>
              </w:rPr>
              <w:fldChar w:fldCharType="separate"/>
            </w:r>
            <w:r>
              <w:rPr>
                <w:noProof/>
                <w:sz w:val="14"/>
                <w:szCs w:val="16"/>
              </w:rPr>
              <w:t>Jayasundara et al. [5]</w:t>
            </w:r>
            <w:r>
              <w:rPr>
                <w:sz w:val="14"/>
                <w:szCs w:val="16"/>
              </w:rPr>
              <w:fldChar w:fldCharType="end"/>
            </w:r>
            <w:r w:rsidRPr="004F298B">
              <w:rPr>
                <w:sz w:val="14"/>
                <w:szCs w:val="16"/>
              </w:rPr>
              <w:t xml:space="preserve"> </w:t>
            </w:r>
            <w:r>
              <w:rPr>
                <w:sz w:val="14"/>
                <w:szCs w:val="16"/>
              </w:rPr>
              <w:t>-</w:t>
            </w:r>
            <w:r>
              <w:rPr>
                <w:sz w:val="14"/>
                <w:szCs w:val="16"/>
              </w:rPr>
              <w:br/>
            </w:r>
            <w:r w:rsidRPr="00101475">
              <w:rPr>
                <w:sz w:val="14"/>
                <w:szCs w:val="16"/>
              </w:rPr>
              <w:t>Orphan</w:t>
            </w:r>
          </w:p>
        </w:tc>
        <w:tc>
          <w:tcPr>
            <w:tcW w:w="807" w:type="pct"/>
            <w:vMerge w:val="restart"/>
            <w:tcBorders>
              <w:top w:val="single" w:sz="4" w:space="0" w:color="auto"/>
              <w:bottom w:val="dotted" w:sz="4" w:space="0" w:color="auto"/>
            </w:tcBorders>
            <w:shd w:val="clear" w:color="auto" w:fill="auto"/>
            <w:vAlign w:val="center"/>
          </w:tcPr>
          <w:p w14:paraId="2953DDD8" w14:textId="77777777" w:rsidR="00F613AB" w:rsidRPr="0086262B" w:rsidRDefault="00F613AB" w:rsidP="00190C8D">
            <w:pPr>
              <w:spacing w:before="0" w:after="0" w:line="240" w:lineRule="auto"/>
              <w:jc w:val="center"/>
              <w:rPr>
                <w:sz w:val="14"/>
                <w:szCs w:val="14"/>
              </w:rPr>
            </w:pPr>
            <w:r w:rsidRPr="0086262B">
              <w:rPr>
                <w:sz w:val="14"/>
                <w:szCs w:val="14"/>
              </w:rPr>
              <w:t xml:space="preserve">FDA </w:t>
            </w:r>
            <w:r>
              <w:rPr>
                <w:sz w:val="14"/>
                <w:szCs w:val="14"/>
              </w:rPr>
              <w:t xml:space="preserve">approval </w:t>
            </w:r>
            <w:r w:rsidRPr="0086262B">
              <w:rPr>
                <w:sz w:val="14"/>
                <w:szCs w:val="14"/>
              </w:rPr>
              <w:t xml:space="preserve">between </w:t>
            </w:r>
            <w:r>
              <w:rPr>
                <w:sz w:val="14"/>
                <w:szCs w:val="14"/>
              </w:rPr>
              <w:t xml:space="preserve"> </w:t>
            </w:r>
            <w:r w:rsidRPr="00FC44F9">
              <w:rPr>
                <w:sz w:val="14"/>
                <w:szCs w:val="14"/>
              </w:rPr>
              <w:t xml:space="preserve">2000 - 2015 </w:t>
            </w:r>
          </w:p>
        </w:tc>
        <w:tc>
          <w:tcPr>
            <w:tcW w:w="580" w:type="pct"/>
            <w:tcBorders>
              <w:top w:val="single" w:sz="4" w:space="0" w:color="auto"/>
              <w:bottom w:val="dotted" w:sz="4" w:space="0" w:color="auto"/>
            </w:tcBorders>
            <w:shd w:val="clear" w:color="auto" w:fill="auto"/>
            <w:vAlign w:val="center"/>
          </w:tcPr>
          <w:p w14:paraId="117268A9" w14:textId="77777777" w:rsidR="00F613AB" w:rsidRPr="0086262B" w:rsidRDefault="00F613AB" w:rsidP="00190C8D">
            <w:pPr>
              <w:spacing w:before="0" w:after="0" w:line="240" w:lineRule="auto"/>
              <w:jc w:val="center"/>
              <w:rPr>
                <w:sz w:val="14"/>
                <w:szCs w:val="14"/>
              </w:rPr>
            </w:pPr>
            <w:r w:rsidRPr="00FC44F9">
              <w:rPr>
                <w:sz w:val="14"/>
                <w:szCs w:val="14"/>
              </w:rPr>
              <w:t>100 orphan</w:t>
            </w:r>
            <w:r>
              <w:rPr>
                <w:sz w:val="14"/>
                <w:szCs w:val="14"/>
              </w:rPr>
              <w:t xml:space="preserve"> approved for a new indication</w:t>
            </w:r>
          </w:p>
        </w:tc>
        <w:tc>
          <w:tcPr>
            <w:tcW w:w="710" w:type="pct"/>
            <w:tcBorders>
              <w:top w:val="single" w:sz="4" w:space="0" w:color="auto"/>
              <w:bottom w:val="dotted" w:sz="4" w:space="0" w:color="auto"/>
            </w:tcBorders>
            <w:shd w:val="clear" w:color="auto" w:fill="auto"/>
            <w:vAlign w:val="center"/>
          </w:tcPr>
          <w:p w14:paraId="6D25CFEB" w14:textId="77777777" w:rsidR="00F613AB" w:rsidRPr="0086262B" w:rsidRDefault="00F613AB" w:rsidP="00190C8D">
            <w:pPr>
              <w:spacing w:before="0" w:after="0" w:line="240" w:lineRule="auto"/>
              <w:jc w:val="center"/>
              <w:rPr>
                <w:sz w:val="14"/>
                <w:szCs w:val="14"/>
              </w:rPr>
            </w:pPr>
            <w:r w:rsidRPr="00FC44F9">
              <w:rPr>
                <w:sz w:val="14"/>
                <w:szCs w:val="14"/>
              </w:rPr>
              <w:t>1</w:t>
            </w:r>
            <w:r>
              <w:rPr>
                <w:sz w:val="14"/>
                <w:szCs w:val="14"/>
              </w:rPr>
              <w:t>,</w:t>
            </w:r>
            <w:r w:rsidRPr="00FC44F9">
              <w:rPr>
                <w:sz w:val="14"/>
                <w:szCs w:val="14"/>
              </w:rPr>
              <w:t>163 trails with 602 orphan drugs</w:t>
            </w:r>
          </w:p>
        </w:tc>
        <w:tc>
          <w:tcPr>
            <w:tcW w:w="419" w:type="pct"/>
            <w:vMerge w:val="restart"/>
            <w:tcBorders>
              <w:top w:val="single" w:sz="4" w:space="0" w:color="auto"/>
              <w:bottom w:val="dotted" w:sz="4" w:space="0" w:color="auto"/>
            </w:tcBorders>
            <w:shd w:val="clear" w:color="auto" w:fill="auto"/>
            <w:vAlign w:val="center"/>
          </w:tcPr>
          <w:p w14:paraId="5EA650DF" w14:textId="77777777" w:rsidR="00F613AB" w:rsidRPr="0086262B" w:rsidRDefault="00F613AB" w:rsidP="00190C8D">
            <w:pPr>
              <w:spacing w:before="0" w:after="0" w:line="240" w:lineRule="auto"/>
              <w:jc w:val="center"/>
              <w:rPr>
                <w:sz w:val="14"/>
                <w:szCs w:val="14"/>
              </w:rPr>
            </w:pPr>
            <w:r w:rsidRPr="00C11A41">
              <w:rPr>
                <w:sz w:val="14"/>
                <w:szCs w:val="14"/>
              </w:rPr>
              <w:t>Not relevant</w:t>
            </w:r>
          </w:p>
        </w:tc>
        <w:tc>
          <w:tcPr>
            <w:tcW w:w="322" w:type="pct"/>
            <w:tcBorders>
              <w:top w:val="single" w:sz="4" w:space="0" w:color="auto"/>
              <w:bottom w:val="dotted" w:sz="4" w:space="0" w:color="auto"/>
            </w:tcBorders>
            <w:shd w:val="clear" w:color="auto" w:fill="auto"/>
            <w:vAlign w:val="center"/>
          </w:tcPr>
          <w:p w14:paraId="2D79676F" w14:textId="77777777" w:rsidR="00F613AB" w:rsidRPr="0086262B" w:rsidRDefault="00F613AB" w:rsidP="00190C8D">
            <w:pPr>
              <w:spacing w:before="0" w:after="0" w:line="240" w:lineRule="auto"/>
              <w:jc w:val="center"/>
              <w:rPr>
                <w:sz w:val="14"/>
                <w:szCs w:val="14"/>
              </w:rPr>
            </w:pPr>
          </w:p>
        </w:tc>
        <w:tc>
          <w:tcPr>
            <w:tcW w:w="266" w:type="pct"/>
            <w:tcBorders>
              <w:top w:val="single" w:sz="4" w:space="0" w:color="auto"/>
              <w:bottom w:val="dotted" w:sz="4" w:space="0" w:color="auto"/>
            </w:tcBorders>
            <w:shd w:val="clear" w:color="auto" w:fill="auto"/>
            <w:vAlign w:val="center"/>
          </w:tcPr>
          <w:p w14:paraId="2581E0CC" w14:textId="77777777" w:rsidR="00F613AB" w:rsidRPr="0086262B" w:rsidRDefault="00F613AB" w:rsidP="00190C8D">
            <w:pPr>
              <w:spacing w:before="0" w:after="0" w:line="240" w:lineRule="auto"/>
              <w:jc w:val="center"/>
              <w:rPr>
                <w:sz w:val="14"/>
                <w:szCs w:val="14"/>
              </w:rPr>
            </w:pPr>
          </w:p>
        </w:tc>
        <w:tc>
          <w:tcPr>
            <w:tcW w:w="304" w:type="pct"/>
            <w:tcBorders>
              <w:top w:val="single" w:sz="4" w:space="0" w:color="auto"/>
              <w:bottom w:val="dotted" w:sz="4" w:space="0" w:color="auto"/>
            </w:tcBorders>
            <w:shd w:val="clear" w:color="auto" w:fill="auto"/>
            <w:vAlign w:val="center"/>
          </w:tcPr>
          <w:p w14:paraId="0299B2ED" w14:textId="77777777" w:rsidR="00F613AB" w:rsidRPr="0086262B" w:rsidRDefault="00F613AB" w:rsidP="00190C8D">
            <w:pPr>
              <w:spacing w:before="0" w:after="0" w:line="240" w:lineRule="auto"/>
              <w:jc w:val="center"/>
              <w:rPr>
                <w:sz w:val="14"/>
                <w:szCs w:val="14"/>
              </w:rPr>
            </w:pPr>
            <w:r w:rsidRPr="00FC44F9">
              <w:rPr>
                <w:sz w:val="14"/>
                <w:szCs w:val="14"/>
              </w:rPr>
              <w:t>4</w:t>
            </w:r>
            <w:r>
              <w:rPr>
                <w:sz w:val="14"/>
                <w:szCs w:val="14"/>
              </w:rPr>
              <w:t>.</w:t>
            </w:r>
            <w:r w:rsidRPr="00FC44F9">
              <w:rPr>
                <w:sz w:val="14"/>
                <w:szCs w:val="14"/>
              </w:rPr>
              <w:t>23</w:t>
            </w:r>
          </w:p>
        </w:tc>
        <w:tc>
          <w:tcPr>
            <w:tcW w:w="269" w:type="pct"/>
            <w:tcBorders>
              <w:top w:val="single" w:sz="4" w:space="0" w:color="auto"/>
              <w:bottom w:val="dotted" w:sz="4" w:space="0" w:color="auto"/>
            </w:tcBorders>
            <w:shd w:val="clear" w:color="auto" w:fill="auto"/>
            <w:vAlign w:val="center"/>
          </w:tcPr>
          <w:p w14:paraId="5D71E624" w14:textId="77777777" w:rsidR="00F613AB" w:rsidRPr="0086262B" w:rsidRDefault="00F613AB" w:rsidP="00190C8D">
            <w:pPr>
              <w:spacing w:before="0" w:after="0" w:line="240" w:lineRule="auto"/>
              <w:jc w:val="center"/>
              <w:rPr>
                <w:sz w:val="14"/>
                <w:szCs w:val="14"/>
              </w:rPr>
            </w:pPr>
            <w:r w:rsidRPr="00FC44F9">
              <w:rPr>
                <w:sz w:val="14"/>
                <w:szCs w:val="14"/>
              </w:rPr>
              <w:t>26</w:t>
            </w:r>
            <w:r>
              <w:rPr>
                <w:sz w:val="14"/>
                <w:szCs w:val="14"/>
              </w:rPr>
              <w:t>.</w:t>
            </w:r>
            <w:r w:rsidRPr="00FC44F9">
              <w:rPr>
                <w:sz w:val="14"/>
                <w:szCs w:val="14"/>
              </w:rPr>
              <w:t>29</w:t>
            </w:r>
          </w:p>
        </w:tc>
        <w:tc>
          <w:tcPr>
            <w:tcW w:w="290" w:type="pct"/>
            <w:tcBorders>
              <w:top w:val="single" w:sz="4" w:space="0" w:color="auto"/>
              <w:bottom w:val="dotted" w:sz="4" w:space="0" w:color="auto"/>
            </w:tcBorders>
            <w:shd w:val="clear" w:color="auto" w:fill="auto"/>
            <w:vAlign w:val="center"/>
          </w:tcPr>
          <w:p w14:paraId="7596EE2F" w14:textId="77777777" w:rsidR="00F613AB" w:rsidRPr="0086262B" w:rsidRDefault="00F613AB" w:rsidP="00190C8D">
            <w:pPr>
              <w:spacing w:before="0" w:after="0" w:line="240" w:lineRule="auto"/>
              <w:jc w:val="center"/>
              <w:rPr>
                <w:sz w:val="14"/>
                <w:szCs w:val="14"/>
              </w:rPr>
            </w:pPr>
            <w:r w:rsidRPr="00FC44F9">
              <w:rPr>
                <w:sz w:val="14"/>
                <w:szCs w:val="14"/>
              </w:rPr>
              <w:t>55</w:t>
            </w:r>
            <w:r>
              <w:rPr>
                <w:sz w:val="14"/>
                <w:szCs w:val="14"/>
              </w:rPr>
              <w:t>.</w:t>
            </w:r>
            <w:r w:rsidRPr="00FC44F9">
              <w:rPr>
                <w:sz w:val="14"/>
                <w:szCs w:val="14"/>
              </w:rPr>
              <w:t>04</w:t>
            </w:r>
          </w:p>
        </w:tc>
        <w:tc>
          <w:tcPr>
            <w:tcW w:w="285" w:type="pct"/>
            <w:tcBorders>
              <w:top w:val="single" w:sz="4" w:space="0" w:color="auto"/>
              <w:bottom w:val="dotted" w:sz="4" w:space="0" w:color="auto"/>
            </w:tcBorders>
            <w:shd w:val="clear" w:color="auto" w:fill="auto"/>
            <w:vAlign w:val="center"/>
          </w:tcPr>
          <w:p w14:paraId="3A3C82A0"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dotted" w:sz="4" w:space="0" w:color="auto"/>
            </w:tcBorders>
            <w:shd w:val="clear" w:color="auto" w:fill="auto"/>
            <w:vAlign w:val="center"/>
          </w:tcPr>
          <w:p w14:paraId="3E6C1036" w14:textId="77777777" w:rsidR="00F613AB" w:rsidRPr="0086262B" w:rsidRDefault="00F613AB" w:rsidP="00190C8D">
            <w:pPr>
              <w:spacing w:before="0" w:after="0" w:line="240" w:lineRule="auto"/>
              <w:jc w:val="center"/>
              <w:rPr>
                <w:sz w:val="14"/>
                <w:szCs w:val="14"/>
              </w:rPr>
            </w:pPr>
            <w:r w:rsidRPr="00FC44F9">
              <w:rPr>
                <w:sz w:val="14"/>
                <w:szCs w:val="14"/>
              </w:rPr>
              <w:t>85</w:t>
            </w:r>
            <w:r>
              <w:rPr>
                <w:sz w:val="14"/>
                <w:szCs w:val="14"/>
              </w:rPr>
              <w:t>.</w:t>
            </w:r>
            <w:r w:rsidRPr="00FC44F9">
              <w:rPr>
                <w:sz w:val="14"/>
                <w:szCs w:val="14"/>
              </w:rPr>
              <w:t>55</w:t>
            </w:r>
          </w:p>
        </w:tc>
      </w:tr>
      <w:tr w:rsidR="00F613AB" w:rsidRPr="00DC705B" w14:paraId="501FA246" w14:textId="77777777" w:rsidTr="00190C8D">
        <w:trPr>
          <w:trHeight w:val="288"/>
          <w:jc w:val="center"/>
        </w:trPr>
        <w:tc>
          <w:tcPr>
            <w:tcW w:w="451" w:type="pct"/>
            <w:tcBorders>
              <w:top w:val="dotted" w:sz="4" w:space="0" w:color="auto"/>
              <w:bottom w:val="dotted" w:sz="4" w:space="0" w:color="auto"/>
            </w:tcBorders>
            <w:shd w:val="clear" w:color="auto" w:fill="auto"/>
            <w:noWrap/>
            <w:vAlign w:val="center"/>
          </w:tcPr>
          <w:p w14:paraId="49844787" w14:textId="77777777" w:rsidR="00F613AB" w:rsidRPr="00066252" w:rsidRDefault="00F613AB" w:rsidP="00190C8D">
            <w:pPr>
              <w:spacing w:before="0" w:after="0" w:line="240" w:lineRule="auto"/>
              <w:rPr>
                <w:sz w:val="14"/>
                <w:szCs w:val="14"/>
                <w:lang w:val="es-ES"/>
              </w:rPr>
            </w:pPr>
            <w:r>
              <w:rPr>
                <w:sz w:val="14"/>
                <w:szCs w:val="16"/>
              </w:rPr>
              <w:fldChar w:fldCharType="begin"/>
            </w:r>
            <w:r>
              <w:rPr>
                <w:sz w:val="14"/>
                <w:szCs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Pr>
                <w:sz w:val="14"/>
                <w:szCs w:val="16"/>
              </w:rPr>
              <w:fldChar w:fldCharType="separate"/>
            </w:r>
            <w:r>
              <w:rPr>
                <w:noProof/>
                <w:sz w:val="14"/>
                <w:szCs w:val="16"/>
              </w:rPr>
              <w:t>Jayasundara et al. [5]</w:t>
            </w:r>
            <w:r>
              <w:rPr>
                <w:sz w:val="14"/>
                <w:szCs w:val="16"/>
              </w:rPr>
              <w:fldChar w:fldCharType="end"/>
            </w:r>
            <w:r w:rsidRPr="00066252">
              <w:rPr>
                <w:sz w:val="14"/>
                <w:szCs w:val="16"/>
                <w:lang w:val="es-ES"/>
              </w:rPr>
              <w:t xml:space="preserve"> - </w:t>
            </w:r>
            <w:r w:rsidRPr="00066252">
              <w:rPr>
                <w:sz w:val="14"/>
                <w:szCs w:val="16"/>
                <w:lang w:val="es-ES"/>
              </w:rPr>
              <w:br/>
              <w:t>Non-</w:t>
            </w:r>
            <w:proofErr w:type="spellStart"/>
            <w:r w:rsidRPr="00066252">
              <w:rPr>
                <w:sz w:val="14"/>
                <w:szCs w:val="16"/>
                <w:lang w:val="es-ES"/>
              </w:rPr>
              <w:t>orphan</w:t>
            </w:r>
            <w:proofErr w:type="spellEnd"/>
          </w:p>
        </w:tc>
        <w:tc>
          <w:tcPr>
            <w:tcW w:w="807" w:type="pct"/>
            <w:vMerge/>
            <w:tcBorders>
              <w:top w:val="dotted" w:sz="4" w:space="0" w:color="auto"/>
              <w:bottom w:val="dotted" w:sz="4" w:space="0" w:color="auto"/>
            </w:tcBorders>
            <w:shd w:val="clear" w:color="auto" w:fill="auto"/>
            <w:vAlign w:val="center"/>
          </w:tcPr>
          <w:p w14:paraId="72B8DF81" w14:textId="77777777" w:rsidR="00F613AB" w:rsidRPr="00066252" w:rsidRDefault="00F613AB" w:rsidP="00190C8D">
            <w:pPr>
              <w:spacing w:before="0" w:after="0" w:line="240" w:lineRule="auto"/>
              <w:jc w:val="center"/>
              <w:rPr>
                <w:sz w:val="14"/>
                <w:szCs w:val="14"/>
                <w:lang w:val="es-ES"/>
              </w:rPr>
            </w:pPr>
          </w:p>
        </w:tc>
        <w:tc>
          <w:tcPr>
            <w:tcW w:w="580" w:type="pct"/>
            <w:tcBorders>
              <w:top w:val="dotted" w:sz="4" w:space="0" w:color="auto"/>
              <w:bottom w:val="dotted" w:sz="4" w:space="0" w:color="auto"/>
            </w:tcBorders>
            <w:shd w:val="clear" w:color="auto" w:fill="auto"/>
            <w:vAlign w:val="center"/>
          </w:tcPr>
          <w:p w14:paraId="3963536C" w14:textId="77777777" w:rsidR="00F613AB" w:rsidRPr="0086262B" w:rsidRDefault="00F613AB" w:rsidP="00190C8D">
            <w:pPr>
              <w:spacing w:before="0" w:after="0" w:line="240" w:lineRule="auto"/>
              <w:jc w:val="center"/>
              <w:rPr>
                <w:sz w:val="14"/>
                <w:szCs w:val="14"/>
              </w:rPr>
            </w:pPr>
            <w:r w:rsidRPr="00FC44F9">
              <w:rPr>
                <w:sz w:val="14"/>
                <w:szCs w:val="14"/>
              </w:rPr>
              <w:t>100 non-orphan</w:t>
            </w:r>
            <w:r>
              <w:rPr>
                <w:sz w:val="14"/>
                <w:szCs w:val="14"/>
              </w:rPr>
              <w:t xml:space="preserve"> approved for a new indication</w:t>
            </w:r>
          </w:p>
        </w:tc>
        <w:tc>
          <w:tcPr>
            <w:tcW w:w="710" w:type="pct"/>
            <w:tcBorders>
              <w:top w:val="dotted" w:sz="4" w:space="0" w:color="auto"/>
              <w:bottom w:val="dotted" w:sz="4" w:space="0" w:color="auto"/>
            </w:tcBorders>
            <w:shd w:val="clear" w:color="auto" w:fill="auto"/>
            <w:vAlign w:val="center"/>
          </w:tcPr>
          <w:p w14:paraId="32841DF1" w14:textId="77777777" w:rsidR="00F613AB" w:rsidRPr="0086262B" w:rsidRDefault="00F613AB" w:rsidP="00190C8D">
            <w:pPr>
              <w:spacing w:before="0" w:after="0" w:line="240" w:lineRule="auto"/>
              <w:jc w:val="center"/>
              <w:rPr>
                <w:sz w:val="14"/>
                <w:szCs w:val="14"/>
              </w:rPr>
            </w:pPr>
            <w:r w:rsidRPr="00FC44F9">
              <w:rPr>
                <w:sz w:val="14"/>
                <w:szCs w:val="14"/>
              </w:rPr>
              <w:t>1</w:t>
            </w:r>
            <w:r>
              <w:rPr>
                <w:sz w:val="14"/>
                <w:szCs w:val="14"/>
              </w:rPr>
              <w:t>,</w:t>
            </w:r>
            <w:r w:rsidRPr="00FC44F9">
              <w:rPr>
                <w:sz w:val="14"/>
                <w:szCs w:val="14"/>
              </w:rPr>
              <w:t>163 trails with 561 non-orphan drugs</w:t>
            </w:r>
          </w:p>
        </w:tc>
        <w:tc>
          <w:tcPr>
            <w:tcW w:w="419" w:type="pct"/>
            <w:vMerge/>
            <w:tcBorders>
              <w:top w:val="dotted" w:sz="4" w:space="0" w:color="auto"/>
              <w:bottom w:val="dotted" w:sz="4" w:space="0" w:color="auto"/>
            </w:tcBorders>
            <w:shd w:val="clear" w:color="auto" w:fill="auto"/>
            <w:vAlign w:val="center"/>
          </w:tcPr>
          <w:p w14:paraId="117D79E0" w14:textId="77777777" w:rsidR="00F613AB" w:rsidRPr="0086262B" w:rsidRDefault="00F613AB" w:rsidP="00190C8D">
            <w:pPr>
              <w:spacing w:before="0" w:after="0" w:line="240" w:lineRule="auto"/>
              <w:jc w:val="center"/>
              <w:rPr>
                <w:sz w:val="14"/>
                <w:szCs w:val="14"/>
              </w:rPr>
            </w:pPr>
          </w:p>
        </w:tc>
        <w:tc>
          <w:tcPr>
            <w:tcW w:w="322" w:type="pct"/>
            <w:tcBorders>
              <w:top w:val="dotted" w:sz="4" w:space="0" w:color="auto"/>
              <w:bottom w:val="dotted" w:sz="4" w:space="0" w:color="auto"/>
            </w:tcBorders>
            <w:shd w:val="clear" w:color="auto" w:fill="auto"/>
            <w:vAlign w:val="center"/>
          </w:tcPr>
          <w:p w14:paraId="15B93941" w14:textId="77777777" w:rsidR="00F613AB" w:rsidRPr="0086262B" w:rsidRDefault="00F613AB" w:rsidP="00190C8D">
            <w:pPr>
              <w:spacing w:before="0" w:after="0" w:line="240" w:lineRule="auto"/>
              <w:jc w:val="center"/>
              <w:rPr>
                <w:sz w:val="14"/>
                <w:szCs w:val="14"/>
              </w:rPr>
            </w:pPr>
          </w:p>
        </w:tc>
        <w:tc>
          <w:tcPr>
            <w:tcW w:w="266" w:type="pct"/>
            <w:tcBorders>
              <w:top w:val="dotted" w:sz="4" w:space="0" w:color="auto"/>
              <w:bottom w:val="dotted" w:sz="4" w:space="0" w:color="auto"/>
            </w:tcBorders>
            <w:shd w:val="clear" w:color="auto" w:fill="auto"/>
            <w:vAlign w:val="center"/>
          </w:tcPr>
          <w:p w14:paraId="7DD632E6" w14:textId="77777777" w:rsidR="00F613AB" w:rsidRPr="0086262B" w:rsidRDefault="00F613AB" w:rsidP="00190C8D">
            <w:pPr>
              <w:spacing w:before="0" w:after="0" w:line="240" w:lineRule="auto"/>
              <w:jc w:val="center"/>
              <w:rPr>
                <w:sz w:val="14"/>
                <w:szCs w:val="14"/>
              </w:rPr>
            </w:pPr>
          </w:p>
        </w:tc>
        <w:tc>
          <w:tcPr>
            <w:tcW w:w="304" w:type="pct"/>
            <w:tcBorders>
              <w:top w:val="dotted" w:sz="4" w:space="0" w:color="auto"/>
              <w:bottom w:val="dotted" w:sz="4" w:space="0" w:color="auto"/>
            </w:tcBorders>
            <w:shd w:val="clear" w:color="auto" w:fill="auto"/>
            <w:vAlign w:val="center"/>
          </w:tcPr>
          <w:p w14:paraId="1D6B9BEA" w14:textId="77777777" w:rsidR="00F613AB" w:rsidRPr="0086262B" w:rsidRDefault="00F613AB" w:rsidP="00190C8D">
            <w:pPr>
              <w:spacing w:before="0" w:after="0" w:line="240" w:lineRule="auto"/>
              <w:jc w:val="center"/>
              <w:rPr>
                <w:sz w:val="14"/>
                <w:szCs w:val="14"/>
              </w:rPr>
            </w:pPr>
            <w:r w:rsidRPr="00FC44F9">
              <w:rPr>
                <w:sz w:val="14"/>
                <w:szCs w:val="14"/>
              </w:rPr>
              <w:t>2</w:t>
            </w:r>
            <w:r>
              <w:rPr>
                <w:sz w:val="14"/>
                <w:szCs w:val="14"/>
              </w:rPr>
              <w:t>.</w:t>
            </w:r>
            <w:r w:rsidRPr="00FC44F9">
              <w:rPr>
                <w:sz w:val="14"/>
                <w:szCs w:val="14"/>
              </w:rPr>
              <w:t>93</w:t>
            </w:r>
          </w:p>
        </w:tc>
        <w:tc>
          <w:tcPr>
            <w:tcW w:w="269" w:type="pct"/>
            <w:tcBorders>
              <w:top w:val="dotted" w:sz="4" w:space="0" w:color="auto"/>
              <w:bottom w:val="dotted" w:sz="4" w:space="0" w:color="auto"/>
            </w:tcBorders>
            <w:shd w:val="clear" w:color="auto" w:fill="auto"/>
            <w:vAlign w:val="center"/>
          </w:tcPr>
          <w:p w14:paraId="44492B50" w14:textId="77777777" w:rsidR="00F613AB" w:rsidRPr="0086262B" w:rsidRDefault="00F613AB" w:rsidP="00190C8D">
            <w:pPr>
              <w:spacing w:before="0" w:after="0" w:line="240" w:lineRule="auto"/>
              <w:jc w:val="center"/>
              <w:rPr>
                <w:sz w:val="14"/>
                <w:szCs w:val="14"/>
              </w:rPr>
            </w:pPr>
            <w:r w:rsidRPr="00FC44F9">
              <w:rPr>
                <w:sz w:val="14"/>
                <w:szCs w:val="14"/>
              </w:rPr>
              <w:t>10</w:t>
            </w:r>
            <w:r>
              <w:rPr>
                <w:sz w:val="14"/>
                <w:szCs w:val="14"/>
              </w:rPr>
              <w:t>.</w:t>
            </w:r>
            <w:r w:rsidRPr="00FC44F9">
              <w:rPr>
                <w:sz w:val="14"/>
                <w:szCs w:val="14"/>
              </w:rPr>
              <w:t>90</w:t>
            </w:r>
          </w:p>
        </w:tc>
        <w:tc>
          <w:tcPr>
            <w:tcW w:w="290" w:type="pct"/>
            <w:tcBorders>
              <w:top w:val="dotted" w:sz="4" w:space="0" w:color="auto"/>
              <w:bottom w:val="dotted" w:sz="4" w:space="0" w:color="auto"/>
            </w:tcBorders>
            <w:shd w:val="clear" w:color="auto" w:fill="auto"/>
            <w:vAlign w:val="center"/>
          </w:tcPr>
          <w:p w14:paraId="460F6498" w14:textId="77777777" w:rsidR="00F613AB" w:rsidRPr="0086262B" w:rsidRDefault="00F613AB" w:rsidP="00190C8D">
            <w:pPr>
              <w:spacing w:before="0" w:after="0" w:line="240" w:lineRule="auto"/>
              <w:jc w:val="center"/>
              <w:rPr>
                <w:sz w:val="14"/>
                <w:szCs w:val="14"/>
              </w:rPr>
            </w:pPr>
            <w:r w:rsidRPr="00FC44F9">
              <w:rPr>
                <w:sz w:val="14"/>
                <w:szCs w:val="14"/>
              </w:rPr>
              <w:t>113</w:t>
            </w:r>
            <w:r>
              <w:rPr>
                <w:sz w:val="14"/>
                <w:szCs w:val="14"/>
              </w:rPr>
              <w:t>.</w:t>
            </w:r>
            <w:r w:rsidRPr="00FC44F9">
              <w:rPr>
                <w:sz w:val="14"/>
                <w:szCs w:val="14"/>
              </w:rPr>
              <w:t>28</w:t>
            </w:r>
          </w:p>
        </w:tc>
        <w:tc>
          <w:tcPr>
            <w:tcW w:w="285" w:type="pct"/>
            <w:tcBorders>
              <w:top w:val="dotted" w:sz="4" w:space="0" w:color="auto"/>
              <w:bottom w:val="dotted" w:sz="4" w:space="0" w:color="auto"/>
            </w:tcBorders>
            <w:shd w:val="clear" w:color="auto" w:fill="auto"/>
            <w:vAlign w:val="center"/>
          </w:tcPr>
          <w:p w14:paraId="5792EE77"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dotted" w:sz="4" w:space="0" w:color="auto"/>
            </w:tcBorders>
            <w:shd w:val="clear" w:color="auto" w:fill="auto"/>
            <w:vAlign w:val="center"/>
          </w:tcPr>
          <w:p w14:paraId="3AD31D81" w14:textId="77777777" w:rsidR="00F613AB" w:rsidRPr="0086262B" w:rsidRDefault="00F613AB" w:rsidP="00190C8D">
            <w:pPr>
              <w:spacing w:before="0" w:after="0" w:line="240" w:lineRule="auto"/>
              <w:jc w:val="center"/>
              <w:rPr>
                <w:sz w:val="14"/>
                <w:szCs w:val="14"/>
              </w:rPr>
            </w:pPr>
            <w:r w:rsidRPr="00FC44F9">
              <w:rPr>
                <w:sz w:val="14"/>
                <w:szCs w:val="14"/>
              </w:rPr>
              <w:t>127</w:t>
            </w:r>
            <w:r>
              <w:rPr>
                <w:sz w:val="14"/>
                <w:szCs w:val="14"/>
              </w:rPr>
              <w:t>.</w:t>
            </w:r>
            <w:r w:rsidRPr="00FC44F9">
              <w:rPr>
                <w:sz w:val="14"/>
                <w:szCs w:val="14"/>
              </w:rPr>
              <w:t>11</w:t>
            </w:r>
          </w:p>
        </w:tc>
      </w:tr>
      <w:tr w:rsidR="00F613AB" w:rsidRPr="00DC705B" w14:paraId="63660C35" w14:textId="77777777" w:rsidTr="00190C8D">
        <w:trPr>
          <w:trHeight w:val="288"/>
          <w:jc w:val="center"/>
        </w:trPr>
        <w:tc>
          <w:tcPr>
            <w:tcW w:w="451" w:type="pct"/>
            <w:tcBorders>
              <w:top w:val="dotted" w:sz="4" w:space="0" w:color="auto"/>
              <w:bottom w:val="dotted" w:sz="4" w:space="0" w:color="auto"/>
            </w:tcBorders>
            <w:shd w:val="clear" w:color="auto" w:fill="auto"/>
            <w:noWrap/>
            <w:vAlign w:val="center"/>
          </w:tcPr>
          <w:p w14:paraId="68A12B0C" w14:textId="77777777" w:rsidR="00F613AB" w:rsidRPr="00066252" w:rsidRDefault="00F613AB" w:rsidP="00190C8D">
            <w:pPr>
              <w:spacing w:before="0" w:after="0" w:line="240" w:lineRule="auto"/>
              <w:rPr>
                <w:sz w:val="14"/>
                <w:szCs w:val="14"/>
                <w:lang w:val="es-ES"/>
              </w:rPr>
            </w:pPr>
            <w:r>
              <w:rPr>
                <w:sz w:val="14"/>
                <w:szCs w:val="16"/>
              </w:rPr>
              <w:fldChar w:fldCharType="begin"/>
            </w:r>
            <w:r>
              <w:rPr>
                <w:sz w:val="14"/>
                <w:szCs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Pr>
                <w:sz w:val="14"/>
                <w:szCs w:val="16"/>
              </w:rPr>
              <w:fldChar w:fldCharType="separate"/>
            </w:r>
            <w:r>
              <w:rPr>
                <w:noProof/>
                <w:sz w:val="14"/>
                <w:szCs w:val="16"/>
              </w:rPr>
              <w:t>Jayasundara et al. [5]</w:t>
            </w:r>
            <w:r>
              <w:rPr>
                <w:sz w:val="14"/>
                <w:szCs w:val="16"/>
              </w:rPr>
              <w:fldChar w:fldCharType="end"/>
            </w:r>
            <w:r w:rsidRPr="00066252">
              <w:rPr>
                <w:sz w:val="14"/>
                <w:szCs w:val="16"/>
                <w:lang w:val="es-ES"/>
              </w:rPr>
              <w:t xml:space="preserve"> -</w:t>
            </w:r>
            <w:r w:rsidRPr="00066252">
              <w:rPr>
                <w:sz w:val="14"/>
                <w:szCs w:val="16"/>
                <w:lang w:val="es-ES"/>
              </w:rPr>
              <w:br/>
            </w:r>
            <w:proofErr w:type="spellStart"/>
            <w:r w:rsidRPr="00066252">
              <w:rPr>
                <w:sz w:val="14"/>
                <w:szCs w:val="16"/>
                <w:lang w:val="es-ES"/>
              </w:rPr>
              <w:t>Orphan</w:t>
            </w:r>
            <w:proofErr w:type="spellEnd"/>
            <w:r w:rsidRPr="00066252">
              <w:rPr>
                <w:sz w:val="14"/>
                <w:szCs w:val="16"/>
                <w:lang w:val="es-ES"/>
              </w:rPr>
              <w:t xml:space="preserve"> (NME)</w:t>
            </w:r>
          </w:p>
        </w:tc>
        <w:tc>
          <w:tcPr>
            <w:tcW w:w="807" w:type="pct"/>
            <w:vMerge/>
            <w:tcBorders>
              <w:top w:val="dotted" w:sz="4" w:space="0" w:color="auto"/>
              <w:bottom w:val="dotted" w:sz="4" w:space="0" w:color="auto"/>
            </w:tcBorders>
            <w:shd w:val="clear" w:color="auto" w:fill="auto"/>
            <w:vAlign w:val="center"/>
          </w:tcPr>
          <w:p w14:paraId="09FD607A" w14:textId="77777777" w:rsidR="00F613AB" w:rsidRPr="00066252" w:rsidRDefault="00F613AB" w:rsidP="00190C8D">
            <w:pPr>
              <w:spacing w:before="0" w:after="0" w:line="240" w:lineRule="auto"/>
              <w:jc w:val="center"/>
              <w:rPr>
                <w:sz w:val="14"/>
                <w:szCs w:val="14"/>
                <w:lang w:val="es-ES"/>
              </w:rPr>
            </w:pPr>
          </w:p>
        </w:tc>
        <w:tc>
          <w:tcPr>
            <w:tcW w:w="580" w:type="pct"/>
            <w:tcBorders>
              <w:top w:val="dotted" w:sz="4" w:space="0" w:color="auto"/>
              <w:bottom w:val="dotted" w:sz="4" w:space="0" w:color="auto"/>
            </w:tcBorders>
            <w:shd w:val="clear" w:color="auto" w:fill="auto"/>
            <w:vAlign w:val="center"/>
          </w:tcPr>
          <w:p w14:paraId="586AD820" w14:textId="77777777" w:rsidR="00F613AB" w:rsidRPr="0086262B" w:rsidRDefault="00F613AB" w:rsidP="00190C8D">
            <w:pPr>
              <w:spacing w:before="0" w:after="0" w:line="240" w:lineRule="auto"/>
              <w:jc w:val="center"/>
              <w:rPr>
                <w:sz w:val="14"/>
                <w:szCs w:val="14"/>
              </w:rPr>
            </w:pPr>
            <w:r w:rsidRPr="00FC44F9">
              <w:rPr>
                <w:sz w:val="14"/>
                <w:szCs w:val="14"/>
              </w:rPr>
              <w:t>74</w:t>
            </w:r>
            <w:r>
              <w:rPr>
                <w:sz w:val="14"/>
                <w:szCs w:val="14"/>
              </w:rPr>
              <w:t xml:space="preserve"> NME</w:t>
            </w:r>
          </w:p>
        </w:tc>
        <w:tc>
          <w:tcPr>
            <w:tcW w:w="710" w:type="pct"/>
            <w:vMerge w:val="restart"/>
            <w:tcBorders>
              <w:top w:val="dotted" w:sz="4" w:space="0" w:color="auto"/>
            </w:tcBorders>
            <w:shd w:val="clear" w:color="auto" w:fill="auto"/>
            <w:vAlign w:val="center"/>
          </w:tcPr>
          <w:p w14:paraId="15F2191F" w14:textId="77777777" w:rsidR="00F613AB" w:rsidRPr="0086262B" w:rsidRDefault="00F613AB" w:rsidP="00190C8D">
            <w:pPr>
              <w:spacing w:before="0" w:after="0" w:line="240" w:lineRule="auto"/>
              <w:jc w:val="center"/>
              <w:rPr>
                <w:sz w:val="14"/>
                <w:szCs w:val="14"/>
              </w:rPr>
            </w:pPr>
            <w:r w:rsidRPr="00F80641">
              <w:rPr>
                <w:sz w:val="14"/>
                <w:szCs w:val="14"/>
              </w:rPr>
              <w:t>As scenario analysis they identified from the original selected sample those that were NME</w:t>
            </w:r>
          </w:p>
        </w:tc>
        <w:tc>
          <w:tcPr>
            <w:tcW w:w="419" w:type="pct"/>
            <w:vMerge/>
            <w:tcBorders>
              <w:top w:val="dotted" w:sz="4" w:space="0" w:color="auto"/>
              <w:bottom w:val="dotted" w:sz="4" w:space="0" w:color="auto"/>
            </w:tcBorders>
            <w:shd w:val="clear" w:color="auto" w:fill="auto"/>
            <w:vAlign w:val="center"/>
          </w:tcPr>
          <w:p w14:paraId="03BA7768" w14:textId="77777777" w:rsidR="00F613AB" w:rsidRPr="0086262B" w:rsidRDefault="00F613AB" w:rsidP="00190C8D">
            <w:pPr>
              <w:spacing w:before="0" w:after="0" w:line="240" w:lineRule="auto"/>
              <w:jc w:val="center"/>
              <w:rPr>
                <w:sz w:val="14"/>
                <w:szCs w:val="14"/>
              </w:rPr>
            </w:pPr>
          </w:p>
        </w:tc>
        <w:tc>
          <w:tcPr>
            <w:tcW w:w="322" w:type="pct"/>
            <w:tcBorders>
              <w:top w:val="dotted" w:sz="4" w:space="0" w:color="auto"/>
              <w:bottom w:val="dotted" w:sz="4" w:space="0" w:color="auto"/>
            </w:tcBorders>
            <w:shd w:val="clear" w:color="auto" w:fill="auto"/>
            <w:vAlign w:val="center"/>
          </w:tcPr>
          <w:p w14:paraId="23838CA7" w14:textId="77777777" w:rsidR="00F613AB" w:rsidRPr="0086262B" w:rsidRDefault="00F613AB" w:rsidP="00190C8D">
            <w:pPr>
              <w:spacing w:before="0" w:after="0" w:line="240" w:lineRule="auto"/>
              <w:jc w:val="center"/>
              <w:rPr>
                <w:sz w:val="14"/>
                <w:szCs w:val="14"/>
              </w:rPr>
            </w:pPr>
          </w:p>
        </w:tc>
        <w:tc>
          <w:tcPr>
            <w:tcW w:w="266" w:type="pct"/>
            <w:tcBorders>
              <w:top w:val="dotted" w:sz="4" w:space="0" w:color="auto"/>
              <w:bottom w:val="dotted" w:sz="4" w:space="0" w:color="auto"/>
            </w:tcBorders>
            <w:shd w:val="clear" w:color="auto" w:fill="auto"/>
            <w:vAlign w:val="center"/>
          </w:tcPr>
          <w:p w14:paraId="08B79B2B" w14:textId="77777777" w:rsidR="00F613AB" w:rsidRPr="0086262B" w:rsidRDefault="00F613AB" w:rsidP="00190C8D">
            <w:pPr>
              <w:spacing w:before="0" w:after="0" w:line="240" w:lineRule="auto"/>
              <w:jc w:val="center"/>
              <w:rPr>
                <w:sz w:val="14"/>
                <w:szCs w:val="14"/>
              </w:rPr>
            </w:pPr>
          </w:p>
        </w:tc>
        <w:tc>
          <w:tcPr>
            <w:tcW w:w="304" w:type="pct"/>
            <w:tcBorders>
              <w:top w:val="dotted" w:sz="4" w:space="0" w:color="auto"/>
              <w:bottom w:val="dotted" w:sz="4" w:space="0" w:color="auto"/>
            </w:tcBorders>
            <w:shd w:val="clear" w:color="auto" w:fill="auto"/>
            <w:vAlign w:val="center"/>
          </w:tcPr>
          <w:p w14:paraId="06C87274" w14:textId="77777777" w:rsidR="00F613AB" w:rsidRPr="0086262B" w:rsidRDefault="00F613AB" w:rsidP="00190C8D">
            <w:pPr>
              <w:spacing w:before="0" w:after="0" w:line="240" w:lineRule="auto"/>
              <w:jc w:val="center"/>
              <w:rPr>
                <w:sz w:val="14"/>
                <w:szCs w:val="14"/>
              </w:rPr>
            </w:pPr>
          </w:p>
        </w:tc>
        <w:tc>
          <w:tcPr>
            <w:tcW w:w="269" w:type="pct"/>
            <w:tcBorders>
              <w:top w:val="dotted" w:sz="4" w:space="0" w:color="auto"/>
              <w:bottom w:val="dotted" w:sz="4" w:space="0" w:color="auto"/>
            </w:tcBorders>
            <w:shd w:val="clear" w:color="auto" w:fill="auto"/>
            <w:vAlign w:val="center"/>
          </w:tcPr>
          <w:p w14:paraId="52DB7799" w14:textId="77777777" w:rsidR="00F613AB" w:rsidRPr="0086262B" w:rsidRDefault="00F613AB" w:rsidP="00190C8D">
            <w:pPr>
              <w:spacing w:before="0" w:after="0" w:line="240" w:lineRule="auto"/>
              <w:jc w:val="center"/>
              <w:rPr>
                <w:sz w:val="14"/>
                <w:szCs w:val="14"/>
              </w:rPr>
            </w:pPr>
          </w:p>
        </w:tc>
        <w:tc>
          <w:tcPr>
            <w:tcW w:w="290" w:type="pct"/>
            <w:tcBorders>
              <w:top w:val="dotted" w:sz="4" w:space="0" w:color="auto"/>
              <w:bottom w:val="dotted" w:sz="4" w:space="0" w:color="auto"/>
            </w:tcBorders>
            <w:shd w:val="clear" w:color="auto" w:fill="auto"/>
            <w:vAlign w:val="center"/>
          </w:tcPr>
          <w:p w14:paraId="48880FE8" w14:textId="77777777" w:rsidR="00F613AB" w:rsidRPr="0086262B" w:rsidRDefault="00F613AB" w:rsidP="00190C8D">
            <w:pPr>
              <w:spacing w:before="0" w:after="0" w:line="240" w:lineRule="auto"/>
              <w:jc w:val="center"/>
              <w:rPr>
                <w:sz w:val="14"/>
                <w:szCs w:val="14"/>
              </w:rPr>
            </w:pPr>
          </w:p>
        </w:tc>
        <w:tc>
          <w:tcPr>
            <w:tcW w:w="285" w:type="pct"/>
            <w:tcBorders>
              <w:top w:val="dotted" w:sz="4" w:space="0" w:color="auto"/>
              <w:bottom w:val="dotted" w:sz="4" w:space="0" w:color="auto"/>
            </w:tcBorders>
            <w:shd w:val="clear" w:color="auto" w:fill="auto"/>
            <w:vAlign w:val="center"/>
          </w:tcPr>
          <w:p w14:paraId="26D723A1"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dotted" w:sz="4" w:space="0" w:color="auto"/>
            </w:tcBorders>
            <w:shd w:val="clear" w:color="auto" w:fill="auto"/>
            <w:vAlign w:val="center"/>
          </w:tcPr>
          <w:p w14:paraId="267EA3FE" w14:textId="77777777" w:rsidR="00F613AB" w:rsidRPr="0086262B" w:rsidRDefault="00F613AB" w:rsidP="00190C8D">
            <w:pPr>
              <w:spacing w:before="0" w:after="0" w:line="240" w:lineRule="auto"/>
              <w:jc w:val="center"/>
              <w:rPr>
                <w:sz w:val="14"/>
                <w:szCs w:val="14"/>
              </w:rPr>
            </w:pPr>
          </w:p>
        </w:tc>
      </w:tr>
      <w:tr w:rsidR="00F613AB" w:rsidRPr="00DC705B" w14:paraId="1B8CAC5C" w14:textId="77777777" w:rsidTr="00190C8D">
        <w:trPr>
          <w:trHeight w:val="288"/>
          <w:jc w:val="center"/>
        </w:trPr>
        <w:tc>
          <w:tcPr>
            <w:tcW w:w="451" w:type="pct"/>
            <w:tcBorders>
              <w:top w:val="dotted" w:sz="4" w:space="0" w:color="auto"/>
              <w:bottom w:val="single" w:sz="4" w:space="0" w:color="auto"/>
            </w:tcBorders>
            <w:shd w:val="clear" w:color="auto" w:fill="auto"/>
            <w:noWrap/>
            <w:vAlign w:val="center"/>
          </w:tcPr>
          <w:p w14:paraId="5CEF2B4A" w14:textId="77777777" w:rsidR="00F613AB" w:rsidRPr="00066252" w:rsidRDefault="00F613AB" w:rsidP="00190C8D">
            <w:pPr>
              <w:spacing w:before="0" w:after="0" w:line="240" w:lineRule="auto"/>
              <w:rPr>
                <w:sz w:val="14"/>
                <w:szCs w:val="14"/>
                <w:lang w:val="es-ES"/>
              </w:rPr>
            </w:pPr>
            <w:r>
              <w:rPr>
                <w:sz w:val="14"/>
                <w:szCs w:val="16"/>
              </w:rPr>
              <w:fldChar w:fldCharType="begin"/>
            </w:r>
            <w:r>
              <w:rPr>
                <w:sz w:val="14"/>
                <w:szCs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Pr>
                <w:sz w:val="14"/>
                <w:szCs w:val="16"/>
              </w:rPr>
              <w:fldChar w:fldCharType="separate"/>
            </w:r>
            <w:r>
              <w:rPr>
                <w:noProof/>
                <w:sz w:val="14"/>
                <w:szCs w:val="16"/>
              </w:rPr>
              <w:t>Jayasundara et al. [5]</w:t>
            </w:r>
            <w:r>
              <w:rPr>
                <w:sz w:val="14"/>
                <w:szCs w:val="16"/>
              </w:rPr>
              <w:fldChar w:fldCharType="end"/>
            </w:r>
            <w:r w:rsidRPr="00066252">
              <w:rPr>
                <w:sz w:val="14"/>
                <w:szCs w:val="16"/>
                <w:lang w:val="es-ES"/>
              </w:rPr>
              <w:t>-</w:t>
            </w:r>
            <w:r w:rsidRPr="00066252">
              <w:rPr>
                <w:sz w:val="14"/>
                <w:szCs w:val="16"/>
                <w:lang w:val="es-ES"/>
              </w:rPr>
              <w:br/>
              <w:t>Non-</w:t>
            </w:r>
            <w:proofErr w:type="spellStart"/>
            <w:r w:rsidRPr="00066252">
              <w:rPr>
                <w:sz w:val="14"/>
                <w:szCs w:val="16"/>
                <w:lang w:val="es-ES"/>
              </w:rPr>
              <w:t>orphan</w:t>
            </w:r>
            <w:proofErr w:type="spellEnd"/>
            <w:r w:rsidRPr="00066252">
              <w:rPr>
                <w:sz w:val="14"/>
                <w:szCs w:val="16"/>
                <w:lang w:val="es-ES"/>
              </w:rPr>
              <w:t xml:space="preserve"> (NME)</w:t>
            </w:r>
          </w:p>
        </w:tc>
        <w:tc>
          <w:tcPr>
            <w:tcW w:w="807" w:type="pct"/>
            <w:vMerge/>
            <w:tcBorders>
              <w:top w:val="dotted" w:sz="4" w:space="0" w:color="auto"/>
              <w:bottom w:val="single" w:sz="4" w:space="0" w:color="auto"/>
            </w:tcBorders>
            <w:shd w:val="clear" w:color="auto" w:fill="auto"/>
            <w:vAlign w:val="center"/>
          </w:tcPr>
          <w:p w14:paraId="5E5C8E26" w14:textId="77777777" w:rsidR="00F613AB" w:rsidRPr="00066252" w:rsidRDefault="00F613AB" w:rsidP="00190C8D">
            <w:pPr>
              <w:spacing w:before="0" w:after="0" w:line="240" w:lineRule="auto"/>
              <w:jc w:val="center"/>
              <w:rPr>
                <w:sz w:val="14"/>
                <w:szCs w:val="14"/>
                <w:lang w:val="es-ES"/>
              </w:rPr>
            </w:pPr>
          </w:p>
        </w:tc>
        <w:tc>
          <w:tcPr>
            <w:tcW w:w="580" w:type="pct"/>
            <w:tcBorders>
              <w:top w:val="dotted" w:sz="4" w:space="0" w:color="auto"/>
              <w:bottom w:val="single" w:sz="4" w:space="0" w:color="auto"/>
            </w:tcBorders>
            <w:shd w:val="clear" w:color="auto" w:fill="auto"/>
            <w:vAlign w:val="center"/>
          </w:tcPr>
          <w:p w14:paraId="1FC62099" w14:textId="77777777" w:rsidR="00F613AB" w:rsidRPr="0086262B" w:rsidRDefault="00F613AB" w:rsidP="00190C8D">
            <w:pPr>
              <w:spacing w:before="0" w:after="0" w:line="240" w:lineRule="auto"/>
              <w:jc w:val="center"/>
              <w:rPr>
                <w:sz w:val="14"/>
                <w:szCs w:val="14"/>
              </w:rPr>
            </w:pPr>
            <w:r w:rsidRPr="00FC44F9">
              <w:rPr>
                <w:sz w:val="14"/>
                <w:szCs w:val="14"/>
              </w:rPr>
              <w:t>54</w:t>
            </w:r>
            <w:r>
              <w:rPr>
                <w:sz w:val="14"/>
                <w:szCs w:val="14"/>
              </w:rPr>
              <w:t xml:space="preserve"> NME </w:t>
            </w:r>
          </w:p>
        </w:tc>
        <w:tc>
          <w:tcPr>
            <w:tcW w:w="710" w:type="pct"/>
            <w:vMerge/>
            <w:tcBorders>
              <w:bottom w:val="single" w:sz="4" w:space="0" w:color="auto"/>
            </w:tcBorders>
            <w:shd w:val="clear" w:color="auto" w:fill="auto"/>
            <w:vAlign w:val="center"/>
          </w:tcPr>
          <w:p w14:paraId="0EDD4A6D" w14:textId="77777777" w:rsidR="00F613AB" w:rsidRPr="0086262B" w:rsidRDefault="00F613AB" w:rsidP="00190C8D">
            <w:pPr>
              <w:spacing w:before="0" w:after="0" w:line="240" w:lineRule="auto"/>
              <w:jc w:val="center"/>
              <w:rPr>
                <w:sz w:val="14"/>
                <w:szCs w:val="14"/>
              </w:rPr>
            </w:pPr>
          </w:p>
        </w:tc>
        <w:tc>
          <w:tcPr>
            <w:tcW w:w="419" w:type="pct"/>
            <w:vMerge/>
            <w:tcBorders>
              <w:top w:val="dotted" w:sz="4" w:space="0" w:color="auto"/>
              <w:bottom w:val="single" w:sz="4" w:space="0" w:color="auto"/>
            </w:tcBorders>
            <w:shd w:val="clear" w:color="auto" w:fill="auto"/>
            <w:vAlign w:val="center"/>
          </w:tcPr>
          <w:p w14:paraId="5A7CFDF4" w14:textId="77777777" w:rsidR="00F613AB" w:rsidRPr="0086262B" w:rsidRDefault="00F613AB" w:rsidP="00190C8D">
            <w:pPr>
              <w:spacing w:before="0" w:after="0" w:line="240" w:lineRule="auto"/>
              <w:jc w:val="center"/>
              <w:rPr>
                <w:sz w:val="14"/>
                <w:szCs w:val="14"/>
              </w:rPr>
            </w:pPr>
          </w:p>
        </w:tc>
        <w:tc>
          <w:tcPr>
            <w:tcW w:w="322" w:type="pct"/>
            <w:tcBorders>
              <w:top w:val="dotted" w:sz="4" w:space="0" w:color="auto"/>
              <w:bottom w:val="single" w:sz="4" w:space="0" w:color="auto"/>
            </w:tcBorders>
            <w:shd w:val="clear" w:color="auto" w:fill="auto"/>
            <w:vAlign w:val="center"/>
          </w:tcPr>
          <w:p w14:paraId="082768FD" w14:textId="77777777" w:rsidR="00F613AB" w:rsidRPr="0086262B" w:rsidRDefault="00F613AB" w:rsidP="00190C8D">
            <w:pPr>
              <w:spacing w:before="0" w:after="0" w:line="240" w:lineRule="auto"/>
              <w:jc w:val="center"/>
              <w:rPr>
                <w:sz w:val="14"/>
                <w:szCs w:val="14"/>
              </w:rPr>
            </w:pPr>
          </w:p>
        </w:tc>
        <w:tc>
          <w:tcPr>
            <w:tcW w:w="266" w:type="pct"/>
            <w:tcBorders>
              <w:top w:val="dotted" w:sz="4" w:space="0" w:color="auto"/>
              <w:bottom w:val="single" w:sz="4" w:space="0" w:color="auto"/>
            </w:tcBorders>
            <w:shd w:val="clear" w:color="auto" w:fill="auto"/>
            <w:vAlign w:val="center"/>
          </w:tcPr>
          <w:p w14:paraId="6AF3623D" w14:textId="77777777" w:rsidR="00F613AB" w:rsidRPr="0086262B" w:rsidRDefault="00F613AB" w:rsidP="00190C8D">
            <w:pPr>
              <w:spacing w:before="0" w:after="0" w:line="240" w:lineRule="auto"/>
              <w:jc w:val="center"/>
              <w:rPr>
                <w:sz w:val="14"/>
                <w:szCs w:val="14"/>
              </w:rPr>
            </w:pPr>
          </w:p>
        </w:tc>
        <w:tc>
          <w:tcPr>
            <w:tcW w:w="304" w:type="pct"/>
            <w:tcBorders>
              <w:top w:val="dotted" w:sz="4" w:space="0" w:color="auto"/>
              <w:bottom w:val="single" w:sz="4" w:space="0" w:color="auto"/>
            </w:tcBorders>
            <w:shd w:val="clear" w:color="auto" w:fill="auto"/>
            <w:vAlign w:val="center"/>
          </w:tcPr>
          <w:p w14:paraId="160C9E12" w14:textId="77777777" w:rsidR="00F613AB" w:rsidRPr="0086262B" w:rsidRDefault="00F613AB" w:rsidP="00190C8D">
            <w:pPr>
              <w:spacing w:before="0" w:after="0" w:line="240" w:lineRule="auto"/>
              <w:jc w:val="center"/>
              <w:rPr>
                <w:sz w:val="14"/>
                <w:szCs w:val="14"/>
              </w:rPr>
            </w:pPr>
          </w:p>
        </w:tc>
        <w:tc>
          <w:tcPr>
            <w:tcW w:w="269" w:type="pct"/>
            <w:tcBorders>
              <w:top w:val="dotted" w:sz="4" w:space="0" w:color="auto"/>
              <w:bottom w:val="single" w:sz="4" w:space="0" w:color="auto"/>
            </w:tcBorders>
            <w:shd w:val="clear" w:color="auto" w:fill="auto"/>
            <w:vAlign w:val="center"/>
          </w:tcPr>
          <w:p w14:paraId="7D18DF31" w14:textId="77777777" w:rsidR="00F613AB" w:rsidRPr="0086262B" w:rsidRDefault="00F613AB" w:rsidP="00190C8D">
            <w:pPr>
              <w:spacing w:before="0" w:after="0" w:line="240" w:lineRule="auto"/>
              <w:jc w:val="center"/>
              <w:rPr>
                <w:sz w:val="14"/>
                <w:szCs w:val="14"/>
              </w:rPr>
            </w:pPr>
          </w:p>
        </w:tc>
        <w:tc>
          <w:tcPr>
            <w:tcW w:w="290" w:type="pct"/>
            <w:tcBorders>
              <w:top w:val="dotted" w:sz="4" w:space="0" w:color="auto"/>
              <w:bottom w:val="single" w:sz="4" w:space="0" w:color="auto"/>
            </w:tcBorders>
            <w:shd w:val="clear" w:color="auto" w:fill="auto"/>
            <w:vAlign w:val="center"/>
          </w:tcPr>
          <w:p w14:paraId="3E376605" w14:textId="77777777" w:rsidR="00F613AB" w:rsidRPr="0086262B" w:rsidRDefault="00F613AB" w:rsidP="00190C8D">
            <w:pPr>
              <w:spacing w:before="0" w:after="0" w:line="240" w:lineRule="auto"/>
              <w:jc w:val="center"/>
              <w:rPr>
                <w:sz w:val="14"/>
                <w:szCs w:val="14"/>
              </w:rPr>
            </w:pPr>
          </w:p>
        </w:tc>
        <w:tc>
          <w:tcPr>
            <w:tcW w:w="285" w:type="pct"/>
            <w:tcBorders>
              <w:top w:val="dotted" w:sz="4" w:space="0" w:color="auto"/>
              <w:bottom w:val="single" w:sz="4" w:space="0" w:color="auto"/>
            </w:tcBorders>
            <w:shd w:val="clear" w:color="auto" w:fill="auto"/>
            <w:vAlign w:val="center"/>
          </w:tcPr>
          <w:p w14:paraId="6E51942C"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single" w:sz="4" w:space="0" w:color="auto"/>
            </w:tcBorders>
            <w:shd w:val="clear" w:color="auto" w:fill="auto"/>
            <w:vAlign w:val="center"/>
          </w:tcPr>
          <w:p w14:paraId="4AAE4B54" w14:textId="77777777" w:rsidR="00F613AB" w:rsidRPr="0086262B" w:rsidRDefault="00F613AB" w:rsidP="00190C8D">
            <w:pPr>
              <w:spacing w:before="0" w:after="0" w:line="240" w:lineRule="auto"/>
              <w:jc w:val="center"/>
              <w:rPr>
                <w:sz w:val="14"/>
                <w:szCs w:val="14"/>
              </w:rPr>
            </w:pPr>
          </w:p>
        </w:tc>
      </w:tr>
      <w:tr w:rsidR="00F613AB" w:rsidRPr="0086262B" w14:paraId="58893DEB" w14:textId="77777777" w:rsidTr="00190C8D">
        <w:trPr>
          <w:trHeight w:val="288"/>
          <w:jc w:val="center"/>
        </w:trPr>
        <w:tc>
          <w:tcPr>
            <w:tcW w:w="451" w:type="pct"/>
            <w:tcBorders>
              <w:top w:val="single" w:sz="4" w:space="0" w:color="auto"/>
              <w:bottom w:val="dotted" w:sz="4" w:space="0" w:color="auto"/>
            </w:tcBorders>
            <w:shd w:val="clear" w:color="auto" w:fill="auto"/>
            <w:noWrap/>
            <w:vAlign w:val="center"/>
            <w:hideMark/>
          </w:tcPr>
          <w:p w14:paraId="7EBD0CE6"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AuthorYear="1"&gt;&lt;Author&gt;Årdal&lt;/Author&gt;&lt;Year&gt;2018&lt;/Year&gt;&lt;RecNum&gt;8&lt;/RecNum&gt;&lt;DisplayText&gt;Årdal et al. [6]&lt;/DisplayText&gt;&lt;record&gt;&lt;rec-number&gt;8&lt;/rec-number&gt;&lt;foreign-keys&gt;&lt;key app="EN" db-id="d92dx5tpb0wa0ve2wpep0wtb0x2vvzzf9www" timestamp="1555330361"&gt;8&lt;/key&gt;&lt;/foreign-keys&gt;&lt;ref-type name="Journal Article"&gt;17&lt;/ref-type&gt;&lt;contributors&gt;&lt;authors&gt;&lt;author&gt;Årdal, Christine&lt;/author&gt;&lt;author&gt;Baraldi, Enrico&lt;/author&gt;&lt;author&gt;Theuretzbacher, Ursula&lt;/author&gt;&lt;author&gt;Outterson, Kevin&lt;/author&gt;&lt;author&gt;Plahte, Jens&lt;/author&gt;&lt;author&gt;Ciabuschi, Francesco&lt;/author&gt;&lt;author&gt;Røttingen, John-Arne&lt;/author&gt;&lt;/authors&gt;&lt;/contributors&gt;&lt;titles&gt;&lt;title&gt;Insights into early stage of antibiotic development in small-and medium-sized enterprises: A survey of targets, costs, and durations&lt;/title&gt;&lt;secondary-title&gt;Journal of Pharmaceutical Policy and Practice&lt;/secondary-title&gt;&lt;/titles&gt;&lt;periodical&gt;&lt;full-title&gt;Journal of pharmaceutical policy and practice&lt;/full-title&gt;&lt;/periodical&gt;&lt;pages&gt;8&lt;/pages&gt;&lt;volume&gt;11&lt;/volume&gt;&lt;number&gt;1&lt;/number&gt;&lt;dates&gt;&lt;year&gt;2018&lt;/year&gt;&lt;/dates&gt;&lt;isbn&gt;2052-3211&lt;/isbn&gt;&lt;urls&gt;&lt;/urls&gt;&lt;/record&gt;&lt;/Cite&gt;&lt;/EndNote&gt;</w:instrText>
            </w:r>
            <w:r>
              <w:rPr>
                <w:sz w:val="14"/>
                <w:szCs w:val="14"/>
              </w:rPr>
              <w:fldChar w:fldCharType="separate"/>
            </w:r>
            <w:r>
              <w:rPr>
                <w:noProof/>
                <w:sz w:val="14"/>
                <w:szCs w:val="14"/>
              </w:rPr>
              <w:t>Årdal et al. [6]</w:t>
            </w:r>
            <w:r>
              <w:rPr>
                <w:sz w:val="14"/>
                <w:szCs w:val="14"/>
              </w:rPr>
              <w:fldChar w:fldCharType="end"/>
            </w:r>
            <w:r w:rsidRPr="0086262B">
              <w:rPr>
                <w:sz w:val="14"/>
                <w:szCs w:val="14"/>
              </w:rPr>
              <w:t xml:space="preserve"> - Min</w:t>
            </w:r>
          </w:p>
        </w:tc>
        <w:tc>
          <w:tcPr>
            <w:tcW w:w="807" w:type="pct"/>
            <w:vMerge w:val="restart"/>
            <w:tcBorders>
              <w:top w:val="single" w:sz="4" w:space="0" w:color="auto"/>
            </w:tcBorders>
            <w:shd w:val="clear" w:color="auto" w:fill="auto"/>
            <w:vAlign w:val="center"/>
            <w:hideMark/>
          </w:tcPr>
          <w:p w14:paraId="35A4DEB3" w14:textId="77777777" w:rsidR="00F613AB" w:rsidRPr="0086262B" w:rsidRDefault="00F613AB" w:rsidP="00190C8D">
            <w:pPr>
              <w:spacing w:before="0" w:after="0" w:line="240" w:lineRule="auto"/>
              <w:jc w:val="center"/>
              <w:rPr>
                <w:sz w:val="14"/>
                <w:szCs w:val="14"/>
              </w:rPr>
            </w:pPr>
            <w:r w:rsidRPr="0086262B">
              <w:rPr>
                <w:sz w:val="14"/>
                <w:szCs w:val="14"/>
              </w:rPr>
              <w:t>No</w:t>
            </w:r>
            <w:r>
              <w:rPr>
                <w:sz w:val="14"/>
                <w:szCs w:val="14"/>
              </w:rPr>
              <w:t>t</w:t>
            </w:r>
            <w:r w:rsidRPr="0086262B">
              <w:rPr>
                <w:sz w:val="14"/>
                <w:szCs w:val="14"/>
              </w:rPr>
              <w:t xml:space="preserve"> relevant</w:t>
            </w:r>
          </w:p>
        </w:tc>
        <w:tc>
          <w:tcPr>
            <w:tcW w:w="580" w:type="pct"/>
            <w:vMerge w:val="restart"/>
            <w:tcBorders>
              <w:top w:val="single" w:sz="4" w:space="0" w:color="auto"/>
            </w:tcBorders>
            <w:shd w:val="clear" w:color="auto" w:fill="auto"/>
            <w:vAlign w:val="center"/>
            <w:hideMark/>
          </w:tcPr>
          <w:p w14:paraId="11003858" w14:textId="77777777" w:rsidR="00F613AB" w:rsidRPr="0086262B" w:rsidRDefault="00F613AB" w:rsidP="00190C8D">
            <w:pPr>
              <w:spacing w:before="0" w:after="0" w:line="240" w:lineRule="auto"/>
              <w:rPr>
                <w:sz w:val="14"/>
                <w:szCs w:val="14"/>
              </w:rPr>
            </w:pPr>
            <w:r w:rsidRPr="0086262B">
              <w:rPr>
                <w:sz w:val="14"/>
                <w:szCs w:val="14"/>
              </w:rPr>
              <w:t>One hypothetical antibacterial project</w:t>
            </w:r>
          </w:p>
        </w:tc>
        <w:tc>
          <w:tcPr>
            <w:tcW w:w="710" w:type="pct"/>
            <w:vMerge w:val="restart"/>
            <w:tcBorders>
              <w:top w:val="single" w:sz="4" w:space="0" w:color="auto"/>
            </w:tcBorders>
            <w:shd w:val="clear" w:color="auto" w:fill="auto"/>
            <w:vAlign w:val="center"/>
            <w:hideMark/>
          </w:tcPr>
          <w:p w14:paraId="507E4E1A" w14:textId="77777777" w:rsidR="00F613AB" w:rsidRPr="0086262B" w:rsidRDefault="00F613AB" w:rsidP="00190C8D">
            <w:pPr>
              <w:spacing w:before="0" w:after="0" w:line="240" w:lineRule="auto"/>
              <w:rPr>
                <w:sz w:val="14"/>
                <w:szCs w:val="14"/>
              </w:rPr>
            </w:pPr>
            <w:r w:rsidRPr="0086262B">
              <w:rPr>
                <w:sz w:val="14"/>
                <w:szCs w:val="14"/>
              </w:rPr>
              <w:t>Costs of finishing all of the expected clinical trials per phase for the main antibacterial project.</w:t>
            </w:r>
          </w:p>
        </w:tc>
        <w:tc>
          <w:tcPr>
            <w:tcW w:w="419" w:type="pct"/>
            <w:vMerge w:val="restart"/>
            <w:tcBorders>
              <w:top w:val="single" w:sz="4" w:space="0" w:color="auto"/>
            </w:tcBorders>
            <w:shd w:val="clear" w:color="auto" w:fill="auto"/>
            <w:vAlign w:val="center"/>
            <w:hideMark/>
          </w:tcPr>
          <w:p w14:paraId="188715E3" w14:textId="77777777" w:rsidR="00F613AB" w:rsidRPr="0086262B" w:rsidRDefault="00F613AB" w:rsidP="00190C8D">
            <w:pPr>
              <w:spacing w:before="0" w:after="0" w:line="240" w:lineRule="auto"/>
              <w:jc w:val="center"/>
              <w:rPr>
                <w:sz w:val="14"/>
                <w:szCs w:val="14"/>
              </w:rPr>
            </w:pPr>
            <w:r w:rsidRPr="0086262B">
              <w:rPr>
                <w:sz w:val="14"/>
                <w:szCs w:val="14"/>
              </w:rPr>
              <w:t>19 SMEs</w:t>
            </w:r>
          </w:p>
        </w:tc>
        <w:tc>
          <w:tcPr>
            <w:tcW w:w="322" w:type="pct"/>
            <w:tcBorders>
              <w:top w:val="single" w:sz="4" w:space="0" w:color="auto"/>
              <w:bottom w:val="dotted" w:sz="4" w:space="0" w:color="auto"/>
            </w:tcBorders>
            <w:shd w:val="clear" w:color="auto" w:fill="auto"/>
            <w:vAlign w:val="center"/>
            <w:hideMark/>
          </w:tcPr>
          <w:p w14:paraId="115F6229" w14:textId="77777777" w:rsidR="00F613AB" w:rsidRPr="0086262B" w:rsidRDefault="00F613AB" w:rsidP="00190C8D">
            <w:pPr>
              <w:spacing w:before="0" w:after="0" w:line="240" w:lineRule="auto"/>
              <w:jc w:val="center"/>
              <w:rPr>
                <w:sz w:val="14"/>
                <w:szCs w:val="14"/>
              </w:rPr>
            </w:pPr>
            <w:r w:rsidRPr="00FC44F9">
              <w:rPr>
                <w:sz w:val="14"/>
                <w:szCs w:val="14"/>
              </w:rPr>
              <w:t>1</w:t>
            </w:r>
            <w:r>
              <w:rPr>
                <w:sz w:val="14"/>
                <w:szCs w:val="14"/>
              </w:rPr>
              <w:t>.</w:t>
            </w:r>
            <w:r w:rsidRPr="00FC44F9">
              <w:rPr>
                <w:sz w:val="14"/>
                <w:szCs w:val="14"/>
              </w:rPr>
              <w:t>31</w:t>
            </w:r>
          </w:p>
        </w:tc>
        <w:tc>
          <w:tcPr>
            <w:tcW w:w="266" w:type="pct"/>
            <w:tcBorders>
              <w:top w:val="single" w:sz="4" w:space="0" w:color="auto"/>
              <w:bottom w:val="dotted" w:sz="4" w:space="0" w:color="auto"/>
            </w:tcBorders>
            <w:shd w:val="clear" w:color="auto" w:fill="auto"/>
            <w:vAlign w:val="center"/>
            <w:hideMark/>
          </w:tcPr>
          <w:p w14:paraId="13457752" w14:textId="77777777" w:rsidR="00F613AB" w:rsidRPr="0086262B" w:rsidRDefault="00F613AB" w:rsidP="00190C8D">
            <w:pPr>
              <w:spacing w:before="0" w:after="0" w:line="240" w:lineRule="auto"/>
              <w:jc w:val="center"/>
              <w:rPr>
                <w:sz w:val="14"/>
                <w:szCs w:val="14"/>
              </w:rPr>
            </w:pPr>
            <w:r w:rsidRPr="00FC44F9">
              <w:rPr>
                <w:sz w:val="14"/>
                <w:szCs w:val="14"/>
              </w:rPr>
              <w:t>1</w:t>
            </w:r>
            <w:r>
              <w:rPr>
                <w:sz w:val="14"/>
                <w:szCs w:val="14"/>
              </w:rPr>
              <w:t>.</w:t>
            </w:r>
            <w:r w:rsidRPr="00FC44F9">
              <w:rPr>
                <w:sz w:val="14"/>
                <w:szCs w:val="14"/>
              </w:rPr>
              <w:t>19</w:t>
            </w:r>
          </w:p>
        </w:tc>
        <w:tc>
          <w:tcPr>
            <w:tcW w:w="304" w:type="pct"/>
            <w:tcBorders>
              <w:top w:val="single" w:sz="4" w:space="0" w:color="auto"/>
              <w:bottom w:val="dotted" w:sz="4" w:space="0" w:color="auto"/>
            </w:tcBorders>
            <w:shd w:val="clear" w:color="auto" w:fill="auto"/>
            <w:vAlign w:val="center"/>
            <w:hideMark/>
          </w:tcPr>
          <w:p w14:paraId="6AFF2FA5" w14:textId="77777777" w:rsidR="00F613AB" w:rsidRPr="0086262B" w:rsidRDefault="00F613AB" w:rsidP="00190C8D">
            <w:pPr>
              <w:spacing w:before="0" w:after="0" w:line="240" w:lineRule="auto"/>
              <w:jc w:val="center"/>
              <w:rPr>
                <w:sz w:val="14"/>
                <w:szCs w:val="14"/>
              </w:rPr>
            </w:pPr>
            <w:r w:rsidRPr="00FC44F9">
              <w:rPr>
                <w:sz w:val="14"/>
                <w:szCs w:val="14"/>
              </w:rPr>
              <w:t>1</w:t>
            </w:r>
            <w:r>
              <w:rPr>
                <w:sz w:val="14"/>
                <w:szCs w:val="14"/>
              </w:rPr>
              <w:t>.</w:t>
            </w:r>
            <w:r w:rsidRPr="00FC44F9">
              <w:rPr>
                <w:sz w:val="14"/>
                <w:szCs w:val="14"/>
              </w:rPr>
              <w:t>19</w:t>
            </w:r>
          </w:p>
        </w:tc>
        <w:tc>
          <w:tcPr>
            <w:tcW w:w="269" w:type="pct"/>
            <w:tcBorders>
              <w:top w:val="single" w:sz="4" w:space="0" w:color="auto"/>
              <w:bottom w:val="dotted" w:sz="4" w:space="0" w:color="auto"/>
            </w:tcBorders>
            <w:shd w:val="clear" w:color="auto" w:fill="auto"/>
            <w:vAlign w:val="center"/>
            <w:hideMark/>
          </w:tcPr>
          <w:p w14:paraId="5AD3C93F" w14:textId="77777777" w:rsidR="00F613AB" w:rsidRPr="0086262B" w:rsidRDefault="00F613AB" w:rsidP="00190C8D">
            <w:pPr>
              <w:spacing w:before="0" w:after="0" w:line="240" w:lineRule="auto"/>
              <w:jc w:val="center"/>
              <w:rPr>
                <w:sz w:val="14"/>
                <w:szCs w:val="14"/>
              </w:rPr>
            </w:pPr>
            <w:r w:rsidRPr="00FC44F9">
              <w:rPr>
                <w:sz w:val="14"/>
                <w:szCs w:val="14"/>
              </w:rPr>
              <w:t>1</w:t>
            </w:r>
            <w:r>
              <w:rPr>
                <w:sz w:val="14"/>
                <w:szCs w:val="14"/>
              </w:rPr>
              <w:t>.</w:t>
            </w:r>
            <w:r w:rsidRPr="00FC44F9">
              <w:rPr>
                <w:sz w:val="14"/>
                <w:szCs w:val="14"/>
              </w:rPr>
              <w:t>19</w:t>
            </w:r>
          </w:p>
        </w:tc>
        <w:tc>
          <w:tcPr>
            <w:tcW w:w="290" w:type="pct"/>
            <w:tcBorders>
              <w:top w:val="single" w:sz="4" w:space="0" w:color="auto"/>
              <w:bottom w:val="dotted" w:sz="4" w:space="0" w:color="auto"/>
            </w:tcBorders>
            <w:shd w:val="clear" w:color="auto" w:fill="auto"/>
            <w:vAlign w:val="center"/>
            <w:hideMark/>
          </w:tcPr>
          <w:p w14:paraId="09DC5CEB" w14:textId="77777777" w:rsidR="00F613AB" w:rsidRPr="0086262B" w:rsidRDefault="00F613AB" w:rsidP="00190C8D">
            <w:pPr>
              <w:spacing w:before="0" w:after="0" w:line="240" w:lineRule="auto"/>
              <w:jc w:val="center"/>
              <w:rPr>
                <w:sz w:val="14"/>
                <w:szCs w:val="14"/>
              </w:rPr>
            </w:pPr>
          </w:p>
        </w:tc>
        <w:tc>
          <w:tcPr>
            <w:tcW w:w="285" w:type="pct"/>
            <w:tcBorders>
              <w:top w:val="single" w:sz="4" w:space="0" w:color="auto"/>
              <w:bottom w:val="dotted" w:sz="4" w:space="0" w:color="auto"/>
            </w:tcBorders>
            <w:shd w:val="clear" w:color="auto" w:fill="auto"/>
            <w:vAlign w:val="center"/>
            <w:hideMark/>
          </w:tcPr>
          <w:p w14:paraId="65E54D7B"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dotted" w:sz="4" w:space="0" w:color="auto"/>
            </w:tcBorders>
            <w:shd w:val="clear" w:color="auto" w:fill="auto"/>
            <w:vAlign w:val="center"/>
            <w:hideMark/>
          </w:tcPr>
          <w:p w14:paraId="28DA44AC" w14:textId="77777777" w:rsidR="00F613AB" w:rsidRPr="0086262B" w:rsidRDefault="00F613AB" w:rsidP="00190C8D">
            <w:pPr>
              <w:spacing w:before="0" w:after="0" w:line="240" w:lineRule="auto"/>
              <w:jc w:val="center"/>
              <w:rPr>
                <w:sz w:val="14"/>
                <w:szCs w:val="14"/>
              </w:rPr>
            </w:pPr>
          </w:p>
        </w:tc>
      </w:tr>
      <w:tr w:rsidR="00F613AB" w:rsidRPr="0086262B" w14:paraId="768BCC51" w14:textId="77777777" w:rsidTr="00190C8D">
        <w:trPr>
          <w:trHeight w:val="288"/>
          <w:jc w:val="center"/>
        </w:trPr>
        <w:tc>
          <w:tcPr>
            <w:tcW w:w="451" w:type="pct"/>
            <w:tcBorders>
              <w:top w:val="dotted" w:sz="4" w:space="0" w:color="auto"/>
              <w:bottom w:val="single" w:sz="4" w:space="0" w:color="auto"/>
            </w:tcBorders>
            <w:shd w:val="clear" w:color="auto" w:fill="auto"/>
            <w:noWrap/>
            <w:vAlign w:val="center"/>
            <w:hideMark/>
          </w:tcPr>
          <w:p w14:paraId="24194C7F"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AuthorYear="1"&gt;&lt;Author&gt;Årdal&lt;/Author&gt;&lt;Year&gt;2018&lt;/Year&gt;&lt;RecNum&gt;8&lt;/RecNum&gt;&lt;DisplayText&gt;Årdal et al. [6]&lt;/DisplayText&gt;&lt;record&gt;&lt;rec-number&gt;8&lt;/rec-number&gt;&lt;foreign-keys&gt;&lt;key app="EN" db-id="d92dx5tpb0wa0ve2wpep0wtb0x2vvzzf9www" timestamp="1555330361"&gt;8&lt;/key&gt;&lt;/foreign-keys&gt;&lt;ref-type name="Journal Article"&gt;17&lt;/ref-type&gt;&lt;contributors&gt;&lt;authors&gt;&lt;author&gt;Årdal, Christine&lt;/author&gt;&lt;author&gt;Baraldi, Enrico&lt;/author&gt;&lt;author&gt;Theuretzbacher, Ursula&lt;/author&gt;&lt;author&gt;Outterson, Kevin&lt;/author&gt;&lt;author&gt;Plahte, Jens&lt;/author&gt;&lt;author&gt;Ciabuschi, Francesco&lt;/author&gt;&lt;author&gt;Røttingen, John-Arne&lt;/author&gt;&lt;/authors&gt;&lt;/contributors&gt;&lt;titles&gt;&lt;title&gt;Insights into early stage of antibiotic development in small-and medium-sized enterprises: A survey of targets, costs, and durations&lt;/title&gt;&lt;secondary-title&gt;Journal of Pharmaceutical Policy and Practice&lt;/secondary-title&gt;&lt;/titles&gt;&lt;periodical&gt;&lt;full-title&gt;Journal of pharmaceutical policy and practice&lt;/full-title&gt;&lt;/periodical&gt;&lt;pages&gt;8&lt;/pages&gt;&lt;volume&gt;11&lt;/volume&gt;&lt;number&gt;1&lt;/number&gt;&lt;dates&gt;&lt;year&gt;2018&lt;/year&gt;&lt;/dates&gt;&lt;isbn&gt;2052-3211&lt;/isbn&gt;&lt;urls&gt;&lt;/urls&gt;&lt;/record&gt;&lt;/Cite&gt;&lt;/EndNote&gt;</w:instrText>
            </w:r>
            <w:r>
              <w:rPr>
                <w:sz w:val="14"/>
                <w:szCs w:val="14"/>
              </w:rPr>
              <w:fldChar w:fldCharType="separate"/>
            </w:r>
            <w:r>
              <w:rPr>
                <w:noProof/>
                <w:sz w:val="14"/>
                <w:szCs w:val="14"/>
              </w:rPr>
              <w:t>Årdal et al. [6]</w:t>
            </w:r>
            <w:r>
              <w:rPr>
                <w:sz w:val="14"/>
                <w:szCs w:val="14"/>
              </w:rPr>
              <w:fldChar w:fldCharType="end"/>
            </w:r>
            <w:r w:rsidRPr="0086262B">
              <w:rPr>
                <w:sz w:val="14"/>
                <w:szCs w:val="14"/>
              </w:rPr>
              <w:t xml:space="preserve"> - Max</w:t>
            </w:r>
          </w:p>
        </w:tc>
        <w:tc>
          <w:tcPr>
            <w:tcW w:w="807" w:type="pct"/>
            <w:vMerge/>
            <w:tcBorders>
              <w:bottom w:val="single" w:sz="4" w:space="0" w:color="auto"/>
            </w:tcBorders>
            <w:shd w:val="clear" w:color="auto" w:fill="auto"/>
            <w:vAlign w:val="center"/>
            <w:hideMark/>
          </w:tcPr>
          <w:p w14:paraId="79985BBB" w14:textId="77777777" w:rsidR="00F613AB" w:rsidRPr="0086262B" w:rsidRDefault="00F613AB" w:rsidP="00190C8D">
            <w:pPr>
              <w:spacing w:before="0" w:after="0" w:line="240" w:lineRule="auto"/>
              <w:rPr>
                <w:sz w:val="14"/>
                <w:szCs w:val="14"/>
              </w:rPr>
            </w:pPr>
          </w:p>
        </w:tc>
        <w:tc>
          <w:tcPr>
            <w:tcW w:w="580" w:type="pct"/>
            <w:vMerge/>
            <w:tcBorders>
              <w:bottom w:val="single" w:sz="4" w:space="0" w:color="auto"/>
            </w:tcBorders>
            <w:shd w:val="clear" w:color="auto" w:fill="auto"/>
            <w:vAlign w:val="center"/>
            <w:hideMark/>
          </w:tcPr>
          <w:p w14:paraId="65040C98" w14:textId="77777777" w:rsidR="00F613AB" w:rsidRPr="0086262B" w:rsidRDefault="00F613AB" w:rsidP="00190C8D">
            <w:pPr>
              <w:spacing w:before="0" w:after="0" w:line="240" w:lineRule="auto"/>
              <w:rPr>
                <w:sz w:val="14"/>
                <w:szCs w:val="14"/>
              </w:rPr>
            </w:pPr>
          </w:p>
        </w:tc>
        <w:tc>
          <w:tcPr>
            <w:tcW w:w="710" w:type="pct"/>
            <w:vMerge/>
            <w:tcBorders>
              <w:bottom w:val="single" w:sz="4" w:space="0" w:color="auto"/>
            </w:tcBorders>
            <w:shd w:val="clear" w:color="auto" w:fill="auto"/>
            <w:vAlign w:val="center"/>
            <w:hideMark/>
          </w:tcPr>
          <w:p w14:paraId="67640034" w14:textId="77777777" w:rsidR="00F613AB" w:rsidRPr="0086262B" w:rsidRDefault="00F613AB" w:rsidP="00190C8D">
            <w:pPr>
              <w:spacing w:before="0" w:after="0" w:line="240" w:lineRule="auto"/>
              <w:rPr>
                <w:sz w:val="14"/>
                <w:szCs w:val="14"/>
              </w:rPr>
            </w:pPr>
          </w:p>
        </w:tc>
        <w:tc>
          <w:tcPr>
            <w:tcW w:w="419" w:type="pct"/>
            <w:vMerge/>
            <w:tcBorders>
              <w:bottom w:val="single" w:sz="4" w:space="0" w:color="auto"/>
            </w:tcBorders>
            <w:shd w:val="clear" w:color="auto" w:fill="auto"/>
            <w:vAlign w:val="center"/>
            <w:hideMark/>
          </w:tcPr>
          <w:p w14:paraId="0268B4B2" w14:textId="77777777" w:rsidR="00F613AB" w:rsidRPr="0086262B" w:rsidRDefault="00F613AB" w:rsidP="00190C8D">
            <w:pPr>
              <w:spacing w:before="0" w:after="0" w:line="240" w:lineRule="auto"/>
              <w:jc w:val="center"/>
              <w:rPr>
                <w:sz w:val="14"/>
                <w:szCs w:val="14"/>
              </w:rPr>
            </w:pPr>
          </w:p>
        </w:tc>
        <w:tc>
          <w:tcPr>
            <w:tcW w:w="322" w:type="pct"/>
            <w:tcBorders>
              <w:top w:val="dotted" w:sz="4" w:space="0" w:color="auto"/>
              <w:bottom w:val="single" w:sz="4" w:space="0" w:color="auto"/>
            </w:tcBorders>
            <w:shd w:val="clear" w:color="auto" w:fill="auto"/>
            <w:vAlign w:val="center"/>
            <w:hideMark/>
          </w:tcPr>
          <w:p w14:paraId="05E8B010" w14:textId="77777777" w:rsidR="00F613AB" w:rsidRPr="0086262B" w:rsidRDefault="00F613AB" w:rsidP="00190C8D">
            <w:pPr>
              <w:spacing w:before="0" w:after="0" w:line="240" w:lineRule="auto"/>
              <w:jc w:val="center"/>
              <w:rPr>
                <w:sz w:val="14"/>
                <w:szCs w:val="14"/>
              </w:rPr>
            </w:pPr>
            <w:r w:rsidRPr="00FC44F9">
              <w:rPr>
                <w:sz w:val="14"/>
                <w:szCs w:val="14"/>
              </w:rPr>
              <w:t>8</w:t>
            </w:r>
            <w:r>
              <w:rPr>
                <w:sz w:val="14"/>
                <w:szCs w:val="14"/>
              </w:rPr>
              <w:t>.</w:t>
            </w:r>
            <w:r w:rsidRPr="00FC44F9">
              <w:rPr>
                <w:sz w:val="14"/>
                <w:szCs w:val="14"/>
              </w:rPr>
              <w:t>93</w:t>
            </w:r>
          </w:p>
        </w:tc>
        <w:tc>
          <w:tcPr>
            <w:tcW w:w="266" w:type="pct"/>
            <w:tcBorders>
              <w:top w:val="dotted" w:sz="4" w:space="0" w:color="auto"/>
              <w:bottom w:val="single" w:sz="4" w:space="0" w:color="auto"/>
            </w:tcBorders>
            <w:shd w:val="clear" w:color="auto" w:fill="auto"/>
            <w:vAlign w:val="center"/>
            <w:hideMark/>
          </w:tcPr>
          <w:p w14:paraId="4AB70D69" w14:textId="77777777" w:rsidR="00F613AB" w:rsidRPr="0086262B" w:rsidRDefault="00F613AB" w:rsidP="00190C8D">
            <w:pPr>
              <w:spacing w:before="0" w:after="0" w:line="240" w:lineRule="auto"/>
              <w:jc w:val="center"/>
              <w:rPr>
                <w:sz w:val="14"/>
                <w:szCs w:val="14"/>
              </w:rPr>
            </w:pPr>
            <w:r w:rsidRPr="00FC44F9">
              <w:rPr>
                <w:sz w:val="14"/>
                <w:szCs w:val="14"/>
              </w:rPr>
              <w:t>5</w:t>
            </w:r>
            <w:r>
              <w:rPr>
                <w:sz w:val="14"/>
                <w:szCs w:val="14"/>
              </w:rPr>
              <w:t>.</w:t>
            </w:r>
            <w:r w:rsidRPr="00FC44F9">
              <w:rPr>
                <w:sz w:val="14"/>
                <w:szCs w:val="14"/>
              </w:rPr>
              <w:t>95</w:t>
            </w:r>
          </w:p>
        </w:tc>
        <w:tc>
          <w:tcPr>
            <w:tcW w:w="304" w:type="pct"/>
            <w:tcBorders>
              <w:top w:val="dotted" w:sz="4" w:space="0" w:color="auto"/>
              <w:bottom w:val="single" w:sz="4" w:space="0" w:color="auto"/>
            </w:tcBorders>
            <w:shd w:val="clear" w:color="auto" w:fill="auto"/>
            <w:vAlign w:val="center"/>
            <w:hideMark/>
          </w:tcPr>
          <w:p w14:paraId="6B8A5D6F" w14:textId="77777777" w:rsidR="00F613AB" w:rsidRPr="0086262B" w:rsidRDefault="00F613AB" w:rsidP="00190C8D">
            <w:pPr>
              <w:spacing w:before="0" w:after="0" w:line="240" w:lineRule="auto"/>
              <w:jc w:val="center"/>
              <w:rPr>
                <w:sz w:val="14"/>
                <w:szCs w:val="14"/>
              </w:rPr>
            </w:pPr>
            <w:r w:rsidRPr="00FC44F9">
              <w:rPr>
                <w:sz w:val="14"/>
                <w:szCs w:val="14"/>
              </w:rPr>
              <w:t>11</w:t>
            </w:r>
            <w:r>
              <w:rPr>
                <w:sz w:val="14"/>
                <w:szCs w:val="14"/>
              </w:rPr>
              <w:t>.</w:t>
            </w:r>
            <w:r w:rsidRPr="00FC44F9">
              <w:rPr>
                <w:sz w:val="14"/>
                <w:szCs w:val="14"/>
              </w:rPr>
              <w:t>91</w:t>
            </w:r>
          </w:p>
        </w:tc>
        <w:tc>
          <w:tcPr>
            <w:tcW w:w="269" w:type="pct"/>
            <w:tcBorders>
              <w:top w:val="dotted" w:sz="4" w:space="0" w:color="auto"/>
              <w:bottom w:val="single" w:sz="4" w:space="0" w:color="auto"/>
            </w:tcBorders>
            <w:shd w:val="clear" w:color="auto" w:fill="auto"/>
            <w:vAlign w:val="center"/>
            <w:hideMark/>
          </w:tcPr>
          <w:p w14:paraId="362F563F" w14:textId="77777777" w:rsidR="00F613AB" w:rsidRPr="0086262B" w:rsidRDefault="00F613AB" w:rsidP="00190C8D">
            <w:pPr>
              <w:spacing w:before="0" w:after="0" w:line="240" w:lineRule="auto"/>
              <w:jc w:val="center"/>
              <w:rPr>
                <w:sz w:val="14"/>
                <w:szCs w:val="14"/>
              </w:rPr>
            </w:pPr>
            <w:r w:rsidRPr="00FC44F9">
              <w:rPr>
                <w:sz w:val="14"/>
                <w:szCs w:val="14"/>
              </w:rPr>
              <w:t>23</w:t>
            </w:r>
            <w:r>
              <w:rPr>
                <w:sz w:val="14"/>
                <w:szCs w:val="14"/>
              </w:rPr>
              <w:t>.</w:t>
            </w:r>
            <w:r w:rsidRPr="00FC44F9">
              <w:rPr>
                <w:sz w:val="14"/>
                <w:szCs w:val="14"/>
              </w:rPr>
              <w:t>82</w:t>
            </w:r>
          </w:p>
        </w:tc>
        <w:tc>
          <w:tcPr>
            <w:tcW w:w="290" w:type="pct"/>
            <w:tcBorders>
              <w:top w:val="dotted" w:sz="4" w:space="0" w:color="auto"/>
              <w:bottom w:val="single" w:sz="4" w:space="0" w:color="auto"/>
            </w:tcBorders>
            <w:shd w:val="clear" w:color="auto" w:fill="auto"/>
            <w:vAlign w:val="center"/>
            <w:hideMark/>
          </w:tcPr>
          <w:p w14:paraId="510C9084" w14:textId="77777777" w:rsidR="00F613AB" w:rsidRPr="0086262B" w:rsidRDefault="00F613AB" w:rsidP="00190C8D">
            <w:pPr>
              <w:spacing w:before="0" w:after="0" w:line="240" w:lineRule="auto"/>
              <w:jc w:val="center"/>
              <w:rPr>
                <w:sz w:val="14"/>
                <w:szCs w:val="14"/>
              </w:rPr>
            </w:pPr>
          </w:p>
        </w:tc>
        <w:tc>
          <w:tcPr>
            <w:tcW w:w="285" w:type="pct"/>
            <w:tcBorders>
              <w:top w:val="dotted" w:sz="4" w:space="0" w:color="auto"/>
              <w:bottom w:val="single" w:sz="4" w:space="0" w:color="auto"/>
            </w:tcBorders>
            <w:shd w:val="clear" w:color="auto" w:fill="auto"/>
            <w:vAlign w:val="center"/>
            <w:hideMark/>
          </w:tcPr>
          <w:p w14:paraId="6A110BCA"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single" w:sz="4" w:space="0" w:color="auto"/>
            </w:tcBorders>
            <w:shd w:val="clear" w:color="auto" w:fill="auto"/>
            <w:vAlign w:val="center"/>
            <w:hideMark/>
          </w:tcPr>
          <w:p w14:paraId="2AFE3D8B" w14:textId="77777777" w:rsidR="00F613AB" w:rsidRPr="0086262B" w:rsidRDefault="00F613AB" w:rsidP="00190C8D">
            <w:pPr>
              <w:spacing w:before="0" w:after="0" w:line="240" w:lineRule="auto"/>
              <w:jc w:val="center"/>
              <w:rPr>
                <w:sz w:val="14"/>
                <w:szCs w:val="14"/>
              </w:rPr>
            </w:pPr>
          </w:p>
        </w:tc>
      </w:tr>
      <w:tr w:rsidR="00F613AB" w:rsidRPr="0086262B" w14:paraId="07CF2BA9" w14:textId="77777777" w:rsidTr="00190C8D">
        <w:trPr>
          <w:trHeight w:val="288"/>
          <w:jc w:val="center"/>
        </w:trPr>
        <w:tc>
          <w:tcPr>
            <w:tcW w:w="451" w:type="pct"/>
            <w:tcBorders>
              <w:top w:val="single" w:sz="4" w:space="0" w:color="auto"/>
              <w:bottom w:val="single" w:sz="4" w:space="0" w:color="auto"/>
            </w:tcBorders>
            <w:shd w:val="clear" w:color="auto" w:fill="auto"/>
            <w:noWrap/>
            <w:vAlign w:val="center"/>
            <w:hideMark/>
          </w:tcPr>
          <w:p w14:paraId="6C2A42EC"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AuthorYear="1"&gt;&lt;Author&gt;Prasad&lt;/Author&gt;&lt;Year&gt;2017&lt;/Year&gt;&lt;RecNum&gt;7&lt;/RecNum&gt;&lt;DisplayText&gt;Prasad, Mailankody [7]&lt;/DisplayText&gt;&lt;record&gt;&lt;rec-number&gt;7&lt;/rec-number&gt;&lt;foreign-keys&gt;&lt;key app="EN" db-id="d92dx5tpb0wa0ve2wpep0wtb0x2vvzzf9www" timestamp="1555324475"&gt;7&lt;/key&gt;&lt;/foreign-keys&gt;&lt;ref-type name="Journal Article"&gt;17&lt;/ref-type&gt;&lt;contributors&gt;&lt;authors&gt;&lt;author&gt;Prasad, Vinay&lt;/author&gt;&lt;author&gt;Mailankody, Sham&lt;/author&gt;&lt;/authors&gt;&lt;/contributors&gt;&lt;titles&gt;&lt;title&gt;Research and development spending to bring a single cancer drug to market and revenues after approval&lt;/title&gt;&lt;secondary-title&gt;JAMA Internal Medicine&lt;/secondary-title&gt;&lt;/titles&gt;&lt;periodical&gt;&lt;full-title&gt;JAMA internal medicine&lt;/full-title&gt;&lt;/periodical&gt;&lt;pages&gt;1569-1575&lt;/pages&gt;&lt;volume&gt;177&lt;/volume&gt;&lt;number&gt;11&lt;/number&gt;&lt;dates&gt;&lt;year&gt;2017&lt;/year&gt;&lt;/dates&gt;&lt;isbn&gt;2168-6106&lt;/isbn&gt;&lt;urls&gt;&lt;/urls&gt;&lt;/record&gt;&lt;/Cite&gt;&lt;/EndNote&gt;</w:instrText>
            </w:r>
            <w:r>
              <w:rPr>
                <w:sz w:val="14"/>
                <w:szCs w:val="14"/>
              </w:rPr>
              <w:fldChar w:fldCharType="separate"/>
            </w:r>
            <w:r>
              <w:rPr>
                <w:noProof/>
                <w:sz w:val="14"/>
                <w:szCs w:val="14"/>
              </w:rPr>
              <w:t>Prasad, Mailankody [7]</w:t>
            </w:r>
            <w:r>
              <w:rPr>
                <w:sz w:val="14"/>
                <w:szCs w:val="14"/>
              </w:rPr>
              <w:fldChar w:fldCharType="end"/>
            </w:r>
          </w:p>
        </w:tc>
        <w:tc>
          <w:tcPr>
            <w:tcW w:w="807" w:type="pct"/>
            <w:tcBorders>
              <w:top w:val="single" w:sz="4" w:space="0" w:color="auto"/>
              <w:bottom w:val="single" w:sz="4" w:space="0" w:color="auto"/>
            </w:tcBorders>
            <w:shd w:val="clear" w:color="auto" w:fill="auto"/>
            <w:vAlign w:val="center"/>
            <w:hideMark/>
          </w:tcPr>
          <w:p w14:paraId="2C564F8C" w14:textId="77777777" w:rsidR="00F613AB" w:rsidRPr="0086262B" w:rsidRDefault="00F613AB" w:rsidP="00190C8D">
            <w:pPr>
              <w:spacing w:before="0" w:after="0" w:line="240" w:lineRule="auto"/>
              <w:rPr>
                <w:sz w:val="14"/>
                <w:szCs w:val="14"/>
              </w:rPr>
            </w:pPr>
            <w:r w:rsidRPr="0086262B">
              <w:rPr>
                <w:sz w:val="14"/>
                <w:szCs w:val="14"/>
              </w:rPr>
              <w:t>Approved by FDA between 2006 &amp; 2015</w:t>
            </w:r>
          </w:p>
        </w:tc>
        <w:tc>
          <w:tcPr>
            <w:tcW w:w="580" w:type="pct"/>
            <w:tcBorders>
              <w:top w:val="single" w:sz="4" w:space="0" w:color="auto"/>
              <w:bottom w:val="single" w:sz="4" w:space="0" w:color="auto"/>
            </w:tcBorders>
            <w:shd w:val="clear" w:color="auto" w:fill="auto"/>
            <w:vAlign w:val="center"/>
            <w:hideMark/>
          </w:tcPr>
          <w:p w14:paraId="0636726C" w14:textId="77777777" w:rsidR="00F613AB" w:rsidRPr="0086262B" w:rsidRDefault="00F613AB" w:rsidP="00190C8D">
            <w:pPr>
              <w:spacing w:before="0" w:after="0" w:line="240" w:lineRule="auto"/>
              <w:rPr>
                <w:sz w:val="14"/>
                <w:szCs w:val="14"/>
              </w:rPr>
            </w:pPr>
            <w:r w:rsidRPr="0086262B">
              <w:rPr>
                <w:sz w:val="14"/>
                <w:szCs w:val="14"/>
              </w:rPr>
              <w:t>10 NCEs and NBEs</w:t>
            </w:r>
          </w:p>
        </w:tc>
        <w:tc>
          <w:tcPr>
            <w:tcW w:w="710" w:type="pct"/>
            <w:tcBorders>
              <w:top w:val="single" w:sz="4" w:space="0" w:color="auto"/>
              <w:bottom w:val="single" w:sz="4" w:space="0" w:color="auto"/>
            </w:tcBorders>
            <w:shd w:val="clear" w:color="auto" w:fill="auto"/>
            <w:vAlign w:val="center"/>
            <w:hideMark/>
          </w:tcPr>
          <w:p w14:paraId="71D0546D" w14:textId="77777777" w:rsidR="00F613AB" w:rsidRPr="0086262B" w:rsidRDefault="00F613AB" w:rsidP="00190C8D">
            <w:pPr>
              <w:spacing w:before="0" w:after="0" w:line="240" w:lineRule="auto"/>
              <w:rPr>
                <w:sz w:val="14"/>
                <w:szCs w:val="14"/>
              </w:rPr>
            </w:pPr>
            <w:r w:rsidRPr="0086262B">
              <w:rPr>
                <w:sz w:val="14"/>
                <w:szCs w:val="14"/>
              </w:rPr>
              <w:t>13 NCEs and NBEs</w:t>
            </w:r>
          </w:p>
        </w:tc>
        <w:tc>
          <w:tcPr>
            <w:tcW w:w="419" w:type="pct"/>
            <w:tcBorders>
              <w:top w:val="single" w:sz="4" w:space="0" w:color="auto"/>
              <w:bottom w:val="single" w:sz="4" w:space="0" w:color="auto"/>
            </w:tcBorders>
            <w:shd w:val="clear" w:color="auto" w:fill="auto"/>
            <w:vAlign w:val="center"/>
            <w:hideMark/>
          </w:tcPr>
          <w:p w14:paraId="6043C678" w14:textId="77777777" w:rsidR="00F613AB" w:rsidRPr="0086262B" w:rsidRDefault="00F613AB" w:rsidP="00190C8D">
            <w:pPr>
              <w:spacing w:before="0" w:after="0" w:line="240" w:lineRule="auto"/>
              <w:jc w:val="center"/>
              <w:rPr>
                <w:sz w:val="14"/>
                <w:szCs w:val="14"/>
              </w:rPr>
            </w:pPr>
            <w:r w:rsidRPr="0086262B">
              <w:rPr>
                <w:sz w:val="14"/>
                <w:szCs w:val="14"/>
              </w:rPr>
              <w:t>10</w:t>
            </w:r>
          </w:p>
        </w:tc>
        <w:tc>
          <w:tcPr>
            <w:tcW w:w="322" w:type="pct"/>
            <w:tcBorders>
              <w:top w:val="single" w:sz="4" w:space="0" w:color="auto"/>
              <w:bottom w:val="single" w:sz="4" w:space="0" w:color="auto"/>
            </w:tcBorders>
            <w:shd w:val="clear" w:color="auto" w:fill="auto"/>
            <w:vAlign w:val="center"/>
            <w:hideMark/>
          </w:tcPr>
          <w:p w14:paraId="2321C096" w14:textId="77777777" w:rsidR="00F613AB" w:rsidRPr="0086262B" w:rsidRDefault="00F613AB" w:rsidP="00190C8D">
            <w:pPr>
              <w:spacing w:before="0" w:after="0" w:line="240" w:lineRule="auto"/>
              <w:jc w:val="center"/>
              <w:rPr>
                <w:sz w:val="14"/>
                <w:szCs w:val="14"/>
              </w:rPr>
            </w:pPr>
          </w:p>
        </w:tc>
        <w:tc>
          <w:tcPr>
            <w:tcW w:w="266" w:type="pct"/>
            <w:tcBorders>
              <w:top w:val="single" w:sz="4" w:space="0" w:color="auto"/>
              <w:bottom w:val="single" w:sz="4" w:space="0" w:color="auto"/>
            </w:tcBorders>
            <w:shd w:val="clear" w:color="auto" w:fill="auto"/>
            <w:vAlign w:val="center"/>
            <w:hideMark/>
          </w:tcPr>
          <w:p w14:paraId="60E60FE9" w14:textId="77777777" w:rsidR="00F613AB" w:rsidRPr="0086262B" w:rsidRDefault="00F613AB" w:rsidP="00190C8D">
            <w:pPr>
              <w:spacing w:before="0" w:after="0" w:line="240" w:lineRule="auto"/>
              <w:jc w:val="center"/>
              <w:rPr>
                <w:sz w:val="14"/>
                <w:szCs w:val="14"/>
              </w:rPr>
            </w:pPr>
          </w:p>
        </w:tc>
        <w:tc>
          <w:tcPr>
            <w:tcW w:w="304" w:type="pct"/>
            <w:tcBorders>
              <w:top w:val="single" w:sz="4" w:space="0" w:color="auto"/>
              <w:bottom w:val="single" w:sz="4" w:space="0" w:color="auto"/>
            </w:tcBorders>
            <w:shd w:val="clear" w:color="auto" w:fill="auto"/>
            <w:vAlign w:val="center"/>
            <w:hideMark/>
          </w:tcPr>
          <w:p w14:paraId="74FD3A2E" w14:textId="77777777" w:rsidR="00F613AB" w:rsidRPr="0086262B" w:rsidRDefault="00F613AB" w:rsidP="00190C8D">
            <w:pPr>
              <w:spacing w:before="0" w:after="0" w:line="240" w:lineRule="auto"/>
              <w:jc w:val="center"/>
              <w:rPr>
                <w:sz w:val="14"/>
                <w:szCs w:val="14"/>
              </w:rPr>
            </w:pPr>
          </w:p>
        </w:tc>
        <w:tc>
          <w:tcPr>
            <w:tcW w:w="269" w:type="pct"/>
            <w:tcBorders>
              <w:top w:val="single" w:sz="4" w:space="0" w:color="auto"/>
              <w:bottom w:val="single" w:sz="4" w:space="0" w:color="auto"/>
            </w:tcBorders>
            <w:shd w:val="clear" w:color="auto" w:fill="auto"/>
            <w:vAlign w:val="center"/>
            <w:hideMark/>
          </w:tcPr>
          <w:p w14:paraId="31ADDD10" w14:textId="77777777" w:rsidR="00F613AB" w:rsidRPr="0086262B" w:rsidRDefault="00F613AB" w:rsidP="00190C8D">
            <w:pPr>
              <w:spacing w:before="0" w:after="0" w:line="240" w:lineRule="auto"/>
              <w:jc w:val="center"/>
              <w:rPr>
                <w:sz w:val="14"/>
                <w:szCs w:val="14"/>
              </w:rPr>
            </w:pPr>
          </w:p>
        </w:tc>
        <w:tc>
          <w:tcPr>
            <w:tcW w:w="290" w:type="pct"/>
            <w:tcBorders>
              <w:top w:val="single" w:sz="4" w:space="0" w:color="auto"/>
              <w:bottom w:val="single" w:sz="4" w:space="0" w:color="auto"/>
            </w:tcBorders>
            <w:shd w:val="clear" w:color="auto" w:fill="auto"/>
            <w:vAlign w:val="center"/>
            <w:hideMark/>
          </w:tcPr>
          <w:p w14:paraId="76068D72" w14:textId="77777777" w:rsidR="00F613AB" w:rsidRPr="0086262B" w:rsidRDefault="00F613AB" w:rsidP="00190C8D">
            <w:pPr>
              <w:spacing w:before="0" w:after="0" w:line="240" w:lineRule="auto"/>
              <w:jc w:val="center"/>
              <w:rPr>
                <w:sz w:val="14"/>
                <w:szCs w:val="14"/>
              </w:rPr>
            </w:pPr>
          </w:p>
        </w:tc>
        <w:tc>
          <w:tcPr>
            <w:tcW w:w="285" w:type="pct"/>
            <w:tcBorders>
              <w:top w:val="single" w:sz="4" w:space="0" w:color="auto"/>
              <w:bottom w:val="single" w:sz="4" w:space="0" w:color="auto"/>
            </w:tcBorders>
            <w:shd w:val="clear" w:color="auto" w:fill="auto"/>
            <w:vAlign w:val="center"/>
            <w:hideMark/>
          </w:tcPr>
          <w:p w14:paraId="746D380F"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single" w:sz="4" w:space="0" w:color="auto"/>
            </w:tcBorders>
            <w:shd w:val="clear" w:color="auto" w:fill="auto"/>
            <w:vAlign w:val="center"/>
            <w:hideMark/>
          </w:tcPr>
          <w:p w14:paraId="1D0C9C26" w14:textId="77777777" w:rsidR="00F613AB" w:rsidRPr="0086262B" w:rsidRDefault="00F613AB" w:rsidP="00190C8D">
            <w:pPr>
              <w:spacing w:before="0" w:after="0" w:line="240" w:lineRule="auto"/>
              <w:jc w:val="center"/>
              <w:rPr>
                <w:sz w:val="14"/>
                <w:szCs w:val="14"/>
              </w:rPr>
            </w:pPr>
          </w:p>
        </w:tc>
      </w:tr>
      <w:tr w:rsidR="00F613AB" w:rsidRPr="0086262B" w14:paraId="00A8B7EC" w14:textId="77777777" w:rsidTr="00190C8D">
        <w:trPr>
          <w:trHeight w:val="288"/>
          <w:jc w:val="center"/>
        </w:trPr>
        <w:tc>
          <w:tcPr>
            <w:tcW w:w="451" w:type="pct"/>
            <w:tcBorders>
              <w:top w:val="single" w:sz="4" w:space="0" w:color="auto"/>
              <w:bottom w:val="single" w:sz="4" w:space="0" w:color="auto"/>
            </w:tcBorders>
            <w:shd w:val="clear" w:color="auto" w:fill="auto"/>
            <w:noWrap/>
            <w:vAlign w:val="center"/>
            <w:hideMark/>
          </w:tcPr>
          <w:p w14:paraId="31CA9B4E"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AuthorYear="1"&gt;&lt;Author&gt;DiMasi&lt;/Author&gt;&lt;Year&gt;2016&lt;/Year&gt;&lt;RecNum&gt;6&lt;/RecNum&gt;&lt;DisplayText&gt;DiMasi et al. [8]&lt;/DisplayText&gt;&lt;record&gt;&lt;rec-number&gt;6&lt;/rec-number&gt;&lt;foreign-keys&gt;&lt;key app="EN" db-id="d92dx5tpb0wa0ve2wpep0wtb0x2vvzzf9www" timestamp="1555324452"&gt;6&lt;/key&gt;&lt;/foreign-keys&gt;&lt;ref-type name="Journal Article"&gt;17&lt;/ref-type&gt;&lt;contributors&gt;&lt;authors&gt;&lt;author&gt;DiMasi, Joseph A.&lt;/author&gt;&lt;author&gt;Grabowski, Henry G.&lt;/author&gt;&lt;author&gt;Hansen, Ronald W.&lt;/author&gt;&lt;/authors&gt;&lt;/contributors&gt;&lt;titles&gt;&lt;title&gt;Innovation in the pharmaceutical industry: New estimates of R&amp;amp;D costs&lt;/title&gt;&lt;secondary-title&gt;Journal of Health Economics&lt;/secondary-title&gt;&lt;/titles&gt;&lt;periodical&gt;&lt;full-title&gt;Journal of health economics&lt;/full-title&gt;&lt;/periodical&gt;&lt;pages&gt;20-33&lt;/pages&gt;&lt;volume&gt;47&lt;/volume&gt;&lt;number&gt;1&lt;/number&gt;&lt;dates&gt;&lt;year&gt;2016&lt;/year&gt;&lt;/dates&gt;&lt;isbn&gt;0167-6296&lt;/isbn&gt;&lt;urls&gt;&lt;/urls&gt;&lt;/record&gt;&lt;/Cite&gt;&lt;/EndNote&gt;</w:instrText>
            </w:r>
            <w:r>
              <w:rPr>
                <w:sz w:val="14"/>
                <w:szCs w:val="14"/>
              </w:rPr>
              <w:fldChar w:fldCharType="separate"/>
            </w:r>
            <w:r>
              <w:rPr>
                <w:noProof/>
                <w:sz w:val="14"/>
                <w:szCs w:val="14"/>
              </w:rPr>
              <w:t>DiMasi et al. [8]</w:t>
            </w:r>
            <w:r>
              <w:rPr>
                <w:sz w:val="14"/>
                <w:szCs w:val="14"/>
              </w:rPr>
              <w:fldChar w:fldCharType="end"/>
            </w:r>
          </w:p>
        </w:tc>
        <w:tc>
          <w:tcPr>
            <w:tcW w:w="807" w:type="pct"/>
            <w:tcBorders>
              <w:top w:val="single" w:sz="4" w:space="0" w:color="auto"/>
              <w:bottom w:val="single" w:sz="4" w:space="0" w:color="auto"/>
            </w:tcBorders>
            <w:shd w:val="clear" w:color="auto" w:fill="auto"/>
            <w:vAlign w:val="center"/>
            <w:hideMark/>
          </w:tcPr>
          <w:p w14:paraId="44B4DFEB" w14:textId="77777777" w:rsidR="00F613AB" w:rsidRPr="0086262B" w:rsidRDefault="00F613AB" w:rsidP="00190C8D">
            <w:pPr>
              <w:spacing w:before="0" w:after="0" w:line="240" w:lineRule="auto"/>
              <w:rPr>
                <w:sz w:val="14"/>
                <w:szCs w:val="14"/>
              </w:rPr>
            </w:pPr>
            <w:r w:rsidRPr="0086262B">
              <w:rPr>
                <w:sz w:val="14"/>
                <w:szCs w:val="14"/>
              </w:rPr>
              <w:t>1995-2007</w:t>
            </w:r>
          </w:p>
        </w:tc>
        <w:tc>
          <w:tcPr>
            <w:tcW w:w="580" w:type="pct"/>
            <w:tcBorders>
              <w:top w:val="single" w:sz="4" w:space="0" w:color="auto"/>
              <w:bottom w:val="single" w:sz="4" w:space="0" w:color="auto"/>
            </w:tcBorders>
            <w:shd w:val="clear" w:color="auto" w:fill="auto"/>
            <w:vAlign w:val="center"/>
            <w:hideMark/>
          </w:tcPr>
          <w:p w14:paraId="69FF1961" w14:textId="77777777" w:rsidR="00F613AB" w:rsidRPr="0086262B" w:rsidRDefault="00F613AB" w:rsidP="00190C8D">
            <w:pPr>
              <w:spacing w:before="0" w:after="0" w:line="240" w:lineRule="auto"/>
              <w:rPr>
                <w:sz w:val="14"/>
                <w:szCs w:val="14"/>
              </w:rPr>
            </w:pPr>
            <w:r w:rsidRPr="0086262B">
              <w:rPr>
                <w:sz w:val="14"/>
                <w:szCs w:val="14"/>
              </w:rPr>
              <w:t xml:space="preserve">106 </w:t>
            </w:r>
          </w:p>
          <w:p w14:paraId="7A7D845D" w14:textId="77777777" w:rsidR="00F613AB" w:rsidRPr="0086262B" w:rsidRDefault="00F613AB" w:rsidP="00190C8D">
            <w:pPr>
              <w:spacing w:before="0" w:after="0" w:line="240" w:lineRule="auto"/>
              <w:rPr>
                <w:sz w:val="14"/>
                <w:szCs w:val="14"/>
              </w:rPr>
            </w:pPr>
            <w:r w:rsidRPr="0086262B">
              <w:rPr>
                <w:sz w:val="14"/>
                <w:szCs w:val="14"/>
              </w:rPr>
              <w:t>(87 NCEs, 19 NBEs)</w:t>
            </w:r>
          </w:p>
        </w:tc>
        <w:tc>
          <w:tcPr>
            <w:tcW w:w="710" w:type="pct"/>
            <w:tcBorders>
              <w:top w:val="single" w:sz="4" w:space="0" w:color="auto"/>
              <w:bottom w:val="single" w:sz="4" w:space="0" w:color="auto"/>
            </w:tcBorders>
            <w:shd w:val="clear" w:color="auto" w:fill="auto"/>
            <w:vAlign w:val="center"/>
            <w:hideMark/>
          </w:tcPr>
          <w:p w14:paraId="3C4BD3BB" w14:textId="77777777" w:rsidR="00F613AB" w:rsidRPr="0086262B" w:rsidRDefault="00F613AB" w:rsidP="00190C8D">
            <w:pPr>
              <w:spacing w:before="0" w:after="0" w:line="240" w:lineRule="auto"/>
              <w:rPr>
                <w:sz w:val="14"/>
                <w:szCs w:val="14"/>
              </w:rPr>
            </w:pPr>
            <w:r w:rsidRPr="0086262B">
              <w:rPr>
                <w:sz w:val="14"/>
                <w:szCs w:val="14"/>
              </w:rPr>
              <w:t>1,442 NCEs and NBEs</w:t>
            </w:r>
          </w:p>
        </w:tc>
        <w:tc>
          <w:tcPr>
            <w:tcW w:w="419" w:type="pct"/>
            <w:tcBorders>
              <w:top w:val="single" w:sz="4" w:space="0" w:color="auto"/>
              <w:bottom w:val="single" w:sz="4" w:space="0" w:color="auto"/>
            </w:tcBorders>
            <w:shd w:val="clear" w:color="auto" w:fill="auto"/>
            <w:vAlign w:val="center"/>
            <w:hideMark/>
          </w:tcPr>
          <w:p w14:paraId="44066ECC" w14:textId="77777777" w:rsidR="00F613AB" w:rsidRPr="0086262B" w:rsidRDefault="00F613AB" w:rsidP="00190C8D">
            <w:pPr>
              <w:spacing w:before="0" w:after="0" w:line="240" w:lineRule="auto"/>
              <w:jc w:val="center"/>
              <w:rPr>
                <w:sz w:val="14"/>
                <w:szCs w:val="14"/>
              </w:rPr>
            </w:pPr>
            <w:r w:rsidRPr="0086262B">
              <w:rPr>
                <w:sz w:val="14"/>
                <w:szCs w:val="14"/>
              </w:rPr>
              <w:t>10</w:t>
            </w:r>
          </w:p>
        </w:tc>
        <w:tc>
          <w:tcPr>
            <w:tcW w:w="322" w:type="pct"/>
            <w:tcBorders>
              <w:top w:val="single" w:sz="4" w:space="0" w:color="auto"/>
              <w:bottom w:val="single" w:sz="4" w:space="0" w:color="auto"/>
            </w:tcBorders>
            <w:shd w:val="clear" w:color="auto" w:fill="auto"/>
            <w:vAlign w:val="center"/>
            <w:hideMark/>
          </w:tcPr>
          <w:p w14:paraId="45D554FC" w14:textId="77777777" w:rsidR="00F613AB" w:rsidRPr="0086262B" w:rsidRDefault="00F613AB" w:rsidP="00190C8D">
            <w:pPr>
              <w:spacing w:before="0" w:after="0" w:line="240" w:lineRule="auto"/>
              <w:jc w:val="center"/>
              <w:rPr>
                <w:sz w:val="14"/>
                <w:szCs w:val="14"/>
              </w:rPr>
            </w:pPr>
          </w:p>
        </w:tc>
        <w:tc>
          <w:tcPr>
            <w:tcW w:w="266" w:type="pct"/>
            <w:tcBorders>
              <w:top w:val="single" w:sz="4" w:space="0" w:color="auto"/>
              <w:bottom w:val="single" w:sz="4" w:space="0" w:color="auto"/>
            </w:tcBorders>
            <w:shd w:val="clear" w:color="auto" w:fill="auto"/>
            <w:vAlign w:val="center"/>
            <w:hideMark/>
          </w:tcPr>
          <w:p w14:paraId="242A2F53" w14:textId="77777777" w:rsidR="00F613AB" w:rsidRPr="0086262B" w:rsidRDefault="00F613AB" w:rsidP="00190C8D">
            <w:pPr>
              <w:spacing w:before="0" w:after="0" w:line="240" w:lineRule="auto"/>
              <w:jc w:val="center"/>
              <w:rPr>
                <w:sz w:val="14"/>
                <w:szCs w:val="14"/>
              </w:rPr>
            </w:pPr>
          </w:p>
        </w:tc>
        <w:tc>
          <w:tcPr>
            <w:tcW w:w="304" w:type="pct"/>
            <w:tcBorders>
              <w:top w:val="single" w:sz="4" w:space="0" w:color="auto"/>
              <w:bottom w:val="single" w:sz="4" w:space="0" w:color="auto"/>
            </w:tcBorders>
            <w:shd w:val="clear" w:color="auto" w:fill="auto"/>
            <w:vAlign w:val="center"/>
            <w:hideMark/>
          </w:tcPr>
          <w:p w14:paraId="01664C96" w14:textId="77777777" w:rsidR="00F613AB" w:rsidRPr="0086262B" w:rsidRDefault="00F613AB" w:rsidP="00190C8D">
            <w:pPr>
              <w:spacing w:before="0" w:after="0" w:line="240" w:lineRule="auto"/>
              <w:jc w:val="center"/>
              <w:rPr>
                <w:sz w:val="14"/>
                <w:szCs w:val="14"/>
              </w:rPr>
            </w:pPr>
            <w:r w:rsidRPr="00FC44F9">
              <w:rPr>
                <w:sz w:val="14"/>
                <w:szCs w:val="14"/>
              </w:rPr>
              <w:t>27</w:t>
            </w:r>
            <w:r>
              <w:rPr>
                <w:sz w:val="14"/>
                <w:szCs w:val="14"/>
              </w:rPr>
              <w:t>.</w:t>
            </w:r>
            <w:r w:rsidRPr="00FC44F9">
              <w:rPr>
                <w:sz w:val="14"/>
                <w:szCs w:val="14"/>
              </w:rPr>
              <w:t>93</w:t>
            </w:r>
          </w:p>
        </w:tc>
        <w:tc>
          <w:tcPr>
            <w:tcW w:w="269" w:type="pct"/>
            <w:tcBorders>
              <w:top w:val="single" w:sz="4" w:space="0" w:color="auto"/>
              <w:bottom w:val="single" w:sz="4" w:space="0" w:color="auto"/>
            </w:tcBorders>
            <w:shd w:val="clear" w:color="auto" w:fill="auto"/>
            <w:vAlign w:val="center"/>
            <w:hideMark/>
          </w:tcPr>
          <w:p w14:paraId="4C94CA44" w14:textId="77777777" w:rsidR="00F613AB" w:rsidRPr="0086262B" w:rsidRDefault="00F613AB" w:rsidP="00190C8D">
            <w:pPr>
              <w:spacing w:before="0" w:after="0" w:line="240" w:lineRule="auto"/>
              <w:jc w:val="center"/>
              <w:rPr>
                <w:sz w:val="14"/>
                <w:szCs w:val="14"/>
              </w:rPr>
            </w:pPr>
            <w:r w:rsidRPr="00FC44F9">
              <w:rPr>
                <w:sz w:val="14"/>
                <w:szCs w:val="14"/>
              </w:rPr>
              <w:t>64</w:t>
            </w:r>
            <w:r>
              <w:rPr>
                <w:sz w:val="14"/>
                <w:szCs w:val="14"/>
              </w:rPr>
              <w:t>.</w:t>
            </w:r>
            <w:r w:rsidRPr="00FC44F9">
              <w:rPr>
                <w:sz w:val="14"/>
                <w:szCs w:val="14"/>
              </w:rPr>
              <w:t>70</w:t>
            </w:r>
          </w:p>
        </w:tc>
        <w:tc>
          <w:tcPr>
            <w:tcW w:w="290" w:type="pct"/>
            <w:tcBorders>
              <w:top w:val="single" w:sz="4" w:space="0" w:color="auto"/>
              <w:bottom w:val="single" w:sz="4" w:space="0" w:color="auto"/>
            </w:tcBorders>
            <w:shd w:val="clear" w:color="auto" w:fill="auto"/>
            <w:vAlign w:val="center"/>
            <w:hideMark/>
          </w:tcPr>
          <w:p w14:paraId="03208041" w14:textId="77777777" w:rsidR="00F613AB" w:rsidRPr="0086262B" w:rsidRDefault="00F613AB" w:rsidP="00190C8D">
            <w:pPr>
              <w:spacing w:before="0" w:after="0" w:line="240" w:lineRule="auto"/>
              <w:jc w:val="center"/>
              <w:rPr>
                <w:sz w:val="14"/>
                <w:szCs w:val="14"/>
              </w:rPr>
            </w:pPr>
            <w:r w:rsidRPr="00FC44F9">
              <w:rPr>
                <w:sz w:val="14"/>
                <w:szCs w:val="14"/>
              </w:rPr>
              <w:t>281</w:t>
            </w:r>
            <w:r>
              <w:rPr>
                <w:sz w:val="14"/>
                <w:szCs w:val="14"/>
              </w:rPr>
              <w:t>.</w:t>
            </w:r>
            <w:r w:rsidRPr="00FC44F9">
              <w:rPr>
                <w:sz w:val="14"/>
                <w:szCs w:val="14"/>
              </w:rPr>
              <w:t>98</w:t>
            </w:r>
          </w:p>
        </w:tc>
        <w:tc>
          <w:tcPr>
            <w:tcW w:w="285" w:type="pct"/>
            <w:tcBorders>
              <w:top w:val="single" w:sz="4" w:space="0" w:color="auto"/>
              <w:bottom w:val="single" w:sz="4" w:space="0" w:color="auto"/>
            </w:tcBorders>
            <w:shd w:val="clear" w:color="auto" w:fill="auto"/>
            <w:vAlign w:val="center"/>
            <w:hideMark/>
          </w:tcPr>
          <w:p w14:paraId="10E4EB9F"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single" w:sz="4" w:space="0" w:color="auto"/>
            </w:tcBorders>
            <w:shd w:val="clear" w:color="auto" w:fill="auto"/>
            <w:vAlign w:val="center"/>
            <w:hideMark/>
          </w:tcPr>
          <w:p w14:paraId="392FFA79" w14:textId="77777777" w:rsidR="00F613AB" w:rsidRPr="0086262B" w:rsidRDefault="00F613AB" w:rsidP="00190C8D">
            <w:pPr>
              <w:spacing w:before="0" w:after="0" w:line="240" w:lineRule="auto"/>
              <w:jc w:val="center"/>
              <w:rPr>
                <w:sz w:val="14"/>
                <w:szCs w:val="14"/>
              </w:rPr>
            </w:pPr>
            <w:r w:rsidRPr="00FC44F9">
              <w:rPr>
                <w:sz w:val="14"/>
                <w:szCs w:val="14"/>
              </w:rPr>
              <w:t>374</w:t>
            </w:r>
            <w:r>
              <w:rPr>
                <w:sz w:val="14"/>
                <w:szCs w:val="14"/>
              </w:rPr>
              <w:t>.</w:t>
            </w:r>
            <w:r w:rsidRPr="00FC44F9">
              <w:rPr>
                <w:sz w:val="14"/>
                <w:szCs w:val="14"/>
              </w:rPr>
              <w:t>61</w:t>
            </w:r>
          </w:p>
        </w:tc>
      </w:tr>
      <w:tr w:rsidR="00F613AB" w:rsidRPr="0086262B" w14:paraId="3FEED7D2" w14:textId="77777777" w:rsidTr="00190C8D">
        <w:trPr>
          <w:trHeight w:val="288"/>
          <w:jc w:val="center"/>
        </w:trPr>
        <w:tc>
          <w:tcPr>
            <w:tcW w:w="451" w:type="pct"/>
            <w:tcBorders>
              <w:top w:val="single" w:sz="4" w:space="0" w:color="auto"/>
              <w:bottom w:val="single" w:sz="4" w:space="0" w:color="auto"/>
            </w:tcBorders>
            <w:shd w:val="clear" w:color="auto" w:fill="auto"/>
            <w:noWrap/>
            <w:vAlign w:val="center"/>
            <w:hideMark/>
          </w:tcPr>
          <w:p w14:paraId="63A4828B"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AuthorYear="1"&gt;&lt;Author&gt;Chit&lt;/Author&gt;&lt;Year&gt;2014&lt;/Year&gt;&lt;RecNum&gt;4&lt;/RecNum&gt;&lt;DisplayText&gt;Chit et al. [9]&lt;/DisplayText&gt;&lt;record&gt;&lt;rec-number&gt;4&lt;/rec-number&gt;&lt;foreign-keys&gt;&lt;key app="EN" db-id="d92dx5tpb0wa0ve2wpep0wtb0x2vvzzf9www" timestamp="1555324409"&gt;4&lt;/key&gt;&lt;/foreign-keys&gt;&lt;ref-type name="Journal Article"&gt;17&lt;/ref-type&gt;&lt;contributors&gt;&lt;authors&gt;&lt;author&gt;Chit, Ayman&lt;/author&gt;&lt;author&gt;Parker, Jayson&lt;/author&gt;&lt;author&gt;Halperin, Scott A.&lt;/author&gt;&lt;author&gt;Papadimitropoulos, Manny&lt;/author&gt;&lt;author&gt;Krahn, Murray&lt;/author&gt;&lt;author&gt;Grootendorst, Paul&lt;/author&gt;&lt;/authors&gt;&lt;/contributors&gt;&lt;titles&gt;&lt;title&gt;Toward more specific and transparent research and development costs: The case of seasonal influenza vaccines&lt;/title&gt;&lt;secondary-title&gt;Vaccine&lt;/secondary-title&gt;&lt;/titles&gt;&lt;periodical&gt;&lt;full-title&gt;Vaccine&lt;/full-title&gt;&lt;/periodical&gt;&lt;pages&gt;3336-3340&lt;/pages&gt;&lt;volume&gt;32&lt;/volume&gt;&lt;number&gt;26&lt;/number&gt;&lt;dates&gt;&lt;year&gt;2014&lt;/year&gt;&lt;/dates&gt;&lt;isbn&gt;0264-410X&lt;/isbn&gt;&lt;urls&gt;&lt;/urls&gt;&lt;/record&gt;&lt;/Cite&gt;&lt;/EndNote&gt;</w:instrText>
            </w:r>
            <w:r>
              <w:rPr>
                <w:sz w:val="14"/>
                <w:szCs w:val="14"/>
              </w:rPr>
              <w:fldChar w:fldCharType="separate"/>
            </w:r>
            <w:r>
              <w:rPr>
                <w:noProof/>
                <w:sz w:val="14"/>
                <w:szCs w:val="14"/>
              </w:rPr>
              <w:t>Chit et al. [9]</w:t>
            </w:r>
            <w:r>
              <w:rPr>
                <w:sz w:val="14"/>
                <w:szCs w:val="14"/>
              </w:rPr>
              <w:fldChar w:fldCharType="end"/>
            </w:r>
          </w:p>
        </w:tc>
        <w:tc>
          <w:tcPr>
            <w:tcW w:w="807" w:type="pct"/>
            <w:tcBorders>
              <w:top w:val="single" w:sz="4" w:space="0" w:color="auto"/>
              <w:bottom w:val="single" w:sz="4" w:space="0" w:color="auto"/>
            </w:tcBorders>
            <w:shd w:val="clear" w:color="auto" w:fill="auto"/>
            <w:vAlign w:val="center"/>
            <w:hideMark/>
          </w:tcPr>
          <w:p w14:paraId="3930F5F9" w14:textId="77777777" w:rsidR="00F613AB" w:rsidRPr="0086262B" w:rsidRDefault="00F613AB" w:rsidP="00190C8D">
            <w:pPr>
              <w:spacing w:before="0" w:after="0" w:line="240" w:lineRule="auto"/>
              <w:rPr>
                <w:sz w:val="14"/>
                <w:szCs w:val="14"/>
              </w:rPr>
            </w:pPr>
            <w:r w:rsidRPr="0086262B">
              <w:rPr>
                <w:sz w:val="14"/>
                <w:szCs w:val="14"/>
              </w:rPr>
              <w:t>2000-2011</w:t>
            </w:r>
          </w:p>
        </w:tc>
        <w:tc>
          <w:tcPr>
            <w:tcW w:w="580" w:type="pct"/>
            <w:tcBorders>
              <w:top w:val="single" w:sz="4" w:space="0" w:color="auto"/>
              <w:bottom w:val="single" w:sz="4" w:space="0" w:color="auto"/>
            </w:tcBorders>
            <w:shd w:val="clear" w:color="auto" w:fill="auto"/>
            <w:vAlign w:val="center"/>
            <w:hideMark/>
          </w:tcPr>
          <w:p w14:paraId="265930D8" w14:textId="77777777" w:rsidR="00F613AB" w:rsidRPr="0086262B" w:rsidRDefault="00F613AB" w:rsidP="00190C8D">
            <w:pPr>
              <w:spacing w:before="0" w:after="0" w:line="240" w:lineRule="auto"/>
              <w:rPr>
                <w:sz w:val="14"/>
                <w:szCs w:val="14"/>
              </w:rPr>
            </w:pPr>
            <w:r w:rsidRPr="0086262B">
              <w:rPr>
                <w:sz w:val="14"/>
                <w:szCs w:val="14"/>
              </w:rPr>
              <w:t>39 vaccines</w:t>
            </w:r>
          </w:p>
        </w:tc>
        <w:tc>
          <w:tcPr>
            <w:tcW w:w="710" w:type="pct"/>
            <w:tcBorders>
              <w:top w:val="single" w:sz="4" w:space="0" w:color="auto"/>
              <w:bottom w:val="single" w:sz="4" w:space="0" w:color="auto"/>
            </w:tcBorders>
            <w:shd w:val="clear" w:color="auto" w:fill="auto"/>
            <w:vAlign w:val="center"/>
            <w:hideMark/>
          </w:tcPr>
          <w:p w14:paraId="46B38AB6" w14:textId="77777777" w:rsidR="00F613AB" w:rsidRPr="0086262B" w:rsidRDefault="00F613AB" w:rsidP="00190C8D">
            <w:pPr>
              <w:spacing w:before="0" w:after="0" w:line="240" w:lineRule="auto"/>
              <w:rPr>
                <w:sz w:val="14"/>
                <w:szCs w:val="14"/>
              </w:rPr>
            </w:pPr>
            <w:r w:rsidRPr="0086262B">
              <w:rPr>
                <w:sz w:val="14"/>
                <w:szCs w:val="14"/>
              </w:rPr>
              <w:t>Influenza vaccines meet the inclusion criteria</w:t>
            </w:r>
          </w:p>
        </w:tc>
        <w:tc>
          <w:tcPr>
            <w:tcW w:w="419" w:type="pct"/>
            <w:tcBorders>
              <w:top w:val="single" w:sz="4" w:space="0" w:color="auto"/>
              <w:bottom w:val="single" w:sz="4" w:space="0" w:color="auto"/>
            </w:tcBorders>
            <w:shd w:val="clear" w:color="auto" w:fill="auto"/>
            <w:vAlign w:val="center"/>
            <w:hideMark/>
          </w:tcPr>
          <w:p w14:paraId="70DD4374" w14:textId="77777777" w:rsidR="00F613AB" w:rsidRPr="0086262B" w:rsidRDefault="00F613AB" w:rsidP="00190C8D">
            <w:pPr>
              <w:spacing w:before="0" w:after="0" w:line="240" w:lineRule="auto"/>
              <w:jc w:val="center"/>
              <w:rPr>
                <w:sz w:val="14"/>
                <w:szCs w:val="14"/>
              </w:rPr>
            </w:pPr>
            <w:r w:rsidRPr="0086262B">
              <w:rPr>
                <w:sz w:val="14"/>
                <w:szCs w:val="14"/>
              </w:rPr>
              <w:t>24</w:t>
            </w:r>
          </w:p>
        </w:tc>
        <w:tc>
          <w:tcPr>
            <w:tcW w:w="322" w:type="pct"/>
            <w:tcBorders>
              <w:top w:val="single" w:sz="4" w:space="0" w:color="auto"/>
              <w:bottom w:val="single" w:sz="4" w:space="0" w:color="auto"/>
            </w:tcBorders>
            <w:shd w:val="clear" w:color="auto" w:fill="auto"/>
            <w:vAlign w:val="center"/>
            <w:hideMark/>
          </w:tcPr>
          <w:p w14:paraId="7371A316" w14:textId="77777777" w:rsidR="00F613AB" w:rsidRPr="0086262B" w:rsidRDefault="00F613AB" w:rsidP="00190C8D">
            <w:pPr>
              <w:spacing w:before="0" w:after="0" w:line="240" w:lineRule="auto"/>
              <w:jc w:val="center"/>
              <w:rPr>
                <w:sz w:val="14"/>
                <w:szCs w:val="14"/>
              </w:rPr>
            </w:pPr>
          </w:p>
        </w:tc>
        <w:tc>
          <w:tcPr>
            <w:tcW w:w="266" w:type="pct"/>
            <w:tcBorders>
              <w:top w:val="single" w:sz="4" w:space="0" w:color="auto"/>
              <w:bottom w:val="single" w:sz="4" w:space="0" w:color="auto"/>
            </w:tcBorders>
            <w:shd w:val="clear" w:color="auto" w:fill="auto"/>
            <w:vAlign w:val="center"/>
            <w:hideMark/>
          </w:tcPr>
          <w:p w14:paraId="698A7D33" w14:textId="77777777" w:rsidR="00F613AB" w:rsidRPr="0086262B" w:rsidRDefault="00F613AB" w:rsidP="00190C8D">
            <w:pPr>
              <w:spacing w:before="0" w:after="0" w:line="240" w:lineRule="auto"/>
              <w:jc w:val="center"/>
              <w:rPr>
                <w:sz w:val="14"/>
                <w:szCs w:val="14"/>
              </w:rPr>
            </w:pPr>
          </w:p>
        </w:tc>
        <w:tc>
          <w:tcPr>
            <w:tcW w:w="304" w:type="pct"/>
            <w:tcBorders>
              <w:top w:val="single" w:sz="4" w:space="0" w:color="auto"/>
              <w:bottom w:val="single" w:sz="4" w:space="0" w:color="auto"/>
            </w:tcBorders>
            <w:shd w:val="clear" w:color="auto" w:fill="auto"/>
            <w:vAlign w:val="center"/>
            <w:hideMark/>
          </w:tcPr>
          <w:p w14:paraId="00F1F143" w14:textId="77777777" w:rsidR="00F613AB" w:rsidRPr="0086262B" w:rsidRDefault="00F613AB" w:rsidP="00190C8D">
            <w:pPr>
              <w:spacing w:before="0" w:after="0" w:line="240" w:lineRule="auto"/>
              <w:jc w:val="center"/>
              <w:rPr>
                <w:sz w:val="14"/>
                <w:szCs w:val="14"/>
              </w:rPr>
            </w:pPr>
          </w:p>
        </w:tc>
        <w:tc>
          <w:tcPr>
            <w:tcW w:w="269" w:type="pct"/>
            <w:tcBorders>
              <w:top w:val="single" w:sz="4" w:space="0" w:color="auto"/>
              <w:bottom w:val="single" w:sz="4" w:space="0" w:color="auto"/>
            </w:tcBorders>
            <w:shd w:val="clear" w:color="auto" w:fill="auto"/>
            <w:vAlign w:val="center"/>
            <w:hideMark/>
          </w:tcPr>
          <w:p w14:paraId="5CC141BF" w14:textId="77777777" w:rsidR="00F613AB" w:rsidRPr="0086262B" w:rsidRDefault="00F613AB" w:rsidP="00190C8D">
            <w:pPr>
              <w:spacing w:before="0" w:after="0" w:line="240" w:lineRule="auto"/>
              <w:jc w:val="center"/>
              <w:rPr>
                <w:sz w:val="14"/>
                <w:szCs w:val="14"/>
              </w:rPr>
            </w:pPr>
          </w:p>
        </w:tc>
        <w:tc>
          <w:tcPr>
            <w:tcW w:w="290" w:type="pct"/>
            <w:tcBorders>
              <w:top w:val="single" w:sz="4" w:space="0" w:color="auto"/>
              <w:bottom w:val="single" w:sz="4" w:space="0" w:color="auto"/>
            </w:tcBorders>
            <w:shd w:val="clear" w:color="auto" w:fill="auto"/>
            <w:vAlign w:val="center"/>
            <w:hideMark/>
          </w:tcPr>
          <w:p w14:paraId="7D04353E" w14:textId="77777777" w:rsidR="00F613AB" w:rsidRPr="0086262B" w:rsidRDefault="00F613AB" w:rsidP="00190C8D">
            <w:pPr>
              <w:spacing w:before="0" w:after="0" w:line="240" w:lineRule="auto"/>
              <w:jc w:val="center"/>
              <w:rPr>
                <w:sz w:val="14"/>
                <w:szCs w:val="14"/>
              </w:rPr>
            </w:pPr>
          </w:p>
        </w:tc>
        <w:tc>
          <w:tcPr>
            <w:tcW w:w="285" w:type="pct"/>
            <w:tcBorders>
              <w:top w:val="single" w:sz="4" w:space="0" w:color="auto"/>
              <w:bottom w:val="single" w:sz="4" w:space="0" w:color="auto"/>
            </w:tcBorders>
            <w:shd w:val="clear" w:color="auto" w:fill="auto"/>
            <w:vAlign w:val="center"/>
            <w:hideMark/>
          </w:tcPr>
          <w:p w14:paraId="257B96AB"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single" w:sz="4" w:space="0" w:color="auto"/>
            </w:tcBorders>
            <w:shd w:val="clear" w:color="auto" w:fill="auto"/>
            <w:vAlign w:val="center"/>
            <w:hideMark/>
          </w:tcPr>
          <w:p w14:paraId="114FDD70" w14:textId="77777777" w:rsidR="00F613AB" w:rsidRPr="0086262B" w:rsidRDefault="00F613AB" w:rsidP="00190C8D">
            <w:pPr>
              <w:spacing w:before="0" w:after="0" w:line="240" w:lineRule="auto"/>
              <w:jc w:val="center"/>
              <w:rPr>
                <w:sz w:val="14"/>
                <w:szCs w:val="14"/>
              </w:rPr>
            </w:pPr>
          </w:p>
        </w:tc>
      </w:tr>
      <w:tr w:rsidR="00F613AB" w:rsidRPr="0086262B" w14:paraId="5EE45739" w14:textId="77777777" w:rsidTr="00190C8D">
        <w:trPr>
          <w:trHeight w:val="288"/>
          <w:jc w:val="center"/>
        </w:trPr>
        <w:tc>
          <w:tcPr>
            <w:tcW w:w="451" w:type="pct"/>
            <w:tcBorders>
              <w:top w:val="single" w:sz="4" w:space="0" w:color="auto"/>
              <w:bottom w:val="single" w:sz="4" w:space="0" w:color="auto"/>
            </w:tcBorders>
            <w:shd w:val="clear" w:color="auto" w:fill="auto"/>
            <w:noWrap/>
            <w:vAlign w:val="center"/>
            <w:hideMark/>
          </w:tcPr>
          <w:p w14:paraId="48DA6DBA"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AuthorYear="1"&gt;&lt;Author&gt;Falconi&lt;/Author&gt;&lt;Year&gt;2014&lt;/Year&gt;&lt;RecNum&gt;5&lt;/RecNum&gt;&lt;DisplayText&gt;Falconi et al. [10]&lt;/DisplayText&gt;&lt;record&gt;&lt;rec-number&gt;5&lt;/rec-number&gt;&lt;foreign-keys&gt;&lt;key app="EN" db-id="d92dx5tpb0wa0ve2wpep0wtb0x2vvzzf9www" timestamp="1555324434"&gt;5&lt;/key&gt;&lt;/foreign-keys&gt;&lt;ref-type name="Journal Article"&gt;17&lt;/ref-type&gt;&lt;contributors&gt;&lt;authors&gt;&lt;author&gt;Falconi, Adam&lt;/author&gt;&lt;author&gt;Lopes, Gilberto&lt;/author&gt;&lt;author&gt;Parker, Jayson L.&lt;/author&gt;&lt;/authors&gt;&lt;/contributors&gt;&lt;titles&gt;&lt;title&gt;Biomarkers and receptor targeted therapies reduce clinical trial risk in non–small-cell lung cancer&lt;/title&gt;&lt;secondary-title&gt;Journal of Thoracic Oncology&lt;/secondary-title&gt;&lt;/titles&gt;&lt;periodical&gt;&lt;full-title&gt;Journal of Thoracic Oncology&lt;/full-title&gt;&lt;/periodical&gt;&lt;pages&gt;163-169&lt;/pages&gt;&lt;volume&gt;9&lt;/volume&gt;&lt;number&gt;2&lt;/number&gt;&lt;dates&gt;&lt;year&gt;2014&lt;/year&gt;&lt;/dates&gt;&lt;isbn&gt;1556-0864&lt;/isbn&gt;&lt;urls&gt;&lt;/urls&gt;&lt;/record&gt;&lt;/Cite&gt;&lt;/EndNote&gt;</w:instrText>
            </w:r>
            <w:r>
              <w:rPr>
                <w:sz w:val="14"/>
                <w:szCs w:val="14"/>
              </w:rPr>
              <w:fldChar w:fldCharType="separate"/>
            </w:r>
            <w:r>
              <w:rPr>
                <w:noProof/>
                <w:sz w:val="14"/>
                <w:szCs w:val="14"/>
              </w:rPr>
              <w:t>Falconi et al. [10]</w:t>
            </w:r>
            <w:r>
              <w:rPr>
                <w:sz w:val="14"/>
                <w:szCs w:val="14"/>
              </w:rPr>
              <w:fldChar w:fldCharType="end"/>
            </w:r>
          </w:p>
        </w:tc>
        <w:tc>
          <w:tcPr>
            <w:tcW w:w="807" w:type="pct"/>
            <w:tcBorders>
              <w:top w:val="single" w:sz="4" w:space="0" w:color="auto"/>
              <w:bottom w:val="single" w:sz="4" w:space="0" w:color="auto"/>
            </w:tcBorders>
            <w:shd w:val="clear" w:color="auto" w:fill="auto"/>
            <w:vAlign w:val="center"/>
            <w:hideMark/>
          </w:tcPr>
          <w:p w14:paraId="7EB05B9F" w14:textId="77777777" w:rsidR="00F613AB" w:rsidRPr="0086262B" w:rsidRDefault="00F613AB" w:rsidP="00190C8D">
            <w:pPr>
              <w:spacing w:before="0" w:after="0" w:line="240" w:lineRule="auto"/>
              <w:rPr>
                <w:sz w:val="14"/>
                <w:szCs w:val="14"/>
              </w:rPr>
            </w:pPr>
            <w:r w:rsidRPr="0086262B">
              <w:rPr>
                <w:sz w:val="14"/>
                <w:szCs w:val="14"/>
              </w:rPr>
              <w:t>Phase I-III trial taken place between 1998 and 2012</w:t>
            </w:r>
          </w:p>
        </w:tc>
        <w:tc>
          <w:tcPr>
            <w:tcW w:w="580" w:type="pct"/>
            <w:tcBorders>
              <w:top w:val="single" w:sz="4" w:space="0" w:color="auto"/>
              <w:bottom w:val="single" w:sz="4" w:space="0" w:color="auto"/>
            </w:tcBorders>
            <w:shd w:val="clear" w:color="auto" w:fill="auto"/>
            <w:vAlign w:val="center"/>
            <w:hideMark/>
          </w:tcPr>
          <w:p w14:paraId="4EB7E7E9" w14:textId="77777777" w:rsidR="00F613AB" w:rsidRPr="0086262B" w:rsidRDefault="00F613AB" w:rsidP="00190C8D">
            <w:pPr>
              <w:spacing w:before="0" w:after="0" w:line="240" w:lineRule="auto"/>
              <w:rPr>
                <w:sz w:val="14"/>
                <w:szCs w:val="14"/>
              </w:rPr>
            </w:pPr>
            <w:r w:rsidRPr="0086262B">
              <w:rPr>
                <w:sz w:val="14"/>
                <w:szCs w:val="14"/>
              </w:rPr>
              <w:t>199 NCEs and NBEs</w:t>
            </w:r>
          </w:p>
        </w:tc>
        <w:tc>
          <w:tcPr>
            <w:tcW w:w="710" w:type="pct"/>
            <w:tcBorders>
              <w:top w:val="single" w:sz="4" w:space="0" w:color="auto"/>
              <w:bottom w:val="single" w:sz="4" w:space="0" w:color="auto"/>
            </w:tcBorders>
            <w:shd w:val="clear" w:color="auto" w:fill="auto"/>
            <w:vAlign w:val="center"/>
            <w:hideMark/>
          </w:tcPr>
          <w:p w14:paraId="0048A6F2" w14:textId="77777777" w:rsidR="00F613AB" w:rsidRPr="0086262B" w:rsidRDefault="00F613AB" w:rsidP="00190C8D">
            <w:pPr>
              <w:spacing w:before="0" w:after="0" w:line="240" w:lineRule="auto"/>
              <w:rPr>
                <w:sz w:val="14"/>
                <w:szCs w:val="14"/>
              </w:rPr>
            </w:pPr>
            <w:r w:rsidRPr="0086262B">
              <w:rPr>
                <w:sz w:val="14"/>
                <w:szCs w:val="14"/>
              </w:rPr>
              <w:t>199 NCEs and NBEs</w:t>
            </w:r>
          </w:p>
        </w:tc>
        <w:tc>
          <w:tcPr>
            <w:tcW w:w="419" w:type="pct"/>
            <w:tcBorders>
              <w:top w:val="single" w:sz="4" w:space="0" w:color="auto"/>
              <w:bottom w:val="single" w:sz="4" w:space="0" w:color="auto"/>
            </w:tcBorders>
            <w:shd w:val="clear" w:color="auto" w:fill="auto"/>
            <w:vAlign w:val="center"/>
            <w:hideMark/>
          </w:tcPr>
          <w:p w14:paraId="7E394875" w14:textId="77777777" w:rsidR="00F613AB" w:rsidRPr="0086262B" w:rsidRDefault="00F613AB" w:rsidP="00190C8D">
            <w:pPr>
              <w:spacing w:before="0" w:after="0" w:line="240" w:lineRule="auto"/>
              <w:jc w:val="center"/>
              <w:rPr>
                <w:sz w:val="14"/>
                <w:szCs w:val="14"/>
              </w:rPr>
            </w:pPr>
            <w:r w:rsidRPr="00C11A41">
              <w:rPr>
                <w:sz w:val="14"/>
                <w:szCs w:val="14"/>
              </w:rPr>
              <w:t>Not relevant</w:t>
            </w:r>
          </w:p>
        </w:tc>
        <w:tc>
          <w:tcPr>
            <w:tcW w:w="322" w:type="pct"/>
            <w:tcBorders>
              <w:top w:val="single" w:sz="4" w:space="0" w:color="auto"/>
              <w:bottom w:val="single" w:sz="4" w:space="0" w:color="auto"/>
            </w:tcBorders>
            <w:shd w:val="clear" w:color="auto" w:fill="auto"/>
            <w:vAlign w:val="center"/>
            <w:hideMark/>
          </w:tcPr>
          <w:p w14:paraId="769DB9B2" w14:textId="77777777" w:rsidR="00F613AB" w:rsidRPr="0086262B" w:rsidRDefault="00F613AB" w:rsidP="00190C8D">
            <w:pPr>
              <w:spacing w:before="0" w:after="0" w:line="240" w:lineRule="auto"/>
              <w:jc w:val="center"/>
              <w:rPr>
                <w:sz w:val="14"/>
                <w:szCs w:val="14"/>
              </w:rPr>
            </w:pPr>
          </w:p>
        </w:tc>
        <w:tc>
          <w:tcPr>
            <w:tcW w:w="266" w:type="pct"/>
            <w:tcBorders>
              <w:top w:val="single" w:sz="4" w:space="0" w:color="auto"/>
              <w:bottom w:val="single" w:sz="4" w:space="0" w:color="auto"/>
            </w:tcBorders>
            <w:shd w:val="clear" w:color="auto" w:fill="auto"/>
            <w:vAlign w:val="center"/>
            <w:hideMark/>
          </w:tcPr>
          <w:p w14:paraId="1BE9E05F" w14:textId="77777777" w:rsidR="00F613AB" w:rsidRPr="0086262B" w:rsidRDefault="00F613AB" w:rsidP="00190C8D">
            <w:pPr>
              <w:spacing w:before="0" w:after="0" w:line="240" w:lineRule="auto"/>
              <w:jc w:val="center"/>
              <w:rPr>
                <w:sz w:val="14"/>
                <w:szCs w:val="14"/>
              </w:rPr>
            </w:pPr>
          </w:p>
        </w:tc>
        <w:tc>
          <w:tcPr>
            <w:tcW w:w="304" w:type="pct"/>
            <w:tcBorders>
              <w:top w:val="single" w:sz="4" w:space="0" w:color="auto"/>
              <w:bottom w:val="single" w:sz="4" w:space="0" w:color="auto"/>
            </w:tcBorders>
            <w:shd w:val="clear" w:color="auto" w:fill="auto"/>
            <w:vAlign w:val="center"/>
            <w:hideMark/>
          </w:tcPr>
          <w:p w14:paraId="765155FB" w14:textId="77777777" w:rsidR="00F613AB" w:rsidRPr="0086262B" w:rsidRDefault="00F613AB" w:rsidP="00190C8D">
            <w:pPr>
              <w:spacing w:before="0" w:after="0" w:line="240" w:lineRule="auto"/>
              <w:jc w:val="center"/>
              <w:rPr>
                <w:sz w:val="14"/>
                <w:szCs w:val="14"/>
              </w:rPr>
            </w:pPr>
            <w:r w:rsidRPr="00FC44F9">
              <w:rPr>
                <w:sz w:val="14"/>
                <w:szCs w:val="14"/>
              </w:rPr>
              <w:t>276</w:t>
            </w:r>
            <w:r>
              <w:rPr>
                <w:sz w:val="14"/>
                <w:szCs w:val="14"/>
              </w:rPr>
              <w:t>.</w:t>
            </w:r>
            <w:r w:rsidRPr="00FC44F9">
              <w:rPr>
                <w:sz w:val="14"/>
                <w:szCs w:val="14"/>
              </w:rPr>
              <w:t>02</w:t>
            </w:r>
          </w:p>
        </w:tc>
        <w:tc>
          <w:tcPr>
            <w:tcW w:w="269" w:type="pct"/>
            <w:tcBorders>
              <w:top w:val="single" w:sz="4" w:space="0" w:color="auto"/>
              <w:bottom w:val="single" w:sz="4" w:space="0" w:color="auto"/>
            </w:tcBorders>
            <w:shd w:val="clear" w:color="auto" w:fill="auto"/>
            <w:vAlign w:val="center"/>
            <w:hideMark/>
          </w:tcPr>
          <w:p w14:paraId="295C643D" w14:textId="77777777" w:rsidR="00F613AB" w:rsidRPr="0086262B" w:rsidRDefault="00F613AB" w:rsidP="00190C8D">
            <w:pPr>
              <w:spacing w:before="0" w:after="0" w:line="240" w:lineRule="auto"/>
              <w:jc w:val="center"/>
              <w:rPr>
                <w:sz w:val="14"/>
                <w:szCs w:val="14"/>
              </w:rPr>
            </w:pPr>
            <w:r w:rsidRPr="00FC44F9">
              <w:rPr>
                <w:sz w:val="14"/>
                <w:szCs w:val="14"/>
              </w:rPr>
              <w:t>772</w:t>
            </w:r>
            <w:r>
              <w:rPr>
                <w:sz w:val="14"/>
                <w:szCs w:val="14"/>
              </w:rPr>
              <w:t>.</w:t>
            </w:r>
            <w:r w:rsidRPr="00FC44F9">
              <w:rPr>
                <w:sz w:val="14"/>
                <w:szCs w:val="14"/>
              </w:rPr>
              <w:t>84</w:t>
            </w:r>
          </w:p>
        </w:tc>
        <w:tc>
          <w:tcPr>
            <w:tcW w:w="290" w:type="pct"/>
            <w:tcBorders>
              <w:top w:val="single" w:sz="4" w:space="0" w:color="auto"/>
              <w:bottom w:val="single" w:sz="4" w:space="0" w:color="auto"/>
            </w:tcBorders>
            <w:shd w:val="clear" w:color="auto" w:fill="auto"/>
            <w:vAlign w:val="center"/>
            <w:hideMark/>
          </w:tcPr>
          <w:p w14:paraId="587E3AEC" w14:textId="77777777" w:rsidR="00F613AB" w:rsidRPr="0086262B" w:rsidRDefault="00F613AB" w:rsidP="00190C8D">
            <w:pPr>
              <w:spacing w:before="0" w:after="0" w:line="240" w:lineRule="auto"/>
              <w:jc w:val="center"/>
              <w:rPr>
                <w:sz w:val="14"/>
                <w:szCs w:val="14"/>
              </w:rPr>
            </w:pPr>
            <w:r w:rsidRPr="00FC44F9">
              <w:rPr>
                <w:sz w:val="14"/>
                <w:szCs w:val="14"/>
              </w:rPr>
              <w:t>883</w:t>
            </w:r>
            <w:r>
              <w:rPr>
                <w:sz w:val="14"/>
                <w:szCs w:val="14"/>
              </w:rPr>
              <w:t>.</w:t>
            </w:r>
            <w:r w:rsidRPr="00FC44F9">
              <w:rPr>
                <w:sz w:val="14"/>
                <w:szCs w:val="14"/>
              </w:rPr>
              <w:t>25</w:t>
            </w:r>
          </w:p>
        </w:tc>
        <w:tc>
          <w:tcPr>
            <w:tcW w:w="285" w:type="pct"/>
            <w:tcBorders>
              <w:top w:val="single" w:sz="4" w:space="0" w:color="auto"/>
              <w:bottom w:val="single" w:sz="4" w:space="0" w:color="auto"/>
            </w:tcBorders>
            <w:shd w:val="clear" w:color="auto" w:fill="auto"/>
            <w:vAlign w:val="center"/>
            <w:hideMark/>
          </w:tcPr>
          <w:p w14:paraId="7DA74380"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single" w:sz="4" w:space="0" w:color="auto"/>
            </w:tcBorders>
            <w:shd w:val="clear" w:color="auto" w:fill="auto"/>
            <w:vAlign w:val="center"/>
            <w:hideMark/>
          </w:tcPr>
          <w:p w14:paraId="14D5888D" w14:textId="77777777" w:rsidR="00F613AB" w:rsidRPr="0086262B" w:rsidRDefault="00F613AB" w:rsidP="00190C8D">
            <w:pPr>
              <w:spacing w:before="0" w:after="0" w:line="240" w:lineRule="auto"/>
              <w:jc w:val="center"/>
              <w:rPr>
                <w:sz w:val="14"/>
                <w:szCs w:val="14"/>
              </w:rPr>
            </w:pPr>
            <w:r w:rsidRPr="00FC44F9">
              <w:rPr>
                <w:sz w:val="14"/>
                <w:szCs w:val="14"/>
              </w:rPr>
              <w:t>1</w:t>
            </w:r>
            <w:r>
              <w:rPr>
                <w:sz w:val="14"/>
                <w:szCs w:val="14"/>
              </w:rPr>
              <w:t>,</w:t>
            </w:r>
            <w:r w:rsidRPr="00FC44F9">
              <w:rPr>
                <w:sz w:val="14"/>
                <w:szCs w:val="14"/>
              </w:rPr>
              <w:t>932</w:t>
            </w:r>
            <w:r>
              <w:rPr>
                <w:sz w:val="14"/>
                <w:szCs w:val="14"/>
              </w:rPr>
              <w:t>.</w:t>
            </w:r>
            <w:r w:rsidRPr="00FC44F9">
              <w:rPr>
                <w:sz w:val="14"/>
                <w:szCs w:val="14"/>
              </w:rPr>
              <w:t>11</w:t>
            </w:r>
          </w:p>
        </w:tc>
      </w:tr>
      <w:tr w:rsidR="00F613AB" w:rsidRPr="0086262B" w14:paraId="01A4AE5C" w14:textId="77777777" w:rsidTr="00190C8D">
        <w:trPr>
          <w:trHeight w:val="432"/>
          <w:jc w:val="center"/>
        </w:trPr>
        <w:tc>
          <w:tcPr>
            <w:tcW w:w="451" w:type="pct"/>
            <w:tcBorders>
              <w:top w:val="single" w:sz="4" w:space="0" w:color="auto"/>
              <w:bottom w:val="dotted" w:sz="4" w:space="0" w:color="auto"/>
            </w:tcBorders>
            <w:shd w:val="clear" w:color="auto" w:fill="auto"/>
            <w:noWrap/>
            <w:vAlign w:val="center"/>
            <w:hideMark/>
          </w:tcPr>
          <w:p w14:paraId="78F302EA" w14:textId="77777777" w:rsidR="00F613AB" w:rsidRPr="0086262B" w:rsidRDefault="00F613AB" w:rsidP="00190C8D">
            <w:pPr>
              <w:spacing w:before="0" w:after="0" w:line="240" w:lineRule="auto"/>
              <w:rPr>
                <w:sz w:val="14"/>
                <w:szCs w:val="14"/>
                <w:lang w:val="es-CR"/>
              </w:rPr>
            </w:pPr>
            <w:r>
              <w:rPr>
                <w:sz w:val="14"/>
                <w:szCs w:val="14"/>
                <w:lang w:val="es-CR"/>
              </w:rPr>
              <w:lastRenderedPageBreak/>
              <w:fldChar w:fldCharType="begin"/>
            </w:r>
            <w:r>
              <w:rPr>
                <w:sz w:val="14"/>
                <w:szCs w:val="14"/>
                <w:lang w:val="es-CR"/>
              </w:rPr>
              <w:instrText xml:space="preserve"> ADDIN EN.CITE &lt;EndNote&gt;&lt;Cite AuthorYear="1"&gt;&lt;Author&gt;Sertkaya&lt;/Author&gt;&lt;Year&gt;2014&lt;/Year&gt;&lt;RecNum&gt;20&lt;/RecNum&gt;&lt;DisplayText&gt;Sertkaya et al. [3]&lt;/DisplayText&gt;&lt;record&gt;&lt;rec-number&gt;20&lt;/rec-number&gt;&lt;foreign-keys&gt;&lt;key app="EN" db-id="d92dx5tpb0wa0ve2wpep0wtb0x2vvzzf9www" timestamp="1555331152"&gt;20&lt;/key&gt;&lt;/foreign-keys&gt;&lt;ref-type name="Report"&gt;27&lt;/ref-type&gt;&lt;contributors&gt;&lt;authors&gt;&lt;author&gt;Sertkaya, Aylin&lt;/author&gt;&lt;author&gt;Eyraud, John T.&lt;/author&gt;&lt;author&gt;Birkenbach, Anna&lt;/author&gt;&lt;author&gt;Franz, Calvin&lt;/author&gt;&lt;author&gt;Ackerley, Nyssa&lt;/author&gt;&lt;author&gt;Overton, Valerie&lt;/author&gt;&lt;author&gt;Outterson, Kevin&lt;/author&gt;&lt;/authors&gt;&lt;/contributors&gt;&lt;titles&gt;&lt;title&gt;Analytical framework for examining the value of antibacterial products&lt;/title&gt;&lt;/titles&gt;&lt;pages&gt;14-25&lt;/pages&gt;&lt;dates&gt;&lt;year&gt;2014&lt;/year&gt;&lt;/dates&gt;&lt;publisher&gt;Submitted to the US Department of Health and Human Services&lt;/publisher&gt;&lt;urls&gt;&lt;/urls&gt;&lt;/record&gt;&lt;/Cite&gt;&lt;/EndNote&gt;</w:instrText>
            </w:r>
            <w:r>
              <w:rPr>
                <w:sz w:val="14"/>
                <w:szCs w:val="14"/>
                <w:lang w:val="es-CR"/>
              </w:rPr>
              <w:fldChar w:fldCharType="separate"/>
            </w:r>
            <w:r>
              <w:rPr>
                <w:noProof/>
                <w:sz w:val="14"/>
                <w:szCs w:val="14"/>
                <w:lang w:val="es-CR"/>
              </w:rPr>
              <w:t>Sertkaya et al. [3]</w:t>
            </w:r>
            <w:r>
              <w:rPr>
                <w:sz w:val="14"/>
                <w:szCs w:val="14"/>
                <w:lang w:val="es-CR"/>
              </w:rPr>
              <w:fldChar w:fldCharType="end"/>
            </w:r>
            <w:r w:rsidRPr="0086262B">
              <w:rPr>
                <w:sz w:val="14"/>
                <w:szCs w:val="14"/>
                <w:lang w:val="es-CR"/>
              </w:rPr>
              <w:t xml:space="preserve"> - </w:t>
            </w:r>
            <w:proofErr w:type="spellStart"/>
            <w:r w:rsidRPr="0086262B">
              <w:rPr>
                <w:sz w:val="14"/>
                <w:szCs w:val="14"/>
                <w:lang w:val="es-CR"/>
              </w:rPr>
              <w:t>Abx</w:t>
            </w:r>
            <w:proofErr w:type="spellEnd"/>
            <w:r w:rsidRPr="0086262B">
              <w:rPr>
                <w:sz w:val="14"/>
                <w:szCs w:val="14"/>
                <w:lang w:val="es-CR"/>
              </w:rPr>
              <w:t xml:space="preserve"> (Min - ABSSSI)</w:t>
            </w:r>
          </w:p>
        </w:tc>
        <w:tc>
          <w:tcPr>
            <w:tcW w:w="807" w:type="pct"/>
            <w:vMerge w:val="restart"/>
            <w:tcBorders>
              <w:top w:val="single" w:sz="4" w:space="0" w:color="auto"/>
              <w:bottom w:val="dotted" w:sz="4" w:space="0" w:color="auto"/>
            </w:tcBorders>
            <w:shd w:val="clear" w:color="auto" w:fill="auto"/>
            <w:vAlign w:val="center"/>
            <w:hideMark/>
          </w:tcPr>
          <w:p w14:paraId="1DC3C9B7" w14:textId="77777777" w:rsidR="00F613AB" w:rsidRPr="0086262B" w:rsidRDefault="00F613AB" w:rsidP="00190C8D">
            <w:pPr>
              <w:spacing w:before="0" w:after="0" w:line="240" w:lineRule="auto"/>
              <w:rPr>
                <w:sz w:val="14"/>
                <w:szCs w:val="14"/>
              </w:rPr>
            </w:pPr>
            <w:r w:rsidRPr="0086262B">
              <w:rPr>
                <w:sz w:val="14"/>
                <w:szCs w:val="14"/>
              </w:rPr>
              <w:t>No</w:t>
            </w:r>
            <w:r>
              <w:rPr>
                <w:sz w:val="14"/>
                <w:szCs w:val="14"/>
              </w:rPr>
              <w:t>t</w:t>
            </w:r>
            <w:r w:rsidRPr="0086262B">
              <w:rPr>
                <w:sz w:val="14"/>
                <w:szCs w:val="14"/>
              </w:rPr>
              <w:t xml:space="preserve"> relevant</w:t>
            </w:r>
          </w:p>
        </w:tc>
        <w:tc>
          <w:tcPr>
            <w:tcW w:w="580" w:type="pct"/>
            <w:vMerge w:val="restart"/>
            <w:tcBorders>
              <w:top w:val="single" w:sz="4" w:space="0" w:color="auto"/>
              <w:bottom w:val="dotted" w:sz="4" w:space="0" w:color="auto"/>
            </w:tcBorders>
            <w:shd w:val="clear" w:color="auto" w:fill="auto"/>
            <w:vAlign w:val="center"/>
            <w:hideMark/>
          </w:tcPr>
          <w:p w14:paraId="7B1E2AF2" w14:textId="77777777" w:rsidR="00F613AB" w:rsidRPr="0086262B" w:rsidRDefault="00F613AB" w:rsidP="00190C8D">
            <w:pPr>
              <w:spacing w:before="0" w:after="0" w:line="240" w:lineRule="auto"/>
              <w:rPr>
                <w:sz w:val="14"/>
                <w:szCs w:val="14"/>
              </w:rPr>
            </w:pPr>
            <w:r w:rsidRPr="0086262B">
              <w:rPr>
                <w:sz w:val="14"/>
                <w:szCs w:val="14"/>
              </w:rPr>
              <w:t>A hypothetical new antibacterial drug for oral or intravenous (IV) administration for six indications.</w:t>
            </w:r>
          </w:p>
        </w:tc>
        <w:tc>
          <w:tcPr>
            <w:tcW w:w="710" w:type="pct"/>
            <w:vMerge w:val="restart"/>
            <w:tcBorders>
              <w:top w:val="single" w:sz="4" w:space="0" w:color="auto"/>
              <w:bottom w:val="dotted" w:sz="4" w:space="0" w:color="auto"/>
            </w:tcBorders>
            <w:shd w:val="clear" w:color="auto" w:fill="auto"/>
            <w:vAlign w:val="center"/>
            <w:hideMark/>
          </w:tcPr>
          <w:p w14:paraId="4F629254" w14:textId="77777777" w:rsidR="00F613AB" w:rsidRPr="0086262B" w:rsidRDefault="00F613AB" w:rsidP="00190C8D">
            <w:pPr>
              <w:spacing w:before="0" w:after="0" w:line="240" w:lineRule="auto"/>
              <w:rPr>
                <w:sz w:val="14"/>
                <w:szCs w:val="14"/>
              </w:rPr>
            </w:pPr>
            <w:r w:rsidRPr="0086262B">
              <w:rPr>
                <w:sz w:val="14"/>
                <w:szCs w:val="14"/>
              </w:rPr>
              <w:t>A hypothetical new antibacterial drug</w:t>
            </w:r>
          </w:p>
        </w:tc>
        <w:tc>
          <w:tcPr>
            <w:tcW w:w="419" w:type="pct"/>
            <w:vMerge w:val="restart"/>
            <w:tcBorders>
              <w:top w:val="single" w:sz="4" w:space="0" w:color="auto"/>
              <w:bottom w:val="dotted" w:sz="4" w:space="0" w:color="auto"/>
            </w:tcBorders>
            <w:shd w:val="clear" w:color="auto" w:fill="auto"/>
            <w:vAlign w:val="center"/>
            <w:hideMark/>
          </w:tcPr>
          <w:p w14:paraId="139489A5" w14:textId="77777777" w:rsidR="00F613AB" w:rsidRPr="0086262B" w:rsidRDefault="00F613AB" w:rsidP="00190C8D">
            <w:pPr>
              <w:spacing w:before="0" w:after="0" w:line="240" w:lineRule="auto"/>
              <w:jc w:val="center"/>
              <w:rPr>
                <w:sz w:val="14"/>
                <w:szCs w:val="14"/>
              </w:rPr>
            </w:pPr>
            <w:r w:rsidRPr="0086262B">
              <w:rPr>
                <w:sz w:val="14"/>
                <w:szCs w:val="14"/>
              </w:rPr>
              <w:t>No</w:t>
            </w:r>
            <w:r>
              <w:rPr>
                <w:sz w:val="14"/>
                <w:szCs w:val="14"/>
              </w:rPr>
              <w:t>t</w:t>
            </w:r>
            <w:r w:rsidRPr="0086262B">
              <w:rPr>
                <w:sz w:val="14"/>
                <w:szCs w:val="14"/>
              </w:rPr>
              <w:t xml:space="preserve"> relevant</w:t>
            </w:r>
          </w:p>
        </w:tc>
        <w:tc>
          <w:tcPr>
            <w:tcW w:w="322" w:type="pct"/>
            <w:tcBorders>
              <w:top w:val="single" w:sz="4" w:space="0" w:color="auto"/>
              <w:bottom w:val="dotted" w:sz="4" w:space="0" w:color="auto"/>
            </w:tcBorders>
            <w:shd w:val="clear" w:color="auto" w:fill="auto"/>
            <w:vAlign w:val="center"/>
          </w:tcPr>
          <w:p w14:paraId="44712C59" w14:textId="77777777" w:rsidR="00F613AB" w:rsidRPr="0086262B" w:rsidRDefault="00F613AB" w:rsidP="00190C8D">
            <w:pPr>
              <w:spacing w:before="0" w:after="0" w:line="240" w:lineRule="auto"/>
              <w:jc w:val="center"/>
              <w:rPr>
                <w:sz w:val="14"/>
                <w:szCs w:val="14"/>
              </w:rPr>
            </w:pPr>
          </w:p>
        </w:tc>
        <w:tc>
          <w:tcPr>
            <w:tcW w:w="266" w:type="pct"/>
            <w:tcBorders>
              <w:top w:val="single" w:sz="4" w:space="0" w:color="auto"/>
              <w:bottom w:val="dotted" w:sz="4" w:space="0" w:color="auto"/>
            </w:tcBorders>
            <w:shd w:val="clear" w:color="auto" w:fill="auto"/>
            <w:vAlign w:val="center"/>
          </w:tcPr>
          <w:p w14:paraId="44BF2F05" w14:textId="77777777" w:rsidR="00F613AB" w:rsidRPr="0086262B" w:rsidRDefault="00F613AB" w:rsidP="00190C8D">
            <w:pPr>
              <w:spacing w:before="0" w:after="0" w:line="240" w:lineRule="auto"/>
              <w:jc w:val="center"/>
              <w:rPr>
                <w:sz w:val="14"/>
                <w:szCs w:val="14"/>
              </w:rPr>
            </w:pPr>
          </w:p>
        </w:tc>
        <w:tc>
          <w:tcPr>
            <w:tcW w:w="304" w:type="pct"/>
            <w:tcBorders>
              <w:top w:val="single" w:sz="4" w:space="0" w:color="auto"/>
              <w:bottom w:val="dotted" w:sz="4" w:space="0" w:color="auto"/>
            </w:tcBorders>
            <w:shd w:val="clear" w:color="auto" w:fill="auto"/>
            <w:vAlign w:val="center"/>
          </w:tcPr>
          <w:p w14:paraId="757BA0BD" w14:textId="77777777" w:rsidR="00F613AB" w:rsidRPr="0086262B" w:rsidRDefault="00F613AB" w:rsidP="00190C8D">
            <w:pPr>
              <w:spacing w:before="0" w:after="0" w:line="240" w:lineRule="auto"/>
              <w:jc w:val="center"/>
              <w:rPr>
                <w:sz w:val="14"/>
                <w:szCs w:val="14"/>
              </w:rPr>
            </w:pPr>
          </w:p>
        </w:tc>
        <w:tc>
          <w:tcPr>
            <w:tcW w:w="269" w:type="pct"/>
            <w:tcBorders>
              <w:top w:val="single" w:sz="4" w:space="0" w:color="auto"/>
              <w:bottom w:val="dotted" w:sz="4" w:space="0" w:color="auto"/>
            </w:tcBorders>
            <w:shd w:val="clear" w:color="auto" w:fill="auto"/>
            <w:vAlign w:val="center"/>
          </w:tcPr>
          <w:p w14:paraId="22D26F45" w14:textId="77777777" w:rsidR="00F613AB" w:rsidRPr="0086262B" w:rsidRDefault="00F613AB" w:rsidP="00190C8D">
            <w:pPr>
              <w:spacing w:before="0" w:after="0" w:line="240" w:lineRule="auto"/>
              <w:jc w:val="center"/>
              <w:rPr>
                <w:sz w:val="14"/>
                <w:szCs w:val="14"/>
              </w:rPr>
            </w:pPr>
          </w:p>
        </w:tc>
        <w:tc>
          <w:tcPr>
            <w:tcW w:w="290" w:type="pct"/>
            <w:tcBorders>
              <w:top w:val="single" w:sz="4" w:space="0" w:color="auto"/>
              <w:bottom w:val="dotted" w:sz="4" w:space="0" w:color="auto"/>
            </w:tcBorders>
            <w:shd w:val="clear" w:color="auto" w:fill="auto"/>
            <w:vAlign w:val="center"/>
          </w:tcPr>
          <w:p w14:paraId="7E03603C" w14:textId="77777777" w:rsidR="00F613AB" w:rsidRPr="0086262B" w:rsidRDefault="00F613AB" w:rsidP="00190C8D">
            <w:pPr>
              <w:spacing w:before="0" w:after="0" w:line="240" w:lineRule="auto"/>
              <w:jc w:val="center"/>
              <w:rPr>
                <w:sz w:val="14"/>
                <w:szCs w:val="14"/>
              </w:rPr>
            </w:pPr>
          </w:p>
        </w:tc>
        <w:tc>
          <w:tcPr>
            <w:tcW w:w="285" w:type="pct"/>
            <w:tcBorders>
              <w:top w:val="single" w:sz="4" w:space="0" w:color="auto"/>
              <w:bottom w:val="dotted" w:sz="4" w:space="0" w:color="auto"/>
            </w:tcBorders>
            <w:shd w:val="clear" w:color="auto" w:fill="auto"/>
            <w:vAlign w:val="center"/>
          </w:tcPr>
          <w:p w14:paraId="628FEA83"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dotted" w:sz="4" w:space="0" w:color="auto"/>
            </w:tcBorders>
            <w:shd w:val="clear" w:color="auto" w:fill="auto"/>
            <w:vAlign w:val="center"/>
          </w:tcPr>
          <w:p w14:paraId="46248239" w14:textId="77777777" w:rsidR="00F613AB" w:rsidRPr="0086262B" w:rsidRDefault="00F613AB" w:rsidP="00190C8D">
            <w:pPr>
              <w:spacing w:before="0" w:after="0" w:line="240" w:lineRule="auto"/>
              <w:jc w:val="center"/>
              <w:rPr>
                <w:sz w:val="14"/>
                <w:szCs w:val="14"/>
              </w:rPr>
            </w:pPr>
          </w:p>
        </w:tc>
      </w:tr>
      <w:tr w:rsidR="00F613AB" w:rsidRPr="00191676" w14:paraId="55E8C143" w14:textId="77777777" w:rsidTr="00190C8D">
        <w:trPr>
          <w:trHeight w:val="432"/>
          <w:jc w:val="center"/>
        </w:trPr>
        <w:tc>
          <w:tcPr>
            <w:tcW w:w="451" w:type="pct"/>
            <w:tcBorders>
              <w:top w:val="dotted" w:sz="4" w:space="0" w:color="auto"/>
              <w:bottom w:val="dotted" w:sz="4" w:space="0" w:color="auto"/>
            </w:tcBorders>
            <w:shd w:val="clear" w:color="auto" w:fill="auto"/>
            <w:noWrap/>
            <w:vAlign w:val="center"/>
            <w:hideMark/>
          </w:tcPr>
          <w:p w14:paraId="25C1B73F" w14:textId="77777777" w:rsidR="00F613AB" w:rsidRPr="00036601"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AuthorYear="1"&gt;&lt;Author&gt;Sertkaya&lt;/Author&gt;&lt;Year&gt;2014&lt;/Year&gt;&lt;RecNum&gt;20&lt;/RecNum&gt;&lt;DisplayText&gt;Sertkaya et al. [3]&lt;/DisplayText&gt;&lt;record&gt;&lt;rec-number&gt;20&lt;/rec-number&gt;&lt;foreign-keys&gt;&lt;key app="EN" db-id="d92dx5tpb0wa0ve2wpep0wtb0x2vvzzf9www" timestamp="1555331152"&gt;20&lt;/key&gt;&lt;/foreign-keys&gt;&lt;ref-type name="Report"&gt;27&lt;/ref-type&gt;&lt;contributors&gt;&lt;authors&gt;&lt;author&gt;Sertkaya, Aylin&lt;/author&gt;&lt;author&gt;Eyraud, John T.&lt;/author&gt;&lt;author&gt;Birkenbach, Anna&lt;/author&gt;&lt;author&gt;Franz, Calvin&lt;/author&gt;&lt;author&gt;Ackerley, Nyssa&lt;/author&gt;&lt;author&gt;Overton, Valerie&lt;/author&gt;&lt;author&gt;Outterson, Kevin&lt;/author&gt;&lt;/authors&gt;&lt;/contributors&gt;&lt;titles&gt;&lt;title&gt;Analytical framework for examining the value of antibacterial products&lt;/title&gt;&lt;/titles&gt;&lt;pages&gt;14-25&lt;/pages&gt;&lt;dates&gt;&lt;year&gt;2014&lt;/year&gt;&lt;/dates&gt;&lt;publisher&gt;Submitted to the US Department of Health and Human Services&lt;/publisher&gt;&lt;urls&gt;&lt;/urls&gt;&lt;/record&gt;&lt;/Cite&gt;&lt;/EndNote&gt;</w:instrText>
            </w:r>
            <w:r>
              <w:rPr>
                <w:sz w:val="14"/>
                <w:szCs w:val="14"/>
                <w:lang w:val="es-CR"/>
              </w:rPr>
              <w:fldChar w:fldCharType="separate"/>
            </w:r>
            <w:r>
              <w:rPr>
                <w:noProof/>
                <w:sz w:val="14"/>
                <w:szCs w:val="14"/>
                <w:lang w:val="es-CR"/>
              </w:rPr>
              <w:t>Sertkaya et al. [3]</w:t>
            </w:r>
            <w:r>
              <w:rPr>
                <w:sz w:val="14"/>
                <w:szCs w:val="14"/>
                <w:lang w:val="es-CR"/>
              </w:rPr>
              <w:fldChar w:fldCharType="end"/>
            </w:r>
            <w:r w:rsidRPr="00036601">
              <w:rPr>
                <w:sz w:val="14"/>
                <w:szCs w:val="14"/>
                <w:lang w:val="es-CR"/>
              </w:rPr>
              <w:t xml:space="preserve"> –</w:t>
            </w:r>
            <w:proofErr w:type="spellStart"/>
            <w:r w:rsidRPr="00036601">
              <w:rPr>
                <w:sz w:val="14"/>
                <w:szCs w:val="14"/>
                <w:lang w:val="es-CR"/>
              </w:rPr>
              <w:t>Abx</w:t>
            </w:r>
            <w:proofErr w:type="spellEnd"/>
            <w:r w:rsidRPr="00036601">
              <w:rPr>
                <w:sz w:val="14"/>
                <w:szCs w:val="14"/>
                <w:lang w:val="es-CR"/>
              </w:rPr>
              <w:t xml:space="preserve"> (Max - HABP/VABP)</w:t>
            </w:r>
          </w:p>
        </w:tc>
        <w:tc>
          <w:tcPr>
            <w:tcW w:w="807" w:type="pct"/>
            <w:vMerge/>
            <w:tcBorders>
              <w:top w:val="dotted" w:sz="4" w:space="0" w:color="auto"/>
              <w:bottom w:val="dotted" w:sz="4" w:space="0" w:color="auto"/>
            </w:tcBorders>
            <w:shd w:val="clear" w:color="auto" w:fill="auto"/>
            <w:vAlign w:val="center"/>
            <w:hideMark/>
          </w:tcPr>
          <w:p w14:paraId="139FABBB" w14:textId="77777777" w:rsidR="00F613AB" w:rsidRPr="00036601" w:rsidRDefault="00F613AB" w:rsidP="00190C8D">
            <w:pPr>
              <w:spacing w:before="0" w:after="0" w:line="240" w:lineRule="auto"/>
              <w:rPr>
                <w:sz w:val="14"/>
                <w:szCs w:val="14"/>
                <w:lang w:val="es-CR"/>
              </w:rPr>
            </w:pPr>
          </w:p>
        </w:tc>
        <w:tc>
          <w:tcPr>
            <w:tcW w:w="580" w:type="pct"/>
            <w:vMerge/>
            <w:tcBorders>
              <w:top w:val="dotted" w:sz="4" w:space="0" w:color="auto"/>
              <w:bottom w:val="dotted" w:sz="4" w:space="0" w:color="auto"/>
            </w:tcBorders>
            <w:shd w:val="clear" w:color="auto" w:fill="auto"/>
            <w:vAlign w:val="center"/>
            <w:hideMark/>
          </w:tcPr>
          <w:p w14:paraId="6F8BDA9E" w14:textId="77777777" w:rsidR="00F613AB" w:rsidRPr="00036601" w:rsidRDefault="00F613AB" w:rsidP="00190C8D">
            <w:pPr>
              <w:spacing w:before="0" w:after="0" w:line="240" w:lineRule="auto"/>
              <w:rPr>
                <w:sz w:val="14"/>
                <w:szCs w:val="14"/>
                <w:lang w:val="es-CR"/>
              </w:rPr>
            </w:pPr>
          </w:p>
        </w:tc>
        <w:tc>
          <w:tcPr>
            <w:tcW w:w="710" w:type="pct"/>
            <w:vMerge/>
            <w:tcBorders>
              <w:top w:val="dotted" w:sz="4" w:space="0" w:color="auto"/>
              <w:bottom w:val="dotted" w:sz="4" w:space="0" w:color="auto"/>
            </w:tcBorders>
            <w:shd w:val="clear" w:color="auto" w:fill="auto"/>
            <w:vAlign w:val="center"/>
            <w:hideMark/>
          </w:tcPr>
          <w:p w14:paraId="634ED200" w14:textId="77777777" w:rsidR="00F613AB" w:rsidRPr="00036601" w:rsidRDefault="00F613AB" w:rsidP="00190C8D">
            <w:pPr>
              <w:spacing w:before="0" w:after="0" w:line="240" w:lineRule="auto"/>
              <w:rPr>
                <w:sz w:val="14"/>
                <w:szCs w:val="14"/>
                <w:lang w:val="es-CR"/>
              </w:rPr>
            </w:pPr>
          </w:p>
        </w:tc>
        <w:tc>
          <w:tcPr>
            <w:tcW w:w="419" w:type="pct"/>
            <w:vMerge/>
            <w:tcBorders>
              <w:top w:val="dotted" w:sz="4" w:space="0" w:color="auto"/>
              <w:bottom w:val="dotted" w:sz="4" w:space="0" w:color="auto"/>
            </w:tcBorders>
            <w:shd w:val="clear" w:color="auto" w:fill="auto"/>
            <w:vAlign w:val="center"/>
            <w:hideMark/>
          </w:tcPr>
          <w:p w14:paraId="61DB3020" w14:textId="77777777" w:rsidR="00F613AB" w:rsidRPr="00036601" w:rsidRDefault="00F613AB" w:rsidP="00190C8D">
            <w:pPr>
              <w:spacing w:before="0" w:after="0" w:line="240" w:lineRule="auto"/>
              <w:jc w:val="center"/>
              <w:rPr>
                <w:sz w:val="14"/>
                <w:szCs w:val="14"/>
                <w:lang w:val="es-CR"/>
              </w:rPr>
            </w:pPr>
          </w:p>
        </w:tc>
        <w:tc>
          <w:tcPr>
            <w:tcW w:w="322" w:type="pct"/>
            <w:tcBorders>
              <w:top w:val="dotted" w:sz="4" w:space="0" w:color="auto"/>
              <w:bottom w:val="dotted" w:sz="4" w:space="0" w:color="auto"/>
            </w:tcBorders>
            <w:shd w:val="clear" w:color="auto" w:fill="auto"/>
            <w:vAlign w:val="center"/>
          </w:tcPr>
          <w:p w14:paraId="30D22B92" w14:textId="77777777" w:rsidR="00F613AB" w:rsidRPr="00FC44F9" w:rsidRDefault="00F613AB" w:rsidP="00190C8D">
            <w:pPr>
              <w:spacing w:before="0" w:after="0" w:line="240" w:lineRule="auto"/>
              <w:jc w:val="center"/>
              <w:rPr>
                <w:sz w:val="14"/>
                <w:szCs w:val="14"/>
                <w:lang w:val="es-ES"/>
              </w:rPr>
            </w:pPr>
          </w:p>
        </w:tc>
        <w:tc>
          <w:tcPr>
            <w:tcW w:w="266" w:type="pct"/>
            <w:tcBorders>
              <w:top w:val="dotted" w:sz="4" w:space="0" w:color="auto"/>
              <w:bottom w:val="dotted" w:sz="4" w:space="0" w:color="auto"/>
            </w:tcBorders>
            <w:shd w:val="clear" w:color="auto" w:fill="auto"/>
            <w:vAlign w:val="center"/>
          </w:tcPr>
          <w:p w14:paraId="09DE41C1" w14:textId="77777777" w:rsidR="00F613AB" w:rsidRPr="00FC44F9" w:rsidRDefault="00F613AB" w:rsidP="00190C8D">
            <w:pPr>
              <w:spacing w:before="0" w:after="0" w:line="240" w:lineRule="auto"/>
              <w:jc w:val="center"/>
              <w:rPr>
                <w:sz w:val="14"/>
                <w:szCs w:val="14"/>
                <w:lang w:val="es-ES"/>
              </w:rPr>
            </w:pPr>
          </w:p>
        </w:tc>
        <w:tc>
          <w:tcPr>
            <w:tcW w:w="304" w:type="pct"/>
            <w:tcBorders>
              <w:top w:val="dotted" w:sz="4" w:space="0" w:color="auto"/>
              <w:bottom w:val="dotted" w:sz="4" w:space="0" w:color="auto"/>
            </w:tcBorders>
            <w:shd w:val="clear" w:color="auto" w:fill="auto"/>
            <w:vAlign w:val="center"/>
          </w:tcPr>
          <w:p w14:paraId="2E8D480E" w14:textId="77777777" w:rsidR="00F613AB" w:rsidRPr="00FC44F9" w:rsidRDefault="00F613AB" w:rsidP="00190C8D">
            <w:pPr>
              <w:spacing w:before="0" w:after="0" w:line="240" w:lineRule="auto"/>
              <w:jc w:val="center"/>
              <w:rPr>
                <w:sz w:val="14"/>
                <w:szCs w:val="14"/>
                <w:lang w:val="es-ES"/>
              </w:rPr>
            </w:pPr>
          </w:p>
        </w:tc>
        <w:tc>
          <w:tcPr>
            <w:tcW w:w="269" w:type="pct"/>
            <w:tcBorders>
              <w:top w:val="dotted" w:sz="4" w:space="0" w:color="auto"/>
              <w:bottom w:val="dotted" w:sz="4" w:space="0" w:color="auto"/>
            </w:tcBorders>
            <w:shd w:val="clear" w:color="auto" w:fill="auto"/>
            <w:vAlign w:val="center"/>
          </w:tcPr>
          <w:p w14:paraId="7D120ABD" w14:textId="77777777" w:rsidR="00F613AB" w:rsidRPr="00FC44F9" w:rsidRDefault="00F613AB" w:rsidP="00190C8D">
            <w:pPr>
              <w:spacing w:before="0" w:after="0" w:line="240" w:lineRule="auto"/>
              <w:jc w:val="center"/>
              <w:rPr>
                <w:sz w:val="14"/>
                <w:szCs w:val="14"/>
                <w:lang w:val="es-ES"/>
              </w:rPr>
            </w:pPr>
          </w:p>
        </w:tc>
        <w:tc>
          <w:tcPr>
            <w:tcW w:w="290" w:type="pct"/>
            <w:tcBorders>
              <w:top w:val="dotted" w:sz="4" w:space="0" w:color="auto"/>
              <w:bottom w:val="dotted" w:sz="4" w:space="0" w:color="auto"/>
            </w:tcBorders>
            <w:shd w:val="clear" w:color="auto" w:fill="auto"/>
            <w:vAlign w:val="center"/>
          </w:tcPr>
          <w:p w14:paraId="3832E3B4" w14:textId="77777777" w:rsidR="00F613AB" w:rsidRPr="00FC44F9" w:rsidRDefault="00F613AB" w:rsidP="00190C8D">
            <w:pPr>
              <w:spacing w:before="0" w:after="0" w:line="240" w:lineRule="auto"/>
              <w:jc w:val="center"/>
              <w:rPr>
                <w:sz w:val="14"/>
                <w:szCs w:val="14"/>
                <w:lang w:val="es-ES"/>
              </w:rPr>
            </w:pPr>
          </w:p>
        </w:tc>
        <w:tc>
          <w:tcPr>
            <w:tcW w:w="285" w:type="pct"/>
            <w:tcBorders>
              <w:top w:val="dotted" w:sz="4" w:space="0" w:color="auto"/>
              <w:bottom w:val="dotted" w:sz="4" w:space="0" w:color="auto"/>
            </w:tcBorders>
            <w:shd w:val="clear" w:color="auto" w:fill="auto"/>
            <w:vAlign w:val="center"/>
          </w:tcPr>
          <w:p w14:paraId="135651BA" w14:textId="77777777" w:rsidR="00F613AB" w:rsidRPr="00FC44F9" w:rsidRDefault="00F613AB" w:rsidP="00190C8D">
            <w:pPr>
              <w:spacing w:before="0" w:after="0" w:line="240" w:lineRule="auto"/>
              <w:jc w:val="center"/>
              <w:rPr>
                <w:sz w:val="14"/>
                <w:szCs w:val="14"/>
                <w:lang w:val="es-ES"/>
              </w:rPr>
            </w:pPr>
          </w:p>
        </w:tc>
        <w:tc>
          <w:tcPr>
            <w:tcW w:w="297" w:type="pct"/>
            <w:tcBorders>
              <w:top w:val="dotted" w:sz="4" w:space="0" w:color="auto"/>
              <w:bottom w:val="dotted" w:sz="4" w:space="0" w:color="auto"/>
            </w:tcBorders>
            <w:shd w:val="clear" w:color="auto" w:fill="auto"/>
            <w:vAlign w:val="center"/>
          </w:tcPr>
          <w:p w14:paraId="7189FE2C" w14:textId="77777777" w:rsidR="00F613AB" w:rsidRPr="00FC44F9" w:rsidRDefault="00F613AB" w:rsidP="00190C8D">
            <w:pPr>
              <w:spacing w:before="0" w:after="0" w:line="240" w:lineRule="auto"/>
              <w:jc w:val="center"/>
              <w:rPr>
                <w:sz w:val="14"/>
                <w:szCs w:val="14"/>
                <w:lang w:val="es-ES"/>
              </w:rPr>
            </w:pPr>
          </w:p>
        </w:tc>
      </w:tr>
      <w:tr w:rsidR="00F613AB" w:rsidRPr="0086262B" w14:paraId="626CBB03" w14:textId="77777777" w:rsidTr="00190C8D">
        <w:trPr>
          <w:trHeight w:val="432"/>
          <w:jc w:val="center"/>
        </w:trPr>
        <w:tc>
          <w:tcPr>
            <w:tcW w:w="451" w:type="pct"/>
            <w:tcBorders>
              <w:top w:val="dotted" w:sz="4" w:space="0" w:color="auto"/>
              <w:bottom w:val="single" w:sz="4" w:space="0" w:color="auto"/>
            </w:tcBorders>
            <w:shd w:val="clear" w:color="auto" w:fill="auto"/>
            <w:noWrap/>
            <w:vAlign w:val="center"/>
          </w:tcPr>
          <w:p w14:paraId="5D4B1B1A"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AuthorYear="1"&gt;&lt;Author&gt;Sertkaya&lt;/Author&gt;&lt;Year&gt;2014&lt;/Year&gt;&lt;RecNum&gt;20&lt;/RecNum&gt;&lt;DisplayText&gt;Sertkaya et al. [3]&lt;/DisplayText&gt;&lt;record&gt;&lt;rec-number&gt;20&lt;/rec-number&gt;&lt;foreign-keys&gt;&lt;key app="EN" db-id="d92dx5tpb0wa0ve2wpep0wtb0x2vvzzf9www" timestamp="1555331152"&gt;20&lt;/key&gt;&lt;/foreign-keys&gt;&lt;ref-type name="Report"&gt;27&lt;/ref-type&gt;&lt;contributors&gt;&lt;authors&gt;&lt;author&gt;Sertkaya, Aylin&lt;/author&gt;&lt;author&gt;Eyraud, John T.&lt;/author&gt;&lt;author&gt;Birkenbach, Anna&lt;/author&gt;&lt;author&gt;Franz, Calvin&lt;/author&gt;&lt;author&gt;Ackerley, Nyssa&lt;/author&gt;&lt;author&gt;Overton, Valerie&lt;/author&gt;&lt;author&gt;Outterson, Kevin&lt;/author&gt;&lt;/authors&gt;&lt;/contributors&gt;&lt;titles&gt;&lt;title&gt;Analytical framework for examining the value of antibacterial products&lt;/title&gt;&lt;/titles&gt;&lt;pages&gt;14-25&lt;/pages&gt;&lt;dates&gt;&lt;year&gt;2014&lt;/year&gt;&lt;/dates&gt;&lt;publisher&gt;Submitted to the US Department of Health and Human Services&lt;/publisher&gt;&lt;urls&gt;&lt;/urls&gt;&lt;/record&gt;&lt;/Cite&gt;&lt;/EndNote&gt;</w:instrText>
            </w:r>
            <w:r>
              <w:rPr>
                <w:sz w:val="14"/>
                <w:szCs w:val="14"/>
              </w:rPr>
              <w:fldChar w:fldCharType="separate"/>
            </w:r>
            <w:r>
              <w:rPr>
                <w:noProof/>
                <w:sz w:val="14"/>
                <w:szCs w:val="14"/>
              </w:rPr>
              <w:t>Sertkaya et al. [3]</w:t>
            </w:r>
            <w:r>
              <w:rPr>
                <w:sz w:val="14"/>
                <w:szCs w:val="14"/>
              </w:rPr>
              <w:fldChar w:fldCharType="end"/>
            </w:r>
            <w:r w:rsidRPr="0086262B">
              <w:rPr>
                <w:sz w:val="14"/>
                <w:szCs w:val="14"/>
              </w:rPr>
              <w:t xml:space="preserve"> - Vaccines</w:t>
            </w:r>
          </w:p>
        </w:tc>
        <w:tc>
          <w:tcPr>
            <w:tcW w:w="807" w:type="pct"/>
            <w:vMerge/>
            <w:tcBorders>
              <w:top w:val="dotted" w:sz="4" w:space="0" w:color="auto"/>
              <w:bottom w:val="single" w:sz="4" w:space="0" w:color="auto"/>
            </w:tcBorders>
            <w:shd w:val="clear" w:color="auto" w:fill="auto"/>
            <w:vAlign w:val="center"/>
          </w:tcPr>
          <w:p w14:paraId="255BA6A3" w14:textId="77777777" w:rsidR="00F613AB" w:rsidRPr="0086262B" w:rsidRDefault="00F613AB" w:rsidP="00190C8D">
            <w:pPr>
              <w:spacing w:before="0" w:after="0" w:line="240" w:lineRule="auto"/>
              <w:rPr>
                <w:sz w:val="14"/>
                <w:szCs w:val="14"/>
              </w:rPr>
            </w:pPr>
          </w:p>
        </w:tc>
        <w:tc>
          <w:tcPr>
            <w:tcW w:w="580" w:type="pct"/>
            <w:tcBorders>
              <w:top w:val="dotted" w:sz="4" w:space="0" w:color="auto"/>
              <w:bottom w:val="single" w:sz="4" w:space="0" w:color="auto"/>
            </w:tcBorders>
            <w:shd w:val="clear" w:color="auto" w:fill="auto"/>
            <w:vAlign w:val="center"/>
          </w:tcPr>
          <w:p w14:paraId="48148E29" w14:textId="77777777" w:rsidR="00F613AB" w:rsidRPr="0086262B" w:rsidRDefault="00F613AB" w:rsidP="00190C8D">
            <w:pPr>
              <w:spacing w:before="0" w:after="0" w:line="240" w:lineRule="auto"/>
              <w:rPr>
                <w:sz w:val="14"/>
                <w:szCs w:val="14"/>
              </w:rPr>
            </w:pPr>
            <w:r w:rsidRPr="0086262B">
              <w:rPr>
                <w:sz w:val="14"/>
                <w:szCs w:val="14"/>
              </w:rPr>
              <w:t xml:space="preserve">A model based on a theoretical new vaccine in preventing acute bacterial </w:t>
            </w:r>
            <w:proofErr w:type="spellStart"/>
            <w:r w:rsidRPr="0086262B">
              <w:rPr>
                <w:sz w:val="14"/>
                <w:szCs w:val="14"/>
              </w:rPr>
              <w:t>atitis</w:t>
            </w:r>
            <w:proofErr w:type="spellEnd"/>
            <w:r w:rsidRPr="0086262B">
              <w:rPr>
                <w:sz w:val="14"/>
                <w:szCs w:val="14"/>
              </w:rPr>
              <w:t xml:space="preserve"> media (ABOM).</w:t>
            </w:r>
          </w:p>
        </w:tc>
        <w:tc>
          <w:tcPr>
            <w:tcW w:w="710" w:type="pct"/>
            <w:tcBorders>
              <w:top w:val="dotted" w:sz="4" w:space="0" w:color="auto"/>
              <w:bottom w:val="single" w:sz="4" w:space="0" w:color="auto"/>
            </w:tcBorders>
            <w:shd w:val="clear" w:color="auto" w:fill="auto"/>
            <w:vAlign w:val="center"/>
          </w:tcPr>
          <w:p w14:paraId="579E97A8" w14:textId="77777777" w:rsidR="00F613AB" w:rsidRPr="0086262B" w:rsidRDefault="00F613AB" w:rsidP="00190C8D">
            <w:pPr>
              <w:spacing w:before="0" w:after="0" w:line="240" w:lineRule="auto"/>
              <w:rPr>
                <w:sz w:val="14"/>
                <w:szCs w:val="14"/>
              </w:rPr>
            </w:pPr>
            <w:r w:rsidRPr="0086262B">
              <w:rPr>
                <w:sz w:val="14"/>
                <w:szCs w:val="14"/>
              </w:rPr>
              <w:t>A hypothetical vaccine</w:t>
            </w:r>
          </w:p>
        </w:tc>
        <w:tc>
          <w:tcPr>
            <w:tcW w:w="419" w:type="pct"/>
            <w:vMerge/>
            <w:tcBorders>
              <w:top w:val="dotted" w:sz="4" w:space="0" w:color="auto"/>
              <w:bottom w:val="single" w:sz="4" w:space="0" w:color="auto"/>
            </w:tcBorders>
            <w:shd w:val="clear" w:color="auto" w:fill="auto"/>
            <w:vAlign w:val="center"/>
          </w:tcPr>
          <w:p w14:paraId="7A2CDCEC" w14:textId="77777777" w:rsidR="00F613AB" w:rsidRPr="0086262B" w:rsidRDefault="00F613AB" w:rsidP="00190C8D">
            <w:pPr>
              <w:spacing w:before="0" w:after="0" w:line="240" w:lineRule="auto"/>
              <w:jc w:val="center"/>
              <w:rPr>
                <w:sz w:val="14"/>
                <w:szCs w:val="14"/>
              </w:rPr>
            </w:pPr>
          </w:p>
        </w:tc>
        <w:tc>
          <w:tcPr>
            <w:tcW w:w="322" w:type="pct"/>
            <w:tcBorders>
              <w:top w:val="dotted" w:sz="4" w:space="0" w:color="auto"/>
              <w:bottom w:val="single" w:sz="4" w:space="0" w:color="auto"/>
            </w:tcBorders>
            <w:shd w:val="clear" w:color="auto" w:fill="auto"/>
            <w:vAlign w:val="center"/>
          </w:tcPr>
          <w:p w14:paraId="26244239" w14:textId="77777777" w:rsidR="00F613AB" w:rsidRPr="0086262B" w:rsidRDefault="00F613AB" w:rsidP="00190C8D">
            <w:pPr>
              <w:spacing w:before="0" w:after="0" w:line="240" w:lineRule="auto"/>
              <w:jc w:val="center"/>
              <w:rPr>
                <w:sz w:val="14"/>
                <w:szCs w:val="14"/>
              </w:rPr>
            </w:pPr>
          </w:p>
        </w:tc>
        <w:tc>
          <w:tcPr>
            <w:tcW w:w="266" w:type="pct"/>
            <w:tcBorders>
              <w:top w:val="dotted" w:sz="4" w:space="0" w:color="auto"/>
              <w:bottom w:val="single" w:sz="4" w:space="0" w:color="auto"/>
            </w:tcBorders>
            <w:shd w:val="clear" w:color="auto" w:fill="auto"/>
            <w:vAlign w:val="center"/>
          </w:tcPr>
          <w:p w14:paraId="580D3B2E" w14:textId="77777777" w:rsidR="00F613AB" w:rsidRPr="0086262B" w:rsidRDefault="00F613AB" w:rsidP="00190C8D">
            <w:pPr>
              <w:spacing w:before="0" w:after="0" w:line="240" w:lineRule="auto"/>
              <w:jc w:val="center"/>
              <w:rPr>
                <w:sz w:val="14"/>
                <w:szCs w:val="14"/>
              </w:rPr>
            </w:pPr>
          </w:p>
        </w:tc>
        <w:tc>
          <w:tcPr>
            <w:tcW w:w="304" w:type="pct"/>
            <w:tcBorders>
              <w:top w:val="dotted" w:sz="4" w:space="0" w:color="auto"/>
              <w:bottom w:val="single" w:sz="4" w:space="0" w:color="auto"/>
            </w:tcBorders>
            <w:shd w:val="clear" w:color="auto" w:fill="auto"/>
            <w:vAlign w:val="center"/>
          </w:tcPr>
          <w:p w14:paraId="0EA42F94" w14:textId="77777777" w:rsidR="00F613AB" w:rsidRPr="0086262B" w:rsidRDefault="00F613AB" w:rsidP="00190C8D">
            <w:pPr>
              <w:spacing w:before="0" w:after="0" w:line="240" w:lineRule="auto"/>
              <w:jc w:val="center"/>
              <w:rPr>
                <w:sz w:val="14"/>
                <w:szCs w:val="14"/>
              </w:rPr>
            </w:pPr>
          </w:p>
        </w:tc>
        <w:tc>
          <w:tcPr>
            <w:tcW w:w="269" w:type="pct"/>
            <w:tcBorders>
              <w:top w:val="dotted" w:sz="4" w:space="0" w:color="auto"/>
              <w:bottom w:val="single" w:sz="4" w:space="0" w:color="auto"/>
            </w:tcBorders>
            <w:shd w:val="clear" w:color="auto" w:fill="auto"/>
            <w:vAlign w:val="center"/>
          </w:tcPr>
          <w:p w14:paraId="4BC1E867" w14:textId="77777777" w:rsidR="00F613AB" w:rsidRPr="0086262B" w:rsidRDefault="00F613AB" w:rsidP="00190C8D">
            <w:pPr>
              <w:spacing w:before="0" w:after="0" w:line="240" w:lineRule="auto"/>
              <w:jc w:val="center"/>
              <w:rPr>
                <w:sz w:val="14"/>
                <w:szCs w:val="14"/>
              </w:rPr>
            </w:pPr>
          </w:p>
        </w:tc>
        <w:tc>
          <w:tcPr>
            <w:tcW w:w="290" w:type="pct"/>
            <w:tcBorders>
              <w:top w:val="dotted" w:sz="4" w:space="0" w:color="auto"/>
              <w:bottom w:val="single" w:sz="4" w:space="0" w:color="auto"/>
            </w:tcBorders>
            <w:shd w:val="clear" w:color="auto" w:fill="auto"/>
            <w:vAlign w:val="center"/>
          </w:tcPr>
          <w:p w14:paraId="68FD94A0" w14:textId="77777777" w:rsidR="00F613AB" w:rsidRPr="0086262B" w:rsidRDefault="00F613AB" w:rsidP="00190C8D">
            <w:pPr>
              <w:spacing w:before="0" w:after="0" w:line="240" w:lineRule="auto"/>
              <w:jc w:val="center"/>
              <w:rPr>
                <w:sz w:val="14"/>
                <w:szCs w:val="14"/>
              </w:rPr>
            </w:pPr>
          </w:p>
        </w:tc>
        <w:tc>
          <w:tcPr>
            <w:tcW w:w="285" w:type="pct"/>
            <w:tcBorders>
              <w:top w:val="dotted" w:sz="4" w:space="0" w:color="auto"/>
              <w:bottom w:val="single" w:sz="4" w:space="0" w:color="auto"/>
            </w:tcBorders>
            <w:shd w:val="clear" w:color="auto" w:fill="auto"/>
            <w:vAlign w:val="center"/>
          </w:tcPr>
          <w:p w14:paraId="633BBCD4"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single" w:sz="4" w:space="0" w:color="auto"/>
            </w:tcBorders>
            <w:shd w:val="clear" w:color="auto" w:fill="auto"/>
            <w:vAlign w:val="center"/>
          </w:tcPr>
          <w:p w14:paraId="05C7F0C7" w14:textId="77777777" w:rsidR="00F613AB" w:rsidRPr="0086262B" w:rsidRDefault="00F613AB" w:rsidP="00190C8D">
            <w:pPr>
              <w:spacing w:before="0" w:after="0" w:line="240" w:lineRule="auto"/>
              <w:jc w:val="center"/>
              <w:rPr>
                <w:sz w:val="14"/>
                <w:szCs w:val="14"/>
              </w:rPr>
            </w:pPr>
          </w:p>
        </w:tc>
      </w:tr>
      <w:tr w:rsidR="00F613AB" w:rsidRPr="0086262B" w14:paraId="632F2E8D" w14:textId="77777777" w:rsidTr="00190C8D">
        <w:trPr>
          <w:trHeight w:val="288"/>
          <w:jc w:val="center"/>
        </w:trPr>
        <w:tc>
          <w:tcPr>
            <w:tcW w:w="451" w:type="pct"/>
            <w:tcBorders>
              <w:top w:val="single" w:sz="4" w:space="0" w:color="auto"/>
              <w:bottom w:val="single" w:sz="4" w:space="0" w:color="auto"/>
            </w:tcBorders>
            <w:shd w:val="clear" w:color="auto" w:fill="auto"/>
            <w:noWrap/>
            <w:vAlign w:val="center"/>
            <w:hideMark/>
          </w:tcPr>
          <w:p w14:paraId="004F4F31"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AuthorYear="1"&gt;&lt;Author&gt;Mestre-Ferrandiz&lt;/Author&gt;&lt;Year&gt;2012&lt;/Year&gt;&lt;RecNum&gt;1&lt;/RecNum&gt;&lt;DisplayText&gt;Mestre-Ferrandiz et al. [11]&lt;/DisplayText&gt;&lt;record&gt;&lt;rec-number&gt;1&lt;/rec-number&gt;&lt;foreign-keys&gt;&lt;key app="EN" db-id="d92dx5tpb0wa0ve2wpep0wtb0x2vvzzf9www" timestamp="1555324296"&gt;1&lt;/key&gt;&lt;/foreign-keys&gt;&lt;ref-type name="Report"&gt;27&lt;/ref-type&gt;&lt;contributors&gt;&lt;authors&gt;&lt;author&gt;Mestre-Ferrandiz, Jorge&lt;/author&gt;&lt;author&gt;Sussex, Jon&lt;/author&gt;&lt;author&gt;Towse, Adrian&lt;/author&gt;&lt;/authors&gt;&lt;/contributors&gt;&lt;titles&gt;&lt;title&gt;The R&amp;amp;D cost of a new medicine&lt;/title&gt;&lt;secondary-title&gt;Monographs&lt;/secondary-title&gt;&lt;/titles&gt;&lt;periodical&gt;&lt;full-title&gt;Monographs&lt;/full-title&gt;&lt;/periodical&gt;&lt;dates&gt;&lt;year&gt;2012&lt;/year&gt;&lt;/dates&gt;&lt;pub-location&gt;London&lt;/pub-location&gt;&lt;publisher&gt;Office of Health Economics&lt;/publisher&gt;&lt;urls&gt;&lt;related-urls&gt;&lt;url&gt;https://www.ohe.org/publications/rd-cost-new-medicine&lt;/url&gt;&lt;/related-urls&gt;&lt;/urls&gt;&lt;/record&gt;&lt;/Cite&gt;&lt;/EndNote&gt;</w:instrText>
            </w:r>
            <w:r>
              <w:rPr>
                <w:sz w:val="14"/>
                <w:szCs w:val="14"/>
              </w:rPr>
              <w:fldChar w:fldCharType="separate"/>
            </w:r>
            <w:r>
              <w:rPr>
                <w:noProof/>
                <w:sz w:val="14"/>
                <w:szCs w:val="14"/>
              </w:rPr>
              <w:t>Mestre-Ferrandiz et al. [11]</w:t>
            </w:r>
            <w:r>
              <w:rPr>
                <w:sz w:val="14"/>
                <w:szCs w:val="14"/>
              </w:rPr>
              <w:fldChar w:fldCharType="end"/>
            </w:r>
          </w:p>
        </w:tc>
        <w:tc>
          <w:tcPr>
            <w:tcW w:w="807" w:type="pct"/>
            <w:tcBorders>
              <w:top w:val="single" w:sz="4" w:space="0" w:color="auto"/>
              <w:bottom w:val="single" w:sz="4" w:space="0" w:color="auto"/>
            </w:tcBorders>
            <w:shd w:val="clear" w:color="auto" w:fill="auto"/>
            <w:vAlign w:val="center"/>
            <w:hideMark/>
          </w:tcPr>
          <w:p w14:paraId="7D9DA9E5" w14:textId="77777777" w:rsidR="00F613AB" w:rsidRPr="00FC44F9" w:rsidRDefault="00F613AB" w:rsidP="00190C8D">
            <w:pPr>
              <w:spacing w:before="0" w:after="0" w:line="240" w:lineRule="auto"/>
              <w:rPr>
                <w:sz w:val="12"/>
                <w:szCs w:val="14"/>
              </w:rPr>
            </w:pPr>
            <w:r w:rsidRPr="00FC44F9">
              <w:rPr>
                <w:sz w:val="12"/>
                <w:szCs w:val="14"/>
              </w:rPr>
              <w:t xml:space="preserve">If one of the interval was completed between 1998-2002: </w:t>
            </w:r>
          </w:p>
          <w:p w14:paraId="248B9EA5" w14:textId="77777777" w:rsidR="00F613AB" w:rsidRPr="00FC44F9" w:rsidRDefault="00F613AB" w:rsidP="00190C8D">
            <w:pPr>
              <w:spacing w:before="0" w:after="0" w:line="240" w:lineRule="auto"/>
              <w:rPr>
                <w:sz w:val="12"/>
                <w:szCs w:val="14"/>
              </w:rPr>
            </w:pPr>
            <w:r w:rsidRPr="00FC44F9">
              <w:rPr>
                <w:sz w:val="12"/>
                <w:szCs w:val="14"/>
              </w:rPr>
              <w:t>Intervals: (1) Pre-first toxicity dose, (2) First toxicity dose to first human dose, (3) First human dose to first patient dose, (4) First patient dose to first pivotal dose, (5) First pivotal dose to first core submission, (6) First core submission to first core launch</w:t>
            </w:r>
          </w:p>
        </w:tc>
        <w:tc>
          <w:tcPr>
            <w:tcW w:w="580" w:type="pct"/>
            <w:tcBorders>
              <w:top w:val="single" w:sz="4" w:space="0" w:color="auto"/>
              <w:bottom w:val="single" w:sz="4" w:space="0" w:color="auto"/>
            </w:tcBorders>
            <w:shd w:val="clear" w:color="auto" w:fill="auto"/>
            <w:vAlign w:val="center"/>
            <w:hideMark/>
          </w:tcPr>
          <w:p w14:paraId="1B51E9C0" w14:textId="77777777" w:rsidR="00F613AB" w:rsidRPr="0086262B" w:rsidRDefault="00F613AB" w:rsidP="00190C8D">
            <w:pPr>
              <w:spacing w:before="0" w:after="0" w:line="240" w:lineRule="auto"/>
              <w:rPr>
                <w:sz w:val="14"/>
                <w:szCs w:val="14"/>
              </w:rPr>
            </w:pPr>
            <w:r w:rsidRPr="0086262B">
              <w:rPr>
                <w:sz w:val="14"/>
                <w:szCs w:val="14"/>
              </w:rPr>
              <w:t>97 NMEs</w:t>
            </w:r>
          </w:p>
        </w:tc>
        <w:tc>
          <w:tcPr>
            <w:tcW w:w="710" w:type="pct"/>
            <w:tcBorders>
              <w:top w:val="single" w:sz="4" w:space="0" w:color="auto"/>
              <w:bottom w:val="single" w:sz="4" w:space="0" w:color="auto"/>
            </w:tcBorders>
            <w:shd w:val="clear" w:color="auto" w:fill="auto"/>
            <w:vAlign w:val="center"/>
            <w:hideMark/>
          </w:tcPr>
          <w:p w14:paraId="30811B01" w14:textId="77777777" w:rsidR="00F613AB" w:rsidRPr="0086262B" w:rsidRDefault="00F613AB" w:rsidP="00190C8D">
            <w:pPr>
              <w:spacing w:before="0" w:after="0" w:line="240" w:lineRule="auto"/>
              <w:rPr>
                <w:sz w:val="14"/>
                <w:szCs w:val="14"/>
              </w:rPr>
            </w:pPr>
            <w:r w:rsidRPr="0086262B">
              <w:rPr>
                <w:sz w:val="14"/>
                <w:szCs w:val="14"/>
              </w:rPr>
              <w:t>209 NMEs</w:t>
            </w:r>
          </w:p>
        </w:tc>
        <w:tc>
          <w:tcPr>
            <w:tcW w:w="419" w:type="pct"/>
            <w:tcBorders>
              <w:top w:val="single" w:sz="4" w:space="0" w:color="auto"/>
              <w:bottom w:val="single" w:sz="4" w:space="0" w:color="auto"/>
            </w:tcBorders>
            <w:shd w:val="clear" w:color="auto" w:fill="auto"/>
            <w:vAlign w:val="center"/>
            <w:hideMark/>
          </w:tcPr>
          <w:p w14:paraId="63F5CE4D" w14:textId="77777777" w:rsidR="00F613AB" w:rsidRPr="0086262B" w:rsidRDefault="00F613AB" w:rsidP="00190C8D">
            <w:pPr>
              <w:spacing w:before="0" w:after="0" w:line="240" w:lineRule="auto"/>
              <w:jc w:val="center"/>
              <w:rPr>
                <w:sz w:val="14"/>
                <w:szCs w:val="14"/>
              </w:rPr>
            </w:pPr>
            <w:r w:rsidRPr="0086262B">
              <w:rPr>
                <w:sz w:val="14"/>
                <w:szCs w:val="14"/>
              </w:rPr>
              <w:t>16</w:t>
            </w:r>
          </w:p>
        </w:tc>
        <w:tc>
          <w:tcPr>
            <w:tcW w:w="322" w:type="pct"/>
            <w:tcBorders>
              <w:top w:val="single" w:sz="4" w:space="0" w:color="auto"/>
              <w:bottom w:val="single" w:sz="4" w:space="0" w:color="auto"/>
            </w:tcBorders>
            <w:shd w:val="clear" w:color="auto" w:fill="auto"/>
            <w:vAlign w:val="center"/>
            <w:hideMark/>
          </w:tcPr>
          <w:p w14:paraId="67F8511D" w14:textId="77777777" w:rsidR="00F613AB" w:rsidRPr="0086262B" w:rsidRDefault="00F613AB" w:rsidP="00190C8D">
            <w:pPr>
              <w:spacing w:before="0" w:after="0" w:line="240" w:lineRule="auto"/>
              <w:jc w:val="center"/>
              <w:rPr>
                <w:sz w:val="14"/>
                <w:szCs w:val="14"/>
              </w:rPr>
            </w:pPr>
          </w:p>
        </w:tc>
        <w:tc>
          <w:tcPr>
            <w:tcW w:w="266" w:type="pct"/>
            <w:tcBorders>
              <w:top w:val="single" w:sz="4" w:space="0" w:color="auto"/>
              <w:bottom w:val="single" w:sz="4" w:space="0" w:color="auto"/>
            </w:tcBorders>
            <w:shd w:val="clear" w:color="auto" w:fill="auto"/>
            <w:vAlign w:val="center"/>
            <w:hideMark/>
          </w:tcPr>
          <w:p w14:paraId="3C4CAA04" w14:textId="77777777" w:rsidR="00F613AB" w:rsidRPr="0086262B" w:rsidRDefault="00F613AB" w:rsidP="00190C8D">
            <w:pPr>
              <w:spacing w:before="0" w:after="0" w:line="240" w:lineRule="auto"/>
              <w:jc w:val="center"/>
              <w:rPr>
                <w:sz w:val="14"/>
                <w:szCs w:val="14"/>
              </w:rPr>
            </w:pPr>
            <w:r w:rsidRPr="00FC44F9">
              <w:rPr>
                <w:sz w:val="14"/>
                <w:szCs w:val="14"/>
              </w:rPr>
              <w:t>7</w:t>
            </w:r>
            <w:r>
              <w:rPr>
                <w:sz w:val="14"/>
                <w:szCs w:val="14"/>
              </w:rPr>
              <w:t>.</w:t>
            </w:r>
            <w:r w:rsidRPr="00FC44F9">
              <w:rPr>
                <w:sz w:val="14"/>
                <w:szCs w:val="14"/>
              </w:rPr>
              <w:t>44</w:t>
            </w:r>
          </w:p>
        </w:tc>
        <w:tc>
          <w:tcPr>
            <w:tcW w:w="304" w:type="pct"/>
            <w:tcBorders>
              <w:top w:val="single" w:sz="4" w:space="0" w:color="auto"/>
              <w:bottom w:val="single" w:sz="4" w:space="0" w:color="auto"/>
            </w:tcBorders>
            <w:shd w:val="clear" w:color="auto" w:fill="auto"/>
            <w:vAlign w:val="center"/>
            <w:hideMark/>
          </w:tcPr>
          <w:p w14:paraId="6423252E" w14:textId="77777777" w:rsidR="00F613AB" w:rsidRPr="0086262B" w:rsidRDefault="00F613AB" w:rsidP="00190C8D">
            <w:pPr>
              <w:spacing w:before="0" w:after="0" w:line="240" w:lineRule="auto"/>
              <w:jc w:val="center"/>
              <w:rPr>
                <w:sz w:val="14"/>
                <w:szCs w:val="14"/>
              </w:rPr>
            </w:pPr>
            <w:r w:rsidRPr="00FC44F9">
              <w:rPr>
                <w:sz w:val="14"/>
                <w:szCs w:val="14"/>
              </w:rPr>
              <w:t>18</w:t>
            </w:r>
            <w:r>
              <w:rPr>
                <w:sz w:val="14"/>
                <w:szCs w:val="14"/>
              </w:rPr>
              <w:t>.</w:t>
            </w:r>
            <w:r w:rsidRPr="00FC44F9">
              <w:rPr>
                <w:sz w:val="14"/>
                <w:szCs w:val="14"/>
              </w:rPr>
              <w:t>32</w:t>
            </w:r>
          </w:p>
        </w:tc>
        <w:tc>
          <w:tcPr>
            <w:tcW w:w="269" w:type="pct"/>
            <w:tcBorders>
              <w:top w:val="single" w:sz="4" w:space="0" w:color="auto"/>
              <w:bottom w:val="single" w:sz="4" w:space="0" w:color="auto"/>
            </w:tcBorders>
            <w:shd w:val="clear" w:color="auto" w:fill="auto"/>
            <w:vAlign w:val="center"/>
            <w:hideMark/>
          </w:tcPr>
          <w:p w14:paraId="33564BB9" w14:textId="77777777" w:rsidR="00F613AB" w:rsidRPr="0086262B" w:rsidRDefault="00F613AB" w:rsidP="00190C8D">
            <w:pPr>
              <w:spacing w:before="0" w:after="0" w:line="240" w:lineRule="auto"/>
              <w:jc w:val="center"/>
              <w:rPr>
                <w:sz w:val="14"/>
                <w:szCs w:val="14"/>
              </w:rPr>
            </w:pPr>
            <w:r w:rsidRPr="00FC44F9">
              <w:rPr>
                <w:sz w:val="14"/>
                <w:szCs w:val="14"/>
              </w:rPr>
              <w:t>61</w:t>
            </w:r>
            <w:r>
              <w:rPr>
                <w:sz w:val="14"/>
                <w:szCs w:val="14"/>
              </w:rPr>
              <w:t>.</w:t>
            </w:r>
            <w:r w:rsidRPr="00FC44F9">
              <w:rPr>
                <w:sz w:val="14"/>
                <w:szCs w:val="14"/>
              </w:rPr>
              <w:t>71</w:t>
            </w:r>
          </w:p>
        </w:tc>
        <w:tc>
          <w:tcPr>
            <w:tcW w:w="290" w:type="pct"/>
            <w:tcBorders>
              <w:top w:val="single" w:sz="4" w:space="0" w:color="auto"/>
              <w:bottom w:val="single" w:sz="4" w:space="0" w:color="auto"/>
            </w:tcBorders>
            <w:shd w:val="clear" w:color="auto" w:fill="auto"/>
            <w:vAlign w:val="center"/>
            <w:hideMark/>
          </w:tcPr>
          <w:p w14:paraId="10A3D545" w14:textId="77777777" w:rsidR="00F613AB" w:rsidRPr="0086262B" w:rsidRDefault="00F613AB" w:rsidP="00190C8D">
            <w:pPr>
              <w:spacing w:before="0" w:after="0" w:line="240" w:lineRule="auto"/>
              <w:jc w:val="center"/>
              <w:rPr>
                <w:sz w:val="14"/>
                <w:szCs w:val="14"/>
              </w:rPr>
            </w:pPr>
            <w:r w:rsidRPr="00FC44F9">
              <w:rPr>
                <w:sz w:val="14"/>
                <w:szCs w:val="14"/>
              </w:rPr>
              <w:t>148</w:t>
            </w:r>
            <w:r>
              <w:rPr>
                <w:sz w:val="14"/>
                <w:szCs w:val="14"/>
              </w:rPr>
              <w:t>.</w:t>
            </w:r>
            <w:r w:rsidRPr="00FC44F9">
              <w:rPr>
                <w:sz w:val="14"/>
                <w:szCs w:val="14"/>
              </w:rPr>
              <w:t>05</w:t>
            </w:r>
          </w:p>
        </w:tc>
        <w:tc>
          <w:tcPr>
            <w:tcW w:w="285" w:type="pct"/>
            <w:tcBorders>
              <w:top w:val="single" w:sz="4" w:space="0" w:color="auto"/>
              <w:bottom w:val="single" w:sz="4" w:space="0" w:color="auto"/>
            </w:tcBorders>
            <w:shd w:val="clear" w:color="auto" w:fill="auto"/>
            <w:vAlign w:val="center"/>
            <w:hideMark/>
          </w:tcPr>
          <w:p w14:paraId="78398278" w14:textId="77777777" w:rsidR="00F613AB" w:rsidRPr="0086262B" w:rsidRDefault="00F613AB" w:rsidP="00190C8D">
            <w:pPr>
              <w:spacing w:before="0" w:after="0" w:line="240" w:lineRule="auto"/>
              <w:jc w:val="center"/>
              <w:rPr>
                <w:sz w:val="14"/>
                <w:szCs w:val="14"/>
              </w:rPr>
            </w:pPr>
            <w:r w:rsidRPr="00FC44F9">
              <w:rPr>
                <w:sz w:val="14"/>
                <w:szCs w:val="14"/>
              </w:rPr>
              <w:t>33</w:t>
            </w:r>
            <w:r>
              <w:rPr>
                <w:sz w:val="14"/>
                <w:szCs w:val="14"/>
              </w:rPr>
              <w:t>.</w:t>
            </w:r>
            <w:r w:rsidRPr="00FC44F9">
              <w:rPr>
                <w:sz w:val="14"/>
                <w:szCs w:val="14"/>
              </w:rPr>
              <w:t>20</w:t>
            </w:r>
          </w:p>
        </w:tc>
        <w:tc>
          <w:tcPr>
            <w:tcW w:w="297" w:type="pct"/>
            <w:tcBorders>
              <w:top w:val="single" w:sz="4" w:space="0" w:color="auto"/>
              <w:bottom w:val="single" w:sz="4" w:space="0" w:color="auto"/>
            </w:tcBorders>
            <w:shd w:val="clear" w:color="auto" w:fill="auto"/>
            <w:vAlign w:val="center"/>
            <w:hideMark/>
          </w:tcPr>
          <w:p w14:paraId="514F1D98" w14:textId="77777777" w:rsidR="00F613AB" w:rsidRPr="0086262B" w:rsidRDefault="00F613AB" w:rsidP="00190C8D">
            <w:pPr>
              <w:spacing w:before="0" w:after="0" w:line="240" w:lineRule="auto"/>
              <w:jc w:val="center"/>
              <w:rPr>
                <w:sz w:val="14"/>
                <w:szCs w:val="14"/>
              </w:rPr>
            </w:pPr>
            <w:r w:rsidRPr="00FC44F9">
              <w:rPr>
                <w:sz w:val="14"/>
                <w:szCs w:val="14"/>
              </w:rPr>
              <w:t>228</w:t>
            </w:r>
            <w:r>
              <w:rPr>
                <w:sz w:val="14"/>
                <w:szCs w:val="14"/>
              </w:rPr>
              <w:t>.</w:t>
            </w:r>
            <w:r w:rsidRPr="00FC44F9">
              <w:rPr>
                <w:sz w:val="14"/>
                <w:szCs w:val="14"/>
              </w:rPr>
              <w:t>08</w:t>
            </w:r>
          </w:p>
        </w:tc>
      </w:tr>
      <w:tr w:rsidR="00F613AB" w:rsidRPr="0086262B" w14:paraId="01489E3D" w14:textId="77777777" w:rsidTr="00190C8D">
        <w:trPr>
          <w:trHeight w:val="288"/>
          <w:jc w:val="center"/>
        </w:trPr>
        <w:tc>
          <w:tcPr>
            <w:tcW w:w="451" w:type="pct"/>
            <w:tcBorders>
              <w:top w:val="single" w:sz="4" w:space="0" w:color="auto"/>
              <w:bottom w:val="single" w:sz="4" w:space="0" w:color="auto"/>
            </w:tcBorders>
            <w:shd w:val="clear" w:color="auto" w:fill="auto"/>
            <w:noWrap/>
            <w:vAlign w:val="center"/>
            <w:hideMark/>
          </w:tcPr>
          <w:p w14:paraId="2419CB5D"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AuthorYear="1"&gt;&lt;Author&gt;Adams&lt;/Author&gt;&lt;Year&gt;2010&lt;/Year&gt;&lt;RecNum&gt;2&lt;/RecNum&gt;&lt;DisplayText&gt;Adams, Brantner [12]&lt;/DisplayText&gt;&lt;record&gt;&lt;rec-number&gt;2&lt;/rec-number&gt;&lt;foreign-keys&gt;&lt;key app="EN" db-id="d92dx5tpb0wa0ve2wpep0wtb0x2vvzzf9www" timestamp="1555324360"&gt;2&lt;/key&gt;&lt;/foreign-keys&gt;&lt;ref-type name="Journal Article"&gt;17&lt;/ref-type&gt;&lt;contributors&gt;&lt;authors&gt;&lt;author&gt;Adams, Christopher Paul&lt;/author&gt;&lt;author&gt;Brantner, Van Vu&lt;/author&gt;&lt;/authors&gt;&lt;/contributors&gt;&lt;titles&gt;&lt;title&gt;Spending on new drug development&lt;/title&gt;&lt;secondary-title&gt;Health Economics&lt;/secondary-title&gt;&lt;/titles&gt;&lt;periodical&gt;&lt;full-title&gt;Health economics&lt;/full-title&gt;&lt;/periodical&gt;&lt;pages&gt;130-141&lt;/pages&gt;&lt;volume&gt;19&lt;/volume&gt;&lt;number&gt;2&lt;/number&gt;&lt;dates&gt;&lt;year&gt;2010&lt;/year&gt;&lt;/dates&gt;&lt;isbn&gt;1057-9230&lt;/isbn&gt;&lt;urls&gt;&lt;/urls&gt;&lt;/record&gt;&lt;/Cite&gt;&lt;/EndNote&gt;</w:instrText>
            </w:r>
            <w:r>
              <w:rPr>
                <w:sz w:val="14"/>
                <w:szCs w:val="14"/>
              </w:rPr>
              <w:fldChar w:fldCharType="separate"/>
            </w:r>
            <w:r>
              <w:rPr>
                <w:noProof/>
                <w:sz w:val="14"/>
                <w:szCs w:val="14"/>
              </w:rPr>
              <w:t>Adams, Brantner [12]</w:t>
            </w:r>
            <w:r>
              <w:rPr>
                <w:sz w:val="14"/>
                <w:szCs w:val="14"/>
              </w:rPr>
              <w:fldChar w:fldCharType="end"/>
            </w:r>
          </w:p>
        </w:tc>
        <w:tc>
          <w:tcPr>
            <w:tcW w:w="807" w:type="pct"/>
            <w:tcBorders>
              <w:top w:val="single" w:sz="4" w:space="0" w:color="auto"/>
              <w:bottom w:val="single" w:sz="4" w:space="0" w:color="auto"/>
            </w:tcBorders>
            <w:shd w:val="clear" w:color="auto" w:fill="auto"/>
            <w:vAlign w:val="center"/>
            <w:hideMark/>
          </w:tcPr>
          <w:p w14:paraId="0C9B7718" w14:textId="77777777" w:rsidR="00F613AB" w:rsidRPr="0086262B" w:rsidRDefault="00F613AB" w:rsidP="00190C8D">
            <w:pPr>
              <w:spacing w:before="0" w:after="0" w:line="240" w:lineRule="auto"/>
              <w:rPr>
                <w:sz w:val="14"/>
                <w:szCs w:val="14"/>
              </w:rPr>
            </w:pPr>
            <w:r w:rsidRPr="0086262B">
              <w:rPr>
                <w:sz w:val="14"/>
                <w:szCs w:val="14"/>
              </w:rPr>
              <w:t>1989-2001 (Costs and drugs databases overlaps)</w:t>
            </w:r>
          </w:p>
        </w:tc>
        <w:tc>
          <w:tcPr>
            <w:tcW w:w="580" w:type="pct"/>
            <w:tcBorders>
              <w:top w:val="single" w:sz="4" w:space="0" w:color="auto"/>
              <w:bottom w:val="single" w:sz="4" w:space="0" w:color="auto"/>
            </w:tcBorders>
            <w:shd w:val="clear" w:color="auto" w:fill="auto"/>
            <w:vAlign w:val="center"/>
            <w:hideMark/>
          </w:tcPr>
          <w:p w14:paraId="4334920F" w14:textId="31FE8F49" w:rsidR="00F613AB" w:rsidRPr="0086262B" w:rsidRDefault="00F613AB" w:rsidP="00190C8D">
            <w:pPr>
              <w:spacing w:before="0" w:after="0" w:line="240" w:lineRule="auto"/>
              <w:rPr>
                <w:sz w:val="14"/>
                <w:szCs w:val="14"/>
              </w:rPr>
            </w:pPr>
            <w:r w:rsidRPr="0086262B">
              <w:rPr>
                <w:sz w:val="14"/>
                <w:szCs w:val="14"/>
              </w:rPr>
              <w:t xml:space="preserve">All NCEs that fulfils the selection criteria (See </w:t>
            </w:r>
            <w:r w:rsidRPr="0086262B">
              <w:rPr>
                <w:sz w:val="14"/>
                <w:szCs w:val="14"/>
              </w:rPr>
              <w:fldChar w:fldCharType="begin"/>
            </w:r>
            <w:r w:rsidRPr="0086262B">
              <w:rPr>
                <w:sz w:val="14"/>
                <w:szCs w:val="14"/>
              </w:rPr>
              <w:instrText xml:space="preserve"> REF _Ref6305827 \h  \* MERGEFORMAT </w:instrText>
            </w:r>
            <w:r w:rsidRPr="0086262B">
              <w:rPr>
                <w:sz w:val="14"/>
                <w:szCs w:val="14"/>
              </w:rPr>
            </w:r>
            <w:r w:rsidRPr="0086262B">
              <w:rPr>
                <w:sz w:val="14"/>
                <w:szCs w:val="14"/>
              </w:rPr>
              <w:fldChar w:fldCharType="separate"/>
            </w:r>
            <w:r w:rsidR="00D73C4F" w:rsidRPr="00D73C4F">
              <w:rPr>
                <w:sz w:val="14"/>
                <w:szCs w:val="14"/>
              </w:rPr>
              <w:t>Table 5</w:t>
            </w:r>
            <w:r w:rsidRPr="0086262B">
              <w:rPr>
                <w:sz w:val="14"/>
                <w:szCs w:val="14"/>
              </w:rPr>
              <w:fldChar w:fldCharType="end"/>
            </w:r>
            <w:r w:rsidRPr="0086262B">
              <w:rPr>
                <w:sz w:val="14"/>
                <w:szCs w:val="14"/>
              </w:rPr>
              <w:t>)</w:t>
            </w:r>
          </w:p>
        </w:tc>
        <w:tc>
          <w:tcPr>
            <w:tcW w:w="710" w:type="pct"/>
            <w:tcBorders>
              <w:top w:val="single" w:sz="4" w:space="0" w:color="auto"/>
              <w:bottom w:val="single" w:sz="4" w:space="0" w:color="auto"/>
            </w:tcBorders>
            <w:shd w:val="clear" w:color="auto" w:fill="auto"/>
            <w:vAlign w:val="center"/>
            <w:hideMark/>
          </w:tcPr>
          <w:p w14:paraId="52D42815" w14:textId="77777777" w:rsidR="00F613AB" w:rsidRPr="0086262B" w:rsidRDefault="00F613AB" w:rsidP="00190C8D">
            <w:pPr>
              <w:spacing w:before="0" w:after="0" w:line="240" w:lineRule="auto"/>
              <w:rPr>
                <w:sz w:val="14"/>
                <w:szCs w:val="14"/>
              </w:rPr>
            </w:pPr>
            <w:r w:rsidRPr="0086262B">
              <w:rPr>
                <w:sz w:val="14"/>
                <w:szCs w:val="14"/>
              </w:rPr>
              <w:t>2,245 observations  (firm/year)</w:t>
            </w:r>
          </w:p>
        </w:tc>
        <w:tc>
          <w:tcPr>
            <w:tcW w:w="419" w:type="pct"/>
            <w:tcBorders>
              <w:top w:val="single" w:sz="4" w:space="0" w:color="auto"/>
              <w:bottom w:val="single" w:sz="4" w:space="0" w:color="auto"/>
            </w:tcBorders>
            <w:shd w:val="clear" w:color="auto" w:fill="auto"/>
            <w:vAlign w:val="center"/>
            <w:hideMark/>
          </w:tcPr>
          <w:p w14:paraId="30129747" w14:textId="77777777" w:rsidR="00F613AB" w:rsidRPr="0086262B" w:rsidRDefault="00F613AB" w:rsidP="00190C8D">
            <w:pPr>
              <w:spacing w:before="0" w:after="0" w:line="240" w:lineRule="auto"/>
              <w:jc w:val="center"/>
              <w:rPr>
                <w:sz w:val="14"/>
                <w:szCs w:val="14"/>
              </w:rPr>
            </w:pPr>
            <w:r w:rsidRPr="0086262B">
              <w:rPr>
                <w:sz w:val="14"/>
                <w:szCs w:val="14"/>
              </w:rPr>
              <w:t>183</w:t>
            </w:r>
          </w:p>
        </w:tc>
        <w:tc>
          <w:tcPr>
            <w:tcW w:w="322" w:type="pct"/>
            <w:tcBorders>
              <w:top w:val="single" w:sz="4" w:space="0" w:color="auto"/>
              <w:bottom w:val="single" w:sz="4" w:space="0" w:color="auto"/>
            </w:tcBorders>
            <w:shd w:val="clear" w:color="auto" w:fill="auto"/>
            <w:vAlign w:val="center"/>
            <w:hideMark/>
          </w:tcPr>
          <w:p w14:paraId="54425CFA" w14:textId="77777777" w:rsidR="00F613AB" w:rsidRPr="0086262B" w:rsidRDefault="00F613AB" w:rsidP="00190C8D">
            <w:pPr>
              <w:spacing w:before="0" w:after="0" w:line="240" w:lineRule="auto"/>
              <w:jc w:val="center"/>
              <w:rPr>
                <w:sz w:val="14"/>
                <w:szCs w:val="14"/>
              </w:rPr>
            </w:pPr>
          </w:p>
        </w:tc>
        <w:tc>
          <w:tcPr>
            <w:tcW w:w="266" w:type="pct"/>
            <w:tcBorders>
              <w:top w:val="single" w:sz="4" w:space="0" w:color="auto"/>
              <w:bottom w:val="single" w:sz="4" w:space="0" w:color="auto"/>
            </w:tcBorders>
            <w:shd w:val="clear" w:color="auto" w:fill="auto"/>
            <w:vAlign w:val="center"/>
            <w:hideMark/>
          </w:tcPr>
          <w:p w14:paraId="10F5C907" w14:textId="77777777" w:rsidR="00F613AB" w:rsidRPr="0086262B" w:rsidRDefault="00F613AB" w:rsidP="00190C8D">
            <w:pPr>
              <w:spacing w:before="0" w:after="0" w:line="240" w:lineRule="auto"/>
              <w:jc w:val="center"/>
              <w:rPr>
                <w:sz w:val="14"/>
                <w:szCs w:val="14"/>
              </w:rPr>
            </w:pPr>
          </w:p>
        </w:tc>
        <w:tc>
          <w:tcPr>
            <w:tcW w:w="304" w:type="pct"/>
            <w:tcBorders>
              <w:top w:val="single" w:sz="4" w:space="0" w:color="auto"/>
              <w:bottom w:val="single" w:sz="4" w:space="0" w:color="auto"/>
            </w:tcBorders>
            <w:shd w:val="clear" w:color="auto" w:fill="auto"/>
            <w:vAlign w:val="center"/>
            <w:hideMark/>
          </w:tcPr>
          <w:p w14:paraId="402DBBBA" w14:textId="77777777" w:rsidR="00F613AB" w:rsidRPr="0086262B" w:rsidRDefault="00F613AB" w:rsidP="00190C8D">
            <w:pPr>
              <w:spacing w:before="0" w:after="0" w:line="240" w:lineRule="auto"/>
              <w:jc w:val="center"/>
              <w:rPr>
                <w:sz w:val="14"/>
                <w:szCs w:val="14"/>
              </w:rPr>
            </w:pPr>
            <w:r w:rsidRPr="00FC44F9">
              <w:rPr>
                <w:sz w:val="14"/>
                <w:szCs w:val="14"/>
              </w:rPr>
              <w:t>34</w:t>
            </w:r>
            <w:r>
              <w:rPr>
                <w:sz w:val="14"/>
                <w:szCs w:val="14"/>
              </w:rPr>
              <w:t>.</w:t>
            </w:r>
            <w:r w:rsidRPr="00FC44F9">
              <w:rPr>
                <w:sz w:val="14"/>
                <w:szCs w:val="14"/>
              </w:rPr>
              <w:t>11</w:t>
            </w:r>
          </w:p>
        </w:tc>
        <w:tc>
          <w:tcPr>
            <w:tcW w:w="269" w:type="pct"/>
            <w:tcBorders>
              <w:top w:val="single" w:sz="4" w:space="0" w:color="auto"/>
              <w:bottom w:val="single" w:sz="4" w:space="0" w:color="auto"/>
            </w:tcBorders>
            <w:shd w:val="clear" w:color="auto" w:fill="auto"/>
            <w:vAlign w:val="center"/>
            <w:hideMark/>
          </w:tcPr>
          <w:p w14:paraId="3587B287" w14:textId="77777777" w:rsidR="00F613AB" w:rsidRPr="0086262B" w:rsidRDefault="00F613AB" w:rsidP="00190C8D">
            <w:pPr>
              <w:spacing w:before="0" w:after="0" w:line="240" w:lineRule="auto"/>
              <w:jc w:val="center"/>
              <w:rPr>
                <w:sz w:val="14"/>
                <w:szCs w:val="14"/>
              </w:rPr>
            </w:pPr>
            <w:r w:rsidRPr="00FC44F9">
              <w:rPr>
                <w:sz w:val="14"/>
                <w:szCs w:val="14"/>
              </w:rPr>
              <w:t>126</w:t>
            </w:r>
            <w:r>
              <w:rPr>
                <w:sz w:val="14"/>
                <w:szCs w:val="14"/>
              </w:rPr>
              <w:t>.</w:t>
            </w:r>
            <w:r w:rsidRPr="00FC44F9">
              <w:rPr>
                <w:sz w:val="14"/>
                <w:szCs w:val="14"/>
              </w:rPr>
              <w:t>21</w:t>
            </w:r>
          </w:p>
        </w:tc>
        <w:tc>
          <w:tcPr>
            <w:tcW w:w="290" w:type="pct"/>
            <w:tcBorders>
              <w:top w:val="single" w:sz="4" w:space="0" w:color="auto"/>
              <w:bottom w:val="single" w:sz="4" w:space="0" w:color="auto"/>
            </w:tcBorders>
            <w:shd w:val="clear" w:color="auto" w:fill="auto"/>
            <w:vAlign w:val="center"/>
            <w:hideMark/>
          </w:tcPr>
          <w:p w14:paraId="31D8A45C" w14:textId="77777777" w:rsidR="00F613AB" w:rsidRPr="0086262B" w:rsidRDefault="00F613AB" w:rsidP="00190C8D">
            <w:pPr>
              <w:spacing w:before="0" w:after="0" w:line="240" w:lineRule="auto"/>
              <w:jc w:val="center"/>
              <w:rPr>
                <w:sz w:val="14"/>
                <w:szCs w:val="14"/>
              </w:rPr>
            </w:pPr>
            <w:r w:rsidRPr="00FC44F9">
              <w:rPr>
                <w:sz w:val="14"/>
                <w:szCs w:val="14"/>
              </w:rPr>
              <w:t>89</w:t>
            </w:r>
            <w:r>
              <w:rPr>
                <w:sz w:val="14"/>
                <w:szCs w:val="14"/>
              </w:rPr>
              <w:t>.</w:t>
            </w:r>
            <w:r w:rsidRPr="00FC44F9">
              <w:rPr>
                <w:sz w:val="14"/>
                <w:szCs w:val="14"/>
              </w:rPr>
              <w:t>13</w:t>
            </w:r>
          </w:p>
        </w:tc>
        <w:tc>
          <w:tcPr>
            <w:tcW w:w="285" w:type="pct"/>
            <w:tcBorders>
              <w:top w:val="single" w:sz="4" w:space="0" w:color="auto"/>
              <w:bottom w:val="single" w:sz="4" w:space="0" w:color="auto"/>
            </w:tcBorders>
            <w:shd w:val="clear" w:color="auto" w:fill="auto"/>
            <w:vAlign w:val="center"/>
            <w:hideMark/>
          </w:tcPr>
          <w:p w14:paraId="5F26238E"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single" w:sz="4" w:space="0" w:color="auto"/>
            </w:tcBorders>
            <w:shd w:val="clear" w:color="auto" w:fill="auto"/>
            <w:vAlign w:val="center"/>
            <w:hideMark/>
          </w:tcPr>
          <w:p w14:paraId="552ED906" w14:textId="77777777" w:rsidR="00F613AB" w:rsidRPr="0086262B" w:rsidRDefault="00F613AB" w:rsidP="00190C8D">
            <w:pPr>
              <w:spacing w:before="0" w:after="0" w:line="240" w:lineRule="auto"/>
              <w:jc w:val="center"/>
              <w:rPr>
                <w:sz w:val="14"/>
                <w:szCs w:val="14"/>
              </w:rPr>
            </w:pPr>
            <w:r w:rsidRPr="00FC44F9">
              <w:rPr>
                <w:sz w:val="14"/>
                <w:szCs w:val="14"/>
              </w:rPr>
              <w:t>249</w:t>
            </w:r>
            <w:r>
              <w:rPr>
                <w:sz w:val="14"/>
                <w:szCs w:val="14"/>
              </w:rPr>
              <w:t>.</w:t>
            </w:r>
            <w:r w:rsidRPr="00FC44F9">
              <w:rPr>
                <w:sz w:val="14"/>
                <w:szCs w:val="14"/>
              </w:rPr>
              <w:t>44</w:t>
            </w:r>
          </w:p>
        </w:tc>
      </w:tr>
      <w:tr w:rsidR="00F613AB" w:rsidRPr="0086262B" w14:paraId="1494D68B" w14:textId="77777777" w:rsidTr="00190C8D">
        <w:trPr>
          <w:trHeight w:val="288"/>
          <w:jc w:val="center"/>
        </w:trPr>
        <w:tc>
          <w:tcPr>
            <w:tcW w:w="451" w:type="pct"/>
            <w:tcBorders>
              <w:top w:val="single" w:sz="4" w:space="0" w:color="auto"/>
              <w:bottom w:val="single" w:sz="4" w:space="0" w:color="auto"/>
            </w:tcBorders>
            <w:shd w:val="clear" w:color="auto" w:fill="auto"/>
            <w:noWrap/>
            <w:vAlign w:val="center"/>
            <w:hideMark/>
          </w:tcPr>
          <w:p w14:paraId="59EB4294"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AuthorYear="1"&gt;&lt;Author&gt;Paul&lt;/Author&gt;&lt;Year&gt;2010&lt;/Year&gt;&lt;RecNum&gt;3&lt;/RecNum&gt;&lt;DisplayText&gt;Paul et al. [2]&lt;/DisplayText&gt;&lt;record&gt;&lt;rec-number&gt;3&lt;/rec-number&gt;&lt;foreign-keys&gt;&lt;key app="EN" db-id="d92dx5tpb0wa0ve2wpep0wtb0x2vvzzf9www" timestamp="1555324387"&gt;3&lt;/key&gt;&lt;/foreign-keys&gt;&lt;ref-type name="Journal Article"&gt;17&lt;/ref-type&gt;&lt;contributors&gt;&lt;authors&gt;&lt;author&gt;Paul, Steven M.&lt;/author&gt;&lt;author&gt;Mytelka, Daniel S.&lt;/author&gt;&lt;author&gt;Dunwiddie, Christopher T.&lt;/author&gt;&lt;author&gt;Persinger, Charles C.&lt;/author&gt;&lt;author&gt;Munos, Bernard H.&lt;/author&gt;&lt;author&gt;Lindborg, Stacy R.&lt;/author&gt;&lt;author&gt;Schacht, Aaron L.&lt;/author&gt;&lt;/authors&gt;&lt;/contributors&gt;&lt;titles&gt;&lt;title&gt;How to improve R&amp;amp;D productivity: The pharmaceutical industry&amp;apos;s grand challenge&lt;/title&gt;&lt;secondary-title&gt;Nature Reviews Drug Discovery&lt;/secondary-title&gt;&lt;/titles&gt;&lt;periodical&gt;&lt;full-title&gt;Nature reviews Drug discovery&lt;/full-title&gt;&lt;/periodical&gt;&lt;pages&gt;203&lt;/pages&gt;&lt;volume&gt;9&lt;/volume&gt;&lt;number&gt;3&lt;/number&gt;&lt;dates&gt;&lt;year&gt;2010&lt;/year&gt;&lt;/dates&gt;&lt;isbn&gt;1474-1784&lt;/isbn&gt;&lt;urls&gt;&lt;/urls&gt;&lt;/record&gt;&lt;/Cite&gt;&lt;/EndNote&gt;</w:instrText>
            </w:r>
            <w:r>
              <w:rPr>
                <w:sz w:val="14"/>
                <w:szCs w:val="14"/>
              </w:rPr>
              <w:fldChar w:fldCharType="separate"/>
            </w:r>
            <w:r>
              <w:rPr>
                <w:noProof/>
                <w:sz w:val="14"/>
                <w:szCs w:val="14"/>
              </w:rPr>
              <w:t>Paul et al. [2]</w:t>
            </w:r>
            <w:r>
              <w:rPr>
                <w:sz w:val="14"/>
                <w:szCs w:val="14"/>
              </w:rPr>
              <w:fldChar w:fldCharType="end"/>
            </w:r>
          </w:p>
        </w:tc>
        <w:tc>
          <w:tcPr>
            <w:tcW w:w="807" w:type="pct"/>
            <w:tcBorders>
              <w:top w:val="single" w:sz="4" w:space="0" w:color="auto"/>
              <w:bottom w:val="single" w:sz="4" w:space="0" w:color="auto"/>
            </w:tcBorders>
            <w:shd w:val="clear" w:color="auto" w:fill="auto"/>
            <w:vAlign w:val="center"/>
            <w:hideMark/>
          </w:tcPr>
          <w:p w14:paraId="31661F5B" w14:textId="77777777" w:rsidR="00F613AB" w:rsidRPr="0086262B" w:rsidRDefault="00F613AB" w:rsidP="00190C8D">
            <w:pPr>
              <w:spacing w:before="0" w:after="0" w:line="240" w:lineRule="auto"/>
              <w:rPr>
                <w:sz w:val="14"/>
                <w:szCs w:val="14"/>
              </w:rPr>
            </w:pPr>
            <w:r w:rsidRPr="0086262B">
              <w:rPr>
                <w:sz w:val="14"/>
                <w:szCs w:val="14"/>
              </w:rPr>
              <w:t>The available data was from 2000-2007</w:t>
            </w:r>
          </w:p>
        </w:tc>
        <w:tc>
          <w:tcPr>
            <w:tcW w:w="580" w:type="pct"/>
            <w:tcBorders>
              <w:top w:val="single" w:sz="4" w:space="0" w:color="auto"/>
              <w:bottom w:val="single" w:sz="4" w:space="0" w:color="auto"/>
            </w:tcBorders>
            <w:shd w:val="clear" w:color="auto" w:fill="auto"/>
            <w:vAlign w:val="center"/>
            <w:hideMark/>
          </w:tcPr>
          <w:p w14:paraId="35CDA11A" w14:textId="77777777" w:rsidR="00F613AB" w:rsidRPr="0086262B" w:rsidRDefault="00F613AB" w:rsidP="00190C8D">
            <w:pPr>
              <w:spacing w:before="0" w:after="0" w:line="240" w:lineRule="auto"/>
              <w:rPr>
                <w:sz w:val="14"/>
                <w:szCs w:val="14"/>
              </w:rPr>
            </w:pPr>
            <w:r w:rsidRPr="0086262B">
              <w:rPr>
                <w:sz w:val="14"/>
                <w:szCs w:val="14"/>
              </w:rPr>
              <w:t>A no clear number of NCEs and NBEs</w:t>
            </w:r>
          </w:p>
        </w:tc>
        <w:tc>
          <w:tcPr>
            <w:tcW w:w="710" w:type="pct"/>
            <w:tcBorders>
              <w:top w:val="single" w:sz="4" w:space="0" w:color="auto"/>
              <w:bottom w:val="single" w:sz="4" w:space="0" w:color="auto"/>
            </w:tcBorders>
            <w:shd w:val="clear" w:color="auto" w:fill="auto"/>
            <w:vAlign w:val="center"/>
            <w:hideMark/>
          </w:tcPr>
          <w:p w14:paraId="2CAA4162" w14:textId="77777777" w:rsidR="00F613AB" w:rsidRPr="0086262B" w:rsidRDefault="00F613AB" w:rsidP="00190C8D">
            <w:pPr>
              <w:spacing w:before="0" w:after="0" w:line="240" w:lineRule="auto"/>
              <w:rPr>
                <w:sz w:val="14"/>
                <w:szCs w:val="14"/>
              </w:rPr>
            </w:pPr>
            <w:r w:rsidRPr="0086262B">
              <w:rPr>
                <w:sz w:val="14"/>
                <w:szCs w:val="14"/>
              </w:rPr>
              <w:t>No Info</w:t>
            </w:r>
          </w:p>
        </w:tc>
        <w:tc>
          <w:tcPr>
            <w:tcW w:w="419" w:type="pct"/>
            <w:tcBorders>
              <w:top w:val="single" w:sz="4" w:space="0" w:color="auto"/>
              <w:bottom w:val="single" w:sz="4" w:space="0" w:color="auto"/>
            </w:tcBorders>
            <w:shd w:val="clear" w:color="auto" w:fill="auto"/>
            <w:vAlign w:val="center"/>
            <w:hideMark/>
          </w:tcPr>
          <w:p w14:paraId="1A9B0566" w14:textId="77777777" w:rsidR="00F613AB" w:rsidRPr="0086262B" w:rsidRDefault="00F613AB" w:rsidP="00190C8D">
            <w:pPr>
              <w:spacing w:before="0" w:after="0" w:line="240" w:lineRule="auto"/>
              <w:jc w:val="center"/>
              <w:rPr>
                <w:sz w:val="14"/>
                <w:szCs w:val="14"/>
              </w:rPr>
            </w:pPr>
            <w:r w:rsidRPr="0086262B">
              <w:rPr>
                <w:sz w:val="14"/>
                <w:szCs w:val="14"/>
              </w:rPr>
              <w:t>13</w:t>
            </w:r>
          </w:p>
        </w:tc>
        <w:tc>
          <w:tcPr>
            <w:tcW w:w="322" w:type="pct"/>
            <w:tcBorders>
              <w:top w:val="single" w:sz="4" w:space="0" w:color="auto"/>
              <w:bottom w:val="single" w:sz="4" w:space="0" w:color="auto"/>
            </w:tcBorders>
            <w:shd w:val="clear" w:color="auto" w:fill="auto"/>
            <w:vAlign w:val="center"/>
            <w:hideMark/>
          </w:tcPr>
          <w:p w14:paraId="482AE7C1" w14:textId="77777777" w:rsidR="00F613AB" w:rsidRPr="0086262B" w:rsidRDefault="00F613AB" w:rsidP="00190C8D">
            <w:pPr>
              <w:spacing w:before="0" w:after="0" w:line="240" w:lineRule="auto"/>
              <w:jc w:val="center"/>
              <w:rPr>
                <w:sz w:val="14"/>
                <w:szCs w:val="14"/>
              </w:rPr>
            </w:pPr>
            <w:r w:rsidRPr="00FC44F9">
              <w:rPr>
                <w:sz w:val="14"/>
                <w:szCs w:val="14"/>
              </w:rPr>
              <w:t>16</w:t>
            </w:r>
            <w:r>
              <w:rPr>
                <w:sz w:val="14"/>
                <w:szCs w:val="14"/>
              </w:rPr>
              <w:t>.</w:t>
            </w:r>
            <w:r w:rsidRPr="00FC44F9">
              <w:rPr>
                <w:sz w:val="14"/>
                <w:szCs w:val="14"/>
              </w:rPr>
              <w:t>09</w:t>
            </w:r>
          </w:p>
        </w:tc>
        <w:tc>
          <w:tcPr>
            <w:tcW w:w="266" w:type="pct"/>
            <w:tcBorders>
              <w:top w:val="single" w:sz="4" w:space="0" w:color="auto"/>
              <w:bottom w:val="single" w:sz="4" w:space="0" w:color="auto"/>
            </w:tcBorders>
            <w:shd w:val="clear" w:color="auto" w:fill="auto"/>
            <w:vAlign w:val="center"/>
            <w:hideMark/>
          </w:tcPr>
          <w:p w14:paraId="3109BED1" w14:textId="77777777" w:rsidR="00F613AB" w:rsidRPr="0086262B" w:rsidRDefault="00F613AB" w:rsidP="00190C8D">
            <w:pPr>
              <w:spacing w:before="0" w:after="0" w:line="240" w:lineRule="auto"/>
              <w:jc w:val="center"/>
              <w:rPr>
                <w:sz w:val="14"/>
                <w:szCs w:val="14"/>
              </w:rPr>
            </w:pPr>
            <w:r w:rsidRPr="00FC44F9">
              <w:rPr>
                <w:sz w:val="14"/>
                <w:szCs w:val="14"/>
              </w:rPr>
              <w:t>5</w:t>
            </w:r>
            <w:r>
              <w:rPr>
                <w:sz w:val="14"/>
                <w:szCs w:val="14"/>
              </w:rPr>
              <w:t>.</w:t>
            </w:r>
            <w:r w:rsidRPr="00FC44F9">
              <w:rPr>
                <w:sz w:val="14"/>
                <w:szCs w:val="14"/>
              </w:rPr>
              <w:t>96</w:t>
            </w:r>
          </w:p>
        </w:tc>
        <w:tc>
          <w:tcPr>
            <w:tcW w:w="304" w:type="pct"/>
            <w:tcBorders>
              <w:top w:val="single" w:sz="4" w:space="0" w:color="auto"/>
              <w:bottom w:val="single" w:sz="4" w:space="0" w:color="auto"/>
            </w:tcBorders>
            <w:shd w:val="clear" w:color="auto" w:fill="auto"/>
            <w:vAlign w:val="center"/>
            <w:hideMark/>
          </w:tcPr>
          <w:p w14:paraId="5DEA1A63" w14:textId="77777777" w:rsidR="00F613AB" w:rsidRPr="0086262B" w:rsidRDefault="00F613AB" w:rsidP="00190C8D">
            <w:pPr>
              <w:spacing w:before="0" w:after="0" w:line="240" w:lineRule="auto"/>
              <w:jc w:val="center"/>
              <w:rPr>
                <w:sz w:val="14"/>
                <w:szCs w:val="14"/>
              </w:rPr>
            </w:pPr>
            <w:r w:rsidRPr="00FC44F9">
              <w:rPr>
                <w:sz w:val="14"/>
                <w:szCs w:val="14"/>
              </w:rPr>
              <w:t>17</w:t>
            </w:r>
            <w:r>
              <w:rPr>
                <w:sz w:val="14"/>
                <w:szCs w:val="14"/>
              </w:rPr>
              <w:t>.</w:t>
            </w:r>
            <w:r w:rsidRPr="00FC44F9">
              <w:rPr>
                <w:sz w:val="14"/>
                <w:szCs w:val="14"/>
              </w:rPr>
              <w:t>87</w:t>
            </w:r>
          </w:p>
        </w:tc>
        <w:tc>
          <w:tcPr>
            <w:tcW w:w="269" w:type="pct"/>
            <w:tcBorders>
              <w:top w:val="single" w:sz="4" w:space="0" w:color="auto"/>
              <w:bottom w:val="single" w:sz="4" w:space="0" w:color="auto"/>
            </w:tcBorders>
            <w:shd w:val="clear" w:color="auto" w:fill="auto"/>
            <w:vAlign w:val="center"/>
            <w:hideMark/>
          </w:tcPr>
          <w:p w14:paraId="79032639" w14:textId="77777777" w:rsidR="00F613AB" w:rsidRPr="0086262B" w:rsidRDefault="00F613AB" w:rsidP="00190C8D">
            <w:pPr>
              <w:spacing w:before="0" w:after="0" w:line="240" w:lineRule="auto"/>
              <w:jc w:val="center"/>
              <w:rPr>
                <w:sz w:val="14"/>
                <w:szCs w:val="14"/>
              </w:rPr>
            </w:pPr>
            <w:r w:rsidRPr="00FC44F9">
              <w:rPr>
                <w:sz w:val="14"/>
                <w:szCs w:val="14"/>
              </w:rPr>
              <w:t>47</w:t>
            </w:r>
            <w:r>
              <w:rPr>
                <w:sz w:val="14"/>
                <w:szCs w:val="14"/>
              </w:rPr>
              <w:t>.</w:t>
            </w:r>
            <w:r w:rsidRPr="00FC44F9">
              <w:rPr>
                <w:sz w:val="14"/>
                <w:szCs w:val="14"/>
              </w:rPr>
              <w:t>66</w:t>
            </w:r>
          </w:p>
        </w:tc>
        <w:tc>
          <w:tcPr>
            <w:tcW w:w="290" w:type="pct"/>
            <w:tcBorders>
              <w:top w:val="single" w:sz="4" w:space="0" w:color="auto"/>
              <w:bottom w:val="single" w:sz="4" w:space="0" w:color="auto"/>
            </w:tcBorders>
            <w:shd w:val="clear" w:color="auto" w:fill="auto"/>
            <w:vAlign w:val="center"/>
            <w:hideMark/>
          </w:tcPr>
          <w:p w14:paraId="08DE45E2" w14:textId="77777777" w:rsidR="00F613AB" w:rsidRPr="0086262B" w:rsidRDefault="00F613AB" w:rsidP="00190C8D">
            <w:pPr>
              <w:spacing w:before="0" w:after="0" w:line="240" w:lineRule="auto"/>
              <w:jc w:val="center"/>
              <w:rPr>
                <w:sz w:val="14"/>
                <w:szCs w:val="14"/>
              </w:rPr>
            </w:pPr>
            <w:r w:rsidRPr="00FC44F9">
              <w:rPr>
                <w:sz w:val="14"/>
                <w:szCs w:val="14"/>
              </w:rPr>
              <w:t>178</w:t>
            </w:r>
            <w:r>
              <w:rPr>
                <w:sz w:val="14"/>
                <w:szCs w:val="14"/>
              </w:rPr>
              <w:t>.</w:t>
            </w:r>
            <w:r w:rsidRPr="00FC44F9">
              <w:rPr>
                <w:sz w:val="14"/>
                <w:szCs w:val="14"/>
              </w:rPr>
              <w:t>73</w:t>
            </w:r>
          </w:p>
        </w:tc>
        <w:tc>
          <w:tcPr>
            <w:tcW w:w="285" w:type="pct"/>
            <w:tcBorders>
              <w:top w:val="single" w:sz="4" w:space="0" w:color="auto"/>
              <w:bottom w:val="single" w:sz="4" w:space="0" w:color="auto"/>
            </w:tcBorders>
            <w:shd w:val="clear" w:color="auto" w:fill="auto"/>
            <w:vAlign w:val="center"/>
            <w:hideMark/>
          </w:tcPr>
          <w:p w14:paraId="522B953D" w14:textId="77777777" w:rsidR="00F613AB" w:rsidRPr="0086262B" w:rsidRDefault="00F613AB" w:rsidP="00190C8D">
            <w:pPr>
              <w:spacing w:before="0" w:after="0" w:line="240" w:lineRule="auto"/>
              <w:jc w:val="center"/>
              <w:rPr>
                <w:sz w:val="14"/>
                <w:szCs w:val="14"/>
              </w:rPr>
            </w:pPr>
            <w:r w:rsidRPr="00FC44F9">
              <w:rPr>
                <w:sz w:val="14"/>
                <w:szCs w:val="14"/>
              </w:rPr>
              <w:t>47</w:t>
            </w:r>
            <w:r>
              <w:rPr>
                <w:sz w:val="14"/>
                <w:szCs w:val="14"/>
              </w:rPr>
              <w:t>.</w:t>
            </w:r>
            <w:r w:rsidRPr="00FC44F9">
              <w:rPr>
                <w:sz w:val="14"/>
                <w:szCs w:val="14"/>
              </w:rPr>
              <w:t>66</w:t>
            </w:r>
          </w:p>
        </w:tc>
        <w:tc>
          <w:tcPr>
            <w:tcW w:w="297" w:type="pct"/>
            <w:tcBorders>
              <w:top w:val="single" w:sz="4" w:space="0" w:color="auto"/>
              <w:bottom w:val="single" w:sz="4" w:space="0" w:color="auto"/>
            </w:tcBorders>
            <w:shd w:val="clear" w:color="auto" w:fill="auto"/>
            <w:vAlign w:val="center"/>
            <w:hideMark/>
          </w:tcPr>
          <w:p w14:paraId="6D093074" w14:textId="77777777" w:rsidR="00F613AB" w:rsidRPr="0086262B" w:rsidRDefault="00F613AB" w:rsidP="00190C8D">
            <w:pPr>
              <w:spacing w:before="0" w:after="0" w:line="240" w:lineRule="auto"/>
              <w:jc w:val="center"/>
              <w:rPr>
                <w:sz w:val="14"/>
                <w:szCs w:val="14"/>
              </w:rPr>
            </w:pPr>
            <w:r w:rsidRPr="00FC44F9">
              <w:rPr>
                <w:sz w:val="14"/>
                <w:szCs w:val="14"/>
              </w:rPr>
              <w:t>244</w:t>
            </w:r>
            <w:r>
              <w:rPr>
                <w:sz w:val="14"/>
                <w:szCs w:val="14"/>
              </w:rPr>
              <w:t>.</w:t>
            </w:r>
            <w:r w:rsidRPr="00FC44F9">
              <w:rPr>
                <w:sz w:val="14"/>
                <w:szCs w:val="14"/>
              </w:rPr>
              <w:t>26</w:t>
            </w:r>
          </w:p>
        </w:tc>
      </w:tr>
      <w:tr w:rsidR="00F613AB" w:rsidRPr="0086262B" w14:paraId="20A6CA7D" w14:textId="77777777" w:rsidTr="00190C8D">
        <w:trPr>
          <w:trHeight w:val="288"/>
          <w:jc w:val="center"/>
        </w:trPr>
        <w:tc>
          <w:tcPr>
            <w:tcW w:w="451" w:type="pct"/>
            <w:tcBorders>
              <w:top w:val="single" w:sz="4" w:space="0" w:color="auto"/>
              <w:bottom w:val="single" w:sz="4" w:space="0" w:color="auto"/>
            </w:tcBorders>
            <w:shd w:val="clear" w:color="auto" w:fill="auto"/>
            <w:noWrap/>
            <w:vAlign w:val="center"/>
            <w:hideMark/>
          </w:tcPr>
          <w:p w14:paraId="2CF7447A"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AuthorYear="1"&gt;&lt;Author&gt;DiMasi&lt;/Author&gt;&lt;Year&gt;2007&lt;/Year&gt;&lt;RecNum&gt;19&lt;/RecNum&gt;&lt;DisplayText&gt;DiMasi, Grabowski [13]&lt;/DisplayText&gt;&lt;record&gt;&lt;rec-number&gt;19&lt;/rec-number&gt;&lt;foreign-keys&gt;&lt;key app="EN" db-id="d92dx5tpb0wa0ve2wpep0wtb0x2vvzzf9www" timestamp="1555331114"&gt;19&lt;/key&gt;&lt;/foreign-keys&gt;&lt;ref-type name="Journal Article"&gt;17&lt;/ref-type&gt;&lt;contributors&gt;&lt;authors&gt;&lt;author&gt;DiMasi, Joseph A.&lt;/author&gt;&lt;author&gt;Grabowski, Henry G.&lt;/author&gt;&lt;/authors&gt;&lt;/contributors&gt;&lt;titles&gt;&lt;title&gt;The cost of biopharmaceutical R&amp;amp;D: Is biotech different?&lt;/title&gt;&lt;secondary-title&gt;Managerial and Decision Economics&lt;/secondary-title&gt;&lt;/titles&gt;&lt;periodical&gt;&lt;full-title&gt;Managerial and decision Economics&lt;/full-title&gt;&lt;/periodical&gt;&lt;pages&gt;469-479&lt;/pages&gt;&lt;volume&gt;28&lt;/volume&gt;&lt;number&gt;4</w:instrText>
            </w:r>
            <w:r>
              <w:rPr>
                <w:rFonts w:ascii="Cambria Math" w:hAnsi="Cambria Math" w:cs="Cambria Math"/>
                <w:sz w:val="14"/>
                <w:szCs w:val="14"/>
              </w:rPr>
              <w:instrText>‐</w:instrText>
            </w:r>
            <w:r>
              <w:rPr>
                <w:sz w:val="14"/>
                <w:szCs w:val="14"/>
              </w:rPr>
              <w:instrText>5&lt;/number&gt;&lt;dates&gt;&lt;year&gt;2007&lt;/year&gt;&lt;/dates&gt;&lt;isbn&gt;0143-6570&lt;/isbn&gt;&lt;urls&gt;&lt;/urls&gt;&lt;/record&gt;&lt;/Cite&gt;&lt;/EndNote&gt;</w:instrText>
            </w:r>
            <w:r>
              <w:rPr>
                <w:sz w:val="14"/>
                <w:szCs w:val="14"/>
              </w:rPr>
              <w:fldChar w:fldCharType="separate"/>
            </w:r>
            <w:r>
              <w:rPr>
                <w:noProof/>
                <w:sz w:val="14"/>
                <w:szCs w:val="14"/>
              </w:rPr>
              <w:t>DiMasi, Grabowski [13]</w:t>
            </w:r>
            <w:r>
              <w:rPr>
                <w:sz w:val="14"/>
                <w:szCs w:val="14"/>
              </w:rPr>
              <w:fldChar w:fldCharType="end"/>
            </w:r>
          </w:p>
        </w:tc>
        <w:tc>
          <w:tcPr>
            <w:tcW w:w="807" w:type="pct"/>
            <w:tcBorders>
              <w:top w:val="single" w:sz="4" w:space="0" w:color="auto"/>
              <w:bottom w:val="single" w:sz="4" w:space="0" w:color="auto"/>
            </w:tcBorders>
            <w:shd w:val="clear" w:color="auto" w:fill="auto"/>
            <w:vAlign w:val="center"/>
            <w:hideMark/>
          </w:tcPr>
          <w:p w14:paraId="250AB5B8" w14:textId="77777777" w:rsidR="00F613AB" w:rsidRPr="0086262B" w:rsidRDefault="00F613AB" w:rsidP="00190C8D">
            <w:pPr>
              <w:spacing w:before="0" w:after="0" w:line="240" w:lineRule="auto"/>
              <w:rPr>
                <w:sz w:val="14"/>
                <w:szCs w:val="14"/>
              </w:rPr>
            </w:pPr>
            <w:r w:rsidRPr="0086262B">
              <w:rPr>
                <w:sz w:val="14"/>
                <w:szCs w:val="14"/>
              </w:rPr>
              <w:t>1990-2003</w:t>
            </w:r>
          </w:p>
        </w:tc>
        <w:tc>
          <w:tcPr>
            <w:tcW w:w="580" w:type="pct"/>
            <w:tcBorders>
              <w:top w:val="single" w:sz="4" w:space="0" w:color="auto"/>
              <w:bottom w:val="single" w:sz="4" w:space="0" w:color="auto"/>
            </w:tcBorders>
            <w:shd w:val="clear" w:color="auto" w:fill="auto"/>
            <w:vAlign w:val="center"/>
            <w:hideMark/>
          </w:tcPr>
          <w:p w14:paraId="26EA0C91" w14:textId="77777777" w:rsidR="00F613AB" w:rsidRPr="00382120" w:rsidRDefault="00F613AB" w:rsidP="00190C8D">
            <w:pPr>
              <w:spacing w:before="0" w:after="0" w:line="240" w:lineRule="auto"/>
              <w:rPr>
                <w:sz w:val="14"/>
                <w:szCs w:val="14"/>
                <w:lang w:val="en-GB"/>
              </w:rPr>
            </w:pPr>
            <w:r w:rsidRPr="00382120">
              <w:rPr>
                <w:sz w:val="14"/>
                <w:szCs w:val="14"/>
                <w:lang w:val="en-GB"/>
              </w:rPr>
              <w:t>17 NBEs</w:t>
            </w:r>
          </w:p>
          <w:p w14:paraId="7BF0DD68" w14:textId="77777777" w:rsidR="00F613AB" w:rsidRPr="0086262B" w:rsidRDefault="00F613AB" w:rsidP="00190C8D">
            <w:pPr>
              <w:spacing w:before="0" w:after="0" w:line="240" w:lineRule="auto"/>
              <w:rPr>
                <w:sz w:val="14"/>
                <w:szCs w:val="14"/>
              </w:rPr>
            </w:pPr>
            <w:r w:rsidRPr="003319F1">
              <w:rPr>
                <w:sz w:val="14"/>
                <w:szCs w:val="14"/>
              </w:rPr>
              <w:t xml:space="preserve">(4 from </w:t>
            </w:r>
            <w:r>
              <w:rPr>
                <w:sz w:val="14"/>
                <w:szCs w:val="14"/>
              </w:rPr>
              <w:fldChar w:fldCharType="begin"/>
            </w:r>
            <w:r>
              <w:rPr>
                <w:sz w:val="14"/>
                <w:szCs w:val="14"/>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4"/>
              </w:rPr>
              <w:fldChar w:fldCharType="separate"/>
            </w:r>
            <w:r>
              <w:rPr>
                <w:noProof/>
                <w:sz w:val="14"/>
                <w:szCs w:val="14"/>
              </w:rPr>
              <w:t>DiMasi et al. [14]</w:t>
            </w:r>
            <w:r>
              <w:rPr>
                <w:sz w:val="14"/>
                <w:szCs w:val="14"/>
              </w:rPr>
              <w:fldChar w:fldCharType="end"/>
            </w:r>
            <w:r w:rsidRPr="0086262B">
              <w:rPr>
                <w:sz w:val="14"/>
                <w:szCs w:val="14"/>
              </w:rPr>
              <w:t xml:space="preserve"> sample, 13 from a Biotech firm)</w:t>
            </w:r>
          </w:p>
        </w:tc>
        <w:tc>
          <w:tcPr>
            <w:tcW w:w="710" w:type="pct"/>
            <w:tcBorders>
              <w:top w:val="single" w:sz="4" w:space="0" w:color="auto"/>
              <w:bottom w:val="single" w:sz="4" w:space="0" w:color="auto"/>
            </w:tcBorders>
            <w:shd w:val="clear" w:color="auto" w:fill="auto"/>
            <w:vAlign w:val="center"/>
            <w:hideMark/>
          </w:tcPr>
          <w:p w14:paraId="626ACA9A" w14:textId="77777777" w:rsidR="00F613AB" w:rsidRPr="0086262B" w:rsidRDefault="00F613AB" w:rsidP="00190C8D">
            <w:pPr>
              <w:spacing w:before="0" w:after="0" w:line="240" w:lineRule="auto"/>
              <w:rPr>
                <w:sz w:val="14"/>
                <w:szCs w:val="14"/>
              </w:rPr>
            </w:pPr>
            <w:r w:rsidRPr="0086262B">
              <w:rPr>
                <w:sz w:val="14"/>
                <w:szCs w:val="14"/>
              </w:rPr>
              <w:t>522 NBEs</w:t>
            </w:r>
          </w:p>
        </w:tc>
        <w:tc>
          <w:tcPr>
            <w:tcW w:w="419" w:type="pct"/>
            <w:tcBorders>
              <w:top w:val="single" w:sz="4" w:space="0" w:color="auto"/>
              <w:bottom w:val="single" w:sz="4" w:space="0" w:color="auto"/>
            </w:tcBorders>
            <w:shd w:val="clear" w:color="auto" w:fill="auto"/>
            <w:vAlign w:val="center"/>
            <w:hideMark/>
          </w:tcPr>
          <w:p w14:paraId="35EB5E79" w14:textId="77777777" w:rsidR="00F613AB" w:rsidRPr="0086262B" w:rsidRDefault="00F613AB" w:rsidP="00190C8D">
            <w:pPr>
              <w:spacing w:before="0" w:after="0" w:line="240" w:lineRule="auto"/>
              <w:jc w:val="center"/>
              <w:rPr>
                <w:sz w:val="14"/>
                <w:szCs w:val="14"/>
              </w:rPr>
            </w:pPr>
            <w:r w:rsidRPr="0086262B">
              <w:rPr>
                <w:sz w:val="14"/>
                <w:szCs w:val="14"/>
              </w:rPr>
              <w:t xml:space="preserve">4 (3 from </w:t>
            </w:r>
            <w:r>
              <w:rPr>
                <w:sz w:val="14"/>
                <w:szCs w:val="14"/>
              </w:rPr>
              <w:fldChar w:fldCharType="begin"/>
            </w:r>
            <w:r>
              <w:rPr>
                <w:sz w:val="14"/>
                <w:szCs w:val="14"/>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4"/>
              </w:rPr>
              <w:fldChar w:fldCharType="separate"/>
            </w:r>
            <w:r>
              <w:rPr>
                <w:noProof/>
                <w:sz w:val="14"/>
                <w:szCs w:val="14"/>
              </w:rPr>
              <w:t>DiMasi et al. [14]</w:t>
            </w:r>
            <w:r>
              <w:rPr>
                <w:sz w:val="14"/>
                <w:szCs w:val="14"/>
              </w:rPr>
              <w:fldChar w:fldCharType="end"/>
            </w:r>
            <w:r w:rsidRPr="0086262B">
              <w:rPr>
                <w:sz w:val="14"/>
                <w:szCs w:val="14"/>
              </w:rPr>
              <w:t xml:space="preserve">  sample and 1 biotech)</w:t>
            </w:r>
          </w:p>
        </w:tc>
        <w:tc>
          <w:tcPr>
            <w:tcW w:w="322" w:type="pct"/>
            <w:tcBorders>
              <w:top w:val="single" w:sz="4" w:space="0" w:color="auto"/>
              <w:bottom w:val="single" w:sz="4" w:space="0" w:color="auto"/>
            </w:tcBorders>
            <w:shd w:val="clear" w:color="auto" w:fill="auto"/>
            <w:vAlign w:val="center"/>
            <w:hideMark/>
          </w:tcPr>
          <w:p w14:paraId="21940A58" w14:textId="77777777" w:rsidR="00F613AB" w:rsidRPr="0086262B" w:rsidRDefault="00F613AB" w:rsidP="00190C8D">
            <w:pPr>
              <w:spacing w:before="0" w:after="0" w:line="240" w:lineRule="auto"/>
              <w:jc w:val="center"/>
              <w:rPr>
                <w:sz w:val="14"/>
                <w:szCs w:val="14"/>
              </w:rPr>
            </w:pPr>
            <w:proofErr w:type="spellStart"/>
            <w:r w:rsidRPr="0086262B">
              <w:rPr>
                <w:sz w:val="14"/>
                <w:szCs w:val="14"/>
              </w:rPr>
              <w:t>InPC</w:t>
            </w:r>
            <w:proofErr w:type="spellEnd"/>
          </w:p>
        </w:tc>
        <w:tc>
          <w:tcPr>
            <w:tcW w:w="266" w:type="pct"/>
            <w:tcBorders>
              <w:top w:val="single" w:sz="4" w:space="0" w:color="auto"/>
              <w:bottom w:val="single" w:sz="4" w:space="0" w:color="auto"/>
            </w:tcBorders>
            <w:shd w:val="clear" w:color="auto" w:fill="auto"/>
            <w:vAlign w:val="center"/>
            <w:hideMark/>
          </w:tcPr>
          <w:p w14:paraId="475DA943" w14:textId="77777777" w:rsidR="00F613AB" w:rsidRPr="0086262B" w:rsidRDefault="00F613AB" w:rsidP="00190C8D">
            <w:pPr>
              <w:spacing w:before="0" w:after="0" w:line="240" w:lineRule="auto"/>
              <w:jc w:val="center"/>
              <w:rPr>
                <w:sz w:val="14"/>
                <w:szCs w:val="14"/>
              </w:rPr>
            </w:pPr>
            <w:r w:rsidRPr="00FC44F9">
              <w:rPr>
                <w:sz w:val="14"/>
                <w:szCs w:val="14"/>
              </w:rPr>
              <w:t>76</w:t>
            </w:r>
            <w:r>
              <w:rPr>
                <w:sz w:val="14"/>
                <w:szCs w:val="14"/>
              </w:rPr>
              <w:t>.</w:t>
            </w:r>
            <w:r w:rsidRPr="00FC44F9">
              <w:rPr>
                <w:sz w:val="14"/>
                <w:szCs w:val="14"/>
              </w:rPr>
              <w:t>95</w:t>
            </w:r>
          </w:p>
        </w:tc>
        <w:tc>
          <w:tcPr>
            <w:tcW w:w="304" w:type="pct"/>
            <w:tcBorders>
              <w:top w:val="single" w:sz="4" w:space="0" w:color="auto"/>
              <w:bottom w:val="single" w:sz="4" w:space="0" w:color="auto"/>
            </w:tcBorders>
            <w:shd w:val="clear" w:color="auto" w:fill="auto"/>
            <w:vAlign w:val="center"/>
            <w:hideMark/>
          </w:tcPr>
          <w:p w14:paraId="6F333A44" w14:textId="77777777" w:rsidR="00F613AB" w:rsidRPr="0086262B" w:rsidRDefault="00F613AB" w:rsidP="00190C8D">
            <w:pPr>
              <w:spacing w:before="0" w:after="0" w:line="240" w:lineRule="auto"/>
              <w:jc w:val="center"/>
              <w:rPr>
                <w:sz w:val="14"/>
                <w:szCs w:val="14"/>
              </w:rPr>
            </w:pPr>
            <w:r w:rsidRPr="00FC44F9">
              <w:rPr>
                <w:sz w:val="14"/>
                <w:szCs w:val="14"/>
              </w:rPr>
              <w:t>41</w:t>
            </w:r>
            <w:r>
              <w:rPr>
                <w:sz w:val="14"/>
                <w:szCs w:val="14"/>
              </w:rPr>
              <w:t>.</w:t>
            </w:r>
            <w:r w:rsidRPr="00FC44F9">
              <w:rPr>
                <w:sz w:val="14"/>
                <w:szCs w:val="14"/>
              </w:rPr>
              <w:t>48</w:t>
            </w:r>
          </w:p>
        </w:tc>
        <w:tc>
          <w:tcPr>
            <w:tcW w:w="269" w:type="pct"/>
            <w:tcBorders>
              <w:top w:val="single" w:sz="4" w:space="0" w:color="auto"/>
              <w:bottom w:val="single" w:sz="4" w:space="0" w:color="auto"/>
            </w:tcBorders>
            <w:shd w:val="clear" w:color="auto" w:fill="auto"/>
            <w:vAlign w:val="center"/>
            <w:hideMark/>
          </w:tcPr>
          <w:p w14:paraId="1B4F351F" w14:textId="77777777" w:rsidR="00F613AB" w:rsidRPr="0086262B" w:rsidRDefault="00F613AB" w:rsidP="00190C8D">
            <w:pPr>
              <w:spacing w:before="0" w:after="0" w:line="240" w:lineRule="auto"/>
              <w:jc w:val="center"/>
              <w:rPr>
                <w:sz w:val="14"/>
                <w:szCs w:val="14"/>
              </w:rPr>
            </w:pPr>
            <w:r w:rsidRPr="00FC44F9">
              <w:rPr>
                <w:sz w:val="14"/>
                <w:szCs w:val="14"/>
              </w:rPr>
              <w:t>48</w:t>
            </w:r>
            <w:r>
              <w:rPr>
                <w:sz w:val="14"/>
                <w:szCs w:val="14"/>
              </w:rPr>
              <w:t>.</w:t>
            </w:r>
            <w:r w:rsidRPr="00FC44F9">
              <w:rPr>
                <w:sz w:val="14"/>
                <w:szCs w:val="14"/>
              </w:rPr>
              <w:t>44</w:t>
            </w:r>
          </w:p>
        </w:tc>
        <w:tc>
          <w:tcPr>
            <w:tcW w:w="290" w:type="pct"/>
            <w:tcBorders>
              <w:top w:val="single" w:sz="4" w:space="0" w:color="auto"/>
              <w:bottom w:val="single" w:sz="4" w:space="0" w:color="auto"/>
            </w:tcBorders>
            <w:shd w:val="clear" w:color="auto" w:fill="auto"/>
            <w:vAlign w:val="center"/>
            <w:hideMark/>
          </w:tcPr>
          <w:p w14:paraId="48B5A7D3" w14:textId="77777777" w:rsidR="00F613AB" w:rsidRPr="0086262B" w:rsidRDefault="00F613AB" w:rsidP="00190C8D">
            <w:pPr>
              <w:spacing w:before="0" w:after="0" w:line="240" w:lineRule="auto"/>
              <w:jc w:val="center"/>
              <w:rPr>
                <w:sz w:val="14"/>
                <w:szCs w:val="14"/>
              </w:rPr>
            </w:pPr>
            <w:r w:rsidRPr="00FC44F9">
              <w:rPr>
                <w:sz w:val="14"/>
                <w:szCs w:val="14"/>
              </w:rPr>
              <w:t>123</w:t>
            </w:r>
            <w:r>
              <w:rPr>
                <w:sz w:val="14"/>
                <w:szCs w:val="14"/>
              </w:rPr>
              <w:t>.</w:t>
            </w:r>
            <w:r w:rsidRPr="00FC44F9">
              <w:rPr>
                <w:sz w:val="14"/>
                <w:szCs w:val="14"/>
              </w:rPr>
              <w:t>45</w:t>
            </w:r>
          </w:p>
        </w:tc>
        <w:tc>
          <w:tcPr>
            <w:tcW w:w="285" w:type="pct"/>
            <w:tcBorders>
              <w:top w:val="single" w:sz="4" w:space="0" w:color="auto"/>
              <w:bottom w:val="single" w:sz="4" w:space="0" w:color="auto"/>
            </w:tcBorders>
            <w:shd w:val="clear" w:color="auto" w:fill="auto"/>
            <w:vAlign w:val="center"/>
            <w:hideMark/>
          </w:tcPr>
          <w:p w14:paraId="7BF42104"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single" w:sz="4" w:space="0" w:color="auto"/>
            </w:tcBorders>
            <w:shd w:val="clear" w:color="auto" w:fill="auto"/>
            <w:vAlign w:val="center"/>
            <w:hideMark/>
          </w:tcPr>
          <w:p w14:paraId="5FA38EB6" w14:textId="77777777" w:rsidR="00F613AB" w:rsidRPr="0086262B" w:rsidRDefault="00F613AB" w:rsidP="00190C8D">
            <w:pPr>
              <w:spacing w:before="0" w:after="0" w:line="240" w:lineRule="auto"/>
              <w:jc w:val="center"/>
              <w:rPr>
                <w:sz w:val="14"/>
                <w:szCs w:val="14"/>
              </w:rPr>
            </w:pPr>
            <w:r w:rsidRPr="00FC44F9">
              <w:rPr>
                <w:sz w:val="14"/>
                <w:szCs w:val="14"/>
              </w:rPr>
              <w:t>213</w:t>
            </w:r>
            <w:r>
              <w:rPr>
                <w:sz w:val="14"/>
                <w:szCs w:val="14"/>
              </w:rPr>
              <w:t>.</w:t>
            </w:r>
            <w:r w:rsidRPr="00FC44F9">
              <w:rPr>
                <w:sz w:val="14"/>
                <w:szCs w:val="14"/>
              </w:rPr>
              <w:t>36</w:t>
            </w:r>
          </w:p>
        </w:tc>
      </w:tr>
      <w:tr w:rsidR="00F613AB" w:rsidRPr="0086262B" w14:paraId="3DBC5E5D" w14:textId="77777777" w:rsidTr="00190C8D">
        <w:trPr>
          <w:trHeight w:val="288"/>
          <w:jc w:val="center"/>
        </w:trPr>
        <w:tc>
          <w:tcPr>
            <w:tcW w:w="451" w:type="pct"/>
            <w:tcBorders>
              <w:top w:val="single" w:sz="4" w:space="0" w:color="auto"/>
              <w:bottom w:val="single" w:sz="4" w:space="0" w:color="auto"/>
            </w:tcBorders>
            <w:shd w:val="clear" w:color="auto" w:fill="auto"/>
            <w:noWrap/>
            <w:vAlign w:val="center"/>
            <w:hideMark/>
          </w:tcPr>
          <w:p w14:paraId="39B2E63E"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AuthorYear="1"&gt;&lt;Author&gt;Adams&lt;/Author&gt;&lt;Year&gt;2006&lt;/Year&gt;&lt;RecNum&gt;18&lt;/RecNum&gt;&lt;DisplayText&gt;Adams, Brantner [15]&lt;/DisplayText&gt;&lt;record&gt;&lt;rec-number&gt;18&lt;/rec-number&gt;&lt;foreign-keys&gt;&lt;key app="EN" db-id="d92dx5tpb0wa0ve2wpep0wtb0x2vvzzf9www" timestamp="1555331092"&gt;18&lt;/key&gt;&lt;/foreign-keys&gt;&lt;ref-type name="Journal Article"&gt;17&lt;/ref-type&gt;&lt;contributors&gt;&lt;authors&gt;&lt;author&gt;Adams, Christopher P.&lt;/author&gt;&lt;author&gt;Brantner, Van V.&lt;/author&gt;&lt;/authors&gt;&lt;/contributors&gt;&lt;titles&gt;&lt;title&gt;Estimating the cost of new drug development: Is it really $802 million?&lt;/title&gt;&lt;secondary-title&gt;Health Affairs&lt;/secondary-title&gt;&lt;/titles&gt;&lt;periodical&gt;&lt;full-title&gt;Health affairs&lt;/full-title&gt;&lt;/periodical&gt;&lt;pages&gt;420-428&lt;/pages&gt;&lt;volume&gt;25&lt;/volume&gt;&lt;number&gt;2&lt;/number&gt;&lt;dates&gt;&lt;year&gt;2006&lt;/year&gt;&lt;/dates&gt;&lt;isbn&gt;0278-2715&lt;/isbn&gt;&lt;urls&gt;&lt;/urls&gt;&lt;/record&gt;&lt;/Cite&gt;&lt;/EndNote&gt;</w:instrText>
            </w:r>
            <w:r>
              <w:rPr>
                <w:sz w:val="14"/>
                <w:szCs w:val="14"/>
              </w:rPr>
              <w:fldChar w:fldCharType="separate"/>
            </w:r>
            <w:r>
              <w:rPr>
                <w:noProof/>
                <w:sz w:val="14"/>
                <w:szCs w:val="14"/>
              </w:rPr>
              <w:t>Adams, Brantner [15]</w:t>
            </w:r>
            <w:r>
              <w:rPr>
                <w:sz w:val="14"/>
                <w:szCs w:val="14"/>
              </w:rPr>
              <w:fldChar w:fldCharType="end"/>
            </w:r>
          </w:p>
        </w:tc>
        <w:tc>
          <w:tcPr>
            <w:tcW w:w="807" w:type="pct"/>
            <w:tcBorders>
              <w:top w:val="single" w:sz="4" w:space="0" w:color="auto"/>
              <w:bottom w:val="single" w:sz="4" w:space="0" w:color="auto"/>
            </w:tcBorders>
            <w:shd w:val="clear" w:color="auto" w:fill="auto"/>
            <w:vAlign w:val="center"/>
            <w:hideMark/>
          </w:tcPr>
          <w:p w14:paraId="1F37A148" w14:textId="77777777" w:rsidR="00F613AB" w:rsidRPr="0086262B" w:rsidRDefault="00F613AB" w:rsidP="00190C8D">
            <w:pPr>
              <w:spacing w:before="0" w:after="0" w:line="240" w:lineRule="auto"/>
              <w:rPr>
                <w:sz w:val="14"/>
                <w:szCs w:val="14"/>
              </w:rPr>
            </w:pPr>
            <w:r w:rsidRPr="0086262B">
              <w:rPr>
                <w:sz w:val="14"/>
                <w:szCs w:val="14"/>
              </w:rPr>
              <w:t>1989-2002</w:t>
            </w:r>
          </w:p>
        </w:tc>
        <w:tc>
          <w:tcPr>
            <w:tcW w:w="580" w:type="pct"/>
            <w:tcBorders>
              <w:top w:val="single" w:sz="4" w:space="0" w:color="auto"/>
              <w:bottom w:val="single" w:sz="4" w:space="0" w:color="auto"/>
            </w:tcBorders>
            <w:shd w:val="clear" w:color="auto" w:fill="auto"/>
            <w:vAlign w:val="center"/>
            <w:hideMark/>
          </w:tcPr>
          <w:p w14:paraId="343308F2" w14:textId="77777777" w:rsidR="00F613AB" w:rsidRPr="0086262B" w:rsidRDefault="00F613AB" w:rsidP="00190C8D">
            <w:pPr>
              <w:spacing w:before="0" w:after="0" w:line="240" w:lineRule="auto"/>
              <w:rPr>
                <w:sz w:val="14"/>
                <w:szCs w:val="14"/>
              </w:rPr>
            </w:pPr>
            <w:r w:rsidRPr="0086262B">
              <w:rPr>
                <w:sz w:val="14"/>
                <w:szCs w:val="14"/>
              </w:rPr>
              <w:t xml:space="preserve">Same selected sample as </w:t>
            </w:r>
            <w:r>
              <w:rPr>
                <w:sz w:val="14"/>
                <w:szCs w:val="14"/>
              </w:rPr>
              <w:fldChar w:fldCharType="begin"/>
            </w:r>
            <w:r>
              <w:rPr>
                <w:sz w:val="14"/>
                <w:szCs w:val="14"/>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4"/>
              </w:rPr>
              <w:fldChar w:fldCharType="separate"/>
            </w:r>
            <w:r>
              <w:rPr>
                <w:noProof/>
                <w:sz w:val="14"/>
                <w:szCs w:val="14"/>
              </w:rPr>
              <w:t>DiMasi et al. [14]</w:t>
            </w:r>
            <w:r>
              <w:rPr>
                <w:sz w:val="14"/>
                <w:szCs w:val="14"/>
              </w:rPr>
              <w:fldChar w:fldCharType="end"/>
            </w:r>
            <w:r w:rsidRPr="0086262B">
              <w:rPr>
                <w:sz w:val="14"/>
                <w:szCs w:val="14"/>
              </w:rPr>
              <w:t>:</w:t>
            </w:r>
          </w:p>
          <w:p w14:paraId="24EAF1D3" w14:textId="77777777" w:rsidR="00F613AB" w:rsidRPr="0086262B" w:rsidRDefault="00F613AB" w:rsidP="00190C8D">
            <w:pPr>
              <w:spacing w:before="0" w:after="0" w:line="240" w:lineRule="auto"/>
              <w:rPr>
                <w:sz w:val="14"/>
                <w:szCs w:val="14"/>
              </w:rPr>
            </w:pPr>
            <w:r w:rsidRPr="0086262B">
              <w:rPr>
                <w:sz w:val="14"/>
                <w:szCs w:val="14"/>
              </w:rPr>
              <w:t>68 NCEs</w:t>
            </w:r>
          </w:p>
        </w:tc>
        <w:tc>
          <w:tcPr>
            <w:tcW w:w="710" w:type="pct"/>
            <w:tcBorders>
              <w:top w:val="single" w:sz="4" w:space="0" w:color="auto"/>
              <w:bottom w:val="single" w:sz="4" w:space="0" w:color="auto"/>
            </w:tcBorders>
            <w:shd w:val="clear" w:color="auto" w:fill="auto"/>
            <w:vAlign w:val="center"/>
            <w:hideMark/>
          </w:tcPr>
          <w:p w14:paraId="644BF12F" w14:textId="77777777" w:rsidR="00F613AB" w:rsidRPr="0086262B" w:rsidRDefault="00F613AB" w:rsidP="00190C8D">
            <w:pPr>
              <w:spacing w:before="0" w:after="0" w:line="240" w:lineRule="auto"/>
              <w:rPr>
                <w:sz w:val="14"/>
                <w:szCs w:val="14"/>
              </w:rPr>
            </w:pPr>
            <w:r w:rsidRPr="0086262B">
              <w:rPr>
                <w:sz w:val="14"/>
                <w:szCs w:val="14"/>
              </w:rPr>
              <w:t>3,181 NCEs</w:t>
            </w:r>
          </w:p>
        </w:tc>
        <w:tc>
          <w:tcPr>
            <w:tcW w:w="419" w:type="pct"/>
            <w:tcBorders>
              <w:top w:val="single" w:sz="4" w:space="0" w:color="auto"/>
              <w:bottom w:val="single" w:sz="4" w:space="0" w:color="auto"/>
            </w:tcBorders>
            <w:shd w:val="clear" w:color="auto" w:fill="auto"/>
            <w:vAlign w:val="center"/>
            <w:hideMark/>
          </w:tcPr>
          <w:p w14:paraId="5070877E" w14:textId="77777777" w:rsidR="00F613AB" w:rsidRPr="0086262B" w:rsidRDefault="00F613AB" w:rsidP="00190C8D">
            <w:pPr>
              <w:spacing w:before="0" w:after="0" w:line="240" w:lineRule="auto"/>
              <w:jc w:val="center"/>
              <w:rPr>
                <w:sz w:val="14"/>
                <w:szCs w:val="14"/>
              </w:rPr>
            </w:pPr>
            <w:r>
              <w:rPr>
                <w:sz w:val="14"/>
                <w:szCs w:val="14"/>
              </w:rPr>
              <w:t>C</w:t>
            </w:r>
            <w:r w:rsidRPr="006B61CF">
              <w:rPr>
                <w:sz w:val="14"/>
                <w:szCs w:val="14"/>
              </w:rPr>
              <w:t xml:space="preserve">ash expenses </w:t>
            </w:r>
            <w:r w:rsidRPr="0086262B">
              <w:rPr>
                <w:sz w:val="14"/>
                <w:szCs w:val="14"/>
              </w:rPr>
              <w:t xml:space="preserve">costs from </w:t>
            </w:r>
            <w:r>
              <w:rPr>
                <w:sz w:val="14"/>
                <w:szCs w:val="14"/>
              </w:rPr>
              <w:fldChar w:fldCharType="begin"/>
            </w:r>
            <w:r>
              <w:rPr>
                <w:sz w:val="14"/>
                <w:szCs w:val="14"/>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4"/>
              </w:rPr>
              <w:fldChar w:fldCharType="separate"/>
            </w:r>
            <w:r>
              <w:rPr>
                <w:noProof/>
                <w:sz w:val="14"/>
                <w:szCs w:val="14"/>
              </w:rPr>
              <w:t>DiMasi et al. [14]</w:t>
            </w:r>
            <w:r>
              <w:rPr>
                <w:sz w:val="14"/>
                <w:szCs w:val="14"/>
              </w:rPr>
              <w:fldChar w:fldCharType="end"/>
            </w:r>
            <w:r w:rsidRPr="0086262B">
              <w:rPr>
                <w:sz w:val="14"/>
                <w:szCs w:val="14"/>
              </w:rPr>
              <w:t xml:space="preserve">. Dev. times and success rates based on </w:t>
            </w:r>
            <w:proofErr w:type="spellStart"/>
            <w:r w:rsidRPr="0086262B">
              <w:rPr>
                <w:sz w:val="14"/>
                <w:szCs w:val="14"/>
              </w:rPr>
              <w:t>Pharmaprojects</w:t>
            </w:r>
            <w:proofErr w:type="spellEnd"/>
          </w:p>
        </w:tc>
        <w:tc>
          <w:tcPr>
            <w:tcW w:w="322" w:type="pct"/>
            <w:tcBorders>
              <w:top w:val="single" w:sz="4" w:space="0" w:color="auto"/>
              <w:bottom w:val="single" w:sz="4" w:space="0" w:color="auto"/>
            </w:tcBorders>
            <w:shd w:val="clear" w:color="auto" w:fill="auto"/>
            <w:vAlign w:val="center"/>
            <w:hideMark/>
          </w:tcPr>
          <w:p w14:paraId="080ACA70" w14:textId="77777777" w:rsidR="00F613AB" w:rsidRPr="0086262B" w:rsidRDefault="00F613AB" w:rsidP="00190C8D">
            <w:pPr>
              <w:spacing w:before="0" w:after="0" w:line="240" w:lineRule="auto"/>
              <w:jc w:val="center"/>
              <w:rPr>
                <w:sz w:val="14"/>
                <w:szCs w:val="14"/>
              </w:rPr>
            </w:pPr>
          </w:p>
        </w:tc>
        <w:tc>
          <w:tcPr>
            <w:tcW w:w="266" w:type="pct"/>
            <w:tcBorders>
              <w:top w:val="single" w:sz="4" w:space="0" w:color="auto"/>
              <w:bottom w:val="single" w:sz="4" w:space="0" w:color="auto"/>
            </w:tcBorders>
            <w:shd w:val="clear" w:color="auto" w:fill="auto"/>
            <w:vAlign w:val="center"/>
            <w:hideMark/>
          </w:tcPr>
          <w:p w14:paraId="2104E01D" w14:textId="77777777" w:rsidR="00F613AB" w:rsidRPr="0086262B" w:rsidRDefault="00F613AB" w:rsidP="00190C8D">
            <w:pPr>
              <w:spacing w:before="0" w:after="0" w:line="240" w:lineRule="auto"/>
              <w:jc w:val="center"/>
              <w:rPr>
                <w:sz w:val="14"/>
                <w:szCs w:val="14"/>
              </w:rPr>
            </w:pPr>
          </w:p>
        </w:tc>
        <w:tc>
          <w:tcPr>
            <w:tcW w:w="304" w:type="pct"/>
            <w:tcBorders>
              <w:top w:val="single" w:sz="4" w:space="0" w:color="auto"/>
              <w:bottom w:val="single" w:sz="4" w:space="0" w:color="auto"/>
            </w:tcBorders>
            <w:shd w:val="clear" w:color="auto" w:fill="auto"/>
            <w:vAlign w:val="center"/>
            <w:hideMark/>
          </w:tcPr>
          <w:p w14:paraId="53167F91" w14:textId="77777777" w:rsidR="00F613AB" w:rsidRPr="0086262B" w:rsidRDefault="00F613AB" w:rsidP="00190C8D">
            <w:pPr>
              <w:spacing w:before="0" w:after="0" w:line="240" w:lineRule="auto"/>
              <w:jc w:val="center"/>
              <w:rPr>
                <w:sz w:val="14"/>
                <w:szCs w:val="14"/>
              </w:rPr>
            </w:pPr>
            <w:r w:rsidRPr="00FC44F9">
              <w:rPr>
                <w:sz w:val="14"/>
                <w:szCs w:val="14"/>
              </w:rPr>
              <w:t>21</w:t>
            </w:r>
            <w:r>
              <w:rPr>
                <w:sz w:val="14"/>
                <w:szCs w:val="14"/>
              </w:rPr>
              <w:t>.</w:t>
            </w:r>
            <w:r w:rsidRPr="00FC44F9">
              <w:rPr>
                <w:sz w:val="14"/>
                <w:szCs w:val="14"/>
              </w:rPr>
              <w:t>87</w:t>
            </w:r>
          </w:p>
        </w:tc>
        <w:tc>
          <w:tcPr>
            <w:tcW w:w="269" w:type="pct"/>
            <w:tcBorders>
              <w:top w:val="single" w:sz="4" w:space="0" w:color="auto"/>
              <w:bottom w:val="single" w:sz="4" w:space="0" w:color="auto"/>
            </w:tcBorders>
            <w:shd w:val="clear" w:color="auto" w:fill="auto"/>
            <w:vAlign w:val="center"/>
            <w:hideMark/>
          </w:tcPr>
          <w:p w14:paraId="2128BF03" w14:textId="77777777" w:rsidR="00F613AB" w:rsidRPr="0086262B" w:rsidRDefault="00F613AB" w:rsidP="00190C8D">
            <w:pPr>
              <w:spacing w:before="0" w:after="0" w:line="240" w:lineRule="auto"/>
              <w:jc w:val="center"/>
              <w:rPr>
                <w:sz w:val="14"/>
                <w:szCs w:val="14"/>
              </w:rPr>
            </w:pPr>
            <w:r w:rsidRPr="00FC44F9">
              <w:rPr>
                <w:sz w:val="14"/>
                <w:szCs w:val="14"/>
              </w:rPr>
              <w:t>33</w:t>
            </w:r>
            <w:r>
              <w:rPr>
                <w:sz w:val="14"/>
                <w:szCs w:val="14"/>
              </w:rPr>
              <w:t>.</w:t>
            </w:r>
            <w:r w:rsidRPr="00FC44F9">
              <w:rPr>
                <w:sz w:val="14"/>
                <w:szCs w:val="14"/>
              </w:rPr>
              <w:t>81</w:t>
            </w:r>
          </w:p>
        </w:tc>
        <w:tc>
          <w:tcPr>
            <w:tcW w:w="290" w:type="pct"/>
            <w:tcBorders>
              <w:top w:val="single" w:sz="4" w:space="0" w:color="auto"/>
              <w:bottom w:val="single" w:sz="4" w:space="0" w:color="auto"/>
            </w:tcBorders>
            <w:shd w:val="clear" w:color="auto" w:fill="auto"/>
            <w:vAlign w:val="center"/>
            <w:hideMark/>
          </w:tcPr>
          <w:p w14:paraId="333487B2" w14:textId="77777777" w:rsidR="00F613AB" w:rsidRPr="0086262B" w:rsidRDefault="00F613AB" w:rsidP="00190C8D">
            <w:pPr>
              <w:spacing w:before="0" w:after="0" w:line="240" w:lineRule="auto"/>
              <w:jc w:val="center"/>
              <w:rPr>
                <w:sz w:val="14"/>
                <w:szCs w:val="14"/>
              </w:rPr>
            </w:pPr>
            <w:r w:rsidRPr="00FC44F9">
              <w:rPr>
                <w:sz w:val="14"/>
                <w:szCs w:val="14"/>
              </w:rPr>
              <w:t>124</w:t>
            </w:r>
            <w:r>
              <w:rPr>
                <w:sz w:val="14"/>
                <w:szCs w:val="14"/>
              </w:rPr>
              <w:t>.</w:t>
            </w:r>
            <w:r w:rsidRPr="00FC44F9">
              <w:rPr>
                <w:sz w:val="14"/>
                <w:szCs w:val="14"/>
              </w:rPr>
              <w:t>17</w:t>
            </w:r>
          </w:p>
        </w:tc>
        <w:tc>
          <w:tcPr>
            <w:tcW w:w="285" w:type="pct"/>
            <w:tcBorders>
              <w:top w:val="single" w:sz="4" w:space="0" w:color="auto"/>
              <w:bottom w:val="single" w:sz="4" w:space="0" w:color="auto"/>
            </w:tcBorders>
            <w:shd w:val="clear" w:color="auto" w:fill="auto"/>
            <w:vAlign w:val="center"/>
            <w:hideMark/>
          </w:tcPr>
          <w:p w14:paraId="01467496"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single" w:sz="4" w:space="0" w:color="auto"/>
            </w:tcBorders>
            <w:shd w:val="clear" w:color="auto" w:fill="auto"/>
            <w:vAlign w:val="center"/>
            <w:hideMark/>
          </w:tcPr>
          <w:p w14:paraId="06F34575" w14:textId="77777777" w:rsidR="00F613AB" w:rsidRPr="0086262B" w:rsidRDefault="00F613AB" w:rsidP="00190C8D">
            <w:pPr>
              <w:spacing w:before="0" w:after="0" w:line="240" w:lineRule="auto"/>
              <w:jc w:val="center"/>
              <w:rPr>
                <w:sz w:val="14"/>
                <w:szCs w:val="14"/>
              </w:rPr>
            </w:pPr>
            <w:r w:rsidRPr="00FC44F9">
              <w:rPr>
                <w:sz w:val="14"/>
                <w:szCs w:val="14"/>
              </w:rPr>
              <w:t>187</w:t>
            </w:r>
            <w:r>
              <w:rPr>
                <w:sz w:val="14"/>
                <w:szCs w:val="14"/>
              </w:rPr>
              <w:t>.</w:t>
            </w:r>
            <w:r w:rsidRPr="00FC44F9">
              <w:rPr>
                <w:sz w:val="14"/>
                <w:szCs w:val="14"/>
              </w:rPr>
              <w:t>05</w:t>
            </w:r>
          </w:p>
        </w:tc>
      </w:tr>
      <w:tr w:rsidR="00F613AB" w:rsidRPr="0086262B" w14:paraId="62A4DE53" w14:textId="77777777" w:rsidTr="00190C8D">
        <w:trPr>
          <w:trHeight w:val="432"/>
          <w:jc w:val="center"/>
        </w:trPr>
        <w:tc>
          <w:tcPr>
            <w:tcW w:w="451" w:type="pct"/>
            <w:tcBorders>
              <w:top w:val="single" w:sz="4" w:space="0" w:color="auto"/>
              <w:bottom w:val="dotted" w:sz="4" w:space="0" w:color="auto"/>
            </w:tcBorders>
            <w:shd w:val="clear" w:color="auto" w:fill="auto"/>
            <w:noWrap/>
            <w:vAlign w:val="center"/>
            <w:hideMark/>
          </w:tcPr>
          <w:p w14:paraId="7E7CF85A"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4"/>
              </w:rPr>
              <w:fldChar w:fldCharType="separate"/>
            </w:r>
            <w:r>
              <w:rPr>
                <w:noProof/>
                <w:sz w:val="14"/>
                <w:szCs w:val="14"/>
              </w:rPr>
              <w:t>DiMasi et al. [16]</w:t>
            </w:r>
            <w:r>
              <w:rPr>
                <w:sz w:val="14"/>
                <w:szCs w:val="14"/>
              </w:rPr>
              <w:fldChar w:fldCharType="end"/>
            </w:r>
            <w:r w:rsidRPr="0086262B">
              <w:rPr>
                <w:sz w:val="14"/>
                <w:szCs w:val="14"/>
              </w:rPr>
              <w:t xml:space="preserve"> - </w:t>
            </w:r>
            <w:r>
              <w:rPr>
                <w:sz w:val="14"/>
                <w:szCs w:val="14"/>
              </w:rPr>
              <w:t>All</w:t>
            </w:r>
          </w:p>
        </w:tc>
        <w:tc>
          <w:tcPr>
            <w:tcW w:w="807" w:type="pct"/>
            <w:vMerge w:val="restart"/>
            <w:tcBorders>
              <w:top w:val="single" w:sz="4" w:space="0" w:color="auto"/>
              <w:bottom w:val="dotted" w:sz="4" w:space="0" w:color="auto"/>
            </w:tcBorders>
            <w:shd w:val="clear" w:color="auto" w:fill="auto"/>
            <w:vAlign w:val="center"/>
            <w:hideMark/>
          </w:tcPr>
          <w:p w14:paraId="1B507FB2" w14:textId="77777777" w:rsidR="00F613AB" w:rsidRPr="0086262B" w:rsidRDefault="00F613AB" w:rsidP="00190C8D">
            <w:pPr>
              <w:spacing w:before="0" w:after="0" w:line="240" w:lineRule="auto"/>
              <w:rPr>
                <w:sz w:val="14"/>
                <w:szCs w:val="14"/>
              </w:rPr>
            </w:pPr>
            <w:r w:rsidRPr="0086262B">
              <w:rPr>
                <w:sz w:val="14"/>
                <w:szCs w:val="14"/>
              </w:rPr>
              <w:t>1983-1994</w:t>
            </w:r>
          </w:p>
        </w:tc>
        <w:tc>
          <w:tcPr>
            <w:tcW w:w="580" w:type="pct"/>
            <w:tcBorders>
              <w:top w:val="single" w:sz="4" w:space="0" w:color="auto"/>
              <w:bottom w:val="dotted" w:sz="4" w:space="0" w:color="auto"/>
            </w:tcBorders>
            <w:shd w:val="clear" w:color="auto" w:fill="auto"/>
            <w:vAlign w:val="center"/>
            <w:hideMark/>
          </w:tcPr>
          <w:p w14:paraId="7A3F91D3" w14:textId="77777777" w:rsidR="00F613AB" w:rsidRPr="0086262B" w:rsidRDefault="00F613AB" w:rsidP="00190C8D">
            <w:pPr>
              <w:spacing w:before="0" w:after="0" w:line="240" w:lineRule="auto"/>
              <w:rPr>
                <w:sz w:val="14"/>
                <w:szCs w:val="14"/>
              </w:rPr>
            </w:pPr>
            <w:r w:rsidRPr="0086262B">
              <w:rPr>
                <w:sz w:val="14"/>
                <w:szCs w:val="14"/>
              </w:rPr>
              <w:t>68 out of 68 (NCEs and NBEs)</w:t>
            </w:r>
          </w:p>
        </w:tc>
        <w:tc>
          <w:tcPr>
            <w:tcW w:w="710" w:type="pct"/>
            <w:vMerge w:val="restart"/>
            <w:tcBorders>
              <w:top w:val="single" w:sz="4" w:space="0" w:color="auto"/>
              <w:bottom w:val="dotted" w:sz="4" w:space="0" w:color="auto"/>
            </w:tcBorders>
            <w:shd w:val="clear" w:color="auto" w:fill="auto"/>
            <w:vAlign w:val="center"/>
            <w:hideMark/>
          </w:tcPr>
          <w:p w14:paraId="73CA3466" w14:textId="77777777" w:rsidR="00F613AB" w:rsidRPr="0086262B" w:rsidRDefault="00F613AB" w:rsidP="00190C8D">
            <w:pPr>
              <w:spacing w:before="0" w:after="0" w:line="240" w:lineRule="auto"/>
              <w:rPr>
                <w:sz w:val="14"/>
                <w:szCs w:val="14"/>
              </w:rPr>
            </w:pPr>
            <w:r w:rsidRPr="0086262B">
              <w:rPr>
                <w:sz w:val="14"/>
                <w:szCs w:val="14"/>
              </w:rPr>
              <w:t>No</w:t>
            </w:r>
            <w:r>
              <w:rPr>
                <w:sz w:val="14"/>
                <w:szCs w:val="14"/>
              </w:rPr>
              <w:t>t</w:t>
            </w:r>
            <w:r w:rsidRPr="0086262B">
              <w:rPr>
                <w:sz w:val="14"/>
                <w:szCs w:val="14"/>
              </w:rPr>
              <w:t xml:space="preserve"> clear (all compounds in the Tufts CSDD database that meet the criteria)</w:t>
            </w:r>
          </w:p>
        </w:tc>
        <w:tc>
          <w:tcPr>
            <w:tcW w:w="419" w:type="pct"/>
            <w:vMerge w:val="restart"/>
            <w:tcBorders>
              <w:top w:val="single" w:sz="4" w:space="0" w:color="auto"/>
              <w:bottom w:val="dotted" w:sz="4" w:space="0" w:color="auto"/>
            </w:tcBorders>
            <w:shd w:val="clear" w:color="auto" w:fill="auto"/>
            <w:vAlign w:val="center"/>
            <w:hideMark/>
          </w:tcPr>
          <w:p w14:paraId="2F492ADC" w14:textId="77777777" w:rsidR="00F613AB" w:rsidRPr="0086262B" w:rsidRDefault="00F613AB" w:rsidP="00190C8D">
            <w:pPr>
              <w:spacing w:before="0" w:after="0" w:line="240" w:lineRule="auto"/>
              <w:jc w:val="center"/>
              <w:rPr>
                <w:sz w:val="14"/>
                <w:szCs w:val="14"/>
              </w:rPr>
            </w:pPr>
            <w:r w:rsidRPr="0086262B">
              <w:rPr>
                <w:sz w:val="14"/>
                <w:szCs w:val="14"/>
              </w:rPr>
              <w:t>10</w:t>
            </w:r>
          </w:p>
        </w:tc>
        <w:tc>
          <w:tcPr>
            <w:tcW w:w="322" w:type="pct"/>
            <w:tcBorders>
              <w:top w:val="single" w:sz="4" w:space="0" w:color="auto"/>
              <w:bottom w:val="dotted" w:sz="4" w:space="0" w:color="auto"/>
            </w:tcBorders>
            <w:shd w:val="clear" w:color="auto" w:fill="auto"/>
            <w:vAlign w:val="center"/>
            <w:hideMark/>
          </w:tcPr>
          <w:p w14:paraId="24FE12DD" w14:textId="77777777" w:rsidR="00F613AB" w:rsidRPr="0086262B" w:rsidRDefault="00F613AB" w:rsidP="00190C8D">
            <w:pPr>
              <w:spacing w:before="0" w:after="0" w:line="240" w:lineRule="auto"/>
              <w:jc w:val="center"/>
              <w:rPr>
                <w:sz w:val="14"/>
                <w:szCs w:val="14"/>
              </w:rPr>
            </w:pPr>
          </w:p>
        </w:tc>
        <w:tc>
          <w:tcPr>
            <w:tcW w:w="266" w:type="pct"/>
            <w:tcBorders>
              <w:top w:val="single" w:sz="4" w:space="0" w:color="auto"/>
              <w:bottom w:val="dotted" w:sz="4" w:space="0" w:color="auto"/>
            </w:tcBorders>
            <w:shd w:val="clear" w:color="auto" w:fill="auto"/>
            <w:vAlign w:val="center"/>
            <w:hideMark/>
          </w:tcPr>
          <w:p w14:paraId="42267310" w14:textId="77777777" w:rsidR="00F613AB" w:rsidRPr="0086262B" w:rsidRDefault="00F613AB" w:rsidP="00190C8D">
            <w:pPr>
              <w:spacing w:before="0" w:after="0" w:line="240" w:lineRule="auto"/>
              <w:jc w:val="center"/>
              <w:rPr>
                <w:sz w:val="14"/>
                <w:szCs w:val="14"/>
              </w:rPr>
            </w:pPr>
          </w:p>
        </w:tc>
        <w:tc>
          <w:tcPr>
            <w:tcW w:w="304" w:type="pct"/>
            <w:tcBorders>
              <w:top w:val="single" w:sz="4" w:space="0" w:color="auto"/>
              <w:bottom w:val="dotted" w:sz="4" w:space="0" w:color="auto"/>
            </w:tcBorders>
            <w:shd w:val="clear" w:color="auto" w:fill="auto"/>
            <w:vAlign w:val="center"/>
            <w:hideMark/>
          </w:tcPr>
          <w:p w14:paraId="5819114A" w14:textId="77777777" w:rsidR="00F613AB" w:rsidRPr="0086262B" w:rsidRDefault="00F613AB" w:rsidP="00190C8D">
            <w:pPr>
              <w:spacing w:before="0" w:after="0" w:line="240" w:lineRule="auto"/>
              <w:jc w:val="center"/>
              <w:rPr>
                <w:sz w:val="14"/>
                <w:szCs w:val="14"/>
              </w:rPr>
            </w:pPr>
            <w:r w:rsidRPr="00FC44F9">
              <w:rPr>
                <w:sz w:val="14"/>
                <w:szCs w:val="14"/>
              </w:rPr>
              <w:t>21</w:t>
            </w:r>
            <w:r>
              <w:rPr>
                <w:sz w:val="14"/>
                <w:szCs w:val="14"/>
              </w:rPr>
              <w:t>.</w:t>
            </w:r>
            <w:r w:rsidRPr="00FC44F9">
              <w:rPr>
                <w:sz w:val="14"/>
                <w:szCs w:val="14"/>
              </w:rPr>
              <w:t>58</w:t>
            </w:r>
          </w:p>
        </w:tc>
        <w:tc>
          <w:tcPr>
            <w:tcW w:w="269" w:type="pct"/>
            <w:tcBorders>
              <w:top w:val="single" w:sz="4" w:space="0" w:color="auto"/>
              <w:bottom w:val="dotted" w:sz="4" w:space="0" w:color="auto"/>
            </w:tcBorders>
            <w:shd w:val="clear" w:color="auto" w:fill="auto"/>
            <w:vAlign w:val="center"/>
            <w:hideMark/>
          </w:tcPr>
          <w:p w14:paraId="54B933F9" w14:textId="77777777" w:rsidR="00F613AB" w:rsidRPr="0086262B" w:rsidRDefault="00F613AB" w:rsidP="00190C8D">
            <w:pPr>
              <w:spacing w:before="0" w:after="0" w:line="240" w:lineRule="auto"/>
              <w:jc w:val="center"/>
              <w:rPr>
                <w:sz w:val="14"/>
                <w:szCs w:val="14"/>
              </w:rPr>
            </w:pPr>
            <w:r w:rsidRPr="00FC44F9">
              <w:rPr>
                <w:sz w:val="14"/>
                <w:szCs w:val="14"/>
              </w:rPr>
              <w:t>34</w:t>
            </w:r>
            <w:r>
              <w:rPr>
                <w:sz w:val="14"/>
                <w:szCs w:val="14"/>
              </w:rPr>
              <w:t>.</w:t>
            </w:r>
            <w:r w:rsidRPr="00FC44F9">
              <w:rPr>
                <w:sz w:val="14"/>
                <w:szCs w:val="14"/>
              </w:rPr>
              <w:t>53</w:t>
            </w:r>
          </w:p>
        </w:tc>
        <w:tc>
          <w:tcPr>
            <w:tcW w:w="290" w:type="pct"/>
            <w:tcBorders>
              <w:top w:val="single" w:sz="4" w:space="0" w:color="auto"/>
              <w:bottom w:val="dotted" w:sz="4" w:space="0" w:color="auto"/>
            </w:tcBorders>
            <w:shd w:val="clear" w:color="auto" w:fill="auto"/>
            <w:vAlign w:val="center"/>
            <w:hideMark/>
          </w:tcPr>
          <w:p w14:paraId="600BCD78" w14:textId="77777777" w:rsidR="00F613AB" w:rsidRPr="0086262B" w:rsidRDefault="00F613AB" w:rsidP="00190C8D">
            <w:pPr>
              <w:spacing w:before="0" w:after="0" w:line="240" w:lineRule="auto"/>
              <w:jc w:val="center"/>
              <w:rPr>
                <w:sz w:val="14"/>
                <w:szCs w:val="14"/>
              </w:rPr>
            </w:pPr>
            <w:r w:rsidRPr="00FC44F9">
              <w:rPr>
                <w:sz w:val="14"/>
                <w:szCs w:val="14"/>
              </w:rPr>
              <w:t>123</w:t>
            </w:r>
            <w:r>
              <w:rPr>
                <w:sz w:val="14"/>
                <w:szCs w:val="14"/>
              </w:rPr>
              <w:t>.</w:t>
            </w:r>
            <w:r w:rsidRPr="00FC44F9">
              <w:rPr>
                <w:sz w:val="14"/>
                <w:szCs w:val="14"/>
              </w:rPr>
              <w:t>74</w:t>
            </w:r>
          </w:p>
        </w:tc>
        <w:tc>
          <w:tcPr>
            <w:tcW w:w="285" w:type="pct"/>
            <w:tcBorders>
              <w:top w:val="single" w:sz="4" w:space="0" w:color="auto"/>
              <w:bottom w:val="dotted" w:sz="4" w:space="0" w:color="auto"/>
            </w:tcBorders>
            <w:shd w:val="clear" w:color="auto" w:fill="auto"/>
            <w:vAlign w:val="center"/>
            <w:hideMark/>
          </w:tcPr>
          <w:p w14:paraId="3FD651A8"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dotted" w:sz="4" w:space="0" w:color="auto"/>
            </w:tcBorders>
            <w:shd w:val="clear" w:color="auto" w:fill="auto"/>
            <w:vAlign w:val="center"/>
            <w:hideMark/>
          </w:tcPr>
          <w:p w14:paraId="1C076470" w14:textId="77777777" w:rsidR="00F613AB" w:rsidRPr="0086262B" w:rsidRDefault="00F613AB" w:rsidP="00190C8D">
            <w:pPr>
              <w:spacing w:before="0" w:after="0" w:line="240" w:lineRule="auto"/>
              <w:jc w:val="center"/>
              <w:rPr>
                <w:sz w:val="14"/>
                <w:szCs w:val="14"/>
              </w:rPr>
            </w:pPr>
            <w:r w:rsidRPr="00FC44F9">
              <w:rPr>
                <w:sz w:val="14"/>
                <w:szCs w:val="14"/>
              </w:rPr>
              <w:t>187</w:t>
            </w:r>
            <w:r>
              <w:rPr>
                <w:sz w:val="14"/>
                <w:szCs w:val="14"/>
              </w:rPr>
              <w:t>.</w:t>
            </w:r>
            <w:r w:rsidRPr="00FC44F9">
              <w:rPr>
                <w:sz w:val="14"/>
                <w:szCs w:val="14"/>
              </w:rPr>
              <w:t>05</w:t>
            </w:r>
          </w:p>
        </w:tc>
      </w:tr>
      <w:tr w:rsidR="00F613AB" w:rsidRPr="0086262B" w14:paraId="443DFF32" w14:textId="77777777" w:rsidTr="00190C8D">
        <w:trPr>
          <w:trHeight w:val="432"/>
          <w:jc w:val="center"/>
        </w:trPr>
        <w:tc>
          <w:tcPr>
            <w:tcW w:w="451" w:type="pct"/>
            <w:tcBorders>
              <w:top w:val="dotted" w:sz="4" w:space="0" w:color="auto"/>
              <w:bottom w:val="dotted" w:sz="4" w:space="0" w:color="auto"/>
            </w:tcBorders>
            <w:shd w:val="clear" w:color="auto" w:fill="auto"/>
            <w:noWrap/>
            <w:vAlign w:val="center"/>
            <w:hideMark/>
          </w:tcPr>
          <w:p w14:paraId="69F1F47C"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4"/>
              </w:rPr>
              <w:fldChar w:fldCharType="separate"/>
            </w:r>
            <w:r>
              <w:rPr>
                <w:noProof/>
                <w:sz w:val="14"/>
                <w:szCs w:val="14"/>
              </w:rPr>
              <w:t>DiMasi et al. [16]</w:t>
            </w:r>
            <w:r>
              <w:rPr>
                <w:sz w:val="14"/>
                <w:szCs w:val="14"/>
              </w:rPr>
              <w:fldChar w:fldCharType="end"/>
            </w:r>
            <w:r w:rsidRPr="0086262B">
              <w:rPr>
                <w:sz w:val="14"/>
                <w:szCs w:val="14"/>
              </w:rPr>
              <w:t xml:space="preserve"> -Anes</w:t>
            </w:r>
          </w:p>
        </w:tc>
        <w:tc>
          <w:tcPr>
            <w:tcW w:w="807" w:type="pct"/>
            <w:vMerge/>
            <w:tcBorders>
              <w:top w:val="dotted" w:sz="4" w:space="0" w:color="auto"/>
              <w:bottom w:val="dotted" w:sz="4" w:space="0" w:color="auto"/>
            </w:tcBorders>
            <w:shd w:val="clear" w:color="auto" w:fill="auto"/>
            <w:vAlign w:val="center"/>
          </w:tcPr>
          <w:p w14:paraId="023D2D31" w14:textId="77777777" w:rsidR="00F613AB" w:rsidRPr="0086262B" w:rsidRDefault="00F613AB" w:rsidP="00190C8D">
            <w:pPr>
              <w:spacing w:before="0" w:after="0" w:line="240" w:lineRule="auto"/>
              <w:rPr>
                <w:sz w:val="14"/>
                <w:szCs w:val="14"/>
              </w:rPr>
            </w:pPr>
          </w:p>
        </w:tc>
        <w:tc>
          <w:tcPr>
            <w:tcW w:w="580" w:type="pct"/>
            <w:tcBorders>
              <w:top w:val="dotted" w:sz="4" w:space="0" w:color="auto"/>
              <w:bottom w:val="dotted" w:sz="4" w:space="0" w:color="auto"/>
            </w:tcBorders>
            <w:shd w:val="clear" w:color="auto" w:fill="auto"/>
            <w:vAlign w:val="center"/>
            <w:hideMark/>
          </w:tcPr>
          <w:p w14:paraId="7FFB52BD" w14:textId="77777777" w:rsidR="00F613AB" w:rsidRPr="0086262B" w:rsidRDefault="00F613AB" w:rsidP="00190C8D">
            <w:pPr>
              <w:spacing w:before="0" w:after="0" w:line="240" w:lineRule="auto"/>
              <w:rPr>
                <w:sz w:val="14"/>
                <w:szCs w:val="14"/>
              </w:rPr>
            </w:pPr>
            <w:r w:rsidRPr="0086262B">
              <w:rPr>
                <w:sz w:val="14"/>
                <w:szCs w:val="14"/>
              </w:rPr>
              <w:t>10 out of 68 (NCEs and NBEs)</w:t>
            </w:r>
          </w:p>
        </w:tc>
        <w:tc>
          <w:tcPr>
            <w:tcW w:w="710" w:type="pct"/>
            <w:vMerge/>
            <w:tcBorders>
              <w:top w:val="dotted" w:sz="4" w:space="0" w:color="auto"/>
              <w:bottom w:val="dotted" w:sz="4" w:space="0" w:color="auto"/>
            </w:tcBorders>
            <w:shd w:val="clear" w:color="auto" w:fill="auto"/>
            <w:vAlign w:val="center"/>
          </w:tcPr>
          <w:p w14:paraId="67A227BA" w14:textId="77777777" w:rsidR="00F613AB" w:rsidRPr="0086262B" w:rsidRDefault="00F613AB" w:rsidP="00190C8D">
            <w:pPr>
              <w:spacing w:before="0" w:after="0" w:line="240" w:lineRule="auto"/>
              <w:rPr>
                <w:sz w:val="14"/>
                <w:szCs w:val="14"/>
              </w:rPr>
            </w:pPr>
          </w:p>
        </w:tc>
        <w:tc>
          <w:tcPr>
            <w:tcW w:w="419" w:type="pct"/>
            <w:vMerge/>
            <w:tcBorders>
              <w:top w:val="dotted" w:sz="4" w:space="0" w:color="auto"/>
              <w:bottom w:val="dotted" w:sz="4" w:space="0" w:color="auto"/>
            </w:tcBorders>
            <w:shd w:val="clear" w:color="auto" w:fill="auto"/>
            <w:vAlign w:val="center"/>
          </w:tcPr>
          <w:p w14:paraId="52DB0048" w14:textId="77777777" w:rsidR="00F613AB" w:rsidRPr="0086262B" w:rsidRDefault="00F613AB" w:rsidP="00190C8D">
            <w:pPr>
              <w:spacing w:before="0" w:after="0" w:line="240" w:lineRule="auto"/>
              <w:jc w:val="center"/>
              <w:rPr>
                <w:sz w:val="14"/>
                <w:szCs w:val="14"/>
              </w:rPr>
            </w:pPr>
          </w:p>
        </w:tc>
        <w:tc>
          <w:tcPr>
            <w:tcW w:w="322" w:type="pct"/>
            <w:tcBorders>
              <w:top w:val="dotted" w:sz="4" w:space="0" w:color="auto"/>
              <w:bottom w:val="dotted" w:sz="4" w:space="0" w:color="auto"/>
            </w:tcBorders>
            <w:shd w:val="clear" w:color="auto" w:fill="auto"/>
            <w:vAlign w:val="center"/>
            <w:hideMark/>
          </w:tcPr>
          <w:p w14:paraId="36A6B1B5" w14:textId="77777777" w:rsidR="00F613AB" w:rsidRPr="0086262B" w:rsidRDefault="00F613AB" w:rsidP="00190C8D">
            <w:pPr>
              <w:spacing w:before="0" w:after="0" w:line="240" w:lineRule="auto"/>
              <w:jc w:val="center"/>
              <w:rPr>
                <w:sz w:val="14"/>
                <w:szCs w:val="14"/>
              </w:rPr>
            </w:pPr>
          </w:p>
        </w:tc>
        <w:tc>
          <w:tcPr>
            <w:tcW w:w="266" w:type="pct"/>
            <w:tcBorders>
              <w:top w:val="dotted" w:sz="4" w:space="0" w:color="auto"/>
              <w:bottom w:val="dotted" w:sz="4" w:space="0" w:color="auto"/>
            </w:tcBorders>
            <w:shd w:val="clear" w:color="auto" w:fill="auto"/>
            <w:vAlign w:val="center"/>
            <w:hideMark/>
          </w:tcPr>
          <w:p w14:paraId="33FC47A5" w14:textId="77777777" w:rsidR="00F613AB" w:rsidRPr="0086262B" w:rsidRDefault="00F613AB" w:rsidP="00190C8D">
            <w:pPr>
              <w:spacing w:before="0" w:after="0" w:line="240" w:lineRule="auto"/>
              <w:jc w:val="center"/>
              <w:rPr>
                <w:sz w:val="14"/>
                <w:szCs w:val="14"/>
              </w:rPr>
            </w:pPr>
          </w:p>
        </w:tc>
        <w:tc>
          <w:tcPr>
            <w:tcW w:w="304" w:type="pct"/>
            <w:tcBorders>
              <w:top w:val="dotted" w:sz="4" w:space="0" w:color="auto"/>
              <w:bottom w:val="dotted" w:sz="4" w:space="0" w:color="auto"/>
            </w:tcBorders>
            <w:shd w:val="clear" w:color="auto" w:fill="auto"/>
            <w:vAlign w:val="center"/>
            <w:hideMark/>
          </w:tcPr>
          <w:p w14:paraId="70554514" w14:textId="77777777" w:rsidR="00F613AB" w:rsidRPr="0086262B" w:rsidRDefault="00F613AB" w:rsidP="00190C8D">
            <w:pPr>
              <w:spacing w:before="0" w:after="0" w:line="240" w:lineRule="auto"/>
              <w:jc w:val="center"/>
              <w:rPr>
                <w:sz w:val="14"/>
                <w:szCs w:val="14"/>
              </w:rPr>
            </w:pPr>
            <w:r w:rsidRPr="00FC44F9">
              <w:rPr>
                <w:sz w:val="14"/>
                <w:szCs w:val="14"/>
              </w:rPr>
              <w:t>25</w:t>
            </w:r>
            <w:r>
              <w:rPr>
                <w:sz w:val="14"/>
                <w:szCs w:val="14"/>
              </w:rPr>
              <w:t>.</w:t>
            </w:r>
            <w:r w:rsidRPr="00FC44F9">
              <w:rPr>
                <w:sz w:val="14"/>
                <w:szCs w:val="14"/>
              </w:rPr>
              <w:t>90</w:t>
            </w:r>
          </w:p>
        </w:tc>
        <w:tc>
          <w:tcPr>
            <w:tcW w:w="269" w:type="pct"/>
            <w:tcBorders>
              <w:top w:val="dotted" w:sz="4" w:space="0" w:color="auto"/>
              <w:bottom w:val="dotted" w:sz="4" w:space="0" w:color="auto"/>
            </w:tcBorders>
            <w:shd w:val="clear" w:color="auto" w:fill="auto"/>
            <w:vAlign w:val="center"/>
            <w:hideMark/>
          </w:tcPr>
          <w:p w14:paraId="1247FCB1" w14:textId="77777777" w:rsidR="00F613AB" w:rsidRPr="0086262B" w:rsidRDefault="00F613AB" w:rsidP="00190C8D">
            <w:pPr>
              <w:spacing w:before="0" w:after="0" w:line="240" w:lineRule="auto"/>
              <w:jc w:val="center"/>
              <w:rPr>
                <w:sz w:val="14"/>
                <w:szCs w:val="14"/>
              </w:rPr>
            </w:pPr>
            <w:r w:rsidRPr="00FC44F9">
              <w:rPr>
                <w:sz w:val="14"/>
                <w:szCs w:val="14"/>
              </w:rPr>
              <w:t>44</w:t>
            </w:r>
            <w:r>
              <w:rPr>
                <w:sz w:val="14"/>
                <w:szCs w:val="14"/>
              </w:rPr>
              <w:t>.</w:t>
            </w:r>
            <w:r w:rsidRPr="00FC44F9">
              <w:rPr>
                <w:sz w:val="14"/>
                <w:szCs w:val="14"/>
              </w:rPr>
              <w:t>60</w:t>
            </w:r>
          </w:p>
        </w:tc>
        <w:tc>
          <w:tcPr>
            <w:tcW w:w="290" w:type="pct"/>
            <w:tcBorders>
              <w:top w:val="dotted" w:sz="4" w:space="0" w:color="auto"/>
              <w:bottom w:val="dotted" w:sz="4" w:space="0" w:color="auto"/>
            </w:tcBorders>
            <w:shd w:val="clear" w:color="auto" w:fill="auto"/>
            <w:vAlign w:val="center"/>
            <w:hideMark/>
          </w:tcPr>
          <w:p w14:paraId="6EB5BF7B" w14:textId="77777777" w:rsidR="00F613AB" w:rsidRPr="0086262B" w:rsidRDefault="00F613AB" w:rsidP="00190C8D">
            <w:pPr>
              <w:spacing w:before="0" w:after="0" w:line="240" w:lineRule="auto"/>
              <w:jc w:val="center"/>
              <w:rPr>
                <w:sz w:val="14"/>
                <w:szCs w:val="14"/>
              </w:rPr>
            </w:pPr>
            <w:r w:rsidRPr="00FC44F9">
              <w:rPr>
                <w:sz w:val="14"/>
                <w:szCs w:val="14"/>
              </w:rPr>
              <w:t>93</w:t>
            </w:r>
            <w:r>
              <w:rPr>
                <w:sz w:val="14"/>
                <w:szCs w:val="14"/>
              </w:rPr>
              <w:t>.</w:t>
            </w:r>
            <w:r w:rsidRPr="00FC44F9">
              <w:rPr>
                <w:sz w:val="14"/>
                <w:szCs w:val="14"/>
              </w:rPr>
              <w:t>53</w:t>
            </w:r>
          </w:p>
        </w:tc>
        <w:tc>
          <w:tcPr>
            <w:tcW w:w="285" w:type="pct"/>
            <w:tcBorders>
              <w:top w:val="dotted" w:sz="4" w:space="0" w:color="auto"/>
              <w:bottom w:val="dotted" w:sz="4" w:space="0" w:color="auto"/>
            </w:tcBorders>
            <w:shd w:val="clear" w:color="auto" w:fill="auto"/>
            <w:vAlign w:val="center"/>
            <w:hideMark/>
          </w:tcPr>
          <w:p w14:paraId="4D7FBFD4"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dotted" w:sz="4" w:space="0" w:color="auto"/>
            </w:tcBorders>
            <w:shd w:val="clear" w:color="auto" w:fill="auto"/>
            <w:vAlign w:val="center"/>
            <w:hideMark/>
          </w:tcPr>
          <w:p w14:paraId="38EF0274" w14:textId="77777777" w:rsidR="00F613AB" w:rsidRPr="0086262B" w:rsidRDefault="00F613AB" w:rsidP="00190C8D">
            <w:pPr>
              <w:spacing w:before="0" w:after="0" w:line="240" w:lineRule="auto"/>
              <w:jc w:val="center"/>
              <w:rPr>
                <w:sz w:val="14"/>
                <w:szCs w:val="14"/>
              </w:rPr>
            </w:pPr>
            <w:r w:rsidRPr="00FC44F9">
              <w:rPr>
                <w:sz w:val="14"/>
                <w:szCs w:val="14"/>
              </w:rPr>
              <w:t>166</w:t>
            </w:r>
            <w:r>
              <w:rPr>
                <w:sz w:val="14"/>
                <w:szCs w:val="14"/>
              </w:rPr>
              <w:t>.</w:t>
            </w:r>
            <w:r w:rsidRPr="00FC44F9">
              <w:rPr>
                <w:sz w:val="14"/>
                <w:szCs w:val="14"/>
              </w:rPr>
              <w:t>91</w:t>
            </w:r>
          </w:p>
        </w:tc>
      </w:tr>
      <w:tr w:rsidR="00F613AB" w:rsidRPr="0086262B" w14:paraId="1C4E2D13" w14:textId="77777777" w:rsidTr="00190C8D">
        <w:trPr>
          <w:trHeight w:val="432"/>
          <w:jc w:val="center"/>
        </w:trPr>
        <w:tc>
          <w:tcPr>
            <w:tcW w:w="451" w:type="pct"/>
            <w:tcBorders>
              <w:top w:val="dotted" w:sz="4" w:space="0" w:color="auto"/>
              <w:bottom w:val="dotted" w:sz="4" w:space="0" w:color="auto"/>
            </w:tcBorders>
            <w:shd w:val="clear" w:color="auto" w:fill="auto"/>
            <w:noWrap/>
            <w:vAlign w:val="center"/>
            <w:hideMark/>
          </w:tcPr>
          <w:p w14:paraId="1973FFF3"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4"/>
              </w:rPr>
              <w:fldChar w:fldCharType="separate"/>
            </w:r>
            <w:r>
              <w:rPr>
                <w:noProof/>
                <w:sz w:val="14"/>
                <w:szCs w:val="14"/>
              </w:rPr>
              <w:t>DiMasi et al. [16]</w:t>
            </w:r>
            <w:r>
              <w:rPr>
                <w:sz w:val="14"/>
                <w:szCs w:val="14"/>
              </w:rPr>
              <w:fldChar w:fldCharType="end"/>
            </w:r>
            <w:r w:rsidRPr="0086262B">
              <w:rPr>
                <w:sz w:val="14"/>
                <w:szCs w:val="14"/>
              </w:rPr>
              <w:t xml:space="preserve"> - Abx</w:t>
            </w:r>
          </w:p>
        </w:tc>
        <w:tc>
          <w:tcPr>
            <w:tcW w:w="807" w:type="pct"/>
            <w:vMerge/>
            <w:tcBorders>
              <w:top w:val="dotted" w:sz="4" w:space="0" w:color="auto"/>
              <w:bottom w:val="dotted" w:sz="4" w:space="0" w:color="auto"/>
            </w:tcBorders>
            <w:shd w:val="clear" w:color="auto" w:fill="auto"/>
            <w:vAlign w:val="center"/>
          </w:tcPr>
          <w:p w14:paraId="122EDE81" w14:textId="77777777" w:rsidR="00F613AB" w:rsidRPr="0086262B" w:rsidRDefault="00F613AB" w:rsidP="00190C8D">
            <w:pPr>
              <w:spacing w:before="0" w:after="0" w:line="240" w:lineRule="auto"/>
              <w:rPr>
                <w:sz w:val="14"/>
                <w:szCs w:val="14"/>
              </w:rPr>
            </w:pPr>
          </w:p>
        </w:tc>
        <w:tc>
          <w:tcPr>
            <w:tcW w:w="580" w:type="pct"/>
            <w:tcBorders>
              <w:top w:val="dotted" w:sz="4" w:space="0" w:color="auto"/>
              <w:bottom w:val="dotted" w:sz="4" w:space="0" w:color="auto"/>
            </w:tcBorders>
            <w:shd w:val="clear" w:color="auto" w:fill="auto"/>
            <w:vAlign w:val="center"/>
            <w:hideMark/>
          </w:tcPr>
          <w:p w14:paraId="2B1AAA72" w14:textId="77777777" w:rsidR="00F613AB" w:rsidRPr="0086262B" w:rsidRDefault="00F613AB" w:rsidP="00190C8D">
            <w:pPr>
              <w:spacing w:before="0" w:after="0" w:line="240" w:lineRule="auto"/>
              <w:rPr>
                <w:sz w:val="14"/>
                <w:szCs w:val="14"/>
              </w:rPr>
            </w:pPr>
            <w:r w:rsidRPr="0086262B">
              <w:rPr>
                <w:sz w:val="14"/>
                <w:szCs w:val="14"/>
              </w:rPr>
              <w:t>9 out of 68 (NCEs and NBEs)</w:t>
            </w:r>
          </w:p>
        </w:tc>
        <w:tc>
          <w:tcPr>
            <w:tcW w:w="710" w:type="pct"/>
            <w:vMerge/>
            <w:tcBorders>
              <w:top w:val="dotted" w:sz="4" w:space="0" w:color="auto"/>
              <w:bottom w:val="dotted" w:sz="4" w:space="0" w:color="auto"/>
            </w:tcBorders>
            <w:shd w:val="clear" w:color="auto" w:fill="auto"/>
            <w:vAlign w:val="center"/>
          </w:tcPr>
          <w:p w14:paraId="39099801" w14:textId="77777777" w:rsidR="00F613AB" w:rsidRPr="0086262B" w:rsidRDefault="00F613AB" w:rsidP="00190C8D">
            <w:pPr>
              <w:spacing w:before="0" w:after="0" w:line="240" w:lineRule="auto"/>
              <w:rPr>
                <w:sz w:val="14"/>
                <w:szCs w:val="14"/>
              </w:rPr>
            </w:pPr>
          </w:p>
        </w:tc>
        <w:tc>
          <w:tcPr>
            <w:tcW w:w="419" w:type="pct"/>
            <w:vMerge/>
            <w:tcBorders>
              <w:top w:val="dotted" w:sz="4" w:space="0" w:color="auto"/>
              <w:bottom w:val="dotted" w:sz="4" w:space="0" w:color="auto"/>
            </w:tcBorders>
            <w:shd w:val="clear" w:color="auto" w:fill="auto"/>
            <w:vAlign w:val="center"/>
          </w:tcPr>
          <w:p w14:paraId="401927DE" w14:textId="77777777" w:rsidR="00F613AB" w:rsidRPr="0086262B" w:rsidRDefault="00F613AB" w:rsidP="00190C8D">
            <w:pPr>
              <w:spacing w:before="0" w:after="0" w:line="240" w:lineRule="auto"/>
              <w:jc w:val="center"/>
              <w:rPr>
                <w:sz w:val="14"/>
                <w:szCs w:val="14"/>
              </w:rPr>
            </w:pPr>
          </w:p>
        </w:tc>
        <w:tc>
          <w:tcPr>
            <w:tcW w:w="322" w:type="pct"/>
            <w:tcBorders>
              <w:top w:val="dotted" w:sz="4" w:space="0" w:color="auto"/>
              <w:bottom w:val="dotted" w:sz="4" w:space="0" w:color="auto"/>
            </w:tcBorders>
            <w:shd w:val="clear" w:color="auto" w:fill="auto"/>
            <w:vAlign w:val="center"/>
            <w:hideMark/>
          </w:tcPr>
          <w:p w14:paraId="201B50C2" w14:textId="77777777" w:rsidR="00F613AB" w:rsidRPr="0086262B" w:rsidRDefault="00F613AB" w:rsidP="00190C8D">
            <w:pPr>
              <w:spacing w:before="0" w:after="0" w:line="240" w:lineRule="auto"/>
              <w:jc w:val="center"/>
              <w:rPr>
                <w:sz w:val="14"/>
                <w:szCs w:val="14"/>
              </w:rPr>
            </w:pPr>
          </w:p>
        </w:tc>
        <w:tc>
          <w:tcPr>
            <w:tcW w:w="266" w:type="pct"/>
            <w:tcBorders>
              <w:top w:val="dotted" w:sz="4" w:space="0" w:color="auto"/>
              <w:bottom w:val="dotted" w:sz="4" w:space="0" w:color="auto"/>
            </w:tcBorders>
            <w:shd w:val="clear" w:color="auto" w:fill="auto"/>
            <w:vAlign w:val="center"/>
            <w:hideMark/>
          </w:tcPr>
          <w:p w14:paraId="52F5E589" w14:textId="77777777" w:rsidR="00F613AB" w:rsidRPr="0086262B" w:rsidRDefault="00F613AB" w:rsidP="00190C8D">
            <w:pPr>
              <w:spacing w:before="0" w:after="0" w:line="240" w:lineRule="auto"/>
              <w:jc w:val="center"/>
              <w:rPr>
                <w:sz w:val="14"/>
                <w:szCs w:val="14"/>
              </w:rPr>
            </w:pPr>
          </w:p>
        </w:tc>
        <w:tc>
          <w:tcPr>
            <w:tcW w:w="304" w:type="pct"/>
            <w:tcBorders>
              <w:top w:val="dotted" w:sz="4" w:space="0" w:color="auto"/>
              <w:bottom w:val="dotted" w:sz="4" w:space="0" w:color="auto"/>
            </w:tcBorders>
            <w:shd w:val="clear" w:color="auto" w:fill="auto"/>
            <w:vAlign w:val="center"/>
            <w:hideMark/>
          </w:tcPr>
          <w:p w14:paraId="3E73A86A" w14:textId="77777777" w:rsidR="00F613AB" w:rsidRPr="0086262B" w:rsidRDefault="00F613AB" w:rsidP="00190C8D">
            <w:pPr>
              <w:spacing w:before="0" w:after="0" w:line="240" w:lineRule="auto"/>
              <w:jc w:val="center"/>
              <w:rPr>
                <w:sz w:val="14"/>
                <w:szCs w:val="14"/>
              </w:rPr>
            </w:pPr>
            <w:r w:rsidRPr="00FC44F9">
              <w:rPr>
                <w:sz w:val="14"/>
                <w:szCs w:val="14"/>
              </w:rPr>
              <w:t>33</w:t>
            </w:r>
            <w:r>
              <w:rPr>
                <w:sz w:val="14"/>
                <w:szCs w:val="14"/>
              </w:rPr>
              <w:t>.</w:t>
            </w:r>
            <w:r w:rsidRPr="00FC44F9">
              <w:rPr>
                <w:sz w:val="14"/>
                <w:szCs w:val="14"/>
              </w:rPr>
              <w:t>09</w:t>
            </w:r>
          </w:p>
        </w:tc>
        <w:tc>
          <w:tcPr>
            <w:tcW w:w="269" w:type="pct"/>
            <w:tcBorders>
              <w:top w:val="dotted" w:sz="4" w:space="0" w:color="auto"/>
              <w:bottom w:val="dotted" w:sz="4" w:space="0" w:color="auto"/>
            </w:tcBorders>
            <w:shd w:val="clear" w:color="auto" w:fill="auto"/>
            <w:vAlign w:val="center"/>
            <w:hideMark/>
          </w:tcPr>
          <w:p w14:paraId="7610B6B5" w14:textId="77777777" w:rsidR="00F613AB" w:rsidRPr="0086262B" w:rsidRDefault="00F613AB" w:rsidP="00190C8D">
            <w:pPr>
              <w:spacing w:before="0" w:after="0" w:line="240" w:lineRule="auto"/>
              <w:jc w:val="center"/>
              <w:rPr>
                <w:sz w:val="14"/>
                <w:szCs w:val="14"/>
              </w:rPr>
            </w:pPr>
            <w:r w:rsidRPr="00FC44F9">
              <w:rPr>
                <w:sz w:val="14"/>
                <w:szCs w:val="14"/>
              </w:rPr>
              <w:t>28</w:t>
            </w:r>
            <w:r>
              <w:rPr>
                <w:sz w:val="14"/>
                <w:szCs w:val="14"/>
              </w:rPr>
              <w:t>.</w:t>
            </w:r>
            <w:r w:rsidRPr="00FC44F9">
              <w:rPr>
                <w:sz w:val="14"/>
                <w:szCs w:val="14"/>
              </w:rPr>
              <w:t>78</w:t>
            </w:r>
          </w:p>
        </w:tc>
        <w:tc>
          <w:tcPr>
            <w:tcW w:w="290" w:type="pct"/>
            <w:tcBorders>
              <w:top w:val="dotted" w:sz="4" w:space="0" w:color="auto"/>
              <w:bottom w:val="dotted" w:sz="4" w:space="0" w:color="auto"/>
            </w:tcBorders>
            <w:shd w:val="clear" w:color="auto" w:fill="auto"/>
            <w:vAlign w:val="center"/>
            <w:hideMark/>
          </w:tcPr>
          <w:p w14:paraId="7A3E338A" w14:textId="77777777" w:rsidR="00F613AB" w:rsidRPr="0086262B" w:rsidRDefault="00F613AB" w:rsidP="00190C8D">
            <w:pPr>
              <w:spacing w:before="0" w:after="0" w:line="240" w:lineRule="auto"/>
              <w:jc w:val="center"/>
              <w:rPr>
                <w:sz w:val="14"/>
                <w:szCs w:val="14"/>
              </w:rPr>
            </w:pPr>
            <w:r w:rsidRPr="00FC44F9">
              <w:rPr>
                <w:sz w:val="14"/>
                <w:szCs w:val="14"/>
              </w:rPr>
              <w:t>197</w:t>
            </w:r>
            <w:r>
              <w:rPr>
                <w:sz w:val="14"/>
                <w:szCs w:val="14"/>
              </w:rPr>
              <w:t>.</w:t>
            </w:r>
            <w:r w:rsidRPr="00FC44F9">
              <w:rPr>
                <w:sz w:val="14"/>
                <w:szCs w:val="14"/>
              </w:rPr>
              <w:t>13</w:t>
            </w:r>
          </w:p>
        </w:tc>
        <w:tc>
          <w:tcPr>
            <w:tcW w:w="285" w:type="pct"/>
            <w:tcBorders>
              <w:top w:val="dotted" w:sz="4" w:space="0" w:color="auto"/>
              <w:bottom w:val="dotted" w:sz="4" w:space="0" w:color="auto"/>
            </w:tcBorders>
            <w:shd w:val="clear" w:color="auto" w:fill="auto"/>
            <w:vAlign w:val="center"/>
            <w:hideMark/>
          </w:tcPr>
          <w:p w14:paraId="3F4C23A7"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dotted" w:sz="4" w:space="0" w:color="auto"/>
            </w:tcBorders>
            <w:shd w:val="clear" w:color="auto" w:fill="auto"/>
            <w:vAlign w:val="center"/>
            <w:hideMark/>
          </w:tcPr>
          <w:p w14:paraId="67009482" w14:textId="77777777" w:rsidR="00F613AB" w:rsidRPr="0086262B" w:rsidRDefault="00F613AB" w:rsidP="00190C8D">
            <w:pPr>
              <w:spacing w:before="0" w:after="0" w:line="240" w:lineRule="auto"/>
              <w:jc w:val="center"/>
              <w:rPr>
                <w:sz w:val="14"/>
                <w:szCs w:val="14"/>
              </w:rPr>
            </w:pPr>
            <w:r w:rsidRPr="00FC44F9">
              <w:rPr>
                <w:sz w:val="14"/>
                <w:szCs w:val="14"/>
              </w:rPr>
              <w:t>271</w:t>
            </w:r>
            <w:r>
              <w:rPr>
                <w:sz w:val="14"/>
                <w:szCs w:val="14"/>
              </w:rPr>
              <w:t>.</w:t>
            </w:r>
            <w:r w:rsidRPr="00FC44F9">
              <w:rPr>
                <w:sz w:val="14"/>
                <w:szCs w:val="14"/>
              </w:rPr>
              <w:t>95</w:t>
            </w:r>
          </w:p>
        </w:tc>
      </w:tr>
      <w:tr w:rsidR="00F613AB" w:rsidRPr="0086262B" w14:paraId="25F648FE" w14:textId="77777777" w:rsidTr="00190C8D">
        <w:trPr>
          <w:trHeight w:val="432"/>
          <w:jc w:val="center"/>
        </w:trPr>
        <w:tc>
          <w:tcPr>
            <w:tcW w:w="451" w:type="pct"/>
            <w:tcBorders>
              <w:top w:val="dotted" w:sz="4" w:space="0" w:color="auto"/>
              <w:bottom w:val="dotted" w:sz="4" w:space="0" w:color="auto"/>
            </w:tcBorders>
            <w:shd w:val="clear" w:color="auto" w:fill="auto"/>
            <w:noWrap/>
            <w:vAlign w:val="center"/>
            <w:hideMark/>
          </w:tcPr>
          <w:p w14:paraId="7E23F050"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4"/>
              </w:rPr>
              <w:fldChar w:fldCharType="separate"/>
            </w:r>
            <w:r>
              <w:rPr>
                <w:noProof/>
                <w:sz w:val="14"/>
                <w:szCs w:val="14"/>
              </w:rPr>
              <w:t>DiMasi et al. [16]</w:t>
            </w:r>
            <w:r>
              <w:rPr>
                <w:sz w:val="14"/>
                <w:szCs w:val="14"/>
              </w:rPr>
              <w:fldChar w:fldCharType="end"/>
            </w:r>
            <w:r w:rsidRPr="0086262B">
              <w:rPr>
                <w:sz w:val="14"/>
                <w:szCs w:val="14"/>
              </w:rPr>
              <w:t xml:space="preserve"> - CV</w:t>
            </w:r>
          </w:p>
        </w:tc>
        <w:tc>
          <w:tcPr>
            <w:tcW w:w="807" w:type="pct"/>
            <w:vMerge/>
            <w:tcBorders>
              <w:top w:val="dotted" w:sz="4" w:space="0" w:color="auto"/>
              <w:bottom w:val="dotted" w:sz="4" w:space="0" w:color="auto"/>
            </w:tcBorders>
            <w:shd w:val="clear" w:color="auto" w:fill="auto"/>
            <w:vAlign w:val="center"/>
          </w:tcPr>
          <w:p w14:paraId="43C73907" w14:textId="77777777" w:rsidR="00F613AB" w:rsidRPr="0086262B" w:rsidRDefault="00F613AB" w:rsidP="00190C8D">
            <w:pPr>
              <w:spacing w:before="0" w:after="0" w:line="240" w:lineRule="auto"/>
              <w:rPr>
                <w:sz w:val="14"/>
                <w:szCs w:val="14"/>
              </w:rPr>
            </w:pPr>
          </w:p>
        </w:tc>
        <w:tc>
          <w:tcPr>
            <w:tcW w:w="580" w:type="pct"/>
            <w:tcBorders>
              <w:top w:val="dotted" w:sz="4" w:space="0" w:color="auto"/>
              <w:bottom w:val="dotted" w:sz="4" w:space="0" w:color="auto"/>
            </w:tcBorders>
            <w:shd w:val="clear" w:color="auto" w:fill="auto"/>
            <w:vAlign w:val="center"/>
            <w:hideMark/>
          </w:tcPr>
          <w:p w14:paraId="4CE3A712" w14:textId="77777777" w:rsidR="00F613AB" w:rsidRPr="0086262B" w:rsidRDefault="00F613AB" w:rsidP="00190C8D">
            <w:pPr>
              <w:spacing w:before="0" w:after="0" w:line="240" w:lineRule="auto"/>
              <w:rPr>
                <w:sz w:val="14"/>
                <w:szCs w:val="14"/>
              </w:rPr>
            </w:pPr>
            <w:r w:rsidRPr="0086262B">
              <w:rPr>
                <w:sz w:val="14"/>
                <w:szCs w:val="14"/>
              </w:rPr>
              <w:t>12 out of 68 (NCEs and NBEs)</w:t>
            </w:r>
          </w:p>
        </w:tc>
        <w:tc>
          <w:tcPr>
            <w:tcW w:w="710" w:type="pct"/>
            <w:vMerge/>
            <w:tcBorders>
              <w:top w:val="dotted" w:sz="4" w:space="0" w:color="auto"/>
              <w:bottom w:val="dotted" w:sz="4" w:space="0" w:color="auto"/>
            </w:tcBorders>
            <w:shd w:val="clear" w:color="auto" w:fill="auto"/>
            <w:vAlign w:val="center"/>
          </w:tcPr>
          <w:p w14:paraId="548D3C19" w14:textId="77777777" w:rsidR="00F613AB" w:rsidRPr="0086262B" w:rsidRDefault="00F613AB" w:rsidP="00190C8D">
            <w:pPr>
              <w:spacing w:before="0" w:after="0" w:line="240" w:lineRule="auto"/>
              <w:rPr>
                <w:sz w:val="14"/>
                <w:szCs w:val="14"/>
              </w:rPr>
            </w:pPr>
          </w:p>
        </w:tc>
        <w:tc>
          <w:tcPr>
            <w:tcW w:w="419" w:type="pct"/>
            <w:vMerge/>
            <w:tcBorders>
              <w:top w:val="dotted" w:sz="4" w:space="0" w:color="auto"/>
              <w:bottom w:val="dotted" w:sz="4" w:space="0" w:color="auto"/>
            </w:tcBorders>
            <w:shd w:val="clear" w:color="auto" w:fill="auto"/>
            <w:vAlign w:val="center"/>
          </w:tcPr>
          <w:p w14:paraId="49476DC3" w14:textId="77777777" w:rsidR="00F613AB" w:rsidRPr="0086262B" w:rsidRDefault="00F613AB" w:rsidP="00190C8D">
            <w:pPr>
              <w:spacing w:before="0" w:after="0" w:line="240" w:lineRule="auto"/>
              <w:jc w:val="center"/>
              <w:rPr>
                <w:sz w:val="14"/>
                <w:szCs w:val="14"/>
              </w:rPr>
            </w:pPr>
          </w:p>
        </w:tc>
        <w:tc>
          <w:tcPr>
            <w:tcW w:w="322" w:type="pct"/>
            <w:tcBorders>
              <w:top w:val="dotted" w:sz="4" w:space="0" w:color="auto"/>
              <w:bottom w:val="dotted" w:sz="4" w:space="0" w:color="auto"/>
            </w:tcBorders>
            <w:shd w:val="clear" w:color="auto" w:fill="auto"/>
            <w:vAlign w:val="center"/>
            <w:hideMark/>
          </w:tcPr>
          <w:p w14:paraId="544AB425" w14:textId="77777777" w:rsidR="00F613AB" w:rsidRPr="0086262B" w:rsidRDefault="00F613AB" w:rsidP="00190C8D">
            <w:pPr>
              <w:spacing w:before="0" w:after="0" w:line="240" w:lineRule="auto"/>
              <w:jc w:val="center"/>
              <w:rPr>
                <w:sz w:val="14"/>
                <w:szCs w:val="14"/>
              </w:rPr>
            </w:pPr>
          </w:p>
        </w:tc>
        <w:tc>
          <w:tcPr>
            <w:tcW w:w="266" w:type="pct"/>
            <w:tcBorders>
              <w:top w:val="dotted" w:sz="4" w:space="0" w:color="auto"/>
              <w:bottom w:val="dotted" w:sz="4" w:space="0" w:color="auto"/>
            </w:tcBorders>
            <w:shd w:val="clear" w:color="auto" w:fill="auto"/>
            <w:vAlign w:val="center"/>
            <w:hideMark/>
          </w:tcPr>
          <w:p w14:paraId="50EDD545" w14:textId="77777777" w:rsidR="00F613AB" w:rsidRPr="0086262B" w:rsidRDefault="00F613AB" w:rsidP="00190C8D">
            <w:pPr>
              <w:spacing w:before="0" w:after="0" w:line="240" w:lineRule="auto"/>
              <w:jc w:val="center"/>
              <w:rPr>
                <w:sz w:val="14"/>
                <w:szCs w:val="14"/>
              </w:rPr>
            </w:pPr>
          </w:p>
        </w:tc>
        <w:tc>
          <w:tcPr>
            <w:tcW w:w="304" w:type="pct"/>
            <w:tcBorders>
              <w:top w:val="dotted" w:sz="4" w:space="0" w:color="auto"/>
              <w:bottom w:val="dotted" w:sz="4" w:space="0" w:color="auto"/>
            </w:tcBorders>
            <w:shd w:val="clear" w:color="auto" w:fill="auto"/>
            <w:vAlign w:val="center"/>
            <w:hideMark/>
          </w:tcPr>
          <w:p w14:paraId="4F1B8C23" w14:textId="77777777" w:rsidR="00F613AB" w:rsidRPr="0086262B" w:rsidRDefault="00F613AB" w:rsidP="00190C8D">
            <w:pPr>
              <w:spacing w:before="0" w:after="0" w:line="240" w:lineRule="auto"/>
              <w:jc w:val="center"/>
              <w:rPr>
                <w:sz w:val="14"/>
                <w:szCs w:val="14"/>
              </w:rPr>
            </w:pPr>
            <w:r w:rsidRPr="00FC44F9">
              <w:rPr>
                <w:sz w:val="14"/>
                <w:szCs w:val="14"/>
              </w:rPr>
              <w:t>12</w:t>
            </w:r>
            <w:r>
              <w:rPr>
                <w:sz w:val="14"/>
                <w:szCs w:val="14"/>
              </w:rPr>
              <w:t>.</w:t>
            </w:r>
            <w:r w:rsidRPr="00FC44F9">
              <w:rPr>
                <w:sz w:val="14"/>
                <w:szCs w:val="14"/>
              </w:rPr>
              <w:t>95</w:t>
            </w:r>
          </w:p>
        </w:tc>
        <w:tc>
          <w:tcPr>
            <w:tcW w:w="269" w:type="pct"/>
            <w:tcBorders>
              <w:top w:val="dotted" w:sz="4" w:space="0" w:color="auto"/>
              <w:bottom w:val="dotted" w:sz="4" w:space="0" w:color="auto"/>
            </w:tcBorders>
            <w:shd w:val="clear" w:color="auto" w:fill="auto"/>
            <w:vAlign w:val="center"/>
            <w:hideMark/>
          </w:tcPr>
          <w:p w14:paraId="6EDBECE9" w14:textId="77777777" w:rsidR="00F613AB" w:rsidRPr="0086262B" w:rsidRDefault="00F613AB" w:rsidP="00190C8D">
            <w:pPr>
              <w:spacing w:before="0" w:after="0" w:line="240" w:lineRule="auto"/>
              <w:jc w:val="center"/>
              <w:rPr>
                <w:sz w:val="14"/>
                <w:szCs w:val="14"/>
              </w:rPr>
            </w:pPr>
            <w:r w:rsidRPr="00FC44F9">
              <w:rPr>
                <w:sz w:val="14"/>
                <w:szCs w:val="14"/>
              </w:rPr>
              <w:t>31</w:t>
            </w:r>
            <w:r>
              <w:rPr>
                <w:sz w:val="14"/>
                <w:szCs w:val="14"/>
              </w:rPr>
              <w:t>.</w:t>
            </w:r>
            <w:r w:rsidRPr="00FC44F9">
              <w:rPr>
                <w:sz w:val="14"/>
                <w:szCs w:val="14"/>
              </w:rPr>
              <w:t>66</w:t>
            </w:r>
          </w:p>
        </w:tc>
        <w:tc>
          <w:tcPr>
            <w:tcW w:w="290" w:type="pct"/>
            <w:tcBorders>
              <w:top w:val="dotted" w:sz="4" w:space="0" w:color="auto"/>
              <w:bottom w:val="dotted" w:sz="4" w:space="0" w:color="auto"/>
            </w:tcBorders>
            <w:shd w:val="clear" w:color="auto" w:fill="auto"/>
            <w:vAlign w:val="center"/>
            <w:hideMark/>
          </w:tcPr>
          <w:p w14:paraId="061C8A74" w14:textId="77777777" w:rsidR="00F613AB" w:rsidRPr="0086262B" w:rsidRDefault="00F613AB" w:rsidP="00190C8D">
            <w:pPr>
              <w:spacing w:before="0" w:after="0" w:line="240" w:lineRule="auto"/>
              <w:jc w:val="center"/>
              <w:rPr>
                <w:sz w:val="14"/>
                <w:szCs w:val="14"/>
              </w:rPr>
            </w:pPr>
            <w:r w:rsidRPr="00FC44F9">
              <w:rPr>
                <w:sz w:val="14"/>
                <w:szCs w:val="14"/>
              </w:rPr>
              <w:t>115</w:t>
            </w:r>
            <w:r>
              <w:rPr>
                <w:sz w:val="14"/>
                <w:szCs w:val="14"/>
              </w:rPr>
              <w:t>.</w:t>
            </w:r>
            <w:r w:rsidRPr="00FC44F9">
              <w:rPr>
                <w:sz w:val="14"/>
                <w:szCs w:val="14"/>
              </w:rPr>
              <w:t>11</w:t>
            </w:r>
          </w:p>
        </w:tc>
        <w:tc>
          <w:tcPr>
            <w:tcW w:w="285" w:type="pct"/>
            <w:tcBorders>
              <w:top w:val="dotted" w:sz="4" w:space="0" w:color="auto"/>
              <w:bottom w:val="dotted" w:sz="4" w:space="0" w:color="auto"/>
            </w:tcBorders>
            <w:shd w:val="clear" w:color="auto" w:fill="auto"/>
            <w:vAlign w:val="center"/>
            <w:hideMark/>
          </w:tcPr>
          <w:p w14:paraId="0FF83586"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dotted" w:sz="4" w:space="0" w:color="auto"/>
            </w:tcBorders>
            <w:shd w:val="clear" w:color="auto" w:fill="auto"/>
            <w:vAlign w:val="center"/>
            <w:hideMark/>
          </w:tcPr>
          <w:p w14:paraId="4029FDB1" w14:textId="77777777" w:rsidR="00F613AB" w:rsidRPr="0086262B" w:rsidRDefault="00F613AB" w:rsidP="00190C8D">
            <w:pPr>
              <w:spacing w:before="0" w:after="0" w:line="240" w:lineRule="auto"/>
              <w:jc w:val="center"/>
              <w:rPr>
                <w:sz w:val="14"/>
                <w:szCs w:val="14"/>
              </w:rPr>
            </w:pPr>
            <w:r w:rsidRPr="00FC44F9">
              <w:rPr>
                <w:sz w:val="14"/>
                <w:szCs w:val="14"/>
              </w:rPr>
              <w:t>172</w:t>
            </w:r>
            <w:r>
              <w:rPr>
                <w:sz w:val="14"/>
                <w:szCs w:val="14"/>
              </w:rPr>
              <w:t>.</w:t>
            </w:r>
            <w:r w:rsidRPr="00FC44F9">
              <w:rPr>
                <w:sz w:val="14"/>
                <w:szCs w:val="14"/>
              </w:rPr>
              <w:t>66</w:t>
            </w:r>
          </w:p>
        </w:tc>
      </w:tr>
      <w:tr w:rsidR="00F613AB" w:rsidRPr="0086262B" w14:paraId="203B62C7" w14:textId="77777777" w:rsidTr="00190C8D">
        <w:trPr>
          <w:trHeight w:val="432"/>
          <w:jc w:val="center"/>
        </w:trPr>
        <w:tc>
          <w:tcPr>
            <w:tcW w:w="451" w:type="pct"/>
            <w:tcBorders>
              <w:top w:val="dotted" w:sz="4" w:space="0" w:color="auto"/>
              <w:bottom w:val="single" w:sz="4" w:space="0" w:color="auto"/>
            </w:tcBorders>
            <w:shd w:val="clear" w:color="auto" w:fill="auto"/>
            <w:noWrap/>
            <w:vAlign w:val="center"/>
            <w:hideMark/>
          </w:tcPr>
          <w:p w14:paraId="745AFC01" w14:textId="77777777" w:rsidR="00F613AB" w:rsidRPr="0086262B" w:rsidRDefault="00F613AB" w:rsidP="00190C8D">
            <w:pPr>
              <w:spacing w:before="0" w:after="0" w:line="240" w:lineRule="auto"/>
              <w:rPr>
                <w:sz w:val="14"/>
                <w:szCs w:val="14"/>
              </w:rPr>
            </w:pPr>
            <w:r>
              <w:rPr>
                <w:sz w:val="14"/>
                <w:szCs w:val="14"/>
              </w:rPr>
              <w:lastRenderedPageBreak/>
              <w:fldChar w:fldCharType="begin"/>
            </w:r>
            <w:r>
              <w:rPr>
                <w:sz w:val="14"/>
                <w:szCs w:val="14"/>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4"/>
              </w:rPr>
              <w:fldChar w:fldCharType="separate"/>
            </w:r>
            <w:r>
              <w:rPr>
                <w:noProof/>
                <w:sz w:val="14"/>
                <w:szCs w:val="14"/>
              </w:rPr>
              <w:t>DiMasi et al. [16]</w:t>
            </w:r>
            <w:r>
              <w:rPr>
                <w:sz w:val="14"/>
                <w:szCs w:val="14"/>
              </w:rPr>
              <w:fldChar w:fldCharType="end"/>
            </w:r>
            <w:r w:rsidRPr="0086262B">
              <w:rPr>
                <w:sz w:val="14"/>
                <w:szCs w:val="14"/>
              </w:rPr>
              <w:t xml:space="preserve"> - CNS</w:t>
            </w:r>
          </w:p>
        </w:tc>
        <w:tc>
          <w:tcPr>
            <w:tcW w:w="807" w:type="pct"/>
            <w:vMerge/>
            <w:tcBorders>
              <w:top w:val="dotted" w:sz="4" w:space="0" w:color="auto"/>
              <w:bottom w:val="single" w:sz="4" w:space="0" w:color="auto"/>
            </w:tcBorders>
            <w:shd w:val="clear" w:color="auto" w:fill="auto"/>
            <w:vAlign w:val="center"/>
          </w:tcPr>
          <w:p w14:paraId="6182BA5B" w14:textId="77777777" w:rsidR="00F613AB" w:rsidRPr="0086262B" w:rsidRDefault="00F613AB" w:rsidP="00190C8D">
            <w:pPr>
              <w:spacing w:before="0" w:after="0" w:line="240" w:lineRule="auto"/>
              <w:rPr>
                <w:sz w:val="14"/>
                <w:szCs w:val="14"/>
              </w:rPr>
            </w:pPr>
          </w:p>
        </w:tc>
        <w:tc>
          <w:tcPr>
            <w:tcW w:w="580" w:type="pct"/>
            <w:tcBorders>
              <w:top w:val="dotted" w:sz="4" w:space="0" w:color="auto"/>
              <w:bottom w:val="single" w:sz="4" w:space="0" w:color="auto"/>
            </w:tcBorders>
            <w:shd w:val="clear" w:color="auto" w:fill="auto"/>
            <w:vAlign w:val="center"/>
            <w:hideMark/>
          </w:tcPr>
          <w:p w14:paraId="6F3428F8" w14:textId="77777777" w:rsidR="00F613AB" w:rsidRPr="0086262B" w:rsidRDefault="00F613AB" w:rsidP="00190C8D">
            <w:pPr>
              <w:spacing w:before="0" w:after="0" w:line="240" w:lineRule="auto"/>
              <w:rPr>
                <w:sz w:val="14"/>
                <w:szCs w:val="14"/>
              </w:rPr>
            </w:pPr>
            <w:r w:rsidRPr="0086262B">
              <w:rPr>
                <w:sz w:val="14"/>
                <w:szCs w:val="14"/>
              </w:rPr>
              <w:t>13 out of 68 (NCEs and NBEs)</w:t>
            </w:r>
          </w:p>
        </w:tc>
        <w:tc>
          <w:tcPr>
            <w:tcW w:w="710" w:type="pct"/>
            <w:vMerge/>
            <w:tcBorders>
              <w:top w:val="dotted" w:sz="4" w:space="0" w:color="auto"/>
              <w:bottom w:val="single" w:sz="4" w:space="0" w:color="auto"/>
            </w:tcBorders>
            <w:shd w:val="clear" w:color="auto" w:fill="auto"/>
            <w:vAlign w:val="center"/>
          </w:tcPr>
          <w:p w14:paraId="3F14B239" w14:textId="77777777" w:rsidR="00F613AB" w:rsidRPr="0086262B" w:rsidRDefault="00F613AB" w:rsidP="00190C8D">
            <w:pPr>
              <w:spacing w:before="0" w:after="0" w:line="240" w:lineRule="auto"/>
              <w:rPr>
                <w:sz w:val="14"/>
                <w:szCs w:val="14"/>
              </w:rPr>
            </w:pPr>
          </w:p>
        </w:tc>
        <w:tc>
          <w:tcPr>
            <w:tcW w:w="419" w:type="pct"/>
            <w:vMerge/>
            <w:tcBorders>
              <w:top w:val="dotted" w:sz="4" w:space="0" w:color="auto"/>
              <w:bottom w:val="single" w:sz="4" w:space="0" w:color="auto"/>
            </w:tcBorders>
            <w:shd w:val="clear" w:color="auto" w:fill="auto"/>
            <w:vAlign w:val="center"/>
          </w:tcPr>
          <w:p w14:paraId="1805FF90" w14:textId="77777777" w:rsidR="00F613AB" w:rsidRPr="0086262B" w:rsidRDefault="00F613AB" w:rsidP="00190C8D">
            <w:pPr>
              <w:spacing w:before="0" w:after="0" w:line="240" w:lineRule="auto"/>
              <w:jc w:val="center"/>
              <w:rPr>
                <w:sz w:val="14"/>
                <w:szCs w:val="14"/>
              </w:rPr>
            </w:pPr>
          </w:p>
        </w:tc>
        <w:tc>
          <w:tcPr>
            <w:tcW w:w="322" w:type="pct"/>
            <w:tcBorders>
              <w:top w:val="dotted" w:sz="4" w:space="0" w:color="auto"/>
              <w:bottom w:val="single" w:sz="4" w:space="0" w:color="auto"/>
            </w:tcBorders>
            <w:shd w:val="clear" w:color="auto" w:fill="auto"/>
            <w:vAlign w:val="center"/>
            <w:hideMark/>
          </w:tcPr>
          <w:p w14:paraId="3929FC66" w14:textId="77777777" w:rsidR="00F613AB" w:rsidRPr="0086262B" w:rsidRDefault="00F613AB" w:rsidP="00190C8D">
            <w:pPr>
              <w:spacing w:before="0" w:after="0" w:line="240" w:lineRule="auto"/>
              <w:jc w:val="center"/>
              <w:rPr>
                <w:sz w:val="14"/>
                <w:szCs w:val="14"/>
              </w:rPr>
            </w:pPr>
          </w:p>
        </w:tc>
        <w:tc>
          <w:tcPr>
            <w:tcW w:w="266" w:type="pct"/>
            <w:tcBorders>
              <w:top w:val="dotted" w:sz="4" w:space="0" w:color="auto"/>
              <w:bottom w:val="single" w:sz="4" w:space="0" w:color="auto"/>
            </w:tcBorders>
            <w:shd w:val="clear" w:color="auto" w:fill="auto"/>
            <w:vAlign w:val="center"/>
            <w:hideMark/>
          </w:tcPr>
          <w:p w14:paraId="1AC49AAA" w14:textId="77777777" w:rsidR="00F613AB" w:rsidRPr="0086262B" w:rsidRDefault="00F613AB" w:rsidP="00190C8D">
            <w:pPr>
              <w:spacing w:before="0" w:after="0" w:line="240" w:lineRule="auto"/>
              <w:jc w:val="center"/>
              <w:rPr>
                <w:sz w:val="14"/>
                <w:szCs w:val="14"/>
              </w:rPr>
            </w:pPr>
          </w:p>
        </w:tc>
        <w:tc>
          <w:tcPr>
            <w:tcW w:w="304" w:type="pct"/>
            <w:tcBorders>
              <w:top w:val="dotted" w:sz="4" w:space="0" w:color="auto"/>
              <w:bottom w:val="single" w:sz="4" w:space="0" w:color="auto"/>
            </w:tcBorders>
            <w:shd w:val="clear" w:color="auto" w:fill="auto"/>
            <w:vAlign w:val="center"/>
            <w:hideMark/>
          </w:tcPr>
          <w:p w14:paraId="036E3BC9" w14:textId="77777777" w:rsidR="00F613AB" w:rsidRPr="0086262B" w:rsidRDefault="00F613AB" w:rsidP="00190C8D">
            <w:pPr>
              <w:spacing w:before="0" w:after="0" w:line="240" w:lineRule="auto"/>
              <w:jc w:val="center"/>
              <w:rPr>
                <w:sz w:val="14"/>
                <w:szCs w:val="14"/>
              </w:rPr>
            </w:pPr>
            <w:r w:rsidRPr="00FC44F9">
              <w:rPr>
                <w:sz w:val="14"/>
                <w:szCs w:val="14"/>
              </w:rPr>
              <w:t>15</w:t>
            </w:r>
            <w:r>
              <w:rPr>
                <w:sz w:val="14"/>
                <w:szCs w:val="14"/>
              </w:rPr>
              <w:t>.</w:t>
            </w:r>
            <w:r w:rsidRPr="00FC44F9">
              <w:rPr>
                <w:sz w:val="14"/>
                <w:szCs w:val="14"/>
              </w:rPr>
              <w:t>83</w:t>
            </w:r>
          </w:p>
        </w:tc>
        <w:tc>
          <w:tcPr>
            <w:tcW w:w="269" w:type="pct"/>
            <w:tcBorders>
              <w:top w:val="dotted" w:sz="4" w:space="0" w:color="auto"/>
              <w:bottom w:val="single" w:sz="4" w:space="0" w:color="auto"/>
            </w:tcBorders>
            <w:shd w:val="clear" w:color="auto" w:fill="auto"/>
            <w:vAlign w:val="center"/>
            <w:hideMark/>
          </w:tcPr>
          <w:p w14:paraId="36F84132" w14:textId="77777777" w:rsidR="00F613AB" w:rsidRPr="0086262B" w:rsidRDefault="00F613AB" w:rsidP="00190C8D">
            <w:pPr>
              <w:spacing w:before="0" w:after="0" w:line="240" w:lineRule="auto"/>
              <w:jc w:val="center"/>
              <w:rPr>
                <w:sz w:val="14"/>
                <w:szCs w:val="14"/>
              </w:rPr>
            </w:pPr>
            <w:r w:rsidRPr="00FC44F9">
              <w:rPr>
                <w:sz w:val="14"/>
                <w:szCs w:val="14"/>
              </w:rPr>
              <w:t>33</w:t>
            </w:r>
            <w:r>
              <w:rPr>
                <w:sz w:val="14"/>
                <w:szCs w:val="14"/>
              </w:rPr>
              <w:t>.</w:t>
            </w:r>
            <w:r w:rsidRPr="00FC44F9">
              <w:rPr>
                <w:sz w:val="14"/>
                <w:szCs w:val="14"/>
              </w:rPr>
              <w:t>09</w:t>
            </w:r>
          </w:p>
        </w:tc>
        <w:tc>
          <w:tcPr>
            <w:tcW w:w="290" w:type="pct"/>
            <w:tcBorders>
              <w:top w:val="dotted" w:sz="4" w:space="0" w:color="auto"/>
              <w:bottom w:val="single" w:sz="4" w:space="0" w:color="auto"/>
            </w:tcBorders>
            <w:shd w:val="clear" w:color="auto" w:fill="auto"/>
            <w:vAlign w:val="center"/>
            <w:hideMark/>
          </w:tcPr>
          <w:p w14:paraId="6CE9F753" w14:textId="77777777" w:rsidR="00F613AB" w:rsidRPr="0086262B" w:rsidRDefault="00F613AB" w:rsidP="00190C8D">
            <w:pPr>
              <w:spacing w:before="0" w:after="0" w:line="240" w:lineRule="auto"/>
              <w:jc w:val="center"/>
              <w:rPr>
                <w:sz w:val="14"/>
                <w:szCs w:val="14"/>
              </w:rPr>
            </w:pPr>
            <w:r w:rsidRPr="00FC44F9">
              <w:rPr>
                <w:sz w:val="14"/>
                <w:szCs w:val="14"/>
              </w:rPr>
              <w:t>94</w:t>
            </w:r>
            <w:r>
              <w:rPr>
                <w:sz w:val="14"/>
                <w:szCs w:val="14"/>
              </w:rPr>
              <w:t>.</w:t>
            </w:r>
            <w:r w:rsidRPr="00FC44F9">
              <w:rPr>
                <w:sz w:val="14"/>
                <w:szCs w:val="14"/>
              </w:rPr>
              <w:t>97</w:t>
            </w:r>
          </w:p>
        </w:tc>
        <w:tc>
          <w:tcPr>
            <w:tcW w:w="285" w:type="pct"/>
            <w:tcBorders>
              <w:top w:val="dotted" w:sz="4" w:space="0" w:color="auto"/>
              <w:bottom w:val="single" w:sz="4" w:space="0" w:color="auto"/>
            </w:tcBorders>
            <w:shd w:val="clear" w:color="auto" w:fill="auto"/>
            <w:vAlign w:val="center"/>
            <w:hideMark/>
          </w:tcPr>
          <w:p w14:paraId="66C21506"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single" w:sz="4" w:space="0" w:color="auto"/>
            </w:tcBorders>
            <w:shd w:val="clear" w:color="auto" w:fill="auto"/>
            <w:vAlign w:val="center"/>
            <w:hideMark/>
          </w:tcPr>
          <w:p w14:paraId="3EAD7A58" w14:textId="77777777" w:rsidR="00F613AB" w:rsidRPr="0086262B" w:rsidRDefault="00F613AB" w:rsidP="00190C8D">
            <w:pPr>
              <w:spacing w:before="0" w:after="0" w:line="240" w:lineRule="auto"/>
              <w:jc w:val="center"/>
              <w:rPr>
                <w:sz w:val="14"/>
                <w:szCs w:val="14"/>
              </w:rPr>
            </w:pPr>
            <w:r w:rsidRPr="00FC44F9">
              <w:rPr>
                <w:sz w:val="14"/>
                <w:szCs w:val="14"/>
              </w:rPr>
              <w:t>151</w:t>
            </w:r>
            <w:r>
              <w:rPr>
                <w:sz w:val="14"/>
                <w:szCs w:val="14"/>
              </w:rPr>
              <w:t>.</w:t>
            </w:r>
            <w:r w:rsidRPr="00FC44F9">
              <w:rPr>
                <w:sz w:val="14"/>
                <w:szCs w:val="14"/>
              </w:rPr>
              <w:t>08</w:t>
            </w:r>
          </w:p>
        </w:tc>
      </w:tr>
      <w:tr w:rsidR="00F613AB" w:rsidRPr="0086262B" w14:paraId="6989D9E5" w14:textId="77777777" w:rsidTr="00190C8D">
        <w:trPr>
          <w:trHeight w:val="288"/>
          <w:jc w:val="center"/>
        </w:trPr>
        <w:tc>
          <w:tcPr>
            <w:tcW w:w="451" w:type="pct"/>
            <w:tcBorders>
              <w:top w:val="single" w:sz="4" w:space="0" w:color="auto"/>
              <w:bottom w:val="single" w:sz="4" w:space="0" w:color="auto"/>
            </w:tcBorders>
            <w:shd w:val="clear" w:color="auto" w:fill="auto"/>
            <w:noWrap/>
            <w:vAlign w:val="center"/>
            <w:hideMark/>
          </w:tcPr>
          <w:p w14:paraId="214939D9"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4"/>
              </w:rPr>
              <w:fldChar w:fldCharType="separate"/>
            </w:r>
            <w:r>
              <w:rPr>
                <w:noProof/>
                <w:sz w:val="14"/>
                <w:szCs w:val="14"/>
              </w:rPr>
              <w:t>DiMasi et al. [14]</w:t>
            </w:r>
            <w:r>
              <w:rPr>
                <w:sz w:val="14"/>
                <w:szCs w:val="14"/>
              </w:rPr>
              <w:fldChar w:fldCharType="end"/>
            </w:r>
          </w:p>
        </w:tc>
        <w:tc>
          <w:tcPr>
            <w:tcW w:w="807" w:type="pct"/>
            <w:tcBorders>
              <w:top w:val="single" w:sz="4" w:space="0" w:color="auto"/>
              <w:bottom w:val="single" w:sz="4" w:space="0" w:color="auto"/>
            </w:tcBorders>
            <w:shd w:val="clear" w:color="auto" w:fill="auto"/>
            <w:vAlign w:val="center"/>
            <w:hideMark/>
          </w:tcPr>
          <w:p w14:paraId="113CED3C" w14:textId="77777777" w:rsidR="00F613AB" w:rsidRPr="0086262B" w:rsidRDefault="00F613AB" w:rsidP="00190C8D">
            <w:pPr>
              <w:spacing w:before="0" w:after="0" w:line="240" w:lineRule="auto"/>
              <w:rPr>
                <w:sz w:val="14"/>
                <w:szCs w:val="14"/>
              </w:rPr>
            </w:pPr>
            <w:r w:rsidRPr="0086262B">
              <w:rPr>
                <w:sz w:val="14"/>
                <w:szCs w:val="14"/>
              </w:rPr>
              <w:t>1983-1994</w:t>
            </w:r>
          </w:p>
        </w:tc>
        <w:tc>
          <w:tcPr>
            <w:tcW w:w="580" w:type="pct"/>
            <w:tcBorders>
              <w:top w:val="single" w:sz="4" w:space="0" w:color="auto"/>
              <w:bottom w:val="single" w:sz="4" w:space="0" w:color="auto"/>
            </w:tcBorders>
            <w:shd w:val="clear" w:color="auto" w:fill="auto"/>
            <w:vAlign w:val="center"/>
            <w:hideMark/>
          </w:tcPr>
          <w:p w14:paraId="6965E180" w14:textId="77777777" w:rsidR="00F613AB" w:rsidRPr="0086262B" w:rsidRDefault="00F613AB" w:rsidP="00190C8D">
            <w:pPr>
              <w:spacing w:before="0" w:after="0" w:line="240" w:lineRule="auto"/>
              <w:rPr>
                <w:sz w:val="14"/>
                <w:szCs w:val="14"/>
              </w:rPr>
            </w:pPr>
            <w:r w:rsidRPr="0086262B">
              <w:rPr>
                <w:sz w:val="14"/>
                <w:szCs w:val="14"/>
              </w:rPr>
              <w:t xml:space="preserve">68 </w:t>
            </w:r>
          </w:p>
          <w:p w14:paraId="0488C904" w14:textId="77777777" w:rsidR="00F613AB" w:rsidRPr="0086262B" w:rsidRDefault="00F613AB" w:rsidP="00190C8D">
            <w:pPr>
              <w:spacing w:before="0" w:after="0" w:line="240" w:lineRule="auto"/>
              <w:rPr>
                <w:sz w:val="14"/>
                <w:szCs w:val="14"/>
              </w:rPr>
            </w:pPr>
            <w:r w:rsidRPr="0086262B">
              <w:rPr>
                <w:sz w:val="14"/>
                <w:szCs w:val="14"/>
              </w:rPr>
              <w:t>(61 NCEs + 7 NBEs)</w:t>
            </w:r>
          </w:p>
        </w:tc>
        <w:tc>
          <w:tcPr>
            <w:tcW w:w="710" w:type="pct"/>
            <w:tcBorders>
              <w:top w:val="single" w:sz="4" w:space="0" w:color="auto"/>
              <w:bottom w:val="single" w:sz="4" w:space="0" w:color="auto"/>
            </w:tcBorders>
            <w:shd w:val="clear" w:color="auto" w:fill="auto"/>
            <w:vAlign w:val="center"/>
            <w:hideMark/>
          </w:tcPr>
          <w:p w14:paraId="0E9445F2" w14:textId="77777777" w:rsidR="00F613AB" w:rsidRPr="0086262B" w:rsidRDefault="00F613AB" w:rsidP="00190C8D">
            <w:pPr>
              <w:spacing w:before="0" w:after="0" w:line="240" w:lineRule="auto"/>
              <w:rPr>
                <w:sz w:val="14"/>
                <w:szCs w:val="14"/>
              </w:rPr>
            </w:pPr>
            <w:r w:rsidRPr="0086262B">
              <w:rPr>
                <w:sz w:val="14"/>
                <w:szCs w:val="14"/>
              </w:rPr>
              <w:t>583</w:t>
            </w:r>
          </w:p>
        </w:tc>
        <w:tc>
          <w:tcPr>
            <w:tcW w:w="419" w:type="pct"/>
            <w:tcBorders>
              <w:top w:val="single" w:sz="4" w:space="0" w:color="auto"/>
              <w:bottom w:val="single" w:sz="4" w:space="0" w:color="auto"/>
            </w:tcBorders>
            <w:shd w:val="clear" w:color="auto" w:fill="auto"/>
            <w:vAlign w:val="center"/>
            <w:hideMark/>
          </w:tcPr>
          <w:p w14:paraId="694BFDD3" w14:textId="77777777" w:rsidR="00F613AB" w:rsidRPr="0086262B" w:rsidRDefault="00F613AB" w:rsidP="00190C8D">
            <w:pPr>
              <w:spacing w:before="0" w:after="0" w:line="240" w:lineRule="auto"/>
              <w:jc w:val="center"/>
              <w:rPr>
                <w:sz w:val="14"/>
                <w:szCs w:val="14"/>
              </w:rPr>
            </w:pPr>
            <w:r w:rsidRPr="0086262B">
              <w:rPr>
                <w:sz w:val="14"/>
                <w:szCs w:val="14"/>
              </w:rPr>
              <w:t>10</w:t>
            </w:r>
          </w:p>
        </w:tc>
        <w:tc>
          <w:tcPr>
            <w:tcW w:w="322" w:type="pct"/>
            <w:tcBorders>
              <w:top w:val="single" w:sz="4" w:space="0" w:color="auto"/>
              <w:bottom w:val="single" w:sz="4" w:space="0" w:color="auto"/>
            </w:tcBorders>
            <w:shd w:val="clear" w:color="auto" w:fill="auto"/>
            <w:vAlign w:val="center"/>
            <w:hideMark/>
          </w:tcPr>
          <w:p w14:paraId="2355683D" w14:textId="77777777" w:rsidR="00F613AB" w:rsidRPr="0086262B" w:rsidRDefault="00F613AB" w:rsidP="00190C8D">
            <w:pPr>
              <w:spacing w:before="0" w:after="0" w:line="240" w:lineRule="auto"/>
              <w:jc w:val="center"/>
              <w:rPr>
                <w:sz w:val="14"/>
                <w:szCs w:val="14"/>
              </w:rPr>
            </w:pPr>
          </w:p>
        </w:tc>
        <w:tc>
          <w:tcPr>
            <w:tcW w:w="266" w:type="pct"/>
            <w:tcBorders>
              <w:top w:val="single" w:sz="4" w:space="0" w:color="auto"/>
              <w:bottom w:val="single" w:sz="4" w:space="0" w:color="auto"/>
            </w:tcBorders>
            <w:shd w:val="clear" w:color="auto" w:fill="auto"/>
            <w:vAlign w:val="center"/>
            <w:hideMark/>
          </w:tcPr>
          <w:p w14:paraId="1E8CA4CF" w14:textId="77777777" w:rsidR="00F613AB" w:rsidRPr="0086262B" w:rsidRDefault="00F613AB" w:rsidP="00190C8D">
            <w:pPr>
              <w:spacing w:before="0" w:after="0" w:line="240" w:lineRule="auto"/>
              <w:jc w:val="center"/>
              <w:rPr>
                <w:sz w:val="14"/>
                <w:szCs w:val="14"/>
              </w:rPr>
            </w:pPr>
          </w:p>
        </w:tc>
        <w:tc>
          <w:tcPr>
            <w:tcW w:w="304" w:type="pct"/>
            <w:tcBorders>
              <w:top w:val="single" w:sz="4" w:space="0" w:color="auto"/>
              <w:bottom w:val="single" w:sz="4" w:space="0" w:color="auto"/>
            </w:tcBorders>
            <w:shd w:val="clear" w:color="auto" w:fill="auto"/>
            <w:vAlign w:val="center"/>
            <w:hideMark/>
          </w:tcPr>
          <w:p w14:paraId="149B58F7" w14:textId="77777777" w:rsidR="00F613AB" w:rsidRPr="0086262B" w:rsidRDefault="00F613AB" w:rsidP="00190C8D">
            <w:pPr>
              <w:spacing w:before="0" w:after="0" w:line="240" w:lineRule="auto"/>
              <w:jc w:val="center"/>
              <w:rPr>
                <w:sz w:val="14"/>
                <w:szCs w:val="14"/>
              </w:rPr>
            </w:pPr>
            <w:r w:rsidRPr="00FC44F9">
              <w:rPr>
                <w:sz w:val="14"/>
                <w:szCs w:val="14"/>
              </w:rPr>
              <w:t>21</w:t>
            </w:r>
            <w:r>
              <w:rPr>
                <w:sz w:val="14"/>
                <w:szCs w:val="14"/>
              </w:rPr>
              <w:t>.</w:t>
            </w:r>
            <w:r w:rsidRPr="00FC44F9">
              <w:rPr>
                <w:sz w:val="14"/>
                <w:szCs w:val="14"/>
              </w:rPr>
              <w:t>87</w:t>
            </w:r>
          </w:p>
        </w:tc>
        <w:tc>
          <w:tcPr>
            <w:tcW w:w="269" w:type="pct"/>
            <w:tcBorders>
              <w:top w:val="single" w:sz="4" w:space="0" w:color="auto"/>
              <w:bottom w:val="single" w:sz="4" w:space="0" w:color="auto"/>
            </w:tcBorders>
            <w:shd w:val="clear" w:color="auto" w:fill="auto"/>
            <w:vAlign w:val="center"/>
            <w:hideMark/>
          </w:tcPr>
          <w:p w14:paraId="26B0C550" w14:textId="77777777" w:rsidR="00F613AB" w:rsidRPr="0086262B" w:rsidRDefault="00F613AB" w:rsidP="00190C8D">
            <w:pPr>
              <w:spacing w:before="0" w:after="0" w:line="240" w:lineRule="auto"/>
              <w:jc w:val="center"/>
              <w:rPr>
                <w:sz w:val="14"/>
                <w:szCs w:val="14"/>
              </w:rPr>
            </w:pPr>
            <w:r w:rsidRPr="00FC44F9">
              <w:rPr>
                <w:sz w:val="14"/>
                <w:szCs w:val="14"/>
              </w:rPr>
              <w:t>33</w:t>
            </w:r>
            <w:r>
              <w:rPr>
                <w:sz w:val="14"/>
                <w:szCs w:val="14"/>
              </w:rPr>
              <w:t>.</w:t>
            </w:r>
            <w:r w:rsidRPr="00FC44F9">
              <w:rPr>
                <w:sz w:val="14"/>
                <w:szCs w:val="14"/>
              </w:rPr>
              <w:t>81</w:t>
            </w:r>
          </w:p>
        </w:tc>
        <w:tc>
          <w:tcPr>
            <w:tcW w:w="290" w:type="pct"/>
            <w:tcBorders>
              <w:top w:val="single" w:sz="4" w:space="0" w:color="auto"/>
              <w:bottom w:val="single" w:sz="4" w:space="0" w:color="auto"/>
            </w:tcBorders>
            <w:shd w:val="clear" w:color="auto" w:fill="auto"/>
            <w:vAlign w:val="center"/>
            <w:hideMark/>
          </w:tcPr>
          <w:p w14:paraId="668E4FC6" w14:textId="77777777" w:rsidR="00F613AB" w:rsidRPr="0086262B" w:rsidRDefault="00F613AB" w:rsidP="00190C8D">
            <w:pPr>
              <w:spacing w:before="0" w:after="0" w:line="240" w:lineRule="auto"/>
              <w:jc w:val="center"/>
              <w:rPr>
                <w:sz w:val="14"/>
                <w:szCs w:val="14"/>
              </w:rPr>
            </w:pPr>
            <w:r w:rsidRPr="00FC44F9">
              <w:rPr>
                <w:sz w:val="14"/>
                <w:szCs w:val="14"/>
              </w:rPr>
              <w:t>124</w:t>
            </w:r>
            <w:r>
              <w:rPr>
                <w:sz w:val="14"/>
                <w:szCs w:val="14"/>
              </w:rPr>
              <w:t>.</w:t>
            </w:r>
            <w:r w:rsidRPr="00FC44F9">
              <w:rPr>
                <w:sz w:val="14"/>
                <w:szCs w:val="14"/>
              </w:rPr>
              <w:t>17</w:t>
            </w:r>
          </w:p>
        </w:tc>
        <w:tc>
          <w:tcPr>
            <w:tcW w:w="285" w:type="pct"/>
            <w:tcBorders>
              <w:top w:val="single" w:sz="4" w:space="0" w:color="auto"/>
              <w:bottom w:val="single" w:sz="4" w:space="0" w:color="auto"/>
            </w:tcBorders>
            <w:shd w:val="clear" w:color="auto" w:fill="auto"/>
            <w:vAlign w:val="center"/>
            <w:hideMark/>
          </w:tcPr>
          <w:p w14:paraId="7C97443B"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single" w:sz="4" w:space="0" w:color="auto"/>
            </w:tcBorders>
            <w:shd w:val="clear" w:color="auto" w:fill="auto"/>
            <w:vAlign w:val="center"/>
            <w:hideMark/>
          </w:tcPr>
          <w:p w14:paraId="52217B73" w14:textId="77777777" w:rsidR="00F613AB" w:rsidRPr="0086262B" w:rsidRDefault="00F613AB" w:rsidP="00190C8D">
            <w:pPr>
              <w:spacing w:before="0" w:after="0" w:line="240" w:lineRule="auto"/>
              <w:jc w:val="center"/>
              <w:rPr>
                <w:sz w:val="14"/>
                <w:szCs w:val="14"/>
              </w:rPr>
            </w:pPr>
            <w:r w:rsidRPr="00FC44F9">
              <w:rPr>
                <w:sz w:val="14"/>
                <w:szCs w:val="14"/>
              </w:rPr>
              <w:t>187</w:t>
            </w:r>
            <w:r>
              <w:rPr>
                <w:sz w:val="14"/>
                <w:szCs w:val="14"/>
              </w:rPr>
              <w:t>.</w:t>
            </w:r>
            <w:r w:rsidRPr="00FC44F9">
              <w:rPr>
                <w:sz w:val="14"/>
                <w:szCs w:val="14"/>
              </w:rPr>
              <w:t>34</w:t>
            </w:r>
          </w:p>
        </w:tc>
      </w:tr>
      <w:tr w:rsidR="00F613AB" w:rsidRPr="0086262B" w14:paraId="0D3E2129" w14:textId="77777777" w:rsidTr="00190C8D">
        <w:trPr>
          <w:trHeight w:val="288"/>
          <w:jc w:val="center"/>
        </w:trPr>
        <w:tc>
          <w:tcPr>
            <w:tcW w:w="451" w:type="pct"/>
            <w:tcBorders>
              <w:top w:val="single" w:sz="4" w:space="0" w:color="auto"/>
              <w:bottom w:val="dotted" w:sz="4" w:space="0" w:color="auto"/>
            </w:tcBorders>
            <w:shd w:val="clear" w:color="auto" w:fill="auto"/>
            <w:noWrap/>
            <w:vAlign w:val="center"/>
            <w:hideMark/>
          </w:tcPr>
          <w:p w14:paraId="68790E57"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AuthorYear="1"&gt;&lt;Author&gt;Global Alliance for TB Drug Development&lt;/Author&gt;&lt;Year&gt;2001&lt;/Year&gt;&lt;RecNum&gt;15&lt;/RecNum&gt;&lt;DisplayText&gt;Global Alliance for TB Drug Development [17]&lt;/DisplayText&gt;&lt;record&gt;&lt;rec-number&gt;15&lt;/rec-number&gt;&lt;foreign-keys&gt;&lt;key app="EN" db-id="d92dx5tpb0wa0ve2wpep0wtb0x2vvzzf9www" timestamp="1555330707"&gt;15&lt;/key&gt;&lt;/foreign-keys&gt;&lt;ref-type name="Report"&gt;27&lt;/ref-type&gt;&lt;contributors&gt;&lt;authors&gt;&lt;author&gt;Global Alliance for TB Drug Development,&lt;/author&gt;&lt;/authors&gt;&lt;secondary-authors&gt;&lt;author&gt;Rouse, D. &lt;/author&gt;&lt;/secondary-authors&gt;&lt;/contributors&gt;&lt;titles&gt;&lt;title&gt;The economics of TB drug development: New data for new research&lt;/title&gt;&lt;/titles&gt;&lt;dates&gt;&lt;year&gt;2001&lt;/year&gt;&lt;/dates&gt;&lt;pub-location&gt;New York, NY&lt;/pub-location&gt;&lt;publisher&gt;Global Alliance for TB Drug Development&lt;/publisher&gt;&lt;urls&gt;&lt;/urls&gt;&lt;/record&gt;&lt;/Cite&gt;&lt;/EndNote&gt;</w:instrText>
            </w:r>
            <w:r>
              <w:rPr>
                <w:sz w:val="14"/>
                <w:szCs w:val="14"/>
              </w:rPr>
              <w:fldChar w:fldCharType="separate"/>
            </w:r>
            <w:r>
              <w:rPr>
                <w:noProof/>
                <w:sz w:val="14"/>
                <w:szCs w:val="14"/>
              </w:rPr>
              <w:t>Global Alliance for TB Drug Development [17]</w:t>
            </w:r>
            <w:r>
              <w:rPr>
                <w:sz w:val="14"/>
                <w:szCs w:val="14"/>
              </w:rPr>
              <w:fldChar w:fldCharType="end"/>
            </w:r>
            <w:r w:rsidRPr="0086262B">
              <w:rPr>
                <w:sz w:val="14"/>
                <w:szCs w:val="14"/>
              </w:rPr>
              <w:t xml:space="preserve"> - Min</w:t>
            </w:r>
          </w:p>
        </w:tc>
        <w:tc>
          <w:tcPr>
            <w:tcW w:w="807" w:type="pct"/>
            <w:vMerge w:val="restart"/>
            <w:tcBorders>
              <w:top w:val="single" w:sz="4" w:space="0" w:color="auto"/>
              <w:bottom w:val="dotted" w:sz="4" w:space="0" w:color="auto"/>
            </w:tcBorders>
            <w:shd w:val="clear" w:color="auto" w:fill="auto"/>
            <w:vAlign w:val="center"/>
            <w:hideMark/>
          </w:tcPr>
          <w:p w14:paraId="07280BE1" w14:textId="77777777" w:rsidR="00F613AB" w:rsidRPr="0086262B" w:rsidRDefault="00F613AB" w:rsidP="00190C8D">
            <w:pPr>
              <w:spacing w:before="0" w:after="0" w:line="240" w:lineRule="auto"/>
              <w:rPr>
                <w:sz w:val="14"/>
                <w:szCs w:val="14"/>
              </w:rPr>
            </w:pPr>
            <w:r w:rsidRPr="0086262B">
              <w:rPr>
                <w:sz w:val="14"/>
                <w:szCs w:val="14"/>
              </w:rPr>
              <w:t>Not relevant</w:t>
            </w:r>
          </w:p>
        </w:tc>
        <w:tc>
          <w:tcPr>
            <w:tcW w:w="580" w:type="pct"/>
            <w:vMerge w:val="restart"/>
            <w:tcBorders>
              <w:top w:val="single" w:sz="4" w:space="0" w:color="auto"/>
              <w:bottom w:val="dotted" w:sz="4" w:space="0" w:color="auto"/>
            </w:tcBorders>
            <w:shd w:val="clear" w:color="auto" w:fill="auto"/>
            <w:vAlign w:val="center"/>
            <w:hideMark/>
          </w:tcPr>
          <w:p w14:paraId="265C7C46" w14:textId="77777777" w:rsidR="00F613AB" w:rsidRPr="0086262B" w:rsidRDefault="00F613AB" w:rsidP="00190C8D">
            <w:pPr>
              <w:spacing w:before="0" w:after="0" w:line="240" w:lineRule="auto"/>
              <w:rPr>
                <w:sz w:val="14"/>
                <w:szCs w:val="14"/>
              </w:rPr>
            </w:pPr>
            <w:r w:rsidRPr="0086262B">
              <w:rPr>
                <w:sz w:val="14"/>
                <w:szCs w:val="14"/>
              </w:rPr>
              <w:t>One hypothetical project to develop a new TB drug</w:t>
            </w:r>
          </w:p>
        </w:tc>
        <w:tc>
          <w:tcPr>
            <w:tcW w:w="710" w:type="pct"/>
            <w:vMerge w:val="restart"/>
            <w:tcBorders>
              <w:top w:val="single" w:sz="4" w:space="0" w:color="auto"/>
              <w:bottom w:val="dotted" w:sz="4" w:space="0" w:color="auto"/>
            </w:tcBorders>
            <w:shd w:val="clear" w:color="auto" w:fill="auto"/>
            <w:vAlign w:val="center"/>
            <w:hideMark/>
          </w:tcPr>
          <w:p w14:paraId="4518527C" w14:textId="77777777" w:rsidR="00F613AB" w:rsidRPr="0086262B" w:rsidRDefault="00F613AB" w:rsidP="00190C8D">
            <w:pPr>
              <w:spacing w:before="0" w:after="0" w:line="240" w:lineRule="auto"/>
              <w:rPr>
                <w:sz w:val="14"/>
                <w:szCs w:val="14"/>
              </w:rPr>
            </w:pPr>
            <w:r w:rsidRPr="0086262B">
              <w:rPr>
                <w:sz w:val="14"/>
                <w:szCs w:val="14"/>
              </w:rPr>
              <w:t>One hypothetical project to develop a new TB drug</w:t>
            </w:r>
          </w:p>
        </w:tc>
        <w:tc>
          <w:tcPr>
            <w:tcW w:w="419" w:type="pct"/>
            <w:vMerge w:val="restart"/>
            <w:tcBorders>
              <w:top w:val="single" w:sz="4" w:space="0" w:color="auto"/>
              <w:bottom w:val="dotted" w:sz="4" w:space="0" w:color="auto"/>
            </w:tcBorders>
            <w:shd w:val="clear" w:color="auto" w:fill="auto"/>
            <w:vAlign w:val="center"/>
            <w:hideMark/>
          </w:tcPr>
          <w:p w14:paraId="51213CB5" w14:textId="77777777" w:rsidR="00F613AB" w:rsidRPr="0086262B" w:rsidRDefault="00F613AB" w:rsidP="00190C8D">
            <w:pPr>
              <w:spacing w:before="0" w:after="0" w:line="240" w:lineRule="auto"/>
              <w:jc w:val="center"/>
              <w:rPr>
                <w:sz w:val="14"/>
                <w:szCs w:val="14"/>
              </w:rPr>
            </w:pPr>
            <w:r w:rsidRPr="0086262B">
              <w:rPr>
                <w:sz w:val="14"/>
                <w:szCs w:val="14"/>
              </w:rPr>
              <w:t>Not relevant</w:t>
            </w:r>
          </w:p>
        </w:tc>
        <w:tc>
          <w:tcPr>
            <w:tcW w:w="322" w:type="pct"/>
            <w:tcBorders>
              <w:top w:val="single" w:sz="4" w:space="0" w:color="auto"/>
              <w:bottom w:val="dotted" w:sz="4" w:space="0" w:color="auto"/>
            </w:tcBorders>
            <w:shd w:val="clear" w:color="auto" w:fill="auto"/>
            <w:vAlign w:val="center"/>
            <w:hideMark/>
          </w:tcPr>
          <w:p w14:paraId="0322C78C" w14:textId="77777777" w:rsidR="00F613AB" w:rsidRPr="0086262B" w:rsidRDefault="00F613AB" w:rsidP="00190C8D">
            <w:pPr>
              <w:spacing w:before="0" w:after="0" w:line="240" w:lineRule="auto"/>
              <w:jc w:val="center"/>
              <w:rPr>
                <w:sz w:val="14"/>
                <w:szCs w:val="14"/>
              </w:rPr>
            </w:pPr>
          </w:p>
        </w:tc>
        <w:tc>
          <w:tcPr>
            <w:tcW w:w="266" w:type="pct"/>
            <w:tcBorders>
              <w:top w:val="single" w:sz="4" w:space="0" w:color="auto"/>
              <w:bottom w:val="dotted" w:sz="4" w:space="0" w:color="auto"/>
            </w:tcBorders>
            <w:shd w:val="clear" w:color="auto" w:fill="auto"/>
            <w:vAlign w:val="center"/>
            <w:hideMark/>
          </w:tcPr>
          <w:p w14:paraId="684DE687" w14:textId="77777777" w:rsidR="00F613AB" w:rsidRPr="0086262B" w:rsidRDefault="00F613AB" w:rsidP="00190C8D">
            <w:pPr>
              <w:spacing w:before="0" w:after="0" w:line="240" w:lineRule="auto"/>
              <w:jc w:val="center"/>
              <w:rPr>
                <w:sz w:val="14"/>
                <w:szCs w:val="14"/>
              </w:rPr>
            </w:pPr>
            <w:r w:rsidRPr="00FC44F9">
              <w:rPr>
                <w:sz w:val="14"/>
                <w:szCs w:val="14"/>
              </w:rPr>
              <w:t>6</w:t>
            </w:r>
            <w:r>
              <w:rPr>
                <w:sz w:val="14"/>
                <w:szCs w:val="14"/>
              </w:rPr>
              <w:t>.</w:t>
            </w:r>
            <w:r w:rsidRPr="00FC44F9">
              <w:rPr>
                <w:sz w:val="14"/>
                <w:szCs w:val="14"/>
              </w:rPr>
              <w:t>99</w:t>
            </w:r>
          </w:p>
        </w:tc>
        <w:tc>
          <w:tcPr>
            <w:tcW w:w="304" w:type="pct"/>
            <w:tcBorders>
              <w:top w:val="single" w:sz="4" w:space="0" w:color="auto"/>
              <w:bottom w:val="dotted" w:sz="4" w:space="0" w:color="auto"/>
            </w:tcBorders>
            <w:shd w:val="clear" w:color="auto" w:fill="auto"/>
            <w:vAlign w:val="center"/>
            <w:hideMark/>
          </w:tcPr>
          <w:p w14:paraId="0F91AA61" w14:textId="77777777" w:rsidR="00F613AB" w:rsidRPr="0086262B" w:rsidRDefault="00F613AB" w:rsidP="00190C8D">
            <w:pPr>
              <w:spacing w:before="0" w:after="0" w:line="240" w:lineRule="auto"/>
              <w:jc w:val="center"/>
              <w:rPr>
                <w:sz w:val="14"/>
                <w:szCs w:val="14"/>
              </w:rPr>
            </w:pPr>
            <w:r w:rsidRPr="00FC44F9">
              <w:rPr>
                <w:sz w:val="14"/>
                <w:szCs w:val="14"/>
              </w:rPr>
              <w:t>0</w:t>
            </w:r>
            <w:r>
              <w:rPr>
                <w:sz w:val="14"/>
                <w:szCs w:val="14"/>
              </w:rPr>
              <w:t>.</w:t>
            </w:r>
            <w:r w:rsidRPr="00FC44F9">
              <w:rPr>
                <w:sz w:val="14"/>
                <w:szCs w:val="14"/>
              </w:rPr>
              <w:t>93</w:t>
            </w:r>
          </w:p>
        </w:tc>
        <w:tc>
          <w:tcPr>
            <w:tcW w:w="269" w:type="pct"/>
            <w:tcBorders>
              <w:top w:val="single" w:sz="4" w:space="0" w:color="auto"/>
              <w:bottom w:val="dotted" w:sz="4" w:space="0" w:color="auto"/>
            </w:tcBorders>
            <w:shd w:val="clear" w:color="auto" w:fill="auto"/>
            <w:vAlign w:val="center"/>
            <w:hideMark/>
          </w:tcPr>
          <w:p w14:paraId="624213D8" w14:textId="77777777" w:rsidR="00F613AB" w:rsidRPr="0086262B" w:rsidRDefault="00F613AB" w:rsidP="00190C8D">
            <w:pPr>
              <w:spacing w:before="0" w:after="0" w:line="240" w:lineRule="auto"/>
              <w:jc w:val="center"/>
              <w:rPr>
                <w:sz w:val="14"/>
                <w:szCs w:val="14"/>
              </w:rPr>
            </w:pPr>
            <w:r w:rsidRPr="00FC44F9">
              <w:rPr>
                <w:sz w:val="14"/>
                <w:szCs w:val="14"/>
              </w:rPr>
              <w:t>4</w:t>
            </w:r>
            <w:r>
              <w:rPr>
                <w:sz w:val="14"/>
                <w:szCs w:val="14"/>
              </w:rPr>
              <w:t>.</w:t>
            </w:r>
            <w:r w:rsidRPr="00FC44F9">
              <w:rPr>
                <w:sz w:val="14"/>
                <w:szCs w:val="14"/>
              </w:rPr>
              <w:t>87</w:t>
            </w:r>
          </w:p>
        </w:tc>
        <w:tc>
          <w:tcPr>
            <w:tcW w:w="290" w:type="pct"/>
            <w:tcBorders>
              <w:top w:val="single" w:sz="4" w:space="0" w:color="auto"/>
              <w:bottom w:val="dotted" w:sz="4" w:space="0" w:color="auto"/>
            </w:tcBorders>
            <w:shd w:val="clear" w:color="auto" w:fill="auto"/>
            <w:vAlign w:val="center"/>
            <w:hideMark/>
          </w:tcPr>
          <w:p w14:paraId="1C001FAF" w14:textId="77777777" w:rsidR="00F613AB" w:rsidRPr="0086262B" w:rsidRDefault="00F613AB" w:rsidP="00190C8D">
            <w:pPr>
              <w:spacing w:before="0" w:after="0" w:line="240" w:lineRule="auto"/>
              <w:jc w:val="center"/>
              <w:rPr>
                <w:sz w:val="14"/>
                <w:szCs w:val="14"/>
              </w:rPr>
            </w:pPr>
            <w:r w:rsidRPr="00FC44F9">
              <w:rPr>
                <w:sz w:val="14"/>
                <w:szCs w:val="14"/>
              </w:rPr>
              <w:t>32</w:t>
            </w:r>
            <w:r>
              <w:rPr>
                <w:sz w:val="14"/>
                <w:szCs w:val="14"/>
              </w:rPr>
              <w:t>.</w:t>
            </w:r>
            <w:r w:rsidRPr="00FC44F9">
              <w:rPr>
                <w:sz w:val="14"/>
                <w:szCs w:val="14"/>
              </w:rPr>
              <w:t>52</w:t>
            </w:r>
          </w:p>
        </w:tc>
        <w:tc>
          <w:tcPr>
            <w:tcW w:w="285" w:type="pct"/>
            <w:tcBorders>
              <w:top w:val="single" w:sz="4" w:space="0" w:color="auto"/>
              <w:bottom w:val="dotted" w:sz="4" w:space="0" w:color="auto"/>
            </w:tcBorders>
            <w:shd w:val="clear" w:color="auto" w:fill="auto"/>
            <w:vAlign w:val="center"/>
            <w:hideMark/>
          </w:tcPr>
          <w:p w14:paraId="4BCC4AB9"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dotted" w:sz="4" w:space="0" w:color="auto"/>
            </w:tcBorders>
            <w:shd w:val="clear" w:color="auto" w:fill="auto"/>
            <w:vAlign w:val="center"/>
            <w:hideMark/>
          </w:tcPr>
          <w:p w14:paraId="775B865A" w14:textId="77777777" w:rsidR="00F613AB" w:rsidRPr="0086262B" w:rsidRDefault="00F613AB" w:rsidP="00190C8D">
            <w:pPr>
              <w:spacing w:before="0" w:after="0" w:line="240" w:lineRule="auto"/>
              <w:jc w:val="center"/>
              <w:rPr>
                <w:sz w:val="14"/>
                <w:szCs w:val="14"/>
              </w:rPr>
            </w:pPr>
            <w:r w:rsidRPr="00FC44F9">
              <w:rPr>
                <w:sz w:val="14"/>
                <w:szCs w:val="14"/>
              </w:rPr>
              <w:t>38</w:t>
            </w:r>
            <w:r>
              <w:rPr>
                <w:sz w:val="14"/>
                <w:szCs w:val="14"/>
              </w:rPr>
              <w:t>.</w:t>
            </w:r>
            <w:r w:rsidRPr="00FC44F9">
              <w:rPr>
                <w:sz w:val="14"/>
                <w:szCs w:val="14"/>
              </w:rPr>
              <w:t>32</w:t>
            </w:r>
          </w:p>
        </w:tc>
      </w:tr>
      <w:tr w:rsidR="00F613AB" w:rsidRPr="0086262B" w14:paraId="7D992F09" w14:textId="77777777" w:rsidTr="00190C8D">
        <w:trPr>
          <w:trHeight w:val="288"/>
          <w:jc w:val="center"/>
        </w:trPr>
        <w:tc>
          <w:tcPr>
            <w:tcW w:w="451" w:type="pct"/>
            <w:tcBorders>
              <w:top w:val="dotted" w:sz="4" w:space="0" w:color="auto"/>
              <w:bottom w:val="single" w:sz="4" w:space="0" w:color="auto"/>
            </w:tcBorders>
            <w:shd w:val="clear" w:color="auto" w:fill="auto"/>
            <w:noWrap/>
            <w:vAlign w:val="center"/>
            <w:hideMark/>
          </w:tcPr>
          <w:p w14:paraId="238ADC1E"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AuthorYear="1"&gt;&lt;Author&gt;Global Alliance for TB Drug Development&lt;/Author&gt;&lt;Year&gt;2001&lt;/Year&gt;&lt;RecNum&gt;15&lt;/RecNum&gt;&lt;DisplayText&gt;Global Alliance for TB Drug Development [17]&lt;/DisplayText&gt;&lt;record&gt;&lt;rec-number&gt;15&lt;/rec-number&gt;&lt;foreign-keys&gt;&lt;key app="EN" db-id="d92dx5tpb0wa0ve2wpep0wtb0x2vvzzf9www" timestamp="1555330707"&gt;15&lt;/key&gt;&lt;/foreign-keys&gt;&lt;ref-type name="Report"&gt;27&lt;/ref-type&gt;&lt;contributors&gt;&lt;authors&gt;&lt;author&gt;Global Alliance for TB Drug Development,&lt;/author&gt;&lt;/authors&gt;&lt;secondary-authors&gt;&lt;author&gt;Rouse, D. &lt;/author&gt;&lt;/secondary-authors&gt;&lt;/contributors&gt;&lt;titles&gt;&lt;title&gt;The economics of TB drug development: New data for new research&lt;/title&gt;&lt;/titles&gt;&lt;dates&gt;&lt;year&gt;2001&lt;/year&gt;&lt;/dates&gt;&lt;pub-location&gt;New York, NY&lt;/pub-location&gt;&lt;publisher&gt;Global Alliance for TB Drug Development&lt;/publisher&gt;&lt;urls&gt;&lt;/urls&gt;&lt;/record&gt;&lt;/Cite&gt;&lt;/EndNote&gt;</w:instrText>
            </w:r>
            <w:r>
              <w:rPr>
                <w:sz w:val="14"/>
                <w:szCs w:val="14"/>
              </w:rPr>
              <w:fldChar w:fldCharType="separate"/>
            </w:r>
            <w:r>
              <w:rPr>
                <w:noProof/>
                <w:sz w:val="14"/>
                <w:szCs w:val="14"/>
              </w:rPr>
              <w:t>Global Alliance for TB Drug Development [17]</w:t>
            </w:r>
            <w:r>
              <w:rPr>
                <w:sz w:val="14"/>
                <w:szCs w:val="14"/>
              </w:rPr>
              <w:fldChar w:fldCharType="end"/>
            </w:r>
            <w:r w:rsidRPr="0086262B">
              <w:rPr>
                <w:sz w:val="14"/>
                <w:szCs w:val="14"/>
              </w:rPr>
              <w:t xml:space="preserve"> - Max</w:t>
            </w:r>
          </w:p>
        </w:tc>
        <w:tc>
          <w:tcPr>
            <w:tcW w:w="807" w:type="pct"/>
            <w:vMerge/>
            <w:tcBorders>
              <w:top w:val="dotted" w:sz="4" w:space="0" w:color="auto"/>
              <w:bottom w:val="single" w:sz="4" w:space="0" w:color="auto"/>
            </w:tcBorders>
            <w:shd w:val="clear" w:color="auto" w:fill="auto"/>
            <w:vAlign w:val="center"/>
            <w:hideMark/>
          </w:tcPr>
          <w:p w14:paraId="212B238C" w14:textId="77777777" w:rsidR="00F613AB" w:rsidRPr="0086262B" w:rsidRDefault="00F613AB" w:rsidP="00190C8D">
            <w:pPr>
              <w:spacing w:before="0" w:after="0" w:line="240" w:lineRule="auto"/>
              <w:rPr>
                <w:sz w:val="14"/>
                <w:szCs w:val="14"/>
              </w:rPr>
            </w:pPr>
          </w:p>
        </w:tc>
        <w:tc>
          <w:tcPr>
            <w:tcW w:w="580" w:type="pct"/>
            <w:vMerge/>
            <w:tcBorders>
              <w:top w:val="dotted" w:sz="4" w:space="0" w:color="auto"/>
              <w:bottom w:val="single" w:sz="4" w:space="0" w:color="auto"/>
            </w:tcBorders>
            <w:shd w:val="clear" w:color="auto" w:fill="auto"/>
            <w:vAlign w:val="center"/>
            <w:hideMark/>
          </w:tcPr>
          <w:p w14:paraId="0EFF71A0" w14:textId="77777777" w:rsidR="00F613AB" w:rsidRPr="0086262B" w:rsidRDefault="00F613AB" w:rsidP="00190C8D">
            <w:pPr>
              <w:spacing w:before="0" w:after="0" w:line="240" w:lineRule="auto"/>
              <w:rPr>
                <w:sz w:val="14"/>
                <w:szCs w:val="14"/>
              </w:rPr>
            </w:pPr>
          </w:p>
        </w:tc>
        <w:tc>
          <w:tcPr>
            <w:tcW w:w="710" w:type="pct"/>
            <w:vMerge/>
            <w:tcBorders>
              <w:top w:val="dotted" w:sz="4" w:space="0" w:color="auto"/>
              <w:bottom w:val="single" w:sz="4" w:space="0" w:color="auto"/>
            </w:tcBorders>
            <w:shd w:val="clear" w:color="auto" w:fill="auto"/>
            <w:vAlign w:val="center"/>
          </w:tcPr>
          <w:p w14:paraId="78B6D0B4" w14:textId="77777777" w:rsidR="00F613AB" w:rsidRPr="0086262B" w:rsidRDefault="00F613AB" w:rsidP="00190C8D">
            <w:pPr>
              <w:spacing w:before="0" w:after="0" w:line="240" w:lineRule="auto"/>
              <w:rPr>
                <w:sz w:val="14"/>
                <w:szCs w:val="14"/>
              </w:rPr>
            </w:pPr>
          </w:p>
        </w:tc>
        <w:tc>
          <w:tcPr>
            <w:tcW w:w="419" w:type="pct"/>
            <w:vMerge/>
            <w:tcBorders>
              <w:top w:val="dotted" w:sz="4" w:space="0" w:color="auto"/>
              <w:bottom w:val="single" w:sz="4" w:space="0" w:color="auto"/>
            </w:tcBorders>
            <w:shd w:val="clear" w:color="auto" w:fill="auto"/>
            <w:vAlign w:val="center"/>
          </w:tcPr>
          <w:p w14:paraId="18717178" w14:textId="77777777" w:rsidR="00F613AB" w:rsidRPr="0086262B" w:rsidRDefault="00F613AB" w:rsidP="00190C8D">
            <w:pPr>
              <w:spacing w:before="0" w:after="0" w:line="240" w:lineRule="auto"/>
              <w:jc w:val="center"/>
              <w:rPr>
                <w:sz w:val="14"/>
                <w:szCs w:val="14"/>
              </w:rPr>
            </w:pPr>
          </w:p>
        </w:tc>
        <w:tc>
          <w:tcPr>
            <w:tcW w:w="322" w:type="pct"/>
            <w:tcBorders>
              <w:top w:val="dotted" w:sz="4" w:space="0" w:color="auto"/>
              <w:bottom w:val="single" w:sz="4" w:space="0" w:color="auto"/>
            </w:tcBorders>
            <w:shd w:val="clear" w:color="auto" w:fill="auto"/>
            <w:vAlign w:val="center"/>
            <w:hideMark/>
          </w:tcPr>
          <w:p w14:paraId="531AC79C" w14:textId="77777777" w:rsidR="00F613AB" w:rsidRPr="0086262B" w:rsidRDefault="00F613AB" w:rsidP="00190C8D">
            <w:pPr>
              <w:spacing w:before="0" w:after="0" w:line="240" w:lineRule="auto"/>
              <w:jc w:val="center"/>
              <w:rPr>
                <w:sz w:val="14"/>
                <w:szCs w:val="14"/>
              </w:rPr>
            </w:pPr>
          </w:p>
        </w:tc>
        <w:tc>
          <w:tcPr>
            <w:tcW w:w="266" w:type="pct"/>
            <w:tcBorders>
              <w:top w:val="dotted" w:sz="4" w:space="0" w:color="auto"/>
              <w:bottom w:val="single" w:sz="4" w:space="0" w:color="auto"/>
            </w:tcBorders>
            <w:shd w:val="clear" w:color="auto" w:fill="auto"/>
            <w:vAlign w:val="center"/>
            <w:hideMark/>
          </w:tcPr>
          <w:p w14:paraId="45687C4B" w14:textId="77777777" w:rsidR="00F613AB" w:rsidRPr="0086262B" w:rsidRDefault="00F613AB" w:rsidP="00190C8D">
            <w:pPr>
              <w:spacing w:before="0" w:after="0" w:line="240" w:lineRule="auto"/>
              <w:jc w:val="center"/>
              <w:rPr>
                <w:sz w:val="14"/>
                <w:szCs w:val="14"/>
              </w:rPr>
            </w:pPr>
            <w:r w:rsidRPr="00FC44F9">
              <w:rPr>
                <w:sz w:val="14"/>
                <w:szCs w:val="14"/>
              </w:rPr>
              <w:t>7</w:t>
            </w:r>
            <w:r>
              <w:rPr>
                <w:sz w:val="14"/>
                <w:szCs w:val="14"/>
              </w:rPr>
              <w:t>.</w:t>
            </w:r>
            <w:r w:rsidRPr="00FC44F9">
              <w:rPr>
                <w:sz w:val="14"/>
                <w:szCs w:val="14"/>
              </w:rPr>
              <w:t>38</w:t>
            </w:r>
          </w:p>
        </w:tc>
        <w:tc>
          <w:tcPr>
            <w:tcW w:w="304" w:type="pct"/>
            <w:tcBorders>
              <w:top w:val="dotted" w:sz="4" w:space="0" w:color="auto"/>
              <w:bottom w:val="single" w:sz="4" w:space="0" w:color="auto"/>
            </w:tcBorders>
            <w:shd w:val="clear" w:color="auto" w:fill="auto"/>
            <w:vAlign w:val="center"/>
            <w:hideMark/>
          </w:tcPr>
          <w:p w14:paraId="5475342B" w14:textId="77777777" w:rsidR="00F613AB" w:rsidRPr="0086262B" w:rsidRDefault="00F613AB" w:rsidP="00190C8D">
            <w:pPr>
              <w:spacing w:before="0" w:after="0" w:line="240" w:lineRule="auto"/>
              <w:jc w:val="center"/>
              <w:rPr>
                <w:sz w:val="14"/>
                <w:szCs w:val="14"/>
              </w:rPr>
            </w:pPr>
            <w:r w:rsidRPr="00FC44F9">
              <w:rPr>
                <w:sz w:val="14"/>
                <w:szCs w:val="14"/>
              </w:rPr>
              <w:t>0</w:t>
            </w:r>
            <w:r>
              <w:rPr>
                <w:sz w:val="14"/>
                <w:szCs w:val="14"/>
              </w:rPr>
              <w:t>.</w:t>
            </w:r>
            <w:r w:rsidRPr="00FC44F9">
              <w:rPr>
                <w:sz w:val="14"/>
                <w:szCs w:val="14"/>
              </w:rPr>
              <w:t>93</w:t>
            </w:r>
          </w:p>
        </w:tc>
        <w:tc>
          <w:tcPr>
            <w:tcW w:w="269" w:type="pct"/>
            <w:tcBorders>
              <w:top w:val="dotted" w:sz="4" w:space="0" w:color="auto"/>
              <w:bottom w:val="single" w:sz="4" w:space="0" w:color="auto"/>
            </w:tcBorders>
            <w:shd w:val="clear" w:color="auto" w:fill="auto"/>
            <w:vAlign w:val="center"/>
            <w:hideMark/>
          </w:tcPr>
          <w:p w14:paraId="2F5F372E" w14:textId="77777777" w:rsidR="00F613AB" w:rsidRPr="0086262B" w:rsidRDefault="00F613AB" w:rsidP="00190C8D">
            <w:pPr>
              <w:spacing w:before="0" w:after="0" w:line="240" w:lineRule="auto"/>
              <w:jc w:val="center"/>
              <w:rPr>
                <w:sz w:val="14"/>
                <w:szCs w:val="14"/>
              </w:rPr>
            </w:pPr>
            <w:r w:rsidRPr="00FC44F9">
              <w:rPr>
                <w:sz w:val="14"/>
                <w:szCs w:val="14"/>
              </w:rPr>
              <w:t>4</w:t>
            </w:r>
            <w:r>
              <w:rPr>
                <w:sz w:val="14"/>
                <w:szCs w:val="14"/>
              </w:rPr>
              <w:t>.</w:t>
            </w:r>
            <w:r w:rsidRPr="00FC44F9">
              <w:rPr>
                <w:sz w:val="14"/>
                <w:szCs w:val="14"/>
              </w:rPr>
              <w:t>87</w:t>
            </w:r>
          </w:p>
        </w:tc>
        <w:tc>
          <w:tcPr>
            <w:tcW w:w="290" w:type="pct"/>
            <w:tcBorders>
              <w:top w:val="dotted" w:sz="4" w:space="0" w:color="auto"/>
              <w:bottom w:val="single" w:sz="4" w:space="0" w:color="auto"/>
            </w:tcBorders>
            <w:shd w:val="clear" w:color="auto" w:fill="auto"/>
            <w:vAlign w:val="center"/>
            <w:hideMark/>
          </w:tcPr>
          <w:p w14:paraId="72D4A637" w14:textId="77777777" w:rsidR="00F613AB" w:rsidRPr="0086262B" w:rsidRDefault="00F613AB" w:rsidP="00190C8D">
            <w:pPr>
              <w:spacing w:before="0" w:after="0" w:line="240" w:lineRule="auto"/>
              <w:jc w:val="center"/>
              <w:rPr>
                <w:sz w:val="14"/>
                <w:szCs w:val="14"/>
              </w:rPr>
            </w:pPr>
            <w:r w:rsidRPr="00FC44F9">
              <w:rPr>
                <w:sz w:val="14"/>
                <w:szCs w:val="14"/>
              </w:rPr>
              <w:t>32</w:t>
            </w:r>
            <w:r>
              <w:rPr>
                <w:sz w:val="14"/>
                <w:szCs w:val="14"/>
              </w:rPr>
              <w:t>.</w:t>
            </w:r>
            <w:r w:rsidRPr="00FC44F9">
              <w:rPr>
                <w:sz w:val="14"/>
                <w:szCs w:val="14"/>
              </w:rPr>
              <w:t>52</w:t>
            </w:r>
          </w:p>
        </w:tc>
        <w:tc>
          <w:tcPr>
            <w:tcW w:w="285" w:type="pct"/>
            <w:tcBorders>
              <w:top w:val="dotted" w:sz="4" w:space="0" w:color="auto"/>
              <w:bottom w:val="single" w:sz="4" w:space="0" w:color="auto"/>
            </w:tcBorders>
            <w:shd w:val="clear" w:color="auto" w:fill="auto"/>
            <w:vAlign w:val="center"/>
            <w:hideMark/>
          </w:tcPr>
          <w:p w14:paraId="62F98942"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single" w:sz="4" w:space="0" w:color="auto"/>
            </w:tcBorders>
            <w:shd w:val="clear" w:color="auto" w:fill="auto"/>
            <w:vAlign w:val="center"/>
            <w:hideMark/>
          </w:tcPr>
          <w:p w14:paraId="1A139DCB" w14:textId="77777777" w:rsidR="00F613AB" w:rsidRPr="0086262B" w:rsidRDefault="00F613AB" w:rsidP="00190C8D">
            <w:pPr>
              <w:spacing w:before="0" w:after="0" w:line="240" w:lineRule="auto"/>
              <w:jc w:val="center"/>
              <w:rPr>
                <w:sz w:val="14"/>
                <w:szCs w:val="14"/>
              </w:rPr>
            </w:pPr>
            <w:r w:rsidRPr="00FC44F9">
              <w:rPr>
                <w:sz w:val="14"/>
                <w:szCs w:val="14"/>
              </w:rPr>
              <w:t>38</w:t>
            </w:r>
            <w:r>
              <w:rPr>
                <w:sz w:val="14"/>
                <w:szCs w:val="14"/>
              </w:rPr>
              <w:t>.</w:t>
            </w:r>
            <w:r w:rsidRPr="00FC44F9">
              <w:rPr>
                <w:sz w:val="14"/>
                <w:szCs w:val="14"/>
              </w:rPr>
              <w:t>32</w:t>
            </w:r>
          </w:p>
        </w:tc>
      </w:tr>
      <w:tr w:rsidR="00F613AB" w:rsidRPr="0086262B" w14:paraId="2D3DD619" w14:textId="77777777" w:rsidTr="00190C8D">
        <w:trPr>
          <w:trHeight w:val="288"/>
          <w:jc w:val="center"/>
        </w:trPr>
        <w:tc>
          <w:tcPr>
            <w:tcW w:w="451" w:type="pct"/>
            <w:tcBorders>
              <w:top w:val="single" w:sz="4" w:space="0" w:color="auto"/>
              <w:bottom w:val="dotted" w:sz="4" w:space="0" w:color="auto"/>
            </w:tcBorders>
            <w:shd w:val="clear" w:color="auto" w:fill="auto"/>
            <w:noWrap/>
            <w:vAlign w:val="center"/>
            <w:hideMark/>
          </w:tcPr>
          <w:p w14:paraId="78AE789B"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AuthorYear="1"&gt;&lt;Author&gt;Young&lt;/Author&gt;&lt;Year&gt;2001&lt;/Year&gt;&lt;RecNum&gt;14&lt;/RecNum&gt;&lt;DisplayText&gt;Young, Surrusco [18]&lt;/DisplayText&gt;&lt;record&gt;&lt;rec-number&gt;14&lt;/rec-number&gt;&lt;foreign-keys&gt;&lt;key app="EN" db-id="d92dx5tpb0wa0ve2wpep0wtb0x2vvzzf9www" timestamp="1555330577"&gt;14&lt;/key&gt;&lt;/foreign-keys&gt;&lt;ref-type name="Report"&gt;27&lt;/ref-type&gt;&lt;contributors&gt;&lt;authors&gt;&lt;author&gt;Young, B.&lt;/author&gt;&lt;author&gt;Surrusco, M.&lt;/author&gt;&lt;/authors&gt;&lt;/contributors&gt;&lt;titles&gt;&lt;title&gt;RX R&amp;amp;D myths: The case against the drug industry’s ‘R&amp;amp;D scare card’ &lt;/title&gt;&lt;secondary-title&gt;Congress Watch&lt;/secondary-title&gt;&lt;/titles&gt;&lt;dates&gt;&lt;year&gt;2001&lt;/year&gt;&lt;/dates&gt;&lt;pub-location&gt;Washington, DC&lt;/pub-location&gt;&lt;publisher&gt;Public Citizen&lt;/publisher&gt;&lt;urls&gt;&lt;/urls&gt;&lt;/record&gt;&lt;/Cite&gt;&lt;/EndNote&gt;</w:instrText>
            </w:r>
            <w:r>
              <w:rPr>
                <w:sz w:val="14"/>
                <w:szCs w:val="14"/>
              </w:rPr>
              <w:fldChar w:fldCharType="separate"/>
            </w:r>
            <w:r>
              <w:rPr>
                <w:noProof/>
                <w:sz w:val="14"/>
                <w:szCs w:val="14"/>
              </w:rPr>
              <w:t>Young, Surrusco [18]</w:t>
            </w:r>
            <w:r>
              <w:rPr>
                <w:sz w:val="14"/>
                <w:szCs w:val="14"/>
              </w:rPr>
              <w:fldChar w:fldCharType="end"/>
            </w:r>
            <w:r w:rsidRPr="0086262B">
              <w:rPr>
                <w:sz w:val="14"/>
                <w:szCs w:val="14"/>
              </w:rPr>
              <w:t>-Min</w:t>
            </w:r>
          </w:p>
        </w:tc>
        <w:tc>
          <w:tcPr>
            <w:tcW w:w="807" w:type="pct"/>
            <w:tcBorders>
              <w:top w:val="single" w:sz="4" w:space="0" w:color="auto"/>
              <w:bottom w:val="dotted" w:sz="4" w:space="0" w:color="auto"/>
            </w:tcBorders>
            <w:shd w:val="clear" w:color="auto" w:fill="auto"/>
            <w:vAlign w:val="center"/>
            <w:hideMark/>
          </w:tcPr>
          <w:p w14:paraId="5855DAC0" w14:textId="77777777" w:rsidR="00F613AB" w:rsidRPr="0086262B" w:rsidRDefault="00F613AB" w:rsidP="00190C8D">
            <w:pPr>
              <w:spacing w:before="0" w:after="0" w:line="240" w:lineRule="auto"/>
              <w:rPr>
                <w:sz w:val="14"/>
                <w:szCs w:val="14"/>
              </w:rPr>
            </w:pPr>
            <w:r w:rsidRPr="0086262B">
              <w:rPr>
                <w:sz w:val="14"/>
                <w:szCs w:val="14"/>
              </w:rPr>
              <w:t>FDA approval years between 1990-1996</w:t>
            </w:r>
          </w:p>
        </w:tc>
        <w:tc>
          <w:tcPr>
            <w:tcW w:w="580" w:type="pct"/>
            <w:tcBorders>
              <w:top w:val="single" w:sz="4" w:space="0" w:color="auto"/>
              <w:bottom w:val="dotted" w:sz="4" w:space="0" w:color="auto"/>
            </w:tcBorders>
            <w:shd w:val="clear" w:color="auto" w:fill="auto"/>
            <w:vAlign w:val="center"/>
            <w:hideMark/>
          </w:tcPr>
          <w:p w14:paraId="70B5EF1C" w14:textId="77777777" w:rsidR="00F613AB" w:rsidRPr="0086262B" w:rsidRDefault="00F613AB" w:rsidP="00190C8D">
            <w:pPr>
              <w:spacing w:before="0" w:after="0" w:line="240" w:lineRule="auto"/>
              <w:rPr>
                <w:sz w:val="14"/>
                <w:szCs w:val="14"/>
              </w:rPr>
            </w:pPr>
            <w:r w:rsidRPr="0086262B">
              <w:rPr>
                <w:sz w:val="14"/>
                <w:szCs w:val="14"/>
              </w:rPr>
              <w:t>Results from the 207 NCEs are reported in this study. Additionally, they also estimated R&amp;D costs based on all approved drugs.</w:t>
            </w:r>
          </w:p>
        </w:tc>
        <w:tc>
          <w:tcPr>
            <w:tcW w:w="710" w:type="pct"/>
            <w:tcBorders>
              <w:top w:val="single" w:sz="4" w:space="0" w:color="auto"/>
              <w:bottom w:val="dotted" w:sz="4" w:space="0" w:color="auto"/>
            </w:tcBorders>
            <w:shd w:val="clear" w:color="auto" w:fill="auto"/>
            <w:vAlign w:val="center"/>
            <w:hideMark/>
          </w:tcPr>
          <w:p w14:paraId="0EA2EC94" w14:textId="77777777" w:rsidR="00F613AB" w:rsidRPr="0086262B" w:rsidRDefault="00F613AB" w:rsidP="00190C8D">
            <w:pPr>
              <w:spacing w:before="0" w:after="0" w:line="240" w:lineRule="auto"/>
              <w:rPr>
                <w:sz w:val="14"/>
                <w:szCs w:val="14"/>
              </w:rPr>
            </w:pPr>
            <w:r w:rsidRPr="0086262B">
              <w:rPr>
                <w:sz w:val="14"/>
                <w:szCs w:val="14"/>
              </w:rPr>
              <w:t>563 new drugs</w:t>
            </w:r>
          </w:p>
        </w:tc>
        <w:tc>
          <w:tcPr>
            <w:tcW w:w="419" w:type="pct"/>
            <w:vMerge w:val="restart"/>
            <w:tcBorders>
              <w:top w:val="single" w:sz="4" w:space="0" w:color="auto"/>
              <w:bottom w:val="dotted" w:sz="4" w:space="0" w:color="auto"/>
            </w:tcBorders>
            <w:shd w:val="clear" w:color="auto" w:fill="auto"/>
            <w:vAlign w:val="center"/>
            <w:hideMark/>
          </w:tcPr>
          <w:p w14:paraId="1B5A905B" w14:textId="77777777" w:rsidR="00F613AB" w:rsidRPr="0086262B" w:rsidRDefault="00F613AB" w:rsidP="00190C8D">
            <w:pPr>
              <w:spacing w:before="0" w:after="0" w:line="240" w:lineRule="auto"/>
              <w:jc w:val="center"/>
              <w:rPr>
                <w:sz w:val="14"/>
                <w:szCs w:val="14"/>
              </w:rPr>
            </w:pPr>
            <w:r w:rsidRPr="0086262B">
              <w:rPr>
                <w:sz w:val="14"/>
                <w:szCs w:val="14"/>
              </w:rPr>
              <w:t>No Info</w:t>
            </w:r>
          </w:p>
        </w:tc>
        <w:tc>
          <w:tcPr>
            <w:tcW w:w="322" w:type="pct"/>
            <w:tcBorders>
              <w:top w:val="single" w:sz="4" w:space="0" w:color="auto"/>
              <w:bottom w:val="dotted" w:sz="4" w:space="0" w:color="auto"/>
            </w:tcBorders>
            <w:shd w:val="clear" w:color="auto" w:fill="auto"/>
            <w:vAlign w:val="center"/>
            <w:hideMark/>
          </w:tcPr>
          <w:p w14:paraId="7C60BB70" w14:textId="77777777" w:rsidR="00F613AB" w:rsidRPr="0086262B" w:rsidRDefault="00F613AB" w:rsidP="00190C8D">
            <w:pPr>
              <w:spacing w:before="0" w:after="0" w:line="240" w:lineRule="auto"/>
              <w:jc w:val="center"/>
              <w:rPr>
                <w:sz w:val="14"/>
                <w:szCs w:val="14"/>
              </w:rPr>
            </w:pPr>
          </w:p>
        </w:tc>
        <w:tc>
          <w:tcPr>
            <w:tcW w:w="266" w:type="pct"/>
            <w:tcBorders>
              <w:top w:val="single" w:sz="4" w:space="0" w:color="auto"/>
              <w:bottom w:val="dotted" w:sz="4" w:space="0" w:color="auto"/>
            </w:tcBorders>
            <w:shd w:val="clear" w:color="auto" w:fill="auto"/>
            <w:vAlign w:val="center"/>
            <w:hideMark/>
          </w:tcPr>
          <w:p w14:paraId="2603A35D" w14:textId="77777777" w:rsidR="00F613AB" w:rsidRPr="0086262B" w:rsidRDefault="00F613AB" w:rsidP="00190C8D">
            <w:pPr>
              <w:spacing w:before="0" w:after="0" w:line="240" w:lineRule="auto"/>
              <w:jc w:val="center"/>
              <w:rPr>
                <w:sz w:val="14"/>
                <w:szCs w:val="14"/>
              </w:rPr>
            </w:pPr>
          </w:p>
        </w:tc>
        <w:tc>
          <w:tcPr>
            <w:tcW w:w="304" w:type="pct"/>
            <w:tcBorders>
              <w:top w:val="single" w:sz="4" w:space="0" w:color="auto"/>
              <w:bottom w:val="dotted" w:sz="4" w:space="0" w:color="auto"/>
            </w:tcBorders>
            <w:shd w:val="clear" w:color="auto" w:fill="auto"/>
            <w:vAlign w:val="center"/>
            <w:hideMark/>
          </w:tcPr>
          <w:p w14:paraId="749EDB02" w14:textId="77777777" w:rsidR="00F613AB" w:rsidRPr="0086262B" w:rsidRDefault="00F613AB" w:rsidP="00190C8D">
            <w:pPr>
              <w:spacing w:before="0" w:after="0" w:line="240" w:lineRule="auto"/>
              <w:jc w:val="center"/>
              <w:rPr>
                <w:sz w:val="14"/>
                <w:szCs w:val="14"/>
              </w:rPr>
            </w:pPr>
          </w:p>
        </w:tc>
        <w:tc>
          <w:tcPr>
            <w:tcW w:w="269" w:type="pct"/>
            <w:tcBorders>
              <w:top w:val="single" w:sz="4" w:space="0" w:color="auto"/>
              <w:bottom w:val="dotted" w:sz="4" w:space="0" w:color="auto"/>
            </w:tcBorders>
            <w:shd w:val="clear" w:color="auto" w:fill="auto"/>
            <w:vAlign w:val="center"/>
            <w:hideMark/>
          </w:tcPr>
          <w:p w14:paraId="0D44CCB9" w14:textId="77777777" w:rsidR="00F613AB" w:rsidRPr="0086262B" w:rsidRDefault="00F613AB" w:rsidP="00190C8D">
            <w:pPr>
              <w:spacing w:before="0" w:after="0" w:line="240" w:lineRule="auto"/>
              <w:jc w:val="center"/>
              <w:rPr>
                <w:sz w:val="14"/>
                <w:szCs w:val="14"/>
              </w:rPr>
            </w:pPr>
          </w:p>
        </w:tc>
        <w:tc>
          <w:tcPr>
            <w:tcW w:w="290" w:type="pct"/>
            <w:tcBorders>
              <w:top w:val="single" w:sz="4" w:space="0" w:color="auto"/>
              <w:bottom w:val="dotted" w:sz="4" w:space="0" w:color="auto"/>
            </w:tcBorders>
            <w:shd w:val="clear" w:color="auto" w:fill="auto"/>
            <w:vAlign w:val="center"/>
            <w:hideMark/>
          </w:tcPr>
          <w:p w14:paraId="236E8563" w14:textId="77777777" w:rsidR="00F613AB" w:rsidRPr="0086262B" w:rsidRDefault="00F613AB" w:rsidP="00190C8D">
            <w:pPr>
              <w:spacing w:before="0" w:after="0" w:line="240" w:lineRule="auto"/>
              <w:jc w:val="center"/>
              <w:rPr>
                <w:sz w:val="14"/>
                <w:szCs w:val="14"/>
              </w:rPr>
            </w:pPr>
          </w:p>
        </w:tc>
        <w:tc>
          <w:tcPr>
            <w:tcW w:w="285" w:type="pct"/>
            <w:tcBorders>
              <w:top w:val="single" w:sz="4" w:space="0" w:color="auto"/>
              <w:bottom w:val="dotted" w:sz="4" w:space="0" w:color="auto"/>
            </w:tcBorders>
            <w:shd w:val="clear" w:color="auto" w:fill="auto"/>
            <w:vAlign w:val="center"/>
            <w:hideMark/>
          </w:tcPr>
          <w:p w14:paraId="61FFF8EF"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dotted" w:sz="4" w:space="0" w:color="auto"/>
            </w:tcBorders>
            <w:shd w:val="clear" w:color="auto" w:fill="auto"/>
            <w:vAlign w:val="center"/>
            <w:hideMark/>
          </w:tcPr>
          <w:p w14:paraId="33FDDE17" w14:textId="77777777" w:rsidR="00F613AB" w:rsidRPr="0086262B" w:rsidRDefault="00F613AB" w:rsidP="00190C8D">
            <w:pPr>
              <w:spacing w:before="0" w:after="0" w:line="240" w:lineRule="auto"/>
              <w:jc w:val="center"/>
              <w:rPr>
                <w:sz w:val="14"/>
                <w:szCs w:val="14"/>
              </w:rPr>
            </w:pPr>
          </w:p>
        </w:tc>
      </w:tr>
      <w:tr w:rsidR="00F613AB" w:rsidRPr="0086262B" w14:paraId="5BCDCBFD" w14:textId="77777777" w:rsidTr="00190C8D">
        <w:trPr>
          <w:trHeight w:val="288"/>
          <w:jc w:val="center"/>
        </w:trPr>
        <w:tc>
          <w:tcPr>
            <w:tcW w:w="451" w:type="pct"/>
            <w:tcBorders>
              <w:top w:val="dotted" w:sz="4" w:space="0" w:color="auto"/>
              <w:bottom w:val="single" w:sz="4" w:space="0" w:color="auto"/>
            </w:tcBorders>
            <w:shd w:val="clear" w:color="auto" w:fill="auto"/>
            <w:noWrap/>
            <w:vAlign w:val="center"/>
            <w:hideMark/>
          </w:tcPr>
          <w:p w14:paraId="384B4A55"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AuthorYear="1"&gt;&lt;Author&gt;Young&lt;/Author&gt;&lt;Year&gt;2001&lt;/Year&gt;&lt;RecNum&gt;14&lt;/RecNum&gt;&lt;DisplayText&gt;Young, Surrusco [18]&lt;/DisplayText&gt;&lt;record&gt;&lt;rec-number&gt;14&lt;/rec-number&gt;&lt;foreign-keys&gt;&lt;key app="EN" db-id="d92dx5tpb0wa0ve2wpep0wtb0x2vvzzf9www" timestamp="1555330577"&gt;14&lt;/key&gt;&lt;/foreign-keys&gt;&lt;ref-type name="Report"&gt;27&lt;/ref-type&gt;&lt;contributors&gt;&lt;authors&gt;&lt;author&gt;Young, B.&lt;/author&gt;&lt;author&gt;Surrusco, M.&lt;/author&gt;&lt;/authors&gt;&lt;/contributors&gt;&lt;titles&gt;&lt;title&gt;RX R&amp;amp;D myths: The case against the drug industry’s ‘R&amp;amp;D scare card’ &lt;/title&gt;&lt;secondary-title&gt;Congress Watch&lt;/secondary-title&gt;&lt;/titles&gt;&lt;dates&gt;&lt;year&gt;2001&lt;/year&gt;&lt;/dates&gt;&lt;pub-location&gt;Washington, DC&lt;/pub-location&gt;&lt;publisher&gt;Public Citizen&lt;/publisher&gt;&lt;urls&gt;&lt;/urls&gt;&lt;/record&gt;&lt;/Cite&gt;&lt;/EndNote&gt;</w:instrText>
            </w:r>
            <w:r>
              <w:rPr>
                <w:sz w:val="14"/>
                <w:szCs w:val="14"/>
              </w:rPr>
              <w:fldChar w:fldCharType="separate"/>
            </w:r>
            <w:r>
              <w:rPr>
                <w:noProof/>
                <w:sz w:val="14"/>
                <w:szCs w:val="14"/>
              </w:rPr>
              <w:t>Young, Surrusco [18]</w:t>
            </w:r>
            <w:r>
              <w:rPr>
                <w:sz w:val="14"/>
                <w:szCs w:val="14"/>
              </w:rPr>
              <w:fldChar w:fldCharType="end"/>
            </w:r>
            <w:r w:rsidRPr="0086262B">
              <w:rPr>
                <w:sz w:val="14"/>
                <w:szCs w:val="14"/>
              </w:rPr>
              <w:t>-Max</w:t>
            </w:r>
          </w:p>
        </w:tc>
        <w:tc>
          <w:tcPr>
            <w:tcW w:w="807" w:type="pct"/>
            <w:tcBorders>
              <w:top w:val="dotted" w:sz="4" w:space="0" w:color="auto"/>
              <w:bottom w:val="single" w:sz="4" w:space="0" w:color="auto"/>
            </w:tcBorders>
            <w:shd w:val="clear" w:color="auto" w:fill="auto"/>
            <w:vAlign w:val="center"/>
            <w:hideMark/>
          </w:tcPr>
          <w:p w14:paraId="3B6F8322" w14:textId="77777777" w:rsidR="00F613AB" w:rsidRPr="0086262B" w:rsidRDefault="00F613AB" w:rsidP="00190C8D">
            <w:pPr>
              <w:spacing w:before="0" w:after="0" w:line="240" w:lineRule="auto"/>
              <w:rPr>
                <w:sz w:val="14"/>
                <w:szCs w:val="14"/>
              </w:rPr>
            </w:pPr>
            <w:r w:rsidRPr="0086262B">
              <w:rPr>
                <w:sz w:val="14"/>
                <w:szCs w:val="14"/>
              </w:rPr>
              <w:t>FDA approval years between  1994-2000</w:t>
            </w:r>
          </w:p>
        </w:tc>
        <w:tc>
          <w:tcPr>
            <w:tcW w:w="580" w:type="pct"/>
            <w:tcBorders>
              <w:top w:val="dotted" w:sz="4" w:space="0" w:color="auto"/>
              <w:bottom w:val="single" w:sz="4" w:space="0" w:color="auto"/>
            </w:tcBorders>
            <w:shd w:val="clear" w:color="auto" w:fill="auto"/>
            <w:vAlign w:val="center"/>
            <w:hideMark/>
          </w:tcPr>
          <w:p w14:paraId="40068A8A" w14:textId="77777777" w:rsidR="00F613AB" w:rsidRPr="0086262B" w:rsidRDefault="00F613AB" w:rsidP="00190C8D">
            <w:pPr>
              <w:spacing w:before="0" w:after="0" w:line="240" w:lineRule="auto"/>
              <w:rPr>
                <w:sz w:val="14"/>
                <w:szCs w:val="14"/>
              </w:rPr>
            </w:pPr>
            <w:r w:rsidRPr="0086262B">
              <w:rPr>
                <w:sz w:val="14"/>
                <w:szCs w:val="14"/>
              </w:rPr>
              <w:t>234 NCEs</w:t>
            </w:r>
          </w:p>
        </w:tc>
        <w:tc>
          <w:tcPr>
            <w:tcW w:w="710" w:type="pct"/>
            <w:tcBorders>
              <w:top w:val="dotted" w:sz="4" w:space="0" w:color="auto"/>
              <w:bottom w:val="single" w:sz="4" w:space="0" w:color="auto"/>
            </w:tcBorders>
            <w:shd w:val="clear" w:color="auto" w:fill="auto"/>
            <w:vAlign w:val="center"/>
            <w:hideMark/>
          </w:tcPr>
          <w:p w14:paraId="55FDAC25" w14:textId="77777777" w:rsidR="00F613AB" w:rsidRPr="0086262B" w:rsidRDefault="00F613AB" w:rsidP="00190C8D">
            <w:pPr>
              <w:spacing w:before="0" w:after="0" w:line="240" w:lineRule="auto"/>
              <w:rPr>
                <w:sz w:val="14"/>
                <w:szCs w:val="14"/>
              </w:rPr>
            </w:pPr>
            <w:r w:rsidRPr="0086262B">
              <w:rPr>
                <w:sz w:val="14"/>
                <w:szCs w:val="14"/>
              </w:rPr>
              <w:t xml:space="preserve">667 new drugs </w:t>
            </w:r>
          </w:p>
          <w:p w14:paraId="7FC1E360" w14:textId="77777777" w:rsidR="00F613AB" w:rsidRPr="0086262B" w:rsidRDefault="00F613AB" w:rsidP="00190C8D">
            <w:pPr>
              <w:spacing w:before="0" w:after="0" w:line="240" w:lineRule="auto"/>
              <w:rPr>
                <w:sz w:val="14"/>
                <w:szCs w:val="14"/>
              </w:rPr>
            </w:pPr>
            <w:r w:rsidRPr="0086262B">
              <w:rPr>
                <w:sz w:val="14"/>
                <w:szCs w:val="14"/>
              </w:rPr>
              <w:t>They also reported estimations for R&amp;D cost all approved drugs.</w:t>
            </w:r>
          </w:p>
        </w:tc>
        <w:tc>
          <w:tcPr>
            <w:tcW w:w="419" w:type="pct"/>
            <w:vMerge/>
            <w:tcBorders>
              <w:top w:val="dotted" w:sz="4" w:space="0" w:color="auto"/>
              <w:bottom w:val="single" w:sz="4" w:space="0" w:color="auto"/>
            </w:tcBorders>
            <w:shd w:val="clear" w:color="auto" w:fill="auto"/>
            <w:vAlign w:val="center"/>
            <w:hideMark/>
          </w:tcPr>
          <w:p w14:paraId="4C3CD535" w14:textId="77777777" w:rsidR="00F613AB" w:rsidRPr="0086262B" w:rsidRDefault="00F613AB" w:rsidP="00190C8D">
            <w:pPr>
              <w:spacing w:before="0" w:after="0" w:line="240" w:lineRule="auto"/>
              <w:jc w:val="center"/>
              <w:rPr>
                <w:sz w:val="14"/>
                <w:szCs w:val="14"/>
              </w:rPr>
            </w:pPr>
          </w:p>
        </w:tc>
        <w:tc>
          <w:tcPr>
            <w:tcW w:w="322" w:type="pct"/>
            <w:tcBorders>
              <w:top w:val="dotted" w:sz="4" w:space="0" w:color="auto"/>
              <w:bottom w:val="single" w:sz="4" w:space="0" w:color="auto"/>
            </w:tcBorders>
            <w:shd w:val="clear" w:color="auto" w:fill="auto"/>
            <w:vAlign w:val="center"/>
            <w:hideMark/>
          </w:tcPr>
          <w:p w14:paraId="54CC2B7E" w14:textId="77777777" w:rsidR="00F613AB" w:rsidRPr="0086262B" w:rsidRDefault="00F613AB" w:rsidP="00190C8D">
            <w:pPr>
              <w:spacing w:before="0" w:after="0" w:line="240" w:lineRule="auto"/>
              <w:jc w:val="center"/>
              <w:rPr>
                <w:sz w:val="14"/>
                <w:szCs w:val="14"/>
              </w:rPr>
            </w:pPr>
          </w:p>
        </w:tc>
        <w:tc>
          <w:tcPr>
            <w:tcW w:w="266" w:type="pct"/>
            <w:tcBorders>
              <w:top w:val="dotted" w:sz="4" w:space="0" w:color="auto"/>
              <w:bottom w:val="single" w:sz="4" w:space="0" w:color="auto"/>
            </w:tcBorders>
            <w:shd w:val="clear" w:color="auto" w:fill="auto"/>
            <w:vAlign w:val="center"/>
            <w:hideMark/>
          </w:tcPr>
          <w:p w14:paraId="37AD676D" w14:textId="77777777" w:rsidR="00F613AB" w:rsidRPr="0086262B" w:rsidRDefault="00F613AB" w:rsidP="00190C8D">
            <w:pPr>
              <w:spacing w:before="0" w:after="0" w:line="240" w:lineRule="auto"/>
              <w:jc w:val="center"/>
              <w:rPr>
                <w:sz w:val="14"/>
                <w:szCs w:val="14"/>
              </w:rPr>
            </w:pPr>
          </w:p>
        </w:tc>
        <w:tc>
          <w:tcPr>
            <w:tcW w:w="304" w:type="pct"/>
            <w:tcBorders>
              <w:top w:val="dotted" w:sz="4" w:space="0" w:color="auto"/>
              <w:bottom w:val="single" w:sz="4" w:space="0" w:color="auto"/>
            </w:tcBorders>
            <w:shd w:val="clear" w:color="auto" w:fill="auto"/>
            <w:vAlign w:val="center"/>
            <w:hideMark/>
          </w:tcPr>
          <w:p w14:paraId="12659498" w14:textId="77777777" w:rsidR="00F613AB" w:rsidRPr="0086262B" w:rsidRDefault="00F613AB" w:rsidP="00190C8D">
            <w:pPr>
              <w:spacing w:before="0" w:after="0" w:line="240" w:lineRule="auto"/>
              <w:jc w:val="center"/>
              <w:rPr>
                <w:sz w:val="14"/>
                <w:szCs w:val="14"/>
              </w:rPr>
            </w:pPr>
          </w:p>
        </w:tc>
        <w:tc>
          <w:tcPr>
            <w:tcW w:w="269" w:type="pct"/>
            <w:tcBorders>
              <w:top w:val="dotted" w:sz="4" w:space="0" w:color="auto"/>
              <w:bottom w:val="single" w:sz="4" w:space="0" w:color="auto"/>
            </w:tcBorders>
            <w:shd w:val="clear" w:color="auto" w:fill="auto"/>
            <w:vAlign w:val="center"/>
            <w:hideMark/>
          </w:tcPr>
          <w:p w14:paraId="5E025672" w14:textId="77777777" w:rsidR="00F613AB" w:rsidRPr="0086262B" w:rsidRDefault="00F613AB" w:rsidP="00190C8D">
            <w:pPr>
              <w:spacing w:before="0" w:after="0" w:line="240" w:lineRule="auto"/>
              <w:jc w:val="center"/>
              <w:rPr>
                <w:sz w:val="14"/>
                <w:szCs w:val="14"/>
              </w:rPr>
            </w:pPr>
          </w:p>
        </w:tc>
        <w:tc>
          <w:tcPr>
            <w:tcW w:w="290" w:type="pct"/>
            <w:tcBorders>
              <w:top w:val="dotted" w:sz="4" w:space="0" w:color="auto"/>
              <w:bottom w:val="single" w:sz="4" w:space="0" w:color="auto"/>
            </w:tcBorders>
            <w:shd w:val="clear" w:color="auto" w:fill="auto"/>
            <w:vAlign w:val="center"/>
            <w:hideMark/>
          </w:tcPr>
          <w:p w14:paraId="1ABB3B58" w14:textId="77777777" w:rsidR="00F613AB" w:rsidRPr="0086262B" w:rsidRDefault="00F613AB" w:rsidP="00190C8D">
            <w:pPr>
              <w:spacing w:before="0" w:after="0" w:line="240" w:lineRule="auto"/>
              <w:jc w:val="center"/>
              <w:rPr>
                <w:sz w:val="14"/>
                <w:szCs w:val="14"/>
              </w:rPr>
            </w:pPr>
          </w:p>
        </w:tc>
        <w:tc>
          <w:tcPr>
            <w:tcW w:w="285" w:type="pct"/>
            <w:tcBorders>
              <w:top w:val="dotted" w:sz="4" w:space="0" w:color="auto"/>
              <w:bottom w:val="single" w:sz="4" w:space="0" w:color="auto"/>
            </w:tcBorders>
            <w:shd w:val="clear" w:color="auto" w:fill="auto"/>
            <w:vAlign w:val="center"/>
            <w:hideMark/>
          </w:tcPr>
          <w:p w14:paraId="1BE04FF9"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single" w:sz="4" w:space="0" w:color="auto"/>
            </w:tcBorders>
            <w:shd w:val="clear" w:color="auto" w:fill="auto"/>
            <w:vAlign w:val="center"/>
            <w:hideMark/>
          </w:tcPr>
          <w:p w14:paraId="0768D55C" w14:textId="77777777" w:rsidR="00F613AB" w:rsidRPr="0086262B" w:rsidRDefault="00F613AB" w:rsidP="00190C8D">
            <w:pPr>
              <w:spacing w:before="0" w:after="0" w:line="240" w:lineRule="auto"/>
              <w:jc w:val="center"/>
              <w:rPr>
                <w:sz w:val="14"/>
                <w:szCs w:val="14"/>
              </w:rPr>
            </w:pPr>
          </w:p>
        </w:tc>
      </w:tr>
      <w:tr w:rsidR="00F613AB" w:rsidRPr="0086262B" w14:paraId="62CDB0FB" w14:textId="77777777" w:rsidTr="00190C8D">
        <w:trPr>
          <w:trHeight w:val="288"/>
          <w:jc w:val="center"/>
        </w:trPr>
        <w:tc>
          <w:tcPr>
            <w:tcW w:w="451" w:type="pct"/>
            <w:tcBorders>
              <w:top w:val="single" w:sz="4" w:space="0" w:color="auto"/>
              <w:bottom w:val="dotted" w:sz="4" w:space="0" w:color="auto"/>
            </w:tcBorders>
            <w:shd w:val="clear" w:color="auto" w:fill="auto"/>
            <w:noWrap/>
            <w:vAlign w:val="center"/>
            <w:hideMark/>
          </w:tcPr>
          <w:p w14:paraId="01179124"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AuthorYear="1"&gt;&lt;Author&gt;DiMasi&lt;/Author&gt;&lt;Year&gt;1995&lt;/Year&gt;&lt;RecNum&gt;12&lt;/RecNum&gt;&lt;DisplayText&gt;DiMasi et al. [19]&lt;/DisplayText&gt;&lt;record&gt;&lt;rec-number&gt;12&lt;/rec-number&gt;&lt;foreign-keys&gt;&lt;key app="EN" db-id="d92dx5tpb0wa0ve2wpep0wtb0x2vvzzf9www" timestamp="1555330495"&gt;12&lt;/key&gt;&lt;/foreign-keys&gt;&lt;ref-type name="Journal Article"&gt;17&lt;/ref-type&gt;&lt;contributors&gt;&lt;authors&gt;&lt;author&gt;DiMasi, Joseph A.&lt;/author&gt;&lt;author&gt;Grabowski, Henry G.&lt;/author&gt;&lt;author&gt;Vernon, John&lt;/author&gt;&lt;/authors&gt;&lt;/contributors&gt;&lt;titles&gt;&lt;title&gt;R&amp;amp;D costs, innovative output and firm size in the pharmaceutical industry&lt;/title&gt;&lt;secondary-title&gt;International Journal of the Economics of Business&lt;/secondary-title&gt;&lt;/titles&gt;&lt;periodical&gt;&lt;full-title&gt;International Journal of the Economics of Business&lt;/full-title&gt;&lt;/periodical&gt;&lt;pages&gt;201-219&lt;/pages&gt;&lt;volume&gt;2&lt;/volume&gt;&lt;number&gt;2&lt;/number&gt;&lt;dates&gt;&lt;year&gt;1995&lt;/year&gt;&lt;/dates&gt;&lt;isbn&gt;1357-1516&lt;/isbn&gt;&lt;urls&gt;&lt;/urls&gt;&lt;/record&gt;&lt;/Cite&gt;&lt;/EndNote&gt;</w:instrText>
            </w:r>
            <w:r>
              <w:rPr>
                <w:sz w:val="14"/>
                <w:szCs w:val="14"/>
              </w:rPr>
              <w:fldChar w:fldCharType="separate"/>
            </w:r>
            <w:r>
              <w:rPr>
                <w:noProof/>
                <w:sz w:val="14"/>
                <w:szCs w:val="14"/>
              </w:rPr>
              <w:t>DiMasi et al. [19]</w:t>
            </w:r>
            <w:r>
              <w:rPr>
                <w:sz w:val="14"/>
                <w:szCs w:val="14"/>
              </w:rPr>
              <w:fldChar w:fldCharType="end"/>
            </w:r>
            <w:r w:rsidRPr="0086262B">
              <w:rPr>
                <w:sz w:val="14"/>
                <w:szCs w:val="14"/>
              </w:rPr>
              <w:t xml:space="preserve"> - Small firms</w:t>
            </w:r>
          </w:p>
        </w:tc>
        <w:tc>
          <w:tcPr>
            <w:tcW w:w="807" w:type="pct"/>
            <w:vMerge w:val="restart"/>
            <w:tcBorders>
              <w:top w:val="single" w:sz="4" w:space="0" w:color="auto"/>
              <w:bottom w:val="dotted" w:sz="4" w:space="0" w:color="auto"/>
            </w:tcBorders>
            <w:shd w:val="clear" w:color="auto" w:fill="auto"/>
            <w:vAlign w:val="center"/>
            <w:hideMark/>
          </w:tcPr>
          <w:p w14:paraId="0027B898" w14:textId="77777777" w:rsidR="00F613AB" w:rsidRPr="0086262B" w:rsidRDefault="00F613AB" w:rsidP="00190C8D">
            <w:pPr>
              <w:spacing w:before="0" w:after="0" w:line="240" w:lineRule="auto"/>
              <w:rPr>
                <w:sz w:val="14"/>
                <w:szCs w:val="14"/>
              </w:rPr>
            </w:pPr>
            <w:r w:rsidRPr="0086262B">
              <w:rPr>
                <w:sz w:val="14"/>
                <w:szCs w:val="14"/>
              </w:rPr>
              <w:t>1970-1982</w:t>
            </w:r>
          </w:p>
        </w:tc>
        <w:tc>
          <w:tcPr>
            <w:tcW w:w="580" w:type="pct"/>
            <w:tcBorders>
              <w:top w:val="single" w:sz="4" w:space="0" w:color="auto"/>
              <w:bottom w:val="dotted" w:sz="4" w:space="0" w:color="auto"/>
            </w:tcBorders>
            <w:shd w:val="clear" w:color="auto" w:fill="auto"/>
            <w:vAlign w:val="center"/>
            <w:hideMark/>
          </w:tcPr>
          <w:p w14:paraId="0EE160A3" w14:textId="77777777" w:rsidR="00F613AB" w:rsidRPr="0086262B" w:rsidRDefault="00F613AB" w:rsidP="00190C8D">
            <w:pPr>
              <w:spacing w:before="0" w:after="0" w:line="240" w:lineRule="auto"/>
              <w:rPr>
                <w:sz w:val="14"/>
                <w:szCs w:val="14"/>
              </w:rPr>
            </w:pPr>
            <w:r w:rsidRPr="0086262B">
              <w:rPr>
                <w:sz w:val="14"/>
                <w:szCs w:val="14"/>
              </w:rPr>
              <w:t>23 out of 93 NCEs</w:t>
            </w:r>
          </w:p>
        </w:tc>
        <w:tc>
          <w:tcPr>
            <w:tcW w:w="710" w:type="pct"/>
            <w:vMerge w:val="restart"/>
            <w:tcBorders>
              <w:top w:val="single" w:sz="4" w:space="0" w:color="auto"/>
              <w:bottom w:val="dotted" w:sz="4" w:space="0" w:color="auto"/>
            </w:tcBorders>
            <w:shd w:val="clear" w:color="auto" w:fill="auto"/>
            <w:vAlign w:val="center"/>
            <w:hideMark/>
          </w:tcPr>
          <w:p w14:paraId="7744FBC7" w14:textId="77777777" w:rsidR="00F613AB" w:rsidRPr="0086262B" w:rsidRDefault="00F613AB" w:rsidP="00190C8D">
            <w:pPr>
              <w:spacing w:before="0" w:after="0" w:line="240" w:lineRule="auto"/>
              <w:rPr>
                <w:sz w:val="14"/>
                <w:szCs w:val="14"/>
              </w:rPr>
            </w:pPr>
            <w:r w:rsidRPr="0086262B">
              <w:rPr>
                <w:sz w:val="14"/>
                <w:szCs w:val="14"/>
              </w:rPr>
              <w:t xml:space="preserve">The selected data corresponds to </w:t>
            </w:r>
            <w:r>
              <w:rPr>
                <w:sz w:val="14"/>
                <w:szCs w:val="14"/>
              </w:rPr>
              <w:t xml:space="preserve">19% of all NCEs in the </w:t>
            </w:r>
            <w:r w:rsidRPr="00D13878">
              <w:rPr>
                <w:sz w:val="14"/>
                <w:szCs w:val="14"/>
              </w:rPr>
              <w:t>Tufts CSDD database</w:t>
            </w:r>
          </w:p>
        </w:tc>
        <w:tc>
          <w:tcPr>
            <w:tcW w:w="419" w:type="pct"/>
            <w:tcBorders>
              <w:top w:val="single" w:sz="4" w:space="0" w:color="auto"/>
              <w:bottom w:val="dotted" w:sz="4" w:space="0" w:color="auto"/>
            </w:tcBorders>
            <w:shd w:val="clear" w:color="auto" w:fill="auto"/>
            <w:vAlign w:val="center"/>
            <w:hideMark/>
          </w:tcPr>
          <w:p w14:paraId="2C7BFC54" w14:textId="77777777" w:rsidR="00F613AB" w:rsidRPr="0086262B" w:rsidRDefault="00F613AB" w:rsidP="00190C8D">
            <w:pPr>
              <w:spacing w:before="0" w:after="0" w:line="240" w:lineRule="auto"/>
              <w:jc w:val="center"/>
              <w:rPr>
                <w:sz w:val="14"/>
                <w:szCs w:val="14"/>
              </w:rPr>
            </w:pPr>
            <w:r w:rsidRPr="0086262B">
              <w:rPr>
                <w:sz w:val="14"/>
                <w:szCs w:val="14"/>
              </w:rPr>
              <w:t>5 out of 12</w:t>
            </w:r>
          </w:p>
        </w:tc>
        <w:tc>
          <w:tcPr>
            <w:tcW w:w="322" w:type="pct"/>
            <w:tcBorders>
              <w:top w:val="single" w:sz="4" w:space="0" w:color="auto"/>
              <w:bottom w:val="dotted" w:sz="4" w:space="0" w:color="auto"/>
            </w:tcBorders>
            <w:shd w:val="clear" w:color="auto" w:fill="auto"/>
            <w:vAlign w:val="center"/>
            <w:hideMark/>
          </w:tcPr>
          <w:p w14:paraId="2B8BDFE2" w14:textId="77777777" w:rsidR="00F613AB" w:rsidRPr="0086262B" w:rsidRDefault="00F613AB" w:rsidP="00190C8D">
            <w:pPr>
              <w:spacing w:before="0" w:after="0" w:line="240" w:lineRule="auto"/>
              <w:jc w:val="center"/>
              <w:rPr>
                <w:sz w:val="14"/>
                <w:szCs w:val="14"/>
              </w:rPr>
            </w:pPr>
          </w:p>
        </w:tc>
        <w:tc>
          <w:tcPr>
            <w:tcW w:w="266" w:type="pct"/>
            <w:tcBorders>
              <w:top w:val="single" w:sz="4" w:space="0" w:color="auto"/>
              <w:bottom w:val="dotted" w:sz="4" w:space="0" w:color="auto"/>
            </w:tcBorders>
            <w:shd w:val="clear" w:color="auto" w:fill="auto"/>
            <w:vAlign w:val="center"/>
            <w:hideMark/>
          </w:tcPr>
          <w:p w14:paraId="3018B1E0" w14:textId="77777777" w:rsidR="00F613AB" w:rsidRPr="0086262B" w:rsidRDefault="00F613AB" w:rsidP="00190C8D">
            <w:pPr>
              <w:spacing w:before="0" w:after="0" w:line="240" w:lineRule="auto"/>
              <w:jc w:val="center"/>
              <w:rPr>
                <w:sz w:val="14"/>
                <w:szCs w:val="14"/>
              </w:rPr>
            </w:pPr>
          </w:p>
        </w:tc>
        <w:tc>
          <w:tcPr>
            <w:tcW w:w="304" w:type="pct"/>
            <w:tcBorders>
              <w:top w:val="single" w:sz="4" w:space="0" w:color="auto"/>
              <w:bottom w:val="dotted" w:sz="4" w:space="0" w:color="auto"/>
            </w:tcBorders>
            <w:shd w:val="clear" w:color="auto" w:fill="auto"/>
            <w:vAlign w:val="center"/>
            <w:hideMark/>
          </w:tcPr>
          <w:p w14:paraId="3E6CB0DF" w14:textId="77777777" w:rsidR="00F613AB" w:rsidRPr="0086262B" w:rsidRDefault="00F613AB" w:rsidP="00190C8D">
            <w:pPr>
              <w:spacing w:before="0" w:after="0" w:line="240" w:lineRule="auto"/>
              <w:jc w:val="center"/>
              <w:rPr>
                <w:sz w:val="14"/>
                <w:szCs w:val="14"/>
              </w:rPr>
            </w:pPr>
            <w:r w:rsidRPr="00FC44F9">
              <w:rPr>
                <w:sz w:val="14"/>
                <w:szCs w:val="14"/>
              </w:rPr>
              <w:t>3</w:t>
            </w:r>
            <w:r>
              <w:rPr>
                <w:sz w:val="14"/>
                <w:szCs w:val="14"/>
              </w:rPr>
              <w:t>.</w:t>
            </w:r>
            <w:r w:rsidRPr="00FC44F9">
              <w:rPr>
                <w:sz w:val="14"/>
                <w:szCs w:val="14"/>
              </w:rPr>
              <w:t>42</w:t>
            </w:r>
          </w:p>
        </w:tc>
        <w:tc>
          <w:tcPr>
            <w:tcW w:w="269" w:type="pct"/>
            <w:tcBorders>
              <w:top w:val="single" w:sz="4" w:space="0" w:color="auto"/>
              <w:bottom w:val="dotted" w:sz="4" w:space="0" w:color="auto"/>
            </w:tcBorders>
            <w:shd w:val="clear" w:color="auto" w:fill="auto"/>
            <w:vAlign w:val="center"/>
            <w:hideMark/>
          </w:tcPr>
          <w:p w14:paraId="6ACA3453" w14:textId="77777777" w:rsidR="00F613AB" w:rsidRPr="0086262B" w:rsidRDefault="00F613AB" w:rsidP="00190C8D">
            <w:pPr>
              <w:spacing w:before="0" w:after="0" w:line="240" w:lineRule="auto"/>
              <w:jc w:val="center"/>
              <w:rPr>
                <w:sz w:val="14"/>
                <w:szCs w:val="14"/>
              </w:rPr>
            </w:pPr>
            <w:r w:rsidRPr="00FC44F9">
              <w:rPr>
                <w:sz w:val="14"/>
                <w:szCs w:val="14"/>
              </w:rPr>
              <w:t>6</w:t>
            </w:r>
            <w:r>
              <w:rPr>
                <w:sz w:val="14"/>
                <w:szCs w:val="14"/>
              </w:rPr>
              <w:t>.</w:t>
            </w:r>
            <w:r w:rsidRPr="00FC44F9">
              <w:rPr>
                <w:sz w:val="14"/>
                <w:szCs w:val="14"/>
              </w:rPr>
              <w:t>19</w:t>
            </w:r>
          </w:p>
        </w:tc>
        <w:tc>
          <w:tcPr>
            <w:tcW w:w="290" w:type="pct"/>
            <w:tcBorders>
              <w:top w:val="single" w:sz="4" w:space="0" w:color="auto"/>
              <w:bottom w:val="dotted" w:sz="4" w:space="0" w:color="auto"/>
            </w:tcBorders>
            <w:shd w:val="clear" w:color="auto" w:fill="auto"/>
            <w:vAlign w:val="center"/>
            <w:hideMark/>
          </w:tcPr>
          <w:p w14:paraId="6A4641C5" w14:textId="77777777" w:rsidR="00F613AB" w:rsidRPr="0086262B" w:rsidRDefault="00F613AB" w:rsidP="00190C8D">
            <w:pPr>
              <w:spacing w:before="0" w:after="0" w:line="240" w:lineRule="auto"/>
              <w:jc w:val="center"/>
              <w:rPr>
                <w:sz w:val="14"/>
                <w:szCs w:val="14"/>
              </w:rPr>
            </w:pPr>
            <w:r w:rsidRPr="00FC44F9">
              <w:rPr>
                <w:sz w:val="14"/>
                <w:szCs w:val="14"/>
              </w:rPr>
              <w:t>9</w:t>
            </w:r>
            <w:r>
              <w:rPr>
                <w:sz w:val="14"/>
                <w:szCs w:val="14"/>
              </w:rPr>
              <w:t>.</w:t>
            </w:r>
            <w:r w:rsidRPr="00FC44F9">
              <w:rPr>
                <w:sz w:val="14"/>
                <w:szCs w:val="14"/>
              </w:rPr>
              <w:t>13</w:t>
            </w:r>
          </w:p>
        </w:tc>
        <w:tc>
          <w:tcPr>
            <w:tcW w:w="285" w:type="pct"/>
            <w:tcBorders>
              <w:top w:val="single" w:sz="4" w:space="0" w:color="auto"/>
              <w:bottom w:val="dotted" w:sz="4" w:space="0" w:color="auto"/>
            </w:tcBorders>
            <w:shd w:val="clear" w:color="auto" w:fill="auto"/>
            <w:vAlign w:val="center"/>
            <w:hideMark/>
          </w:tcPr>
          <w:p w14:paraId="245618E1"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dotted" w:sz="4" w:space="0" w:color="auto"/>
            </w:tcBorders>
            <w:shd w:val="clear" w:color="auto" w:fill="auto"/>
            <w:vAlign w:val="center"/>
            <w:hideMark/>
          </w:tcPr>
          <w:p w14:paraId="16054250" w14:textId="77777777" w:rsidR="00F613AB" w:rsidRPr="0086262B" w:rsidRDefault="00F613AB" w:rsidP="00190C8D">
            <w:pPr>
              <w:spacing w:before="0" w:after="0" w:line="240" w:lineRule="auto"/>
              <w:jc w:val="center"/>
              <w:rPr>
                <w:sz w:val="14"/>
                <w:szCs w:val="14"/>
              </w:rPr>
            </w:pPr>
            <w:r w:rsidRPr="00FC44F9">
              <w:rPr>
                <w:sz w:val="14"/>
                <w:szCs w:val="14"/>
              </w:rPr>
              <w:t>31</w:t>
            </w:r>
            <w:r>
              <w:rPr>
                <w:sz w:val="14"/>
                <w:szCs w:val="14"/>
              </w:rPr>
              <w:t>.</w:t>
            </w:r>
            <w:r w:rsidRPr="00FC44F9">
              <w:rPr>
                <w:sz w:val="14"/>
                <w:szCs w:val="14"/>
              </w:rPr>
              <w:t>13</w:t>
            </w:r>
          </w:p>
        </w:tc>
      </w:tr>
      <w:tr w:rsidR="00F613AB" w:rsidRPr="0086262B" w14:paraId="1C857B50" w14:textId="77777777" w:rsidTr="00190C8D">
        <w:trPr>
          <w:trHeight w:val="288"/>
          <w:jc w:val="center"/>
        </w:trPr>
        <w:tc>
          <w:tcPr>
            <w:tcW w:w="451" w:type="pct"/>
            <w:tcBorders>
              <w:top w:val="dotted" w:sz="4" w:space="0" w:color="auto"/>
              <w:bottom w:val="dotted" w:sz="4" w:space="0" w:color="auto"/>
            </w:tcBorders>
            <w:shd w:val="clear" w:color="auto" w:fill="auto"/>
            <w:noWrap/>
            <w:vAlign w:val="center"/>
            <w:hideMark/>
          </w:tcPr>
          <w:p w14:paraId="080B76B0" w14:textId="77777777" w:rsidR="00F613AB" w:rsidRPr="0086262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AuthorYear="1"&gt;&lt;Author&gt;DiMasi&lt;/Author&gt;&lt;Year&gt;1995&lt;/Year&gt;&lt;RecNum&gt;12&lt;/RecNum&gt;&lt;DisplayText&gt;DiMasi et al. [19]&lt;/DisplayText&gt;&lt;record&gt;&lt;rec-number&gt;12&lt;/rec-number&gt;&lt;foreign-keys&gt;&lt;key app="EN" db-id="d92dx5tpb0wa0ve2wpep0wtb0x2vvzzf9www" timestamp="1555330495"&gt;12&lt;/key&gt;&lt;/foreign-keys&gt;&lt;ref-type name="Journal Article"&gt;17&lt;/ref-type&gt;&lt;contributors&gt;&lt;authors&gt;&lt;author&gt;DiMasi, Joseph A.&lt;/author&gt;&lt;author&gt;Grabowski, Henry G.&lt;/author&gt;&lt;author&gt;Vernon, John&lt;/author&gt;&lt;/authors&gt;&lt;/contributors&gt;&lt;titles&gt;&lt;title&gt;R&amp;amp;D costs, innovative output and firm size in the pharmaceutical industry&lt;/title&gt;&lt;secondary-title&gt;International Journal of the Economics of Business&lt;/secondary-title&gt;&lt;/titles&gt;&lt;periodical&gt;&lt;full-title&gt;International Journal of the Economics of Business&lt;/full-title&gt;&lt;/periodical&gt;&lt;pages&gt;201-219&lt;/pages&gt;&lt;volume&gt;2&lt;/volume&gt;&lt;number&gt;2&lt;/number&gt;&lt;dates&gt;&lt;year&gt;1995&lt;/year&gt;&lt;/dates&gt;&lt;isbn&gt;1357-1516&lt;/isbn&gt;&lt;urls&gt;&lt;/urls&gt;&lt;/record&gt;&lt;/Cite&gt;&lt;/EndNote&gt;</w:instrText>
            </w:r>
            <w:r>
              <w:rPr>
                <w:sz w:val="14"/>
                <w:szCs w:val="14"/>
                <w:lang w:val="es-CR"/>
              </w:rPr>
              <w:fldChar w:fldCharType="separate"/>
            </w:r>
            <w:r>
              <w:rPr>
                <w:noProof/>
                <w:sz w:val="14"/>
                <w:szCs w:val="14"/>
                <w:lang w:val="es-CR"/>
              </w:rPr>
              <w:t>DiMasi et al. [19]</w:t>
            </w:r>
            <w:r>
              <w:rPr>
                <w:sz w:val="14"/>
                <w:szCs w:val="14"/>
                <w:lang w:val="es-CR"/>
              </w:rPr>
              <w:fldChar w:fldCharType="end"/>
            </w:r>
            <w:r w:rsidRPr="0086262B">
              <w:rPr>
                <w:sz w:val="14"/>
                <w:szCs w:val="14"/>
                <w:lang w:val="es-CR"/>
              </w:rPr>
              <w:t xml:space="preserve"> - Medium </w:t>
            </w:r>
            <w:proofErr w:type="spellStart"/>
            <w:r w:rsidRPr="0086262B">
              <w:rPr>
                <w:sz w:val="14"/>
                <w:szCs w:val="14"/>
                <w:lang w:val="es-CR"/>
              </w:rPr>
              <w:t>firms</w:t>
            </w:r>
            <w:proofErr w:type="spellEnd"/>
          </w:p>
        </w:tc>
        <w:tc>
          <w:tcPr>
            <w:tcW w:w="807" w:type="pct"/>
            <w:vMerge/>
            <w:tcBorders>
              <w:top w:val="dotted" w:sz="4" w:space="0" w:color="auto"/>
              <w:bottom w:val="dotted" w:sz="4" w:space="0" w:color="auto"/>
            </w:tcBorders>
            <w:shd w:val="clear" w:color="auto" w:fill="auto"/>
            <w:vAlign w:val="center"/>
          </w:tcPr>
          <w:p w14:paraId="3AD4E7D3" w14:textId="77777777" w:rsidR="00F613AB" w:rsidRPr="0086262B" w:rsidRDefault="00F613AB" w:rsidP="00190C8D">
            <w:pPr>
              <w:spacing w:before="0" w:after="0" w:line="240" w:lineRule="auto"/>
              <w:rPr>
                <w:sz w:val="14"/>
                <w:szCs w:val="14"/>
                <w:lang w:val="es-CR"/>
              </w:rPr>
            </w:pPr>
          </w:p>
        </w:tc>
        <w:tc>
          <w:tcPr>
            <w:tcW w:w="580" w:type="pct"/>
            <w:tcBorders>
              <w:top w:val="dotted" w:sz="4" w:space="0" w:color="auto"/>
              <w:bottom w:val="dotted" w:sz="4" w:space="0" w:color="auto"/>
            </w:tcBorders>
            <w:shd w:val="clear" w:color="auto" w:fill="auto"/>
            <w:vAlign w:val="center"/>
            <w:hideMark/>
          </w:tcPr>
          <w:p w14:paraId="14CE51BC" w14:textId="77777777" w:rsidR="00F613AB" w:rsidRPr="0086262B" w:rsidRDefault="00F613AB" w:rsidP="00190C8D">
            <w:pPr>
              <w:spacing w:before="0" w:after="0" w:line="240" w:lineRule="auto"/>
              <w:rPr>
                <w:sz w:val="14"/>
                <w:szCs w:val="14"/>
              </w:rPr>
            </w:pPr>
            <w:r w:rsidRPr="0086262B">
              <w:rPr>
                <w:sz w:val="14"/>
                <w:szCs w:val="14"/>
              </w:rPr>
              <w:t>33 out of 93 NCEs</w:t>
            </w:r>
          </w:p>
        </w:tc>
        <w:tc>
          <w:tcPr>
            <w:tcW w:w="710" w:type="pct"/>
            <w:vMerge/>
            <w:tcBorders>
              <w:top w:val="dotted" w:sz="4" w:space="0" w:color="auto"/>
              <w:bottom w:val="dotted" w:sz="4" w:space="0" w:color="auto"/>
            </w:tcBorders>
            <w:shd w:val="clear" w:color="auto" w:fill="auto"/>
            <w:vAlign w:val="center"/>
          </w:tcPr>
          <w:p w14:paraId="4A226918" w14:textId="77777777" w:rsidR="00F613AB" w:rsidRPr="0086262B" w:rsidRDefault="00F613AB" w:rsidP="00190C8D">
            <w:pPr>
              <w:spacing w:before="0" w:after="0" w:line="240" w:lineRule="auto"/>
              <w:rPr>
                <w:sz w:val="14"/>
                <w:szCs w:val="14"/>
              </w:rPr>
            </w:pPr>
          </w:p>
        </w:tc>
        <w:tc>
          <w:tcPr>
            <w:tcW w:w="419" w:type="pct"/>
            <w:tcBorders>
              <w:top w:val="dotted" w:sz="4" w:space="0" w:color="auto"/>
              <w:bottom w:val="dotted" w:sz="4" w:space="0" w:color="auto"/>
            </w:tcBorders>
            <w:shd w:val="clear" w:color="auto" w:fill="auto"/>
            <w:vAlign w:val="center"/>
            <w:hideMark/>
          </w:tcPr>
          <w:p w14:paraId="2526A8B8" w14:textId="77777777" w:rsidR="00F613AB" w:rsidRPr="0086262B" w:rsidRDefault="00F613AB" w:rsidP="00190C8D">
            <w:pPr>
              <w:spacing w:before="0" w:after="0" w:line="240" w:lineRule="auto"/>
              <w:jc w:val="center"/>
              <w:rPr>
                <w:sz w:val="14"/>
                <w:szCs w:val="14"/>
              </w:rPr>
            </w:pPr>
            <w:r w:rsidRPr="0086262B">
              <w:rPr>
                <w:sz w:val="14"/>
                <w:szCs w:val="14"/>
              </w:rPr>
              <w:t>4 out of 12</w:t>
            </w:r>
          </w:p>
        </w:tc>
        <w:tc>
          <w:tcPr>
            <w:tcW w:w="322" w:type="pct"/>
            <w:tcBorders>
              <w:top w:val="dotted" w:sz="4" w:space="0" w:color="auto"/>
              <w:bottom w:val="dotted" w:sz="4" w:space="0" w:color="auto"/>
            </w:tcBorders>
            <w:shd w:val="clear" w:color="auto" w:fill="auto"/>
            <w:vAlign w:val="center"/>
            <w:hideMark/>
          </w:tcPr>
          <w:p w14:paraId="57235D01" w14:textId="77777777" w:rsidR="00F613AB" w:rsidRPr="0086262B" w:rsidRDefault="00F613AB" w:rsidP="00190C8D">
            <w:pPr>
              <w:spacing w:before="0" w:after="0" w:line="240" w:lineRule="auto"/>
              <w:jc w:val="center"/>
              <w:rPr>
                <w:sz w:val="14"/>
                <w:szCs w:val="14"/>
              </w:rPr>
            </w:pPr>
          </w:p>
        </w:tc>
        <w:tc>
          <w:tcPr>
            <w:tcW w:w="266" w:type="pct"/>
            <w:tcBorders>
              <w:top w:val="dotted" w:sz="4" w:space="0" w:color="auto"/>
              <w:bottom w:val="dotted" w:sz="4" w:space="0" w:color="auto"/>
            </w:tcBorders>
            <w:shd w:val="clear" w:color="auto" w:fill="auto"/>
            <w:vAlign w:val="center"/>
            <w:hideMark/>
          </w:tcPr>
          <w:p w14:paraId="02B3D81E" w14:textId="77777777" w:rsidR="00F613AB" w:rsidRPr="0086262B" w:rsidRDefault="00F613AB" w:rsidP="00190C8D">
            <w:pPr>
              <w:spacing w:before="0" w:after="0" w:line="240" w:lineRule="auto"/>
              <w:jc w:val="center"/>
              <w:rPr>
                <w:sz w:val="14"/>
                <w:szCs w:val="14"/>
              </w:rPr>
            </w:pPr>
          </w:p>
        </w:tc>
        <w:tc>
          <w:tcPr>
            <w:tcW w:w="304" w:type="pct"/>
            <w:tcBorders>
              <w:top w:val="dotted" w:sz="4" w:space="0" w:color="auto"/>
              <w:bottom w:val="dotted" w:sz="4" w:space="0" w:color="auto"/>
            </w:tcBorders>
            <w:shd w:val="clear" w:color="auto" w:fill="auto"/>
            <w:vAlign w:val="center"/>
            <w:hideMark/>
          </w:tcPr>
          <w:p w14:paraId="4876A7D4" w14:textId="77777777" w:rsidR="00F613AB" w:rsidRPr="0086262B" w:rsidRDefault="00F613AB" w:rsidP="00190C8D">
            <w:pPr>
              <w:spacing w:before="0" w:after="0" w:line="240" w:lineRule="auto"/>
              <w:jc w:val="center"/>
              <w:rPr>
                <w:sz w:val="14"/>
                <w:szCs w:val="14"/>
              </w:rPr>
            </w:pPr>
            <w:r w:rsidRPr="00FC44F9">
              <w:rPr>
                <w:sz w:val="14"/>
                <w:szCs w:val="14"/>
              </w:rPr>
              <w:t>4</w:t>
            </w:r>
            <w:r>
              <w:rPr>
                <w:sz w:val="14"/>
                <w:szCs w:val="14"/>
              </w:rPr>
              <w:t>.</w:t>
            </w:r>
            <w:r w:rsidRPr="00FC44F9">
              <w:rPr>
                <w:sz w:val="14"/>
                <w:szCs w:val="14"/>
              </w:rPr>
              <w:t>73</w:t>
            </w:r>
          </w:p>
        </w:tc>
        <w:tc>
          <w:tcPr>
            <w:tcW w:w="269" w:type="pct"/>
            <w:tcBorders>
              <w:top w:val="dotted" w:sz="4" w:space="0" w:color="auto"/>
              <w:bottom w:val="dotted" w:sz="4" w:space="0" w:color="auto"/>
            </w:tcBorders>
            <w:shd w:val="clear" w:color="auto" w:fill="auto"/>
            <w:vAlign w:val="center"/>
            <w:hideMark/>
          </w:tcPr>
          <w:p w14:paraId="0B113AF3" w14:textId="77777777" w:rsidR="00F613AB" w:rsidRPr="0086262B" w:rsidRDefault="00F613AB" w:rsidP="00190C8D">
            <w:pPr>
              <w:spacing w:before="0" w:after="0" w:line="240" w:lineRule="auto"/>
              <w:jc w:val="center"/>
              <w:rPr>
                <w:sz w:val="14"/>
                <w:szCs w:val="14"/>
              </w:rPr>
            </w:pPr>
            <w:r w:rsidRPr="00FC44F9">
              <w:rPr>
                <w:sz w:val="14"/>
                <w:szCs w:val="14"/>
              </w:rPr>
              <w:t>9</w:t>
            </w:r>
            <w:r>
              <w:rPr>
                <w:sz w:val="14"/>
                <w:szCs w:val="14"/>
              </w:rPr>
              <w:t>.</w:t>
            </w:r>
            <w:r w:rsidRPr="00FC44F9">
              <w:rPr>
                <w:sz w:val="14"/>
                <w:szCs w:val="14"/>
              </w:rPr>
              <w:t>78</w:t>
            </w:r>
          </w:p>
        </w:tc>
        <w:tc>
          <w:tcPr>
            <w:tcW w:w="290" w:type="pct"/>
            <w:tcBorders>
              <w:top w:val="dotted" w:sz="4" w:space="0" w:color="auto"/>
              <w:bottom w:val="dotted" w:sz="4" w:space="0" w:color="auto"/>
            </w:tcBorders>
            <w:shd w:val="clear" w:color="auto" w:fill="auto"/>
            <w:vAlign w:val="center"/>
            <w:hideMark/>
          </w:tcPr>
          <w:p w14:paraId="2F0F38F8" w14:textId="77777777" w:rsidR="00F613AB" w:rsidRPr="0086262B" w:rsidRDefault="00F613AB" w:rsidP="00190C8D">
            <w:pPr>
              <w:spacing w:before="0" w:after="0" w:line="240" w:lineRule="auto"/>
              <w:jc w:val="center"/>
              <w:rPr>
                <w:sz w:val="14"/>
                <w:szCs w:val="14"/>
              </w:rPr>
            </w:pPr>
            <w:r w:rsidRPr="00FC44F9">
              <w:rPr>
                <w:sz w:val="14"/>
                <w:szCs w:val="14"/>
              </w:rPr>
              <w:t>28</w:t>
            </w:r>
            <w:r>
              <w:rPr>
                <w:sz w:val="14"/>
                <w:szCs w:val="14"/>
              </w:rPr>
              <w:t>.</w:t>
            </w:r>
            <w:r w:rsidRPr="00FC44F9">
              <w:rPr>
                <w:sz w:val="14"/>
                <w:szCs w:val="14"/>
              </w:rPr>
              <w:t>85</w:t>
            </w:r>
          </w:p>
        </w:tc>
        <w:tc>
          <w:tcPr>
            <w:tcW w:w="285" w:type="pct"/>
            <w:tcBorders>
              <w:top w:val="dotted" w:sz="4" w:space="0" w:color="auto"/>
              <w:bottom w:val="dotted" w:sz="4" w:space="0" w:color="auto"/>
            </w:tcBorders>
            <w:shd w:val="clear" w:color="auto" w:fill="auto"/>
            <w:vAlign w:val="center"/>
            <w:hideMark/>
          </w:tcPr>
          <w:p w14:paraId="760960E0"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dotted" w:sz="4" w:space="0" w:color="auto"/>
            </w:tcBorders>
            <w:shd w:val="clear" w:color="auto" w:fill="auto"/>
            <w:vAlign w:val="center"/>
            <w:hideMark/>
          </w:tcPr>
          <w:p w14:paraId="60D668F5" w14:textId="77777777" w:rsidR="00F613AB" w:rsidRPr="0086262B" w:rsidRDefault="00F613AB" w:rsidP="00190C8D">
            <w:pPr>
              <w:spacing w:before="0" w:after="0" w:line="240" w:lineRule="auto"/>
              <w:jc w:val="center"/>
              <w:rPr>
                <w:sz w:val="14"/>
                <w:szCs w:val="14"/>
              </w:rPr>
            </w:pPr>
            <w:r w:rsidRPr="00FC44F9">
              <w:rPr>
                <w:sz w:val="14"/>
                <w:szCs w:val="14"/>
              </w:rPr>
              <w:t>48</w:t>
            </w:r>
            <w:r>
              <w:rPr>
                <w:sz w:val="14"/>
                <w:szCs w:val="14"/>
              </w:rPr>
              <w:t>.</w:t>
            </w:r>
            <w:r w:rsidRPr="00FC44F9">
              <w:rPr>
                <w:sz w:val="14"/>
                <w:szCs w:val="14"/>
              </w:rPr>
              <w:t>58</w:t>
            </w:r>
          </w:p>
        </w:tc>
      </w:tr>
      <w:tr w:rsidR="00F613AB" w:rsidRPr="0086262B" w14:paraId="322BB8FA" w14:textId="77777777" w:rsidTr="00190C8D">
        <w:trPr>
          <w:trHeight w:val="288"/>
          <w:jc w:val="center"/>
        </w:trPr>
        <w:tc>
          <w:tcPr>
            <w:tcW w:w="451" w:type="pct"/>
            <w:tcBorders>
              <w:top w:val="dotted" w:sz="4" w:space="0" w:color="auto"/>
              <w:bottom w:val="single" w:sz="4" w:space="0" w:color="auto"/>
            </w:tcBorders>
            <w:shd w:val="clear" w:color="auto" w:fill="auto"/>
            <w:noWrap/>
            <w:vAlign w:val="center"/>
            <w:hideMark/>
          </w:tcPr>
          <w:p w14:paraId="47D86CA7" w14:textId="77777777" w:rsidR="00F613AB" w:rsidRPr="00BC5838" w:rsidRDefault="00F613AB" w:rsidP="00190C8D">
            <w:pPr>
              <w:spacing w:before="0" w:after="0" w:line="240" w:lineRule="auto"/>
              <w:rPr>
                <w:sz w:val="14"/>
                <w:szCs w:val="14"/>
                <w:lang w:val="fr-CH"/>
              </w:rPr>
            </w:pPr>
            <w:r>
              <w:rPr>
                <w:sz w:val="14"/>
                <w:szCs w:val="14"/>
              </w:rPr>
              <w:fldChar w:fldCharType="begin"/>
            </w:r>
            <w:r>
              <w:rPr>
                <w:sz w:val="14"/>
                <w:szCs w:val="14"/>
              </w:rPr>
              <w:instrText xml:space="preserve"> ADDIN EN.CITE &lt;EndNote&gt;&lt;Cite AuthorYear="1"&gt;&lt;Author&gt;DiMasi&lt;/Author&gt;&lt;Year&gt;1995&lt;/Year&gt;&lt;RecNum&gt;12&lt;/RecNum&gt;&lt;DisplayText&gt;DiMasi et al. [19]&lt;/DisplayText&gt;&lt;record&gt;&lt;rec-number&gt;12&lt;/rec-number&gt;&lt;foreign-keys&gt;&lt;key app="EN" db-id="d92dx5tpb0wa0ve2wpep0wtb0x2vvzzf9www" timestamp="1555330495"&gt;12&lt;/key&gt;&lt;/foreign-keys&gt;&lt;ref-type name="Journal Article"&gt;17&lt;/ref-type&gt;&lt;contributors&gt;&lt;authors&gt;&lt;author&gt;DiMasi, Joseph A.&lt;/author&gt;&lt;author&gt;Grabowski, Henry G.&lt;/author&gt;&lt;author&gt;Vernon, John&lt;/author&gt;&lt;/authors&gt;&lt;/contributors&gt;&lt;titles&gt;&lt;title&gt;R&amp;amp;D costs, innovative output and firm size in the pharmaceutical industry&lt;/title&gt;&lt;secondary-title&gt;International Journal of the Economics of Business&lt;/secondary-title&gt;&lt;/titles&gt;&lt;periodical&gt;&lt;full-title&gt;International Journal of the Economics of Business&lt;/full-title&gt;&lt;/periodical&gt;&lt;pages&gt;201-219&lt;/pages&gt;&lt;volume&gt;2&lt;/volume&gt;&lt;number&gt;2&lt;/number&gt;&lt;dates&gt;&lt;year&gt;1995&lt;/year&gt;&lt;/dates&gt;&lt;isbn&gt;1357-1516&lt;/isbn&gt;&lt;urls&gt;&lt;/urls&gt;&lt;/record&gt;&lt;/Cite&gt;&lt;/EndNote&gt;</w:instrText>
            </w:r>
            <w:r>
              <w:rPr>
                <w:sz w:val="14"/>
                <w:szCs w:val="14"/>
              </w:rPr>
              <w:fldChar w:fldCharType="separate"/>
            </w:r>
            <w:r>
              <w:rPr>
                <w:noProof/>
                <w:sz w:val="14"/>
                <w:szCs w:val="14"/>
              </w:rPr>
              <w:t>DiMasi et al. [19]</w:t>
            </w:r>
            <w:r>
              <w:rPr>
                <w:sz w:val="14"/>
                <w:szCs w:val="14"/>
              </w:rPr>
              <w:fldChar w:fldCharType="end"/>
            </w:r>
            <w:r w:rsidRPr="00BC5838">
              <w:rPr>
                <w:sz w:val="14"/>
                <w:szCs w:val="14"/>
                <w:lang w:val="fr-CH"/>
              </w:rPr>
              <w:t xml:space="preserve"> - Large </w:t>
            </w:r>
            <w:proofErr w:type="spellStart"/>
            <w:r w:rsidRPr="00BC5838">
              <w:rPr>
                <w:sz w:val="14"/>
                <w:szCs w:val="14"/>
                <w:lang w:val="fr-CH"/>
              </w:rPr>
              <w:t>firms</w:t>
            </w:r>
            <w:proofErr w:type="spellEnd"/>
          </w:p>
        </w:tc>
        <w:tc>
          <w:tcPr>
            <w:tcW w:w="807" w:type="pct"/>
            <w:vMerge/>
            <w:tcBorders>
              <w:top w:val="dotted" w:sz="4" w:space="0" w:color="auto"/>
              <w:bottom w:val="single" w:sz="4" w:space="0" w:color="auto"/>
            </w:tcBorders>
            <w:shd w:val="clear" w:color="auto" w:fill="auto"/>
            <w:vAlign w:val="center"/>
          </w:tcPr>
          <w:p w14:paraId="54CD0C2C" w14:textId="77777777" w:rsidR="00F613AB" w:rsidRPr="00BC5838" w:rsidRDefault="00F613AB" w:rsidP="00190C8D">
            <w:pPr>
              <w:spacing w:before="0" w:after="0" w:line="240" w:lineRule="auto"/>
              <w:rPr>
                <w:sz w:val="14"/>
                <w:szCs w:val="14"/>
                <w:lang w:val="fr-CH"/>
              </w:rPr>
            </w:pPr>
          </w:p>
        </w:tc>
        <w:tc>
          <w:tcPr>
            <w:tcW w:w="580" w:type="pct"/>
            <w:tcBorders>
              <w:top w:val="dotted" w:sz="4" w:space="0" w:color="auto"/>
              <w:bottom w:val="single" w:sz="4" w:space="0" w:color="auto"/>
            </w:tcBorders>
            <w:shd w:val="clear" w:color="auto" w:fill="auto"/>
            <w:vAlign w:val="center"/>
            <w:hideMark/>
          </w:tcPr>
          <w:p w14:paraId="5958D517" w14:textId="77777777" w:rsidR="00F613AB" w:rsidRPr="0086262B" w:rsidRDefault="00F613AB" w:rsidP="00190C8D">
            <w:pPr>
              <w:spacing w:before="0" w:after="0" w:line="240" w:lineRule="auto"/>
              <w:rPr>
                <w:sz w:val="14"/>
                <w:szCs w:val="14"/>
              </w:rPr>
            </w:pPr>
            <w:r w:rsidRPr="0086262B">
              <w:rPr>
                <w:sz w:val="14"/>
                <w:szCs w:val="14"/>
              </w:rPr>
              <w:t>37 out of 93 NCEs</w:t>
            </w:r>
          </w:p>
        </w:tc>
        <w:tc>
          <w:tcPr>
            <w:tcW w:w="710" w:type="pct"/>
            <w:vMerge/>
            <w:tcBorders>
              <w:top w:val="dotted" w:sz="4" w:space="0" w:color="auto"/>
              <w:bottom w:val="single" w:sz="4" w:space="0" w:color="auto"/>
            </w:tcBorders>
            <w:shd w:val="clear" w:color="auto" w:fill="auto"/>
            <w:vAlign w:val="center"/>
          </w:tcPr>
          <w:p w14:paraId="3FF3BCC8" w14:textId="77777777" w:rsidR="00F613AB" w:rsidRPr="0086262B" w:rsidRDefault="00F613AB" w:rsidP="00190C8D">
            <w:pPr>
              <w:spacing w:before="0" w:after="0" w:line="240" w:lineRule="auto"/>
              <w:rPr>
                <w:sz w:val="14"/>
                <w:szCs w:val="14"/>
              </w:rPr>
            </w:pPr>
          </w:p>
        </w:tc>
        <w:tc>
          <w:tcPr>
            <w:tcW w:w="419" w:type="pct"/>
            <w:tcBorders>
              <w:top w:val="dotted" w:sz="4" w:space="0" w:color="auto"/>
              <w:bottom w:val="single" w:sz="4" w:space="0" w:color="auto"/>
            </w:tcBorders>
            <w:shd w:val="clear" w:color="auto" w:fill="auto"/>
            <w:vAlign w:val="center"/>
            <w:hideMark/>
          </w:tcPr>
          <w:p w14:paraId="049E0DF1" w14:textId="77777777" w:rsidR="00F613AB" w:rsidRPr="0086262B" w:rsidRDefault="00F613AB" w:rsidP="00190C8D">
            <w:pPr>
              <w:spacing w:before="0" w:after="0" w:line="240" w:lineRule="auto"/>
              <w:jc w:val="center"/>
              <w:rPr>
                <w:sz w:val="14"/>
                <w:szCs w:val="14"/>
              </w:rPr>
            </w:pPr>
            <w:r w:rsidRPr="0086262B">
              <w:rPr>
                <w:sz w:val="14"/>
                <w:szCs w:val="14"/>
              </w:rPr>
              <w:t>3 out of 12</w:t>
            </w:r>
          </w:p>
        </w:tc>
        <w:tc>
          <w:tcPr>
            <w:tcW w:w="322" w:type="pct"/>
            <w:tcBorders>
              <w:top w:val="dotted" w:sz="4" w:space="0" w:color="auto"/>
              <w:bottom w:val="single" w:sz="4" w:space="0" w:color="auto"/>
            </w:tcBorders>
            <w:shd w:val="clear" w:color="auto" w:fill="auto"/>
            <w:vAlign w:val="center"/>
            <w:hideMark/>
          </w:tcPr>
          <w:p w14:paraId="3E897C64" w14:textId="77777777" w:rsidR="00F613AB" w:rsidRPr="0086262B" w:rsidRDefault="00F613AB" w:rsidP="00190C8D">
            <w:pPr>
              <w:spacing w:before="0" w:after="0" w:line="240" w:lineRule="auto"/>
              <w:jc w:val="center"/>
              <w:rPr>
                <w:sz w:val="14"/>
                <w:szCs w:val="14"/>
              </w:rPr>
            </w:pPr>
          </w:p>
        </w:tc>
        <w:tc>
          <w:tcPr>
            <w:tcW w:w="266" w:type="pct"/>
            <w:tcBorders>
              <w:top w:val="dotted" w:sz="4" w:space="0" w:color="auto"/>
              <w:bottom w:val="single" w:sz="4" w:space="0" w:color="auto"/>
            </w:tcBorders>
            <w:shd w:val="clear" w:color="auto" w:fill="auto"/>
            <w:vAlign w:val="center"/>
            <w:hideMark/>
          </w:tcPr>
          <w:p w14:paraId="3B75D7C1" w14:textId="77777777" w:rsidR="00F613AB" w:rsidRPr="0086262B" w:rsidRDefault="00F613AB" w:rsidP="00190C8D">
            <w:pPr>
              <w:spacing w:before="0" w:after="0" w:line="240" w:lineRule="auto"/>
              <w:jc w:val="center"/>
              <w:rPr>
                <w:sz w:val="14"/>
                <w:szCs w:val="14"/>
              </w:rPr>
            </w:pPr>
          </w:p>
        </w:tc>
        <w:tc>
          <w:tcPr>
            <w:tcW w:w="304" w:type="pct"/>
            <w:tcBorders>
              <w:top w:val="dotted" w:sz="4" w:space="0" w:color="auto"/>
              <w:bottom w:val="single" w:sz="4" w:space="0" w:color="auto"/>
            </w:tcBorders>
            <w:shd w:val="clear" w:color="auto" w:fill="auto"/>
            <w:vAlign w:val="center"/>
            <w:hideMark/>
          </w:tcPr>
          <w:p w14:paraId="32E2CF45" w14:textId="77777777" w:rsidR="00F613AB" w:rsidRPr="0086262B" w:rsidRDefault="00F613AB" w:rsidP="00190C8D">
            <w:pPr>
              <w:spacing w:before="0" w:after="0" w:line="240" w:lineRule="auto"/>
              <w:jc w:val="center"/>
              <w:rPr>
                <w:sz w:val="14"/>
                <w:szCs w:val="14"/>
              </w:rPr>
            </w:pPr>
            <w:r w:rsidRPr="00FC44F9">
              <w:rPr>
                <w:sz w:val="14"/>
                <w:szCs w:val="14"/>
              </w:rPr>
              <w:t>4</w:t>
            </w:r>
            <w:r>
              <w:rPr>
                <w:sz w:val="14"/>
                <w:szCs w:val="14"/>
              </w:rPr>
              <w:t>.</w:t>
            </w:r>
            <w:r w:rsidRPr="00FC44F9">
              <w:rPr>
                <w:sz w:val="14"/>
                <w:szCs w:val="14"/>
              </w:rPr>
              <w:t>89</w:t>
            </w:r>
          </w:p>
        </w:tc>
        <w:tc>
          <w:tcPr>
            <w:tcW w:w="269" w:type="pct"/>
            <w:tcBorders>
              <w:top w:val="dotted" w:sz="4" w:space="0" w:color="auto"/>
              <w:bottom w:val="single" w:sz="4" w:space="0" w:color="auto"/>
            </w:tcBorders>
            <w:shd w:val="clear" w:color="auto" w:fill="auto"/>
            <w:vAlign w:val="center"/>
            <w:hideMark/>
          </w:tcPr>
          <w:p w14:paraId="423660D5" w14:textId="77777777" w:rsidR="00F613AB" w:rsidRPr="0086262B" w:rsidRDefault="00F613AB" w:rsidP="00190C8D">
            <w:pPr>
              <w:spacing w:before="0" w:after="0" w:line="240" w:lineRule="auto"/>
              <w:jc w:val="center"/>
              <w:rPr>
                <w:sz w:val="14"/>
                <w:szCs w:val="14"/>
              </w:rPr>
            </w:pPr>
            <w:r w:rsidRPr="00FC44F9">
              <w:rPr>
                <w:sz w:val="14"/>
                <w:szCs w:val="14"/>
              </w:rPr>
              <w:t>9</w:t>
            </w:r>
            <w:r>
              <w:rPr>
                <w:sz w:val="14"/>
                <w:szCs w:val="14"/>
              </w:rPr>
              <w:t>.</w:t>
            </w:r>
            <w:r w:rsidRPr="00FC44F9">
              <w:rPr>
                <w:sz w:val="14"/>
                <w:szCs w:val="14"/>
              </w:rPr>
              <w:t>78</w:t>
            </w:r>
          </w:p>
        </w:tc>
        <w:tc>
          <w:tcPr>
            <w:tcW w:w="290" w:type="pct"/>
            <w:tcBorders>
              <w:top w:val="dotted" w:sz="4" w:space="0" w:color="auto"/>
              <w:bottom w:val="single" w:sz="4" w:space="0" w:color="auto"/>
            </w:tcBorders>
            <w:shd w:val="clear" w:color="auto" w:fill="auto"/>
            <w:vAlign w:val="center"/>
            <w:hideMark/>
          </w:tcPr>
          <w:p w14:paraId="3B2DB242" w14:textId="77777777" w:rsidR="00F613AB" w:rsidRPr="0086262B" w:rsidRDefault="00F613AB" w:rsidP="00190C8D">
            <w:pPr>
              <w:spacing w:before="0" w:after="0" w:line="240" w:lineRule="auto"/>
              <w:jc w:val="center"/>
              <w:rPr>
                <w:sz w:val="14"/>
                <w:szCs w:val="14"/>
              </w:rPr>
            </w:pPr>
            <w:r w:rsidRPr="00FC44F9">
              <w:rPr>
                <w:sz w:val="14"/>
                <w:szCs w:val="14"/>
              </w:rPr>
              <w:t>42</w:t>
            </w:r>
            <w:r>
              <w:rPr>
                <w:sz w:val="14"/>
                <w:szCs w:val="14"/>
              </w:rPr>
              <w:t>.</w:t>
            </w:r>
            <w:r w:rsidRPr="00FC44F9">
              <w:rPr>
                <w:sz w:val="14"/>
                <w:szCs w:val="14"/>
              </w:rPr>
              <w:t>06</w:t>
            </w:r>
          </w:p>
        </w:tc>
        <w:tc>
          <w:tcPr>
            <w:tcW w:w="285" w:type="pct"/>
            <w:tcBorders>
              <w:top w:val="dotted" w:sz="4" w:space="0" w:color="auto"/>
              <w:bottom w:val="single" w:sz="4" w:space="0" w:color="auto"/>
            </w:tcBorders>
            <w:shd w:val="clear" w:color="auto" w:fill="auto"/>
            <w:vAlign w:val="center"/>
            <w:hideMark/>
          </w:tcPr>
          <w:p w14:paraId="631C5083"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single" w:sz="4" w:space="0" w:color="auto"/>
            </w:tcBorders>
            <w:shd w:val="clear" w:color="auto" w:fill="auto"/>
            <w:vAlign w:val="center"/>
            <w:hideMark/>
          </w:tcPr>
          <w:p w14:paraId="504996D1" w14:textId="77777777" w:rsidR="00F613AB" w:rsidRPr="0086262B" w:rsidRDefault="00F613AB" w:rsidP="00190C8D">
            <w:pPr>
              <w:spacing w:before="0" w:after="0" w:line="240" w:lineRule="auto"/>
              <w:jc w:val="center"/>
              <w:rPr>
                <w:sz w:val="14"/>
                <w:szCs w:val="14"/>
              </w:rPr>
            </w:pPr>
            <w:r w:rsidRPr="00FC44F9">
              <w:rPr>
                <w:sz w:val="14"/>
                <w:szCs w:val="14"/>
              </w:rPr>
              <w:t>60</w:t>
            </w:r>
            <w:r>
              <w:rPr>
                <w:sz w:val="14"/>
                <w:szCs w:val="14"/>
              </w:rPr>
              <w:t>.</w:t>
            </w:r>
            <w:r w:rsidRPr="00FC44F9">
              <w:rPr>
                <w:sz w:val="14"/>
                <w:szCs w:val="14"/>
              </w:rPr>
              <w:t>31</w:t>
            </w:r>
          </w:p>
        </w:tc>
      </w:tr>
      <w:tr w:rsidR="00F613AB" w:rsidRPr="0086262B" w14:paraId="74A86E1D" w14:textId="77777777" w:rsidTr="00190C8D">
        <w:trPr>
          <w:trHeight w:val="432"/>
          <w:jc w:val="center"/>
        </w:trPr>
        <w:tc>
          <w:tcPr>
            <w:tcW w:w="451" w:type="pct"/>
            <w:tcBorders>
              <w:top w:val="single" w:sz="4" w:space="0" w:color="auto"/>
              <w:bottom w:val="dotted" w:sz="4" w:space="0" w:color="auto"/>
            </w:tcBorders>
            <w:shd w:val="clear" w:color="auto" w:fill="auto"/>
            <w:vAlign w:val="center"/>
            <w:hideMark/>
          </w:tcPr>
          <w:p w14:paraId="52641B9F" w14:textId="77777777" w:rsidR="00F613AB" w:rsidRPr="0086262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4"/>
                <w:lang w:val="es-CR"/>
              </w:rPr>
              <w:fldChar w:fldCharType="separate"/>
            </w:r>
            <w:r>
              <w:rPr>
                <w:noProof/>
                <w:sz w:val="14"/>
                <w:szCs w:val="14"/>
                <w:lang w:val="es-CR"/>
              </w:rPr>
              <w:t>DiMasi et al. [20]</w:t>
            </w:r>
            <w:r>
              <w:rPr>
                <w:sz w:val="14"/>
                <w:szCs w:val="14"/>
                <w:lang w:val="es-CR"/>
              </w:rPr>
              <w:fldChar w:fldCharType="end"/>
            </w:r>
            <w:r w:rsidRPr="0086262B">
              <w:rPr>
                <w:sz w:val="14"/>
                <w:szCs w:val="14"/>
                <w:lang w:val="es-CR"/>
              </w:rPr>
              <w:t xml:space="preserve"> - </w:t>
            </w:r>
            <w:proofErr w:type="spellStart"/>
            <w:r>
              <w:rPr>
                <w:sz w:val="14"/>
                <w:szCs w:val="14"/>
                <w:lang w:val="es-CR"/>
              </w:rPr>
              <w:t>A</w:t>
            </w:r>
            <w:r w:rsidRPr="0086262B">
              <w:rPr>
                <w:sz w:val="14"/>
                <w:szCs w:val="14"/>
                <w:lang w:val="es-CR"/>
              </w:rPr>
              <w:t>ll</w:t>
            </w:r>
            <w:proofErr w:type="spellEnd"/>
          </w:p>
        </w:tc>
        <w:tc>
          <w:tcPr>
            <w:tcW w:w="807" w:type="pct"/>
            <w:vMerge w:val="restart"/>
            <w:tcBorders>
              <w:top w:val="single" w:sz="4" w:space="0" w:color="auto"/>
              <w:bottom w:val="dotted" w:sz="4" w:space="0" w:color="auto"/>
            </w:tcBorders>
            <w:shd w:val="clear" w:color="auto" w:fill="auto"/>
            <w:vAlign w:val="center"/>
            <w:hideMark/>
          </w:tcPr>
          <w:p w14:paraId="65848391" w14:textId="77777777" w:rsidR="00F613AB" w:rsidRPr="0086262B" w:rsidRDefault="00F613AB" w:rsidP="00190C8D">
            <w:pPr>
              <w:spacing w:before="0" w:after="0" w:line="240" w:lineRule="auto"/>
              <w:rPr>
                <w:sz w:val="14"/>
                <w:szCs w:val="14"/>
              </w:rPr>
            </w:pPr>
            <w:r w:rsidRPr="0086262B">
              <w:rPr>
                <w:sz w:val="14"/>
                <w:szCs w:val="14"/>
              </w:rPr>
              <w:t>1970-1982</w:t>
            </w:r>
          </w:p>
        </w:tc>
        <w:tc>
          <w:tcPr>
            <w:tcW w:w="580" w:type="pct"/>
            <w:tcBorders>
              <w:top w:val="single" w:sz="4" w:space="0" w:color="auto"/>
              <w:bottom w:val="dotted" w:sz="4" w:space="0" w:color="auto"/>
            </w:tcBorders>
            <w:shd w:val="clear" w:color="auto" w:fill="auto"/>
            <w:vAlign w:val="center"/>
            <w:hideMark/>
          </w:tcPr>
          <w:p w14:paraId="27B84597" w14:textId="77777777" w:rsidR="00F613AB" w:rsidRPr="0086262B" w:rsidRDefault="00F613AB" w:rsidP="00190C8D">
            <w:pPr>
              <w:spacing w:before="0" w:after="0" w:line="240" w:lineRule="auto"/>
              <w:rPr>
                <w:sz w:val="14"/>
                <w:szCs w:val="14"/>
              </w:rPr>
            </w:pPr>
            <w:r w:rsidRPr="0086262B">
              <w:rPr>
                <w:sz w:val="14"/>
                <w:szCs w:val="14"/>
              </w:rPr>
              <w:t>93 NCEs</w:t>
            </w:r>
          </w:p>
        </w:tc>
        <w:tc>
          <w:tcPr>
            <w:tcW w:w="710" w:type="pct"/>
            <w:vMerge w:val="restart"/>
            <w:tcBorders>
              <w:top w:val="single" w:sz="4" w:space="0" w:color="auto"/>
              <w:bottom w:val="dotted" w:sz="4" w:space="0" w:color="auto"/>
            </w:tcBorders>
            <w:shd w:val="clear" w:color="auto" w:fill="auto"/>
            <w:vAlign w:val="center"/>
            <w:hideMark/>
          </w:tcPr>
          <w:p w14:paraId="63528B9E" w14:textId="77777777" w:rsidR="00F613AB" w:rsidRPr="0086262B" w:rsidRDefault="00F613AB" w:rsidP="00190C8D">
            <w:pPr>
              <w:spacing w:before="0" w:after="0" w:line="240" w:lineRule="auto"/>
              <w:rPr>
                <w:sz w:val="14"/>
                <w:szCs w:val="14"/>
              </w:rPr>
            </w:pPr>
            <w:r>
              <w:rPr>
                <w:sz w:val="14"/>
                <w:szCs w:val="14"/>
              </w:rPr>
              <w:t xml:space="preserve">All drugs in the </w:t>
            </w:r>
            <w:r w:rsidRPr="00D13878">
              <w:rPr>
                <w:sz w:val="14"/>
                <w:szCs w:val="14"/>
              </w:rPr>
              <w:t xml:space="preserve">Tufts CSDD database </w:t>
            </w:r>
            <w:r w:rsidRPr="0086262B">
              <w:rPr>
                <w:sz w:val="14"/>
                <w:szCs w:val="14"/>
              </w:rPr>
              <w:t>that full fill the criteria</w:t>
            </w:r>
          </w:p>
        </w:tc>
        <w:tc>
          <w:tcPr>
            <w:tcW w:w="419" w:type="pct"/>
            <w:vMerge w:val="restart"/>
            <w:tcBorders>
              <w:top w:val="single" w:sz="4" w:space="0" w:color="auto"/>
              <w:bottom w:val="dotted" w:sz="4" w:space="0" w:color="auto"/>
            </w:tcBorders>
            <w:shd w:val="clear" w:color="auto" w:fill="auto"/>
            <w:vAlign w:val="center"/>
            <w:hideMark/>
          </w:tcPr>
          <w:p w14:paraId="70C31D76" w14:textId="77777777" w:rsidR="00F613AB" w:rsidRPr="0086262B" w:rsidRDefault="00F613AB" w:rsidP="00190C8D">
            <w:pPr>
              <w:spacing w:before="0" w:after="0" w:line="240" w:lineRule="auto"/>
              <w:rPr>
                <w:sz w:val="14"/>
                <w:szCs w:val="14"/>
              </w:rPr>
            </w:pPr>
            <w:r w:rsidRPr="0086262B">
              <w:rPr>
                <w:sz w:val="14"/>
                <w:szCs w:val="14"/>
              </w:rPr>
              <w:t>12</w:t>
            </w:r>
          </w:p>
        </w:tc>
        <w:tc>
          <w:tcPr>
            <w:tcW w:w="322" w:type="pct"/>
            <w:tcBorders>
              <w:top w:val="single" w:sz="4" w:space="0" w:color="auto"/>
              <w:bottom w:val="dotted" w:sz="4" w:space="0" w:color="auto"/>
            </w:tcBorders>
            <w:shd w:val="clear" w:color="auto" w:fill="auto"/>
            <w:vAlign w:val="center"/>
            <w:hideMark/>
          </w:tcPr>
          <w:p w14:paraId="084E3BBF" w14:textId="77777777" w:rsidR="00F613AB" w:rsidRPr="0086262B" w:rsidRDefault="00F613AB" w:rsidP="00190C8D">
            <w:pPr>
              <w:spacing w:before="0" w:after="0" w:line="240" w:lineRule="auto"/>
              <w:rPr>
                <w:sz w:val="14"/>
                <w:szCs w:val="14"/>
              </w:rPr>
            </w:pPr>
          </w:p>
        </w:tc>
        <w:tc>
          <w:tcPr>
            <w:tcW w:w="266" w:type="pct"/>
            <w:tcBorders>
              <w:top w:val="single" w:sz="4" w:space="0" w:color="auto"/>
              <w:bottom w:val="dotted" w:sz="4" w:space="0" w:color="auto"/>
            </w:tcBorders>
            <w:shd w:val="clear" w:color="auto" w:fill="auto"/>
            <w:vAlign w:val="center"/>
            <w:hideMark/>
          </w:tcPr>
          <w:p w14:paraId="3C56B5E0" w14:textId="77777777" w:rsidR="00F613AB" w:rsidRPr="0086262B" w:rsidRDefault="00F613AB" w:rsidP="00190C8D">
            <w:pPr>
              <w:spacing w:before="0" w:after="0" w:line="240" w:lineRule="auto"/>
              <w:rPr>
                <w:sz w:val="14"/>
                <w:szCs w:val="14"/>
              </w:rPr>
            </w:pPr>
          </w:p>
        </w:tc>
        <w:tc>
          <w:tcPr>
            <w:tcW w:w="304" w:type="pct"/>
            <w:tcBorders>
              <w:top w:val="single" w:sz="4" w:space="0" w:color="auto"/>
              <w:bottom w:val="dotted" w:sz="4" w:space="0" w:color="auto"/>
            </w:tcBorders>
            <w:shd w:val="clear" w:color="auto" w:fill="auto"/>
            <w:vAlign w:val="center"/>
            <w:hideMark/>
          </w:tcPr>
          <w:p w14:paraId="658C21A6" w14:textId="77777777" w:rsidR="00F613AB" w:rsidRPr="0086262B" w:rsidRDefault="00F613AB" w:rsidP="00190C8D">
            <w:pPr>
              <w:spacing w:before="0" w:after="0" w:line="240" w:lineRule="auto"/>
              <w:jc w:val="center"/>
              <w:rPr>
                <w:sz w:val="14"/>
                <w:szCs w:val="14"/>
              </w:rPr>
            </w:pPr>
            <w:r w:rsidRPr="00FC44F9">
              <w:rPr>
                <w:sz w:val="14"/>
                <w:szCs w:val="14"/>
              </w:rPr>
              <w:t>4</w:t>
            </w:r>
            <w:r>
              <w:rPr>
                <w:sz w:val="14"/>
                <w:szCs w:val="14"/>
              </w:rPr>
              <w:t>.</w:t>
            </w:r>
            <w:r w:rsidRPr="00FC44F9">
              <w:rPr>
                <w:sz w:val="14"/>
                <w:szCs w:val="14"/>
              </w:rPr>
              <w:t>24</w:t>
            </w:r>
          </w:p>
        </w:tc>
        <w:tc>
          <w:tcPr>
            <w:tcW w:w="269" w:type="pct"/>
            <w:tcBorders>
              <w:top w:val="single" w:sz="4" w:space="0" w:color="auto"/>
              <w:bottom w:val="dotted" w:sz="4" w:space="0" w:color="auto"/>
            </w:tcBorders>
            <w:shd w:val="clear" w:color="auto" w:fill="auto"/>
            <w:vAlign w:val="center"/>
            <w:hideMark/>
          </w:tcPr>
          <w:p w14:paraId="4BF3BDE3" w14:textId="77777777" w:rsidR="00F613AB" w:rsidRPr="0086262B" w:rsidRDefault="00F613AB" w:rsidP="00190C8D">
            <w:pPr>
              <w:spacing w:before="0" w:after="0" w:line="240" w:lineRule="auto"/>
              <w:jc w:val="center"/>
              <w:rPr>
                <w:sz w:val="14"/>
                <w:szCs w:val="14"/>
              </w:rPr>
            </w:pPr>
            <w:r w:rsidRPr="00FC44F9">
              <w:rPr>
                <w:sz w:val="14"/>
                <w:szCs w:val="14"/>
              </w:rPr>
              <w:t>8</w:t>
            </w:r>
            <w:r>
              <w:rPr>
                <w:sz w:val="14"/>
                <w:szCs w:val="14"/>
              </w:rPr>
              <w:t>.</w:t>
            </w:r>
            <w:r w:rsidRPr="00FC44F9">
              <w:rPr>
                <w:sz w:val="14"/>
                <w:szCs w:val="14"/>
              </w:rPr>
              <w:t>15</w:t>
            </w:r>
          </w:p>
        </w:tc>
        <w:tc>
          <w:tcPr>
            <w:tcW w:w="290" w:type="pct"/>
            <w:tcBorders>
              <w:top w:val="single" w:sz="4" w:space="0" w:color="auto"/>
              <w:bottom w:val="dotted" w:sz="4" w:space="0" w:color="auto"/>
            </w:tcBorders>
            <w:shd w:val="clear" w:color="auto" w:fill="auto"/>
            <w:vAlign w:val="center"/>
            <w:hideMark/>
          </w:tcPr>
          <w:p w14:paraId="60C88C79" w14:textId="77777777" w:rsidR="00F613AB" w:rsidRPr="0086262B" w:rsidRDefault="00F613AB" w:rsidP="00190C8D">
            <w:pPr>
              <w:spacing w:before="0" w:after="0" w:line="240" w:lineRule="auto"/>
              <w:jc w:val="center"/>
              <w:rPr>
                <w:sz w:val="14"/>
                <w:szCs w:val="14"/>
              </w:rPr>
            </w:pPr>
            <w:r w:rsidRPr="00FC44F9">
              <w:rPr>
                <w:sz w:val="14"/>
                <w:szCs w:val="14"/>
              </w:rPr>
              <w:t>25</w:t>
            </w:r>
            <w:r>
              <w:rPr>
                <w:sz w:val="14"/>
                <w:szCs w:val="14"/>
              </w:rPr>
              <w:t>.</w:t>
            </w:r>
            <w:r w:rsidRPr="00FC44F9">
              <w:rPr>
                <w:sz w:val="14"/>
                <w:szCs w:val="14"/>
              </w:rPr>
              <w:t>92</w:t>
            </w:r>
          </w:p>
        </w:tc>
        <w:tc>
          <w:tcPr>
            <w:tcW w:w="285" w:type="pct"/>
            <w:tcBorders>
              <w:top w:val="single" w:sz="4" w:space="0" w:color="auto"/>
              <w:bottom w:val="dotted" w:sz="4" w:space="0" w:color="auto"/>
            </w:tcBorders>
            <w:shd w:val="clear" w:color="auto" w:fill="auto"/>
            <w:vAlign w:val="center"/>
            <w:hideMark/>
          </w:tcPr>
          <w:p w14:paraId="08C1E417"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dotted" w:sz="4" w:space="0" w:color="auto"/>
            </w:tcBorders>
            <w:shd w:val="clear" w:color="auto" w:fill="auto"/>
            <w:vAlign w:val="center"/>
            <w:hideMark/>
          </w:tcPr>
          <w:p w14:paraId="1157E993" w14:textId="77777777" w:rsidR="00F613AB" w:rsidRPr="0086262B" w:rsidRDefault="00F613AB" w:rsidP="00190C8D">
            <w:pPr>
              <w:spacing w:before="0" w:after="0" w:line="240" w:lineRule="auto"/>
              <w:jc w:val="center"/>
              <w:rPr>
                <w:sz w:val="14"/>
                <w:szCs w:val="14"/>
              </w:rPr>
            </w:pPr>
            <w:r w:rsidRPr="00FC44F9">
              <w:rPr>
                <w:sz w:val="14"/>
                <w:szCs w:val="14"/>
              </w:rPr>
              <w:t>44</w:t>
            </w:r>
            <w:r>
              <w:rPr>
                <w:sz w:val="14"/>
                <w:szCs w:val="14"/>
              </w:rPr>
              <w:t>.</w:t>
            </w:r>
            <w:r w:rsidRPr="00FC44F9">
              <w:rPr>
                <w:sz w:val="14"/>
                <w:szCs w:val="14"/>
              </w:rPr>
              <w:t>01</w:t>
            </w:r>
          </w:p>
        </w:tc>
      </w:tr>
      <w:tr w:rsidR="00F613AB" w:rsidRPr="0086262B" w14:paraId="0756D4E5" w14:textId="77777777" w:rsidTr="00190C8D">
        <w:trPr>
          <w:trHeight w:val="432"/>
          <w:jc w:val="center"/>
        </w:trPr>
        <w:tc>
          <w:tcPr>
            <w:tcW w:w="451" w:type="pct"/>
            <w:tcBorders>
              <w:top w:val="dotted" w:sz="4" w:space="0" w:color="auto"/>
              <w:bottom w:val="dotted" w:sz="4" w:space="0" w:color="auto"/>
            </w:tcBorders>
            <w:shd w:val="clear" w:color="auto" w:fill="auto"/>
            <w:vAlign w:val="center"/>
            <w:hideMark/>
          </w:tcPr>
          <w:p w14:paraId="7C9533D6" w14:textId="77777777" w:rsidR="00F613AB" w:rsidRPr="0086262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4"/>
                <w:lang w:val="es-CR"/>
              </w:rPr>
              <w:fldChar w:fldCharType="separate"/>
            </w:r>
            <w:r>
              <w:rPr>
                <w:noProof/>
                <w:sz w:val="14"/>
                <w:szCs w:val="14"/>
                <w:lang w:val="es-CR"/>
              </w:rPr>
              <w:t>DiMasi et al. [20]</w:t>
            </w:r>
            <w:r>
              <w:rPr>
                <w:sz w:val="14"/>
                <w:szCs w:val="14"/>
                <w:lang w:val="es-CR"/>
              </w:rPr>
              <w:fldChar w:fldCharType="end"/>
            </w:r>
            <w:r w:rsidRPr="0086262B">
              <w:rPr>
                <w:sz w:val="14"/>
                <w:szCs w:val="14"/>
                <w:lang w:val="es-CR"/>
              </w:rPr>
              <w:t xml:space="preserve"> - NSAID</w:t>
            </w:r>
          </w:p>
        </w:tc>
        <w:tc>
          <w:tcPr>
            <w:tcW w:w="807" w:type="pct"/>
            <w:vMerge/>
            <w:tcBorders>
              <w:top w:val="dotted" w:sz="4" w:space="0" w:color="auto"/>
              <w:bottom w:val="dotted" w:sz="4" w:space="0" w:color="auto"/>
            </w:tcBorders>
            <w:shd w:val="clear" w:color="auto" w:fill="auto"/>
            <w:vAlign w:val="center"/>
          </w:tcPr>
          <w:p w14:paraId="02F288C4" w14:textId="77777777" w:rsidR="00F613AB" w:rsidRPr="0086262B" w:rsidRDefault="00F613AB" w:rsidP="00190C8D">
            <w:pPr>
              <w:spacing w:before="0" w:after="0" w:line="240" w:lineRule="auto"/>
              <w:rPr>
                <w:sz w:val="14"/>
                <w:szCs w:val="14"/>
                <w:lang w:val="es-CR"/>
              </w:rPr>
            </w:pPr>
          </w:p>
        </w:tc>
        <w:tc>
          <w:tcPr>
            <w:tcW w:w="580" w:type="pct"/>
            <w:tcBorders>
              <w:top w:val="dotted" w:sz="4" w:space="0" w:color="auto"/>
              <w:bottom w:val="dotted" w:sz="4" w:space="0" w:color="auto"/>
            </w:tcBorders>
            <w:shd w:val="clear" w:color="auto" w:fill="auto"/>
            <w:vAlign w:val="center"/>
            <w:hideMark/>
          </w:tcPr>
          <w:p w14:paraId="2D756999" w14:textId="77777777" w:rsidR="00F613AB" w:rsidRPr="0086262B" w:rsidRDefault="00F613AB" w:rsidP="00190C8D">
            <w:pPr>
              <w:spacing w:before="0" w:after="0" w:line="240" w:lineRule="auto"/>
              <w:rPr>
                <w:sz w:val="14"/>
                <w:szCs w:val="14"/>
              </w:rPr>
            </w:pPr>
            <w:r w:rsidRPr="0086262B">
              <w:rPr>
                <w:sz w:val="14"/>
                <w:szCs w:val="14"/>
              </w:rPr>
              <w:t>8 out of 93 NCEs</w:t>
            </w:r>
          </w:p>
        </w:tc>
        <w:tc>
          <w:tcPr>
            <w:tcW w:w="710" w:type="pct"/>
            <w:vMerge/>
            <w:tcBorders>
              <w:top w:val="dotted" w:sz="4" w:space="0" w:color="auto"/>
              <w:bottom w:val="dotted" w:sz="4" w:space="0" w:color="auto"/>
            </w:tcBorders>
            <w:shd w:val="clear" w:color="auto" w:fill="auto"/>
            <w:vAlign w:val="center"/>
          </w:tcPr>
          <w:p w14:paraId="0C60D460" w14:textId="77777777" w:rsidR="00F613AB" w:rsidRPr="0086262B" w:rsidRDefault="00F613AB" w:rsidP="00190C8D">
            <w:pPr>
              <w:spacing w:before="0" w:after="0" w:line="240" w:lineRule="auto"/>
              <w:rPr>
                <w:sz w:val="14"/>
                <w:szCs w:val="14"/>
              </w:rPr>
            </w:pPr>
          </w:p>
        </w:tc>
        <w:tc>
          <w:tcPr>
            <w:tcW w:w="419" w:type="pct"/>
            <w:vMerge/>
            <w:tcBorders>
              <w:top w:val="dotted" w:sz="4" w:space="0" w:color="auto"/>
              <w:bottom w:val="dotted" w:sz="4" w:space="0" w:color="auto"/>
            </w:tcBorders>
            <w:shd w:val="clear" w:color="auto" w:fill="auto"/>
            <w:vAlign w:val="center"/>
          </w:tcPr>
          <w:p w14:paraId="79C01D6B" w14:textId="77777777" w:rsidR="00F613AB" w:rsidRPr="0086262B" w:rsidRDefault="00F613AB" w:rsidP="00190C8D">
            <w:pPr>
              <w:spacing w:before="0" w:after="0" w:line="240" w:lineRule="auto"/>
              <w:rPr>
                <w:sz w:val="14"/>
                <w:szCs w:val="14"/>
              </w:rPr>
            </w:pPr>
          </w:p>
        </w:tc>
        <w:tc>
          <w:tcPr>
            <w:tcW w:w="322" w:type="pct"/>
            <w:tcBorders>
              <w:top w:val="dotted" w:sz="4" w:space="0" w:color="auto"/>
              <w:bottom w:val="dotted" w:sz="4" w:space="0" w:color="auto"/>
            </w:tcBorders>
            <w:shd w:val="clear" w:color="auto" w:fill="auto"/>
            <w:vAlign w:val="center"/>
            <w:hideMark/>
          </w:tcPr>
          <w:p w14:paraId="5A359B10" w14:textId="77777777" w:rsidR="00F613AB" w:rsidRPr="0086262B" w:rsidRDefault="00F613AB" w:rsidP="00190C8D">
            <w:pPr>
              <w:spacing w:before="0" w:after="0" w:line="240" w:lineRule="auto"/>
              <w:rPr>
                <w:sz w:val="14"/>
                <w:szCs w:val="14"/>
              </w:rPr>
            </w:pPr>
          </w:p>
        </w:tc>
        <w:tc>
          <w:tcPr>
            <w:tcW w:w="266" w:type="pct"/>
            <w:tcBorders>
              <w:top w:val="dotted" w:sz="4" w:space="0" w:color="auto"/>
              <w:bottom w:val="dotted" w:sz="4" w:space="0" w:color="auto"/>
            </w:tcBorders>
            <w:shd w:val="clear" w:color="auto" w:fill="auto"/>
            <w:vAlign w:val="center"/>
            <w:hideMark/>
          </w:tcPr>
          <w:p w14:paraId="558AA521" w14:textId="77777777" w:rsidR="00F613AB" w:rsidRPr="0086262B" w:rsidRDefault="00F613AB" w:rsidP="00190C8D">
            <w:pPr>
              <w:spacing w:before="0" w:after="0" w:line="240" w:lineRule="auto"/>
              <w:rPr>
                <w:sz w:val="14"/>
                <w:szCs w:val="14"/>
              </w:rPr>
            </w:pPr>
          </w:p>
        </w:tc>
        <w:tc>
          <w:tcPr>
            <w:tcW w:w="304" w:type="pct"/>
            <w:tcBorders>
              <w:top w:val="dotted" w:sz="4" w:space="0" w:color="auto"/>
              <w:bottom w:val="dotted" w:sz="4" w:space="0" w:color="auto"/>
            </w:tcBorders>
            <w:shd w:val="clear" w:color="auto" w:fill="auto"/>
            <w:vAlign w:val="center"/>
            <w:hideMark/>
          </w:tcPr>
          <w:p w14:paraId="42EDC78B" w14:textId="77777777" w:rsidR="00F613AB" w:rsidRPr="0086262B" w:rsidRDefault="00F613AB" w:rsidP="00190C8D">
            <w:pPr>
              <w:spacing w:before="0" w:after="0" w:line="240" w:lineRule="auto"/>
              <w:jc w:val="center"/>
              <w:rPr>
                <w:sz w:val="14"/>
                <w:szCs w:val="14"/>
              </w:rPr>
            </w:pPr>
            <w:r w:rsidRPr="00FC44F9">
              <w:rPr>
                <w:sz w:val="14"/>
                <w:szCs w:val="14"/>
              </w:rPr>
              <w:t>6</w:t>
            </w:r>
            <w:r>
              <w:rPr>
                <w:sz w:val="14"/>
                <w:szCs w:val="14"/>
              </w:rPr>
              <w:t>.</w:t>
            </w:r>
            <w:r w:rsidRPr="00FC44F9">
              <w:rPr>
                <w:sz w:val="14"/>
                <w:szCs w:val="14"/>
              </w:rPr>
              <w:t>52</w:t>
            </w:r>
          </w:p>
        </w:tc>
        <w:tc>
          <w:tcPr>
            <w:tcW w:w="269" w:type="pct"/>
            <w:tcBorders>
              <w:top w:val="dotted" w:sz="4" w:space="0" w:color="auto"/>
              <w:bottom w:val="dotted" w:sz="4" w:space="0" w:color="auto"/>
            </w:tcBorders>
            <w:shd w:val="clear" w:color="auto" w:fill="auto"/>
            <w:vAlign w:val="center"/>
            <w:hideMark/>
          </w:tcPr>
          <w:p w14:paraId="370CF032" w14:textId="77777777" w:rsidR="00F613AB" w:rsidRPr="0086262B" w:rsidRDefault="00F613AB" w:rsidP="00190C8D">
            <w:pPr>
              <w:spacing w:before="0" w:after="0" w:line="240" w:lineRule="auto"/>
              <w:jc w:val="center"/>
              <w:rPr>
                <w:sz w:val="14"/>
                <w:szCs w:val="14"/>
              </w:rPr>
            </w:pPr>
            <w:r w:rsidRPr="00FC44F9">
              <w:rPr>
                <w:sz w:val="14"/>
                <w:szCs w:val="14"/>
              </w:rPr>
              <w:t>11</w:t>
            </w:r>
            <w:r>
              <w:rPr>
                <w:sz w:val="14"/>
                <w:szCs w:val="14"/>
              </w:rPr>
              <w:t>.</w:t>
            </w:r>
            <w:r w:rsidRPr="00FC44F9">
              <w:rPr>
                <w:sz w:val="14"/>
                <w:szCs w:val="14"/>
              </w:rPr>
              <w:t>74</w:t>
            </w:r>
          </w:p>
        </w:tc>
        <w:tc>
          <w:tcPr>
            <w:tcW w:w="290" w:type="pct"/>
            <w:tcBorders>
              <w:top w:val="dotted" w:sz="4" w:space="0" w:color="auto"/>
              <w:bottom w:val="dotted" w:sz="4" w:space="0" w:color="auto"/>
            </w:tcBorders>
            <w:shd w:val="clear" w:color="auto" w:fill="auto"/>
            <w:vAlign w:val="center"/>
            <w:hideMark/>
          </w:tcPr>
          <w:p w14:paraId="066779B2" w14:textId="77777777" w:rsidR="00F613AB" w:rsidRPr="0086262B" w:rsidRDefault="00F613AB" w:rsidP="00190C8D">
            <w:pPr>
              <w:spacing w:before="0" w:after="0" w:line="240" w:lineRule="auto"/>
              <w:jc w:val="center"/>
              <w:rPr>
                <w:sz w:val="14"/>
                <w:szCs w:val="14"/>
              </w:rPr>
            </w:pPr>
            <w:r w:rsidRPr="00FC44F9">
              <w:rPr>
                <w:sz w:val="14"/>
                <w:szCs w:val="14"/>
              </w:rPr>
              <w:t>58</w:t>
            </w:r>
            <w:r>
              <w:rPr>
                <w:sz w:val="14"/>
                <w:szCs w:val="14"/>
              </w:rPr>
              <w:t>.</w:t>
            </w:r>
            <w:r w:rsidRPr="00FC44F9">
              <w:rPr>
                <w:sz w:val="14"/>
                <w:szCs w:val="14"/>
              </w:rPr>
              <w:t>52</w:t>
            </w:r>
          </w:p>
        </w:tc>
        <w:tc>
          <w:tcPr>
            <w:tcW w:w="285" w:type="pct"/>
            <w:tcBorders>
              <w:top w:val="dotted" w:sz="4" w:space="0" w:color="auto"/>
              <w:bottom w:val="dotted" w:sz="4" w:space="0" w:color="auto"/>
            </w:tcBorders>
            <w:shd w:val="clear" w:color="auto" w:fill="auto"/>
            <w:vAlign w:val="center"/>
            <w:hideMark/>
          </w:tcPr>
          <w:p w14:paraId="4AB458BC"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dotted" w:sz="4" w:space="0" w:color="auto"/>
            </w:tcBorders>
            <w:shd w:val="clear" w:color="auto" w:fill="auto"/>
            <w:vAlign w:val="center"/>
            <w:hideMark/>
          </w:tcPr>
          <w:p w14:paraId="03BD118C" w14:textId="77777777" w:rsidR="00F613AB" w:rsidRPr="0086262B" w:rsidRDefault="00F613AB" w:rsidP="00190C8D">
            <w:pPr>
              <w:spacing w:before="0" w:after="0" w:line="240" w:lineRule="auto"/>
              <w:jc w:val="center"/>
              <w:rPr>
                <w:sz w:val="14"/>
                <w:szCs w:val="14"/>
              </w:rPr>
            </w:pPr>
            <w:r w:rsidRPr="00FC44F9">
              <w:rPr>
                <w:sz w:val="14"/>
                <w:szCs w:val="14"/>
              </w:rPr>
              <w:t>81</w:t>
            </w:r>
            <w:r>
              <w:rPr>
                <w:sz w:val="14"/>
                <w:szCs w:val="14"/>
              </w:rPr>
              <w:t>.</w:t>
            </w:r>
            <w:r w:rsidRPr="00FC44F9">
              <w:rPr>
                <w:sz w:val="14"/>
                <w:szCs w:val="14"/>
              </w:rPr>
              <w:t>50</w:t>
            </w:r>
          </w:p>
        </w:tc>
      </w:tr>
      <w:tr w:rsidR="00F613AB" w:rsidRPr="0086262B" w14:paraId="34D1A2A1" w14:textId="77777777" w:rsidTr="00190C8D">
        <w:trPr>
          <w:trHeight w:val="432"/>
          <w:jc w:val="center"/>
        </w:trPr>
        <w:tc>
          <w:tcPr>
            <w:tcW w:w="451" w:type="pct"/>
            <w:tcBorders>
              <w:top w:val="dotted" w:sz="4" w:space="0" w:color="auto"/>
              <w:bottom w:val="dotted" w:sz="4" w:space="0" w:color="auto"/>
            </w:tcBorders>
            <w:shd w:val="clear" w:color="auto" w:fill="auto"/>
            <w:vAlign w:val="center"/>
            <w:hideMark/>
          </w:tcPr>
          <w:p w14:paraId="29320F0A" w14:textId="77777777" w:rsidR="00F613AB" w:rsidRPr="0086262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4"/>
                <w:lang w:val="es-CR"/>
              </w:rPr>
              <w:fldChar w:fldCharType="separate"/>
            </w:r>
            <w:r>
              <w:rPr>
                <w:noProof/>
                <w:sz w:val="14"/>
                <w:szCs w:val="14"/>
                <w:lang w:val="es-CR"/>
              </w:rPr>
              <w:t>DiMasi et al. [20]</w:t>
            </w:r>
            <w:r>
              <w:rPr>
                <w:sz w:val="14"/>
                <w:szCs w:val="14"/>
                <w:lang w:val="es-CR"/>
              </w:rPr>
              <w:fldChar w:fldCharType="end"/>
            </w:r>
            <w:r w:rsidRPr="0086262B">
              <w:rPr>
                <w:sz w:val="14"/>
                <w:szCs w:val="14"/>
                <w:lang w:val="es-CR"/>
              </w:rPr>
              <w:t xml:space="preserve"> - CV</w:t>
            </w:r>
          </w:p>
        </w:tc>
        <w:tc>
          <w:tcPr>
            <w:tcW w:w="807" w:type="pct"/>
            <w:vMerge/>
            <w:tcBorders>
              <w:top w:val="dotted" w:sz="4" w:space="0" w:color="auto"/>
              <w:bottom w:val="dotted" w:sz="4" w:space="0" w:color="auto"/>
            </w:tcBorders>
            <w:shd w:val="clear" w:color="auto" w:fill="auto"/>
            <w:vAlign w:val="center"/>
          </w:tcPr>
          <w:p w14:paraId="0077AECE" w14:textId="77777777" w:rsidR="00F613AB" w:rsidRPr="0086262B" w:rsidRDefault="00F613AB" w:rsidP="00190C8D">
            <w:pPr>
              <w:spacing w:before="0" w:after="0" w:line="240" w:lineRule="auto"/>
              <w:rPr>
                <w:sz w:val="14"/>
                <w:szCs w:val="14"/>
                <w:lang w:val="es-CR"/>
              </w:rPr>
            </w:pPr>
          </w:p>
        </w:tc>
        <w:tc>
          <w:tcPr>
            <w:tcW w:w="580" w:type="pct"/>
            <w:tcBorders>
              <w:top w:val="dotted" w:sz="4" w:space="0" w:color="auto"/>
              <w:bottom w:val="dotted" w:sz="4" w:space="0" w:color="auto"/>
            </w:tcBorders>
            <w:shd w:val="clear" w:color="auto" w:fill="auto"/>
            <w:vAlign w:val="center"/>
            <w:hideMark/>
          </w:tcPr>
          <w:p w14:paraId="0A79C2D8" w14:textId="77777777" w:rsidR="00F613AB" w:rsidRPr="0086262B" w:rsidRDefault="00F613AB" w:rsidP="00190C8D">
            <w:pPr>
              <w:spacing w:before="0" w:after="0" w:line="240" w:lineRule="auto"/>
              <w:rPr>
                <w:sz w:val="14"/>
                <w:szCs w:val="14"/>
              </w:rPr>
            </w:pPr>
            <w:r w:rsidRPr="0086262B">
              <w:rPr>
                <w:sz w:val="14"/>
                <w:szCs w:val="14"/>
              </w:rPr>
              <w:t>21 out of 93 NCEs</w:t>
            </w:r>
          </w:p>
        </w:tc>
        <w:tc>
          <w:tcPr>
            <w:tcW w:w="710" w:type="pct"/>
            <w:vMerge/>
            <w:tcBorders>
              <w:top w:val="dotted" w:sz="4" w:space="0" w:color="auto"/>
              <w:bottom w:val="dotted" w:sz="4" w:space="0" w:color="auto"/>
            </w:tcBorders>
            <w:shd w:val="clear" w:color="auto" w:fill="auto"/>
            <w:vAlign w:val="center"/>
          </w:tcPr>
          <w:p w14:paraId="7C34A02C" w14:textId="77777777" w:rsidR="00F613AB" w:rsidRPr="0086262B" w:rsidRDefault="00F613AB" w:rsidP="00190C8D">
            <w:pPr>
              <w:spacing w:before="0" w:after="0" w:line="240" w:lineRule="auto"/>
              <w:rPr>
                <w:sz w:val="14"/>
                <w:szCs w:val="14"/>
              </w:rPr>
            </w:pPr>
          </w:p>
        </w:tc>
        <w:tc>
          <w:tcPr>
            <w:tcW w:w="419" w:type="pct"/>
            <w:vMerge/>
            <w:tcBorders>
              <w:top w:val="dotted" w:sz="4" w:space="0" w:color="auto"/>
              <w:bottom w:val="dotted" w:sz="4" w:space="0" w:color="auto"/>
            </w:tcBorders>
            <w:shd w:val="clear" w:color="auto" w:fill="auto"/>
            <w:vAlign w:val="center"/>
          </w:tcPr>
          <w:p w14:paraId="09F1BD2C" w14:textId="77777777" w:rsidR="00F613AB" w:rsidRPr="0086262B" w:rsidRDefault="00F613AB" w:rsidP="00190C8D">
            <w:pPr>
              <w:spacing w:before="0" w:after="0" w:line="240" w:lineRule="auto"/>
              <w:rPr>
                <w:sz w:val="14"/>
                <w:szCs w:val="14"/>
              </w:rPr>
            </w:pPr>
          </w:p>
        </w:tc>
        <w:tc>
          <w:tcPr>
            <w:tcW w:w="322" w:type="pct"/>
            <w:tcBorders>
              <w:top w:val="dotted" w:sz="4" w:space="0" w:color="auto"/>
              <w:bottom w:val="dotted" w:sz="4" w:space="0" w:color="auto"/>
            </w:tcBorders>
            <w:shd w:val="clear" w:color="auto" w:fill="auto"/>
            <w:vAlign w:val="center"/>
            <w:hideMark/>
          </w:tcPr>
          <w:p w14:paraId="19F3028D" w14:textId="77777777" w:rsidR="00F613AB" w:rsidRPr="0086262B" w:rsidRDefault="00F613AB" w:rsidP="00190C8D">
            <w:pPr>
              <w:spacing w:before="0" w:after="0" w:line="240" w:lineRule="auto"/>
              <w:rPr>
                <w:sz w:val="14"/>
                <w:szCs w:val="14"/>
              </w:rPr>
            </w:pPr>
          </w:p>
        </w:tc>
        <w:tc>
          <w:tcPr>
            <w:tcW w:w="266" w:type="pct"/>
            <w:tcBorders>
              <w:top w:val="dotted" w:sz="4" w:space="0" w:color="auto"/>
              <w:bottom w:val="dotted" w:sz="4" w:space="0" w:color="auto"/>
            </w:tcBorders>
            <w:shd w:val="clear" w:color="auto" w:fill="auto"/>
            <w:vAlign w:val="center"/>
            <w:hideMark/>
          </w:tcPr>
          <w:p w14:paraId="1AB58C3A" w14:textId="77777777" w:rsidR="00F613AB" w:rsidRPr="0086262B" w:rsidRDefault="00F613AB" w:rsidP="00190C8D">
            <w:pPr>
              <w:spacing w:before="0" w:after="0" w:line="240" w:lineRule="auto"/>
              <w:rPr>
                <w:sz w:val="14"/>
                <w:szCs w:val="14"/>
              </w:rPr>
            </w:pPr>
          </w:p>
        </w:tc>
        <w:tc>
          <w:tcPr>
            <w:tcW w:w="304" w:type="pct"/>
            <w:tcBorders>
              <w:top w:val="dotted" w:sz="4" w:space="0" w:color="auto"/>
              <w:bottom w:val="dotted" w:sz="4" w:space="0" w:color="auto"/>
            </w:tcBorders>
            <w:shd w:val="clear" w:color="auto" w:fill="auto"/>
            <w:vAlign w:val="center"/>
            <w:hideMark/>
          </w:tcPr>
          <w:p w14:paraId="41D15EF8" w14:textId="77777777" w:rsidR="00F613AB" w:rsidRPr="0086262B" w:rsidRDefault="00F613AB" w:rsidP="00190C8D">
            <w:pPr>
              <w:spacing w:before="0" w:after="0" w:line="240" w:lineRule="auto"/>
              <w:jc w:val="center"/>
              <w:rPr>
                <w:sz w:val="14"/>
                <w:szCs w:val="14"/>
              </w:rPr>
            </w:pPr>
            <w:r w:rsidRPr="00FC44F9">
              <w:rPr>
                <w:sz w:val="14"/>
                <w:szCs w:val="14"/>
              </w:rPr>
              <w:t>5</w:t>
            </w:r>
            <w:r>
              <w:rPr>
                <w:sz w:val="14"/>
                <w:szCs w:val="14"/>
              </w:rPr>
              <w:t>.</w:t>
            </w:r>
            <w:r w:rsidRPr="00FC44F9">
              <w:rPr>
                <w:sz w:val="14"/>
                <w:szCs w:val="14"/>
              </w:rPr>
              <w:t>05</w:t>
            </w:r>
          </w:p>
        </w:tc>
        <w:tc>
          <w:tcPr>
            <w:tcW w:w="269" w:type="pct"/>
            <w:tcBorders>
              <w:top w:val="dotted" w:sz="4" w:space="0" w:color="auto"/>
              <w:bottom w:val="dotted" w:sz="4" w:space="0" w:color="auto"/>
            </w:tcBorders>
            <w:shd w:val="clear" w:color="auto" w:fill="auto"/>
            <w:vAlign w:val="center"/>
            <w:hideMark/>
          </w:tcPr>
          <w:p w14:paraId="18351807" w14:textId="77777777" w:rsidR="00F613AB" w:rsidRPr="0086262B" w:rsidRDefault="00F613AB" w:rsidP="00190C8D">
            <w:pPr>
              <w:spacing w:before="0" w:after="0" w:line="240" w:lineRule="auto"/>
              <w:jc w:val="center"/>
              <w:rPr>
                <w:sz w:val="14"/>
                <w:szCs w:val="14"/>
              </w:rPr>
            </w:pPr>
            <w:r w:rsidRPr="00FC44F9">
              <w:rPr>
                <w:sz w:val="14"/>
                <w:szCs w:val="14"/>
              </w:rPr>
              <w:t>9</w:t>
            </w:r>
            <w:r>
              <w:rPr>
                <w:sz w:val="14"/>
                <w:szCs w:val="14"/>
              </w:rPr>
              <w:t>.</w:t>
            </w:r>
            <w:r w:rsidRPr="00FC44F9">
              <w:rPr>
                <w:sz w:val="14"/>
                <w:szCs w:val="14"/>
              </w:rPr>
              <w:t>78</w:t>
            </w:r>
          </w:p>
        </w:tc>
        <w:tc>
          <w:tcPr>
            <w:tcW w:w="290" w:type="pct"/>
            <w:tcBorders>
              <w:top w:val="dotted" w:sz="4" w:space="0" w:color="auto"/>
              <w:bottom w:val="dotted" w:sz="4" w:space="0" w:color="auto"/>
            </w:tcBorders>
            <w:shd w:val="clear" w:color="auto" w:fill="auto"/>
            <w:vAlign w:val="center"/>
            <w:hideMark/>
          </w:tcPr>
          <w:p w14:paraId="47E78668" w14:textId="77777777" w:rsidR="00F613AB" w:rsidRPr="0086262B" w:rsidRDefault="00F613AB" w:rsidP="00190C8D">
            <w:pPr>
              <w:spacing w:before="0" w:after="0" w:line="240" w:lineRule="auto"/>
              <w:jc w:val="center"/>
              <w:rPr>
                <w:sz w:val="14"/>
                <w:szCs w:val="14"/>
              </w:rPr>
            </w:pPr>
            <w:r w:rsidRPr="00FC44F9">
              <w:rPr>
                <w:sz w:val="14"/>
                <w:szCs w:val="14"/>
              </w:rPr>
              <w:t>29</w:t>
            </w:r>
            <w:r>
              <w:rPr>
                <w:sz w:val="14"/>
                <w:szCs w:val="14"/>
              </w:rPr>
              <w:t>.</w:t>
            </w:r>
            <w:r w:rsidRPr="00FC44F9">
              <w:rPr>
                <w:sz w:val="14"/>
                <w:szCs w:val="14"/>
              </w:rPr>
              <w:t>34</w:t>
            </w:r>
          </w:p>
        </w:tc>
        <w:tc>
          <w:tcPr>
            <w:tcW w:w="285" w:type="pct"/>
            <w:tcBorders>
              <w:top w:val="dotted" w:sz="4" w:space="0" w:color="auto"/>
              <w:bottom w:val="dotted" w:sz="4" w:space="0" w:color="auto"/>
            </w:tcBorders>
            <w:shd w:val="clear" w:color="auto" w:fill="auto"/>
            <w:vAlign w:val="center"/>
            <w:hideMark/>
          </w:tcPr>
          <w:p w14:paraId="181C10A9"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dotted" w:sz="4" w:space="0" w:color="auto"/>
            </w:tcBorders>
            <w:shd w:val="clear" w:color="auto" w:fill="auto"/>
            <w:vAlign w:val="center"/>
            <w:hideMark/>
          </w:tcPr>
          <w:p w14:paraId="07B7E4D0" w14:textId="77777777" w:rsidR="00F613AB" w:rsidRPr="0086262B" w:rsidRDefault="00F613AB" w:rsidP="00190C8D">
            <w:pPr>
              <w:spacing w:before="0" w:after="0" w:line="240" w:lineRule="auto"/>
              <w:jc w:val="center"/>
              <w:rPr>
                <w:sz w:val="14"/>
                <w:szCs w:val="14"/>
              </w:rPr>
            </w:pPr>
            <w:r w:rsidRPr="00FC44F9">
              <w:rPr>
                <w:sz w:val="14"/>
                <w:szCs w:val="14"/>
              </w:rPr>
              <w:t>53</w:t>
            </w:r>
            <w:r>
              <w:rPr>
                <w:sz w:val="14"/>
                <w:szCs w:val="14"/>
              </w:rPr>
              <w:t>.</w:t>
            </w:r>
            <w:r w:rsidRPr="00FC44F9">
              <w:rPr>
                <w:sz w:val="14"/>
                <w:szCs w:val="14"/>
              </w:rPr>
              <w:t>63</w:t>
            </w:r>
          </w:p>
        </w:tc>
      </w:tr>
      <w:tr w:rsidR="00F613AB" w:rsidRPr="0086262B" w14:paraId="641D86B2" w14:textId="77777777" w:rsidTr="00190C8D">
        <w:trPr>
          <w:trHeight w:val="432"/>
          <w:jc w:val="center"/>
        </w:trPr>
        <w:tc>
          <w:tcPr>
            <w:tcW w:w="451" w:type="pct"/>
            <w:tcBorders>
              <w:top w:val="dotted" w:sz="4" w:space="0" w:color="auto"/>
              <w:bottom w:val="dotted" w:sz="4" w:space="0" w:color="auto"/>
            </w:tcBorders>
            <w:shd w:val="clear" w:color="auto" w:fill="auto"/>
            <w:vAlign w:val="center"/>
            <w:hideMark/>
          </w:tcPr>
          <w:p w14:paraId="6958D4A0" w14:textId="77777777" w:rsidR="00F613AB" w:rsidRPr="0086262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4"/>
                <w:lang w:val="es-CR"/>
              </w:rPr>
              <w:fldChar w:fldCharType="separate"/>
            </w:r>
            <w:r>
              <w:rPr>
                <w:noProof/>
                <w:sz w:val="14"/>
                <w:szCs w:val="14"/>
                <w:lang w:val="es-CR"/>
              </w:rPr>
              <w:t>DiMasi et al. [20]</w:t>
            </w:r>
            <w:r>
              <w:rPr>
                <w:sz w:val="14"/>
                <w:szCs w:val="14"/>
                <w:lang w:val="es-CR"/>
              </w:rPr>
              <w:fldChar w:fldCharType="end"/>
            </w:r>
            <w:r w:rsidRPr="0086262B">
              <w:rPr>
                <w:sz w:val="14"/>
                <w:szCs w:val="14"/>
                <w:lang w:val="es-CR"/>
              </w:rPr>
              <w:t xml:space="preserve"> - </w:t>
            </w:r>
            <w:proofErr w:type="spellStart"/>
            <w:r w:rsidRPr="0086262B">
              <w:rPr>
                <w:sz w:val="14"/>
                <w:szCs w:val="14"/>
                <w:lang w:val="es-CR"/>
              </w:rPr>
              <w:t>Abx</w:t>
            </w:r>
            <w:proofErr w:type="spellEnd"/>
          </w:p>
        </w:tc>
        <w:tc>
          <w:tcPr>
            <w:tcW w:w="807" w:type="pct"/>
            <w:vMerge/>
            <w:tcBorders>
              <w:top w:val="dotted" w:sz="4" w:space="0" w:color="auto"/>
              <w:bottom w:val="dotted" w:sz="4" w:space="0" w:color="auto"/>
            </w:tcBorders>
            <w:shd w:val="clear" w:color="auto" w:fill="auto"/>
            <w:vAlign w:val="center"/>
          </w:tcPr>
          <w:p w14:paraId="0FE1EBAC" w14:textId="77777777" w:rsidR="00F613AB" w:rsidRPr="0086262B" w:rsidRDefault="00F613AB" w:rsidP="00190C8D">
            <w:pPr>
              <w:spacing w:before="0" w:after="0" w:line="240" w:lineRule="auto"/>
              <w:rPr>
                <w:sz w:val="14"/>
                <w:szCs w:val="14"/>
                <w:lang w:val="es-CR"/>
              </w:rPr>
            </w:pPr>
          </w:p>
        </w:tc>
        <w:tc>
          <w:tcPr>
            <w:tcW w:w="580" w:type="pct"/>
            <w:tcBorders>
              <w:top w:val="dotted" w:sz="4" w:space="0" w:color="auto"/>
              <w:bottom w:val="dotted" w:sz="4" w:space="0" w:color="auto"/>
            </w:tcBorders>
            <w:shd w:val="clear" w:color="auto" w:fill="auto"/>
            <w:vAlign w:val="center"/>
            <w:hideMark/>
          </w:tcPr>
          <w:p w14:paraId="691AEE63" w14:textId="77777777" w:rsidR="00F613AB" w:rsidRPr="0086262B" w:rsidRDefault="00F613AB" w:rsidP="00190C8D">
            <w:pPr>
              <w:spacing w:before="0" w:after="0" w:line="240" w:lineRule="auto"/>
              <w:rPr>
                <w:sz w:val="14"/>
                <w:szCs w:val="14"/>
              </w:rPr>
            </w:pPr>
            <w:r w:rsidRPr="0086262B">
              <w:rPr>
                <w:sz w:val="14"/>
                <w:szCs w:val="14"/>
              </w:rPr>
              <w:t xml:space="preserve">15 out of 93 NCEs </w:t>
            </w:r>
          </w:p>
          <w:p w14:paraId="4938420D" w14:textId="77777777" w:rsidR="00F613AB" w:rsidRPr="0086262B" w:rsidRDefault="00F613AB" w:rsidP="00190C8D">
            <w:pPr>
              <w:spacing w:before="0" w:after="0" w:line="240" w:lineRule="auto"/>
              <w:rPr>
                <w:sz w:val="14"/>
                <w:szCs w:val="14"/>
              </w:rPr>
            </w:pPr>
            <w:r w:rsidRPr="0086262B">
              <w:rPr>
                <w:sz w:val="14"/>
                <w:szCs w:val="14"/>
              </w:rPr>
              <w:t>(1 outlier excluded)</w:t>
            </w:r>
          </w:p>
        </w:tc>
        <w:tc>
          <w:tcPr>
            <w:tcW w:w="710" w:type="pct"/>
            <w:vMerge/>
            <w:tcBorders>
              <w:top w:val="dotted" w:sz="4" w:space="0" w:color="auto"/>
              <w:bottom w:val="dotted" w:sz="4" w:space="0" w:color="auto"/>
            </w:tcBorders>
            <w:shd w:val="clear" w:color="auto" w:fill="auto"/>
            <w:vAlign w:val="center"/>
          </w:tcPr>
          <w:p w14:paraId="0E4AD0C1" w14:textId="77777777" w:rsidR="00F613AB" w:rsidRPr="0086262B" w:rsidRDefault="00F613AB" w:rsidP="00190C8D">
            <w:pPr>
              <w:spacing w:before="0" w:after="0" w:line="240" w:lineRule="auto"/>
              <w:rPr>
                <w:sz w:val="14"/>
                <w:szCs w:val="14"/>
              </w:rPr>
            </w:pPr>
          </w:p>
        </w:tc>
        <w:tc>
          <w:tcPr>
            <w:tcW w:w="419" w:type="pct"/>
            <w:vMerge/>
            <w:tcBorders>
              <w:top w:val="dotted" w:sz="4" w:space="0" w:color="auto"/>
              <w:bottom w:val="dotted" w:sz="4" w:space="0" w:color="auto"/>
            </w:tcBorders>
            <w:shd w:val="clear" w:color="auto" w:fill="auto"/>
            <w:vAlign w:val="center"/>
          </w:tcPr>
          <w:p w14:paraId="67374265" w14:textId="77777777" w:rsidR="00F613AB" w:rsidRPr="0086262B" w:rsidRDefault="00F613AB" w:rsidP="00190C8D">
            <w:pPr>
              <w:spacing w:before="0" w:after="0" w:line="240" w:lineRule="auto"/>
              <w:rPr>
                <w:sz w:val="14"/>
                <w:szCs w:val="14"/>
              </w:rPr>
            </w:pPr>
          </w:p>
        </w:tc>
        <w:tc>
          <w:tcPr>
            <w:tcW w:w="322" w:type="pct"/>
            <w:tcBorders>
              <w:top w:val="dotted" w:sz="4" w:space="0" w:color="auto"/>
              <w:bottom w:val="dotted" w:sz="4" w:space="0" w:color="auto"/>
            </w:tcBorders>
            <w:shd w:val="clear" w:color="auto" w:fill="auto"/>
            <w:vAlign w:val="center"/>
            <w:hideMark/>
          </w:tcPr>
          <w:p w14:paraId="4DFB0511" w14:textId="77777777" w:rsidR="00F613AB" w:rsidRPr="0086262B" w:rsidRDefault="00F613AB" w:rsidP="00190C8D">
            <w:pPr>
              <w:spacing w:before="0" w:after="0" w:line="240" w:lineRule="auto"/>
              <w:rPr>
                <w:sz w:val="14"/>
                <w:szCs w:val="14"/>
              </w:rPr>
            </w:pPr>
          </w:p>
        </w:tc>
        <w:tc>
          <w:tcPr>
            <w:tcW w:w="266" w:type="pct"/>
            <w:tcBorders>
              <w:top w:val="dotted" w:sz="4" w:space="0" w:color="auto"/>
              <w:bottom w:val="dotted" w:sz="4" w:space="0" w:color="auto"/>
            </w:tcBorders>
            <w:shd w:val="clear" w:color="auto" w:fill="auto"/>
            <w:vAlign w:val="center"/>
            <w:hideMark/>
          </w:tcPr>
          <w:p w14:paraId="31FE37FD" w14:textId="77777777" w:rsidR="00F613AB" w:rsidRPr="0086262B" w:rsidRDefault="00F613AB" w:rsidP="00190C8D">
            <w:pPr>
              <w:spacing w:before="0" w:after="0" w:line="240" w:lineRule="auto"/>
              <w:rPr>
                <w:sz w:val="14"/>
                <w:szCs w:val="14"/>
              </w:rPr>
            </w:pPr>
          </w:p>
        </w:tc>
        <w:tc>
          <w:tcPr>
            <w:tcW w:w="304" w:type="pct"/>
            <w:tcBorders>
              <w:top w:val="dotted" w:sz="4" w:space="0" w:color="auto"/>
              <w:bottom w:val="dotted" w:sz="4" w:space="0" w:color="auto"/>
            </w:tcBorders>
            <w:shd w:val="clear" w:color="auto" w:fill="auto"/>
            <w:vAlign w:val="center"/>
            <w:hideMark/>
          </w:tcPr>
          <w:p w14:paraId="00B6C473" w14:textId="77777777" w:rsidR="00F613AB" w:rsidRPr="0086262B" w:rsidRDefault="00F613AB" w:rsidP="00190C8D">
            <w:pPr>
              <w:spacing w:before="0" w:after="0" w:line="240" w:lineRule="auto"/>
              <w:jc w:val="center"/>
              <w:rPr>
                <w:sz w:val="14"/>
                <w:szCs w:val="14"/>
              </w:rPr>
            </w:pPr>
            <w:r w:rsidRPr="00FC44F9">
              <w:rPr>
                <w:sz w:val="14"/>
                <w:szCs w:val="14"/>
              </w:rPr>
              <w:t>5</w:t>
            </w:r>
            <w:r>
              <w:rPr>
                <w:sz w:val="14"/>
                <w:szCs w:val="14"/>
              </w:rPr>
              <w:t>.</w:t>
            </w:r>
            <w:r w:rsidRPr="00FC44F9">
              <w:rPr>
                <w:sz w:val="14"/>
                <w:szCs w:val="14"/>
              </w:rPr>
              <w:t>05</w:t>
            </w:r>
          </w:p>
        </w:tc>
        <w:tc>
          <w:tcPr>
            <w:tcW w:w="269" w:type="pct"/>
            <w:tcBorders>
              <w:top w:val="dotted" w:sz="4" w:space="0" w:color="auto"/>
              <w:bottom w:val="dotted" w:sz="4" w:space="0" w:color="auto"/>
            </w:tcBorders>
            <w:shd w:val="clear" w:color="auto" w:fill="auto"/>
            <w:vAlign w:val="center"/>
            <w:hideMark/>
          </w:tcPr>
          <w:p w14:paraId="7E9B1397" w14:textId="77777777" w:rsidR="00F613AB" w:rsidRPr="0086262B" w:rsidRDefault="00F613AB" w:rsidP="00190C8D">
            <w:pPr>
              <w:spacing w:before="0" w:after="0" w:line="240" w:lineRule="auto"/>
              <w:jc w:val="center"/>
              <w:rPr>
                <w:sz w:val="14"/>
                <w:szCs w:val="14"/>
              </w:rPr>
            </w:pPr>
            <w:r w:rsidRPr="00FC44F9">
              <w:rPr>
                <w:sz w:val="14"/>
                <w:szCs w:val="14"/>
              </w:rPr>
              <w:t>8</w:t>
            </w:r>
            <w:r>
              <w:rPr>
                <w:sz w:val="14"/>
                <w:szCs w:val="14"/>
              </w:rPr>
              <w:t>.</w:t>
            </w:r>
            <w:r w:rsidRPr="00FC44F9">
              <w:rPr>
                <w:sz w:val="14"/>
                <w:szCs w:val="14"/>
              </w:rPr>
              <w:t>64</w:t>
            </w:r>
          </w:p>
        </w:tc>
        <w:tc>
          <w:tcPr>
            <w:tcW w:w="290" w:type="pct"/>
            <w:tcBorders>
              <w:top w:val="dotted" w:sz="4" w:space="0" w:color="auto"/>
              <w:bottom w:val="dotted" w:sz="4" w:space="0" w:color="auto"/>
            </w:tcBorders>
            <w:shd w:val="clear" w:color="auto" w:fill="auto"/>
            <w:vAlign w:val="center"/>
            <w:hideMark/>
          </w:tcPr>
          <w:p w14:paraId="1E4B8151" w14:textId="77777777" w:rsidR="00F613AB" w:rsidRPr="0086262B" w:rsidRDefault="00F613AB" w:rsidP="00190C8D">
            <w:pPr>
              <w:spacing w:before="0" w:after="0" w:line="240" w:lineRule="auto"/>
              <w:jc w:val="center"/>
              <w:rPr>
                <w:sz w:val="14"/>
                <w:szCs w:val="14"/>
              </w:rPr>
            </w:pPr>
            <w:r w:rsidRPr="00FC44F9">
              <w:rPr>
                <w:sz w:val="14"/>
                <w:szCs w:val="14"/>
              </w:rPr>
              <w:t>29</w:t>
            </w:r>
            <w:r>
              <w:rPr>
                <w:sz w:val="14"/>
                <w:szCs w:val="14"/>
              </w:rPr>
              <w:t>.</w:t>
            </w:r>
            <w:r w:rsidRPr="00FC44F9">
              <w:rPr>
                <w:sz w:val="14"/>
                <w:szCs w:val="14"/>
              </w:rPr>
              <w:t>18</w:t>
            </w:r>
          </w:p>
        </w:tc>
        <w:tc>
          <w:tcPr>
            <w:tcW w:w="285" w:type="pct"/>
            <w:tcBorders>
              <w:top w:val="dotted" w:sz="4" w:space="0" w:color="auto"/>
              <w:bottom w:val="dotted" w:sz="4" w:space="0" w:color="auto"/>
            </w:tcBorders>
            <w:shd w:val="clear" w:color="auto" w:fill="auto"/>
            <w:vAlign w:val="center"/>
            <w:hideMark/>
          </w:tcPr>
          <w:p w14:paraId="51ACD060"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dotted" w:sz="4" w:space="0" w:color="auto"/>
            </w:tcBorders>
            <w:shd w:val="clear" w:color="auto" w:fill="auto"/>
            <w:vAlign w:val="center"/>
            <w:hideMark/>
          </w:tcPr>
          <w:p w14:paraId="6DC2C572" w14:textId="77777777" w:rsidR="00F613AB" w:rsidRPr="0086262B" w:rsidRDefault="00F613AB" w:rsidP="00190C8D">
            <w:pPr>
              <w:spacing w:before="0" w:after="0" w:line="240" w:lineRule="auto"/>
              <w:jc w:val="center"/>
              <w:rPr>
                <w:sz w:val="14"/>
                <w:szCs w:val="14"/>
              </w:rPr>
            </w:pPr>
            <w:r w:rsidRPr="00FC44F9">
              <w:rPr>
                <w:sz w:val="14"/>
                <w:szCs w:val="14"/>
              </w:rPr>
              <w:t>46</w:t>
            </w:r>
            <w:r>
              <w:rPr>
                <w:sz w:val="14"/>
                <w:szCs w:val="14"/>
              </w:rPr>
              <w:t>.</w:t>
            </w:r>
            <w:r w:rsidRPr="00FC44F9">
              <w:rPr>
                <w:sz w:val="14"/>
                <w:szCs w:val="14"/>
              </w:rPr>
              <w:t>62</w:t>
            </w:r>
          </w:p>
        </w:tc>
      </w:tr>
      <w:tr w:rsidR="00F613AB" w:rsidRPr="0086262B" w14:paraId="3CD8F227" w14:textId="77777777" w:rsidTr="00190C8D">
        <w:trPr>
          <w:trHeight w:val="432"/>
          <w:jc w:val="center"/>
        </w:trPr>
        <w:tc>
          <w:tcPr>
            <w:tcW w:w="451" w:type="pct"/>
            <w:tcBorders>
              <w:top w:val="dotted" w:sz="4" w:space="0" w:color="auto"/>
              <w:bottom w:val="single" w:sz="4" w:space="0" w:color="auto"/>
            </w:tcBorders>
            <w:shd w:val="clear" w:color="auto" w:fill="auto"/>
            <w:vAlign w:val="center"/>
            <w:hideMark/>
          </w:tcPr>
          <w:p w14:paraId="5BC5443D" w14:textId="77777777" w:rsidR="00F613AB" w:rsidRPr="0086262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4"/>
                <w:lang w:val="es-CR"/>
              </w:rPr>
              <w:fldChar w:fldCharType="separate"/>
            </w:r>
            <w:r>
              <w:rPr>
                <w:noProof/>
                <w:sz w:val="14"/>
                <w:szCs w:val="14"/>
                <w:lang w:val="es-CR"/>
              </w:rPr>
              <w:t>DiMasi et al. [20]</w:t>
            </w:r>
            <w:r>
              <w:rPr>
                <w:sz w:val="14"/>
                <w:szCs w:val="14"/>
                <w:lang w:val="es-CR"/>
              </w:rPr>
              <w:fldChar w:fldCharType="end"/>
            </w:r>
            <w:r w:rsidRPr="0086262B">
              <w:rPr>
                <w:sz w:val="14"/>
                <w:szCs w:val="14"/>
                <w:lang w:val="es-CR"/>
              </w:rPr>
              <w:t xml:space="preserve"> - Neuro</w:t>
            </w:r>
          </w:p>
        </w:tc>
        <w:tc>
          <w:tcPr>
            <w:tcW w:w="807" w:type="pct"/>
            <w:vMerge/>
            <w:tcBorders>
              <w:top w:val="dotted" w:sz="4" w:space="0" w:color="auto"/>
              <w:bottom w:val="single" w:sz="4" w:space="0" w:color="auto"/>
            </w:tcBorders>
            <w:shd w:val="clear" w:color="auto" w:fill="auto"/>
            <w:vAlign w:val="center"/>
          </w:tcPr>
          <w:p w14:paraId="39D7AF61" w14:textId="77777777" w:rsidR="00F613AB" w:rsidRPr="0086262B" w:rsidRDefault="00F613AB" w:rsidP="00190C8D">
            <w:pPr>
              <w:spacing w:before="0" w:after="0" w:line="240" w:lineRule="auto"/>
              <w:rPr>
                <w:sz w:val="14"/>
                <w:szCs w:val="14"/>
                <w:lang w:val="es-CR"/>
              </w:rPr>
            </w:pPr>
          </w:p>
        </w:tc>
        <w:tc>
          <w:tcPr>
            <w:tcW w:w="580" w:type="pct"/>
            <w:tcBorders>
              <w:top w:val="dotted" w:sz="4" w:space="0" w:color="auto"/>
              <w:bottom w:val="single" w:sz="4" w:space="0" w:color="auto"/>
            </w:tcBorders>
            <w:shd w:val="clear" w:color="auto" w:fill="auto"/>
            <w:vAlign w:val="center"/>
            <w:hideMark/>
          </w:tcPr>
          <w:p w14:paraId="226FE033" w14:textId="77777777" w:rsidR="00F613AB" w:rsidRPr="0086262B" w:rsidRDefault="00F613AB" w:rsidP="00190C8D">
            <w:pPr>
              <w:spacing w:before="0" w:after="0" w:line="240" w:lineRule="auto"/>
              <w:rPr>
                <w:sz w:val="14"/>
                <w:szCs w:val="14"/>
              </w:rPr>
            </w:pPr>
            <w:r w:rsidRPr="0086262B">
              <w:rPr>
                <w:sz w:val="14"/>
                <w:szCs w:val="14"/>
              </w:rPr>
              <w:t>18 out of 93 NCEs</w:t>
            </w:r>
          </w:p>
        </w:tc>
        <w:tc>
          <w:tcPr>
            <w:tcW w:w="710" w:type="pct"/>
            <w:vMerge/>
            <w:tcBorders>
              <w:top w:val="dotted" w:sz="4" w:space="0" w:color="auto"/>
              <w:bottom w:val="single" w:sz="4" w:space="0" w:color="auto"/>
            </w:tcBorders>
            <w:shd w:val="clear" w:color="auto" w:fill="auto"/>
            <w:vAlign w:val="center"/>
          </w:tcPr>
          <w:p w14:paraId="38F8D4B4" w14:textId="77777777" w:rsidR="00F613AB" w:rsidRPr="0086262B" w:rsidRDefault="00F613AB" w:rsidP="00190C8D">
            <w:pPr>
              <w:spacing w:before="0" w:after="0" w:line="240" w:lineRule="auto"/>
              <w:rPr>
                <w:sz w:val="14"/>
                <w:szCs w:val="14"/>
              </w:rPr>
            </w:pPr>
          </w:p>
        </w:tc>
        <w:tc>
          <w:tcPr>
            <w:tcW w:w="419" w:type="pct"/>
            <w:vMerge/>
            <w:tcBorders>
              <w:top w:val="dotted" w:sz="4" w:space="0" w:color="auto"/>
              <w:bottom w:val="single" w:sz="4" w:space="0" w:color="auto"/>
            </w:tcBorders>
            <w:shd w:val="clear" w:color="auto" w:fill="auto"/>
            <w:vAlign w:val="center"/>
          </w:tcPr>
          <w:p w14:paraId="3D04BE81" w14:textId="77777777" w:rsidR="00F613AB" w:rsidRPr="0086262B" w:rsidRDefault="00F613AB" w:rsidP="00190C8D">
            <w:pPr>
              <w:spacing w:before="0" w:after="0" w:line="240" w:lineRule="auto"/>
              <w:rPr>
                <w:sz w:val="14"/>
                <w:szCs w:val="14"/>
              </w:rPr>
            </w:pPr>
          </w:p>
        </w:tc>
        <w:tc>
          <w:tcPr>
            <w:tcW w:w="322" w:type="pct"/>
            <w:tcBorders>
              <w:top w:val="dotted" w:sz="4" w:space="0" w:color="auto"/>
              <w:bottom w:val="single" w:sz="4" w:space="0" w:color="auto"/>
            </w:tcBorders>
            <w:shd w:val="clear" w:color="auto" w:fill="auto"/>
            <w:vAlign w:val="center"/>
            <w:hideMark/>
          </w:tcPr>
          <w:p w14:paraId="7A0D2EC8" w14:textId="77777777" w:rsidR="00F613AB" w:rsidRPr="0086262B" w:rsidRDefault="00F613AB" w:rsidP="00190C8D">
            <w:pPr>
              <w:spacing w:before="0" w:after="0" w:line="240" w:lineRule="auto"/>
              <w:rPr>
                <w:sz w:val="14"/>
                <w:szCs w:val="14"/>
              </w:rPr>
            </w:pPr>
          </w:p>
        </w:tc>
        <w:tc>
          <w:tcPr>
            <w:tcW w:w="266" w:type="pct"/>
            <w:tcBorders>
              <w:top w:val="dotted" w:sz="4" w:space="0" w:color="auto"/>
              <w:bottom w:val="single" w:sz="4" w:space="0" w:color="auto"/>
            </w:tcBorders>
            <w:shd w:val="clear" w:color="auto" w:fill="auto"/>
            <w:vAlign w:val="center"/>
            <w:hideMark/>
          </w:tcPr>
          <w:p w14:paraId="66C89947" w14:textId="77777777" w:rsidR="00F613AB" w:rsidRPr="0086262B" w:rsidRDefault="00F613AB" w:rsidP="00190C8D">
            <w:pPr>
              <w:spacing w:before="0" w:after="0" w:line="240" w:lineRule="auto"/>
              <w:rPr>
                <w:sz w:val="14"/>
                <w:szCs w:val="14"/>
              </w:rPr>
            </w:pPr>
          </w:p>
        </w:tc>
        <w:tc>
          <w:tcPr>
            <w:tcW w:w="304" w:type="pct"/>
            <w:tcBorders>
              <w:top w:val="dotted" w:sz="4" w:space="0" w:color="auto"/>
              <w:bottom w:val="single" w:sz="4" w:space="0" w:color="auto"/>
            </w:tcBorders>
            <w:shd w:val="clear" w:color="auto" w:fill="auto"/>
            <w:vAlign w:val="center"/>
            <w:hideMark/>
          </w:tcPr>
          <w:p w14:paraId="38AD24EA" w14:textId="77777777" w:rsidR="00F613AB" w:rsidRPr="0086262B" w:rsidRDefault="00F613AB" w:rsidP="00190C8D">
            <w:pPr>
              <w:spacing w:before="0" w:after="0" w:line="240" w:lineRule="auto"/>
              <w:jc w:val="center"/>
              <w:rPr>
                <w:sz w:val="14"/>
                <w:szCs w:val="14"/>
              </w:rPr>
            </w:pPr>
            <w:r w:rsidRPr="00FC44F9">
              <w:rPr>
                <w:sz w:val="14"/>
                <w:szCs w:val="14"/>
              </w:rPr>
              <w:t>2</w:t>
            </w:r>
            <w:r>
              <w:rPr>
                <w:sz w:val="14"/>
                <w:szCs w:val="14"/>
              </w:rPr>
              <w:t>.</w:t>
            </w:r>
            <w:r w:rsidRPr="00FC44F9">
              <w:rPr>
                <w:sz w:val="14"/>
                <w:szCs w:val="14"/>
              </w:rPr>
              <w:t>45</w:t>
            </w:r>
          </w:p>
        </w:tc>
        <w:tc>
          <w:tcPr>
            <w:tcW w:w="269" w:type="pct"/>
            <w:tcBorders>
              <w:top w:val="dotted" w:sz="4" w:space="0" w:color="auto"/>
              <w:bottom w:val="single" w:sz="4" w:space="0" w:color="auto"/>
            </w:tcBorders>
            <w:shd w:val="clear" w:color="auto" w:fill="auto"/>
            <w:vAlign w:val="center"/>
            <w:hideMark/>
          </w:tcPr>
          <w:p w14:paraId="656E02F7" w14:textId="77777777" w:rsidR="00F613AB" w:rsidRPr="0086262B" w:rsidRDefault="00F613AB" w:rsidP="00190C8D">
            <w:pPr>
              <w:spacing w:before="0" w:after="0" w:line="240" w:lineRule="auto"/>
              <w:jc w:val="center"/>
              <w:rPr>
                <w:sz w:val="14"/>
                <w:szCs w:val="14"/>
              </w:rPr>
            </w:pPr>
            <w:r w:rsidRPr="00FC44F9">
              <w:rPr>
                <w:sz w:val="14"/>
                <w:szCs w:val="14"/>
              </w:rPr>
              <w:t>5</w:t>
            </w:r>
            <w:r>
              <w:rPr>
                <w:sz w:val="14"/>
                <w:szCs w:val="14"/>
              </w:rPr>
              <w:t>.</w:t>
            </w:r>
            <w:r w:rsidRPr="00FC44F9">
              <w:rPr>
                <w:sz w:val="14"/>
                <w:szCs w:val="14"/>
              </w:rPr>
              <w:t>05</w:t>
            </w:r>
          </w:p>
        </w:tc>
        <w:tc>
          <w:tcPr>
            <w:tcW w:w="290" w:type="pct"/>
            <w:tcBorders>
              <w:top w:val="dotted" w:sz="4" w:space="0" w:color="auto"/>
              <w:bottom w:val="single" w:sz="4" w:space="0" w:color="auto"/>
            </w:tcBorders>
            <w:shd w:val="clear" w:color="auto" w:fill="auto"/>
            <w:vAlign w:val="center"/>
            <w:hideMark/>
          </w:tcPr>
          <w:p w14:paraId="4874B564" w14:textId="77777777" w:rsidR="00F613AB" w:rsidRPr="0086262B" w:rsidRDefault="00F613AB" w:rsidP="00190C8D">
            <w:pPr>
              <w:spacing w:before="0" w:after="0" w:line="240" w:lineRule="auto"/>
              <w:jc w:val="center"/>
              <w:rPr>
                <w:sz w:val="14"/>
                <w:szCs w:val="14"/>
              </w:rPr>
            </w:pPr>
            <w:r w:rsidRPr="00FC44F9">
              <w:rPr>
                <w:sz w:val="14"/>
                <w:szCs w:val="14"/>
              </w:rPr>
              <w:t>26</w:t>
            </w:r>
            <w:r>
              <w:rPr>
                <w:sz w:val="14"/>
                <w:szCs w:val="14"/>
              </w:rPr>
              <w:t>.</w:t>
            </w:r>
            <w:r w:rsidRPr="00FC44F9">
              <w:rPr>
                <w:sz w:val="14"/>
                <w:szCs w:val="14"/>
              </w:rPr>
              <w:t>08</w:t>
            </w:r>
          </w:p>
        </w:tc>
        <w:tc>
          <w:tcPr>
            <w:tcW w:w="285" w:type="pct"/>
            <w:tcBorders>
              <w:top w:val="dotted" w:sz="4" w:space="0" w:color="auto"/>
              <w:bottom w:val="single" w:sz="4" w:space="0" w:color="auto"/>
            </w:tcBorders>
            <w:shd w:val="clear" w:color="auto" w:fill="auto"/>
            <w:vAlign w:val="center"/>
            <w:hideMark/>
          </w:tcPr>
          <w:p w14:paraId="405F9A3D" w14:textId="77777777" w:rsidR="00F613AB" w:rsidRPr="0086262B" w:rsidRDefault="00F613AB" w:rsidP="00190C8D">
            <w:pPr>
              <w:spacing w:before="0" w:after="0" w:line="240" w:lineRule="auto"/>
              <w:jc w:val="center"/>
              <w:rPr>
                <w:sz w:val="14"/>
                <w:szCs w:val="14"/>
              </w:rPr>
            </w:pPr>
          </w:p>
        </w:tc>
        <w:tc>
          <w:tcPr>
            <w:tcW w:w="297" w:type="pct"/>
            <w:tcBorders>
              <w:top w:val="dotted" w:sz="4" w:space="0" w:color="auto"/>
              <w:bottom w:val="single" w:sz="4" w:space="0" w:color="auto"/>
            </w:tcBorders>
            <w:shd w:val="clear" w:color="auto" w:fill="auto"/>
            <w:vAlign w:val="center"/>
            <w:hideMark/>
          </w:tcPr>
          <w:p w14:paraId="2EACF8FE" w14:textId="77777777" w:rsidR="00F613AB" w:rsidRPr="0086262B" w:rsidRDefault="00F613AB" w:rsidP="00190C8D">
            <w:pPr>
              <w:spacing w:before="0" w:after="0" w:line="240" w:lineRule="auto"/>
              <w:jc w:val="center"/>
              <w:rPr>
                <w:sz w:val="14"/>
                <w:szCs w:val="14"/>
              </w:rPr>
            </w:pPr>
            <w:r w:rsidRPr="00FC44F9">
              <w:rPr>
                <w:sz w:val="14"/>
                <w:szCs w:val="14"/>
              </w:rPr>
              <w:t>37</w:t>
            </w:r>
            <w:r>
              <w:rPr>
                <w:sz w:val="14"/>
                <w:szCs w:val="14"/>
              </w:rPr>
              <w:t>.</w:t>
            </w:r>
            <w:r w:rsidRPr="00FC44F9">
              <w:rPr>
                <w:sz w:val="14"/>
                <w:szCs w:val="14"/>
              </w:rPr>
              <w:t>00</w:t>
            </w:r>
          </w:p>
        </w:tc>
      </w:tr>
      <w:tr w:rsidR="00F613AB" w:rsidRPr="0086262B" w14:paraId="3B0D3DF5" w14:textId="77777777" w:rsidTr="00190C8D">
        <w:trPr>
          <w:trHeight w:val="288"/>
          <w:jc w:val="center"/>
        </w:trPr>
        <w:tc>
          <w:tcPr>
            <w:tcW w:w="451" w:type="pct"/>
            <w:tcBorders>
              <w:top w:val="single" w:sz="4" w:space="0" w:color="auto"/>
              <w:bottom w:val="single" w:sz="4" w:space="0" w:color="auto"/>
            </w:tcBorders>
            <w:shd w:val="clear" w:color="auto" w:fill="auto"/>
            <w:noWrap/>
            <w:vAlign w:val="center"/>
            <w:hideMark/>
          </w:tcPr>
          <w:p w14:paraId="69CE9FC0" w14:textId="77777777" w:rsidR="00F613AB" w:rsidRPr="0086262B" w:rsidRDefault="00F613AB" w:rsidP="00190C8D">
            <w:pPr>
              <w:spacing w:before="0" w:after="0" w:line="240" w:lineRule="auto"/>
              <w:rPr>
                <w:sz w:val="14"/>
                <w:szCs w:val="14"/>
              </w:rPr>
            </w:pPr>
            <w:r>
              <w:rPr>
                <w:sz w:val="14"/>
                <w:szCs w:val="14"/>
              </w:rPr>
              <w:lastRenderedPageBreak/>
              <w:fldChar w:fldCharType="begin"/>
            </w:r>
            <w:r>
              <w:rPr>
                <w:sz w:val="14"/>
                <w:szCs w:val="14"/>
              </w:rPr>
              <w:instrText xml:space="preserve"> ADDIN EN.CITE &lt;EndNote&gt;&lt;Cite AuthorYear="1"&gt;&lt;Author&gt;DiMasi&lt;/Author&gt;&lt;Year&gt;1991&lt;/Year&gt;&lt;RecNum&gt;11&lt;/RecNum&gt;&lt;DisplayText&gt;DiMasi et al. [21]&lt;/DisplayText&gt;&lt;record&gt;&lt;rec-number&gt;11&lt;/rec-number&gt;&lt;foreign-keys&gt;&lt;key app="EN" db-id="d92dx5tpb0wa0ve2wpep0wtb0x2vvzzf9www" timestamp="1555330480"&gt;11&lt;/key&gt;&lt;/foreign-keys&gt;&lt;ref-type name="Journal Article"&gt;17&lt;/ref-type&gt;&lt;contributors&gt;&lt;authors&gt;&lt;author&gt;DiMasi, Joseph A.&lt;/author&gt;&lt;author&gt;Hansen, Ronald W.&lt;/author&gt;&lt;author&gt;Grabowski, Henry G.&lt;/author&gt;&lt;author&gt;Lasagna, Louis&lt;/author&gt;&lt;/authors&gt;&lt;/contributors&gt;&lt;titles&gt;&lt;title&gt;Cost of innovation in the pharmaceutical industry&lt;/title&gt;&lt;secondary-title&gt;Journal of Health Economics&lt;/secondary-title&gt;&lt;/titles&gt;&lt;periodical&gt;&lt;full-title&gt;Journal of health economics&lt;/full-title&gt;&lt;/periodical&gt;&lt;pages&gt;107-142&lt;/pages&gt;&lt;volume&gt;10&lt;/volume&gt;&lt;number&gt;2&lt;/number&gt;&lt;dates&gt;&lt;year&gt;1991&lt;/year&gt;&lt;/dates&gt;&lt;isbn&gt;0167-6296&lt;/isbn&gt;&lt;urls&gt;&lt;/urls&gt;&lt;/record&gt;&lt;/Cite&gt;&lt;/EndNote&gt;</w:instrText>
            </w:r>
            <w:r>
              <w:rPr>
                <w:sz w:val="14"/>
                <w:szCs w:val="14"/>
              </w:rPr>
              <w:fldChar w:fldCharType="separate"/>
            </w:r>
            <w:r>
              <w:rPr>
                <w:noProof/>
                <w:sz w:val="14"/>
                <w:szCs w:val="14"/>
              </w:rPr>
              <w:t>DiMasi et al. [21]</w:t>
            </w:r>
            <w:r>
              <w:rPr>
                <w:sz w:val="14"/>
                <w:szCs w:val="14"/>
              </w:rPr>
              <w:fldChar w:fldCharType="end"/>
            </w:r>
          </w:p>
        </w:tc>
        <w:tc>
          <w:tcPr>
            <w:tcW w:w="807" w:type="pct"/>
            <w:tcBorders>
              <w:top w:val="single" w:sz="4" w:space="0" w:color="auto"/>
              <w:bottom w:val="single" w:sz="4" w:space="0" w:color="auto"/>
            </w:tcBorders>
            <w:shd w:val="clear" w:color="auto" w:fill="auto"/>
            <w:vAlign w:val="center"/>
            <w:hideMark/>
          </w:tcPr>
          <w:p w14:paraId="36D383EF" w14:textId="77777777" w:rsidR="00F613AB" w:rsidRPr="0086262B" w:rsidRDefault="00F613AB" w:rsidP="00190C8D">
            <w:pPr>
              <w:spacing w:before="0" w:after="0" w:line="240" w:lineRule="auto"/>
              <w:rPr>
                <w:sz w:val="14"/>
                <w:szCs w:val="14"/>
              </w:rPr>
            </w:pPr>
            <w:r w:rsidRPr="0086262B">
              <w:rPr>
                <w:sz w:val="14"/>
                <w:szCs w:val="14"/>
              </w:rPr>
              <w:t>1970-1982</w:t>
            </w:r>
          </w:p>
        </w:tc>
        <w:tc>
          <w:tcPr>
            <w:tcW w:w="580" w:type="pct"/>
            <w:tcBorders>
              <w:top w:val="single" w:sz="4" w:space="0" w:color="auto"/>
              <w:bottom w:val="single" w:sz="4" w:space="0" w:color="auto"/>
            </w:tcBorders>
            <w:shd w:val="clear" w:color="auto" w:fill="auto"/>
            <w:vAlign w:val="center"/>
            <w:hideMark/>
          </w:tcPr>
          <w:p w14:paraId="6B7932FA" w14:textId="77777777" w:rsidR="00F613AB" w:rsidRPr="0086262B" w:rsidRDefault="00F613AB" w:rsidP="00190C8D">
            <w:pPr>
              <w:spacing w:before="0" w:after="0" w:line="240" w:lineRule="auto"/>
              <w:rPr>
                <w:sz w:val="14"/>
                <w:szCs w:val="14"/>
              </w:rPr>
            </w:pPr>
            <w:r w:rsidRPr="0086262B">
              <w:rPr>
                <w:sz w:val="14"/>
                <w:szCs w:val="14"/>
              </w:rPr>
              <w:t>93 NCEs</w:t>
            </w:r>
          </w:p>
        </w:tc>
        <w:tc>
          <w:tcPr>
            <w:tcW w:w="710" w:type="pct"/>
            <w:tcBorders>
              <w:top w:val="single" w:sz="4" w:space="0" w:color="auto"/>
              <w:bottom w:val="single" w:sz="4" w:space="0" w:color="auto"/>
            </w:tcBorders>
            <w:shd w:val="clear" w:color="auto" w:fill="auto"/>
            <w:vAlign w:val="center"/>
            <w:hideMark/>
          </w:tcPr>
          <w:p w14:paraId="23A581C8" w14:textId="77777777" w:rsidR="00F613AB" w:rsidRPr="0086262B" w:rsidRDefault="00F613AB" w:rsidP="00190C8D">
            <w:pPr>
              <w:spacing w:before="0" w:after="0" w:line="240" w:lineRule="auto"/>
              <w:rPr>
                <w:sz w:val="14"/>
                <w:szCs w:val="14"/>
              </w:rPr>
            </w:pPr>
            <w:r w:rsidRPr="0086262B">
              <w:rPr>
                <w:sz w:val="14"/>
                <w:szCs w:val="14"/>
              </w:rPr>
              <w:t>The selected data corresponds</w:t>
            </w:r>
            <w:r>
              <w:rPr>
                <w:sz w:val="14"/>
                <w:szCs w:val="14"/>
              </w:rPr>
              <w:t xml:space="preserve"> to 19% of all NCEs in the data</w:t>
            </w:r>
            <w:r w:rsidRPr="0086262B">
              <w:rPr>
                <w:sz w:val="14"/>
                <w:szCs w:val="14"/>
              </w:rPr>
              <w:t>base</w:t>
            </w:r>
          </w:p>
        </w:tc>
        <w:tc>
          <w:tcPr>
            <w:tcW w:w="419" w:type="pct"/>
            <w:tcBorders>
              <w:top w:val="single" w:sz="4" w:space="0" w:color="auto"/>
              <w:bottom w:val="single" w:sz="4" w:space="0" w:color="auto"/>
            </w:tcBorders>
            <w:shd w:val="clear" w:color="auto" w:fill="auto"/>
            <w:vAlign w:val="center"/>
            <w:hideMark/>
          </w:tcPr>
          <w:p w14:paraId="1F708AEF" w14:textId="77777777" w:rsidR="00F613AB" w:rsidRPr="0086262B" w:rsidRDefault="00F613AB" w:rsidP="00190C8D">
            <w:pPr>
              <w:spacing w:before="0" w:after="0" w:line="240" w:lineRule="auto"/>
              <w:rPr>
                <w:sz w:val="14"/>
                <w:szCs w:val="14"/>
              </w:rPr>
            </w:pPr>
            <w:r w:rsidRPr="0086262B">
              <w:rPr>
                <w:sz w:val="14"/>
                <w:szCs w:val="14"/>
              </w:rPr>
              <w:t>12</w:t>
            </w:r>
          </w:p>
        </w:tc>
        <w:tc>
          <w:tcPr>
            <w:tcW w:w="322" w:type="pct"/>
            <w:tcBorders>
              <w:top w:val="single" w:sz="4" w:space="0" w:color="auto"/>
              <w:bottom w:val="single" w:sz="4" w:space="0" w:color="auto"/>
            </w:tcBorders>
            <w:shd w:val="clear" w:color="auto" w:fill="auto"/>
            <w:vAlign w:val="center"/>
            <w:hideMark/>
          </w:tcPr>
          <w:p w14:paraId="3B8EABEC" w14:textId="77777777" w:rsidR="00F613AB" w:rsidRPr="0086262B" w:rsidRDefault="00F613AB" w:rsidP="00190C8D">
            <w:pPr>
              <w:spacing w:before="0" w:after="0" w:line="240" w:lineRule="auto"/>
              <w:rPr>
                <w:sz w:val="14"/>
                <w:szCs w:val="14"/>
              </w:rPr>
            </w:pPr>
          </w:p>
        </w:tc>
        <w:tc>
          <w:tcPr>
            <w:tcW w:w="266" w:type="pct"/>
            <w:tcBorders>
              <w:top w:val="single" w:sz="4" w:space="0" w:color="auto"/>
              <w:bottom w:val="single" w:sz="4" w:space="0" w:color="auto"/>
            </w:tcBorders>
            <w:shd w:val="clear" w:color="auto" w:fill="auto"/>
            <w:vAlign w:val="center"/>
            <w:hideMark/>
          </w:tcPr>
          <w:p w14:paraId="6B663FF1" w14:textId="77777777" w:rsidR="00F613AB" w:rsidRPr="0086262B" w:rsidRDefault="00F613AB" w:rsidP="00190C8D">
            <w:pPr>
              <w:spacing w:before="0" w:after="0" w:line="240" w:lineRule="auto"/>
              <w:rPr>
                <w:sz w:val="14"/>
                <w:szCs w:val="14"/>
              </w:rPr>
            </w:pPr>
          </w:p>
        </w:tc>
        <w:tc>
          <w:tcPr>
            <w:tcW w:w="304" w:type="pct"/>
            <w:tcBorders>
              <w:top w:val="single" w:sz="4" w:space="0" w:color="auto"/>
              <w:bottom w:val="single" w:sz="4" w:space="0" w:color="auto"/>
            </w:tcBorders>
            <w:shd w:val="clear" w:color="auto" w:fill="auto"/>
            <w:vAlign w:val="center"/>
            <w:hideMark/>
          </w:tcPr>
          <w:p w14:paraId="4CAFFE21" w14:textId="77777777" w:rsidR="00F613AB" w:rsidRPr="0086262B" w:rsidRDefault="00F613AB" w:rsidP="00190C8D">
            <w:pPr>
              <w:spacing w:before="0" w:after="0" w:line="240" w:lineRule="auto"/>
              <w:jc w:val="center"/>
              <w:rPr>
                <w:sz w:val="14"/>
                <w:szCs w:val="14"/>
              </w:rPr>
            </w:pPr>
            <w:r w:rsidRPr="00FC44F9">
              <w:rPr>
                <w:sz w:val="14"/>
                <w:szCs w:val="14"/>
              </w:rPr>
              <w:t>4</w:t>
            </w:r>
            <w:r>
              <w:rPr>
                <w:sz w:val="14"/>
                <w:szCs w:val="14"/>
              </w:rPr>
              <w:t>.</w:t>
            </w:r>
            <w:r w:rsidRPr="00FC44F9">
              <w:rPr>
                <w:sz w:val="14"/>
                <w:szCs w:val="14"/>
              </w:rPr>
              <w:t>20</w:t>
            </w:r>
          </w:p>
        </w:tc>
        <w:tc>
          <w:tcPr>
            <w:tcW w:w="269" w:type="pct"/>
            <w:tcBorders>
              <w:top w:val="single" w:sz="4" w:space="0" w:color="auto"/>
              <w:bottom w:val="single" w:sz="4" w:space="0" w:color="auto"/>
            </w:tcBorders>
            <w:shd w:val="clear" w:color="auto" w:fill="auto"/>
            <w:vAlign w:val="center"/>
            <w:hideMark/>
          </w:tcPr>
          <w:p w14:paraId="16B52250" w14:textId="77777777" w:rsidR="00F613AB" w:rsidRPr="0086262B" w:rsidRDefault="00F613AB" w:rsidP="00190C8D">
            <w:pPr>
              <w:spacing w:before="0" w:after="0" w:line="240" w:lineRule="auto"/>
              <w:jc w:val="center"/>
              <w:rPr>
                <w:sz w:val="14"/>
                <w:szCs w:val="14"/>
              </w:rPr>
            </w:pPr>
            <w:r w:rsidRPr="00FC44F9">
              <w:rPr>
                <w:sz w:val="14"/>
                <w:szCs w:val="14"/>
              </w:rPr>
              <w:t>7</w:t>
            </w:r>
            <w:r>
              <w:rPr>
                <w:sz w:val="14"/>
                <w:szCs w:val="14"/>
              </w:rPr>
              <w:t>.</w:t>
            </w:r>
            <w:r w:rsidRPr="00FC44F9">
              <w:rPr>
                <w:sz w:val="14"/>
                <w:szCs w:val="14"/>
              </w:rPr>
              <w:t>79</w:t>
            </w:r>
          </w:p>
        </w:tc>
        <w:tc>
          <w:tcPr>
            <w:tcW w:w="290" w:type="pct"/>
            <w:tcBorders>
              <w:top w:val="single" w:sz="4" w:space="0" w:color="auto"/>
              <w:bottom w:val="single" w:sz="4" w:space="0" w:color="auto"/>
            </w:tcBorders>
            <w:shd w:val="clear" w:color="auto" w:fill="auto"/>
            <w:vAlign w:val="center"/>
            <w:hideMark/>
          </w:tcPr>
          <w:p w14:paraId="3DF2273C" w14:textId="77777777" w:rsidR="00F613AB" w:rsidRPr="0086262B" w:rsidRDefault="00F613AB" w:rsidP="00190C8D">
            <w:pPr>
              <w:spacing w:before="0" w:after="0" w:line="240" w:lineRule="auto"/>
              <w:jc w:val="center"/>
              <w:rPr>
                <w:sz w:val="14"/>
                <w:szCs w:val="14"/>
              </w:rPr>
            </w:pPr>
            <w:r w:rsidRPr="00FC44F9">
              <w:rPr>
                <w:sz w:val="14"/>
                <w:szCs w:val="14"/>
              </w:rPr>
              <w:t>25</w:t>
            </w:r>
            <w:r>
              <w:rPr>
                <w:sz w:val="14"/>
                <w:szCs w:val="14"/>
              </w:rPr>
              <w:t>.</w:t>
            </w:r>
            <w:r w:rsidRPr="00FC44F9">
              <w:rPr>
                <w:sz w:val="14"/>
                <w:szCs w:val="14"/>
              </w:rPr>
              <w:t>21</w:t>
            </w:r>
          </w:p>
        </w:tc>
        <w:tc>
          <w:tcPr>
            <w:tcW w:w="285" w:type="pct"/>
            <w:tcBorders>
              <w:top w:val="single" w:sz="4" w:space="0" w:color="auto"/>
              <w:bottom w:val="single" w:sz="4" w:space="0" w:color="auto"/>
            </w:tcBorders>
            <w:shd w:val="clear" w:color="auto" w:fill="auto"/>
            <w:vAlign w:val="center"/>
            <w:hideMark/>
          </w:tcPr>
          <w:p w14:paraId="0DD81047" w14:textId="77777777" w:rsidR="00F613AB" w:rsidRPr="0086262B" w:rsidRDefault="00F613AB" w:rsidP="00190C8D">
            <w:pPr>
              <w:spacing w:before="0" w:after="0" w:line="240" w:lineRule="auto"/>
              <w:jc w:val="center"/>
              <w:rPr>
                <w:sz w:val="14"/>
                <w:szCs w:val="14"/>
              </w:rPr>
            </w:pPr>
          </w:p>
        </w:tc>
        <w:tc>
          <w:tcPr>
            <w:tcW w:w="297" w:type="pct"/>
            <w:tcBorders>
              <w:top w:val="single" w:sz="4" w:space="0" w:color="auto"/>
              <w:bottom w:val="single" w:sz="4" w:space="0" w:color="auto"/>
            </w:tcBorders>
            <w:shd w:val="clear" w:color="auto" w:fill="auto"/>
            <w:vAlign w:val="center"/>
            <w:hideMark/>
          </w:tcPr>
          <w:p w14:paraId="34F5215A" w14:textId="77777777" w:rsidR="00F613AB" w:rsidRPr="0086262B" w:rsidRDefault="00F613AB" w:rsidP="00190C8D">
            <w:pPr>
              <w:spacing w:before="0" w:after="0" w:line="240" w:lineRule="auto"/>
              <w:jc w:val="center"/>
              <w:rPr>
                <w:sz w:val="14"/>
                <w:szCs w:val="14"/>
              </w:rPr>
            </w:pPr>
            <w:r w:rsidRPr="00FC44F9">
              <w:rPr>
                <w:sz w:val="14"/>
                <w:szCs w:val="14"/>
              </w:rPr>
              <w:t>1</w:t>
            </w:r>
            <w:r>
              <w:rPr>
                <w:sz w:val="14"/>
                <w:szCs w:val="14"/>
              </w:rPr>
              <w:t>,</w:t>
            </w:r>
            <w:r w:rsidRPr="00FC44F9">
              <w:rPr>
                <w:sz w:val="14"/>
                <w:szCs w:val="14"/>
              </w:rPr>
              <w:t>317</w:t>
            </w:r>
            <w:r>
              <w:rPr>
                <w:sz w:val="14"/>
                <w:szCs w:val="14"/>
              </w:rPr>
              <w:t>.</w:t>
            </w:r>
            <w:r w:rsidRPr="00FC44F9">
              <w:rPr>
                <w:sz w:val="14"/>
                <w:szCs w:val="14"/>
              </w:rPr>
              <w:t>59</w:t>
            </w:r>
          </w:p>
        </w:tc>
      </w:tr>
      <w:tr w:rsidR="00F613AB" w:rsidRPr="0086262B" w14:paraId="7BD9CD28" w14:textId="77777777" w:rsidTr="00190C8D">
        <w:trPr>
          <w:trHeight w:val="288"/>
          <w:jc w:val="center"/>
        </w:trPr>
        <w:tc>
          <w:tcPr>
            <w:tcW w:w="451" w:type="pct"/>
            <w:tcBorders>
              <w:top w:val="single" w:sz="4" w:space="0" w:color="auto"/>
              <w:bottom w:val="single" w:sz="4" w:space="0" w:color="auto"/>
            </w:tcBorders>
            <w:shd w:val="clear" w:color="auto" w:fill="auto"/>
            <w:noWrap/>
            <w:vAlign w:val="center"/>
            <w:hideMark/>
          </w:tcPr>
          <w:p w14:paraId="060EA5B1"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AuthorYear="1"&gt;&lt;Author&gt;Wiggins&lt;/Author&gt;&lt;Year&gt;1987&lt;/Year&gt;&lt;RecNum&gt;10&lt;/RecNum&gt;&lt;DisplayText&gt;Wiggins [22]&lt;/DisplayText&gt;&lt;record&gt;&lt;rec-number&gt;10&lt;/rec-number&gt;&lt;foreign-keys&gt;&lt;key app="EN" db-id="d92dx5tpb0wa0ve2wpep0wtb0x2vvzzf9www" timestamp="1555330438"&gt;10&lt;/key&gt;&lt;/foreign-keys&gt;&lt;ref-type name="Book"&gt;6&lt;/ref-type&gt;&lt;contributors&gt;&lt;authors&gt;&lt;author&gt;Wiggins, Steven N.&lt;/author&gt;&lt;/authors&gt;&lt;/contributors&gt;&lt;titles&gt;&lt;title&gt;The cost of developing a new drug&lt;/title&gt;&lt;/titles&gt;&lt;dates&gt;&lt;year&gt;1987&lt;/year&gt;&lt;/dates&gt;&lt;publisher&gt;Pharmaceutical Manufacturers Association&lt;/publisher&gt;&lt;urls&gt;&lt;/urls&gt;&lt;/record&gt;&lt;/Cite&gt;&lt;/EndNote&gt;</w:instrText>
            </w:r>
            <w:r>
              <w:rPr>
                <w:sz w:val="14"/>
                <w:szCs w:val="14"/>
              </w:rPr>
              <w:fldChar w:fldCharType="separate"/>
            </w:r>
            <w:r>
              <w:rPr>
                <w:noProof/>
                <w:sz w:val="14"/>
                <w:szCs w:val="14"/>
              </w:rPr>
              <w:t>Wiggins [22]</w:t>
            </w:r>
            <w:r>
              <w:rPr>
                <w:sz w:val="14"/>
                <w:szCs w:val="14"/>
              </w:rPr>
              <w:fldChar w:fldCharType="end"/>
            </w:r>
          </w:p>
        </w:tc>
        <w:tc>
          <w:tcPr>
            <w:tcW w:w="807" w:type="pct"/>
            <w:tcBorders>
              <w:top w:val="single" w:sz="4" w:space="0" w:color="auto"/>
              <w:bottom w:val="single" w:sz="4" w:space="0" w:color="auto"/>
            </w:tcBorders>
            <w:shd w:val="clear" w:color="auto" w:fill="auto"/>
            <w:vAlign w:val="center"/>
            <w:hideMark/>
          </w:tcPr>
          <w:p w14:paraId="7AF727ED" w14:textId="77777777" w:rsidR="00F613AB" w:rsidRPr="0086262B" w:rsidRDefault="00F613AB" w:rsidP="00190C8D">
            <w:pPr>
              <w:spacing w:before="0" w:after="0" w:line="240" w:lineRule="auto"/>
              <w:rPr>
                <w:sz w:val="14"/>
                <w:szCs w:val="14"/>
              </w:rPr>
            </w:pPr>
            <w:r w:rsidRPr="0086262B">
              <w:rPr>
                <w:sz w:val="14"/>
                <w:szCs w:val="14"/>
              </w:rPr>
              <w:t>FDA approval data from the period 1970-1985</w:t>
            </w:r>
          </w:p>
        </w:tc>
        <w:tc>
          <w:tcPr>
            <w:tcW w:w="580" w:type="pct"/>
            <w:tcBorders>
              <w:top w:val="single" w:sz="4" w:space="0" w:color="auto"/>
              <w:bottom w:val="single" w:sz="4" w:space="0" w:color="auto"/>
            </w:tcBorders>
            <w:shd w:val="clear" w:color="auto" w:fill="auto"/>
            <w:vAlign w:val="center"/>
            <w:hideMark/>
          </w:tcPr>
          <w:p w14:paraId="76C3AAE0" w14:textId="77777777" w:rsidR="00F613AB" w:rsidRPr="0086262B" w:rsidRDefault="00F613AB" w:rsidP="00190C8D">
            <w:pPr>
              <w:spacing w:before="0" w:after="0" w:line="240" w:lineRule="auto"/>
              <w:rPr>
                <w:sz w:val="14"/>
                <w:szCs w:val="14"/>
              </w:rPr>
            </w:pPr>
            <w:r w:rsidRPr="0086262B">
              <w:rPr>
                <w:sz w:val="14"/>
                <w:szCs w:val="14"/>
              </w:rPr>
              <w:t>223 NCEs</w:t>
            </w:r>
          </w:p>
        </w:tc>
        <w:tc>
          <w:tcPr>
            <w:tcW w:w="710" w:type="pct"/>
            <w:tcBorders>
              <w:top w:val="single" w:sz="4" w:space="0" w:color="auto"/>
              <w:bottom w:val="single" w:sz="4" w:space="0" w:color="auto"/>
            </w:tcBorders>
            <w:shd w:val="clear" w:color="auto" w:fill="auto"/>
            <w:vAlign w:val="center"/>
            <w:hideMark/>
          </w:tcPr>
          <w:p w14:paraId="4B7F5646" w14:textId="77777777" w:rsidR="00F613AB" w:rsidRPr="0086262B" w:rsidRDefault="00F613AB" w:rsidP="00190C8D">
            <w:pPr>
              <w:spacing w:before="0" w:after="0" w:line="240" w:lineRule="auto"/>
              <w:rPr>
                <w:sz w:val="14"/>
                <w:szCs w:val="14"/>
              </w:rPr>
            </w:pPr>
            <w:r w:rsidRPr="0086262B">
              <w:rPr>
                <w:sz w:val="14"/>
                <w:szCs w:val="14"/>
              </w:rPr>
              <w:t>324 NCEs</w:t>
            </w:r>
          </w:p>
        </w:tc>
        <w:tc>
          <w:tcPr>
            <w:tcW w:w="419" w:type="pct"/>
            <w:tcBorders>
              <w:top w:val="single" w:sz="4" w:space="0" w:color="auto"/>
              <w:bottom w:val="single" w:sz="4" w:space="0" w:color="auto"/>
            </w:tcBorders>
            <w:shd w:val="clear" w:color="auto" w:fill="auto"/>
            <w:vAlign w:val="center"/>
            <w:hideMark/>
          </w:tcPr>
          <w:p w14:paraId="6F1DA1DB" w14:textId="77777777" w:rsidR="00F613AB" w:rsidRPr="0086262B" w:rsidRDefault="00F613AB" w:rsidP="00190C8D">
            <w:pPr>
              <w:spacing w:before="0" w:after="0" w:line="240" w:lineRule="auto"/>
              <w:rPr>
                <w:sz w:val="14"/>
                <w:szCs w:val="14"/>
              </w:rPr>
            </w:pPr>
            <w:r w:rsidRPr="0086262B">
              <w:rPr>
                <w:sz w:val="14"/>
                <w:szCs w:val="14"/>
              </w:rPr>
              <w:t>No Info</w:t>
            </w:r>
          </w:p>
        </w:tc>
        <w:tc>
          <w:tcPr>
            <w:tcW w:w="322" w:type="pct"/>
            <w:tcBorders>
              <w:top w:val="single" w:sz="4" w:space="0" w:color="auto"/>
              <w:bottom w:val="single" w:sz="4" w:space="0" w:color="auto"/>
            </w:tcBorders>
            <w:shd w:val="clear" w:color="auto" w:fill="auto"/>
            <w:vAlign w:val="center"/>
            <w:hideMark/>
          </w:tcPr>
          <w:p w14:paraId="5ED73403" w14:textId="77777777" w:rsidR="00F613AB" w:rsidRPr="0086262B" w:rsidRDefault="00F613AB" w:rsidP="00190C8D">
            <w:pPr>
              <w:spacing w:before="0" w:after="0" w:line="240" w:lineRule="auto"/>
              <w:rPr>
                <w:sz w:val="14"/>
                <w:szCs w:val="14"/>
              </w:rPr>
            </w:pPr>
          </w:p>
        </w:tc>
        <w:tc>
          <w:tcPr>
            <w:tcW w:w="266" w:type="pct"/>
            <w:tcBorders>
              <w:top w:val="single" w:sz="4" w:space="0" w:color="auto"/>
              <w:bottom w:val="single" w:sz="4" w:space="0" w:color="auto"/>
            </w:tcBorders>
            <w:shd w:val="clear" w:color="auto" w:fill="auto"/>
            <w:vAlign w:val="center"/>
            <w:hideMark/>
          </w:tcPr>
          <w:p w14:paraId="00F32ED6" w14:textId="77777777" w:rsidR="00F613AB" w:rsidRPr="0086262B" w:rsidRDefault="00F613AB" w:rsidP="00190C8D">
            <w:pPr>
              <w:spacing w:before="0" w:after="0" w:line="240" w:lineRule="auto"/>
              <w:rPr>
                <w:sz w:val="14"/>
                <w:szCs w:val="14"/>
              </w:rPr>
            </w:pPr>
          </w:p>
        </w:tc>
        <w:tc>
          <w:tcPr>
            <w:tcW w:w="304" w:type="pct"/>
            <w:tcBorders>
              <w:top w:val="single" w:sz="4" w:space="0" w:color="auto"/>
              <w:bottom w:val="single" w:sz="4" w:space="0" w:color="auto"/>
            </w:tcBorders>
            <w:shd w:val="clear" w:color="auto" w:fill="auto"/>
            <w:vAlign w:val="center"/>
            <w:hideMark/>
          </w:tcPr>
          <w:p w14:paraId="0C586FC2" w14:textId="77777777" w:rsidR="00F613AB" w:rsidRPr="0086262B" w:rsidRDefault="00F613AB" w:rsidP="00190C8D">
            <w:pPr>
              <w:spacing w:before="0" w:after="0" w:line="240" w:lineRule="auto"/>
              <w:rPr>
                <w:sz w:val="14"/>
                <w:szCs w:val="14"/>
              </w:rPr>
            </w:pPr>
          </w:p>
        </w:tc>
        <w:tc>
          <w:tcPr>
            <w:tcW w:w="269" w:type="pct"/>
            <w:tcBorders>
              <w:top w:val="single" w:sz="4" w:space="0" w:color="auto"/>
              <w:bottom w:val="single" w:sz="4" w:space="0" w:color="auto"/>
            </w:tcBorders>
            <w:shd w:val="clear" w:color="auto" w:fill="auto"/>
            <w:vAlign w:val="center"/>
            <w:hideMark/>
          </w:tcPr>
          <w:p w14:paraId="37C418CE" w14:textId="77777777" w:rsidR="00F613AB" w:rsidRPr="0086262B" w:rsidRDefault="00F613AB" w:rsidP="00190C8D">
            <w:pPr>
              <w:spacing w:before="0" w:after="0" w:line="240" w:lineRule="auto"/>
              <w:rPr>
                <w:sz w:val="14"/>
                <w:szCs w:val="14"/>
              </w:rPr>
            </w:pPr>
          </w:p>
        </w:tc>
        <w:tc>
          <w:tcPr>
            <w:tcW w:w="290" w:type="pct"/>
            <w:tcBorders>
              <w:top w:val="single" w:sz="4" w:space="0" w:color="auto"/>
              <w:bottom w:val="single" w:sz="4" w:space="0" w:color="auto"/>
            </w:tcBorders>
            <w:shd w:val="clear" w:color="auto" w:fill="auto"/>
            <w:vAlign w:val="center"/>
            <w:hideMark/>
          </w:tcPr>
          <w:p w14:paraId="78F86612" w14:textId="77777777" w:rsidR="00F613AB" w:rsidRPr="0086262B" w:rsidRDefault="00F613AB" w:rsidP="00190C8D">
            <w:pPr>
              <w:spacing w:before="0" w:after="0" w:line="240" w:lineRule="auto"/>
              <w:rPr>
                <w:sz w:val="14"/>
                <w:szCs w:val="14"/>
              </w:rPr>
            </w:pPr>
          </w:p>
        </w:tc>
        <w:tc>
          <w:tcPr>
            <w:tcW w:w="285" w:type="pct"/>
            <w:tcBorders>
              <w:top w:val="single" w:sz="4" w:space="0" w:color="auto"/>
              <w:bottom w:val="single" w:sz="4" w:space="0" w:color="auto"/>
            </w:tcBorders>
            <w:shd w:val="clear" w:color="auto" w:fill="auto"/>
            <w:vAlign w:val="center"/>
            <w:hideMark/>
          </w:tcPr>
          <w:p w14:paraId="6C70B0C7" w14:textId="77777777" w:rsidR="00F613AB" w:rsidRPr="0086262B" w:rsidRDefault="00F613AB" w:rsidP="00190C8D">
            <w:pPr>
              <w:spacing w:before="0" w:after="0" w:line="240" w:lineRule="auto"/>
              <w:rPr>
                <w:sz w:val="14"/>
                <w:szCs w:val="14"/>
              </w:rPr>
            </w:pPr>
          </w:p>
        </w:tc>
        <w:tc>
          <w:tcPr>
            <w:tcW w:w="297" w:type="pct"/>
            <w:tcBorders>
              <w:top w:val="single" w:sz="4" w:space="0" w:color="auto"/>
              <w:bottom w:val="single" w:sz="4" w:space="0" w:color="auto"/>
            </w:tcBorders>
            <w:shd w:val="clear" w:color="auto" w:fill="auto"/>
            <w:vAlign w:val="center"/>
            <w:hideMark/>
          </w:tcPr>
          <w:p w14:paraId="3A3AC664" w14:textId="77777777" w:rsidR="00F613AB" w:rsidRPr="0086262B" w:rsidRDefault="00F613AB" w:rsidP="00190C8D">
            <w:pPr>
              <w:spacing w:before="0" w:after="0" w:line="240" w:lineRule="auto"/>
              <w:rPr>
                <w:sz w:val="14"/>
                <w:szCs w:val="14"/>
              </w:rPr>
            </w:pPr>
          </w:p>
        </w:tc>
      </w:tr>
      <w:tr w:rsidR="00F613AB" w:rsidRPr="0086262B" w14:paraId="329C0446" w14:textId="77777777" w:rsidTr="00190C8D">
        <w:trPr>
          <w:trHeight w:val="288"/>
          <w:jc w:val="center"/>
        </w:trPr>
        <w:tc>
          <w:tcPr>
            <w:tcW w:w="451" w:type="pct"/>
            <w:tcBorders>
              <w:top w:val="single" w:sz="4" w:space="0" w:color="auto"/>
              <w:bottom w:val="single" w:sz="4" w:space="0" w:color="auto"/>
            </w:tcBorders>
            <w:shd w:val="clear" w:color="auto" w:fill="auto"/>
            <w:noWrap/>
            <w:vAlign w:val="center"/>
            <w:hideMark/>
          </w:tcPr>
          <w:p w14:paraId="6DA067C5" w14:textId="77777777" w:rsidR="00F613AB" w:rsidRPr="0086262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AuthorYear="1"&gt;&lt;Author&gt;Hansen&lt;/Author&gt;&lt;Year&gt;1979&lt;/Year&gt;&lt;RecNum&gt;9&lt;/RecNum&gt;&lt;DisplayText&gt;Hansen [23]&lt;/DisplayText&gt;&lt;record&gt;&lt;rec-number&gt;9&lt;/rec-number&gt;&lt;foreign-keys&gt;&lt;key app="EN" db-id="d92dx5tpb0wa0ve2wpep0wtb0x2vvzzf9www" timestamp="1555330387"&gt;9&lt;/key&gt;&lt;/foreign-keys&gt;&lt;ref-type name="Book Section"&gt;5&lt;/ref-type&gt;&lt;contributors&gt;&lt;authors&gt;&lt;author&gt;Hansen, Ronald W.&lt;/author&gt;&lt;/authors&gt;&lt;secondary-authors&gt;&lt;author&gt;Chien, Robert I.&lt;/author&gt;&lt;/secondary-authors&gt;&lt;subsidiary-authors&gt;&lt;author&gt; &lt;/author&gt;&lt;/subsidiary-authors&gt;&lt;/contributors&gt;&lt;titles&gt;&lt;title&gt;The pharmaceutical development process: Estimates of development costs and times and the effects of proposed regulatory changes&lt;/title&gt;&lt;secondary-title&gt;Issues in Pharmaceutical Economics&lt;/secondary-title&gt;&lt;/titles&gt;&lt;dates&gt;&lt;year&gt;1979&lt;/year&gt;&lt;/dates&gt;&lt;pub-location&gt;Lexiton, Massachusetts&lt;/pub-location&gt;&lt;publisher&gt;D.C. Heath and Company&lt;/publisher&gt;&lt;isbn&gt;0-669-02729-4&lt;/isbn&gt;&lt;urls&gt;&lt;/urls&gt;&lt;/record&gt;&lt;/Cite&gt;&lt;/EndNote&gt;</w:instrText>
            </w:r>
            <w:r>
              <w:rPr>
                <w:sz w:val="14"/>
                <w:szCs w:val="14"/>
              </w:rPr>
              <w:fldChar w:fldCharType="separate"/>
            </w:r>
            <w:r>
              <w:rPr>
                <w:noProof/>
                <w:sz w:val="14"/>
                <w:szCs w:val="14"/>
              </w:rPr>
              <w:t>Hansen [23]</w:t>
            </w:r>
            <w:r>
              <w:rPr>
                <w:sz w:val="14"/>
                <w:szCs w:val="14"/>
              </w:rPr>
              <w:fldChar w:fldCharType="end"/>
            </w:r>
          </w:p>
        </w:tc>
        <w:tc>
          <w:tcPr>
            <w:tcW w:w="807" w:type="pct"/>
            <w:tcBorders>
              <w:top w:val="single" w:sz="4" w:space="0" w:color="auto"/>
              <w:bottom w:val="single" w:sz="4" w:space="0" w:color="auto"/>
            </w:tcBorders>
            <w:shd w:val="clear" w:color="auto" w:fill="auto"/>
            <w:vAlign w:val="center"/>
            <w:hideMark/>
          </w:tcPr>
          <w:p w14:paraId="3DB9F4AA" w14:textId="77777777" w:rsidR="00F613AB" w:rsidRPr="0086262B" w:rsidRDefault="00F613AB" w:rsidP="00190C8D">
            <w:pPr>
              <w:spacing w:before="0" w:after="0" w:line="240" w:lineRule="auto"/>
              <w:rPr>
                <w:sz w:val="14"/>
                <w:szCs w:val="14"/>
              </w:rPr>
            </w:pPr>
            <w:r w:rsidRPr="0086262B">
              <w:rPr>
                <w:sz w:val="14"/>
                <w:szCs w:val="14"/>
              </w:rPr>
              <w:t>1963-1975</w:t>
            </w:r>
          </w:p>
        </w:tc>
        <w:tc>
          <w:tcPr>
            <w:tcW w:w="580" w:type="pct"/>
            <w:tcBorders>
              <w:top w:val="single" w:sz="4" w:space="0" w:color="auto"/>
              <w:bottom w:val="single" w:sz="4" w:space="0" w:color="auto"/>
            </w:tcBorders>
            <w:shd w:val="clear" w:color="auto" w:fill="auto"/>
            <w:vAlign w:val="center"/>
            <w:hideMark/>
          </w:tcPr>
          <w:p w14:paraId="21EC0097" w14:textId="77777777" w:rsidR="00F613AB" w:rsidRPr="0086262B" w:rsidRDefault="00F613AB" w:rsidP="00190C8D">
            <w:pPr>
              <w:spacing w:before="0" w:after="0" w:line="240" w:lineRule="auto"/>
              <w:rPr>
                <w:sz w:val="14"/>
                <w:szCs w:val="14"/>
              </w:rPr>
            </w:pPr>
            <w:r w:rsidRPr="0086262B">
              <w:rPr>
                <w:sz w:val="14"/>
                <w:szCs w:val="14"/>
              </w:rPr>
              <w:t>Around 100 NCEs</w:t>
            </w:r>
          </w:p>
        </w:tc>
        <w:tc>
          <w:tcPr>
            <w:tcW w:w="710" w:type="pct"/>
            <w:tcBorders>
              <w:top w:val="single" w:sz="4" w:space="0" w:color="auto"/>
              <w:bottom w:val="single" w:sz="4" w:space="0" w:color="auto"/>
            </w:tcBorders>
            <w:shd w:val="clear" w:color="auto" w:fill="auto"/>
            <w:vAlign w:val="center"/>
            <w:hideMark/>
          </w:tcPr>
          <w:p w14:paraId="75DF6ABB" w14:textId="77777777" w:rsidR="00F613AB" w:rsidRPr="0086262B" w:rsidRDefault="00F613AB" w:rsidP="00190C8D">
            <w:pPr>
              <w:spacing w:before="0" w:after="0" w:line="240" w:lineRule="auto"/>
              <w:rPr>
                <w:sz w:val="14"/>
                <w:szCs w:val="14"/>
              </w:rPr>
            </w:pPr>
            <w:r w:rsidRPr="0086262B">
              <w:rPr>
                <w:sz w:val="14"/>
                <w:szCs w:val="14"/>
              </w:rPr>
              <w:t xml:space="preserve">Sample corresponds to around 15% of the NCEs taken into human testing by the 25 firms surveyed during the study conducted by </w:t>
            </w:r>
            <w:r>
              <w:rPr>
                <w:sz w:val="14"/>
                <w:szCs w:val="14"/>
              </w:rPr>
              <w:fldChar w:fldCharType="begin"/>
            </w:r>
            <w:r>
              <w:rPr>
                <w:sz w:val="14"/>
                <w:szCs w:val="14"/>
              </w:rPr>
              <w:instrText xml:space="preserve"> ADDIN EN.CITE &lt;EndNote&gt;&lt;Cite AuthorYear="1"&gt;&lt;Author&gt;Hansen&lt;/Author&gt;&lt;Year&gt;1976&lt;/Year&gt;&lt;RecNum&gt;21&lt;/RecNum&gt;&lt;DisplayText&gt;Hansen [24]&lt;/DisplayText&gt;&lt;record&gt;&lt;rec-number&gt;21&lt;/rec-number&gt;&lt;foreign-keys&gt;&lt;key app="EN" db-id="d92dx5tpb0wa0ve2wpep0wtb0x2vvzzf9www" timestamp="1555406772"&gt;21&lt;/key&gt;&lt;/foreign-keys&gt;&lt;ref-type name="Report"&gt;27&lt;/ref-type&gt;&lt;contributors&gt;&lt;authors&gt;&lt;author&gt;Hansen, Ronald W.&lt;/author&gt;&lt;/authors&gt;&lt;secondary-authors&gt;&lt;author&gt;Graboswski, Henry&lt;/author&gt;&lt;/secondary-authors&gt;&lt;/contributors&gt;&lt;titles&gt;&lt;title&gt;Regulation and pharmaceutical innovation: A review of the literature on monetary measures of costs and benefits&lt;/title&gt;&lt;secondary-title&gt;Drug Regulation and Innovation: Empirical Evidence and Policy Options&lt;/secondary-title&gt;&lt;/titles&gt;&lt;volume&gt;Working Paper GPB-77-9&lt;/volume&gt;&lt;dates&gt;&lt;year&gt;1976&lt;/year&gt;&lt;/dates&gt;&lt;pub-location&gt;Washigton, D.C.&lt;/pub-location&gt;&lt;publisher&gt;Center for Research in Goverment Policy and Business, University of Rochester&lt;/publisher&gt;&lt;urls&gt;&lt;/urls&gt;&lt;/record&gt;&lt;/Cite&gt;&lt;/EndNote&gt;</w:instrText>
            </w:r>
            <w:r>
              <w:rPr>
                <w:sz w:val="14"/>
                <w:szCs w:val="14"/>
              </w:rPr>
              <w:fldChar w:fldCharType="separate"/>
            </w:r>
            <w:r>
              <w:rPr>
                <w:noProof/>
                <w:sz w:val="14"/>
                <w:szCs w:val="14"/>
              </w:rPr>
              <w:t>Hansen [24]</w:t>
            </w:r>
            <w:r>
              <w:rPr>
                <w:sz w:val="14"/>
                <w:szCs w:val="14"/>
              </w:rPr>
              <w:fldChar w:fldCharType="end"/>
            </w:r>
            <w:r w:rsidRPr="0086262B">
              <w:rPr>
                <w:sz w:val="14"/>
                <w:szCs w:val="14"/>
              </w:rPr>
              <w:t xml:space="preserve">. </w:t>
            </w:r>
          </w:p>
        </w:tc>
        <w:tc>
          <w:tcPr>
            <w:tcW w:w="419" w:type="pct"/>
            <w:tcBorders>
              <w:top w:val="single" w:sz="4" w:space="0" w:color="auto"/>
              <w:bottom w:val="single" w:sz="4" w:space="0" w:color="auto"/>
            </w:tcBorders>
            <w:shd w:val="clear" w:color="auto" w:fill="auto"/>
            <w:vAlign w:val="center"/>
            <w:hideMark/>
          </w:tcPr>
          <w:p w14:paraId="170E8BE3" w14:textId="77777777" w:rsidR="00F613AB" w:rsidRPr="0086262B" w:rsidRDefault="00F613AB" w:rsidP="00190C8D">
            <w:pPr>
              <w:spacing w:before="0" w:after="0" w:line="240" w:lineRule="auto"/>
              <w:rPr>
                <w:sz w:val="14"/>
                <w:szCs w:val="14"/>
              </w:rPr>
            </w:pPr>
            <w:r w:rsidRPr="0086262B">
              <w:rPr>
                <w:sz w:val="14"/>
                <w:szCs w:val="14"/>
              </w:rPr>
              <w:t>14</w:t>
            </w:r>
          </w:p>
        </w:tc>
        <w:tc>
          <w:tcPr>
            <w:tcW w:w="322" w:type="pct"/>
            <w:tcBorders>
              <w:top w:val="single" w:sz="4" w:space="0" w:color="auto"/>
              <w:bottom w:val="single" w:sz="4" w:space="0" w:color="auto"/>
            </w:tcBorders>
            <w:shd w:val="clear" w:color="auto" w:fill="auto"/>
            <w:vAlign w:val="center"/>
            <w:hideMark/>
          </w:tcPr>
          <w:p w14:paraId="241931FF" w14:textId="77777777" w:rsidR="00F613AB" w:rsidRPr="0086262B" w:rsidRDefault="00F613AB" w:rsidP="00190C8D">
            <w:pPr>
              <w:spacing w:before="0" w:after="0" w:line="240" w:lineRule="auto"/>
              <w:rPr>
                <w:sz w:val="14"/>
                <w:szCs w:val="14"/>
              </w:rPr>
            </w:pPr>
            <w:r w:rsidRPr="00FC44F9">
              <w:rPr>
                <w:sz w:val="14"/>
                <w:szCs w:val="14"/>
              </w:rPr>
              <w:t>6</w:t>
            </w:r>
            <w:r>
              <w:rPr>
                <w:sz w:val="14"/>
                <w:szCs w:val="14"/>
              </w:rPr>
              <w:t>.</w:t>
            </w:r>
            <w:r w:rsidRPr="00FC44F9">
              <w:rPr>
                <w:sz w:val="14"/>
                <w:szCs w:val="14"/>
              </w:rPr>
              <w:t>56</w:t>
            </w:r>
          </w:p>
        </w:tc>
        <w:tc>
          <w:tcPr>
            <w:tcW w:w="266" w:type="pct"/>
            <w:tcBorders>
              <w:top w:val="single" w:sz="4" w:space="0" w:color="auto"/>
              <w:bottom w:val="single" w:sz="4" w:space="0" w:color="auto"/>
            </w:tcBorders>
            <w:shd w:val="clear" w:color="auto" w:fill="auto"/>
            <w:vAlign w:val="center"/>
            <w:hideMark/>
          </w:tcPr>
          <w:p w14:paraId="759FD5C1" w14:textId="77777777" w:rsidR="00F613AB" w:rsidRPr="0086262B" w:rsidRDefault="00F613AB" w:rsidP="00190C8D">
            <w:pPr>
              <w:spacing w:before="0" w:after="0" w:line="240" w:lineRule="auto"/>
              <w:rPr>
                <w:sz w:val="14"/>
                <w:szCs w:val="14"/>
              </w:rPr>
            </w:pPr>
            <w:r w:rsidRPr="00FC44F9">
              <w:rPr>
                <w:sz w:val="14"/>
                <w:szCs w:val="14"/>
              </w:rPr>
              <w:t>0</w:t>
            </w:r>
            <w:r>
              <w:rPr>
                <w:sz w:val="14"/>
                <w:szCs w:val="14"/>
              </w:rPr>
              <w:t>.</w:t>
            </w:r>
            <w:r w:rsidRPr="00FC44F9">
              <w:rPr>
                <w:sz w:val="14"/>
                <w:szCs w:val="14"/>
              </w:rPr>
              <w:t>58</w:t>
            </w:r>
          </w:p>
        </w:tc>
        <w:tc>
          <w:tcPr>
            <w:tcW w:w="304" w:type="pct"/>
            <w:tcBorders>
              <w:top w:val="single" w:sz="4" w:space="0" w:color="auto"/>
              <w:bottom w:val="single" w:sz="4" w:space="0" w:color="auto"/>
            </w:tcBorders>
            <w:shd w:val="clear" w:color="auto" w:fill="auto"/>
            <w:vAlign w:val="center"/>
            <w:hideMark/>
          </w:tcPr>
          <w:p w14:paraId="0FD85051" w14:textId="77777777" w:rsidR="00F613AB" w:rsidRPr="0086262B" w:rsidRDefault="00F613AB" w:rsidP="00190C8D">
            <w:pPr>
              <w:spacing w:before="0" w:after="0" w:line="240" w:lineRule="auto"/>
              <w:rPr>
                <w:sz w:val="14"/>
                <w:szCs w:val="14"/>
              </w:rPr>
            </w:pPr>
            <w:r w:rsidRPr="00FC44F9">
              <w:rPr>
                <w:sz w:val="14"/>
                <w:szCs w:val="14"/>
              </w:rPr>
              <w:t>0</w:t>
            </w:r>
            <w:r>
              <w:rPr>
                <w:sz w:val="14"/>
                <w:szCs w:val="14"/>
              </w:rPr>
              <w:t>.</w:t>
            </w:r>
            <w:r w:rsidRPr="00FC44F9">
              <w:rPr>
                <w:sz w:val="14"/>
                <w:szCs w:val="14"/>
              </w:rPr>
              <w:t>99</w:t>
            </w:r>
          </w:p>
        </w:tc>
        <w:tc>
          <w:tcPr>
            <w:tcW w:w="269" w:type="pct"/>
            <w:tcBorders>
              <w:top w:val="single" w:sz="4" w:space="0" w:color="auto"/>
              <w:bottom w:val="single" w:sz="4" w:space="0" w:color="auto"/>
            </w:tcBorders>
            <w:shd w:val="clear" w:color="auto" w:fill="auto"/>
            <w:vAlign w:val="center"/>
            <w:hideMark/>
          </w:tcPr>
          <w:p w14:paraId="788DE8FF" w14:textId="77777777" w:rsidR="00F613AB" w:rsidRPr="0086262B" w:rsidRDefault="00F613AB" w:rsidP="00190C8D">
            <w:pPr>
              <w:spacing w:before="0" w:after="0" w:line="240" w:lineRule="auto"/>
              <w:rPr>
                <w:sz w:val="14"/>
                <w:szCs w:val="14"/>
              </w:rPr>
            </w:pPr>
            <w:r w:rsidRPr="00FC44F9">
              <w:rPr>
                <w:sz w:val="14"/>
                <w:szCs w:val="14"/>
              </w:rPr>
              <w:t>5</w:t>
            </w:r>
            <w:r>
              <w:rPr>
                <w:sz w:val="14"/>
                <w:szCs w:val="14"/>
              </w:rPr>
              <w:t>.</w:t>
            </w:r>
            <w:r w:rsidRPr="00FC44F9">
              <w:rPr>
                <w:sz w:val="14"/>
                <w:szCs w:val="14"/>
              </w:rPr>
              <w:t>26</w:t>
            </w:r>
          </w:p>
        </w:tc>
        <w:tc>
          <w:tcPr>
            <w:tcW w:w="290" w:type="pct"/>
            <w:tcBorders>
              <w:top w:val="single" w:sz="4" w:space="0" w:color="auto"/>
              <w:bottom w:val="single" w:sz="4" w:space="0" w:color="auto"/>
            </w:tcBorders>
            <w:shd w:val="clear" w:color="auto" w:fill="auto"/>
            <w:vAlign w:val="center"/>
            <w:hideMark/>
          </w:tcPr>
          <w:p w14:paraId="773079F7" w14:textId="77777777" w:rsidR="00F613AB" w:rsidRPr="0086262B" w:rsidRDefault="00F613AB" w:rsidP="00190C8D">
            <w:pPr>
              <w:spacing w:before="0" w:after="0" w:line="240" w:lineRule="auto"/>
              <w:rPr>
                <w:sz w:val="14"/>
                <w:szCs w:val="14"/>
              </w:rPr>
            </w:pPr>
            <w:r w:rsidRPr="00FC44F9">
              <w:rPr>
                <w:sz w:val="14"/>
                <w:szCs w:val="14"/>
              </w:rPr>
              <w:t>9</w:t>
            </w:r>
            <w:r>
              <w:rPr>
                <w:sz w:val="14"/>
                <w:szCs w:val="14"/>
              </w:rPr>
              <w:t>.</w:t>
            </w:r>
            <w:r w:rsidRPr="00FC44F9">
              <w:rPr>
                <w:sz w:val="14"/>
                <w:szCs w:val="14"/>
              </w:rPr>
              <w:t>23</w:t>
            </w:r>
          </w:p>
        </w:tc>
        <w:tc>
          <w:tcPr>
            <w:tcW w:w="285" w:type="pct"/>
            <w:tcBorders>
              <w:top w:val="single" w:sz="4" w:space="0" w:color="auto"/>
              <w:bottom w:val="single" w:sz="4" w:space="0" w:color="auto"/>
            </w:tcBorders>
            <w:shd w:val="clear" w:color="auto" w:fill="auto"/>
            <w:vAlign w:val="center"/>
            <w:hideMark/>
          </w:tcPr>
          <w:p w14:paraId="19C3F856" w14:textId="77777777" w:rsidR="00F613AB" w:rsidRPr="0086262B" w:rsidRDefault="00F613AB" w:rsidP="00190C8D">
            <w:pPr>
              <w:spacing w:before="0" w:after="0" w:line="240" w:lineRule="auto"/>
              <w:rPr>
                <w:sz w:val="14"/>
                <w:szCs w:val="14"/>
              </w:rPr>
            </w:pPr>
          </w:p>
        </w:tc>
        <w:tc>
          <w:tcPr>
            <w:tcW w:w="297" w:type="pct"/>
            <w:tcBorders>
              <w:top w:val="single" w:sz="4" w:space="0" w:color="auto"/>
              <w:bottom w:val="single" w:sz="4" w:space="0" w:color="auto"/>
            </w:tcBorders>
            <w:shd w:val="clear" w:color="auto" w:fill="auto"/>
            <w:vAlign w:val="center"/>
            <w:hideMark/>
          </w:tcPr>
          <w:p w14:paraId="0E1ABB9C" w14:textId="77777777" w:rsidR="00F613AB" w:rsidRPr="0086262B" w:rsidRDefault="00F613AB" w:rsidP="00190C8D">
            <w:pPr>
              <w:spacing w:before="0" w:after="0" w:line="240" w:lineRule="auto"/>
              <w:rPr>
                <w:sz w:val="14"/>
                <w:szCs w:val="14"/>
              </w:rPr>
            </w:pPr>
            <w:r w:rsidRPr="00FC44F9">
              <w:rPr>
                <w:sz w:val="14"/>
                <w:szCs w:val="14"/>
              </w:rPr>
              <w:t>15</w:t>
            </w:r>
            <w:r>
              <w:rPr>
                <w:sz w:val="14"/>
                <w:szCs w:val="14"/>
              </w:rPr>
              <w:t>.</w:t>
            </w:r>
            <w:r w:rsidRPr="00FC44F9">
              <w:rPr>
                <w:sz w:val="14"/>
                <w:szCs w:val="14"/>
              </w:rPr>
              <w:t>72</w:t>
            </w:r>
          </w:p>
        </w:tc>
      </w:tr>
    </w:tbl>
    <w:p w14:paraId="265CB88A" w14:textId="20F37CBF" w:rsidR="00F613AB" w:rsidRPr="00044351" w:rsidRDefault="00F613AB" w:rsidP="00F613AB">
      <w:pPr>
        <w:pStyle w:val="Tablescomments"/>
      </w:pPr>
      <w:r w:rsidRPr="00752EF2">
        <w:rPr>
          <w:color w:val="000000" w:themeColor="text1"/>
        </w:rPr>
        <w:t xml:space="preserve">All= The estimation includes all the observations in the sample. ABOM = Acute bacterial otitis media. ABSSSI = Acute bacterial skin and skin structure infections. Abx = Anti-infectives. Anes = Analgesics/Anesthetic. CNS = Central nervous system. CV = Cardiovascular. FDA=Food and Drug Administration. </w:t>
      </w:r>
      <w:proofErr w:type="spellStart"/>
      <w:r w:rsidRPr="00752EF2">
        <w:rPr>
          <w:color w:val="000000" w:themeColor="text1"/>
        </w:rPr>
        <w:t>InPC</w:t>
      </w:r>
      <w:proofErr w:type="spellEnd"/>
      <w:r w:rsidRPr="00752EF2">
        <w:rPr>
          <w:color w:val="000000" w:themeColor="text1"/>
        </w:rPr>
        <w:t xml:space="preserve"> = Included in </w:t>
      </w:r>
      <w:r w:rsidR="00A12DFB">
        <w:rPr>
          <w:color w:val="000000" w:themeColor="text1"/>
        </w:rPr>
        <w:t>preclinical</w:t>
      </w:r>
      <w:r w:rsidRPr="00752EF2">
        <w:rPr>
          <w:color w:val="000000" w:themeColor="text1"/>
        </w:rPr>
        <w:t>. Max= Maximum reported value. MIN= Minimum reported value. NBE = New Biological Entity. NCE = New chemical entity. Neuro = Neuropharmacological. NME = New Molecular Entity. No Info = It is used in the estimation but the value is no reported. NSAID = Nonsteroidal anti-inflammatory drugs. TB = Tuberculosis. Tufts CSDD = Tufts Center for the Study of Drug Development.</w:t>
      </w:r>
      <w:r w:rsidRPr="00752EF2">
        <w:rPr>
          <w:color w:val="000000" w:themeColor="text1"/>
        </w:rPr>
        <w:br/>
      </w:r>
      <w:proofErr w:type="spellStart"/>
      <w:r w:rsidRPr="00752EF2">
        <w:rPr>
          <w:color w:val="000000" w:themeColor="text1"/>
          <w:vertAlign w:val="superscript"/>
        </w:rPr>
        <w:t>a</w:t>
      </w:r>
      <w:proofErr w:type="spellEnd"/>
      <w:r w:rsidRPr="00752EF2">
        <w:rPr>
          <w:color w:val="000000" w:themeColor="text1"/>
        </w:rPr>
        <w:t xml:space="preserve"> Each row corresponds to the information related to one main R&amp;D estimate. When more than one R&amp;D cost estimate is reported, we refer to each by including the reference of the corresponding article and a keyword that describes the main characteristic of the R&amp;D cost estimate. Wouters et al. [10] categorized each selected data point as high, medium, or low quality, depending on the availability and consistency of reported data. ‘High quality’ corresponds only to the estimations considered high quality observations.</w:t>
      </w:r>
      <w:r w:rsidRPr="00752EF2">
        <w:rPr>
          <w:color w:val="000000" w:themeColor="text1"/>
        </w:rPr>
        <w:br/>
      </w:r>
      <w:r w:rsidRPr="00752EF2">
        <w:rPr>
          <w:color w:val="000000" w:themeColor="text1"/>
          <w:vertAlign w:val="superscript"/>
        </w:rPr>
        <w:t>b</w:t>
      </w:r>
      <w:r w:rsidRPr="00752EF2">
        <w:rPr>
          <w:color w:val="000000" w:themeColor="text1"/>
        </w:rPr>
        <w:t xml:space="preserve"> Time period when the NCE/NBE where first tested in humans, otherwise an explanation is included.</w:t>
      </w:r>
      <w:r w:rsidRPr="00752EF2">
        <w:rPr>
          <w:color w:val="000000" w:themeColor="text1"/>
        </w:rPr>
        <w:br/>
      </w:r>
      <w:r w:rsidRPr="00752EF2">
        <w:rPr>
          <w:color w:val="000000" w:themeColor="text1"/>
          <w:vertAlign w:val="superscript"/>
        </w:rPr>
        <w:t>c</w:t>
      </w:r>
      <w:r w:rsidRPr="00752EF2">
        <w:rPr>
          <w:color w:val="000000" w:themeColor="text1"/>
        </w:rPr>
        <w:t xml:space="preserve"> Total Clinical Phases, including long term animal testing.</w:t>
      </w:r>
      <w:r w:rsidRPr="00752EF2">
        <w:rPr>
          <w:color w:val="000000" w:themeColor="text1"/>
        </w:rPr>
        <w:br/>
      </w:r>
      <w:r w:rsidRPr="00752EF2">
        <w:rPr>
          <w:color w:val="000000" w:themeColor="text1"/>
          <w:vertAlign w:val="superscript"/>
        </w:rPr>
        <w:t>d</w:t>
      </w:r>
      <w:r w:rsidRPr="00752EF2">
        <w:rPr>
          <w:color w:val="000000" w:themeColor="text1"/>
        </w:rPr>
        <w:t xml:space="preserve"> Authors collected information by drug candidate, starting from the year in which the company began reporting costs for that </w:t>
      </w:r>
      <w:proofErr w:type="gramStart"/>
      <w:r w:rsidRPr="00752EF2">
        <w:rPr>
          <w:color w:val="000000" w:themeColor="text1"/>
        </w:rPr>
        <w:t>particular drug</w:t>
      </w:r>
      <w:proofErr w:type="gramEnd"/>
      <w:r w:rsidRPr="00752EF2">
        <w:rPr>
          <w:color w:val="000000" w:themeColor="text1"/>
        </w:rPr>
        <w:t xml:space="preserve"> in their financial statements until approval. This period could include one or more years of preclinical costs. The development time reported by the authors is based on the average time of all drugs included in the analysis. This means that, for some of these drugs, </w:t>
      </w:r>
      <w:r w:rsidR="00F7790E" w:rsidRPr="00F7790E">
        <w:rPr>
          <w:color w:val="000000" w:themeColor="text1"/>
        </w:rPr>
        <w:t xml:space="preserve">time also includes a few years in the </w:t>
      </w:r>
      <w:r w:rsidR="00A12DFB">
        <w:rPr>
          <w:color w:val="000000" w:themeColor="text1"/>
        </w:rPr>
        <w:t>preclinical</w:t>
      </w:r>
      <w:r w:rsidR="00F7790E" w:rsidRPr="00F7790E">
        <w:rPr>
          <w:color w:val="000000" w:themeColor="text1"/>
        </w:rPr>
        <w:t xml:space="preserve"> phase</w:t>
      </w:r>
      <w:r w:rsidRPr="00752EF2">
        <w:rPr>
          <w:color w:val="000000" w:themeColor="text1"/>
        </w:rPr>
        <w:t>.</w:t>
      </w:r>
      <w:r w:rsidRPr="00752EF2">
        <w:rPr>
          <w:color w:val="000000" w:themeColor="text1"/>
        </w:rPr>
        <w:br/>
      </w:r>
      <w:r w:rsidRPr="00752EF2">
        <w:rPr>
          <w:color w:val="000000" w:themeColor="text1"/>
          <w:vertAlign w:val="superscript"/>
        </w:rPr>
        <w:t xml:space="preserve">e </w:t>
      </w:r>
      <w:r w:rsidRPr="00752EF2">
        <w:rPr>
          <w:color w:val="000000" w:themeColor="text1"/>
        </w:rPr>
        <w:t xml:space="preserve">Based on the average of the reported values by product, listed in the Supplement by </w:t>
      </w:r>
      <w:r w:rsidRPr="00752EF2">
        <w:rPr>
          <w:color w:val="000000" w:themeColor="text1"/>
        </w:rPr>
        <w:fldChar w:fldCharType="begin"/>
      </w:r>
      <w:r w:rsidRPr="00752EF2">
        <w:rPr>
          <w:color w:val="000000" w:themeColor="text1"/>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sidRPr="00752EF2">
        <w:rPr>
          <w:color w:val="000000" w:themeColor="text1"/>
        </w:rPr>
        <w:fldChar w:fldCharType="separate"/>
      </w:r>
      <w:r w:rsidRPr="00752EF2">
        <w:rPr>
          <w:color w:val="000000" w:themeColor="text1"/>
        </w:rPr>
        <w:t>Wouters et al. [4]</w:t>
      </w:r>
      <w:r w:rsidRPr="00752EF2">
        <w:rPr>
          <w:color w:val="000000" w:themeColor="text1"/>
        </w:rPr>
        <w:fldChar w:fldCharType="end"/>
      </w:r>
      <w:r w:rsidRPr="00752EF2">
        <w:rPr>
          <w:color w:val="000000" w:themeColor="text1"/>
        </w:rPr>
        <w:t>. Therefore, the column “Total Clinical Phase” is not equal to the sum of the values in Phase 1, 2 and 3.</w:t>
      </w:r>
      <w:r w:rsidRPr="00752EF2">
        <w:rPr>
          <w:color w:val="000000" w:themeColor="text1"/>
        </w:rPr>
        <w:br/>
        <w:t>Source: Authors´ elaboration</w:t>
      </w:r>
      <w:r w:rsidRPr="00752EF2">
        <w:rPr>
          <w:b/>
          <w:color w:val="000000" w:themeColor="text1"/>
        </w:rPr>
        <w:t xml:space="preserve"> </w:t>
      </w:r>
      <w:r w:rsidRPr="001F1FFB">
        <w:rPr>
          <w:b/>
        </w:rPr>
        <w:br w:type="page"/>
      </w:r>
    </w:p>
    <w:p w14:paraId="4E204812" w14:textId="7DF6849B" w:rsidR="00F613AB" w:rsidRPr="00FC0AAE" w:rsidRDefault="00F613AB" w:rsidP="00F613AB">
      <w:pPr>
        <w:pStyle w:val="Caption"/>
      </w:pPr>
      <w:bookmarkStart w:id="67" w:name="_Ref5204083"/>
      <w:bookmarkStart w:id="68" w:name="_Ref5204078"/>
      <w:bookmarkStart w:id="69" w:name="_Toc20827033"/>
      <w:r w:rsidRPr="00FC0AAE">
        <w:lastRenderedPageBreak/>
        <w:t xml:space="preserve">Table </w:t>
      </w:r>
      <w:r w:rsidRPr="00FC0AAE">
        <w:rPr>
          <w:noProof/>
        </w:rPr>
        <w:fldChar w:fldCharType="begin"/>
      </w:r>
      <w:r w:rsidRPr="00FC0AAE">
        <w:rPr>
          <w:noProof/>
        </w:rPr>
        <w:instrText xml:space="preserve"> SEQ Table \* ARABIC </w:instrText>
      </w:r>
      <w:r w:rsidRPr="00FC0AAE">
        <w:rPr>
          <w:noProof/>
        </w:rPr>
        <w:fldChar w:fldCharType="separate"/>
      </w:r>
      <w:r w:rsidR="00D73C4F">
        <w:rPr>
          <w:noProof/>
        </w:rPr>
        <w:t>2</w:t>
      </w:r>
      <w:r w:rsidRPr="00FC0AAE">
        <w:rPr>
          <w:noProof/>
        </w:rPr>
        <w:fldChar w:fldCharType="end"/>
      </w:r>
      <w:bookmarkEnd w:id="67"/>
      <w:r w:rsidRPr="00FC0AAE">
        <w:t xml:space="preserve">. Average </w:t>
      </w:r>
      <w:r w:rsidRPr="00FC0AAE">
        <w:rPr>
          <w:i/>
          <w:u w:val="single"/>
        </w:rPr>
        <w:t>cash</w:t>
      </w:r>
      <w:r>
        <w:rPr>
          <w:i/>
          <w:u w:val="single"/>
        </w:rPr>
        <w:t xml:space="preserve"> spent</w:t>
      </w:r>
      <w:r w:rsidRPr="00FC0AAE">
        <w:t xml:space="preserve"> estimated per successful drug (considering failures</w:t>
      </w:r>
      <w:bookmarkEnd w:id="68"/>
      <w:r w:rsidRPr="00FC0AAE">
        <w:t>)</w:t>
      </w:r>
      <w:bookmarkEnd w:id="69"/>
    </w:p>
    <w:tbl>
      <w:tblPr>
        <w:tblW w:w="5000" w:type="pct"/>
        <w:tblBorders>
          <w:top w:val="single" w:sz="4" w:space="0" w:color="auto"/>
          <w:bottom w:val="single" w:sz="4" w:space="0" w:color="auto"/>
          <w:insideH w:val="single" w:sz="4" w:space="0" w:color="auto"/>
        </w:tblBorders>
        <w:tblLayout w:type="fixed"/>
        <w:tblCellMar>
          <w:left w:w="29" w:type="dxa"/>
          <w:right w:w="29" w:type="dxa"/>
        </w:tblCellMar>
        <w:tblLook w:val="04A0" w:firstRow="1" w:lastRow="0" w:firstColumn="1" w:lastColumn="0" w:noHBand="0" w:noVBand="1"/>
      </w:tblPr>
      <w:tblGrid>
        <w:gridCol w:w="1690"/>
        <w:gridCol w:w="798"/>
        <w:gridCol w:w="804"/>
        <w:gridCol w:w="620"/>
        <w:gridCol w:w="623"/>
        <w:gridCol w:w="893"/>
        <w:gridCol w:w="963"/>
        <w:gridCol w:w="810"/>
        <w:gridCol w:w="988"/>
        <w:gridCol w:w="860"/>
        <w:gridCol w:w="22"/>
        <w:gridCol w:w="558"/>
        <w:gridCol w:w="631"/>
        <w:gridCol w:w="631"/>
        <w:gridCol w:w="720"/>
        <w:gridCol w:w="812"/>
        <w:gridCol w:w="723"/>
        <w:gridCol w:w="812"/>
      </w:tblGrid>
      <w:tr w:rsidR="00F613AB" w:rsidRPr="00CB00CB" w14:paraId="0478464C" w14:textId="77777777" w:rsidTr="00190C8D">
        <w:trPr>
          <w:trHeight w:val="288"/>
          <w:tblHeader/>
        </w:trPr>
        <w:tc>
          <w:tcPr>
            <w:tcW w:w="605" w:type="pct"/>
            <w:vMerge w:val="restart"/>
            <w:tcBorders>
              <w:top w:val="single" w:sz="4" w:space="0" w:color="auto"/>
              <w:bottom w:val="dotted" w:sz="4" w:space="0" w:color="auto"/>
              <w:right w:val="dotted" w:sz="4" w:space="0" w:color="auto"/>
            </w:tcBorders>
            <w:shd w:val="clear" w:color="auto" w:fill="auto"/>
            <w:noWrap/>
            <w:vAlign w:val="center"/>
            <w:hideMark/>
          </w:tcPr>
          <w:p w14:paraId="4779AE62" w14:textId="77777777" w:rsidR="00F613AB" w:rsidRPr="00FC44F9" w:rsidRDefault="00F613AB" w:rsidP="00190C8D">
            <w:pPr>
              <w:spacing w:before="0" w:after="0" w:line="240" w:lineRule="auto"/>
              <w:jc w:val="center"/>
              <w:rPr>
                <w:b/>
                <w:sz w:val="14"/>
                <w:szCs w:val="14"/>
              </w:rPr>
            </w:pPr>
            <w:proofErr w:type="spellStart"/>
            <w:r w:rsidRPr="00FC44F9">
              <w:rPr>
                <w:b/>
                <w:sz w:val="14"/>
                <w:szCs w:val="14"/>
              </w:rPr>
              <w:t>Article</w:t>
            </w:r>
            <w:r w:rsidRPr="002D3901">
              <w:rPr>
                <w:b/>
                <w:sz w:val="14"/>
                <w:szCs w:val="14"/>
                <w:vertAlign w:val="superscript"/>
              </w:rPr>
              <w:t>a</w:t>
            </w:r>
            <w:proofErr w:type="spellEnd"/>
          </w:p>
        </w:tc>
        <w:tc>
          <w:tcPr>
            <w:tcW w:w="1974" w:type="pct"/>
            <w:gridSpan w:val="7"/>
            <w:tcBorders>
              <w:top w:val="single" w:sz="4" w:space="0" w:color="auto"/>
              <w:left w:val="dotted" w:sz="4" w:space="0" w:color="auto"/>
              <w:bottom w:val="dotted" w:sz="4" w:space="0" w:color="auto"/>
              <w:right w:val="dotted" w:sz="4" w:space="0" w:color="auto"/>
            </w:tcBorders>
            <w:shd w:val="clear" w:color="auto" w:fill="auto"/>
            <w:vAlign w:val="center"/>
            <w:hideMark/>
          </w:tcPr>
          <w:p w14:paraId="2223C942" w14:textId="77777777" w:rsidR="00F613AB" w:rsidRPr="00FC44F9" w:rsidRDefault="00F613AB" w:rsidP="00190C8D">
            <w:pPr>
              <w:spacing w:before="0" w:after="0" w:line="240" w:lineRule="auto"/>
              <w:jc w:val="center"/>
              <w:rPr>
                <w:b/>
                <w:sz w:val="14"/>
                <w:szCs w:val="14"/>
              </w:rPr>
            </w:pPr>
            <w:r>
              <w:rPr>
                <w:b/>
                <w:sz w:val="14"/>
                <w:szCs w:val="14"/>
              </w:rPr>
              <w:t>Transition probabilities and o</w:t>
            </w:r>
            <w:r w:rsidRPr="00FC44F9">
              <w:rPr>
                <w:b/>
                <w:sz w:val="14"/>
                <w:szCs w:val="14"/>
              </w:rPr>
              <w:t>verall clinical approval rates</w:t>
            </w:r>
          </w:p>
        </w:tc>
        <w:tc>
          <w:tcPr>
            <w:tcW w:w="354" w:type="pct"/>
            <w:vMerge w:val="restart"/>
            <w:tcBorders>
              <w:top w:val="single" w:sz="4" w:space="0" w:color="auto"/>
              <w:left w:val="dotted" w:sz="4" w:space="0" w:color="auto"/>
              <w:bottom w:val="dotted" w:sz="4" w:space="0" w:color="auto"/>
              <w:right w:val="dotted" w:sz="4" w:space="0" w:color="auto"/>
            </w:tcBorders>
            <w:shd w:val="clear" w:color="auto" w:fill="auto"/>
            <w:vAlign w:val="center"/>
          </w:tcPr>
          <w:p w14:paraId="51ECB2C8" w14:textId="77777777" w:rsidR="00F613AB" w:rsidRDefault="00F613AB" w:rsidP="00190C8D">
            <w:pPr>
              <w:spacing w:before="0" w:after="0" w:line="240" w:lineRule="auto"/>
              <w:jc w:val="center"/>
              <w:rPr>
                <w:b/>
                <w:sz w:val="14"/>
                <w:szCs w:val="14"/>
              </w:rPr>
            </w:pPr>
            <w:r>
              <w:rPr>
                <w:b/>
                <w:sz w:val="14"/>
                <w:szCs w:val="14"/>
              </w:rPr>
              <w:t xml:space="preserve">Phases I-III </w:t>
            </w:r>
            <w:r w:rsidRPr="00FC44F9">
              <w:rPr>
                <w:b/>
                <w:sz w:val="14"/>
                <w:szCs w:val="14"/>
              </w:rPr>
              <w:t>expected expenditures</w:t>
            </w:r>
          </w:p>
          <w:p w14:paraId="00937947" w14:textId="77777777" w:rsidR="00F613AB" w:rsidRPr="00FC44F9" w:rsidRDefault="00F613AB" w:rsidP="00190C8D">
            <w:pPr>
              <w:spacing w:before="0" w:after="0" w:line="240" w:lineRule="auto"/>
              <w:jc w:val="center"/>
              <w:rPr>
                <w:b/>
                <w:sz w:val="14"/>
                <w:szCs w:val="14"/>
              </w:rPr>
            </w:pPr>
            <w:r>
              <w:rPr>
                <w:b/>
                <w:sz w:val="14"/>
                <w:szCs w:val="14"/>
              </w:rPr>
              <w:t>reported</w:t>
            </w:r>
          </w:p>
        </w:tc>
        <w:tc>
          <w:tcPr>
            <w:tcW w:w="2067" w:type="pct"/>
            <w:gridSpan w:val="9"/>
            <w:tcBorders>
              <w:top w:val="single" w:sz="4" w:space="0" w:color="auto"/>
              <w:left w:val="dotted" w:sz="4" w:space="0" w:color="auto"/>
              <w:bottom w:val="dotted" w:sz="4" w:space="0" w:color="auto"/>
            </w:tcBorders>
            <w:shd w:val="clear" w:color="auto" w:fill="auto"/>
            <w:vAlign w:val="center"/>
            <w:hideMark/>
          </w:tcPr>
          <w:p w14:paraId="34A04B5F" w14:textId="77777777" w:rsidR="00F613AB" w:rsidRPr="00FC44F9" w:rsidRDefault="00F613AB" w:rsidP="00190C8D">
            <w:pPr>
              <w:spacing w:before="0" w:after="0" w:line="240" w:lineRule="auto"/>
              <w:jc w:val="center"/>
              <w:rPr>
                <w:b/>
                <w:sz w:val="14"/>
                <w:szCs w:val="14"/>
              </w:rPr>
            </w:pPr>
            <w:r w:rsidRPr="00FC44F9">
              <w:rPr>
                <w:b/>
                <w:sz w:val="14"/>
                <w:szCs w:val="14"/>
              </w:rPr>
              <w:t>Average cash estimated per successful drug (million USA dollars - 2019 prices)</w:t>
            </w:r>
          </w:p>
        </w:tc>
      </w:tr>
      <w:tr w:rsidR="00F613AB" w:rsidRPr="00CB00CB" w14:paraId="5D87A9B9" w14:textId="77777777" w:rsidTr="00190C8D">
        <w:trPr>
          <w:trHeight w:val="288"/>
          <w:tblHeader/>
        </w:trPr>
        <w:tc>
          <w:tcPr>
            <w:tcW w:w="605" w:type="pct"/>
            <w:vMerge/>
            <w:tcBorders>
              <w:top w:val="dotted" w:sz="4" w:space="0" w:color="auto"/>
              <w:bottom w:val="single" w:sz="4" w:space="0" w:color="auto"/>
              <w:right w:val="dotted" w:sz="4" w:space="0" w:color="auto"/>
            </w:tcBorders>
            <w:shd w:val="clear" w:color="auto" w:fill="auto"/>
            <w:noWrap/>
            <w:vAlign w:val="center"/>
            <w:hideMark/>
          </w:tcPr>
          <w:p w14:paraId="152D74DE" w14:textId="77777777" w:rsidR="00F613AB" w:rsidRPr="00FC44F9" w:rsidRDefault="00F613AB" w:rsidP="00190C8D">
            <w:pPr>
              <w:spacing w:before="0" w:after="0" w:line="240" w:lineRule="auto"/>
              <w:jc w:val="center"/>
              <w:rPr>
                <w:b/>
                <w:sz w:val="14"/>
                <w:szCs w:val="14"/>
              </w:rPr>
            </w:pPr>
          </w:p>
        </w:tc>
        <w:tc>
          <w:tcPr>
            <w:tcW w:w="286"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0BE91AAB" w14:textId="424E67DC" w:rsidR="00F613AB" w:rsidRPr="00FC44F9" w:rsidRDefault="00F613AB" w:rsidP="00190C8D">
            <w:pPr>
              <w:spacing w:before="0" w:after="0" w:line="240" w:lineRule="auto"/>
              <w:jc w:val="center"/>
              <w:rPr>
                <w:b/>
                <w:sz w:val="14"/>
                <w:szCs w:val="14"/>
              </w:rPr>
            </w:pPr>
            <w:r w:rsidRPr="00FC44F9">
              <w:rPr>
                <w:b/>
                <w:sz w:val="14"/>
                <w:szCs w:val="14"/>
              </w:rPr>
              <w:t xml:space="preserve">Discovery to </w:t>
            </w:r>
            <w:r w:rsidR="00A12DFB">
              <w:rPr>
                <w:b/>
                <w:sz w:val="14"/>
                <w:szCs w:val="14"/>
              </w:rPr>
              <w:t>Preclinical</w:t>
            </w:r>
          </w:p>
        </w:tc>
        <w:tc>
          <w:tcPr>
            <w:tcW w:w="288"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08B0BBD3" w14:textId="1409E405" w:rsidR="00F613AB" w:rsidRPr="00FC44F9" w:rsidRDefault="00A12DFB" w:rsidP="00190C8D">
            <w:pPr>
              <w:spacing w:before="0" w:after="0" w:line="240" w:lineRule="auto"/>
              <w:jc w:val="center"/>
              <w:rPr>
                <w:b/>
                <w:sz w:val="14"/>
                <w:szCs w:val="14"/>
              </w:rPr>
            </w:pPr>
            <w:r>
              <w:rPr>
                <w:b/>
                <w:sz w:val="14"/>
                <w:szCs w:val="14"/>
              </w:rPr>
              <w:t>Preclinical</w:t>
            </w:r>
            <w:r w:rsidR="00F613AB" w:rsidRPr="00FC44F9">
              <w:rPr>
                <w:b/>
                <w:sz w:val="14"/>
                <w:szCs w:val="14"/>
              </w:rPr>
              <w:t xml:space="preserve"> to Phase I</w:t>
            </w:r>
          </w:p>
        </w:tc>
        <w:tc>
          <w:tcPr>
            <w:tcW w:w="222"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7F223121" w14:textId="77777777" w:rsidR="00F613AB" w:rsidRPr="00FC44F9" w:rsidRDefault="00F613AB" w:rsidP="00190C8D">
            <w:pPr>
              <w:spacing w:before="0" w:after="0" w:line="240" w:lineRule="auto"/>
              <w:jc w:val="center"/>
              <w:rPr>
                <w:b/>
                <w:sz w:val="14"/>
                <w:szCs w:val="14"/>
              </w:rPr>
            </w:pPr>
            <w:r w:rsidRPr="00FC44F9">
              <w:rPr>
                <w:b/>
                <w:sz w:val="14"/>
                <w:szCs w:val="14"/>
              </w:rPr>
              <w:t>Phase I to II</w:t>
            </w:r>
          </w:p>
        </w:tc>
        <w:tc>
          <w:tcPr>
            <w:tcW w:w="223"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5DC3AC45" w14:textId="77777777" w:rsidR="00F613AB" w:rsidRPr="00FC44F9" w:rsidRDefault="00F613AB" w:rsidP="00190C8D">
            <w:pPr>
              <w:spacing w:before="0" w:after="0" w:line="240" w:lineRule="auto"/>
              <w:jc w:val="center"/>
              <w:rPr>
                <w:b/>
                <w:sz w:val="14"/>
                <w:szCs w:val="14"/>
              </w:rPr>
            </w:pPr>
            <w:r w:rsidRPr="00FC44F9">
              <w:rPr>
                <w:b/>
                <w:sz w:val="14"/>
                <w:szCs w:val="14"/>
              </w:rPr>
              <w:t>Phase II to III</w:t>
            </w:r>
          </w:p>
        </w:tc>
        <w:tc>
          <w:tcPr>
            <w:tcW w:w="320"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36B4BD3E" w14:textId="77777777" w:rsidR="00F613AB" w:rsidRPr="00FC44F9" w:rsidRDefault="00F613AB" w:rsidP="00190C8D">
            <w:pPr>
              <w:spacing w:before="0" w:after="0" w:line="240" w:lineRule="auto"/>
              <w:jc w:val="center"/>
              <w:rPr>
                <w:b/>
                <w:sz w:val="14"/>
                <w:szCs w:val="14"/>
              </w:rPr>
            </w:pPr>
            <w:r w:rsidRPr="00FC44F9">
              <w:rPr>
                <w:b/>
                <w:sz w:val="14"/>
                <w:szCs w:val="14"/>
              </w:rPr>
              <w:t>Phase III to Sub/ approval</w:t>
            </w:r>
          </w:p>
        </w:tc>
        <w:tc>
          <w:tcPr>
            <w:tcW w:w="345"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4ECCB5C2" w14:textId="77777777" w:rsidR="00F613AB" w:rsidRPr="00FC44F9" w:rsidRDefault="00F613AB" w:rsidP="00190C8D">
            <w:pPr>
              <w:spacing w:before="0" w:after="0" w:line="240" w:lineRule="auto"/>
              <w:jc w:val="center"/>
              <w:rPr>
                <w:b/>
                <w:sz w:val="14"/>
                <w:szCs w:val="14"/>
              </w:rPr>
            </w:pPr>
            <w:r w:rsidRPr="00FC44F9">
              <w:rPr>
                <w:b/>
                <w:sz w:val="14"/>
                <w:szCs w:val="14"/>
              </w:rPr>
              <w:t>Submission to approval</w:t>
            </w:r>
          </w:p>
        </w:tc>
        <w:tc>
          <w:tcPr>
            <w:tcW w:w="290"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1E65C332" w14:textId="77777777" w:rsidR="00F613AB" w:rsidRPr="00FC44F9" w:rsidRDefault="00F613AB" w:rsidP="00190C8D">
            <w:pPr>
              <w:spacing w:before="0" w:after="0" w:line="240" w:lineRule="auto"/>
              <w:jc w:val="center"/>
              <w:rPr>
                <w:b/>
                <w:sz w:val="14"/>
                <w:szCs w:val="14"/>
              </w:rPr>
            </w:pPr>
            <w:r w:rsidRPr="00FC44F9">
              <w:rPr>
                <w:b/>
                <w:sz w:val="14"/>
                <w:szCs w:val="14"/>
              </w:rPr>
              <w:t>Clinical approval success rate</w:t>
            </w:r>
          </w:p>
        </w:tc>
        <w:tc>
          <w:tcPr>
            <w:tcW w:w="354" w:type="pct"/>
            <w:vMerge/>
            <w:tcBorders>
              <w:top w:val="dotted" w:sz="4" w:space="0" w:color="auto"/>
              <w:left w:val="dotted" w:sz="4" w:space="0" w:color="auto"/>
              <w:bottom w:val="single" w:sz="4" w:space="0" w:color="auto"/>
              <w:right w:val="dotted" w:sz="4" w:space="0" w:color="auto"/>
            </w:tcBorders>
            <w:shd w:val="clear" w:color="auto" w:fill="auto"/>
            <w:vAlign w:val="center"/>
          </w:tcPr>
          <w:p w14:paraId="40FE2856" w14:textId="77777777" w:rsidR="00F613AB" w:rsidRPr="00FC44F9" w:rsidRDefault="00F613AB" w:rsidP="00190C8D">
            <w:pPr>
              <w:spacing w:before="0" w:after="0" w:line="240" w:lineRule="auto"/>
              <w:jc w:val="center"/>
              <w:rPr>
                <w:b/>
                <w:sz w:val="14"/>
                <w:szCs w:val="14"/>
              </w:rPr>
            </w:pPr>
          </w:p>
        </w:tc>
        <w:tc>
          <w:tcPr>
            <w:tcW w:w="308"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715E368B" w14:textId="77777777" w:rsidR="00F613AB" w:rsidRPr="00FC44F9" w:rsidRDefault="00F613AB" w:rsidP="00190C8D">
            <w:pPr>
              <w:spacing w:before="0" w:after="0" w:line="240" w:lineRule="auto"/>
              <w:jc w:val="center"/>
              <w:rPr>
                <w:b/>
                <w:sz w:val="14"/>
                <w:szCs w:val="14"/>
              </w:rPr>
            </w:pPr>
            <w:r w:rsidRPr="00FC44F9">
              <w:rPr>
                <w:b/>
                <w:sz w:val="14"/>
                <w:szCs w:val="14"/>
              </w:rPr>
              <w:t>Discovery</w:t>
            </w:r>
          </w:p>
        </w:tc>
        <w:tc>
          <w:tcPr>
            <w:tcW w:w="208" w:type="pct"/>
            <w:gridSpan w:val="2"/>
            <w:tcBorders>
              <w:top w:val="dotted" w:sz="4" w:space="0" w:color="auto"/>
              <w:left w:val="dotted" w:sz="4" w:space="0" w:color="auto"/>
              <w:bottom w:val="single" w:sz="4" w:space="0" w:color="auto"/>
              <w:right w:val="dotted" w:sz="4" w:space="0" w:color="auto"/>
            </w:tcBorders>
            <w:shd w:val="clear" w:color="auto" w:fill="auto"/>
            <w:vAlign w:val="center"/>
            <w:hideMark/>
          </w:tcPr>
          <w:p w14:paraId="465F6164" w14:textId="16BF9068" w:rsidR="00F613AB" w:rsidRPr="00FC44F9" w:rsidRDefault="00A12DFB" w:rsidP="00190C8D">
            <w:pPr>
              <w:spacing w:before="0" w:after="0" w:line="240" w:lineRule="auto"/>
              <w:jc w:val="center"/>
              <w:rPr>
                <w:b/>
                <w:sz w:val="14"/>
                <w:szCs w:val="14"/>
              </w:rPr>
            </w:pPr>
            <w:r>
              <w:rPr>
                <w:b/>
                <w:sz w:val="14"/>
                <w:szCs w:val="14"/>
              </w:rPr>
              <w:t>Preclinical</w:t>
            </w:r>
          </w:p>
        </w:tc>
        <w:tc>
          <w:tcPr>
            <w:tcW w:w="226"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54280C93" w14:textId="77777777" w:rsidR="00F613AB" w:rsidRPr="00FC44F9" w:rsidRDefault="00F613AB" w:rsidP="00190C8D">
            <w:pPr>
              <w:spacing w:before="0" w:after="0" w:line="240" w:lineRule="auto"/>
              <w:jc w:val="center"/>
              <w:rPr>
                <w:b/>
                <w:sz w:val="14"/>
                <w:szCs w:val="14"/>
              </w:rPr>
            </w:pPr>
            <w:r w:rsidRPr="00FC44F9">
              <w:rPr>
                <w:b/>
                <w:sz w:val="14"/>
                <w:szCs w:val="14"/>
              </w:rPr>
              <w:t>Phase I</w:t>
            </w:r>
          </w:p>
        </w:tc>
        <w:tc>
          <w:tcPr>
            <w:tcW w:w="226"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1F7735AD" w14:textId="77777777" w:rsidR="00F613AB" w:rsidRPr="00FC44F9" w:rsidRDefault="00F613AB" w:rsidP="00190C8D">
            <w:pPr>
              <w:spacing w:before="0" w:after="0" w:line="240" w:lineRule="auto"/>
              <w:jc w:val="center"/>
              <w:rPr>
                <w:b/>
                <w:sz w:val="14"/>
                <w:szCs w:val="14"/>
              </w:rPr>
            </w:pPr>
            <w:r w:rsidRPr="00FC44F9">
              <w:rPr>
                <w:b/>
                <w:sz w:val="14"/>
                <w:szCs w:val="14"/>
              </w:rPr>
              <w:t>Phase II</w:t>
            </w:r>
          </w:p>
        </w:tc>
        <w:tc>
          <w:tcPr>
            <w:tcW w:w="258"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3B52F242" w14:textId="77777777" w:rsidR="00F613AB" w:rsidRPr="00FC44F9" w:rsidRDefault="00F613AB" w:rsidP="00190C8D">
            <w:pPr>
              <w:spacing w:before="0" w:after="0" w:line="240" w:lineRule="auto"/>
              <w:jc w:val="center"/>
              <w:rPr>
                <w:b/>
                <w:sz w:val="14"/>
                <w:szCs w:val="14"/>
              </w:rPr>
            </w:pPr>
            <w:r w:rsidRPr="00FC44F9">
              <w:rPr>
                <w:b/>
                <w:sz w:val="14"/>
                <w:szCs w:val="14"/>
              </w:rPr>
              <w:t>Phase III</w:t>
            </w:r>
          </w:p>
        </w:tc>
        <w:tc>
          <w:tcPr>
            <w:tcW w:w="291"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7824A198" w14:textId="77777777" w:rsidR="00F613AB" w:rsidRPr="00FC44F9" w:rsidRDefault="00F613AB" w:rsidP="00190C8D">
            <w:pPr>
              <w:spacing w:before="0" w:after="0" w:line="240" w:lineRule="auto"/>
              <w:jc w:val="center"/>
              <w:rPr>
                <w:b/>
                <w:sz w:val="14"/>
                <w:szCs w:val="14"/>
              </w:rPr>
            </w:pPr>
            <w:r w:rsidRPr="00FC44F9">
              <w:rPr>
                <w:b/>
                <w:sz w:val="14"/>
                <w:szCs w:val="14"/>
              </w:rPr>
              <w:t>Total Clinical Phase</w:t>
            </w:r>
            <w:r>
              <w:rPr>
                <w:b/>
                <w:sz w:val="14"/>
                <w:szCs w:val="14"/>
              </w:rPr>
              <w:t xml:space="preserve"> </w:t>
            </w:r>
            <w:r w:rsidRPr="00FD3DE8">
              <w:rPr>
                <w:b/>
                <w:sz w:val="14"/>
                <w:szCs w:val="14"/>
                <w:vertAlign w:val="superscript"/>
              </w:rPr>
              <w:t>b</w:t>
            </w:r>
          </w:p>
        </w:tc>
        <w:tc>
          <w:tcPr>
            <w:tcW w:w="259"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30583955" w14:textId="77777777" w:rsidR="00F613AB" w:rsidRPr="00FC44F9" w:rsidRDefault="00F613AB" w:rsidP="00190C8D">
            <w:pPr>
              <w:spacing w:before="0" w:after="0" w:line="240" w:lineRule="auto"/>
              <w:jc w:val="center"/>
              <w:rPr>
                <w:b/>
                <w:sz w:val="14"/>
                <w:szCs w:val="14"/>
              </w:rPr>
            </w:pPr>
            <w:r w:rsidRPr="00FC44F9">
              <w:rPr>
                <w:b/>
                <w:sz w:val="14"/>
                <w:szCs w:val="14"/>
              </w:rPr>
              <w:t>Sub.  market approval</w:t>
            </w:r>
          </w:p>
        </w:tc>
        <w:tc>
          <w:tcPr>
            <w:tcW w:w="291" w:type="pct"/>
            <w:tcBorders>
              <w:top w:val="dotted" w:sz="4" w:space="0" w:color="auto"/>
              <w:left w:val="dotted" w:sz="4" w:space="0" w:color="auto"/>
              <w:bottom w:val="single" w:sz="4" w:space="0" w:color="auto"/>
            </w:tcBorders>
            <w:shd w:val="clear" w:color="auto" w:fill="auto"/>
            <w:vAlign w:val="center"/>
            <w:hideMark/>
          </w:tcPr>
          <w:p w14:paraId="439C481F" w14:textId="77777777" w:rsidR="00F613AB" w:rsidRPr="00FC44F9" w:rsidRDefault="00F613AB" w:rsidP="00190C8D">
            <w:pPr>
              <w:spacing w:before="0" w:after="0" w:line="240" w:lineRule="auto"/>
              <w:jc w:val="center"/>
              <w:rPr>
                <w:b/>
                <w:sz w:val="14"/>
                <w:szCs w:val="14"/>
              </w:rPr>
            </w:pPr>
            <w:proofErr w:type="spellStart"/>
            <w:r w:rsidRPr="00FC44F9">
              <w:rPr>
                <w:b/>
                <w:sz w:val="14"/>
                <w:szCs w:val="14"/>
              </w:rPr>
              <w:t>Total</w:t>
            </w:r>
            <w:r w:rsidRPr="00FD3DE8">
              <w:rPr>
                <w:sz w:val="14"/>
                <w:szCs w:val="14"/>
                <w:vertAlign w:val="superscript"/>
              </w:rPr>
              <w:t>c</w:t>
            </w:r>
            <w:proofErr w:type="spellEnd"/>
            <w:r w:rsidRPr="00FC44F9">
              <w:rPr>
                <w:b/>
                <w:sz w:val="14"/>
                <w:szCs w:val="14"/>
              </w:rPr>
              <w:t xml:space="preserve"> </w:t>
            </w:r>
          </w:p>
        </w:tc>
      </w:tr>
      <w:tr w:rsidR="00F613AB" w:rsidRPr="00CB00CB" w14:paraId="779F4496" w14:textId="77777777" w:rsidTr="00190C8D">
        <w:trPr>
          <w:trHeight w:val="314"/>
        </w:trPr>
        <w:tc>
          <w:tcPr>
            <w:tcW w:w="605" w:type="pct"/>
            <w:tcBorders>
              <w:bottom w:val="dotted" w:sz="4" w:space="0" w:color="auto"/>
              <w:right w:val="dotted" w:sz="4" w:space="0" w:color="auto"/>
            </w:tcBorders>
            <w:shd w:val="clear" w:color="auto" w:fill="auto"/>
            <w:noWrap/>
            <w:vAlign w:val="center"/>
          </w:tcPr>
          <w:p w14:paraId="3886FD97"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101475">
              <w:rPr>
                <w:sz w:val="14"/>
                <w:szCs w:val="16"/>
              </w:rPr>
              <w:t>- All</w:t>
            </w:r>
          </w:p>
        </w:tc>
        <w:tc>
          <w:tcPr>
            <w:tcW w:w="286" w:type="pct"/>
            <w:tcBorders>
              <w:left w:val="dotted" w:sz="4" w:space="0" w:color="auto"/>
              <w:bottom w:val="dotted" w:sz="4" w:space="0" w:color="auto"/>
              <w:right w:val="dotted" w:sz="4" w:space="0" w:color="auto"/>
            </w:tcBorders>
            <w:shd w:val="clear" w:color="auto" w:fill="auto"/>
            <w:vAlign w:val="center"/>
          </w:tcPr>
          <w:p w14:paraId="2DBB6C76"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bottom w:val="dotted" w:sz="4" w:space="0" w:color="auto"/>
              <w:right w:val="dotted" w:sz="4" w:space="0" w:color="auto"/>
            </w:tcBorders>
            <w:shd w:val="clear" w:color="auto" w:fill="auto"/>
            <w:vAlign w:val="center"/>
          </w:tcPr>
          <w:p w14:paraId="0A3CC635"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bottom w:val="dotted" w:sz="4" w:space="0" w:color="auto"/>
              <w:right w:val="dotted" w:sz="4" w:space="0" w:color="auto"/>
            </w:tcBorders>
            <w:shd w:val="clear" w:color="auto" w:fill="auto"/>
            <w:vAlign w:val="center"/>
          </w:tcPr>
          <w:p w14:paraId="588CA2D7" w14:textId="77777777" w:rsidR="00F613AB" w:rsidRPr="004B2D0D" w:rsidRDefault="00F613AB" w:rsidP="00190C8D">
            <w:pPr>
              <w:spacing w:before="0" w:after="0" w:line="240" w:lineRule="auto"/>
              <w:jc w:val="center"/>
              <w:rPr>
                <w:sz w:val="14"/>
                <w:szCs w:val="16"/>
              </w:rPr>
            </w:pPr>
            <w:r w:rsidRPr="00FC44F9">
              <w:rPr>
                <w:sz w:val="14"/>
                <w:szCs w:val="16"/>
              </w:rPr>
              <w:t>0.39</w:t>
            </w:r>
          </w:p>
        </w:tc>
        <w:tc>
          <w:tcPr>
            <w:tcW w:w="223" w:type="pct"/>
            <w:tcBorders>
              <w:left w:val="dotted" w:sz="4" w:space="0" w:color="auto"/>
              <w:bottom w:val="dotted" w:sz="4" w:space="0" w:color="auto"/>
              <w:right w:val="dotted" w:sz="4" w:space="0" w:color="auto"/>
            </w:tcBorders>
            <w:shd w:val="clear" w:color="auto" w:fill="auto"/>
            <w:vAlign w:val="center"/>
          </w:tcPr>
          <w:p w14:paraId="264FE5CD" w14:textId="77777777" w:rsidR="00F613AB" w:rsidRPr="004B2D0D" w:rsidRDefault="00F613AB" w:rsidP="00190C8D">
            <w:pPr>
              <w:spacing w:before="0" w:after="0" w:line="240" w:lineRule="auto"/>
              <w:jc w:val="center"/>
              <w:rPr>
                <w:sz w:val="14"/>
                <w:szCs w:val="16"/>
              </w:rPr>
            </w:pPr>
            <w:r w:rsidRPr="00FC44F9">
              <w:rPr>
                <w:sz w:val="14"/>
                <w:szCs w:val="16"/>
              </w:rPr>
              <w:t>0.59</w:t>
            </w:r>
          </w:p>
        </w:tc>
        <w:tc>
          <w:tcPr>
            <w:tcW w:w="320" w:type="pct"/>
            <w:tcBorders>
              <w:left w:val="dotted" w:sz="4" w:space="0" w:color="auto"/>
              <w:bottom w:val="dotted" w:sz="4" w:space="0" w:color="auto"/>
              <w:right w:val="dotted" w:sz="4" w:space="0" w:color="auto"/>
            </w:tcBorders>
            <w:shd w:val="clear" w:color="auto" w:fill="auto"/>
            <w:vAlign w:val="center"/>
          </w:tcPr>
          <w:p w14:paraId="622FBF30" w14:textId="77777777" w:rsidR="00F613AB" w:rsidRPr="004B2D0D" w:rsidRDefault="00F613AB" w:rsidP="00190C8D">
            <w:pPr>
              <w:spacing w:before="0" w:after="0" w:line="240" w:lineRule="auto"/>
              <w:jc w:val="center"/>
              <w:rPr>
                <w:sz w:val="14"/>
                <w:szCs w:val="16"/>
              </w:rPr>
            </w:pPr>
            <w:r w:rsidRPr="00FC44F9">
              <w:rPr>
                <w:sz w:val="14"/>
                <w:szCs w:val="16"/>
              </w:rPr>
              <w:t>0.71</w:t>
            </w:r>
          </w:p>
        </w:tc>
        <w:tc>
          <w:tcPr>
            <w:tcW w:w="345" w:type="pct"/>
            <w:tcBorders>
              <w:left w:val="dotted" w:sz="4" w:space="0" w:color="auto"/>
              <w:bottom w:val="dotted" w:sz="4" w:space="0" w:color="auto"/>
              <w:right w:val="dotted" w:sz="4" w:space="0" w:color="auto"/>
            </w:tcBorders>
            <w:shd w:val="clear" w:color="auto" w:fill="auto"/>
            <w:vAlign w:val="center"/>
          </w:tcPr>
          <w:p w14:paraId="5CC68CD9" w14:textId="77777777" w:rsidR="00F613AB" w:rsidRPr="004B2D0D" w:rsidRDefault="00F613AB" w:rsidP="00190C8D">
            <w:pPr>
              <w:spacing w:before="0" w:after="0" w:line="240" w:lineRule="auto"/>
              <w:jc w:val="center"/>
              <w:rPr>
                <w:sz w:val="14"/>
                <w:szCs w:val="16"/>
              </w:rPr>
            </w:pPr>
            <w:r w:rsidRPr="00FC44F9">
              <w:rPr>
                <w:sz w:val="14"/>
                <w:szCs w:val="16"/>
              </w:rPr>
              <w:t>0.83</w:t>
            </w:r>
          </w:p>
        </w:tc>
        <w:tc>
          <w:tcPr>
            <w:tcW w:w="290" w:type="pct"/>
            <w:tcBorders>
              <w:left w:val="dotted" w:sz="4" w:space="0" w:color="auto"/>
              <w:bottom w:val="dotted" w:sz="4" w:space="0" w:color="auto"/>
              <w:right w:val="dotted" w:sz="4" w:space="0" w:color="auto"/>
            </w:tcBorders>
            <w:shd w:val="clear" w:color="auto" w:fill="auto"/>
            <w:vAlign w:val="center"/>
          </w:tcPr>
          <w:p w14:paraId="481636B3" w14:textId="77777777" w:rsidR="00F613AB" w:rsidRPr="004B2D0D" w:rsidRDefault="00F613AB" w:rsidP="00190C8D">
            <w:pPr>
              <w:spacing w:before="0" w:after="0" w:line="240" w:lineRule="auto"/>
              <w:jc w:val="center"/>
              <w:rPr>
                <w:sz w:val="14"/>
                <w:szCs w:val="16"/>
              </w:rPr>
            </w:pPr>
            <w:r w:rsidRPr="00FC44F9">
              <w:rPr>
                <w:sz w:val="14"/>
                <w:szCs w:val="16"/>
              </w:rPr>
              <w:t>0.138</w:t>
            </w:r>
          </w:p>
        </w:tc>
        <w:tc>
          <w:tcPr>
            <w:tcW w:w="354" w:type="pct"/>
            <w:vMerge w:val="restart"/>
            <w:tcBorders>
              <w:left w:val="dotted" w:sz="4" w:space="0" w:color="auto"/>
              <w:right w:val="dotted" w:sz="4" w:space="0" w:color="auto"/>
            </w:tcBorders>
            <w:vAlign w:val="center"/>
          </w:tcPr>
          <w:p w14:paraId="173D5103" w14:textId="77777777" w:rsidR="00F613AB" w:rsidRPr="00FC44F9" w:rsidRDefault="00F613AB" w:rsidP="00190C8D">
            <w:pPr>
              <w:spacing w:before="0" w:after="0" w:line="240" w:lineRule="auto"/>
              <w:jc w:val="center"/>
              <w:rPr>
                <w:sz w:val="14"/>
                <w:szCs w:val="16"/>
              </w:rPr>
            </w:pPr>
          </w:p>
        </w:tc>
        <w:tc>
          <w:tcPr>
            <w:tcW w:w="308" w:type="pct"/>
            <w:vMerge w:val="restart"/>
            <w:tcBorders>
              <w:left w:val="dotted" w:sz="4" w:space="0" w:color="auto"/>
              <w:right w:val="dotted" w:sz="4" w:space="0" w:color="auto"/>
            </w:tcBorders>
            <w:shd w:val="clear" w:color="auto" w:fill="auto"/>
            <w:vAlign w:val="center"/>
          </w:tcPr>
          <w:p w14:paraId="2659ADB8" w14:textId="77777777" w:rsidR="00F613AB" w:rsidRPr="00FC44F9" w:rsidRDefault="00F613AB" w:rsidP="00190C8D">
            <w:pPr>
              <w:spacing w:before="0" w:after="0" w:line="240" w:lineRule="auto"/>
              <w:jc w:val="center"/>
              <w:rPr>
                <w:sz w:val="12"/>
                <w:szCs w:val="16"/>
              </w:rPr>
            </w:pPr>
            <w:proofErr w:type="spellStart"/>
            <w:r>
              <w:rPr>
                <w:sz w:val="12"/>
                <w:szCs w:val="16"/>
              </w:rPr>
              <w:t>A.Not.Estimated</w:t>
            </w:r>
            <w:proofErr w:type="spellEnd"/>
          </w:p>
        </w:tc>
        <w:tc>
          <w:tcPr>
            <w:tcW w:w="208" w:type="pct"/>
            <w:gridSpan w:val="2"/>
            <w:vMerge w:val="restart"/>
            <w:tcBorders>
              <w:left w:val="dotted" w:sz="4" w:space="0" w:color="auto"/>
              <w:right w:val="dotted" w:sz="4" w:space="0" w:color="auto"/>
            </w:tcBorders>
            <w:shd w:val="clear" w:color="auto" w:fill="auto"/>
            <w:vAlign w:val="center"/>
          </w:tcPr>
          <w:p w14:paraId="596A2636" w14:textId="77777777" w:rsidR="00F613AB" w:rsidRPr="004B2D0D" w:rsidRDefault="00F613AB" w:rsidP="00190C8D">
            <w:pPr>
              <w:spacing w:before="0" w:after="0" w:line="240" w:lineRule="auto"/>
              <w:jc w:val="center"/>
              <w:rPr>
                <w:sz w:val="12"/>
                <w:szCs w:val="16"/>
              </w:rPr>
            </w:pPr>
            <w:r w:rsidRPr="00FC44F9">
              <w:rPr>
                <w:sz w:val="12"/>
                <w:szCs w:val="16"/>
              </w:rPr>
              <w:t>Partially include in Phase I</w:t>
            </w:r>
          </w:p>
        </w:tc>
        <w:tc>
          <w:tcPr>
            <w:tcW w:w="1001" w:type="pct"/>
            <w:gridSpan w:val="4"/>
            <w:vMerge w:val="restart"/>
            <w:tcBorders>
              <w:left w:val="dotted" w:sz="4" w:space="0" w:color="auto"/>
              <w:right w:val="dotted" w:sz="4" w:space="0" w:color="auto"/>
            </w:tcBorders>
            <w:shd w:val="clear" w:color="auto" w:fill="auto"/>
            <w:vAlign w:val="center"/>
          </w:tcPr>
          <w:p w14:paraId="5848D290" w14:textId="77777777" w:rsidR="00F613AB" w:rsidRPr="00066252" w:rsidRDefault="00F613AB" w:rsidP="00190C8D">
            <w:pPr>
              <w:spacing w:before="0" w:after="0" w:line="240" w:lineRule="auto"/>
              <w:jc w:val="center"/>
              <w:rPr>
                <w:sz w:val="12"/>
                <w:szCs w:val="16"/>
              </w:rPr>
            </w:pPr>
            <w:proofErr w:type="spellStart"/>
            <w:r>
              <w:rPr>
                <w:sz w:val="12"/>
                <w:szCs w:val="16"/>
              </w:rPr>
              <w:t>A.Included</w:t>
            </w:r>
            <w:proofErr w:type="spellEnd"/>
          </w:p>
        </w:tc>
        <w:tc>
          <w:tcPr>
            <w:tcW w:w="259" w:type="pct"/>
            <w:vMerge w:val="restart"/>
            <w:tcBorders>
              <w:left w:val="dotted" w:sz="4" w:space="0" w:color="auto"/>
              <w:right w:val="dotted" w:sz="4" w:space="0" w:color="auto"/>
            </w:tcBorders>
            <w:shd w:val="clear" w:color="auto" w:fill="auto"/>
            <w:vAlign w:val="center"/>
          </w:tcPr>
          <w:p w14:paraId="7CC2BC32" w14:textId="77777777" w:rsidR="00F613AB" w:rsidRPr="003227ED" w:rsidRDefault="00F613AB" w:rsidP="00190C8D">
            <w:pPr>
              <w:spacing w:before="0" w:after="0" w:line="240" w:lineRule="auto"/>
              <w:jc w:val="center"/>
              <w:rPr>
                <w:sz w:val="12"/>
                <w:szCs w:val="16"/>
              </w:rPr>
            </w:pPr>
            <w:proofErr w:type="spellStart"/>
            <w:r>
              <w:rPr>
                <w:sz w:val="12"/>
                <w:szCs w:val="16"/>
              </w:rPr>
              <w:t>A.Not.Estimated</w:t>
            </w:r>
            <w:proofErr w:type="spellEnd"/>
          </w:p>
        </w:tc>
        <w:tc>
          <w:tcPr>
            <w:tcW w:w="291" w:type="pct"/>
            <w:vMerge w:val="restart"/>
            <w:tcBorders>
              <w:left w:val="dotted" w:sz="4" w:space="0" w:color="auto"/>
            </w:tcBorders>
            <w:shd w:val="clear" w:color="auto" w:fill="auto"/>
            <w:vAlign w:val="center"/>
          </w:tcPr>
          <w:p w14:paraId="55BABADB" w14:textId="77777777" w:rsidR="00F613AB" w:rsidRPr="00D617BA" w:rsidRDefault="00F613AB" w:rsidP="00190C8D">
            <w:pPr>
              <w:spacing w:before="0" w:after="0" w:line="240" w:lineRule="auto"/>
              <w:jc w:val="center"/>
              <w:rPr>
                <w:sz w:val="12"/>
                <w:szCs w:val="16"/>
              </w:rPr>
            </w:pPr>
            <w:r w:rsidRPr="009A2FFF">
              <w:rPr>
                <w:sz w:val="12"/>
                <w:szCs w:val="16"/>
              </w:rPr>
              <w:t>Not reported</w:t>
            </w:r>
          </w:p>
        </w:tc>
      </w:tr>
      <w:tr w:rsidR="00F613AB" w:rsidRPr="00CB00CB" w14:paraId="3486C289" w14:textId="77777777" w:rsidTr="00190C8D">
        <w:trPr>
          <w:trHeight w:val="288"/>
        </w:trPr>
        <w:tc>
          <w:tcPr>
            <w:tcW w:w="605" w:type="pct"/>
            <w:tcBorders>
              <w:top w:val="dotted" w:sz="4" w:space="0" w:color="auto"/>
              <w:bottom w:val="dotted" w:sz="4" w:space="0" w:color="auto"/>
              <w:right w:val="dotted" w:sz="4" w:space="0" w:color="auto"/>
            </w:tcBorders>
            <w:shd w:val="clear" w:color="auto" w:fill="auto"/>
            <w:noWrap/>
            <w:vAlign w:val="center"/>
          </w:tcPr>
          <w:p w14:paraId="34173750"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0362BC">
              <w:rPr>
                <w:sz w:val="14"/>
                <w:szCs w:val="16"/>
              </w:rPr>
              <w:t xml:space="preserve">- </w:t>
            </w:r>
            <w:r w:rsidRPr="00101475">
              <w:rPr>
                <w:sz w:val="14"/>
                <w:szCs w:val="16"/>
              </w:rPr>
              <w:t>High quality</w:t>
            </w:r>
          </w:p>
        </w:tc>
        <w:tc>
          <w:tcPr>
            <w:tcW w:w="286" w:type="pct"/>
            <w:tcBorders>
              <w:top w:val="dotted" w:sz="4" w:space="0" w:color="auto"/>
              <w:left w:val="dotted" w:sz="4" w:space="0" w:color="auto"/>
              <w:bottom w:val="dotted" w:sz="4" w:space="0" w:color="auto"/>
              <w:right w:val="dotted" w:sz="4" w:space="0" w:color="auto"/>
            </w:tcBorders>
            <w:shd w:val="clear" w:color="auto" w:fill="auto"/>
            <w:vAlign w:val="center"/>
          </w:tcPr>
          <w:p w14:paraId="79B1C59C" w14:textId="77777777" w:rsidR="00F613AB" w:rsidRPr="004B2D0D" w:rsidRDefault="00F613AB" w:rsidP="00190C8D">
            <w:pPr>
              <w:spacing w:before="0" w:after="0" w:line="240" w:lineRule="auto"/>
              <w:jc w:val="center"/>
              <w:rPr>
                <w:sz w:val="14"/>
                <w:szCs w:val="16"/>
              </w:rPr>
            </w:pPr>
          </w:p>
        </w:tc>
        <w:tc>
          <w:tcPr>
            <w:tcW w:w="288" w:type="pct"/>
            <w:tcBorders>
              <w:top w:val="dotted" w:sz="4" w:space="0" w:color="auto"/>
              <w:left w:val="dotted" w:sz="4" w:space="0" w:color="auto"/>
              <w:bottom w:val="dotted" w:sz="4" w:space="0" w:color="auto"/>
              <w:right w:val="dotted" w:sz="4" w:space="0" w:color="auto"/>
            </w:tcBorders>
            <w:shd w:val="clear" w:color="auto" w:fill="auto"/>
            <w:vAlign w:val="center"/>
          </w:tcPr>
          <w:p w14:paraId="33F6F1CD" w14:textId="77777777" w:rsidR="00F613AB" w:rsidRPr="00066252" w:rsidRDefault="00F613AB" w:rsidP="00190C8D">
            <w:pPr>
              <w:spacing w:before="0" w:after="0" w:line="240" w:lineRule="auto"/>
              <w:jc w:val="center"/>
              <w:rPr>
                <w:sz w:val="14"/>
                <w:szCs w:val="16"/>
              </w:rPr>
            </w:pPr>
          </w:p>
        </w:tc>
        <w:tc>
          <w:tcPr>
            <w:tcW w:w="222" w:type="pct"/>
            <w:tcBorders>
              <w:top w:val="dotted" w:sz="4" w:space="0" w:color="auto"/>
              <w:left w:val="dotted" w:sz="4" w:space="0" w:color="auto"/>
              <w:bottom w:val="dotted" w:sz="4" w:space="0" w:color="auto"/>
              <w:right w:val="dotted" w:sz="4" w:space="0" w:color="auto"/>
            </w:tcBorders>
            <w:shd w:val="clear" w:color="auto" w:fill="auto"/>
            <w:vAlign w:val="center"/>
          </w:tcPr>
          <w:p w14:paraId="23A71054" w14:textId="77777777" w:rsidR="00F613AB" w:rsidRPr="004B2D0D" w:rsidRDefault="00F613AB" w:rsidP="00190C8D">
            <w:pPr>
              <w:spacing w:before="0" w:after="0" w:line="240" w:lineRule="auto"/>
              <w:jc w:val="center"/>
              <w:rPr>
                <w:sz w:val="14"/>
                <w:szCs w:val="16"/>
              </w:rPr>
            </w:pPr>
            <w:r w:rsidRPr="00FC44F9">
              <w:rPr>
                <w:sz w:val="14"/>
                <w:szCs w:val="16"/>
              </w:rPr>
              <w:t>0.39</w:t>
            </w:r>
          </w:p>
        </w:tc>
        <w:tc>
          <w:tcPr>
            <w:tcW w:w="223" w:type="pct"/>
            <w:tcBorders>
              <w:top w:val="dotted" w:sz="4" w:space="0" w:color="auto"/>
              <w:left w:val="dotted" w:sz="4" w:space="0" w:color="auto"/>
              <w:bottom w:val="dotted" w:sz="4" w:space="0" w:color="auto"/>
              <w:right w:val="dotted" w:sz="4" w:space="0" w:color="auto"/>
            </w:tcBorders>
            <w:shd w:val="clear" w:color="auto" w:fill="auto"/>
            <w:vAlign w:val="center"/>
          </w:tcPr>
          <w:p w14:paraId="5B2A2B99" w14:textId="77777777" w:rsidR="00F613AB" w:rsidRPr="004B2D0D" w:rsidRDefault="00F613AB" w:rsidP="00190C8D">
            <w:pPr>
              <w:spacing w:before="0" w:after="0" w:line="240" w:lineRule="auto"/>
              <w:jc w:val="center"/>
              <w:rPr>
                <w:sz w:val="14"/>
                <w:szCs w:val="16"/>
              </w:rPr>
            </w:pPr>
            <w:r w:rsidRPr="00FC44F9">
              <w:rPr>
                <w:sz w:val="14"/>
                <w:szCs w:val="16"/>
              </w:rPr>
              <w:t>0.59</w:t>
            </w:r>
          </w:p>
        </w:tc>
        <w:tc>
          <w:tcPr>
            <w:tcW w:w="320" w:type="pct"/>
            <w:tcBorders>
              <w:top w:val="dotted" w:sz="4" w:space="0" w:color="auto"/>
              <w:left w:val="dotted" w:sz="4" w:space="0" w:color="auto"/>
              <w:bottom w:val="dotted" w:sz="4" w:space="0" w:color="auto"/>
              <w:right w:val="dotted" w:sz="4" w:space="0" w:color="auto"/>
            </w:tcBorders>
            <w:shd w:val="clear" w:color="auto" w:fill="auto"/>
            <w:vAlign w:val="center"/>
          </w:tcPr>
          <w:p w14:paraId="7BD7788D" w14:textId="77777777" w:rsidR="00F613AB" w:rsidRPr="004B2D0D" w:rsidRDefault="00F613AB" w:rsidP="00190C8D">
            <w:pPr>
              <w:spacing w:before="0" w:after="0" w:line="240" w:lineRule="auto"/>
              <w:jc w:val="center"/>
              <w:rPr>
                <w:sz w:val="14"/>
                <w:szCs w:val="16"/>
              </w:rPr>
            </w:pPr>
            <w:r w:rsidRPr="00FC44F9">
              <w:rPr>
                <w:sz w:val="14"/>
                <w:szCs w:val="16"/>
              </w:rPr>
              <w:t>0.71</w:t>
            </w:r>
          </w:p>
        </w:tc>
        <w:tc>
          <w:tcPr>
            <w:tcW w:w="345" w:type="pct"/>
            <w:tcBorders>
              <w:top w:val="dotted" w:sz="4" w:space="0" w:color="auto"/>
              <w:left w:val="dotted" w:sz="4" w:space="0" w:color="auto"/>
              <w:bottom w:val="dotted" w:sz="4" w:space="0" w:color="auto"/>
              <w:right w:val="dotted" w:sz="4" w:space="0" w:color="auto"/>
            </w:tcBorders>
            <w:shd w:val="clear" w:color="auto" w:fill="auto"/>
            <w:vAlign w:val="center"/>
          </w:tcPr>
          <w:p w14:paraId="1438AF9D" w14:textId="77777777" w:rsidR="00F613AB" w:rsidRPr="004B2D0D" w:rsidRDefault="00F613AB" w:rsidP="00190C8D">
            <w:pPr>
              <w:spacing w:before="0" w:after="0" w:line="240" w:lineRule="auto"/>
              <w:jc w:val="center"/>
              <w:rPr>
                <w:sz w:val="14"/>
                <w:szCs w:val="16"/>
              </w:rPr>
            </w:pPr>
            <w:r w:rsidRPr="00FC44F9">
              <w:rPr>
                <w:sz w:val="14"/>
                <w:szCs w:val="16"/>
              </w:rPr>
              <w:t>0.83</w:t>
            </w:r>
          </w:p>
        </w:tc>
        <w:tc>
          <w:tcPr>
            <w:tcW w:w="290" w:type="pct"/>
            <w:tcBorders>
              <w:top w:val="dotted" w:sz="4" w:space="0" w:color="auto"/>
              <w:left w:val="dotted" w:sz="4" w:space="0" w:color="auto"/>
              <w:bottom w:val="dotted" w:sz="4" w:space="0" w:color="auto"/>
              <w:right w:val="dotted" w:sz="4" w:space="0" w:color="auto"/>
            </w:tcBorders>
            <w:shd w:val="clear" w:color="auto" w:fill="auto"/>
            <w:vAlign w:val="center"/>
          </w:tcPr>
          <w:p w14:paraId="5DB5CD36" w14:textId="77777777" w:rsidR="00F613AB" w:rsidRPr="004B2D0D" w:rsidRDefault="00F613AB" w:rsidP="00190C8D">
            <w:pPr>
              <w:spacing w:before="0" w:after="0" w:line="240" w:lineRule="auto"/>
              <w:jc w:val="center"/>
              <w:rPr>
                <w:sz w:val="14"/>
                <w:szCs w:val="16"/>
              </w:rPr>
            </w:pPr>
            <w:r w:rsidRPr="00FC44F9">
              <w:rPr>
                <w:sz w:val="14"/>
                <w:szCs w:val="16"/>
              </w:rPr>
              <w:t>0.138</w:t>
            </w:r>
          </w:p>
        </w:tc>
        <w:tc>
          <w:tcPr>
            <w:tcW w:w="354" w:type="pct"/>
            <w:vMerge/>
            <w:tcBorders>
              <w:left w:val="dotted" w:sz="4" w:space="0" w:color="auto"/>
              <w:right w:val="dotted" w:sz="4" w:space="0" w:color="auto"/>
            </w:tcBorders>
            <w:vAlign w:val="center"/>
          </w:tcPr>
          <w:p w14:paraId="228E6CC8" w14:textId="77777777" w:rsidR="00F613AB" w:rsidRPr="00D617BA" w:rsidRDefault="00F613AB" w:rsidP="00190C8D">
            <w:pPr>
              <w:spacing w:before="0" w:after="0" w:line="240" w:lineRule="auto"/>
              <w:jc w:val="center"/>
              <w:rPr>
                <w:sz w:val="14"/>
                <w:szCs w:val="16"/>
              </w:rPr>
            </w:pPr>
          </w:p>
        </w:tc>
        <w:tc>
          <w:tcPr>
            <w:tcW w:w="308" w:type="pct"/>
            <w:vMerge/>
            <w:tcBorders>
              <w:left w:val="dotted" w:sz="4" w:space="0" w:color="auto"/>
              <w:right w:val="dotted" w:sz="4" w:space="0" w:color="auto"/>
            </w:tcBorders>
            <w:shd w:val="clear" w:color="auto" w:fill="auto"/>
            <w:vAlign w:val="center"/>
          </w:tcPr>
          <w:p w14:paraId="4CEFF82B" w14:textId="77777777" w:rsidR="00F613AB" w:rsidRPr="00D617BA" w:rsidRDefault="00F613AB" w:rsidP="00190C8D">
            <w:pPr>
              <w:spacing w:before="0" w:after="0" w:line="240" w:lineRule="auto"/>
              <w:jc w:val="center"/>
              <w:rPr>
                <w:sz w:val="14"/>
                <w:szCs w:val="16"/>
              </w:rPr>
            </w:pPr>
          </w:p>
        </w:tc>
        <w:tc>
          <w:tcPr>
            <w:tcW w:w="208" w:type="pct"/>
            <w:gridSpan w:val="2"/>
            <w:vMerge/>
            <w:tcBorders>
              <w:left w:val="dotted" w:sz="4" w:space="0" w:color="auto"/>
              <w:right w:val="dotted" w:sz="4" w:space="0" w:color="auto"/>
            </w:tcBorders>
            <w:shd w:val="clear" w:color="auto" w:fill="auto"/>
            <w:vAlign w:val="center"/>
          </w:tcPr>
          <w:p w14:paraId="2D105659" w14:textId="77777777" w:rsidR="00F613AB" w:rsidRPr="00FC44F9" w:rsidRDefault="00F613AB" w:rsidP="00190C8D">
            <w:pPr>
              <w:spacing w:before="0" w:after="0" w:line="240" w:lineRule="auto"/>
              <w:jc w:val="center"/>
              <w:rPr>
                <w:sz w:val="14"/>
                <w:szCs w:val="16"/>
              </w:rPr>
            </w:pPr>
          </w:p>
        </w:tc>
        <w:tc>
          <w:tcPr>
            <w:tcW w:w="1001" w:type="pct"/>
            <w:gridSpan w:val="4"/>
            <w:vMerge/>
            <w:tcBorders>
              <w:left w:val="dotted" w:sz="4" w:space="0" w:color="auto"/>
              <w:right w:val="dotted" w:sz="4" w:space="0" w:color="auto"/>
            </w:tcBorders>
            <w:shd w:val="clear" w:color="auto" w:fill="auto"/>
            <w:vAlign w:val="center"/>
          </w:tcPr>
          <w:p w14:paraId="66CD6E2B" w14:textId="77777777" w:rsidR="00F613AB" w:rsidRPr="00FC44F9" w:rsidRDefault="00F613AB" w:rsidP="00190C8D">
            <w:pPr>
              <w:spacing w:before="0" w:after="0" w:line="240" w:lineRule="auto"/>
              <w:jc w:val="center"/>
              <w:rPr>
                <w:sz w:val="14"/>
                <w:szCs w:val="16"/>
              </w:rPr>
            </w:pPr>
          </w:p>
        </w:tc>
        <w:tc>
          <w:tcPr>
            <w:tcW w:w="259" w:type="pct"/>
            <w:vMerge/>
            <w:tcBorders>
              <w:left w:val="dotted" w:sz="4" w:space="0" w:color="auto"/>
              <w:right w:val="dotted" w:sz="4" w:space="0" w:color="auto"/>
            </w:tcBorders>
            <w:shd w:val="clear" w:color="auto" w:fill="auto"/>
            <w:vAlign w:val="center"/>
          </w:tcPr>
          <w:p w14:paraId="72085FA7" w14:textId="77777777" w:rsidR="00F613AB" w:rsidRPr="00FC44F9" w:rsidRDefault="00F613AB" w:rsidP="00190C8D">
            <w:pPr>
              <w:spacing w:before="0" w:after="0" w:line="240" w:lineRule="auto"/>
              <w:jc w:val="center"/>
              <w:rPr>
                <w:sz w:val="14"/>
                <w:szCs w:val="16"/>
              </w:rPr>
            </w:pPr>
          </w:p>
        </w:tc>
        <w:tc>
          <w:tcPr>
            <w:tcW w:w="291" w:type="pct"/>
            <w:vMerge/>
            <w:tcBorders>
              <w:left w:val="dotted" w:sz="4" w:space="0" w:color="auto"/>
            </w:tcBorders>
            <w:shd w:val="clear" w:color="auto" w:fill="auto"/>
            <w:vAlign w:val="center"/>
          </w:tcPr>
          <w:p w14:paraId="464A896C" w14:textId="77777777" w:rsidR="00F613AB" w:rsidRPr="00FC44F9" w:rsidRDefault="00F613AB" w:rsidP="00190C8D">
            <w:pPr>
              <w:spacing w:before="0" w:after="0" w:line="240" w:lineRule="auto"/>
              <w:jc w:val="center"/>
              <w:rPr>
                <w:sz w:val="14"/>
                <w:szCs w:val="16"/>
              </w:rPr>
            </w:pPr>
          </w:p>
        </w:tc>
      </w:tr>
      <w:tr w:rsidR="00F613AB" w:rsidRPr="00CB00CB" w14:paraId="0191A188" w14:textId="77777777" w:rsidTr="00190C8D">
        <w:trPr>
          <w:trHeight w:val="288"/>
        </w:trPr>
        <w:tc>
          <w:tcPr>
            <w:tcW w:w="605" w:type="pct"/>
            <w:tcBorders>
              <w:top w:val="dotted" w:sz="4" w:space="0" w:color="auto"/>
              <w:bottom w:val="dotted" w:sz="4" w:space="0" w:color="auto"/>
              <w:right w:val="dotted" w:sz="4" w:space="0" w:color="auto"/>
            </w:tcBorders>
            <w:shd w:val="clear" w:color="auto" w:fill="auto"/>
            <w:noWrap/>
            <w:vAlign w:val="center"/>
          </w:tcPr>
          <w:p w14:paraId="30E1D47E"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0362BC">
              <w:rPr>
                <w:sz w:val="14"/>
                <w:szCs w:val="16"/>
              </w:rPr>
              <w:t xml:space="preserve">- </w:t>
            </w:r>
            <w:r w:rsidRPr="00101475">
              <w:rPr>
                <w:sz w:val="14"/>
                <w:szCs w:val="16"/>
              </w:rPr>
              <w:t>Oncology</w:t>
            </w:r>
          </w:p>
        </w:tc>
        <w:tc>
          <w:tcPr>
            <w:tcW w:w="286" w:type="pct"/>
            <w:tcBorders>
              <w:top w:val="dotted" w:sz="4" w:space="0" w:color="auto"/>
              <w:left w:val="dotted" w:sz="4" w:space="0" w:color="auto"/>
              <w:bottom w:val="dotted" w:sz="4" w:space="0" w:color="auto"/>
              <w:right w:val="dotted" w:sz="4" w:space="0" w:color="auto"/>
            </w:tcBorders>
            <w:shd w:val="clear" w:color="auto" w:fill="auto"/>
            <w:vAlign w:val="center"/>
          </w:tcPr>
          <w:p w14:paraId="62A1ADA1" w14:textId="77777777" w:rsidR="00F613AB" w:rsidRPr="004B2D0D" w:rsidRDefault="00F613AB" w:rsidP="00190C8D">
            <w:pPr>
              <w:spacing w:before="0" w:after="0" w:line="240" w:lineRule="auto"/>
              <w:jc w:val="center"/>
              <w:rPr>
                <w:sz w:val="14"/>
                <w:szCs w:val="16"/>
              </w:rPr>
            </w:pPr>
          </w:p>
        </w:tc>
        <w:tc>
          <w:tcPr>
            <w:tcW w:w="288" w:type="pct"/>
            <w:tcBorders>
              <w:top w:val="dotted" w:sz="4" w:space="0" w:color="auto"/>
              <w:left w:val="dotted" w:sz="4" w:space="0" w:color="auto"/>
              <w:bottom w:val="dotted" w:sz="4" w:space="0" w:color="auto"/>
              <w:right w:val="dotted" w:sz="4" w:space="0" w:color="auto"/>
            </w:tcBorders>
            <w:shd w:val="clear" w:color="auto" w:fill="auto"/>
            <w:vAlign w:val="center"/>
          </w:tcPr>
          <w:p w14:paraId="6F8EDABE" w14:textId="77777777" w:rsidR="00F613AB" w:rsidRPr="00066252" w:rsidRDefault="00F613AB" w:rsidP="00190C8D">
            <w:pPr>
              <w:spacing w:before="0" w:after="0" w:line="240" w:lineRule="auto"/>
              <w:jc w:val="center"/>
              <w:rPr>
                <w:sz w:val="14"/>
                <w:szCs w:val="16"/>
              </w:rPr>
            </w:pPr>
          </w:p>
        </w:tc>
        <w:tc>
          <w:tcPr>
            <w:tcW w:w="222" w:type="pct"/>
            <w:tcBorders>
              <w:top w:val="dotted" w:sz="4" w:space="0" w:color="auto"/>
              <w:left w:val="dotted" w:sz="4" w:space="0" w:color="auto"/>
              <w:bottom w:val="dotted" w:sz="4" w:space="0" w:color="auto"/>
              <w:right w:val="dotted" w:sz="4" w:space="0" w:color="auto"/>
            </w:tcBorders>
            <w:shd w:val="clear" w:color="auto" w:fill="auto"/>
            <w:vAlign w:val="center"/>
          </w:tcPr>
          <w:p w14:paraId="566AA262" w14:textId="77777777" w:rsidR="00F613AB" w:rsidRPr="004B2D0D" w:rsidRDefault="00F613AB" w:rsidP="00190C8D">
            <w:pPr>
              <w:spacing w:before="0" w:after="0" w:line="240" w:lineRule="auto"/>
              <w:jc w:val="center"/>
              <w:rPr>
                <w:sz w:val="14"/>
                <w:szCs w:val="16"/>
              </w:rPr>
            </w:pPr>
            <w:r w:rsidRPr="00FC44F9">
              <w:rPr>
                <w:sz w:val="14"/>
                <w:szCs w:val="16"/>
              </w:rPr>
              <w:t>0.51</w:t>
            </w:r>
          </w:p>
        </w:tc>
        <w:tc>
          <w:tcPr>
            <w:tcW w:w="223" w:type="pct"/>
            <w:tcBorders>
              <w:top w:val="dotted" w:sz="4" w:space="0" w:color="auto"/>
              <w:left w:val="dotted" w:sz="4" w:space="0" w:color="auto"/>
              <w:bottom w:val="dotted" w:sz="4" w:space="0" w:color="auto"/>
              <w:right w:val="dotted" w:sz="4" w:space="0" w:color="auto"/>
            </w:tcBorders>
            <w:shd w:val="clear" w:color="auto" w:fill="auto"/>
            <w:vAlign w:val="center"/>
          </w:tcPr>
          <w:p w14:paraId="53E47114" w14:textId="77777777" w:rsidR="00F613AB" w:rsidRPr="004B2D0D" w:rsidRDefault="00F613AB" w:rsidP="00190C8D">
            <w:pPr>
              <w:spacing w:before="0" w:after="0" w:line="240" w:lineRule="auto"/>
              <w:jc w:val="center"/>
              <w:rPr>
                <w:sz w:val="14"/>
                <w:szCs w:val="16"/>
              </w:rPr>
            </w:pPr>
            <w:r w:rsidRPr="00FC44F9">
              <w:rPr>
                <w:sz w:val="14"/>
                <w:szCs w:val="16"/>
              </w:rPr>
              <w:t>0.19</w:t>
            </w:r>
          </w:p>
        </w:tc>
        <w:tc>
          <w:tcPr>
            <w:tcW w:w="320" w:type="pct"/>
            <w:tcBorders>
              <w:top w:val="dotted" w:sz="4" w:space="0" w:color="auto"/>
              <w:left w:val="dotted" w:sz="4" w:space="0" w:color="auto"/>
              <w:bottom w:val="dotted" w:sz="4" w:space="0" w:color="auto"/>
              <w:right w:val="dotted" w:sz="4" w:space="0" w:color="auto"/>
            </w:tcBorders>
            <w:shd w:val="clear" w:color="auto" w:fill="auto"/>
            <w:vAlign w:val="center"/>
          </w:tcPr>
          <w:p w14:paraId="7DD2E02F" w14:textId="77777777" w:rsidR="00F613AB" w:rsidRPr="004B2D0D" w:rsidRDefault="00F613AB" w:rsidP="00190C8D">
            <w:pPr>
              <w:spacing w:before="0" w:after="0" w:line="240" w:lineRule="auto"/>
              <w:jc w:val="center"/>
              <w:rPr>
                <w:sz w:val="14"/>
                <w:szCs w:val="16"/>
              </w:rPr>
            </w:pPr>
            <w:r w:rsidRPr="00FC44F9">
              <w:rPr>
                <w:sz w:val="14"/>
                <w:szCs w:val="16"/>
              </w:rPr>
              <w:t>0.43</w:t>
            </w:r>
          </w:p>
        </w:tc>
        <w:tc>
          <w:tcPr>
            <w:tcW w:w="345" w:type="pct"/>
            <w:tcBorders>
              <w:top w:val="dotted" w:sz="4" w:space="0" w:color="auto"/>
              <w:left w:val="dotted" w:sz="4" w:space="0" w:color="auto"/>
              <w:bottom w:val="dotted" w:sz="4" w:space="0" w:color="auto"/>
              <w:right w:val="dotted" w:sz="4" w:space="0" w:color="auto"/>
            </w:tcBorders>
            <w:shd w:val="clear" w:color="auto" w:fill="auto"/>
            <w:vAlign w:val="center"/>
          </w:tcPr>
          <w:p w14:paraId="1DEF55B3" w14:textId="77777777" w:rsidR="00F613AB" w:rsidRPr="004B2D0D" w:rsidRDefault="00F613AB" w:rsidP="00190C8D">
            <w:pPr>
              <w:spacing w:before="0" w:after="0" w:line="240" w:lineRule="auto"/>
              <w:jc w:val="center"/>
              <w:rPr>
                <w:sz w:val="14"/>
                <w:szCs w:val="16"/>
              </w:rPr>
            </w:pPr>
            <w:r w:rsidRPr="00FC44F9">
              <w:rPr>
                <w:sz w:val="14"/>
                <w:szCs w:val="16"/>
              </w:rPr>
              <w:t>0.82</w:t>
            </w:r>
          </w:p>
        </w:tc>
        <w:tc>
          <w:tcPr>
            <w:tcW w:w="290" w:type="pct"/>
            <w:tcBorders>
              <w:top w:val="dotted" w:sz="4" w:space="0" w:color="auto"/>
              <w:left w:val="dotted" w:sz="4" w:space="0" w:color="auto"/>
              <w:bottom w:val="dotted" w:sz="4" w:space="0" w:color="auto"/>
              <w:right w:val="dotted" w:sz="4" w:space="0" w:color="auto"/>
            </w:tcBorders>
            <w:shd w:val="clear" w:color="auto" w:fill="auto"/>
            <w:vAlign w:val="center"/>
          </w:tcPr>
          <w:p w14:paraId="01B779CA" w14:textId="77777777" w:rsidR="00F613AB" w:rsidRPr="004B2D0D" w:rsidRDefault="00F613AB" w:rsidP="00190C8D">
            <w:pPr>
              <w:spacing w:before="0" w:after="0" w:line="240" w:lineRule="auto"/>
              <w:jc w:val="center"/>
              <w:rPr>
                <w:sz w:val="14"/>
                <w:szCs w:val="16"/>
              </w:rPr>
            </w:pPr>
            <w:r w:rsidRPr="00FC44F9">
              <w:rPr>
                <w:sz w:val="14"/>
                <w:szCs w:val="16"/>
              </w:rPr>
              <w:t>0.034</w:t>
            </w:r>
          </w:p>
        </w:tc>
        <w:tc>
          <w:tcPr>
            <w:tcW w:w="354" w:type="pct"/>
            <w:vMerge/>
            <w:tcBorders>
              <w:left w:val="dotted" w:sz="4" w:space="0" w:color="auto"/>
              <w:right w:val="dotted" w:sz="4" w:space="0" w:color="auto"/>
            </w:tcBorders>
            <w:vAlign w:val="center"/>
          </w:tcPr>
          <w:p w14:paraId="76C7F1FA" w14:textId="77777777" w:rsidR="00F613AB" w:rsidRPr="00D617BA" w:rsidRDefault="00F613AB" w:rsidP="00190C8D">
            <w:pPr>
              <w:spacing w:before="0" w:after="0" w:line="240" w:lineRule="auto"/>
              <w:jc w:val="center"/>
              <w:rPr>
                <w:sz w:val="14"/>
                <w:szCs w:val="16"/>
              </w:rPr>
            </w:pPr>
          </w:p>
        </w:tc>
        <w:tc>
          <w:tcPr>
            <w:tcW w:w="308" w:type="pct"/>
            <w:vMerge/>
            <w:tcBorders>
              <w:left w:val="dotted" w:sz="4" w:space="0" w:color="auto"/>
              <w:right w:val="dotted" w:sz="4" w:space="0" w:color="auto"/>
            </w:tcBorders>
            <w:shd w:val="clear" w:color="auto" w:fill="auto"/>
            <w:vAlign w:val="center"/>
          </w:tcPr>
          <w:p w14:paraId="6F9AFB7B" w14:textId="77777777" w:rsidR="00F613AB" w:rsidRPr="00D617BA" w:rsidRDefault="00F613AB" w:rsidP="00190C8D">
            <w:pPr>
              <w:spacing w:before="0" w:after="0" w:line="240" w:lineRule="auto"/>
              <w:jc w:val="center"/>
              <w:rPr>
                <w:sz w:val="14"/>
                <w:szCs w:val="16"/>
              </w:rPr>
            </w:pPr>
          </w:p>
        </w:tc>
        <w:tc>
          <w:tcPr>
            <w:tcW w:w="208" w:type="pct"/>
            <w:gridSpan w:val="2"/>
            <w:vMerge/>
            <w:tcBorders>
              <w:left w:val="dotted" w:sz="4" w:space="0" w:color="auto"/>
              <w:right w:val="dotted" w:sz="4" w:space="0" w:color="auto"/>
            </w:tcBorders>
            <w:shd w:val="clear" w:color="auto" w:fill="auto"/>
            <w:vAlign w:val="center"/>
          </w:tcPr>
          <w:p w14:paraId="27AE9199" w14:textId="77777777" w:rsidR="00F613AB" w:rsidRPr="00FC44F9" w:rsidRDefault="00F613AB" w:rsidP="00190C8D">
            <w:pPr>
              <w:spacing w:before="0" w:after="0" w:line="240" w:lineRule="auto"/>
              <w:jc w:val="center"/>
              <w:rPr>
                <w:sz w:val="14"/>
                <w:szCs w:val="16"/>
              </w:rPr>
            </w:pPr>
          </w:p>
        </w:tc>
        <w:tc>
          <w:tcPr>
            <w:tcW w:w="1001" w:type="pct"/>
            <w:gridSpan w:val="4"/>
            <w:vMerge/>
            <w:tcBorders>
              <w:left w:val="dotted" w:sz="4" w:space="0" w:color="auto"/>
              <w:right w:val="dotted" w:sz="4" w:space="0" w:color="auto"/>
            </w:tcBorders>
            <w:shd w:val="clear" w:color="auto" w:fill="auto"/>
            <w:vAlign w:val="center"/>
          </w:tcPr>
          <w:p w14:paraId="6F14746B" w14:textId="77777777" w:rsidR="00F613AB" w:rsidRPr="00FC44F9" w:rsidRDefault="00F613AB" w:rsidP="00190C8D">
            <w:pPr>
              <w:spacing w:before="0" w:after="0" w:line="240" w:lineRule="auto"/>
              <w:jc w:val="center"/>
              <w:rPr>
                <w:sz w:val="14"/>
                <w:szCs w:val="16"/>
              </w:rPr>
            </w:pPr>
          </w:p>
        </w:tc>
        <w:tc>
          <w:tcPr>
            <w:tcW w:w="259" w:type="pct"/>
            <w:vMerge/>
            <w:tcBorders>
              <w:left w:val="dotted" w:sz="4" w:space="0" w:color="auto"/>
              <w:right w:val="dotted" w:sz="4" w:space="0" w:color="auto"/>
            </w:tcBorders>
            <w:shd w:val="clear" w:color="auto" w:fill="auto"/>
            <w:vAlign w:val="center"/>
          </w:tcPr>
          <w:p w14:paraId="7EC324E7" w14:textId="77777777" w:rsidR="00F613AB" w:rsidRPr="00FC44F9" w:rsidRDefault="00F613AB" w:rsidP="00190C8D">
            <w:pPr>
              <w:spacing w:before="0" w:after="0" w:line="240" w:lineRule="auto"/>
              <w:jc w:val="center"/>
              <w:rPr>
                <w:sz w:val="14"/>
                <w:szCs w:val="16"/>
              </w:rPr>
            </w:pPr>
          </w:p>
        </w:tc>
        <w:tc>
          <w:tcPr>
            <w:tcW w:w="291" w:type="pct"/>
            <w:vMerge/>
            <w:tcBorders>
              <w:left w:val="dotted" w:sz="4" w:space="0" w:color="auto"/>
            </w:tcBorders>
            <w:shd w:val="clear" w:color="auto" w:fill="auto"/>
            <w:vAlign w:val="center"/>
          </w:tcPr>
          <w:p w14:paraId="1F6BB1D3" w14:textId="77777777" w:rsidR="00F613AB" w:rsidRPr="00FC44F9" w:rsidRDefault="00F613AB" w:rsidP="00190C8D">
            <w:pPr>
              <w:spacing w:before="0" w:after="0" w:line="240" w:lineRule="auto"/>
              <w:jc w:val="center"/>
              <w:rPr>
                <w:sz w:val="14"/>
                <w:szCs w:val="16"/>
              </w:rPr>
            </w:pPr>
          </w:p>
        </w:tc>
      </w:tr>
      <w:tr w:rsidR="00F613AB" w:rsidRPr="00CB00CB" w14:paraId="77905BFD" w14:textId="77777777" w:rsidTr="00190C8D">
        <w:trPr>
          <w:trHeight w:val="288"/>
        </w:trPr>
        <w:tc>
          <w:tcPr>
            <w:tcW w:w="605" w:type="pct"/>
            <w:tcBorders>
              <w:top w:val="dotted" w:sz="4" w:space="0" w:color="auto"/>
              <w:bottom w:val="dotted" w:sz="4" w:space="0" w:color="auto"/>
              <w:right w:val="dotted" w:sz="4" w:space="0" w:color="auto"/>
            </w:tcBorders>
            <w:shd w:val="clear" w:color="auto" w:fill="auto"/>
            <w:noWrap/>
            <w:vAlign w:val="center"/>
          </w:tcPr>
          <w:p w14:paraId="4AEE8285"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0362BC">
              <w:rPr>
                <w:sz w:val="14"/>
                <w:szCs w:val="16"/>
              </w:rPr>
              <w:t xml:space="preserve">- </w:t>
            </w:r>
            <w:r w:rsidRPr="00101475">
              <w:rPr>
                <w:sz w:val="14"/>
                <w:szCs w:val="16"/>
              </w:rPr>
              <w:t xml:space="preserve"> </w:t>
            </w:r>
            <w:proofErr w:type="spellStart"/>
            <w:r w:rsidRPr="00101475">
              <w:rPr>
                <w:sz w:val="14"/>
                <w:szCs w:val="16"/>
              </w:rPr>
              <w:t>At&amp;Me</w:t>
            </w:r>
            <w:proofErr w:type="spellEnd"/>
          </w:p>
        </w:tc>
        <w:tc>
          <w:tcPr>
            <w:tcW w:w="286" w:type="pct"/>
            <w:tcBorders>
              <w:top w:val="dotted" w:sz="4" w:space="0" w:color="auto"/>
              <w:left w:val="dotted" w:sz="4" w:space="0" w:color="auto"/>
              <w:bottom w:val="dotted" w:sz="4" w:space="0" w:color="auto"/>
              <w:right w:val="dotted" w:sz="4" w:space="0" w:color="auto"/>
            </w:tcBorders>
            <w:shd w:val="clear" w:color="auto" w:fill="auto"/>
            <w:vAlign w:val="center"/>
          </w:tcPr>
          <w:p w14:paraId="3B121749" w14:textId="77777777" w:rsidR="00F613AB" w:rsidRPr="004B2D0D" w:rsidRDefault="00F613AB" w:rsidP="00190C8D">
            <w:pPr>
              <w:spacing w:before="0" w:after="0" w:line="240" w:lineRule="auto"/>
              <w:jc w:val="center"/>
              <w:rPr>
                <w:sz w:val="14"/>
                <w:szCs w:val="16"/>
              </w:rPr>
            </w:pPr>
          </w:p>
        </w:tc>
        <w:tc>
          <w:tcPr>
            <w:tcW w:w="288" w:type="pct"/>
            <w:tcBorders>
              <w:top w:val="dotted" w:sz="4" w:space="0" w:color="auto"/>
              <w:left w:val="dotted" w:sz="4" w:space="0" w:color="auto"/>
              <w:bottom w:val="dotted" w:sz="4" w:space="0" w:color="auto"/>
              <w:right w:val="dotted" w:sz="4" w:space="0" w:color="auto"/>
            </w:tcBorders>
            <w:shd w:val="clear" w:color="auto" w:fill="auto"/>
            <w:vAlign w:val="center"/>
          </w:tcPr>
          <w:p w14:paraId="40143133" w14:textId="77777777" w:rsidR="00F613AB" w:rsidRPr="00066252" w:rsidRDefault="00F613AB" w:rsidP="00190C8D">
            <w:pPr>
              <w:spacing w:before="0" w:after="0" w:line="240" w:lineRule="auto"/>
              <w:jc w:val="center"/>
              <w:rPr>
                <w:sz w:val="14"/>
                <w:szCs w:val="16"/>
              </w:rPr>
            </w:pPr>
          </w:p>
        </w:tc>
        <w:tc>
          <w:tcPr>
            <w:tcW w:w="222" w:type="pct"/>
            <w:tcBorders>
              <w:top w:val="dotted" w:sz="4" w:space="0" w:color="auto"/>
              <w:left w:val="dotted" w:sz="4" w:space="0" w:color="auto"/>
              <w:bottom w:val="dotted" w:sz="4" w:space="0" w:color="auto"/>
              <w:right w:val="dotted" w:sz="4" w:space="0" w:color="auto"/>
            </w:tcBorders>
            <w:shd w:val="clear" w:color="auto" w:fill="auto"/>
            <w:vAlign w:val="center"/>
          </w:tcPr>
          <w:p w14:paraId="61B037A9" w14:textId="77777777" w:rsidR="00F613AB" w:rsidRPr="004B2D0D" w:rsidRDefault="00F613AB" w:rsidP="00190C8D">
            <w:pPr>
              <w:spacing w:before="0" w:after="0" w:line="240" w:lineRule="auto"/>
              <w:jc w:val="center"/>
              <w:rPr>
                <w:sz w:val="14"/>
                <w:szCs w:val="16"/>
              </w:rPr>
            </w:pPr>
            <w:r w:rsidRPr="00FC44F9">
              <w:rPr>
                <w:sz w:val="14"/>
                <w:szCs w:val="16"/>
              </w:rPr>
              <w:t>0.81</w:t>
            </w:r>
          </w:p>
        </w:tc>
        <w:tc>
          <w:tcPr>
            <w:tcW w:w="223" w:type="pct"/>
            <w:tcBorders>
              <w:top w:val="dotted" w:sz="4" w:space="0" w:color="auto"/>
              <w:left w:val="dotted" w:sz="4" w:space="0" w:color="auto"/>
              <w:bottom w:val="dotted" w:sz="4" w:space="0" w:color="auto"/>
              <w:right w:val="dotted" w:sz="4" w:space="0" w:color="auto"/>
            </w:tcBorders>
            <w:shd w:val="clear" w:color="auto" w:fill="auto"/>
            <w:vAlign w:val="center"/>
          </w:tcPr>
          <w:p w14:paraId="405428D5" w14:textId="77777777" w:rsidR="00F613AB" w:rsidRPr="004B2D0D" w:rsidRDefault="00F613AB" w:rsidP="00190C8D">
            <w:pPr>
              <w:spacing w:before="0" w:after="0" w:line="240" w:lineRule="auto"/>
              <w:jc w:val="center"/>
              <w:rPr>
                <w:sz w:val="14"/>
                <w:szCs w:val="16"/>
              </w:rPr>
            </w:pPr>
            <w:r w:rsidRPr="00FC44F9">
              <w:rPr>
                <w:sz w:val="14"/>
                <w:szCs w:val="16"/>
              </w:rPr>
              <w:t>0.47</w:t>
            </w:r>
          </w:p>
        </w:tc>
        <w:tc>
          <w:tcPr>
            <w:tcW w:w="320" w:type="pct"/>
            <w:tcBorders>
              <w:top w:val="dotted" w:sz="4" w:space="0" w:color="auto"/>
              <w:left w:val="dotted" w:sz="4" w:space="0" w:color="auto"/>
              <w:bottom w:val="dotted" w:sz="4" w:space="0" w:color="auto"/>
              <w:right w:val="dotted" w:sz="4" w:space="0" w:color="auto"/>
            </w:tcBorders>
            <w:shd w:val="clear" w:color="auto" w:fill="auto"/>
            <w:vAlign w:val="center"/>
          </w:tcPr>
          <w:p w14:paraId="77AF566E" w14:textId="77777777" w:rsidR="00F613AB" w:rsidRPr="004B2D0D" w:rsidRDefault="00F613AB" w:rsidP="00190C8D">
            <w:pPr>
              <w:spacing w:before="0" w:after="0" w:line="240" w:lineRule="auto"/>
              <w:jc w:val="center"/>
              <w:rPr>
                <w:sz w:val="14"/>
                <w:szCs w:val="16"/>
              </w:rPr>
            </w:pPr>
            <w:r w:rsidRPr="00FC44F9">
              <w:rPr>
                <w:sz w:val="14"/>
                <w:szCs w:val="16"/>
              </w:rPr>
              <w:t>0.64</w:t>
            </w:r>
          </w:p>
        </w:tc>
        <w:tc>
          <w:tcPr>
            <w:tcW w:w="345" w:type="pct"/>
            <w:tcBorders>
              <w:top w:val="dotted" w:sz="4" w:space="0" w:color="auto"/>
              <w:left w:val="dotted" w:sz="4" w:space="0" w:color="auto"/>
              <w:bottom w:val="dotted" w:sz="4" w:space="0" w:color="auto"/>
              <w:right w:val="dotted" w:sz="4" w:space="0" w:color="auto"/>
            </w:tcBorders>
            <w:shd w:val="clear" w:color="auto" w:fill="auto"/>
            <w:vAlign w:val="center"/>
          </w:tcPr>
          <w:p w14:paraId="1C93BF1C" w14:textId="77777777" w:rsidR="00F613AB" w:rsidRPr="004B2D0D" w:rsidRDefault="00F613AB" w:rsidP="00190C8D">
            <w:pPr>
              <w:spacing w:before="0" w:after="0" w:line="240" w:lineRule="auto"/>
              <w:jc w:val="center"/>
              <w:rPr>
                <w:sz w:val="14"/>
                <w:szCs w:val="16"/>
              </w:rPr>
            </w:pPr>
            <w:r w:rsidRPr="00FC44F9">
              <w:rPr>
                <w:sz w:val="14"/>
                <w:szCs w:val="16"/>
              </w:rPr>
              <w:t>0.80</w:t>
            </w:r>
          </w:p>
        </w:tc>
        <w:tc>
          <w:tcPr>
            <w:tcW w:w="290" w:type="pct"/>
            <w:tcBorders>
              <w:top w:val="dotted" w:sz="4" w:space="0" w:color="auto"/>
              <w:left w:val="dotted" w:sz="4" w:space="0" w:color="auto"/>
              <w:bottom w:val="dotted" w:sz="4" w:space="0" w:color="auto"/>
              <w:right w:val="dotted" w:sz="4" w:space="0" w:color="auto"/>
            </w:tcBorders>
            <w:shd w:val="clear" w:color="auto" w:fill="auto"/>
            <w:vAlign w:val="center"/>
          </w:tcPr>
          <w:p w14:paraId="6B176677" w14:textId="77777777" w:rsidR="00F613AB" w:rsidRPr="004B2D0D" w:rsidRDefault="00F613AB" w:rsidP="00190C8D">
            <w:pPr>
              <w:spacing w:before="0" w:after="0" w:line="240" w:lineRule="auto"/>
              <w:jc w:val="center"/>
              <w:rPr>
                <w:sz w:val="14"/>
                <w:szCs w:val="16"/>
              </w:rPr>
            </w:pPr>
            <w:r w:rsidRPr="00FC44F9">
              <w:rPr>
                <w:sz w:val="14"/>
                <w:szCs w:val="16"/>
              </w:rPr>
              <w:t>0.196</w:t>
            </w:r>
          </w:p>
        </w:tc>
        <w:tc>
          <w:tcPr>
            <w:tcW w:w="354" w:type="pct"/>
            <w:vMerge/>
            <w:tcBorders>
              <w:left w:val="dotted" w:sz="4" w:space="0" w:color="auto"/>
              <w:right w:val="dotted" w:sz="4" w:space="0" w:color="auto"/>
            </w:tcBorders>
            <w:vAlign w:val="center"/>
          </w:tcPr>
          <w:p w14:paraId="7BC2E680" w14:textId="77777777" w:rsidR="00F613AB" w:rsidRPr="00D617BA" w:rsidRDefault="00F613AB" w:rsidP="00190C8D">
            <w:pPr>
              <w:spacing w:before="0" w:after="0" w:line="240" w:lineRule="auto"/>
              <w:jc w:val="center"/>
              <w:rPr>
                <w:sz w:val="14"/>
                <w:szCs w:val="16"/>
              </w:rPr>
            </w:pPr>
          </w:p>
        </w:tc>
        <w:tc>
          <w:tcPr>
            <w:tcW w:w="308" w:type="pct"/>
            <w:vMerge/>
            <w:tcBorders>
              <w:left w:val="dotted" w:sz="4" w:space="0" w:color="auto"/>
              <w:right w:val="dotted" w:sz="4" w:space="0" w:color="auto"/>
            </w:tcBorders>
            <w:shd w:val="clear" w:color="auto" w:fill="auto"/>
            <w:vAlign w:val="center"/>
          </w:tcPr>
          <w:p w14:paraId="7F11C5B1" w14:textId="77777777" w:rsidR="00F613AB" w:rsidRPr="00D617BA" w:rsidRDefault="00F613AB" w:rsidP="00190C8D">
            <w:pPr>
              <w:spacing w:before="0" w:after="0" w:line="240" w:lineRule="auto"/>
              <w:jc w:val="center"/>
              <w:rPr>
                <w:sz w:val="14"/>
                <w:szCs w:val="16"/>
              </w:rPr>
            </w:pPr>
          </w:p>
        </w:tc>
        <w:tc>
          <w:tcPr>
            <w:tcW w:w="208" w:type="pct"/>
            <w:gridSpan w:val="2"/>
            <w:vMerge/>
            <w:tcBorders>
              <w:left w:val="dotted" w:sz="4" w:space="0" w:color="auto"/>
              <w:right w:val="dotted" w:sz="4" w:space="0" w:color="auto"/>
            </w:tcBorders>
            <w:shd w:val="clear" w:color="auto" w:fill="auto"/>
            <w:vAlign w:val="center"/>
          </w:tcPr>
          <w:p w14:paraId="67DA079E" w14:textId="77777777" w:rsidR="00F613AB" w:rsidRPr="00FC44F9" w:rsidRDefault="00F613AB" w:rsidP="00190C8D">
            <w:pPr>
              <w:spacing w:before="0" w:after="0" w:line="240" w:lineRule="auto"/>
              <w:jc w:val="center"/>
              <w:rPr>
                <w:sz w:val="14"/>
                <w:szCs w:val="16"/>
              </w:rPr>
            </w:pPr>
          </w:p>
        </w:tc>
        <w:tc>
          <w:tcPr>
            <w:tcW w:w="1001" w:type="pct"/>
            <w:gridSpan w:val="4"/>
            <w:vMerge/>
            <w:tcBorders>
              <w:left w:val="dotted" w:sz="4" w:space="0" w:color="auto"/>
              <w:right w:val="dotted" w:sz="4" w:space="0" w:color="auto"/>
            </w:tcBorders>
            <w:shd w:val="clear" w:color="auto" w:fill="auto"/>
            <w:vAlign w:val="center"/>
          </w:tcPr>
          <w:p w14:paraId="32631D07" w14:textId="77777777" w:rsidR="00F613AB" w:rsidRPr="00FC44F9" w:rsidRDefault="00F613AB" w:rsidP="00190C8D">
            <w:pPr>
              <w:spacing w:before="0" w:after="0" w:line="240" w:lineRule="auto"/>
              <w:jc w:val="center"/>
              <w:rPr>
                <w:sz w:val="14"/>
                <w:szCs w:val="16"/>
              </w:rPr>
            </w:pPr>
          </w:p>
        </w:tc>
        <w:tc>
          <w:tcPr>
            <w:tcW w:w="259" w:type="pct"/>
            <w:vMerge/>
            <w:tcBorders>
              <w:left w:val="dotted" w:sz="4" w:space="0" w:color="auto"/>
              <w:right w:val="dotted" w:sz="4" w:space="0" w:color="auto"/>
            </w:tcBorders>
            <w:shd w:val="clear" w:color="auto" w:fill="auto"/>
            <w:vAlign w:val="center"/>
          </w:tcPr>
          <w:p w14:paraId="1F5D6D36" w14:textId="77777777" w:rsidR="00F613AB" w:rsidRPr="00FC44F9" w:rsidRDefault="00F613AB" w:rsidP="00190C8D">
            <w:pPr>
              <w:spacing w:before="0" w:after="0" w:line="240" w:lineRule="auto"/>
              <w:jc w:val="center"/>
              <w:rPr>
                <w:sz w:val="14"/>
                <w:szCs w:val="16"/>
              </w:rPr>
            </w:pPr>
          </w:p>
        </w:tc>
        <w:tc>
          <w:tcPr>
            <w:tcW w:w="291" w:type="pct"/>
            <w:vMerge/>
            <w:tcBorders>
              <w:left w:val="dotted" w:sz="4" w:space="0" w:color="auto"/>
            </w:tcBorders>
            <w:shd w:val="clear" w:color="auto" w:fill="auto"/>
            <w:vAlign w:val="center"/>
          </w:tcPr>
          <w:p w14:paraId="5E337806" w14:textId="77777777" w:rsidR="00F613AB" w:rsidRPr="00FC44F9" w:rsidRDefault="00F613AB" w:rsidP="00190C8D">
            <w:pPr>
              <w:spacing w:before="0" w:after="0" w:line="240" w:lineRule="auto"/>
              <w:jc w:val="center"/>
              <w:rPr>
                <w:sz w:val="14"/>
                <w:szCs w:val="16"/>
              </w:rPr>
            </w:pPr>
          </w:p>
        </w:tc>
      </w:tr>
      <w:tr w:rsidR="00F613AB" w:rsidRPr="00CB00CB" w14:paraId="19ED4698" w14:textId="77777777" w:rsidTr="00190C8D">
        <w:trPr>
          <w:trHeight w:val="288"/>
        </w:trPr>
        <w:tc>
          <w:tcPr>
            <w:tcW w:w="605" w:type="pct"/>
            <w:tcBorders>
              <w:top w:val="dotted" w:sz="4" w:space="0" w:color="auto"/>
              <w:bottom w:val="dotted" w:sz="4" w:space="0" w:color="auto"/>
              <w:right w:val="dotted" w:sz="4" w:space="0" w:color="auto"/>
            </w:tcBorders>
            <w:shd w:val="clear" w:color="auto" w:fill="auto"/>
            <w:noWrap/>
            <w:vAlign w:val="center"/>
          </w:tcPr>
          <w:p w14:paraId="7825E2A2"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0362BC">
              <w:rPr>
                <w:sz w:val="14"/>
                <w:szCs w:val="16"/>
              </w:rPr>
              <w:t xml:space="preserve">- </w:t>
            </w:r>
            <w:r w:rsidRPr="00101475">
              <w:rPr>
                <w:sz w:val="14"/>
                <w:szCs w:val="16"/>
              </w:rPr>
              <w:t>CNS</w:t>
            </w:r>
          </w:p>
        </w:tc>
        <w:tc>
          <w:tcPr>
            <w:tcW w:w="286" w:type="pct"/>
            <w:tcBorders>
              <w:top w:val="dotted" w:sz="4" w:space="0" w:color="auto"/>
              <w:left w:val="dotted" w:sz="4" w:space="0" w:color="auto"/>
              <w:bottom w:val="dotted" w:sz="4" w:space="0" w:color="auto"/>
              <w:right w:val="dotted" w:sz="4" w:space="0" w:color="auto"/>
            </w:tcBorders>
            <w:shd w:val="clear" w:color="auto" w:fill="auto"/>
            <w:vAlign w:val="center"/>
          </w:tcPr>
          <w:p w14:paraId="60744614" w14:textId="77777777" w:rsidR="00F613AB" w:rsidRPr="004B2D0D" w:rsidRDefault="00F613AB" w:rsidP="00190C8D">
            <w:pPr>
              <w:spacing w:before="0" w:after="0" w:line="240" w:lineRule="auto"/>
              <w:jc w:val="center"/>
              <w:rPr>
                <w:sz w:val="14"/>
                <w:szCs w:val="16"/>
              </w:rPr>
            </w:pPr>
          </w:p>
        </w:tc>
        <w:tc>
          <w:tcPr>
            <w:tcW w:w="288" w:type="pct"/>
            <w:tcBorders>
              <w:top w:val="dotted" w:sz="4" w:space="0" w:color="auto"/>
              <w:left w:val="dotted" w:sz="4" w:space="0" w:color="auto"/>
              <w:bottom w:val="dotted" w:sz="4" w:space="0" w:color="auto"/>
              <w:right w:val="dotted" w:sz="4" w:space="0" w:color="auto"/>
            </w:tcBorders>
            <w:shd w:val="clear" w:color="auto" w:fill="auto"/>
            <w:vAlign w:val="center"/>
          </w:tcPr>
          <w:p w14:paraId="67B15663" w14:textId="77777777" w:rsidR="00F613AB" w:rsidRPr="00066252" w:rsidRDefault="00F613AB" w:rsidP="00190C8D">
            <w:pPr>
              <w:spacing w:before="0" w:after="0" w:line="240" w:lineRule="auto"/>
              <w:jc w:val="center"/>
              <w:rPr>
                <w:sz w:val="14"/>
                <w:szCs w:val="16"/>
              </w:rPr>
            </w:pPr>
          </w:p>
        </w:tc>
        <w:tc>
          <w:tcPr>
            <w:tcW w:w="222" w:type="pct"/>
            <w:tcBorders>
              <w:top w:val="dotted" w:sz="4" w:space="0" w:color="auto"/>
              <w:left w:val="dotted" w:sz="4" w:space="0" w:color="auto"/>
              <w:bottom w:val="dotted" w:sz="4" w:space="0" w:color="auto"/>
              <w:right w:val="dotted" w:sz="4" w:space="0" w:color="auto"/>
            </w:tcBorders>
            <w:shd w:val="clear" w:color="auto" w:fill="auto"/>
            <w:vAlign w:val="center"/>
          </w:tcPr>
          <w:p w14:paraId="194C0E1A" w14:textId="77777777" w:rsidR="00F613AB" w:rsidRPr="004B2D0D" w:rsidRDefault="00F613AB" w:rsidP="00190C8D">
            <w:pPr>
              <w:spacing w:before="0" w:after="0" w:line="240" w:lineRule="auto"/>
              <w:jc w:val="center"/>
              <w:rPr>
                <w:sz w:val="14"/>
                <w:szCs w:val="16"/>
              </w:rPr>
            </w:pPr>
            <w:r w:rsidRPr="00FC44F9">
              <w:rPr>
                <w:sz w:val="14"/>
                <w:szCs w:val="16"/>
              </w:rPr>
              <w:t>0.77</w:t>
            </w:r>
          </w:p>
        </w:tc>
        <w:tc>
          <w:tcPr>
            <w:tcW w:w="223" w:type="pct"/>
            <w:tcBorders>
              <w:top w:val="dotted" w:sz="4" w:space="0" w:color="auto"/>
              <w:left w:val="dotted" w:sz="4" w:space="0" w:color="auto"/>
              <w:bottom w:val="dotted" w:sz="4" w:space="0" w:color="auto"/>
              <w:right w:val="dotted" w:sz="4" w:space="0" w:color="auto"/>
            </w:tcBorders>
            <w:shd w:val="clear" w:color="auto" w:fill="auto"/>
            <w:vAlign w:val="center"/>
          </w:tcPr>
          <w:p w14:paraId="15C5B1C5" w14:textId="77777777" w:rsidR="00F613AB" w:rsidRPr="004B2D0D" w:rsidRDefault="00F613AB" w:rsidP="00190C8D">
            <w:pPr>
              <w:spacing w:before="0" w:after="0" w:line="240" w:lineRule="auto"/>
              <w:jc w:val="center"/>
              <w:rPr>
                <w:sz w:val="14"/>
                <w:szCs w:val="16"/>
              </w:rPr>
            </w:pPr>
            <w:r w:rsidRPr="00FC44F9">
              <w:rPr>
                <w:sz w:val="14"/>
                <w:szCs w:val="16"/>
              </w:rPr>
              <w:t>0.38</w:t>
            </w:r>
          </w:p>
        </w:tc>
        <w:tc>
          <w:tcPr>
            <w:tcW w:w="320" w:type="pct"/>
            <w:tcBorders>
              <w:top w:val="dotted" w:sz="4" w:space="0" w:color="auto"/>
              <w:left w:val="dotted" w:sz="4" w:space="0" w:color="auto"/>
              <w:bottom w:val="dotted" w:sz="4" w:space="0" w:color="auto"/>
              <w:right w:val="dotted" w:sz="4" w:space="0" w:color="auto"/>
            </w:tcBorders>
            <w:shd w:val="clear" w:color="auto" w:fill="auto"/>
            <w:vAlign w:val="center"/>
          </w:tcPr>
          <w:p w14:paraId="5C41A07E" w14:textId="77777777" w:rsidR="00F613AB" w:rsidRPr="004B2D0D" w:rsidRDefault="00F613AB" w:rsidP="00190C8D">
            <w:pPr>
              <w:spacing w:before="0" w:after="0" w:line="240" w:lineRule="auto"/>
              <w:jc w:val="center"/>
              <w:rPr>
                <w:sz w:val="14"/>
                <w:szCs w:val="16"/>
              </w:rPr>
            </w:pPr>
            <w:r w:rsidRPr="00FC44F9">
              <w:rPr>
                <w:sz w:val="14"/>
                <w:szCs w:val="16"/>
              </w:rPr>
              <w:t>0.62</w:t>
            </w:r>
          </w:p>
        </w:tc>
        <w:tc>
          <w:tcPr>
            <w:tcW w:w="345" w:type="pct"/>
            <w:tcBorders>
              <w:top w:val="dotted" w:sz="4" w:space="0" w:color="auto"/>
              <w:left w:val="dotted" w:sz="4" w:space="0" w:color="auto"/>
              <w:bottom w:val="dotted" w:sz="4" w:space="0" w:color="auto"/>
              <w:right w:val="dotted" w:sz="4" w:space="0" w:color="auto"/>
            </w:tcBorders>
            <w:shd w:val="clear" w:color="auto" w:fill="auto"/>
            <w:vAlign w:val="center"/>
          </w:tcPr>
          <w:p w14:paraId="5CB6D804" w14:textId="77777777" w:rsidR="00F613AB" w:rsidRPr="004B2D0D" w:rsidRDefault="00F613AB" w:rsidP="00190C8D">
            <w:pPr>
              <w:spacing w:before="0" w:after="0" w:line="240" w:lineRule="auto"/>
              <w:jc w:val="center"/>
              <w:rPr>
                <w:sz w:val="14"/>
                <w:szCs w:val="16"/>
              </w:rPr>
            </w:pPr>
            <w:r w:rsidRPr="00FC44F9">
              <w:rPr>
                <w:sz w:val="14"/>
                <w:szCs w:val="16"/>
              </w:rPr>
              <w:t>0.82</w:t>
            </w:r>
          </w:p>
        </w:tc>
        <w:tc>
          <w:tcPr>
            <w:tcW w:w="290" w:type="pct"/>
            <w:tcBorders>
              <w:top w:val="dotted" w:sz="4" w:space="0" w:color="auto"/>
              <w:left w:val="dotted" w:sz="4" w:space="0" w:color="auto"/>
              <w:bottom w:val="dotted" w:sz="4" w:space="0" w:color="auto"/>
              <w:right w:val="dotted" w:sz="4" w:space="0" w:color="auto"/>
            </w:tcBorders>
            <w:shd w:val="clear" w:color="auto" w:fill="auto"/>
            <w:vAlign w:val="center"/>
          </w:tcPr>
          <w:p w14:paraId="6D89EDEA" w14:textId="77777777" w:rsidR="00F613AB" w:rsidRPr="004B2D0D" w:rsidRDefault="00F613AB" w:rsidP="00190C8D">
            <w:pPr>
              <w:spacing w:before="0" w:after="0" w:line="240" w:lineRule="auto"/>
              <w:jc w:val="center"/>
              <w:rPr>
                <w:sz w:val="14"/>
                <w:szCs w:val="16"/>
              </w:rPr>
            </w:pPr>
            <w:r w:rsidRPr="00FC44F9">
              <w:rPr>
                <w:sz w:val="14"/>
                <w:szCs w:val="16"/>
              </w:rPr>
              <w:t>0.150</w:t>
            </w:r>
          </w:p>
        </w:tc>
        <w:tc>
          <w:tcPr>
            <w:tcW w:w="354" w:type="pct"/>
            <w:vMerge/>
            <w:tcBorders>
              <w:left w:val="dotted" w:sz="4" w:space="0" w:color="auto"/>
              <w:right w:val="dotted" w:sz="4" w:space="0" w:color="auto"/>
            </w:tcBorders>
            <w:vAlign w:val="center"/>
          </w:tcPr>
          <w:p w14:paraId="5F790964" w14:textId="77777777" w:rsidR="00F613AB" w:rsidRPr="00D617BA" w:rsidRDefault="00F613AB" w:rsidP="00190C8D">
            <w:pPr>
              <w:spacing w:before="0" w:after="0" w:line="240" w:lineRule="auto"/>
              <w:jc w:val="center"/>
              <w:rPr>
                <w:sz w:val="14"/>
                <w:szCs w:val="16"/>
              </w:rPr>
            </w:pPr>
          </w:p>
        </w:tc>
        <w:tc>
          <w:tcPr>
            <w:tcW w:w="308" w:type="pct"/>
            <w:vMerge/>
            <w:tcBorders>
              <w:left w:val="dotted" w:sz="4" w:space="0" w:color="auto"/>
              <w:right w:val="dotted" w:sz="4" w:space="0" w:color="auto"/>
            </w:tcBorders>
            <w:shd w:val="clear" w:color="auto" w:fill="auto"/>
            <w:vAlign w:val="center"/>
          </w:tcPr>
          <w:p w14:paraId="416A2402" w14:textId="77777777" w:rsidR="00F613AB" w:rsidRPr="00D617BA" w:rsidRDefault="00F613AB" w:rsidP="00190C8D">
            <w:pPr>
              <w:spacing w:before="0" w:after="0" w:line="240" w:lineRule="auto"/>
              <w:jc w:val="center"/>
              <w:rPr>
                <w:sz w:val="14"/>
                <w:szCs w:val="16"/>
              </w:rPr>
            </w:pPr>
          </w:p>
        </w:tc>
        <w:tc>
          <w:tcPr>
            <w:tcW w:w="208" w:type="pct"/>
            <w:gridSpan w:val="2"/>
            <w:vMerge/>
            <w:tcBorders>
              <w:left w:val="dotted" w:sz="4" w:space="0" w:color="auto"/>
              <w:right w:val="dotted" w:sz="4" w:space="0" w:color="auto"/>
            </w:tcBorders>
            <w:shd w:val="clear" w:color="auto" w:fill="auto"/>
            <w:vAlign w:val="center"/>
          </w:tcPr>
          <w:p w14:paraId="1FF44309" w14:textId="77777777" w:rsidR="00F613AB" w:rsidRPr="00FC44F9" w:rsidRDefault="00F613AB" w:rsidP="00190C8D">
            <w:pPr>
              <w:spacing w:before="0" w:after="0" w:line="240" w:lineRule="auto"/>
              <w:jc w:val="center"/>
              <w:rPr>
                <w:sz w:val="14"/>
                <w:szCs w:val="16"/>
              </w:rPr>
            </w:pPr>
          </w:p>
        </w:tc>
        <w:tc>
          <w:tcPr>
            <w:tcW w:w="1001" w:type="pct"/>
            <w:gridSpan w:val="4"/>
            <w:vMerge/>
            <w:tcBorders>
              <w:left w:val="dotted" w:sz="4" w:space="0" w:color="auto"/>
              <w:right w:val="dotted" w:sz="4" w:space="0" w:color="auto"/>
            </w:tcBorders>
            <w:shd w:val="clear" w:color="auto" w:fill="auto"/>
            <w:vAlign w:val="center"/>
          </w:tcPr>
          <w:p w14:paraId="78BC6FBB" w14:textId="77777777" w:rsidR="00F613AB" w:rsidRPr="00FC44F9" w:rsidRDefault="00F613AB" w:rsidP="00190C8D">
            <w:pPr>
              <w:spacing w:before="0" w:after="0" w:line="240" w:lineRule="auto"/>
              <w:jc w:val="center"/>
              <w:rPr>
                <w:sz w:val="14"/>
                <w:szCs w:val="16"/>
              </w:rPr>
            </w:pPr>
          </w:p>
        </w:tc>
        <w:tc>
          <w:tcPr>
            <w:tcW w:w="259" w:type="pct"/>
            <w:vMerge/>
            <w:tcBorders>
              <w:left w:val="dotted" w:sz="4" w:space="0" w:color="auto"/>
              <w:right w:val="dotted" w:sz="4" w:space="0" w:color="auto"/>
            </w:tcBorders>
            <w:shd w:val="clear" w:color="auto" w:fill="auto"/>
            <w:vAlign w:val="center"/>
          </w:tcPr>
          <w:p w14:paraId="7017535D" w14:textId="77777777" w:rsidR="00F613AB" w:rsidRPr="00FC44F9" w:rsidRDefault="00F613AB" w:rsidP="00190C8D">
            <w:pPr>
              <w:spacing w:before="0" w:after="0" w:line="240" w:lineRule="auto"/>
              <w:jc w:val="center"/>
              <w:rPr>
                <w:sz w:val="14"/>
                <w:szCs w:val="16"/>
              </w:rPr>
            </w:pPr>
          </w:p>
        </w:tc>
        <w:tc>
          <w:tcPr>
            <w:tcW w:w="291" w:type="pct"/>
            <w:vMerge/>
            <w:tcBorders>
              <w:left w:val="dotted" w:sz="4" w:space="0" w:color="auto"/>
            </w:tcBorders>
            <w:shd w:val="clear" w:color="auto" w:fill="auto"/>
            <w:vAlign w:val="center"/>
          </w:tcPr>
          <w:p w14:paraId="49E60F7F" w14:textId="77777777" w:rsidR="00F613AB" w:rsidRPr="00FC44F9" w:rsidRDefault="00F613AB" w:rsidP="00190C8D">
            <w:pPr>
              <w:spacing w:before="0" w:after="0" w:line="240" w:lineRule="auto"/>
              <w:jc w:val="center"/>
              <w:rPr>
                <w:sz w:val="14"/>
                <w:szCs w:val="16"/>
              </w:rPr>
            </w:pPr>
          </w:p>
        </w:tc>
      </w:tr>
      <w:tr w:rsidR="00F613AB" w:rsidRPr="00CB00CB" w14:paraId="6AF6F3CE" w14:textId="77777777" w:rsidTr="00190C8D">
        <w:trPr>
          <w:trHeight w:val="242"/>
        </w:trPr>
        <w:tc>
          <w:tcPr>
            <w:tcW w:w="605" w:type="pct"/>
            <w:tcBorders>
              <w:top w:val="dotted" w:sz="4" w:space="0" w:color="auto"/>
              <w:bottom w:val="single" w:sz="4" w:space="0" w:color="auto"/>
              <w:right w:val="dotted" w:sz="4" w:space="0" w:color="auto"/>
            </w:tcBorders>
            <w:shd w:val="clear" w:color="auto" w:fill="auto"/>
            <w:noWrap/>
            <w:vAlign w:val="center"/>
          </w:tcPr>
          <w:p w14:paraId="3EB9E553"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0362BC">
              <w:rPr>
                <w:sz w:val="14"/>
                <w:szCs w:val="16"/>
              </w:rPr>
              <w:t xml:space="preserve">- </w:t>
            </w:r>
            <w:r w:rsidRPr="00101475">
              <w:rPr>
                <w:sz w:val="14"/>
                <w:szCs w:val="16"/>
              </w:rPr>
              <w:t xml:space="preserve"> Abx</w:t>
            </w:r>
          </w:p>
        </w:tc>
        <w:tc>
          <w:tcPr>
            <w:tcW w:w="286" w:type="pct"/>
            <w:tcBorders>
              <w:top w:val="dotted" w:sz="4" w:space="0" w:color="auto"/>
              <w:left w:val="dotted" w:sz="4" w:space="0" w:color="auto"/>
              <w:bottom w:val="single" w:sz="4" w:space="0" w:color="auto"/>
              <w:right w:val="dotted" w:sz="4" w:space="0" w:color="auto"/>
            </w:tcBorders>
            <w:shd w:val="clear" w:color="auto" w:fill="auto"/>
            <w:vAlign w:val="center"/>
          </w:tcPr>
          <w:p w14:paraId="7C9F6C27" w14:textId="77777777" w:rsidR="00F613AB" w:rsidRPr="004B2D0D" w:rsidRDefault="00F613AB" w:rsidP="00190C8D">
            <w:pPr>
              <w:spacing w:before="0" w:after="0" w:line="240" w:lineRule="auto"/>
              <w:jc w:val="center"/>
              <w:rPr>
                <w:sz w:val="14"/>
                <w:szCs w:val="16"/>
              </w:rPr>
            </w:pPr>
          </w:p>
        </w:tc>
        <w:tc>
          <w:tcPr>
            <w:tcW w:w="288" w:type="pct"/>
            <w:tcBorders>
              <w:top w:val="dotted" w:sz="4" w:space="0" w:color="auto"/>
              <w:left w:val="dotted" w:sz="4" w:space="0" w:color="auto"/>
              <w:bottom w:val="single" w:sz="4" w:space="0" w:color="auto"/>
              <w:right w:val="dotted" w:sz="4" w:space="0" w:color="auto"/>
            </w:tcBorders>
            <w:shd w:val="clear" w:color="auto" w:fill="auto"/>
            <w:vAlign w:val="center"/>
          </w:tcPr>
          <w:p w14:paraId="0B050D8E" w14:textId="77777777" w:rsidR="00F613AB" w:rsidRPr="00066252" w:rsidRDefault="00F613AB" w:rsidP="00190C8D">
            <w:pPr>
              <w:spacing w:before="0" w:after="0" w:line="240" w:lineRule="auto"/>
              <w:jc w:val="center"/>
              <w:rPr>
                <w:sz w:val="14"/>
                <w:szCs w:val="16"/>
              </w:rPr>
            </w:pPr>
          </w:p>
        </w:tc>
        <w:tc>
          <w:tcPr>
            <w:tcW w:w="222" w:type="pct"/>
            <w:tcBorders>
              <w:top w:val="dotted" w:sz="4" w:space="0" w:color="auto"/>
              <w:left w:val="dotted" w:sz="4" w:space="0" w:color="auto"/>
              <w:bottom w:val="single" w:sz="4" w:space="0" w:color="auto"/>
              <w:right w:val="dotted" w:sz="4" w:space="0" w:color="auto"/>
            </w:tcBorders>
            <w:shd w:val="clear" w:color="auto" w:fill="auto"/>
            <w:vAlign w:val="center"/>
          </w:tcPr>
          <w:p w14:paraId="5BE5BDF3" w14:textId="77777777" w:rsidR="00F613AB" w:rsidRPr="004B2D0D" w:rsidRDefault="00F613AB" w:rsidP="00190C8D">
            <w:pPr>
              <w:spacing w:before="0" w:after="0" w:line="240" w:lineRule="auto"/>
              <w:jc w:val="center"/>
              <w:rPr>
                <w:sz w:val="14"/>
                <w:szCs w:val="16"/>
              </w:rPr>
            </w:pPr>
            <w:r w:rsidRPr="00FC44F9">
              <w:rPr>
                <w:sz w:val="14"/>
                <w:szCs w:val="16"/>
              </w:rPr>
              <w:t>0.72</w:t>
            </w:r>
          </w:p>
        </w:tc>
        <w:tc>
          <w:tcPr>
            <w:tcW w:w="223" w:type="pct"/>
            <w:tcBorders>
              <w:top w:val="dotted" w:sz="4" w:space="0" w:color="auto"/>
              <w:left w:val="dotted" w:sz="4" w:space="0" w:color="auto"/>
              <w:bottom w:val="single" w:sz="4" w:space="0" w:color="auto"/>
              <w:right w:val="dotted" w:sz="4" w:space="0" w:color="auto"/>
            </w:tcBorders>
            <w:shd w:val="clear" w:color="auto" w:fill="auto"/>
            <w:vAlign w:val="center"/>
          </w:tcPr>
          <w:p w14:paraId="17B50A6B" w14:textId="77777777" w:rsidR="00F613AB" w:rsidRPr="004B2D0D" w:rsidRDefault="00F613AB" w:rsidP="00190C8D">
            <w:pPr>
              <w:spacing w:before="0" w:after="0" w:line="240" w:lineRule="auto"/>
              <w:jc w:val="center"/>
              <w:rPr>
                <w:sz w:val="14"/>
                <w:szCs w:val="16"/>
              </w:rPr>
            </w:pPr>
            <w:r w:rsidRPr="00FC44F9">
              <w:rPr>
                <w:sz w:val="14"/>
                <w:szCs w:val="16"/>
              </w:rPr>
              <w:t>0.47</w:t>
            </w:r>
          </w:p>
        </w:tc>
        <w:tc>
          <w:tcPr>
            <w:tcW w:w="320" w:type="pct"/>
            <w:tcBorders>
              <w:top w:val="dotted" w:sz="4" w:space="0" w:color="auto"/>
              <w:left w:val="dotted" w:sz="4" w:space="0" w:color="auto"/>
              <w:bottom w:val="single" w:sz="4" w:space="0" w:color="auto"/>
              <w:right w:val="dotted" w:sz="4" w:space="0" w:color="auto"/>
            </w:tcBorders>
            <w:shd w:val="clear" w:color="auto" w:fill="auto"/>
            <w:vAlign w:val="center"/>
          </w:tcPr>
          <w:p w14:paraId="175D5702" w14:textId="77777777" w:rsidR="00F613AB" w:rsidRPr="004B2D0D" w:rsidRDefault="00F613AB" w:rsidP="00190C8D">
            <w:pPr>
              <w:spacing w:before="0" w:after="0" w:line="240" w:lineRule="auto"/>
              <w:jc w:val="center"/>
              <w:rPr>
                <w:sz w:val="14"/>
                <w:szCs w:val="16"/>
              </w:rPr>
            </w:pPr>
            <w:r w:rsidRPr="00FC44F9">
              <w:rPr>
                <w:sz w:val="14"/>
                <w:szCs w:val="16"/>
              </w:rPr>
              <w:t>0.89</w:t>
            </w:r>
          </w:p>
        </w:tc>
        <w:tc>
          <w:tcPr>
            <w:tcW w:w="345" w:type="pct"/>
            <w:tcBorders>
              <w:top w:val="dotted" w:sz="4" w:space="0" w:color="auto"/>
              <w:left w:val="dotted" w:sz="4" w:space="0" w:color="auto"/>
              <w:bottom w:val="single" w:sz="4" w:space="0" w:color="auto"/>
              <w:right w:val="dotted" w:sz="4" w:space="0" w:color="auto"/>
            </w:tcBorders>
            <w:shd w:val="clear" w:color="auto" w:fill="auto"/>
            <w:vAlign w:val="center"/>
          </w:tcPr>
          <w:p w14:paraId="72DF9AAD" w14:textId="77777777" w:rsidR="00F613AB" w:rsidRPr="004B2D0D" w:rsidRDefault="00F613AB" w:rsidP="00190C8D">
            <w:pPr>
              <w:spacing w:before="0" w:after="0" w:line="240" w:lineRule="auto"/>
              <w:jc w:val="center"/>
              <w:rPr>
                <w:sz w:val="14"/>
                <w:szCs w:val="16"/>
              </w:rPr>
            </w:pPr>
            <w:r w:rsidRPr="00FC44F9">
              <w:rPr>
                <w:sz w:val="14"/>
                <w:szCs w:val="16"/>
              </w:rPr>
              <w:t>0.85</w:t>
            </w:r>
          </w:p>
        </w:tc>
        <w:tc>
          <w:tcPr>
            <w:tcW w:w="290" w:type="pct"/>
            <w:tcBorders>
              <w:top w:val="dotted" w:sz="4" w:space="0" w:color="auto"/>
              <w:left w:val="dotted" w:sz="4" w:space="0" w:color="auto"/>
              <w:bottom w:val="single" w:sz="4" w:space="0" w:color="auto"/>
              <w:right w:val="dotted" w:sz="4" w:space="0" w:color="auto"/>
            </w:tcBorders>
            <w:shd w:val="clear" w:color="auto" w:fill="auto"/>
            <w:vAlign w:val="center"/>
          </w:tcPr>
          <w:p w14:paraId="073DCC79" w14:textId="77777777" w:rsidR="00F613AB" w:rsidRPr="004B2D0D" w:rsidRDefault="00F613AB" w:rsidP="00190C8D">
            <w:pPr>
              <w:spacing w:before="0" w:after="0" w:line="240" w:lineRule="auto"/>
              <w:jc w:val="center"/>
              <w:rPr>
                <w:sz w:val="14"/>
                <w:szCs w:val="16"/>
              </w:rPr>
            </w:pPr>
            <w:r w:rsidRPr="00FC44F9">
              <w:rPr>
                <w:sz w:val="14"/>
                <w:szCs w:val="16"/>
              </w:rPr>
              <w:t>0.252</w:t>
            </w:r>
          </w:p>
        </w:tc>
        <w:tc>
          <w:tcPr>
            <w:tcW w:w="354" w:type="pct"/>
            <w:vMerge/>
            <w:tcBorders>
              <w:left w:val="dotted" w:sz="4" w:space="0" w:color="auto"/>
              <w:bottom w:val="single" w:sz="4" w:space="0" w:color="auto"/>
              <w:right w:val="dotted" w:sz="4" w:space="0" w:color="auto"/>
            </w:tcBorders>
            <w:vAlign w:val="center"/>
          </w:tcPr>
          <w:p w14:paraId="68D9E78A" w14:textId="77777777" w:rsidR="00F613AB" w:rsidRPr="00D617BA" w:rsidRDefault="00F613AB" w:rsidP="00190C8D">
            <w:pPr>
              <w:spacing w:before="0" w:after="0" w:line="240" w:lineRule="auto"/>
              <w:jc w:val="center"/>
              <w:rPr>
                <w:sz w:val="14"/>
                <w:szCs w:val="16"/>
              </w:rPr>
            </w:pPr>
          </w:p>
        </w:tc>
        <w:tc>
          <w:tcPr>
            <w:tcW w:w="308" w:type="pct"/>
            <w:vMerge/>
            <w:tcBorders>
              <w:left w:val="dotted" w:sz="4" w:space="0" w:color="auto"/>
              <w:right w:val="dotted" w:sz="4" w:space="0" w:color="auto"/>
            </w:tcBorders>
            <w:shd w:val="clear" w:color="auto" w:fill="auto"/>
            <w:vAlign w:val="center"/>
          </w:tcPr>
          <w:p w14:paraId="0A949212" w14:textId="77777777" w:rsidR="00F613AB" w:rsidRPr="00D617BA" w:rsidRDefault="00F613AB" w:rsidP="00190C8D">
            <w:pPr>
              <w:spacing w:before="0" w:after="0" w:line="240" w:lineRule="auto"/>
              <w:jc w:val="center"/>
              <w:rPr>
                <w:sz w:val="14"/>
                <w:szCs w:val="16"/>
              </w:rPr>
            </w:pPr>
          </w:p>
        </w:tc>
        <w:tc>
          <w:tcPr>
            <w:tcW w:w="208" w:type="pct"/>
            <w:gridSpan w:val="2"/>
            <w:vMerge/>
            <w:tcBorders>
              <w:left w:val="dotted" w:sz="4" w:space="0" w:color="auto"/>
              <w:right w:val="dotted" w:sz="4" w:space="0" w:color="auto"/>
            </w:tcBorders>
            <w:shd w:val="clear" w:color="auto" w:fill="auto"/>
            <w:vAlign w:val="center"/>
          </w:tcPr>
          <w:p w14:paraId="00B47676" w14:textId="77777777" w:rsidR="00F613AB" w:rsidRPr="00FC44F9" w:rsidRDefault="00F613AB" w:rsidP="00190C8D">
            <w:pPr>
              <w:spacing w:before="0" w:after="0" w:line="240" w:lineRule="auto"/>
              <w:jc w:val="center"/>
              <w:rPr>
                <w:sz w:val="14"/>
                <w:szCs w:val="16"/>
              </w:rPr>
            </w:pPr>
          </w:p>
        </w:tc>
        <w:tc>
          <w:tcPr>
            <w:tcW w:w="1001" w:type="pct"/>
            <w:gridSpan w:val="4"/>
            <w:vMerge/>
            <w:tcBorders>
              <w:left w:val="dotted" w:sz="4" w:space="0" w:color="auto"/>
              <w:bottom w:val="single" w:sz="4" w:space="0" w:color="auto"/>
              <w:right w:val="dotted" w:sz="4" w:space="0" w:color="auto"/>
            </w:tcBorders>
            <w:shd w:val="clear" w:color="auto" w:fill="auto"/>
            <w:vAlign w:val="center"/>
          </w:tcPr>
          <w:p w14:paraId="26315001" w14:textId="77777777" w:rsidR="00F613AB" w:rsidRPr="00FC44F9" w:rsidRDefault="00F613AB" w:rsidP="00190C8D">
            <w:pPr>
              <w:spacing w:before="0" w:after="0" w:line="240" w:lineRule="auto"/>
              <w:jc w:val="center"/>
              <w:rPr>
                <w:sz w:val="14"/>
                <w:szCs w:val="16"/>
              </w:rPr>
            </w:pPr>
          </w:p>
        </w:tc>
        <w:tc>
          <w:tcPr>
            <w:tcW w:w="259" w:type="pct"/>
            <w:vMerge/>
            <w:tcBorders>
              <w:left w:val="dotted" w:sz="4" w:space="0" w:color="auto"/>
              <w:right w:val="dotted" w:sz="4" w:space="0" w:color="auto"/>
            </w:tcBorders>
            <w:shd w:val="clear" w:color="auto" w:fill="auto"/>
            <w:vAlign w:val="center"/>
          </w:tcPr>
          <w:p w14:paraId="4CD7069D" w14:textId="77777777" w:rsidR="00F613AB" w:rsidRPr="00FC44F9" w:rsidRDefault="00F613AB" w:rsidP="00190C8D">
            <w:pPr>
              <w:spacing w:before="0" w:after="0" w:line="240" w:lineRule="auto"/>
              <w:jc w:val="center"/>
              <w:rPr>
                <w:sz w:val="14"/>
                <w:szCs w:val="16"/>
              </w:rPr>
            </w:pPr>
          </w:p>
        </w:tc>
        <w:tc>
          <w:tcPr>
            <w:tcW w:w="291" w:type="pct"/>
            <w:vMerge/>
            <w:tcBorders>
              <w:left w:val="dotted" w:sz="4" w:space="0" w:color="auto"/>
              <w:bottom w:val="single" w:sz="4" w:space="0" w:color="auto"/>
            </w:tcBorders>
            <w:shd w:val="clear" w:color="auto" w:fill="auto"/>
            <w:vAlign w:val="center"/>
          </w:tcPr>
          <w:p w14:paraId="7025889D" w14:textId="77777777" w:rsidR="00F613AB" w:rsidRPr="00FC44F9" w:rsidRDefault="00F613AB" w:rsidP="00190C8D">
            <w:pPr>
              <w:spacing w:before="0" w:after="0" w:line="240" w:lineRule="auto"/>
              <w:jc w:val="center"/>
              <w:rPr>
                <w:sz w:val="14"/>
                <w:szCs w:val="16"/>
              </w:rPr>
            </w:pPr>
          </w:p>
        </w:tc>
      </w:tr>
      <w:tr w:rsidR="00F613AB" w:rsidRPr="00CB00CB" w14:paraId="4C58C7D3" w14:textId="77777777" w:rsidTr="00190C8D">
        <w:trPr>
          <w:trHeight w:val="288"/>
        </w:trPr>
        <w:tc>
          <w:tcPr>
            <w:tcW w:w="605" w:type="pct"/>
            <w:tcBorders>
              <w:bottom w:val="dotted" w:sz="4" w:space="0" w:color="auto"/>
              <w:right w:val="dotted" w:sz="4" w:space="0" w:color="auto"/>
            </w:tcBorders>
            <w:shd w:val="clear" w:color="auto" w:fill="auto"/>
            <w:noWrap/>
            <w:vAlign w:val="center"/>
          </w:tcPr>
          <w:p w14:paraId="1EF420F2"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Pr>
                <w:sz w:val="14"/>
                <w:szCs w:val="16"/>
              </w:rPr>
              <w:fldChar w:fldCharType="separate"/>
            </w:r>
            <w:r>
              <w:rPr>
                <w:noProof/>
                <w:sz w:val="14"/>
                <w:szCs w:val="16"/>
              </w:rPr>
              <w:t>Jayasundara et al. [5]</w:t>
            </w:r>
            <w:r>
              <w:rPr>
                <w:sz w:val="14"/>
                <w:szCs w:val="16"/>
              </w:rPr>
              <w:fldChar w:fldCharType="end"/>
            </w:r>
            <w:r w:rsidRPr="004F298B">
              <w:rPr>
                <w:sz w:val="14"/>
                <w:szCs w:val="16"/>
              </w:rPr>
              <w:t xml:space="preserve"> </w:t>
            </w:r>
            <w:r>
              <w:rPr>
                <w:sz w:val="14"/>
                <w:szCs w:val="16"/>
              </w:rPr>
              <w:t>-</w:t>
            </w:r>
            <w:r>
              <w:rPr>
                <w:sz w:val="14"/>
                <w:szCs w:val="16"/>
              </w:rPr>
              <w:br/>
            </w:r>
            <w:r w:rsidRPr="00101475">
              <w:rPr>
                <w:sz w:val="14"/>
                <w:szCs w:val="16"/>
              </w:rPr>
              <w:t>Orphan</w:t>
            </w:r>
          </w:p>
        </w:tc>
        <w:tc>
          <w:tcPr>
            <w:tcW w:w="286" w:type="pct"/>
            <w:tcBorders>
              <w:left w:val="dotted" w:sz="4" w:space="0" w:color="auto"/>
              <w:bottom w:val="dotted" w:sz="4" w:space="0" w:color="auto"/>
              <w:right w:val="dotted" w:sz="4" w:space="0" w:color="auto"/>
            </w:tcBorders>
            <w:shd w:val="clear" w:color="auto" w:fill="auto"/>
            <w:vAlign w:val="center"/>
          </w:tcPr>
          <w:p w14:paraId="16A0A82D"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bottom w:val="dotted" w:sz="4" w:space="0" w:color="auto"/>
              <w:right w:val="dotted" w:sz="4" w:space="0" w:color="auto"/>
            </w:tcBorders>
            <w:shd w:val="clear" w:color="auto" w:fill="auto"/>
            <w:vAlign w:val="center"/>
          </w:tcPr>
          <w:p w14:paraId="2C608C08"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bottom w:val="dotted" w:sz="4" w:space="0" w:color="auto"/>
              <w:right w:val="dotted" w:sz="4" w:space="0" w:color="auto"/>
            </w:tcBorders>
            <w:shd w:val="clear" w:color="auto" w:fill="auto"/>
            <w:vAlign w:val="center"/>
          </w:tcPr>
          <w:p w14:paraId="0EE8E5E7" w14:textId="77777777" w:rsidR="00F613AB" w:rsidRPr="004B2D0D" w:rsidRDefault="00F613AB" w:rsidP="00190C8D">
            <w:pPr>
              <w:spacing w:before="0" w:after="0" w:line="240" w:lineRule="auto"/>
              <w:jc w:val="center"/>
              <w:rPr>
                <w:sz w:val="14"/>
                <w:szCs w:val="16"/>
              </w:rPr>
            </w:pPr>
            <w:r w:rsidRPr="00FC44F9">
              <w:rPr>
                <w:sz w:val="14"/>
                <w:szCs w:val="16"/>
              </w:rPr>
              <w:t>0.87</w:t>
            </w:r>
          </w:p>
        </w:tc>
        <w:tc>
          <w:tcPr>
            <w:tcW w:w="223" w:type="pct"/>
            <w:tcBorders>
              <w:left w:val="dotted" w:sz="4" w:space="0" w:color="auto"/>
              <w:bottom w:val="dotted" w:sz="4" w:space="0" w:color="auto"/>
              <w:right w:val="dotted" w:sz="4" w:space="0" w:color="auto"/>
            </w:tcBorders>
            <w:shd w:val="clear" w:color="auto" w:fill="auto"/>
            <w:vAlign w:val="center"/>
          </w:tcPr>
          <w:p w14:paraId="17C87DFA" w14:textId="77777777" w:rsidR="00F613AB" w:rsidRPr="004B2D0D" w:rsidRDefault="00F613AB" w:rsidP="00190C8D">
            <w:pPr>
              <w:spacing w:before="0" w:after="0" w:line="240" w:lineRule="auto"/>
              <w:jc w:val="center"/>
              <w:rPr>
                <w:sz w:val="14"/>
                <w:szCs w:val="16"/>
              </w:rPr>
            </w:pPr>
            <w:r w:rsidRPr="00FC44F9">
              <w:rPr>
                <w:sz w:val="14"/>
                <w:szCs w:val="16"/>
              </w:rPr>
              <w:t>0.70</w:t>
            </w:r>
          </w:p>
        </w:tc>
        <w:tc>
          <w:tcPr>
            <w:tcW w:w="320" w:type="pct"/>
            <w:tcBorders>
              <w:left w:val="dotted" w:sz="4" w:space="0" w:color="auto"/>
              <w:bottom w:val="dotted" w:sz="4" w:space="0" w:color="auto"/>
              <w:right w:val="dotted" w:sz="4" w:space="0" w:color="auto"/>
            </w:tcBorders>
            <w:shd w:val="clear" w:color="auto" w:fill="auto"/>
            <w:vAlign w:val="center"/>
          </w:tcPr>
          <w:p w14:paraId="019595FF" w14:textId="77777777" w:rsidR="00F613AB" w:rsidRPr="004B2D0D" w:rsidRDefault="00F613AB" w:rsidP="00190C8D">
            <w:pPr>
              <w:spacing w:before="0" w:after="0" w:line="240" w:lineRule="auto"/>
              <w:jc w:val="center"/>
              <w:rPr>
                <w:sz w:val="14"/>
                <w:szCs w:val="16"/>
              </w:rPr>
            </w:pPr>
            <w:r w:rsidRPr="00FC44F9">
              <w:rPr>
                <w:sz w:val="14"/>
                <w:szCs w:val="16"/>
              </w:rPr>
              <w:t>0.67</w:t>
            </w:r>
          </w:p>
        </w:tc>
        <w:tc>
          <w:tcPr>
            <w:tcW w:w="345" w:type="pct"/>
            <w:tcBorders>
              <w:left w:val="dotted" w:sz="4" w:space="0" w:color="auto"/>
              <w:bottom w:val="dotted" w:sz="4" w:space="0" w:color="auto"/>
              <w:right w:val="dotted" w:sz="4" w:space="0" w:color="auto"/>
            </w:tcBorders>
            <w:shd w:val="clear" w:color="auto" w:fill="auto"/>
            <w:vAlign w:val="center"/>
          </w:tcPr>
          <w:p w14:paraId="62A817A0" w14:textId="77777777" w:rsidR="00F613AB" w:rsidRPr="004B2D0D" w:rsidRDefault="00F613AB" w:rsidP="00190C8D">
            <w:pPr>
              <w:spacing w:before="0" w:after="0" w:line="240" w:lineRule="auto"/>
              <w:jc w:val="center"/>
              <w:rPr>
                <w:sz w:val="14"/>
                <w:szCs w:val="16"/>
              </w:rPr>
            </w:pPr>
            <w:r w:rsidRPr="00FC44F9">
              <w:rPr>
                <w:sz w:val="14"/>
                <w:szCs w:val="16"/>
              </w:rPr>
              <w:t>0.81</w:t>
            </w:r>
          </w:p>
        </w:tc>
        <w:tc>
          <w:tcPr>
            <w:tcW w:w="290" w:type="pct"/>
            <w:tcBorders>
              <w:left w:val="dotted" w:sz="4" w:space="0" w:color="auto"/>
              <w:bottom w:val="dotted" w:sz="4" w:space="0" w:color="auto"/>
              <w:right w:val="dotted" w:sz="4" w:space="0" w:color="auto"/>
            </w:tcBorders>
            <w:shd w:val="clear" w:color="auto" w:fill="auto"/>
            <w:vAlign w:val="center"/>
          </w:tcPr>
          <w:p w14:paraId="659F339C" w14:textId="77777777" w:rsidR="00F613AB" w:rsidRPr="004B2D0D" w:rsidRDefault="00F613AB" w:rsidP="00190C8D">
            <w:pPr>
              <w:spacing w:before="0" w:after="0" w:line="240" w:lineRule="auto"/>
              <w:jc w:val="center"/>
              <w:rPr>
                <w:sz w:val="14"/>
                <w:szCs w:val="16"/>
              </w:rPr>
            </w:pPr>
            <w:r w:rsidRPr="00FC44F9">
              <w:rPr>
                <w:sz w:val="14"/>
                <w:szCs w:val="16"/>
              </w:rPr>
              <w:t>0.329</w:t>
            </w:r>
          </w:p>
        </w:tc>
        <w:tc>
          <w:tcPr>
            <w:tcW w:w="354" w:type="pct"/>
            <w:tcBorders>
              <w:left w:val="dotted" w:sz="4" w:space="0" w:color="auto"/>
              <w:bottom w:val="dotted" w:sz="4" w:space="0" w:color="auto"/>
              <w:right w:val="dotted" w:sz="4" w:space="0" w:color="auto"/>
            </w:tcBorders>
            <w:vAlign w:val="center"/>
          </w:tcPr>
          <w:p w14:paraId="278BCEDA" w14:textId="77777777" w:rsidR="00F613AB" w:rsidRPr="00066252" w:rsidRDefault="00F613AB" w:rsidP="00190C8D">
            <w:pPr>
              <w:spacing w:before="0" w:after="0" w:line="240" w:lineRule="auto"/>
              <w:jc w:val="center"/>
              <w:rPr>
                <w:sz w:val="14"/>
                <w:szCs w:val="16"/>
              </w:rPr>
            </w:pPr>
            <w:r w:rsidRPr="00066252">
              <w:rPr>
                <w:sz w:val="14"/>
                <w:szCs w:val="16"/>
              </w:rPr>
              <w:t>Yes</w:t>
            </w:r>
          </w:p>
        </w:tc>
        <w:tc>
          <w:tcPr>
            <w:tcW w:w="516" w:type="pct"/>
            <w:gridSpan w:val="3"/>
            <w:vMerge w:val="restart"/>
            <w:tcBorders>
              <w:left w:val="dotted" w:sz="4" w:space="0" w:color="auto"/>
            </w:tcBorders>
            <w:shd w:val="clear" w:color="auto" w:fill="auto"/>
            <w:vAlign w:val="center"/>
          </w:tcPr>
          <w:p w14:paraId="398B393E" w14:textId="77777777" w:rsidR="00F613AB" w:rsidRPr="00FC44F9" w:rsidRDefault="00F613AB" w:rsidP="00190C8D">
            <w:pPr>
              <w:spacing w:before="0" w:after="0" w:line="240" w:lineRule="auto"/>
              <w:jc w:val="center"/>
              <w:rPr>
                <w:sz w:val="14"/>
                <w:szCs w:val="16"/>
              </w:rPr>
            </w:pPr>
            <w:proofErr w:type="spellStart"/>
            <w:r>
              <w:rPr>
                <w:sz w:val="12"/>
                <w:szCs w:val="16"/>
              </w:rPr>
              <w:t>A.Not.Estimated</w:t>
            </w:r>
            <w:proofErr w:type="spellEnd"/>
          </w:p>
        </w:tc>
        <w:tc>
          <w:tcPr>
            <w:tcW w:w="226" w:type="pct"/>
            <w:tcBorders>
              <w:left w:val="dotted" w:sz="4" w:space="0" w:color="auto"/>
              <w:bottom w:val="dotted" w:sz="4" w:space="0" w:color="auto"/>
            </w:tcBorders>
            <w:shd w:val="clear" w:color="auto" w:fill="auto"/>
            <w:vAlign w:val="center"/>
          </w:tcPr>
          <w:p w14:paraId="2D1FD445" w14:textId="77777777" w:rsidR="00F613AB" w:rsidRPr="00FC44F9" w:rsidRDefault="00F613AB" w:rsidP="00190C8D">
            <w:pPr>
              <w:spacing w:before="0" w:after="0" w:line="240" w:lineRule="auto"/>
              <w:jc w:val="center"/>
              <w:rPr>
                <w:sz w:val="14"/>
                <w:szCs w:val="16"/>
              </w:rPr>
            </w:pPr>
            <w:r w:rsidRPr="00FC44F9">
              <w:rPr>
                <w:sz w:val="14"/>
                <w:szCs w:val="16"/>
              </w:rPr>
              <w:t>4.23</w:t>
            </w:r>
          </w:p>
        </w:tc>
        <w:tc>
          <w:tcPr>
            <w:tcW w:w="226" w:type="pct"/>
            <w:tcBorders>
              <w:left w:val="dotted" w:sz="4" w:space="0" w:color="auto"/>
              <w:bottom w:val="dotted" w:sz="4" w:space="0" w:color="auto"/>
            </w:tcBorders>
            <w:shd w:val="clear" w:color="auto" w:fill="auto"/>
            <w:vAlign w:val="center"/>
          </w:tcPr>
          <w:p w14:paraId="391F1F40" w14:textId="77777777" w:rsidR="00F613AB" w:rsidRPr="00FC44F9" w:rsidRDefault="00F613AB" w:rsidP="00190C8D">
            <w:pPr>
              <w:spacing w:before="0" w:after="0" w:line="240" w:lineRule="auto"/>
              <w:jc w:val="center"/>
              <w:rPr>
                <w:sz w:val="14"/>
                <w:szCs w:val="16"/>
              </w:rPr>
            </w:pPr>
            <w:r w:rsidRPr="004B2D0D">
              <w:rPr>
                <w:sz w:val="14"/>
                <w:szCs w:val="16"/>
              </w:rPr>
              <w:t>22.82</w:t>
            </w:r>
          </w:p>
        </w:tc>
        <w:tc>
          <w:tcPr>
            <w:tcW w:w="258" w:type="pct"/>
            <w:tcBorders>
              <w:left w:val="dotted" w:sz="4" w:space="0" w:color="auto"/>
              <w:bottom w:val="dotted" w:sz="4" w:space="0" w:color="auto"/>
            </w:tcBorders>
            <w:shd w:val="clear" w:color="auto" w:fill="auto"/>
            <w:vAlign w:val="center"/>
          </w:tcPr>
          <w:p w14:paraId="79FEBF53" w14:textId="77777777" w:rsidR="00F613AB" w:rsidRPr="00FC44F9" w:rsidRDefault="00F613AB" w:rsidP="00190C8D">
            <w:pPr>
              <w:spacing w:before="0" w:after="0" w:line="240" w:lineRule="auto"/>
              <w:jc w:val="center"/>
              <w:rPr>
                <w:sz w:val="14"/>
                <w:szCs w:val="16"/>
              </w:rPr>
            </w:pPr>
            <w:r w:rsidRPr="00FC44F9">
              <w:rPr>
                <w:sz w:val="14"/>
                <w:szCs w:val="16"/>
              </w:rPr>
              <w:t>33.44</w:t>
            </w:r>
          </w:p>
        </w:tc>
        <w:tc>
          <w:tcPr>
            <w:tcW w:w="291" w:type="pct"/>
            <w:tcBorders>
              <w:left w:val="dotted" w:sz="4" w:space="0" w:color="auto"/>
              <w:bottom w:val="dotted" w:sz="4" w:space="0" w:color="auto"/>
            </w:tcBorders>
            <w:shd w:val="clear" w:color="auto" w:fill="auto"/>
            <w:vAlign w:val="center"/>
          </w:tcPr>
          <w:p w14:paraId="3CFED4A1" w14:textId="77777777" w:rsidR="00F613AB" w:rsidRPr="00FC44F9" w:rsidRDefault="00F613AB" w:rsidP="00190C8D">
            <w:pPr>
              <w:spacing w:before="0" w:after="0" w:line="240" w:lineRule="auto"/>
              <w:jc w:val="center"/>
              <w:rPr>
                <w:sz w:val="14"/>
                <w:szCs w:val="16"/>
              </w:rPr>
            </w:pPr>
            <w:r w:rsidRPr="004B2D0D">
              <w:rPr>
                <w:sz w:val="14"/>
                <w:szCs w:val="16"/>
              </w:rPr>
              <w:t>1</w:t>
            </w:r>
            <w:r w:rsidRPr="00066252">
              <w:rPr>
                <w:sz w:val="14"/>
                <w:szCs w:val="16"/>
              </w:rPr>
              <w:t>83.70</w:t>
            </w:r>
          </w:p>
        </w:tc>
        <w:tc>
          <w:tcPr>
            <w:tcW w:w="259" w:type="pct"/>
            <w:vMerge w:val="restart"/>
            <w:tcBorders>
              <w:left w:val="dotted" w:sz="4" w:space="0" w:color="auto"/>
            </w:tcBorders>
            <w:shd w:val="clear" w:color="auto" w:fill="auto"/>
            <w:vAlign w:val="center"/>
          </w:tcPr>
          <w:p w14:paraId="172FF989" w14:textId="77777777" w:rsidR="00F613AB" w:rsidRPr="00FC44F9" w:rsidRDefault="00F613AB" w:rsidP="00190C8D">
            <w:pPr>
              <w:spacing w:before="0" w:after="0" w:line="240" w:lineRule="auto"/>
              <w:jc w:val="center"/>
              <w:rPr>
                <w:sz w:val="14"/>
                <w:szCs w:val="16"/>
              </w:rPr>
            </w:pPr>
            <w:proofErr w:type="spellStart"/>
            <w:r>
              <w:rPr>
                <w:sz w:val="12"/>
                <w:szCs w:val="16"/>
              </w:rPr>
              <w:t>A.Not.Estimated</w:t>
            </w:r>
            <w:proofErr w:type="spellEnd"/>
          </w:p>
        </w:tc>
        <w:tc>
          <w:tcPr>
            <w:tcW w:w="291" w:type="pct"/>
            <w:tcBorders>
              <w:left w:val="dotted" w:sz="4" w:space="0" w:color="auto"/>
              <w:bottom w:val="dotted" w:sz="4" w:space="0" w:color="auto"/>
            </w:tcBorders>
            <w:shd w:val="clear" w:color="auto" w:fill="auto"/>
            <w:vAlign w:val="center"/>
          </w:tcPr>
          <w:p w14:paraId="2684B677" w14:textId="77777777" w:rsidR="00F613AB" w:rsidRPr="00FC44F9" w:rsidRDefault="00F613AB" w:rsidP="00190C8D">
            <w:pPr>
              <w:spacing w:before="0" w:after="0" w:line="240" w:lineRule="auto"/>
              <w:jc w:val="center"/>
              <w:rPr>
                <w:sz w:val="14"/>
                <w:szCs w:val="16"/>
              </w:rPr>
            </w:pPr>
            <w:r w:rsidRPr="00FC44F9">
              <w:rPr>
                <w:sz w:val="14"/>
                <w:szCs w:val="16"/>
              </w:rPr>
              <w:t>1</w:t>
            </w:r>
            <w:r w:rsidRPr="004B2D0D">
              <w:rPr>
                <w:sz w:val="14"/>
                <w:szCs w:val="16"/>
              </w:rPr>
              <w:t>83.70</w:t>
            </w:r>
          </w:p>
        </w:tc>
      </w:tr>
      <w:tr w:rsidR="00F613AB" w:rsidRPr="00CB00CB" w14:paraId="444E6BEA" w14:textId="77777777" w:rsidTr="00190C8D">
        <w:trPr>
          <w:trHeight w:val="288"/>
        </w:trPr>
        <w:tc>
          <w:tcPr>
            <w:tcW w:w="605" w:type="pct"/>
            <w:tcBorders>
              <w:top w:val="dotted" w:sz="4" w:space="0" w:color="auto"/>
              <w:bottom w:val="dotted" w:sz="4" w:space="0" w:color="auto"/>
              <w:right w:val="dotted" w:sz="4" w:space="0" w:color="auto"/>
            </w:tcBorders>
            <w:shd w:val="clear" w:color="auto" w:fill="auto"/>
            <w:noWrap/>
            <w:vAlign w:val="center"/>
          </w:tcPr>
          <w:p w14:paraId="04F6C645" w14:textId="77777777" w:rsidR="00F613AB" w:rsidRPr="00066252" w:rsidRDefault="00F613AB" w:rsidP="00190C8D">
            <w:pPr>
              <w:spacing w:before="0" w:after="0" w:line="240" w:lineRule="auto"/>
              <w:rPr>
                <w:sz w:val="14"/>
                <w:szCs w:val="14"/>
                <w:lang w:val="es-ES"/>
              </w:rPr>
            </w:pPr>
            <w:r>
              <w:rPr>
                <w:sz w:val="14"/>
                <w:szCs w:val="16"/>
              </w:rPr>
              <w:fldChar w:fldCharType="begin"/>
            </w:r>
            <w:r>
              <w:rPr>
                <w:sz w:val="14"/>
                <w:szCs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Pr>
                <w:sz w:val="14"/>
                <w:szCs w:val="16"/>
              </w:rPr>
              <w:fldChar w:fldCharType="separate"/>
            </w:r>
            <w:r>
              <w:rPr>
                <w:noProof/>
                <w:sz w:val="14"/>
                <w:szCs w:val="16"/>
              </w:rPr>
              <w:t>Jayasundara et al. [5]</w:t>
            </w:r>
            <w:r>
              <w:rPr>
                <w:sz w:val="14"/>
                <w:szCs w:val="16"/>
              </w:rPr>
              <w:fldChar w:fldCharType="end"/>
            </w:r>
            <w:r w:rsidRPr="00066252">
              <w:rPr>
                <w:sz w:val="14"/>
                <w:szCs w:val="16"/>
                <w:lang w:val="es-ES"/>
              </w:rPr>
              <w:t xml:space="preserve"> - </w:t>
            </w:r>
            <w:r w:rsidRPr="00066252">
              <w:rPr>
                <w:sz w:val="14"/>
                <w:szCs w:val="16"/>
                <w:lang w:val="es-ES"/>
              </w:rPr>
              <w:br/>
              <w:t>Non-</w:t>
            </w:r>
            <w:proofErr w:type="spellStart"/>
            <w:r w:rsidRPr="00066252">
              <w:rPr>
                <w:sz w:val="14"/>
                <w:szCs w:val="16"/>
                <w:lang w:val="es-ES"/>
              </w:rPr>
              <w:t>orphan</w:t>
            </w:r>
            <w:proofErr w:type="spellEnd"/>
          </w:p>
        </w:tc>
        <w:tc>
          <w:tcPr>
            <w:tcW w:w="286" w:type="pct"/>
            <w:tcBorders>
              <w:top w:val="dotted" w:sz="4" w:space="0" w:color="auto"/>
              <w:left w:val="dotted" w:sz="4" w:space="0" w:color="auto"/>
              <w:bottom w:val="dotted" w:sz="4" w:space="0" w:color="auto"/>
              <w:right w:val="dotted" w:sz="4" w:space="0" w:color="auto"/>
            </w:tcBorders>
            <w:shd w:val="clear" w:color="auto" w:fill="auto"/>
            <w:vAlign w:val="center"/>
          </w:tcPr>
          <w:p w14:paraId="0A20E5AA" w14:textId="77777777" w:rsidR="00F613AB" w:rsidRPr="00066252" w:rsidRDefault="00F613AB" w:rsidP="00190C8D">
            <w:pPr>
              <w:spacing w:before="0" w:after="0" w:line="240" w:lineRule="auto"/>
              <w:jc w:val="center"/>
              <w:rPr>
                <w:sz w:val="14"/>
                <w:szCs w:val="16"/>
                <w:lang w:val="es-ES"/>
              </w:rPr>
            </w:pPr>
          </w:p>
        </w:tc>
        <w:tc>
          <w:tcPr>
            <w:tcW w:w="288" w:type="pct"/>
            <w:tcBorders>
              <w:top w:val="dotted" w:sz="4" w:space="0" w:color="auto"/>
              <w:left w:val="dotted" w:sz="4" w:space="0" w:color="auto"/>
              <w:bottom w:val="dotted" w:sz="4" w:space="0" w:color="auto"/>
              <w:right w:val="dotted" w:sz="4" w:space="0" w:color="auto"/>
            </w:tcBorders>
            <w:shd w:val="clear" w:color="auto" w:fill="auto"/>
            <w:vAlign w:val="center"/>
          </w:tcPr>
          <w:p w14:paraId="2B175EC2" w14:textId="77777777" w:rsidR="00F613AB" w:rsidRPr="00066252" w:rsidRDefault="00F613AB" w:rsidP="00190C8D">
            <w:pPr>
              <w:spacing w:before="0" w:after="0" w:line="240" w:lineRule="auto"/>
              <w:jc w:val="center"/>
              <w:rPr>
                <w:sz w:val="14"/>
                <w:szCs w:val="16"/>
                <w:lang w:val="es-ES"/>
              </w:rPr>
            </w:pPr>
          </w:p>
        </w:tc>
        <w:tc>
          <w:tcPr>
            <w:tcW w:w="222" w:type="pct"/>
            <w:tcBorders>
              <w:top w:val="dotted" w:sz="4" w:space="0" w:color="auto"/>
              <w:left w:val="dotted" w:sz="4" w:space="0" w:color="auto"/>
              <w:bottom w:val="dotted" w:sz="4" w:space="0" w:color="auto"/>
              <w:right w:val="dotted" w:sz="4" w:space="0" w:color="auto"/>
            </w:tcBorders>
            <w:shd w:val="clear" w:color="auto" w:fill="auto"/>
            <w:vAlign w:val="center"/>
          </w:tcPr>
          <w:p w14:paraId="3A9B1490" w14:textId="77777777" w:rsidR="00F613AB" w:rsidRPr="004B2D0D" w:rsidRDefault="00F613AB" w:rsidP="00190C8D">
            <w:pPr>
              <w:spacing w:before="0" w:after="0" w:line="240" w:lineRule="auto"/>
              <w:jc w:val="center"/>
              <w:rPr>
                <w:sz w:val="14"/>
                <w:szCs w:val="16"/>
              </w:rPr>
            </w:pPr>
            <w:r w:rsidRPr="00FC44F9">
              <w:rPr>
                <w:sz w:val="14"/>
                <w:szCs w:val="16"/>
              </w:rPr>
              <w:t>0.65</w:t>
            </w:r>
          </w:p>
        </w:tc>
        <w:tc>
          <w:tcPr>
            <w:tcW w:w="223" w:type="pct"/>
            <w:tcBorders>
              <w:top w:val="dotted" w:sz="4" w:space="0" w:color="auto"/>
              <w:left w:val="dotted" w:sz="4" w:space="0" w:color="auto"/>
              <w:bottom w:val="dotted" w:sz="4" w:space="0" w:color="auto"/>
              <w:right w:val="dotted" w:sz="4" w:space="0" w:color="auto"/>
            </w:tcBorders>
            <w:shd w:val="clear" w:color="auto" w:fill="auto"/>
            <w:vAlign w:val="center"/>
          </w:tcPr>
          <w:p w14:paraId="6A70BB37" w14:textId="77777777" w:rsidR="00F613AB" w:rsidRPr="004B2D0D" w:rsidRDefault="00F613AB" w:rsidP="00190C8D">
            <w:pPr>
              <w:spacing w:before="0" w:after="0" w:line="240" w:lineRule="auto"/>
              <w:jc w:val="center"/>
              <w:rPr>
                <w:sz w:val="14"/>
                <w:szCs w:val="16"/>
              </w:rPr>
            </w:pPr>
            <w:r w:rsidRPr="00FC44F9">
              <w:rPr>
                <w:sz w:val="14"/>
                <w:szCs w:val="16"/>
              </w:rPr>
              <w:t>0.32</w:t>
            </w:r>
          </w:p>
        </w:tc>
        <w:tc>
          <w:tcPr>
            <w:tcW w:w="320" w:type="pct"/>
            <w:tcBorders>
              <w:top w:val="dotted" w:sz="4" w:space="0" w:color="auto"/>
              <w:left w:val="dotted" w:sz="4" w:space="0" w:color="auto"/>
              <w:bottom w:val="dotted" w:sz="4" w:space="0" w:color="auto"/>
              <w:right w:val="dotted" w:sz="4" w:space="0" w:color="auto"/>
            </w:tcBorders>
            <w:shd w:val="clear" w:color="auto" w:fill="auto"/>
            <w:vAlign w:val="center"/>
          </w:tcPr>
          <w:p w14:paraId="01CB2432" w14:textId="77777777" w:rsidR="00F613AB" w:rsidRPr="004B2D0D" w:rsidRDefault="00F613AB" w:rsidP="00190C8D">
            <w:pPr>
              <w:spacing w:before="0" w:after="0" w:line="240" w:lineRule="auto"/>
              <w:jc w:val="center"/>
              <w:rPr>
                <w:sz w:val="14"/>
                <w:szCs w:val="16"/>
              </w:rPr>
            </w:pPr>
            <w:r w:rsidRPr="00FC44F9">
              <w:rPr>
                <w:sz w:val="14"/>
                <w:szCs w:val="16"/>
              </w:rPr>
              <w:t>0.60</w:t>
            </w:r>
          </w:p>
        </w:tc>
        <w:tc>
          <w:tcPr>
            <w:tcW w:w="345" w:type="pct"/>
            <w:tcBorders>
              <w:top w:val="dotted" w:sz="4" w:space="0" w:color="auto"/>
              <w:left w:val="dotted" w:sz="4" w:space="0" w:color="auto"/>
              <w:bottom w:val="dotted" w:sz="4" w:space="0" w:color="auto"/>
              <w:right w:val="dotted" w:sz="4" w:space="0" w:color="auto"/>
            </w:tcBorders>
            <w:shd w:val="clear" w:color="auto" w:fill="auto"/>
            <w:vAlign w:val="center"/>
          </w:tcPr>
          <w:p w14:paraId="69384543" w14:textId="77777777" w:rsidR="00F613AB" w:rsidRPr="004B2D0D" w:rsidRDefault="00F613AB" w:rsidP="00190C8D">
            <w:pPr>
              <w:spacing w:before="0" w:after="0" w:line="240" w:lineRule="auto"/>
              <w:jc w:val="center"/>
              <w:rPr>
                <w:sz w:val="14"/>
                <w:szCs w:val="16"/>
              </w:rPr>
            </w:pPr>
            <w:r w:rsidRPr="00FC44F9">
              <w:rPr>
                <w:sz w:val="14"/>
                <w:szCs w:val="16"/>
              </w:rPr>
              <w:t>0.83</w:t>
            </w:r>
          </w:p>
        </w:tc>
        <w:tc>
          <w:tcPr>
            <w:tcW w:w="290" w:type="pct"/>
            <w:tcBorders>
              <w:top w:val="dotted" w:sz="4" w:space="0" w:color="auto"/>
              <w:left w:val="dotted" w:sz="4" w:space="0" w:color="auto"/>
              <w:bottom w:val="dotted" w:sz="4" w:space="0" w:color="auto"/>
              <w:right w:val="dotted" w:sz="4" w:space="0" w:color="auto"/>
            </w:tcBorders>
            <w:shd w:val="clear" w:color="auto" w:fill="auto"/>
            <w:vAlign w:val="center"/>
          </w:tcPr>
          <w:p w14:paraId="2EC616E6" w14:textId="77777777" w:rsidR="00F613AB" w:rsidRPr="004B2D0D" w:rsidRDefault="00F613AB" w:rsidP="00190C8D">
            <w:pPr>
              <w:spacing w:before="0" w:after="0" w:line="240" w:lineRule="auto"/>
              <w:jc w:val="center"/>
              <w:rPr>
                <w:sz w:val="14"/>
                <w:szCs w:val="16"/>
              </w:rPr>
            </w:pPr>
            <w:r w:rsidRPr="00FC44F9">
              <w:rPr>
                <w:sz w:val="14"/>
                <w:szCs w:val="16"/>
              </w:rPr>
              <w:t>0.104</w:t>
            </w:r>
          </w:p>
        </w:tc>
        <w:tc>
          <w:tcPr>
            <w:tcW w:w="354" w:type="pct"/>
            <w:tcBorders>
              <w:top w:val="dotted" w:sz="4" w:space="0" w:color="auto"/>
              <w:left w:val="dotted" w:sz="4" w:space="0" w:color="auto"/>
              <w:bottom w:val="dotted" w:sz="4" w:space="0" w:color="auto"/>
              <w:right w:val="dotted" w:sz="4" w:space="0" w:color="auto"/>
            </w:tcBorders>
            <w:vAlign w:val="center"/>
          </w:tcPr>
          <w:p w14:paraId="00695431" w14:textId="77777777" w:rsidR="00F613AB" w:rsidRPr="00066252" w:rsidRDefault="00F613AB" w:rsidP="00190C8D">
            <w:pPr>
              <w:spacing w:before="0" w:after="0" w:line="240" w:lineRule="auto"/>
              <w:jc w:val="center"/>
              <w:rPr>
                <w:sz w:val="14"/>
                <w:szCs w:val="16"/>
              </w:rPr>
            </w:pPr>
            <w:r w:rsidRPr="00066252">
              <w:rPr>
                <w:sz w:val="14"/>
                <w:szCs w:val="16"/>
              </w:rPr>
              <w:t>Yes</w:t>
            </w:r>
          </w:p>
        </w:tc>
        <w:tc>
          <w:tcPr>
            <w:tcW w:w="516" w:type="pct"/>
            <w:gridSpan w:val="3"/>
            <w:vMerge/>
            <w:tcBorders>
              <w:left w:val="dotted" w:sz="4" w:space="0" w:color="auto"/>
            </w:tcBorders>
            <w:shd w:val="clear" w:color="auto" w:fill="auto"/>
            <w:vAlign w:val="center"/>
          </w:tcPr>
          <w:p w14:paraId="63CF9F16" w14:textId="77777777" w:rsidR="00F613AB" w:rsidRPr="00FC44F9" w:rsidRDefault="00F613AB" w:rsidP="00190C8D">
            <w:pPr>
              <w:spacing w:before="0" w:after="0" w:line="240" w:lineRule="auto"/>
              <w:jc w:val="center"/>
              <w:rPr>
                <w:sz w:val="14"/>
                <w:szCs w:val="16"/>
              </w:rPr>
            </w:pPr>
          </w:p>
        </w:tc>
        <w:tc>
          <w:tcPr>
            <w:tcW w:w="226" w:type="pct"/>
            <w:tcBorders>
              <w:top w:val="dotted" w:sz="4" w:space="0" w:color="auto"/>
              <w:left w:val="dotted" w:sz="4" w:space="0" w:color="auto"/>
              <w:bottom w:val="dotted" w:sz="4" w:space="0" w:color="auto"/>
            </w:tcBorders>
            <w:shd w:val="clear" w:color="auto" w:fill="auto"/>
            <w:vAlign w:val="center"/>
          </w:tcPr>
          <w:p w14:paraId="2F16ED2E" w14:textId="77777777" w:rsidR="00F613AB" w:rsidRPr="00FC44F9" w:rsidRDefault="00F613AB" w:rsidP="00190C8D">
            <w:pPr>
              <w:spacing w:before="0" w:after="0" w:line="240" w:lineRule="auto"/>
              <w:jc w:val="center"/>
              <w:rPr>
                <w:sz w:val="14"/>
                <w:szCs w:val="16"/>
              </w:rPr>
            </w:pPr>
            <w:r w:rsidRPr="00FC44F9">
              <w:rPr>
                <w:sz w:val="14"/>
                <w:szCs w:val="16"/>
              </w:rPr>
              <w:t>2.93</w:t>
            </w:r>
          </w:p>
        </w:tc>
        <w:tc>
          <w:tcPr>
            <w:tcW w:w="226" w:type="pct"/>
            <w:tcBorders>
              <w:top w:val="dotted" w:sz="4" w:space="0" w:color="auto"/>
              <w:left w:val="dotted" w:sz="4" w:space="0" w:color="auto"/>
              <w:bottom w:val="dotted" w:sz="4" w:space="0" w:color="auto"/>
            </w:tcBorders>
            <w:shd w:val="clear" w:color="auto" w:fill="auto"/>
            <w:vAlign w:val="center"/>
          </w:tcPr>
          <w:p w14:paraId="1D95CBF0" w14:textId="77777777" w:rsidR="00F613AB" w:rsidRPr="00FC44F9" w:rsidRDefault="00F613AB" w:rsidP="00190C8D">
            <w:pPr>
              <w:spacing w:before="0" w:after="0" w:line="240" w:lineRule="auto"/>
              <w:jc w:val="center"/>
              <w:rPr>
                <w:sz w:val="14"/>
                <w:szCs w:val="16"/>
              </w:rPr>
            </w:pPr>
            <w:r w:rsidRPr="00FC44F9">
              <w:rPr>
                <w:sz w:val="14"/>
                <w:szCs w:val="16"/>
              </w:rPr>
              <w:t>7.03</w:t>
            </w:r>
          </w:p>
        </w:tc>
        <w:tc>
          <w:tcPr>
            <w:tcW w:w="258" w:type="pct"/>
            <w:tcBorders>
              <w:top w:val="dotted" w:sz="4" w:space="0" w:color="auto"/>
              <w:left w:val="dotted" w:sz="4" w:space="0" w:color="auto"/>
              <w:bottom w:val="dotted" w:sz="4" w:space="0" w:color="auto"/>
            </w:tcBorders>
            <w:shd w:val="clear" w:color="auto" w:fill="auto"/>
            <w:vAlign w:val="center"/>
          </w:tcPr>
          <w:p w14:paraId="16BD81F1" w14:textId="77777777" w:rsidR="00F613AB" w:rsidRPr="00FC44F9" w:rsidRDefault="00F613AB" w:rsidP="00190C8D">
            <w:pPr>
              <w:spacing w:before="0" w:after="0" w:line="240" w:lineRule="auto"/>
              <w:jc w:val="center"/>
              <w:rPr>
                <w:sz w:val="14"/>
                <w:szCs w:val="16"/>
              </w:rPr>
            </w:pPr>
            <w:r w:rsidRPr="00FC44F9">
              <w:rPr>
                <w:sz w:val="14"/>
                <w:szCs w:val="16"/>
              </w:rPr>
              <w:t>23.67</w:t>
            </w:r>
          </w:p>
        </w:tc>
        <w:tc>
          <w:tcPr>
            <w:tcW w:w="291" w:type="pct"/>
            <w:tcBorders>
              <w:top w:val="dotted" w:sz="4" w:space="0" w:color="auto"/>
              <w:left w:val="dotted" w:sz="4" w:space="0" w:color="auto"/>
              <w:bottom w:val="dotted" w:sz="4" w:space="0" w:color="auto"/>
            </w:tcBorders>
            <w:shd w:val="clear" w:color="auto" w:fill="auto"/>
            <w:vAlign w:val="center"/>
          </w:tcPr>
          <w:p w14:paraId="7F2EC686" w14:textId="77777777" w:rsidR="00F613AB" w:rsidRPr="00FC44F9" w:rsidRDefault="00F613AB" w:rsidP="00190C8D">
            <w:pPr>
              <w:spacing w:before="0" w:after="0" w:line="240" w:lineRule="auto"/>
              <w:jc w:val="center"/>
              <w:rPr>
                <w:sz w:val="14"/>
                <w:szCs w:val="16"/>
              </w:rPr>
            </w:pPr>
            <w:r w:rsidRPr="00FC44F9">
              <w:rPr>
                <w:sz w:val="14"/>
                <w:szCs w:val="16"/>
              </w:rPr>
              <w:t>3</w:t>
            </w:r>
            <w:r w:rsidRPr="004B2D0D">
              <w:rPr>
                <w:sz w:val="14"/>
                <w:szCs w:val="16"/>
              </w:rPr>
              <w:t>21.84</w:t>
            </w:r>
          </w:p>
        </w:tc>
        <w:tc>
          <w:tcPr>
            <w:tcW w:w="259" w:type="pct"/>
            <w:vMerge/>
            <w:tcBorders>
              <w:left w:val="dotted" w:sz="4" w:space="0" w:color="auto"/>
            </w:tcBorders>
            <w:shd w:val="clear" w:color="auto" w:fill="auto"/>
            <w:vAlign w:val="center"/>
          </w:tcPr>
          <w:p w14:paraId="408309ED" w14:textId="77777777" w:rsidR="00F613AB" w:rsidRPr="00FC44F9" w:rsidRDefault="00F613AB" w:rsidP="00190C8D">
            <w:pPr>
              <w:spacing w:before="0" w:after="0" w:line="240" w:lineRule="auto"/>
              <w:jc w:val="center"/>
              <w:rPr>
                <w:sz w:val="14"/>
                <w:szCs w:val="16"/>
              </w:rPr>
            </w:pPr>
          </w:p>
        </w:tc>
        <w:tc>
          <w:tcPr>
            <w:tcW w:w="291" w:type="pct"/>
            <w:tcBorders>
              <w:top w:val="dotted" w:sz="4" w:space="0" w:color="auto"/>
              <w:left w:val="dotted" w:sz="4" w:space="0" w:color="auto"/>
              <w:bottom w:val="dotted" w:sz="4" w:space="0" w:color="auto"/>
            </w:tcBorders>
            <w:shd w:val="clear" w:color="auto" w:fill="auto"/>
            <w:vAlign w:val="center"/>
          </w:tcPr>
          <w:p w14:paraId="7E209DB0" w14:textId="77777777" w:rsidR="00F613AB" w:rsidRPr="00FC44F9" w:rsidRDefault="00F613AB" w:rsidP="00190C8D">
            <w:pPr>
              <w:spacing w:before="0" w:after="0" w:line="240" w:lineRule="auto"/>
              <w:jc w:val="center"/>
              <w:rPr>
                <w:sz w:val="14"/>
                <w:szCs w:val="16"/>
              </w:rPr>
            </w:pPr>
            <w:r w:rsidRPr="00FC44F9">
              <w:rPr>
                <w:sz w:val="14"/>
                <w:szCs w:val="16"/>
              </w:rPr>
              <w:t>321.84</w:t>
            </w:r>
          </w:p>
        </w:tc>
      </w:tr>
      <w:tr w:rsidR="00F613AB" w:rsidRPr="00CB00CB" w14:paraId="7CA43AF8" w14:textId="77777777" w:rsidTr="00190C8D">
        <w:trPr>
          <w:trHeight w:val="288"/>
        </w:trPr>
        <w:tc>
          <w:tcPr>
            <w:tcW w:w="605" w:type="pct"/>
            <w:tcBorders>
              <w:top w:val="dotted" w:sz="4" w:space="0" w:color="auto"/>
              <w:bottom w:val="dotted" w:sz="4" w:space="0" w:color="auto"/>
              <w:right w:val="dotted" w:sz="4" w:space="0" w:color="auto"/>
            </w:tcBorders>
            <w:shd w:val="clear" w:color="auto" w:fill="auto"/>
            <w:noWrap/>
            <w:vAlign w:val="center"/>
          </w:tcPr>
          <w:p w14:paraId="0F8EB6F8" w14:textId="77777777" w:rsidR="00F613AB" w:rsidRPr="00066252" w:rsidRDefault="00F613AB" w:rsidP="00190C8D">
            <w:pPr>
              <w:spacing w:before="0" w:after="0" w:line="240" w:lineRule="auto"/>
              <w:rPr>
                <w:sz w:val="14"/>
                <w:szCs w:val="14"/>
                <w:lang w:val="es-ES"/>
              </w:rPr>
            </w:pPr>
            <w:r>
              <w:rPr>
                <w:sz w:val="14"/>
                <w:szCs w:val="16"/>
              </w:rPr>
              <w:fldChar w:fldCharType="begin"/>
            </w:r>
            <w:r>
              <w:rPr>
                <w:sz w:val="14"/>
                <w:szCs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Pr>
                <w:sz w:val="14"/>
                <w:szCs w:val="16"/>
              </w:rPr>
              <w:fldChar w:fldCharType="separate"/>
            </w:r>
            <w:r>
              <w:rPr>
                <w:noProof/>
                <w:sz w:val="14"/>
                <w:szCs w:val="16"/>
              </w:rPr>
              <w:t>Jayasundara et al. [5]</w:t>
            </w:r>
            <w:r>
              <w:rPr>
                <w:sz w:val="14"/>
                <w:szCs w:val="16"/>
              </w:rPr>
              <w:fldChar w:fldCharType="end"/>
            </w:r>
            <w:r w:rsidRPr="00066252">
              <w:rPr>
                <w:sz w:val="14"/>
                <w:szCs w:val="16"/>
                <w:lang w:val="es-ES"/>
              </w:rPr>
              <w:t xml:space="preserve"> -</w:t>
            </w:r>
            <w:r w:rsidRPr="00066252">
              <w:rPr>
                <w:sz w:val="14"/>
                <w:szCs w:val="16"/>
                <w:lang w:val="es-ES"/>
              </w:rPr>
              <w:br/>
            </w:r>
            <w:proofErr w:type="spellStart"/>
            <w:r w:rsidRPr="00066252">
              <w:rPr>
                <w:sz w:val="14"/>
                <w:szCs w:val="16"/>
                <w:lang w:val="es-ES"/>
              </w:rPr>
              <w:t>Orphan</w:t>
            </w:r>
            <w:proofErr w:type="spellEnd"/>
            <w:r w:rsidRPr="00066252">
              <w:rPr>
                <w:sz w:val="14"/>
                <w:szCs w:val="16"/>
                <w:lang w:val="es-ES"/>
              </w:rPr>
              <w:t xml:space="preserve"> (NME)</w:t>
            </w:r>
          </w:p>
        </w:tc>
        <w:tc>
          <w:tcPr>
            <w:tcW w:w="286" w:type="pct"/>
            <w:tcBorders>
              <w:top w:val="dotted" w:sz="4" w:space="0" w:color="auto"/>
              <w:left w:val="dotted" w:sz="4" w:space="0" w:color="auto"/>
              <w:bottom w:val="dotted" w:sz="4" w:space="0" w:color="auto"/>
              <w:right w:val="dotted" w:sz="4" w:space="0" w:color="auto"/>
            </w:tcBorders>
            <w:shd w:val="clear" w:color="auto" w:fill="auto"/>
            <w:vAlign w:val="center"/>
          </w:tcPr>
          <w:p w14:paraId="710DFC17" w14:textId="77777777" w:rsidR="00F613AB" w:rsidRPr="00066252" w:rsidRDefault="00F613AB" w:rsidP="00190C8D">
            <w:pPr>
              <w:spacing w:before="0" w:after="0" w:line="240" w:lineRule="auto"/>
              <w:jc w:val="center"/>
              <w:rPr>
                <w:sz w:val="14"/>
                <w:szCs w:val="16"/>
                <w:lang w:val="es-ES"/>
              </w:rPr>
            </w:pPr>
          </w:p>
        </w:tc>
        <w:tc>
          <w:tcPr>
            <w:tcW w:w="288" w:type="pct"/>
            <w:tcBorders>
              <w:top w:val="dotted" w:sz="4" w:space="0" w:color="auto"/>
              <w:left w:val="dotted" w:sz="4" w:space="0" w:color="auto"/>
              <w:bottom w:val="dotted" w:sz="4" w:space="0" w:color="auto"/>
              <w:right w:val="dotted" w:sz="4" w:space="0" w:color="auto"/>
            </w:tcBorders>
            <w:shd w:val="clear" w:color="auto" w:fill="auto"/>
            <w:vAlign w:val="center"/>
          </w:tcPr>
          <w:p w14:paraId="408D00CE" w14:textId="77777777" w:rsidR="00F613AB" w:rsidRPr="00066252" w:rsidRDefault="00F613AB" w:rsidP="00190C8D">
            <w:pPr>
              <w:spacing w:before="0" w:after="0" w:line="240" w:lineRule="auto"/>
              <w:jc w:val="center"/>
              <w:rPr>
                <w:sz w:val="14"/>
                <w:szCs w:val="16"/>
                <w:lang w:val="es-ES"/>
              </w:rPr>
            </w:pPr>
          </w:p>
        </w:tc>
        <w:tc>
          <w:tcPr>
            <w:tcW w:w="222" w:type="pct"/>
            <w:tcBorders>
              <w:top w:val="dotted" w:sz="4" w:space="0" w:color="auto"/>
              <w:left w:val="dotted" w:sz="4" w:space="0" w:color="auto"/>
              <w:bottom w:val="dotted" w:sz="4" w:space="0" w:color="auto"/>
              <w:right w:val="dotted" w:sz="4" w:space="0" w:color="auto"/>
            </w:tcBorders>
            <w:shd w:val="clear" w:color="auto" w:fill="auto"/>
            <w:vAlign w:val="center"/>
          </w:tcPr>
          <w:p w14:paraId="7C64C1D0" w14:textId="77777777" w:rsidR="00F613AB" w:rsidRPr="004B2D0D" w:rsidRDefault="00F613AB" w:rsidP="00190C8D">
            <w:pPr>
              <w:spacing w:before="0" w:after="0" w:line="240" w:lineRule="auto"/>
              <w:jc w:val="center"/>
              <w:rPr>
                <w:sz w:val="14"/>
                <w:szCs w:val="16"/>
              </w:rPr>
            </w:pPr>
            <w:r w:rsidRPr="00FC44F9">
              <w:rPr>
                <w:sz w:val="14"/>
                <w:szCs w:val="16"/>
              </w:rPr>
              <w:t>0.87</w:t>
            </w:r>
          </w:p>
        </w:tc>
        <w:tc>
          <w:tcPr>
            <w:tcW w:w="223" w:type="pct"/>
            <w:tcBorders>
              <w:top w:val="dotted" w:sz="4" w:space="0" w:color="auto"/>
              <w:left w:val="dotted" w:sz="4" w:space="0" w:color="auto"/>
              <w:bottom w:val="dotted" w:sz="4" w:space="0" w:color="auto"/>
              <w:right w:val="dotted" w:sz="4" w:space="0" w:color="auto"/>
            </w:tcBorders>
            <w:shd w:val="clear" w:color="auto" w:fill="auto"/>
            <w:vAlign w:val="center"/>
          </w:tcPr>
          <w:p w14:paraId="406C46BE" w14:textId="77777777" w:rsidR="00F613AB" w:rsidRPr="004B2D0D" w:rsidRDefault="00F613AB" w:rsidP="00190C8D">
            <w:pPr>
              <w:spacing w:before="0" w:after="0" w:line="240" w:lineRule="auto"/>
              <w:jc w:val="center"/>
              <w:rPr>
                <w:sz w:val="14"/>
                <w:szCs w:val="16"/>
              </w:rPr>
            </w:pPr>
            <w:r w:rsidRPr="00FC44F9">
              <w:rPr>
                <w:sz w:val="14"/>
                <w:szCs w:val="16"/>
              </w:rPr>
              <w:t>0.70</w:t>
            </w:r>
          </w:p>
        </w:tc>
        <w:tc>
          <w:tcPr>
            <w:tcW w:w="320" w:type="pct"/>
            <w:tcBorders>
              <w:top w:val="dotted" w:sz="4" w:space="0" w:color="auto"/>
              <w:left w:val="dotted" w:sz="4" w:space="0" w:color="auto"/>
              <w:bottom w:val="dotted" w:sz="4" w:space="0" w:color="auto"/>
              <w:right w:val="dotted" w:sz="4" w:space="0" w:color="auto"/>
            </w:tcBorders>
            <w:shd w:val="clear" w:color="auto" w:fill="auto"/>
            <w:vAlign w:val="center"/>
          </w:tcPr>
          <w:p w14:paraId="14E2BC5F" w14:textId="77777777" w:rsidR="00F613AB" w:rsidRPr="004B2D0D" w:rsidRDefault="00F613AB" w:rsidP="00190C8D">
            <w:pPr>
              <w:spacing w:before="0" w:after="0" w:line="240" w:lineRule="auto"/>
              <w:jc w:val="center"/>
              <w:rPr>
                <w:sz w:val="14"/>
                <w:szCs w:val="16"/>
              </w:rPr>
            </w:pPr>
            <w:r w:rsidRPr="00FC44F9">
              <w:rPr>
                <w:sz w:val="14"/>
                <w:szCs w:val="16"/>
              </w:rPr>
              <w:t>0.67</w:t>
            </w:r>
          </w:p>
        </w:tc>
        <w:tc>
          <w:tcPr>
            <w:tcW w:w="345" w:type="pct"/>
            <w:tcBorders>
              <w:top w:val="dotted" w:sz="4" w:space="0" w:color="auto"/>
              <w:left w:val="dotted" w:sz="4" w:space="0" w:color="auto"/>
              <w:bottom w:val="dotted" w:sz="4" w:space="0" w:color="auto"/>
              <w:right w:val="dotted" w:sz="4" w:space="0" w:color="auto"/>
            </w:tcBorders>
            <w:shd w:val="clear" w:color="auto" w:fill="auto"/>
            <w:vAlign w:val="center"/>
          </w:tcPr>
          <w:p w14:paraId="596137B7" w14:textId="77777777" w:rsidR="00F613AB" w:rsidRPr="004B2D0D" w:rsidRDefault="00F613AB" w:rsidP="00190C8D">
            <w:pPr>
              <w:spacing w:before="0" w:after="0" w:line="240" w:lineRule="auto"/>
              <w:jc w:val="center"/>
              <w:rPr>
                <w:sz w:val="14"/>
                <w:szCs w:val="16"/>
              </w:rPr>
            </w:pPr>
            <w:r w:rsidRPr="00FC44F9">
              <w:rPr>
                <w:sz w:val="14"/>
                <w:szCs w:val="16"/>
              </w:rPr>
              <w:t>0.81</w:t>
            </w:r>
          </w:p>
        </w:tc>
        <w:tc>
          <w:tcPr>
            <w:tcW w:w="290" w:type="pct"/>
            <w:tcBorders>
              <w:top w:val="dotted" w:sz="4" w:space="0" w:color="auto"/>
              <w:left w:val="dotted" w:sz="4" w:space="0" w:color="auto"/>
              <w:bottom w:val="dotted" w:sz="4" w:space="0" w:color="auto"/>
              <w:right w:val="dotted" w:sz="4" w:space="0" w:color="auto"/>
            </w:tcBorders>
            <w:shd w:val="clear" w:color="auto" w:fill="auto"/>
            <w:vAlign w:val="center"/>
          </w:tcPr>
          <w:p w14:paraId="01A351F5" w14:textId="77777777" w:rsidR="00F613AB" w:rsidRPr="004B2D0D" w:rsidRDefault="00F613AB" w:rsidP="00190C8D">
            <w:pPr>
              <w:spacing w:before="0" w:after="0" w:line="240" w:lineRule="auto"/>
              <w:jc w:val="center"/>
              <w:rPr>
                <w:sz w:val="14"/>
                <w:szCs w:val="16"/>
              </w:rPr>
            </w:pPr>
            <w:r w:rsidRPr="00FC44F9">
              <w:rPr>
                <w:sz w:val="14"/>
                <w:szCs w:val="16"/>
              </w:rPr>
              <w:t>0.329</w:t>
            </w:r>
          </w:p>
        </w:tc>
        <w:tc>
          <w:tcPr>
            <w:tcW w:w="354" w:type="pct"/>
            <w:vMerge w:val="restart"/>
            <w:tcBorders>
              <w:top w:val="dotted" w:sz="4" w:space="0" w:color="auto"/>
              <w:left w:val="dotted" w:sz="4" w:space="0" w:color="auto"/>
              <w:right w:val="dotted" w:sz="4" w:space="0" w:color="auto"/>
            </w:tcBorders>
            <w:vAlign w:val="center"/>
          </w:tcPr>
          <w:p w14:paraId="718BDBBF" w14:textId="77777777" w:rsidR="00F613AB" w:rsidRPr="00066252" w:rsidRDefault="00F613AB" w:rsidP="00190C8D">
            <w:pPr>
              <w:spacing w:before="0" w:after="0" w:line="240" w:lineRule="auto"/>
              <w:jc w:val="center"/>
              <w:rPr>
                <w:sz w:val="14"/>
                <w:szCs w:val="16"/>
              </w:rPr>
            </w:pPr>
          </w:p>
        </w:tc>
        <w:tc>
          <w:tcPr>
            <w:tcW w:w="516" w:type="pct"/>
            <w:gridSpan w:val="3"/>
            <w:vMerge/>
            <w:tcBorders>
              <w:left w:val="dotted" w:sz="4" w:space="0" w:color="auto"/>
            </w:tcBorders>
            <w:shd w:val="clear" w:color="auto" w:fill="auto"/>
            <w:vAlign w:val="center"/>
          </w:tcPr>
          <w:p w14:paraId="1D7A33FD" w14:textId="77777777" w:rsidR="00F613AB" w:rsidRPr="00FC44F9" w:rsidRDefault="00F613AB" w:rsidP="00190C8D">
            <w:pPr>
              <w:spacing w:before="0" w:after="0" w:line="240" w:lineRule="auto"/>
              <w:jc w:val="center"/>
              <w:rPr>
                <w:sz w:val="14"/>
                <w:szCs w:val="16"/>
              </w:rPr>
            </w:pPr>
          </w:p>
        </w:tc>
        <w:tc>
          <w:tcPr>
            <w:tcW w:w="1001" w:type="pct"/>
            <w:gridSpan w:val="4"/>
            <w:vMerge w:val="restart"/>
            <w:tcBorders>
              <w:top w:val="dotted" w:sz="4" w:space="0" w:color="auto"/>
              <w:left w:val="dotted" w:sz="4" w:space="0" w:color="auto"/>
            </w:tcBorders>
            <w:shd w:val="clear" w:color="auto" w:fill="auto"/>
            <w:vAlign w:val="center"/>
          </w:tcPr>
          <w:p w14:paraId="74292AD4" w14:textId="77777777" w:rsidR="00F613AB" w:rsidRPr="00FC44F9" w:rsidRDefault="00F613AB" w:rsidP="00190C8D">
            <w:pPr>
              <w:spacing w:before="0" w:after="0" w:line="240" w:lineRule="auto"/>
              <w:jc w:val="center"/>
              <w:rPr>
                <w:sz w:val="14"/>
                <w:szCs w:val="16"/>
              </w:rPr>
            </w:pPr>
            <w:proofErr w:type="spellStart"/>
            <w:r>
              <w:rPr>
                <w:sz w:val="12"/>
                <w:szCs w:val="16"/>
              </w:rPr>
              <w:t>A.Included</w:t>
            </w:r>
            <w:proofErr w:type="spellEnd"/>
          </w:p>
        </w:tc>
        <w:tc>
          <w:tcPr>
            <w:tcW w:w="259" w:type="pct"/>
            <w:vMerge/>
            <w:tcBorders>
              <w:left w:val="dotted" w:sz="4" w:space="0" w:color="auto"/>
            </w:tcBorders>
            <w:shd w:val="clear" w:color="auto" w:fill="auto"/>
            <w:vAlign w:val="center"/>
          </w:tcPr>
          <w:p w14:paraId="6A5CF083" w14:textId="77777777" w:rsidR="00F613AB" w:rsidRPr="00FC44F9" w:rsidRDefault="00F613AB" w:rsidP="00190C8D">
            <w:pPr>
              <w:spacing w:before="0" w:after="0" w:line="240" w:lineRule="auto"/>
              <w:jc w:val="center"/>
              <w:rPr>
                <w:sz w:val="14"/>
                <w:szCs w:val="16"/>
              </w:rPr>
            </w:pPr>
          </w:p>
        </w:tc>
        <w:tc>
          <w:tcPr>
            <w:tcW w:w="291" w:type="pct"/>
            <w:vMerge w:val="restart"/>
            <w:tcBorders>
              <w:top w:val="dotted" w:sz="4" w:space="0" w:color="auto"/>
              <w:left w:val="dotted" w:sz="4" w:space="0" w:color="auto"/>
            </w:tcBorders>
            <w:shd w:val="clear" w:color="auto" w:fill="auto"/>
            <w:vAlign w:val="center"/>
          </w:tcPr>
          <w:p w14:paraId="0A83C834" w14:textId="77777777" w:rsidR="00F613AB" w:rsidRPr="00FC44F9" w:rsidRDefault="00F613AB" w:rsidP="00190C8D">
            <w:pPr>
              <w:spacing w:before="0" w:after="0" w:line="240" w:lineRule="auto"/>
              <w:jc w:val="center"/>
              <w:rPr>
                <w:sz w:val="14"/>
                <w:szCs w:val="16"/>
              </w:rPr>
            </w:pPr>
            <w:r w:rsidRPr="00FC44F9">
              <w:rPr>
                <w:sz w:val="14"/>
                <w:szCs w:val="16"/>
              </w:rPr>
              <w:t>Not reported</w:t>
            </w:r>
          </w:p>
        </w:tc>
      </w:tr>
      <w:tr w:rsidR="00F613AB" w:rsidRPr="00CB00CB" w14:paraId="23D27E3C" w14:textId="77777777" w:rsidTr="00190C8D">
        <w:trPr>
          <w:trHeight w:val="288"/>
        </w:trPr>
        <w:tc>
          <w:tcPr>
            <w:tcW w:w="605" w:type="pct"/>
            <w:tcBorders>
              <w:top w:val="dotted" w:sz="4" w:space="0" w:color="auto"/>
              <w:right w:val="dotted" w:sz="4" w:space="0" w:color="auto"/>
            </w:tcBorders>
            <w:shd w:val="clear" w:color="auto" w:fill="auto"/>
            <w:noWrap/>
            <w:vAlign w:val="center"/>
          </w:tcPr>
          <w:p w14:paraId="43773241" w14:textId="77777777" w:rsidR="00F613AB" w:rsidRPr="00066252" w:rsidRDefault="00F613AB" w:rsidP="00190C8D">
            <w:pPr>
              <w:spacing w:before="0" w:after="0" w:line="240" w:lineRule="auto"/>
              <w:rPr>
                <w:sz w:val="14"/>
                <w:szCs w:val="14"/>
                <w:lang w:val="es-ES"/>
              </w:rPr>
            </w:pPr>
            <w:r>
              <w:rPr>
                <w:sz w:val="14"/>
                <w:szCs w:val="16"/>
              </w:rPr>
              <w:fldChar w:fldCharType="begin"/>
            </w:r>
            <w:r>
              <w:rPr>
                <w:sz w:val="14"/>
                <w:szCs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Pr>
                <w:sz w:val="14"/>
                <w:szCs w:val="16"/>
              </w:rPr>
              <w:fldChar w:fldCharType="separate"/>
            </w:r>
            <w:r>
              <w:rPr>
                <w:noProof/>
                <w:sz w:val="14"/>
                <w:szCs w:val="16"/>
              </w:rPr>
              <w:t>Jayasundara et al. [5]</w:t>
            </w:r>
            <w:r>
              <w:rPr>
                <w:sz w:val="14"/>
                <w:szCs w:val="16"/>
              </w:rPr>
              <w:fldChar w:fldCharType="end"/>
            </w:r>
            <w:r w:rsidRPr="00066252">
              <w:rPr>
                <w:sz w:val="14"/>
                <w:szCs w:val="16"/>
                <w:lang w:val="es-ES"/>
              </w:rPr>
              <w:t>-</w:t>
            </w:r>
            <w:r w:rsidRPr="00066252">
              <w:rPr>
                <w:sz w:val="14"/>
                <w:szCs w:val="16"/>
                <w:lang w:val="es-ES"/>
              </w:rPr>
              <w:br/>
              <w:t>Non-</w:t>
            </w:r>
            <w:proofErr w:type="spellStart"/>
            <w:r w:rsidRPr="00066252">
              <w:rPr>
                <w:sz w:val="14"/>
                <w:szCs w:val="16"/>
                <w:lang w:val="es-ES"/>
              </w:rPr>
              <w:t>orphan</w:t>
            </w:r>
            <w:proofErr w:type="spellEnd"/>
            <w:r w:rsidRPr="00066252">
              <w:rPr>
                <w:sz w:val="14"/>
                <w:szCs w:val="16"/>
                <w:lang w:val="es-ES"/>
              </w:rPr>
              <w:t xml:space="preserve"> (NME)</w:t>
            </w:r>
          </w:p>
        </w:tc>
        <w:tc>
          <w:tcPr>
            <w:tcW w:w="286" w:type="pct"/>
            <w:tcBorders>
              <w:top w:val="dotted" w:sz="4" w:space="0" w:color="auto"/>
              <w:left w:val="dotted" w:sz="4" w:space="0" w:color="auto"/>
              <w:right w:val="dotted" w:sz="4" w:space="0" w:color="auto"/>
            </w:tcBorders>
            <w:shd w:val="clear" w:color="auto" w:fill="auto"/>
            <w:vAlign w:val="center"/>
          </w:tcPr>
          <w:p w14:paraId="4ECFD2AF" w14:textId="77777777" w:rsidR="00F613AB" w:rsidRPr="00066252" w:rsidRDefault="00F613AB" w:rsidP="00190C8D">
            <w:pPr>
              <w:spacing w:before="0" w:after="0" w:line="240" w:lineRule="auto"/>
              <w:jc w:val="center"/>
              <w:rPr>
                <w:sz w:val="14"/>
                <w:szCs w:val="16"/>
                <w:lang w:val="es-ES"/>
              </w:rPr>
            </w:pPr>
          </w:p>
        </w:tc>
        <w:tc>
          <w:tcPr>
            <w:tcW w:w="288" w:type="pct"/>
            <w:tcBorders>
              <w:top w:val="dotted" w:sz="4" w:space="0" w:color="auto"/>
              <w:left w:val="dotted" w:sz="4" w:space="0" w:color="auto"/>
              <w:right w:val="dotted" w:sz="4" w:space="0" w:color="auto"/>
            </w:tcBorders>
            <w:shd w:val="clear" w:color="auto" w:fill="auto"/>
            <w:vAlign w:val="center"/>
          </w:tcPr>
          <w:p w14:paraId="15D27312" w14:textId="77777777" w:rsidR="00F613AB" w:rsidRPr="00066252" w:rsidRDefault="00F613AB" w:rsidP="00190C8D">
            <w:pPr>
              <w:spacing w:before="0" w:after="0" w:line="240" w:lineRule="auto"/>
              <w:jc w:val="center"/>
              <w:rPr>
                <w:sz w:val="14"/>
                <w:szCs w:val="16"/>
                <w:lang w:val="es-ES"/>
              </w:rPr>
            </w:pPr>
          </w:p>
        </w:tc>
        <w:tc>
          <w:tcPr>
            <w:tcW w:w="222" w:type="pct"/>
            <w:tcBorders>
              <w:top w:val="dotted" w:sz="4" w:space="0" w:color="auto"/>
              <w:left w:val="dotted" w:sz="4" w:space="0" w:color="auto"/>
              <w:right w:val="dotted" w:sz="4" w:space="0" w:color="auto"/>
            </w:tcBorders>
            <w:shd w:val="clear" w:color="auto" w:fill="auto"/>
            <w:vAlign w:val="center"/>
          </w:tcPr>
          <w:p w14:paraId="459537CE" w14:textId="77777777" w:rsidR="00F613AB" w:rsidRPr="004B2D0D" w:rsidRDefault="00F613AB" w:rsidP="00190C8D">
            <w:pPr>
              <w:spacing w:before="0" w:after="0" w:line="240" w:lineRule="auto"/>
              <w:jc w:val="center"/>
              <w:rPr>
                <w:sz w:val="14"/>
                <w:szCs w:val="16"/>
              </w:rPr>
            </w:pPr>
            <w:r w:rsidRPr="00FC44F9">
              <w:rPr>
                <w:sz w:val="14"/>
                <w:szCs w:val="16"/>
              </w:rPr>
              <w:t>0.65</w:t>
            </w:r>
          </w:p>
        </w:tc>
        <w:tc>
          <w:tcPr>
            <w:tcW w:w="223" w:type="pct"/>
            <w:tcBorders>
              <w:top w:val="dotted" w:sz="4" w:space="0" w:color="auto"/>
              <w:left w:val="dotted" w:sz="4" w:space="0" w:color="auto"/>
              <w:right w:val="dotted" w:sz="4" w:space="0" w:color="auto"/>
            </w:tcBorders>
            <w:shd w:val="clear" w:color="auto" w:fill="auto"/>
            <w:vAlign w:val="center"/>
          </w:tcPr>
          <w:p w14:paraId="088AB181" w14:textId="77777777" w:rsidR="00F613AB" w:rsidRPr="004B2D0D" w:rsidRDefault="00F613AB" w:rsidP="00190C8D">
            <w:pPr>
              <w:spacing w:before="0" w:after="0" w:line="240" w:lineRule="auto"/>
              <w:jc w:val="center"/>
              <w:rPr>
                <w:sz w:val="14"/>
                <w:szCs w:val="16"/>
              </w:rPr>
            </w:pPr>
            <w:r w:rsidRPr="00FC44F9">
              <w:rPr>
                <w:sz w:val="14"/>
                <w:szCs w:val="16"/>
              </w:rPr>
              <w:t>0.32</w:t>
            </w:r>
          </w:p>
        </w:tc>
        <w:tc>
          <w:tcPr>
            <w:tcW w:w="320" w:type="pct"/>
            <w:tcBorders>
              <w:top w:val="dotted" w:sz="4" w:space="0" w:color="auto"/>
              <w:left w:val="dotted" w:sz="4" w:space="0" w:color="auto"/>
              <w:right w:val="dotted" w:sz="4" w:space="0" w:color="auto"/>
            </w:tcBorders>
            <w:shd w:val="clear" w:color="auto" w:fill="auto"/>
            <w:vAlign w:val="center"/>
          </w:tcPr>
          <w:p w14:paraId="4BC86945" w14:textId="77777777" w:rsidR="00F613AB" w:rsidRPr="004B2D0D" w:rsidRDefault="00F613AB" w:rsidP="00190C8D">
            <w:pPr>
              <w:spacing w:before="0" w:after="0" w:line="240" w:lineRule="auto"/>
              <w:jc w:val="center"/>
              <w:rPr>
                <w:sz w:val="14"/>
                <w:szCs w:val="16"/>
              </w:rPr>
            </w:pPr>
            <w:r w:rsidRPr="00FC44F9">
              <w:rPr>
                <w:sz w:val="14"/>
                <w:szCs w:val="16"/>
              </w:rPr>
              <w:t>0.60</w:t>
            </w:r>
          </w:p>
        </w:tc>
        <w:tc>
          <w:tcPr>
            <w:tcW w:w="345" w:type="pct"/>
            <w:tcBorders>
              <w:top w:val="dotted" w:sz="4" w:space="0" w:color="auto"/>
              <w:left w:val="dotted" w:sz="4" w:space="0" w:color="auto"/>
              <w:right w:val="dotted" w:sz="4" w:space="0" w:color="auto"/>
            </w:tcBorders>
            <w:shd w:val="clear" w:color="auto" w:fill="auto"/>
            <w:vAlign w:val="center"/>
          </w:tcPr>
          <w:p w14:paraId="627B59E0" w14:textId="77777777" w:rsidR="00F613AB" w:rsidRPr="004B2D0D" w:rsidRDefault="00F613AB" w:rsidP="00190C8D">
            <w:pPr>
              <w:spacing w:before="0" w:after="0" w:line="240" w:lineRule="auto"/>
              <w:jc w:val="center"/>
              <w:rPr>
                <w:sz w:val="14"/>
                <w:szCs w:val="16"/>
              </w:rPr>
            </w:pPr>
            <w:r w:rsidRPr="00FC44F9">
              <w:rPr>
                <w:sz w:val="14"/>
                <w:szCs w:val="16"/>
              </w:rPr>
              <w:t>0.83</w:t>
            </w:r>
          </w:p>
        </w:tc>
        <w:tc>
          <w:tcPr>
            <w:tcW w:w="290" w:type="pct"/>
            <w:tcBorders>
              <w:top w:val="dotted" w:sz="4" w:space="0" w:color="auto"/>
              <w:left w:val="dotted" w:sz="4" w:space="0" w:color="auto"/>
              <w:right w:val="dotted" w:sz="4" w:space="0" w:color="auto"/>
            </w:tcBorders>
            <w:shd w:val="clear" w:color="auto" w:fill="auto"/>
            <w:vAlign w:val="center"/>
          </w:tcPr>
          <w:p w14:paraId="3133D01A" w14:textId="77777777" w:rsidR="00F613AB" w:rsidRPr="004B2D0D" w:rsidRDefault="00F613AB" w:rsidP="00190C8D">
            <w:pPr>
              <w:spacing w:before="0" w:after="0" w:line="240" w:lineRule="auto"/>
              <w:jc w:val="center"/>
              <w:rPr>
                <w:sz w:val="14"/>
                <w:szCs w:val="16"/>
              </w:rPr>
            </w:pPr>
            <w:r w:rsidRPr="00FC44F9">
              <w:rPr>
                <w:sz w:val="14"/>
                <w:szCs w:val="16"/>
              </w:rPr>
              <w:t>0.104</w:t>
            </w:r>
          </w:p>
        </w:tc>
        <w:tc>
          <w:tcPr>
            <w:tcW w:w="354" w:type="pct"/>
            <w:vMerge/>
            <w:tcBorders>
              <w:left w:val="dotted" w:sz="4" w:space="0" w:color="auto"/>
              <w:right w:val="dotted" w:sz="4" w:space="0" w:color="auto"/>
            </w:tcBorders>
            <w:vAlign w:val="center"/>
          </w:tcPr>
          <w:p w14:paraId="2BC3343D" w14:textId="77777777" w:rsidR="00F613AB" w:rsidRPr="00D617BA" w:rsidRDefault="00F613AB" w:rsidP="00190C8D">
            <w:pPr>
              <w:spacing w:before="0" w:after="0" w:line="240" w:lineRule="auto"/>
              <w:jc w:val="center"/>
              <w:rPr>
                <w:sz w:val="14"/>
                <w:szCs w:val="16"/>
              </w:rPr>
            </w:pPr>
          </w:p>
        </w:tc>
        <w:tc>
          <w:tcPr>
            <w:tcW w:w="516" w:type="pct"/>
            <w:gridSpan w:val="3"/>
            <w:vMerge/>
            <w:tcBorders>
              <w:left w:val="dotted" w:sz="4" w:space="0" w:color="auto"/>
            </w:tcBorders>
            <w:shd w:val="clear" w:color="auto" w:fill="auto"/>
            <w:vAlign w:val="center"/>
          </w:tcPr>
          <w:p w14:paraId="7AB7C3E0" w14:textId="77777777" w:rsidR="00F613AB" w:rsidRPr="00FC44F9" w:rsidRDefault="00F613AB" w:rsidP="00190C8D">
            <w:pPr>
              <w:spacing w:before="0" w:after="0" w:line="240" w:lineRule="auto"/>
              <w:jc w:val="center"/>
              <w:rPr>
                <w:sz w:val="14"/>
                <w:szCs w:val="16"/>
              </w:rPr>
            </w:pPr>
          </w:p>
        </w:tc>
        <w:tc>
          <w:tcPr>
            <w:tcW w:w="1001" w:type="pct"/>
            <w:gridSpan w:val="4"/>
            <w:vMerge/>
            <w:tcBorders>
              <w:top w:val="single" w:sz="4" w:space="0" w:color="auto"/>
              <w:left w:val="dotted" w:sz="4" w:space="0" w:color="auto"/>
            </w:tcBorders>
            <w:shd w:val="clear" w:color="auto" w:fill="auto"/>
            <w:vAlign w:val="center"/>
          </w:tcPr>
          <w:p w14:paraId="76E25FA8" w14:textId="77777777" w:rsidR="00F613AB" w:rsidRPr="00FC44F9" w:rsidRDefault="00F613AB" w:rsidP="00190C8D">
            <w:pPr>
              <w:spacing w:before="0" w:after="0" w:line="240" w:lineRule="auto"/>
              <w:jc w:val="center"/>
              <w:rPr>
                <w:sz w:val="14"/>
                <w:szCs w:val="16"/>
              </w:rPr>
            </w:pPr>
          </w:p>
        </w:tc>
        <w:tc>
          <w:tcPr>
            <w:tcW w:w="259" w:type="pct"/>
            <w:vMerge/>
            <w:tcBorders>
              <w:left w:val="dotted" w:sz="4" w:space="0" w:color="auto"/>
            </w:tcBorders>
            <w:shd w:val="clear" w:color="auto" w:fill="auto"/>
            <w:vAlign w:val="center"/>
          </w:tcPr>
          <w:p w14:paraId="657CB6D3" w14:textId="77777777" w:rsidR="00F613AB" w:rsidRPr="00FC44F9" w:rsidRDefault="00F613AB" w:rsidP="00190C8D">
            <w:pPr>
              <w:spacing w:before="0" w:after="0" w:line="240" w:lineRule="auto"/>
              <w:jc w:val="center"/>
              <w:rPr>
                <w:sz w:val="14"/>
                <w:szCs w:val="16"/>
              </w:rPr>
            </w:pPr>
          </w:p>
        </w:tc>
        <w:tc>
          <w:tcPr>
            <w:tcW w:w="291" w:type="pct"/>
            <w:vMerge/>
            <w:tcBorders>
              <w:top w:val="dotted" w:sz="4" w:space="0" w:color="auto"/>
              <w:left w:val="dotted" w:sz="4" w:space="0" w:color="auto"/>
            </w:tcBorders>
            <w:shd w:val="clear" w:color="auto" w:fill="auto"/>
            <w:vAlign w:val="center"/>
          </w:tcPr>
          <w:p w14:paraId="7C7EB429" w14:textId="77777777" w:rsidR="00F613AB" w:rsidRPr="00FC44F9" w:rsidRDefault="00F613AB" w:rsidP="00190C8D">
            <w:pPr>
              <w:spacing w:before="0" w:after="0" w:line="240" w:lineRule="auto"/>
              <w:jc w:val="center"/>
              <w:rPr>
                <w:sz w:val="14"/>
                <w:szCs w:val="16"/>
              </w:rPr>
            </w:pPr>
          </w:p>
        </w:tc>
      </w:tr>
      <w:tr w:rsidR="00F613AB" w:rsidRPr="00CB00CB" w14:paraId="22CD51F9" w14:textId="77777777" w:rsidTr="00190C8D">
        <w:trPr>
          <w:trHeight w:val="288"/>
        </w:trPr>
        <w:tc>
          <w:tcPr>
            <w:tcW w:w="605" w:type="pct"/>
            <w:tcBorders>
              <w:right w:val="dotted" w:sz="4" w:space="0" w:color="auto"/>
            </w:tcBorders>
            <w:shd w:val="clear" w:color="auto" w:fill="auto"/>
            <w:noWrap/>
            <w:vAlign w:val="center"/>
            <w:hideMark/>
          </w:tcPr>
          <w:p w14:paraId="5D4188A8"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AuthorYear="1"&gt;&lt;Author&gt;Årdal&lt;/Author&gt;&lt;Year&gt;2018&lt;/Year&gt;&lt;RecNum&gt;8&lt;/RecNum&gt;&lt;DisplayText&gt;Årdal et al. [6]&lt;/DisplayText&gt;&lt;record&gt;&lt;rec-number&gt;8&lt;/rec-number&gt;&lt;foreign-keys&gt;&lt;key app="EN" db-id="d92dx5tpb0wa0ve2wpep0wtb0x2vvzzf9www" timestamp="1555330361"&gt;8&lt;/key&gt;&lt;/foreign-keys&gt;&lt;ref-type name="Journal Article"&gt;17&lt;/ref-type&gt;&lt;contributors&gt;&lt;authors&gt;&lt;author&gt;Årdal, Christine&lt;/author&gt;&lt;author&gt;Baraldi, Enrico&lt;/author&gt;&lt;author&gt;Theuretzbacher, Ursula&lt;/author&gt;&lt;author&gt;Outterson, Kevin&lt;/author&gt;&lt;author&gt;Plahte, Jens&lt;/author&gt;&lt;author&gt;Ciabuschi, Francesco&lt;/author&gt;&lt;author&gt;Røttingen, John-Arne&lt;/author&gt;&lt;/authors&gt;&lt;/contributors&gt;&lt;titles&gt;&lt;title&gt;Insights into early stage of antibiotic development in small-and medium-sized enterprises: A survey of targets, costs, and durations&lt;/title&gt;&lt;secondary-title&gt;Journal of Pharmaceutical Policy and Practice&lt;/secondary-title&gt;&lt;/titles&gt;&lt;periodical&gt;&lt;full-title&gt;Journal of pharmaceutical policy and practice&lt;/full-title&gt;&lt;/periodical&gt;&lt;pages&gt;8&lt;/pages&gt;&lt;volume&gt;11&lt;/volume&gt;&lt;number&gt;1&lt;/number&gt;&lt;dates&gt;&lt;year&gt;2018&lt;/year&gt;&lt;/dates&gt;&lt;isbn&gt;2052-3211&lt;/isbn&gt;&lt;urls&gt;&lt;/urls&gt;&lt;/record&gt;&lt;/Cite&gt;&lt;/EndNote&gt;</w:instrText>
            </w:r>
            <w:r>
              <w:rPr>
                <w:sz w:val="14"/>
                <w:szCs w:val="14"/>
              </w:rPr>
              <w:fldChar w:fldCharType="separate"/>
            </w:r>
            <w:r>
              <w:rPr>
                <w:noProof/>
                <w:sz w:val="14"/>
                <w:szCs w:val="14"/>
              </w:rPr>
              <w:t>Årdal et al. [6]</w:t>
            </w:r>
            <w:r>
              <w:rPr>
                <w:sz w:val="14"/>
                <w:szCs w:val="14"/>
              </w:rPr>
              <w:fldChar w:fldCharType="end"/>
            </w:r>
          </w:p>
        </w:tc>
        <w:tc>
          <w:tcPr>
            <w:tcW w:w="286" w:type="pct"/>
            <w:tcBorders>
              <w:left w:val="dotted" w:sz="4" w:space="0" w:color="auto"/>
              <w:right w:val="dotted" w:sz="4" w:space="0" w:color="auto"/>
            </w:tcBorders>
            <w:shd w:val="clear" w:color="auto" w:fill="auto"/>
            <w:vAlign w:val="center"/>
            <w:hideMark/>
          </w:tcPr>
          <w:p w14:paraId="36246C19"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right w:val="dotted" w:sz="4" w:space="0" w:color="auto"/>
            </w:tcBorders>
            <w:shd w:val="clear" w:color="auto" w:fill="auto"/>
            <w:vAlign w:val="center"/>
          </w:tcPr>
          <w:p w14:paraId="2E53D778"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right w:val="dotted" w:sz="4" w:space="0" w:color="auto"/>
            </w:tcBorders>
            <w:shd w:val="clear" w:color="auto" w:fill="auto"/>
            <w:vAlign w:val="center"/>
          </w:tcPr>
          <w:p w14:paraId="617DEF02" w14:textId="77777777" w:rsidR="00F613AB" w:rsidRPr="00066252" w:rsidRDefault="00F613AB" w:rsidP="00190C8D">
            <w:pPr>
              <w:spacing w:before="0" w:after="0" w:line="240" w:lineRule="auto"/>
              <w:jc w:val="center"/>
              <w:rPr>
                <w:sz w:val="14"/>
                <w:szCs w:val="16"/>
              </w:rPr>
            </w:pPr>
          </w:p>
        </w:tc>
        <w:tc>
          <w:tcPr>
            <w:tcW w:w="223" w:type="pct"/>
            <w:tcBorders>
              <w:left w:val="dotted" w:sz="4" w:space="0" w:color="auto"/>
              <w:right w:val="dotted" w:sz="4" w:space="0" w:color="auto"/>
            </w:tcBorders>
            <w:shd w:val="clear" w:color="auto" w:fill="auto"/>
            <w:vAlign w:val="center"/>
          </w:tcPr>
          <w:p w14:paraId="37470674" w14:textId="77777777" w:rsidR="00F613AB" w:rsidRPr="003227ED" w:rsidRDefault="00F613AB" w:rsidP="00190C8D">
            <w:pPr>
              <w:spacing w:before="0" w:after="0" w:line="240" w:lineRule="auto"/>
              <w:jc w:val="center"/>
              <w:rPr>
                <w:sz w:val="14"/>
                <w:szCs w:val="16"/>
              </w:rPr>
            </w:pPr>
          </w:p>
        </w:tc>
        <w:tc>
          <w:tcPr>
            <w:tcW w:w="320" w:type="pct"/>
            <w:tcBorders>
              <w:left w:val="dotted" w:sz="4" w:space="0" w:color="auto"/>
              <w:right w:val="dotted" w:sz="4" w:space="0" w:color="auto"/>
            </w:tcBorders>
            <w:shd w:val="clear" w:color="auto" w:fill="auto"/>
            <w:vAlign w:val="center"/>
          </w:tcPr>
          <w:p w14:paraId="3ACF6B1B" w14:textId="77777777" w:rsidR="00F613AB" w:rsidRPr="009A2FFF" w:rsidRDefault="00F613AB" w:rsidP="00190C8D">
            <w:pPr>
              <w:spacing w:before="0" w:after="0" w:line="240" w:lineRule="auto"/>
              <w:jc w:val="center"/>
              <w:rPr>
                <w:sz w:val="14"/>
                <w:szCs w:val="16"/>
              </w:rPr>
            </w:pPr>
          </w:p>
        </w:tc>
        <w:tc>
          <w:tcPr>
            <w:tcW w:w="345" w:type="pct"/>
            <w:tcBorders>
              <w:left w:val="dotted" w:sz="4" w:space="0" w:color="auto"/>
              <w:right w:val="dotted" w:sz="4" w:space="0" w:color="auto"/>
            </w:tcBorders>
            <w:shd w:val="clear" w:color="auto" w:fill="auto"/>
            <w:vAlign w:val="center"/>
          </w:tcPr>
          <w:p w14:paraId="424CB1EA" w14:textId="77777777" w:rsidR="00F613AB" w:rsidRPr="00D617BA" w:rsidRDefault="00F613AB" w:rsidP="00190C8D">
            <w:pPr>
              <w:spacing w:before="0" w:after="0" w:line="240" w:lineRule="auto"/>
              <w:jc w:val="center"/>
              <w:rPr>
                <w:sz w:val="14"/>
                <w:szCs w:val="16"/>
              </w:rPr>
            </w:pPr>
          </w:p>
        </w:tc>
        <w:tc>
          <w:tcPr>
            <w:tcW w:w="290" w:type="pct"/>
            <w:tcBorders>
              <w:left w:val="dotted" w:sz="4" w:space="0" w:color="auto"/>
              <w:right w:val="dotted" w:sz="4" w:space="0" w:color="auto"/>
            </w:tcBorders>
            <w:shd w:val="clear" w:color="auto" w:fill="auto"/>
            <w:vAlign w:val="center"/>
          </w:tcPr>
          <w:p w14:paraId="13524650" w14:textId="77777777" w:rsidR="00F613AB" w:rsidRPr="00D617BA" w:rsidRDefault="00F613AB" w:rsidP="00190C8D">
            <w:pPr>
              <w:spacing w:before="0" w:after="0" w:line="240" w:lineRule="auto"/>
              <w:jc w:val="center"/>
              <w:rPr>
                <w:sz w:val="14"/>
                <w:szCs w:val="16"/>
              </w:rPr>
            </w:pPr>
          </w:p>
        </w:tc>
        <w:tc>
          <w:tcPr>
            <w:tcW w:w="354" w:type="pct"/>
            <w:tcBorders>
              <w:left w:val="dotted" w:sz="4" w:space="0" w:color="auto"/>
              <w:right w:val="dotted" w:sz="4" w:space="0" w:color="auto"/>
            </w:tcBorders>
            <w:vAlign w:val="center"/>
          </w:tcPr>
          <w:p w14:paraId="5660188B" w14:textId="77777777" w:rsidR="00F613AB" w:rsidRPr="00FC44F9" w:rsidRDefault="00F613AB" w:rsidP="00190C8D">
            <w:pPr>
              <w:spacing w:before="0" w:after="0" w:line="240" w:lineRule="auto"/>
              <w:jc w:val="center"/>
              <w:rPr>
                <w:sz w:val="14"/>
                <w:szCs w:val="16"/>
              </w:rPr>
            </w:pPr>
          </w:p>
        </w:tc>
        <w:tc>
          <w:tcPr>
            <w:tcW w:w="2067" w:type="pct"/>
            <w:gridSpan w:val="9"/>
            <w:tcBorders>
              <w:left w:val="dotted" w:sz="4" w:space="0" w:color="auto"/>
            </w:tcBorders>
            <w:shd w:val="clear" w:color="auto" w:fill="auto"/>
            <w:vAlign w:val="center"/>
            <w:hideMark/>
          </w:tcPr>
          <w:p w14:paraId="3F9A7027" w14:textId="77777777" w:rsidR="00F613AB" w:rsidRPr="00066252" w:rsidRDefault="00F613AB" w:rsidP="00190C8D">
            <w:pPr>
              <w:spacing w:before="0" w:after="0" w:line="240" w:lineRule="auto"/>
              <w:jc w:val="center"/>
              <w:rPr>
                <w:sz w:val="12"/>
                <w:szCs w:val="16"/>
              </w:rPr>
            </w:pPr>
            <w:proofErr w:type="spellStart"/>
            <w:r>
              <w:rPr>
                <w:sz w:val="12"/>
                <w:szCs w:val="16"/>
              </w:rPr>
              <w:t>A.Not.Estimated</w:t>
            </w:r>
            <w:proofErr w:type="spellEnd"/>
          </w:p>
        </w:tc>
      </w:tr>
      <w:tr w:rsidR="00F613AB" w:rsidRPr="00CB00CB" w14:paraId="1F6E26C0" w14:textId="77777777" w:rsidTr="00190C8D">
        <w:trPr>
          <w:trHeight w:val="288"/>
        </w:trPr>
        <w:tc>
          <w:tcPr>
            <w:tcW w:w="605" w:type="pct"/>
            <w:tcBorders>
              <w:right w:val="dotted" w:sz="4" w:space="0" w:color="auto"/>
            </w:tcBorders>
            <w:shd w:val="clear" w:color="auto" w:fill="auto"/>
            <w:noWrap/>
            <w:vAlign w:val="center"/>
            <w:hideMark/>
          </w:tcPr>
          <w:p w14:paraId="39CE9413"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AuthorYear="1"&gt;&lt;Author&gt;Prasad&lt;/Author&gt;&lt;Year&gt;2017&lt;/Year&gt;&lt;RecNum&gt;7&lt;/RecNum&gt;&lt;DisplayText&gt;Prasad, Mailankody [7]&lt;/DisplayText&gt;&lt;record&gt;&lt;rec-number&gt;7&lt;/rec-number&gt;&lt;foreign-keys&gt;&lt;key app="EN" db-id="d92dx5tpb0wa0ve2wpep0wtb0x2vvzzf9www" timestamp="1555324475"&gt;7&lt;/key&gt;&lt;/foreign-keys&gt;&lt;ref-type name="Journal Article"&gt;17&lt;/ref-type&gt;&lt;contributors&gt;&lt;authors&gt;&lt;author&gt;Prasad, Vinay&lt;/author&gt;&lt;author&gt;Mailankody, Sham&lt;/author&gt;&lt;/authors&gt;&lt;/contributors&gt;&lt;titles&gt;&lt;title&gt;Research and development spending to bring a single cancer drug to market and revenues after approval&lt;/title&gt;&lt;secondary-title&gt;JAMA Internal Medicine&lt;/secondary-title&gt;&lt;/titles&gt;&lt;periodical&gt;&lt;full-title&gt;JAMA internal medicine&lt;/full-title&gt;&lt;/periodical&gt;&lt;pages&gt;1569-1575&lt;/pages&gt;&lt;volume&gt;177&lt;/volume&gt;&lt;number&gt;11&lt;/number&gt;&lt;dates&gt;&lt;year&gt;2017&lt;/year&gt;&lt;/dates&gt;&lt;isbn&gt;2168-6106&lt;/isbn&gt;&lt;urls&gt;&lt;/urls&gt;&lt;/record&gt;&lt;/Cite&gt;&lt;/EndNote&gt;</w:instrText>
            </w:r>
            <w:r>
              <w:rPr>
                <w:sz w:val="14"/>
                <w:szCs w:val="14"/>
              </w:rPr>
              <w:fldChar w:fldCharType="separate"/>
            </w:r>
            <w:r>
              <w:rPr>
                <w:noProof/>
                <w:sz w:val="14"/>
                <w:szCs w:val="14"/>
              </w:rPr>
              <w:t>Prasad, Mailankody [7]</w:t>
            </w:r>
            <w:r>
              <w:rPr>
                <w:sz w:val="14"/>
                <w:szCs w:val="14"/>
              </w:rPr>
              <w:fldChar w:fldCharType="end"/>
            </w:r>
          </w:p>
        </w:tc>
        <w:tc>
          <w:tcPr>
            <w:tcW w:w="286" w:type="pct"/>
            <w:tcBorders>
              <w:left w:val="dotted" w:sz="4" w:space="0" w:color="auto"/>
              <w:right w:val="dotted" w:sz="4" w:space="0" w:color="auto"/>
            </w:tcBorders>
            <w:shd w:val="clear" w:color="auto" w:fill="auto"/>
            <w:vAlign w:val="center"/>
            <w:hideMark/>
          </w:tcPr>
          <w:p w14:paraId="451375D8"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right w:val="dotted" w:sz="4" w:space="0" w:color="auto"/>
            </w:tcBorders>
            <w:shd w:val="clear" w:color="auto" w:fill="auto"/>
            <w:vAlign w:val="center"/>
            <w:hideMark/>
          </w:tcPr>
          <w:p w14:paraId="169CAA40"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right w:val="dotted" w:sz="4" w:space="0" w:color="auto"/>
            </w:tcBorders>
            <w:shd w:val="clear" w:color="auto" w:fill="auto"/>
            <w:vAlign w:val="center"/>
            <w:hideMark/>
          </w:tcPr>
          <w:p w14:paraId="133C175E" w14:textId="77777777" w:rsidR="00F613AB" w:rsidRPr="00066252" w:rsidRDefault="00F613AB" w:rsidP="00190C8D">
            <w:pPr>
              <w:spacing w:before="0" w:after="0" w:line="240" w:lineRule="auto"/>
              <w:jc w:val="center"/>
              <w:rPr>
                <w:sz w:val="14"/>
                <w:szCs w:val="16"/>
              </w:rPr>
            </w:pPr>
          </w:p>
        </w:tc>
        <w:tc>
          <w:tcPr>
            <w:tcW w:w="223" w:type="pct"/>
            <w:tcBorders>
              <w:left w:val="dotted" w:sz="4" w:space="0" w:color="auto"/>
              <w:right w:val="dotted" w:sz="4" w:space="0" w:color="auto"/>
            </w:tcBorders>
            <w:shd w:val="clear" w:color="auto" w:fill="auto"/>
            <w:vAlign w:val="center"/>
            <w:hideMark/>
          </w:tcPr>
          <w:p w14:paraId="03593AE2" w14:textId="77777777" w:rsidR="00F613AB" w:rsidRPr="003227ED" w:rsidRDefault="00F613AB" w:rsidP="00190C8D">
            <w:pPr>
              <w:spacing w:before="0" w:after="0" w:line="240" w:lineRule="auto"/>
              <w:jc w:val="center"/>
              <w:rPr>
                <w:sz w:val="14"/>
                <w:szCs w:val="16"/>
              </w:rPr>
            </w:pPr>
          </w:p>
        </w:tc>
        <w:tc>
          <w:tcPr>
            <w:tcW w:w="320" w:type="pct"/>
            <w:tcBorders>
              <w:left w:val="dotted" w:sz="4" w:space="0" w:color="auto"/>
              <w:right w:val="dotted" w:sz="4" w:space="0" w:color="auto"/>
            </w:tcBorders>
            <w:shd w:val="clear" w:color="auto" w:fill="auto"/>
            <w:vAlign w:val="center"/>
            <w:hideMark/>
          </w:tcPr>
          <w:p w14:paraId="11349964" w14:textId="77777777" w:rsidR="00F613AB" w:rsidRPr="009A2FFF" w:rsidRDefault="00F613AB" w:rsidP="00190C8D">
            <w:pPr>
              <w:spacing w:before="0" w:after="0" w:line="240" w:lineRule="auto"/>
              <w:jc w:val="center"/>
              <w:rPr>
                <w:sz w:val="14"/>
                <w:szCs w:val="16"/>
              </w:rPr>
            </w:pPr>
          </w:p>
        </w:tc>
        <w:tc>
          <w:tcPr>
            <w:tcW w:w="345" w:type="pct"/>
            <w:tcBorders>
              <w:left w:val="dotted" w:sz="4" w:space="0" w:color="auto"/>
              <w:right w:val="dotted" w:sz="4" w:space="0" w:color="auto"/>
            </w:tcBorders>
            <w:shd w:val="clear" w:color="auto" w:fill="auto"/>
            <w:vAlign w:val="center"/>
            <w:hideMark/>
          </w:tcPr>
          <w:p w14:paraId="29ED4807" w14:textId="77777777" w:rsidR="00F613AB" w:rsidRPr="00D617BA" w:rsidRDefault="00F613AB" w:rsidP="00190C8D">
            <w:pPr>
              <w:spacing w:before="0" w:after="0" w:line="240" w:lineRule="auto"/>
              <w:jc w:val="center"/>
              <w:rPr>
                <w:sz w:val="14"/>
                <w:szCs w:val="16"/>
              </w:rPr>
            </w:pPr>
          </w:p>
        </w:tc>
        <w:tc>
          <w:tcPr>
            <w:tcW w:w="290" w:type="pct"/>
            <w:tcBorders>
              <w:left w:val="dotted" w:sz="4" w:space="0" w:color="auto"/>
              <w:right w:val="dotted" w:sz="4" w:space="0" w:color="auto"/>
            </w:tcBorders>
            <w:shd w:val="clear" w:color="auto" w:fill="auto"/>
            <w:vAlign w:val="center"/>
            <w:hideMark/>
          </w:tcPr>
          <w:p w14:paraId="0EF0FEF3" w14:textId="77777777" w:rsidR="00F613AB" w:rsidRPr="00D617BA" w:rsidRDefault="00F613AB" w:rsidP="00190C8D">
            <w:pPr>
              <w:spacing w:before="0" w:after="0" w:line="240" w:lineRule="auto"/>
              <w:jc w:val="center"/>
              <w:rPr>
                <w:sz w:val="14"/>
                <w:szCs w:val="16"/>
              </w:rPr>
            </w:pPr>
          </w:p>
        </w:tc>
        <w:tc>
          <w:tcPr>
            <w:tcW w:w="354" w:type="pct"/>
            <w:tcBorders>
              <w:left w:val="dotted" w:sz="4" w:space="0" w:color="auto"/>
              <w:right w:val="dotted" w:sz="4" w:space="0" w:color="auto"/>
            </w:tcBorders>
            <w:vAlign w:val="center"/>
          </w:tcPr>
          <w:p w14:paraId="4E7171EA" w14:textId="77777777" w:rsidR="00F613AB" w:rsidRPr="00FC44F9" w:rsidRDefault="00F613AB" w:rsidP="00190C8D">
            <w:pPr>
              <w:spacing w:before="0" w:after="0" w:line="240" w:lineRule="auto"/>
              <w:jc w:val="center"/>
              <w:rPr>
                <w:sz w:val="14"/>
                <w:szCs w:val="16"/>
              </w:rPr>
            </w:pPr>
          </w:p>
        </w:tc>
        <w:tc>
          <w:tcPr>
            <w:tcW w:w="1517" w:type="pct"/>
            <w:gridSpan w:val="7"/>
            <w:tcBorders>
              <w:left w:val="dotted" w:sz="4" w:space="0" w:color="auto"/>
              <w:right w:val="dotted" w:sz="4" w:space="0" w:color="auto"/>
            </w:tcBorders>
            <w:shd w:val="clear" w:color="auto" w:fill="auto"/>
            <w:vAlign w:val="center"/>
            <w:hideMark/>
          </w:tcPr>
          <w:p w14:paraId="712BFC57" w14:textId="77777777" w:rsidR="00F613AB" w:rsidRPr="00066252" w:rsidRDefault="00F613AB" w:rsidP="00190C8D">
            <w:pPr>
              <w:spacing w:before="0" w:after="0" w:line="240" w:lineRule="auto"/>
              <w:jc w:val="center"/>
              <w:rPr>
                <w:sz w:val="12"/>
                <w:szCs w:val="16"/>
              </w:rPr>
            </w:pPr>
            <w:proofErr w:type="spellStart"/>
            <w:r>
              <w:rPr>
                <w:sz w:val="12"/>
                <w:szCs w:val="16"/>
              </w:rPr>
              <w:t>A.Included</w:t>
            </w:r>
            <w:proofErr w:type="spellEnd"/>
          </w:p>
        </w:tc>
        <w:tc>
          <w:tcPr>
            <w:tcW w:w="259" w:type="pct"/>
            <w:tcBorders>
              <w:left w:val="dotted" w:sz="4" w:space="0" w:color="auto"/>
              <w:right w:val="dotted" w:sz="4" w:space="0" w:color="auto"/>
            </w:tcBorders>
            <w:shd w:val="clear" w:color="auto" w:fill="auto"/>
            <w:vAlign w:val="center"/>
            <w:hideMark/>
          </w:tcPr>
          <w:p w14:paraId="3F7C89BF" w14:textId="77777777" w:rsidR="00F613AB" w:rsidRPr="00066252" w:rsidRDefault="00F613AB" w:rsidP="00190C8D">
            <w:pPr>
              <w:spacing w:before="0" w:after="0" w:line="240" w:lineRule="auto"/>
              <w:jc w:val="center"/>
              <w:rPr>
                <w:sz w:val="12"/>
                <w:szCs w:val="16"/>
              </w:rPr>
            </w:pPr>
            <w:proofErr w:type="spellStart"/>
            <w:r>
              <w:rPr>
                <w:sz w:val="12"/>
                <w:szCs w:val="16"/>
              </w:rPr>
              <w:t>A.Not.Estimated</w:t>
            </w:r>
            <w:proofErr w:type="spellEnd"/>
          </w:p>
        </w:tc>
        <w:tc>
          <w:tcPr>
            <w:tcW w:w="291" w:type="pct"/>
            <w:tcBorders>
              <w:left w:val="dotted" w:sz="4" w:space="0" w:color="auto"/>
            </w:tcBorders>
            <w:shd w:val="clear" w:color="auto" w:fill="auto"/>
            <w:vAlign w:val="center"/>
            <w:hideMark/>
          </w:tcPr>
          <w:p w14:paraId="27BD2CD8" w14:textId="77777777" w:rsidR="00F613AB" w:rsidRPr="00D617BA" w:rsidRDefault="00F613AB" w:rsidP="00190C8D">
            <w:pPr>
              <w:spacing w:before="0" w:after="0" w:line="240" w:lineRule="auto"/>
              <w:jc w:val="center"/>
              <w:rPr>
                <w:sz w:val="14"/>
                <w:szCs w:val="16"/>
              </w:rPr>
            </w:pPr>
            <w:r w:rsidRPr="003227ED">
              <w:rPr>
                <w:sz w:val="14"/>
                <w:szCs w:val="16"/>
              </w:rPr>
              <w:t>7</w:t>
            </w:r>
            <w:r w:rsidRPr="009A2FFF">
              <w:rPr>
                <w:sz w:val="14"/>
                <w:szCs w:val="16"/>
              </w:rPr>
              <w:t>50</w:t>
            </w:r>
            <w:r w:rsidRPr="00D617BA">
              <w:rPr>
                <w:sz w:val="14"/>
                <w:szCs w:val="16"/>
              </w:rPr>
              <w:t>.18</w:t>
            </w:r>
          </w:p>
        </w:tc>
      </w:tr>
      <w:tr w:rsidR="00F613AB" w:rsidRPr="00CB00CB" w14:paraId="705ECDDC" w14:textId="77777777" w:rsidTr="00190C8D">
        <w:trPr>
          <w:trHeight w:val="288"/>
        </w:trPr>
        <w:tc>
          <w:tcPr>
            <w:tcW w:w="605" w:type="pct"/>
            <w:tcBorders>
              <w:right w:val="dotted" w:sz="4" w:space="0" w:color="auto"/>
            </w:tcBorders>
            <w:shd w:val="clear" w:color="auto" w:fill="auto"/>
            <w:noWrap/>
            <w:vAlign w:val="center"/>
            <w:hideMark/>
          </w:tcPr>
          <w:p w14:paraId="5FD143C7"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AuthorYear="1"&gt;&lt;Author&gt;DiMasi&lt;/Author&gt;&lt;Year&gt;2016&lt;/Year&gt;&lt;RecNum&gt;6&lt;/RecNum&gt;&lt;DisplayText&gt;DiMasi et al. [8]&lt;/DisplayText&gt;&lt;record&gt;&lt;rec-number&gt;6&lt;/rec-number&gt;&lt;foreign-keys&gt;&lt;key app="EN" db-id="d92dx5tpb0wa0ve2wpep0wtb0x2vvzzf9www" timestamp="1555324452"&gt;6&lt;/key&gt;&lt;/foreign-keys&gt;&lt;ref-type name="Journal Article"&gt;17&lt;/ref-type&gt;&lt;contributors&gt;&lt;authors&gt;&lt;author&gt;DiMasi, Joseph A.&lt;/author&gt;&lt;author&gt;Grabowski, Henry G.&lt;/author&gt;&lt;author&gt;Hansen, Ronald W.&lt;/author&gt;&lt;/authors&gt;&lt;/contributors&gt;&lt;titles&gt;&lt;title&gt;Innovation in the pharmaceutical industry: New estimates of R&amp;amp;D costs&lt;/title&gt;&lt;secondary-title&gt;Journal of Health Economics&lt;/secondary-title&gt;&lt;/titles&gt;&lt;periodical&gt;&lt;full-title&gt;Journal of health economics&lt;/full-title&gt;&lt;/periodical&gt;&lt;pages&gt;20-33&lt;/pages&gt;&lt;volume&gt;47&lt;/volume&gt;&lt;number&gt;1&lt;/number&gt;&lt;dates&gt;&lt;year&gt;2016&lt;/year&gt;&lt;/dates&gt;&lt;isbn&gt;0167-6296&lt;/isbn&gt;&lt;urls&gt;&lt;/urls&gt;&lt;/record&gt;&lt;/Cite&gt;&lt;/EndNote&gt;</w:instrText>
            </w:r>
            <w:r>
              <w:rPr>
                <w:sz w:val="14"/>
                <w:szCs w:val="14"/>
              </w:rPr>
              <w:fldChar w:fldCharType="separate"/>
            </w:r>
            <w:r>
              <w:rPr>
                <w:noProof/>
                <w:sz w:val="14"/>
                <w:szCs w:val="14"/>
              </w:rPr>
              <w:t>DiMasi et al. [8]</w:t>
            </w:r>
            <w:r>
              <w:rPr>
                <w:sz w:val="14"/>
                <w:szCs w:val="14"/>
              </w:rPr>
              <w:fldChar w:fldCharType="end"/>
            </w:r>
          </w:p>
        </w:tc>
        <w:tc>
          <w:tcPr>
            <w:tcW w:w="286" w:type="pct"/>
            <w:tcBorders>
              <w:left w:val="dotted" w:sz="4" w:space="0" w:color="auto"/>
              <w:right w:val="dotted" w:sz="4" w:space="0" w:color="auto"/>
            </w:tcBorders>
            <w:shd w:val="clear" w:color="auto" w:fill="auto"/>
            <w:vAlign w:val="center"/>
            <w:hideMark/>
          </w:tcPr>
          <w:p w14:paraId="7A2213B0"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right w:val="dotted" w:sz="4" w:space="0" w:color="auto"/>
            </w:tcBorders>
            <w:shd w:val="clear" w:color="auto" w:fill="auto"/>
            <w:vAlign w:val="center"/>
            <w:hideMark/>
          </w:tcPr>
          <w:p w14:paraId="085A4472"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right w:val="dotted" w:sz="4" w:space="0" w:color="auto"/>
            </w:tcBorders>
            <w:shd w:val="clear" w:color="auto" w:fill="auto"/>
            <w:vAlign w:val="center"/>
            <w:hideMark/>
          </w:tcPr>
          <w:p w14:paraId="0A00867C" w14:textId="77777777" w:rsidR="00F613AB" w:rsidRPr="003227ED" w:rsidRDefault="00F613AB" w:rsidP="00190C8D">
            <w:pPr>
              <w:spacing w:before="0" w:after="0" w:line="240" w:lineRule="auto"/>
              <w:jc w:val="center"/>
              <w:rPr>
                <w:sz w:val="14"/>
                <w:szCs w:val="16"/>
              </w:rPr>
            </w:pPr>
            <w:r w:rsidRPr="00066252">
              <w:rPr>
                <w:sz w:val="14"/>
                <w:szCs w:val="16"/>
              </w:rPr>
              <w:t>0.60</w:t>
            </w:r>
          </w:p>
        </w:tc>
        <w:tc>
          <w:tcPr>
            <w:tcW w:w="223" w:type="pct"/>
            <w:tcBorders>
              <w:left w:val="dotted" w:sz="4" w:space="0" w:color="auto"/>
              <w:right w:val="dotted" w:sz="4" w:space="0" w:color="auto"/>
            </w:tcBorders>
            <w:shd w:val="clear" w:color="auto" w:fill="auto"/>
            <w:vAlign w:val="center"/>
            <w:hideMark/>
          </w:tcPr>
          <w:p w14:paraId="5133F7F2" w14:textId="77777777" w:rsidR="00F613AB" w:rsidRPr="00D617BA" w:rsidRDefault="00F613AB" w:rsidP="00190C8D">
            <w:pPr>
              <w:spacing w:before="0" w:after="0" w:line="240" w:lineRule="auto"/>
              <w:jc w:val="center"/>
              <w:rPr>
                <w:sz w:val="14"/>
                <w:szCs w:val="16"/>
              </w:rPr>
            </w:pPr>
            <w:r w:rsidRPr="009A2FFF">
              <w:rPr>
                <w:sz w:val="14"/>
                <w:szCs w:val="16"/>
              </w:rPr>
              <w:t>0.36</w:t>
            </w:r>
          </w:p>
        </w:tc>
        <w:tc>
          <w:tcPr>
            <w:tcW w:w="320" w:type="pct"/>
            <w:tcBorders>
              <w:left w:val="dotted" w:sz="4" w:space="0" w:color="auto"/>
              <w:right w:val="dotted" w:sz="4" w:space="0" w:color="auto"/>
            </w:tcBorders>
            <w:shd w:val="clear" w:color="auto" w:fill="auto"/>
            <w:vAlign w:val="center"/>
            <w:hideMark/>
          </w:tcPr>
          <w:p w14:paraId="51BBE1E5" w14:textId="77777777" w:rsidR="00F613AB" w:rsidRPr="00D617BA" w:rsidRDefault="00F613AB" w:rsidP="00190C8D">
            <w:pPr>
              <w:spacing w:before="0" w:after="0" w:line="240" w:lineRule="auto"/>
              <w:jc w:val="center"/>
              <w:rPr>
                <w:sz w:val="14"/>
                <w:szCs w:val="16"/>
              </w:rPr>
            </w:pPr>
            <w:r w:rsidRPr="00D617BA">
              <w:rPr>
                <w:sz w:val="14"/>
                <w:szCs w:val="16"/>
              </w:rPr>
              <w:t>0.62</w:t>
            </w:r>
          </w:p>
        </w:tc>
        <w:tc>
          <w:tcPr>
            <w:tcW w:w="345" w:type="pct"/>
            <w:tcBorders>
              <w:left w:val="dotted" w:sz="4" w:space="0" w:color="auto"/>
              <w:right w:val="dotted" w:sz="4" w:space="0" w:color="auto"/>
            </w:tcBorders>
            <w:shd w:val="clear" w:color="auto" w:fill="auto"/>
            <w:vAlign w:val="center"/>
            <w:hideMark/>
          </w:tcPr>
          <w:p w14:paraId="2FD5E602" w14:textId="77777777" w:rsidR="00F613AB" w:rsidRPr="00D617BA" w:rsidRDefault="00F613AB" w:rsidP="00190C8D">
            <w:pPr>
              <w:spacing w:before="0" w:after="0" w:line="240" w:lineRule="auto"/>
              <w:jc w:val="center"/>
              <w:rPr>
                <w:sz w:val="14"/>
                <w:szCs w:val="16"/>
              </w:rPr>
            </w:pPr>
            <w:r w:rsidRPr="00D617BA">
              <w:rPr>
                <w:sz w:val="14"/>
                <w:szCs w:val="16"/>
              </w:rPr>
              <w:t>0.90</w:t>
            </w:r>
          </w:p>
        </w:tc>
        <w:tc>
          <w:tcPr>
            <w:tcW w:w="290" w:type="pct"/>
            <w:tcBorders>
              <w:left w:val="dotted" w:sz="4" w:space="0" w:color="auto"/>
              <w:right w:val="dotted" w:sz="4" w:space="0" w:color="auto"/>
            </w:tcBorders>
            <w:shd w:val="clear" w:color="auto" w:fill="auto"/>
            <w:vAlign w:val="center"/>
            <w:hideMark/>
          </w:tcPr>
          <w:p w14:paraId="3BE5B012" w14:textId="77777777" w:rsidR="00F613AB" w:rsidRPr="00D617BA" w:rsidRDefault="00F613AB" w:rsidP="00190C8D">
            <w:pPr>
              <w:spacing w:before="0" w:after="0" w:line="240" w:lineRule="auto"/>
              <w:jc w:val="center"/>
              <w:rPr>
                <w:sz w:val="14"/>
                <w:szCs w:val="16"/>
              </w:rPr>
            </w:pPr>
            <w:r w:rsidRPr="00D617BA">
              <w:rPr>
                <w:sz w:val="14"/>
                <w:szCs w:val="16"/>
              </w:rPr>
              <w:t>0.118</w:t>
            </w:r>
          </w:p>
        </w:tc>
        <w:tc>
          <w:tcPr>
            <w:tcW w:w="354" w:type="pct"/>
            <w:tcBorders>
              <w:left w:val="dotted" w:sz="4" w:space="0" w:color="auto"/>
              <w:right w:val="dotted" w:sz="4" w:space="0" w:color="auto"/>
            </w:tcBorders>
            <w:vAlign w:val="center"/>
          </w:tcPr>
          <w:p w14:paraId="75A0781B" w14:textId="77777777" w:rsidR="00F613AB" w:rsidRPr="00D617BA" w:rsidRDefault="00F613AB" w:rsidP="00190C8D">
            <w:pPr>
              <w:spacing w:before="0" w:after="0" w:line="240" w:lineRule="auto"/>
              <w:jc w:val="center"/>
              <w:rPr>
                <w:sz w:val="14"/>
                <w:szCs w:val="16"/>
              </w:rPr>
            </w:pPr>
            <w:r w:rsidRPr="00D617BA">
              <w:rPr>
                <w:sz w:val="14"/>
                <w:szCs w:val="16"/>
              </w:rPr>
              <w:t>Yes</w:t>
            </w:r>
          </w:p>
        </w:tc>
        <w:tc>
          <w:tcPr>
            <w:tcW w:w="308" w:type="pct"/>
            <w:tcBorders>
              <w:left w:val="dotted" w:sz="4" w:space="0" w:color="auto"/>
              <w:right w:val="dotted" w:sz="4" w:space="0" w:color="auto"/>
            </w:tcBorders>
            <w:shd w:val="clear" w:color="auto" w:fill="auto"/>
            <w:vAlign w:val="center"/>
            <w:hideMark/>
          </w:tcPr>
          <w:p w14:paraId="282C8E49"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InPC</w:t>
            </w:r>
            <w:proofErr w:type="spellEnd"/>
          </w:p>
        </w:tc>
        <w:tc>
          <w:tcPr>
            <w:tcW w:w="208" w:type="pct"/>
            <w:gridSpan w:val="2"/>
            <w:tcBorders>
              <w:left w:val="dotted" w:sz="4" w:space="0" w:color="auto"/>
              <w:right w:val="dotted" w:sz="4" w:space="0" w:color="auto"/>
            </w:tcBorders>
            <w:shd w:val="clear" w:color="auto" w:fill="auto"/>
            <w:vAlign w:val="center"/>
            <w:hideMark/>
          </w:tcPr>
          <w:p w14:paraId="505B3E57" w14:textId="77777777" w:rsidR="00F613AB" w:rsidRPr="00066252" w:rsidRDefault="00F613AB" w:rsidP="00190C8D">
            <w:pPr>
              <w:spacing w:before="0" w:after="0" w:line="240" w:lineRule="auto"/>
              <w:jc w:val="center"/>
              <w:rPr>
                <w:sz w:val="14"/>
                <w:szCs w:val="16"/>
              </w:rPr>
            </w:pPr>
            <w:r w:rsidRPr="00FC44F9">
              <w:rPr>
                <w:sz w:val="14"/>
                <w:szCs w:val="16"/>
              </w:rPr>
              <w:t xml:space="preserve">474.75 </w:t>
            </w:r>
          </w:p>
        </w:tc>
        <w:tc>
          <w:tcPr>
            <w:tcW w:w="226" w:type="pct"/>
            <w:tcBorders>
              <w:left w:val="dotted" w:sz="4" w:space="0" w:color="auto"/>
              <w:right w:val="dotted" w:sz="4" w:space="0" w:color="auto"/>
            </w:tcBorders>
            <w:shd w:val="clear" w:color="auto" w:fill="auto"/>
            <w:vAlign w:val="center"/>
            <w:hideMark/>
          </w:tcPr>
          <w:p w14:paraId="577375CE" w14:textId="77777777" w:rsidR="00F613AB" w:rsidRPr="00066252" w:rsidRDefault="00F613AB" w:rsidP="00190C8D">
            <w:pPr>
              <w:spacing w:before="0" w:after="0" w:line="240" w:lineRule="auto"/>
              <w:jc w:val="center"/>
              <w:rPr>
                <w:sz w:val="14"/>
                <w:szCs w:val="16"/>
              </w:rPr>
            </w:pPr>
            <w:r w:rsidRPr="00FC44F9">
              <w:rPr>
                <w:sz w:val="14"/>
                <w:szCs w:val="16"/>
              </w:rPr>
              <w:t xml:space="preserve">27.93 </w:t>
            </w:r>
          </w:p>
        </w:tc>
        <w:tc>
          <w:tcPr>
            <w:tcW w:w="226" w:type="pct"/>
            <w:tcBorders>
              <w:left w:val="dotted" w:sz="4" w:space="0" w:color="auto"/>
              <w:right w:val="dotted" w:sz="4" w:space="0" w:color="auto"/>
            </w:tcBorders>
            <w:shd w:val="clear" w:color="auto" w:fill="auto"/>
            <w:vAlign w:val="center"/>
            <w:hideMark/>
          </w:tcPr>
          <w:p w14:paraId="037B56C0" w14:textId="77777777" w:rsidR="00F613AB" w:rsidRPr="00066252" w:rsidRDefault="00F613AB" w:rsidP="00190C8D">
            <w:pPr>
              <w:spacing w:before="0" w:after="0" w:line="240" w:lineRule="auto"/>
              <w:jc w:val="center"/>
              <w:rPr>
                <w:sz w:val="14"/>
                <w:szCs w:val="16"/>
              </w:rPr>
            </w:pPr>
            <w:r w:rsidRPr="00FC44F9">
              <w:rPr>
                <w:sz w:val="14"/>
                <w:szCs w:val="16"/>
              </w:rPr>
              <w:t xml:space="preserve">38.53 </w:t>
            </w:r>
          </w:p>
        </w:tc>
        <w:tc>
          <w:tcPr>
            <w:tcW w:w="258" w:type="pct"/>
            <w:tcBorders>
              <w:left w:val="dotted" w:sz="4" w:space="0" w:color="auto"/>
              <w:right w:val="dotted" w:sz="4" w:space="0" w:color="auto"/>
            </w:tcBorders>
            <w:shd w:val="clear" w:color="auto" w:fill="auto"/>
            <w:vAlign w:val="center"/>
            <w:hideMark/>
          </w:tcPr>
          <w:p w14:paraId="2DBBC158" w14:textId="77777777" w:rsidR="00F613AB" w:rsidRPr="00066252" w:rsidRDefault="00F613AB" w:rsidP="00190C8D">
            <w:pPr>
              <w:spacing w:before="0" w:after="0" w:line="240" w:lineRule="auto"/>
              <w:jc w:val="center"/>
              <w:rPr>
                <w:sz w:val="14"/>
                <w:szCs w:val="16"/>
              </w:rPr>
            </w:pPr>
            <w:r w:rsidRPr="00FC44F9">
              <w:rPr>
                <w:sz w:val="14"/>
                <w:szCs w:val="16"/>
              </w:rPr>
              <w:t xml:space="preserve">59.62 </w:t>
            </w:r>
          </w:p>
        </w:tc>
        <w:tc>
          <w:tcPr>
            <w:tcW w:w="291" w:type="pct"/>
            <w:tcBorders>
              <w:left w:val="dotted" w:sz="4" w:space="0" w:color="auto"/>
              <w:right w:val="dotted" w:sz="4" w:space="0" w:color="auto"/>
            </w:tcBorders>
            <w:shd w:val="clear" w:color="auto" w:fill="auto"/>
            <w:vAlign w:val="center"/>
            <w:hideMark/>
          </w:tcPr>
          <w:p w14:paraId="16F50C49" w14:textId="77777777" w:rsidR="00F613AB" w:rsidRPr="00066252" w:rsidRDefault="00F613AB" w:rsidP="00190C8D">
            <w:pPr>
              <w:spacing w:before="0" w:after="0" w:line="240" w:lineRule="auto"/>
              <w:jc w:val="center"/>
              <w:rPr>
                <w:sz w:val="14"/>
                <w:szCs w:val="16"/>
              </w:rPr>
            </w:pPr>
            <w:r w:rsidRPr="00FC44F9">
              <w:rPr>
                <w:sz w:val="14"/>
                <w:szCs w:val="16"/>
              </w:rPr>
              <w:t xml:space="preserve">1,065.50 </w:t>
            </w:r>
          </w:p>
        </w:tc>
        <w:tc>
          <w:tcPr>
            <w:tcW w:w="259" w:type="pct"/>
            <w:tcBorders>
              <w:left w:val="dotted" w:sz="4" w:space="0" w:color="auto"/>
              <w:right w:val="dotted" w:sz="4" w:space="0" w:color="auto"/>
            </w:tcBorders>
            <w:shd w:val="clear" w:color="auto" w:fill="auto"/>
            <w:vAlign w:val="center"/>
            <w:hideMark/>
          </w:tcPr>
          <w:p w14:paraId="51E512A7" w14:textId="77777777" w:rsidR="00F613AB" w:rsidRPr="003227ED" w:rsidRDefault="00F613AB" w:rsidP="00190C8D">
            <w:pPr>
              <w:spacing w:before="0" w:after="0" w:line="240" w:lineRule="auto"/>
              <w:jc w:val="center"/>
              <w:rPr>
                <w:sz w:val="12"/>
                <w:szCs w:val="16"/>
              </w:rPr>
            </w:pPr>
            <w:proofErr w:type="spellStart"/>
            <w:r>
              <w:rPr>
                <w:sz w:val="12"/>
                <w:szCs w:val="16"/>
              </w:rPr>
              <w:t>A.Not.Estimated</w:t>
            </w:r>
            <w:proofErr w:type="spellEnd"/>
          </w:p>
        </w:tc>
        <w:tc>
          <w:tcPr>
            <w:tcW w:w="291" w:type="pct"/>
            <w:tcBorders>
              <w:left w:val="dotted" w:sz="4" w:space="0" w:color="auto"/>
            </w:tcBorders>
            <w:shd w:val="clear" w:color="auto" w:fill="auto"/>
            <w:vAlign w:val="center"/>
            <w:hideMark/>
          </w:tcPr>
          <w:p w14:paraId="5C096B1B" w14:textId="77777777" w:rsidR="00F613AB" w:rsidRPr="00066252" w:rsidRDefault="00F613AB" w:rsidP="00190C8D">
            <w:pPr>
              <w:spacing w:before="0" w:after="0" w:line="240" w:lineRule="auto"/>
              <w:jc w:val="center"/>
              <w:rPr>
                <w:sz w:val="14"/>
                <w:szCs w:val="16"/>
              </w:rPr>
            </w:pPr>
            <w:r w:rsidRPr="00FC44F9">
              <w:rPr>
                <w:sz w:val="14"/>
                <w:szCs w:val="16"/>
              </w:rPr>
              <w:t>1,540.25</w:t>
            </w:r>
          </w:p>
        </w:tc>
      </w:tr>
      <w:tr w:rsidR="00F613AB" w:rsidRPr="00CB00CB" w14:paraId="28D8E8FD" w14:textId="77777777" w:rsidTr="00190C8D">
        <w:trPr>
          <w:trHeight w:val="288"/>
        </w:trPr>
        <w:tc>
          <w:tcPr>
            <w:tcW w:w="605" w:type="pct"/>
            <w:tcBorders>
              <w:right w:val="dotted" w:sz="4" w:space="0" w:color="auto"/>
            </w:tcBorders>
            <w:shd w:val="clear" w:color="auto" w:fill="auto"/>
            <w:noWrap/>
            <w:vAlign w:val="center"/>
            <w:hideMark/>
          </w:tcPr>
          <w:p w14:paraId="000C7613"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AuthorYear="1"&gt;&lt;Author&gt;Chit&lt;/Author&gt;&lt;Year&gt;2014&lt;/Year&gt;&lt;RecNum&gt;4&lt;/RecNum&gt;&lt;DisplayText&gt;Chit et al. [9]&lt;/DisplayText&gt;&lt;record&gt;&lt;rec-number&gt;4&lt;/rec-number&gt;&lt;foreign-keys&gt;&lt;key app="EN" db-id="d92dx5tpb0wa0ve2wpep0wtb0x2vvzzf9www" timestamp="1555324409"&gt;4&lt;/key&gt;&lt;/foreign-keys&gt;&lt;ref-type name="Journal Article"&gt;17&lt;/ref-type&gt;&lt;contributors&gt;&lt;authors&gt;&lt;author&gt;Chit, Ayman&lt;/author&gt;&lt;author&gt;Parker, Jayson&lt;/author&gt;&lt;author&gt;Halperin, Scott A.&lt;/author&gt;&lt;author&gt;Papadimitropoulos, Manny&lt;/author&gt;&lt;author&gt;Krahn, Murray&lt;/author&gt;&lt;author&gt;Grootendorst, Paul&lt;/author&gt;&lt;/authors&gt;&lt;/contributors&gt;&lt;titles&gt;&lt;title&gt;Toward more specific and transparent research and development costs: The case of seasonal influenza vaccines&lt;/title&gt;&lt;secondary-title&gt;Vaccine&lt;/secondary-title&gt;&lt;/titles&gt;&lt;periodical&gt;&lt;full-title&gt;Vaccine&lt;/full-title&gt;&lt;/periodical&gt;&lt;pages&gt;3336-3340&lt;/pages&gt;&lt;volume&gt;32&lt;/volume&gt;&lt;number&gt;26&lt;/number&gt;&lt;dates&gt;&lt;year&gt;2014&lt;/year&gt;&lt;/dates&gt;&lt;isbn&gt;0264-410X&lt;/isbn&gt;&lt;urls&gt;&lt;/urls&gt;&lt;/record&gt;&lt;/Cite&gt;&lt;/EndNote&gt;</w:instrText>
            </w:r>
            <w:r>
              <w:rPr>
                <w:sz w:val="14"/>
                <w:szCs w:val="14"/>
              </w:rPr>
              <w:fldChar w:fldCharType="separate"/>
            </w:r>
            <w:r>
              <w:rPr>
                <w:noProof/>
                <w:sz w:val="14"/>
                <w:szCs w:val="14"/>
              </w:rPr>
              <w:t>Chit et al. [9]</w:t>
            </w:r>
            <w:r>
              <w:rPr>
                <w:sz w:val="14"/>
                <w:szCs w:val="14"/>
              </w:rPr>
              <w:fldChar w:fldCharType="end"/>
            </w:r>
          </w:p>
        </w:tc>
        <w:tc>
          <w:tcPr>
            <w:tcW w:w="286" w:type="pct"/>
            <w:tcBorders>
              <w:left w:val="dotted" w:sz="4" w:space="0" w:color="auto"/>
              <w:right w:val="dotted" w:sz="4" w:space="0" w:color="auto"/>
            </w:tcBorders>
            <w:shd w:val="clear" w:color="auto" w:fill="auto"/>
            <w:vAlign w:val="center"/>
            <w:hideMark/>
          </w:tcPr>
          <w:p w14:paraId="791A61D5"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right w:val="dotted" w:sz="4" w:space="0" w:color="auto"/>
            </w:tcBorders>
            <w:shd w:val="clear" w:color="auto" w:fill="auto"/>
            <w:vAlign w:val="center"/>
            <w:hideMark/>
          </w:tcPr>
          <w:p w14:paraId="04282BA9"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right w:val="dotted" w:sz="4" w:space="0" w:color="auto"/>
            </w:tcBorders>
            <w:shd w:val="clear" w:color="auto" w:fill="auto"/>
            <w:vAlign w:val="center"/>
            <w:hideMark/>
          </w:tcPr>
          <w:p w14:paraId="141F964A" w14:textId="77777777" w:rsidR="00F613AB" w:rsidRPr="003227ED" w:rsidRDefault="00F613AB" w:rsidP="00190C8D">
            <w:pPr>
              <w:spacing w:before="0" w:after="0" w:line="240" w:lineRule="auto"/>
              <w:jc w:val="center"/>
              <w:rPr>
                <w:sz w:val="14"/>
                <w:szCs w:val="16"/>
              </w:rPr>
            </w:pPr>
            <w:r w:rsidRPr="00066252">
              <w:rPr>
                <w:sz w:val="14"/>
                <w:szCs w:val="16"/>
              </w:rPr>
              <w:t>0.40</w:t>
            </w:r>
          </w:p>
        </w:tc>
        <w:tc>
          <w:tcPr>
            <w:tcW w:w="223" w:type="pct"/>
            <w:tcBorders>
              <w:left w:val="dotted" w:sz="4" w:space="0" w:color="auto"/>
              <w:right w:val="dotted" w:sz="4" w:space="0" w:color="auto"/>
            </w:tcBorders>
            <w:shd w:val="clear" w:color="auto" w:fill="auto"/>
            <w:vAlign w:val="center"/>
            <w:hideMark/>
          </w:tcPr>
          <w:p w14:paraId="1AD54896" w14:textId="77777777" w:rsidR="00F613AB" w:rsidRPr="00D617BA" w:rsidRDefault="00F613AB" w:rsidP="00190C8D">
            <w:pPr>
              <w:spacing w:before="0" w:after="0" w:line="240" w:lineRule="auto"/>
              <w:jc w:val="center"/>
              <w:rPr>
                <w:sz w:val="14"/>
                <w:szCs w:val="16"/>
              </w:rPr>
            </w:pPr>
            <w:r w:rsidRPr="009A2FFF">
              <w:rPr>
                <w:sz w:val="14"/>
                <w:szCs w:val="16"/>
              </w:rPr>
              <w:t>0.74</w:t>
            </w:r>
          </w:p>
        </w:tc>
        <w:tc>
          <w:tcPr>
            <w:tcW w:w="320" w:type="pct"/>
            <w:tcBorders>
              <w:left w:val="dotted" w:sz="4" w:space="0" w:color="auto"/>
              <w:right w:val="dotted" w:sz="4" w:space="0" w:color="auto"/>
            </w:tcBorders>
            <w:shd w:val="clear" w:color="auto" w:fill="auto"/>
            <w:vAlign w:val="center"/>
            <w:hideMark/>
          </w:tcPr>
          <w:p w14:paraId="034E62B6" w14:textId="77777777" w:rsidR="00F613AB" w:rsidRPr="00D617BA" w:rsidRDefault="00F613AB" w:rsidP="00190C8D">
            <w:pPr>
              <w:spacing w:before="0" w:after="0" w:line="240" w:lineRule="auto"/>
              <w:jc w:val="center"/>
              <w:rPr>
                <w:sz w:val="14"/>
                <w:szCs w:val="16"/>
              </w:rPr>
            </w:pPr>
            <w:r w:rsidRPr="00D617BA">
              <w:rPr>
                <w:sz w:val="14"/>
                <w:szCs w:val="16"/>
              </w:rPr>
              <w:t>0.69</w:t>
            </w:r>
          </w:p>
        </w:tc>
        <w:tc>
          <w:tcPr>
            <w:tcW w:w="345" w:type="pct"/>
            <w:tcBorders>
              <w:left w:val="dotted" w:sz="4" w:space="0" w:color="auto"/>
              <w:right w:val="dotted" w:sz="4" w:space="0" w:color="auto"/>
            </w:tcBorders>
            <w:shd w:val="clear" w:color="auto" w:fill="auto"/>
            <w:vAlign w:val="center"/>
            <w:hideMark/>
          </w:tcPr>
          <w:p w14:paraId="712D86C7"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left w:val="dotted" w:sz="4" w:space="0" w:color="auto"/>
              <w:right w:val="dotted" w:sz="4" w:space="0" w:color="auto"/>
            </w:tcBorders>
            <w:shd w:val="clear" w:color="auto" w:fill="auto"/>
            <w:vAlign w:val="center"/>
            <w:hideMark/>
          </w:tcPr>
          <w:p w14:paraId="7A987601" w14:textId="77777777" w:rsidR="00F613AB" w:rsidRPr="00D617BA" w:rsidRDefault="00F613AB" w:rsidP="00190C8D">
            <w:pPr>
              <w:spacing w:before="0" w:after="0" w:line="240" w:lineRule="auto"/>
              <w:jc w:val="center"/>
              <w:rPr>
                <w:sz w:val="14"/>
                <w:szCs w:val="16"/>
              </w:rPr>
            </w:pPr>
            <w:r w:rsidRPr="00D617BA">
              <w:rPr>
                <w:sz w:val="14"/>
                <w:szCs w:val="16"/>
              </w:rPr>
              <w:t>0.204</w:t>
            </w:r>
          </w:p>
        </w:tc>
        <w:tc>
          <w:tcPr>
            <w:tcW w:w="354" w:type="pct"/>
            <w:tcBorders>
              <w:left w:val="dotted" w:sz="4" w:space="0" w:color="auto"/>
              <w:right w:val="dotted" w:sz="4" w:space="0" w:color="auto"/>
            </w:tcBorders>
            <w:vAlign w:val="center"/>
          </w:tcPr>
          <w:p w14:paraId="45F402EB" w14:textId="77777777" w:rsidR="00F613AB" w:rsidRPr="00FC44F9" w:rsidRDefault="00F613AB" w:rsidP="00190C8D">
            <w:pPr>
              <w:spacing w:before="0" w:after="0" w:line="240" w:lineRule="auto"/>
              <w:jc w:val="center"/>
              <w:rPr>
                <w:sz w:val="14"/>
                <w:szCs w:val="16"/>
              </w:rPr>
            </w:pPr>
          </w:p>
        </w:tc>
        <w:tc>
          <w:tcPr>
            <w:tcW w:w="516" w:type="pct"/>
            <w:gridSpan w:val="3"/>
            <w:tcBorders>
              <w:left w:val="dotted" w:sz="4" w:space="0" w:color="auto"/>
              <w:right w:val="dotted" w:sz="4" w:space="0" w:color="auto"/>
            </w:tcBorders>
            <w:shd w:val="clear" w:color="auto" w:fill="auto"/>
            <w:vAlign w:val="center"/>
            <w:hideMark/>
          </w:tcPr>
          <w:p w14:paraId="3D20C345" w14:textId="77777777" w:rsidR="00F613AB" w:rsidRPr="00066252" w:rsidRDefault="00F613AB" w:rsidP="00190C8D">
            <w:pPr>
              <w:spacing w:before="0" w:after="0" w:line="240" w:lineRule="auto"/>
              <w:jc w:val="center"/>
              <w:rPr>
                <w:sz w:val="12"/>
                <w:szCs w:val="16"/>
              </w:rPr>
            </w:pPr>
            <w:proofErr w:type="spellStart"/>
            <w:r>
              <w:rPr>
                <w:sz w:val="12"/>
                <w:szCs w:val="16"/>
              </w:rPr>
              <w:t>A.Not.Estimated</w:t>
            </w:r>
            <w:proofErr w:type="spellEnd"/>
          </w:p>
        </w:tc>
        <w:tc>
          <w:tcPr>
            <w:tcW w:w="226" w:type="pct"/>
            <w:tcBorders>
              <w:left w:val="dotted" w:sz="4" w:space="0" w:color="auto"/>
              <w:right w:val="dotted" w:sz="4" w:space="0" w:color="auto"/>
            </w:tcBorders>
            <w:shd w:val="clear" w:color="auto" w:fill="auto"/>
            <w:vAlign w:val="center"/>
            <w:hideMark/>
          </w:tcPr>
          <w:p w14:paraId="2CEFF600" w14:textId="77777777" w:rsidR="00F613AB" w:rsidRPr="009A2FFF" w:rsidRDefault="00F613AB" w:rsidP="00190C8D">
            <w:pPr>
              <w:spacing w:before="0" w:after="0" w:line="240" w:lineRule="auto"/>
              <w:jc w:val="center"/>
              <w:rPr>
                <w:sz w:val="14"/>
                <w:szCs w:val="16"/>
              </w:rPr>
            </w:pPr>
            <w:r w:rsidRPr="00066252">
              <w:rPr>
                <w:sz w:val="14"/>
                <w:szCs w:val="16"/>
              </w:rPr>
              <w:t>2.11</w:t>
            </w:r>
          </w:p>
        </w:tc>
        <w:tc>
          <w:tcPr>
            <w:tcW w:w="226" w:type="pct"/>
            <w:tcBorders>
              <w:left w:val="dotted" w:sz="4" w:space="0" w:color="auto"/>
              <w:right w:val="dotted" w:sz="4" w:space="0" w:color="auto"/>
            </w:tcBorders>
            <w:shd w:val="clear" w:color="auto" w:fill="auto"/>
            <w:vAlign w:val="center"/>
            <w:hideMark/>
          </w:tcPr>
          <w:p w14:paraId="0CBD1FDE" w14:textId="77777777" w:rsidR="00F613AB" w:rsidRPr="00D617BA" w:rsidRDefault="00F613AB" w:rsidP="00190C8D">
            <w:pPr>
              <w:spacing w:before="0" w:after="0" w:line="240" w:lineRule="auto"/>
              <w:jc w:val="center"/>
              <w:rPr>
                <w:sz w:val="14"/>
                <w:szCs w:val="16"/>
              </w:rPr>
            </w:pPr>
            <w:r w:rsidRPr="00D617BA">
              <w:rPr>
                <w:sz w:val="14"/>
                <w:szCs w:val="16"/>
              </w:rPr>
              <w:t>11.54</w:t>
            </w:r>
          </w:p>
        </w:tc>
        <w:tc>
          <w:tcPr>
            <w:tcW w:w="258" w:type="pct"/>
            <w:tcBorders>
              <w:left w:val="dotted" w:sz="4" w:space="0" w:color="auto"/>
              <w:right w:val="dotted" w:sz="4" w:space="0" w:color="auto"/>
            </w:tcBorders>
            <w:shd w:val="clear" w:color="auto" w:fill="auto"/>
            <w:vAlign w:val="center"/>
            <w:hideMark/>
          </w:tcPr>
          <w:p w14:paraId="4E7C2E29" w14:textId="77777777" w:rsidR="00F613AB" w:rsidRPr="00D617BA" w:rsidRDefault="00F613AB" w:rsidP="00190C8D">
            <w:pPr>
              <w:spacing w:before="0" w:after="0" w:line="240" w:lineRule="auto"/>
              <w:jc w:val="center"/>
              <w:rPr>
                <w:sz w:val="14"/>
                <w:szCs w:val="16"/>
              </w:rPr>
            </w:pPr>
            <w:r w:rsidRPr="00D617BA">
              <w:rPr>
                <w:sz w:val="14"/>
                <w:szCs w:val="16"/>
              </w:rPr>
              <w:t>56.51</w:t>
            </w:r>
          </w:p>
        </w:tc>
        <w:tc>
          <w:tcPr>
            <w:tcW w:w="291" w:type="pct"/>
            <w:tcBorders>
              <w:left w:val="dotted" w:sz="4" w:space="0" w:color="auto"/>
              <w:right w:val="dotted" w:sz="4" w:space="0" w:color="auto"/>
            </w:tcBorders>
            <w:shd w:val="clear" w:color="auto" w:fill="auto"/>
            <w:vAlign w:val="center"/>
            <w:hideMark/>
          </w:tcPr>
          <w:p w14:paraId="0D03C2AC" w14:textId="77777777" w:rsidR="00F613AB" w:rsidRPr="00D617BA" w:rsidRDefault="00F613AB" w:rsidP="00190C8D">
            <w:pPr>
              <w:spacing w:before="0" w:after="0" w:line="240" w:lineRule="auto"/>
              <w:jc w:val="center"/>
              <w:rPr>
                <w:sz w:val="14"/>
                <w:szCs w:val="16"/>
              </w:rPr>
            </w:pPr>
            <w:r w:rsidRPr="00D617BA">
              <w:rPr>
                <w:sz w:val="14"/>
                <w:szCs w:val="16"/>
              </w:rPr>
              <w:t>70.16</w:t>
            </w:r>
          </w:p>
        </w:tc>
        <w:tc>
          <w:tcPr>
            <w:tcW w:w="259" w:type="pct"/>
            <w:tcBorders>
              <w:left w:val="dotted" w:sz="4" w:space="0" w:color="auto"/>
              <w:right w:val="dotted" w:sz="4" w:space="0" w:color="auto"/>
            </w:tcBorders>
            <w:shd w:val="clear" w:color="auto" w:fill="auto"/>
            <w:vAlign w:val="center"/>
            <w:hideMark/>
          </w:tcPr>
          <w:p w14:paraId="645009EA" w14:textId="77777777" w:rsidR="00F613AB" w:rsidRPr="00D617BA" w:rsidRDefault="00F613AB" w:rsidP="00190C8D">
            <w:pPr>
              <w:spacing w:before="0" w:after="0" w:line="240" w:lineRule="auto"/>
              <w:jc w:val="center"/>
              <w:rPr>
                <w:sz w:val="12"/>
                <w:szCs w:val="16"/>
              </w:rPr>
            </w:pPr>
            <w:proofErr w:type="spellStart"/>
            <w:r>
              <w:rPr>
                <w:sz w:val="12"/>
                <w:szCs w:val="16"/>
              </w:rPr>
              <w:t>A.Not.Estimated</w:t>
            </w:r>
            <w:proofErr w:type="spellEnd"/>
          </w:p>
        </w:tc>
        <w:tc>
          <w:tcPr>
            <w:tcW w:w="291" w:type="pct"/>
            <w:tcBorders>
              <w:left w:val="dotted" w:sz="4" w:space="0" w:color="auto"/>
            </w:tcBorders>
            <w:shd w:val="clear" w:color="auto" w:fill="auto"/>
            <w:vAlign w:val="center"/>
            <w:hideMark/>
          </w:tcPr>
          <w:p w14:paraId="6D993025" w14:textId="77777777" w:rsidR="00F613AB" w:rsidRPr="00D617BA" w:rsidRDefault="00F613AB" w:rsidP="00190C8D">
            <w:pPr>
              <w:spacing w:before="0" w:after="0" w:line="240" w:lineRule="auto"/>
              <w:jc w:val="center"/>
              <w:rPr>
                <w:sz w:val="14"/>
                <w:szCs w:val="16"/>
              </w:rPr>
            </w:pPr>
            <w:r w:rsidRPr="00D617BA">
              <w:rPr>
                <w:sz w:val="14"/>
                <w:szCs w:val="16"/>
              </w:rPr>
              <w:t>70.16</w:t>
            </w:r>
          </w:p>
        </w:tc>
      </w:tr>
      <w:tr w:rsidR="00F613AB" w:rsidRPr="00CB00CB" w14:paraId="01BD0DE5" w14:textId="77777777" w:rsidTr="00190C8D">
        <w:trPr>
          <w:trHeight w:val="557"/>
        </w:trPr>
        <w:tc>
          <w:tcPr>
            <w:tcW w:w="605" w:type="pct"/>
            <w:tcBorders>
              <w:bottom w:val="single" w:sz="4" w:space="0" w:color="auto"/>
              <w:right w:val="dotted" w:sz="4" w:space="0" w:color="auto"/>
            </w:tcBorders>
            <w:shd w:val="clear" w:color="auto" w:fill="auto"/>
            <w:noWrap/>
            <w:vAlign w:val="center"/>
            <w:hideMark/>
          </w:tcPr>
          <w:p w14:paraId="246EFAF8"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AuthorYear="1"&gt;&lt;Author&gt;Falconi&lt;/Author&gt;&lt;Year&gt;2014&lt;/Year&gt;&lt;RecNum&gt;5&lt;/RecNum&gt;&lt;DisplayText&gt;Falconi et al. [10]&lt;/DisplayText&gt;&lt;record&gt;&lt;rec-number&gt;5&lt;/rec-number&gt;&lt;foreign-keys&gt;&lt;key app="EN" db-id="d92dx5tpb0wa0ve2wpep0wtb0x2vvzzf9www" timestamp="1555324434"&gt;5&lt;/key&gt;&lt;/foreign-keys&gt;&lt;ref-type name="Journal Article"&gt;17&lt;/ref-type&gt;&lt;contributors&gt;&lt;authors&gt;&lt;author&gt;Falconi, Adam&lt;/author&gt;&lt;author&gt;Lopes, Gilberto&lt;/author&gt;&lt;author&gt;Parker, Jayson L.&lt;/author&gt;&lt;/authors&gt;&lt;/contributors&gt;&lt;titles&gt;&lt;title&gt;Biomarkers and receptor targeted therapies reduce clinical trial risk in non–small-cell lung cancer&lt;/title&gt;&lt;secondary-title&gt;Journal of Thoracic Oncology&lt;/secondary-title&gt;&lt;/titles&gt;&lt;periodical&gt;&lt;full-title&gt;Journal of Thoracic Oncology&lt;/full-title&gt;&lt;/periodical&gt;&lt;pages&gt;163-169&lt;/pages&gt;&lt;volume&gt;9&lt;/volume&gt;&lt;number&gt;2&lt;/number&gt;&lt;dates&gt;&lt;year&gt;2014&lt;/year&gt;&lt;/dates&gt;&lt;isbn&gt;1556-0864&lt;/isbn&gt;&lt;urls&gt;&lt;/urls&gt;&lt;/record&gt;&lt;/Cite&gt;&lt;/EndNote&gt;</w:instrText>
            </w:r>
            <w:r>
              <w:rPr>
                <w:sz w:val="14"/>
                <w:szCs w:val="14"/>
              </w:rPr>
              <w:fldChar w:fldCharType="separate"/>
            </w:r>
            <w:r>
              <w:rPr>
                <w:noProof/>
                <w:sz w:val="14"/>
                <w:szCs w:val="14"/>
              </w:rPr>
              <w:t>Falconi et al. [10]</w:t>
            </w:r>
            <w:r>
              <w:rPr>
                <w:sz w:val="14"/>
                <w:szCs w:val="14"/>
              </w:rPr>
              <w:fldChar w:fldCharType="end"/>
            </w:r>
          </w:p>
        </w:tc>
        <w:tc>
          <w:tcPr>
            <w:tcW w:w="286" w:type="pct"/>
            <w:tcBorders>
              <w:left w:val="dotted" w:sz="4" w:space="0" w:color="auto"/>
              <w:bottom w:val="single" w:sz="4" w:space="0" w:color="auto"/>
              <w:right w:val="dotted" w:sz="4" w:space="0" w:color="auto"/>
            </w:tcBorders>
            <w:shd w:val="clear" w:color="auto" w:fill="auto"/>
            <w:vAlign w:val="center"/>
            <w:hideMark/>
          </w:tcPr>
          <w:p w14:paraId="509EB364"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bottom w:val="single" w:sz="4" w:space="0" w:color="auto"/>
              <w:right w:val="dotted" w:sz="4" w:space="0" w:color="auto"/>
            </w:tcBorders>
            <w:shd w:val="clear" w:color="auto" w:fill="auto"/>
            <w:vAlign w:val="center"/>
            <w:hideMark/>
          </w:tcPr>
          <w:p w14:paraId="7354DF1D"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bottom w:val="single" w:sz="4" w:space="0" w:color="auto"/>
              <w:right w:val="dotted" w:sz="4" w:space="0" w:color="auto"/>
            </w:tcBorders>
            <w:shd w:val="clear" w:color="auto" w:fill="auto"/>
            <w:vAlign w:val="center"/>
            <w:hideMark/>
          </w:tcPr>
          <w:p w14:paraId="1A0048EF" w14:textId="77777777" w:rsidR="00F613AB" w:rsidRPr="003227ED" w:rsidRDefault="00F613AB" w:rsidP="00190C8D">
            <w:pPr>
              <w:spacing w:before="0" w:after="0" w:line="240" w:lineRule="auto"/>
              <w:jc w:val="center"/>
              <w:rPr>
                <w:sz w:val="14"/>
                <w:szCs w:val="16"/>
              </w:rPr>
            </w:pPr>
            <w:r w:rsidRPr="00066252">
              <w:rPr>
                <w:sz w:val="14"/>
                <w:szCs w:val="16"/>
              </w:rPr>
              <w:t>0.95</w:t>
            </w:r>
          </w:p>
        </w:tc>
        <w:tc>
          <w:tcPr>
            <w:tcW w:w="223" w:type="pct"/>
            <w:tcBorders>
              <w:left w:val="dotted" w:sz="4" w:space="0" w:color="auto"/>
              <w:bottom w:val="single" w:sz="4" w:space="0" w:color="auto"/>
              <w:right w:val="dotted" w:sz="4" w:space="0" w:color="auto"/>
            </w:tcBorders>
            <w:shd w:val="clear" w:color="auto" w:fill="auto"/>
            <w:vAlign w:val="center"/>
            <w:hideMark/>
          </w:tcPr>
          <w:p w14:paraId="17FAB3CC" w14:textId="77777777" w:rsidR="00F613AB" w:rsidRPr="00D617BA" w:rsidRDefault="00F613AB" w:rsidP="00190C8D">
            <w:pPr>
              <w:spacing w:before="0" w:after="0" w:line="240" w:lineRule="auto"/>
              <w:jc w:val="center"/>
              <w:rPr>
                <w:sz w:val="14"/>
                <w:szCs w:val="16"/>
              </w:rPr>
            </w:pPr>
            <w:r w:rsidRPr="009A2FFF">
              <w:rPr>
                <w:sz w:val="14"/>
                <w:szCs w:val="16"/>
              </w:rPr>
              <w:t>0.42</w:t>
            </w:r>
          </w:p>
        </w:tc>
        <w:tc>
          <w:tcPr>
            <w:tcW w:w="320" w:type="pct"/>
            <w:tcBorders>
              <w:left w:val="dotted" w:sz="4" w:space="0" w:color="auto"/>
              <w:bottom w:val="single" w:sz="4" w:space="0" w:color="auto"/>
              <w:right w:val="dotted" w:sz="4" w:space="0" w:color="auto"/>
            </w:tcBorders>
            <w:shd w:val="clear" w:color="auto" w:fill="auto"/>
            <w:vAlign w:val="center"/>
            <w:hideMark/>
          </w:tcPr>
          <w:p w14:paraId="07D04AB7" w14:textId="77777777" w:rsidR="00F613AB" w:rsidRPr="00D617BA" w:rsidRDefault="00F613AB" w:rsidP="00190C8D">
            <w:pPr>
              <w:spacing w:before="0" w:after="0" w:line="240" w:lineRule="auto"/>
              <w:jc w:val="center"/>
              <w:rPr>
                <w:sz w:val="14"/>
                <w:szCs w:val="16"/>
              </w:rPr>
            </w:pPr>
            <w:r w:rsidRPr="00D617BA">
              <w:rPr>
                <w:sz w:val="14"/>
                <w:szCs w:val="16"/>
              </w:rPr>
              <w:t>0.28</w:t>
            </w:r>
          </w:p>
        </w:tc>
        <w:tc>
          <w:tcPr>
            <w:tcW w:w="345" w:type="pct"/>
            <w:tcBorders>
              <w:left w:val="dotted" w:sz="4" w:space="0" w:color="auto"/>
              <w:bottom w:val="single" w:sz="4" w:space="0" w:color="auto"/>
              <w:right w:val="dotted" w:sz="4" w:space="0" w:color="auto"/>
            </w:tcBorders>
            <w:shd w:val="clear" w:color="auto" w:fill="auto"/>
            <w:vAlign w:val="center"/>
            <w:hideMark/>
          </w:tcPr>
          <w:p w14:paraId="5CCF0B65" w14:textId="77777777" w:rsidR="00F613AB" w:rsidRPr="00D617BA" w:rsidRDefault="00F613AB" w:rsidP="00190C8D">
            <w:pPr>
              <w:spacing w:before="0" w:after="0" w:line="240" w:lineRule="auto"/>
              <w:jc w:val="center"/>
              <w:rPr>
                <w:sz w:val="14"/>
                <w:szCs w:val="16"/>
              </w:rPr>
            </w:pPr>
          </w:p>
        </w:tc>
        <w:tc>
          <w:tcPr>
            <w:tcW w:w="290" w:type="pct"/>
            <w:tcBorders>
              <w:left w:val="dotted" w:sz="4" w:space="0" w:color="auto"/>
              <w:bottom w:val="single" w:sz="4" w:space="0" w:color="auto"/>
              <w:right w:val="dotted" w:sz="4" w:space="0" w:color="auto"/>
            </w:tcBorders>
            <w:shd w:val="clear" w:color="auto" w:fill="auto"/>
            <w:vAlign w:val="center"/>
            <w:hideMark/>
          </w:tcPr>
          <w:p w14:paraId="0DF51562" w14:textId="77777777" w:rsidR="00F613AB" w:rsidRPr="00D617BA" w:rsidRDefault="00F613AB" w:rsidP="00190C8D">
            <w:pPr>
              <w:spacing w:before="0" w:after="0" w:line="240" w:lineRule="auto"/>
              <w:jc w:val="center"/>
              <w:rPr>
                <w:sz w:val="14"/>
                <w:szCs w:val="16"/>
              </w:rPr>
            </w:pPr>
            <w:r w:rsidRPr="00D617BA">
              <w:rPr>
                <w:sz w:val="14"/>
                <w:szCs w:val="16"/>
              </w:rPr>
              <w:t>0.112</w:t>
            </w:r>
          </w:p>
        </w:tc>
        <w:tc>
          <w:tcPr>
            <w:tcW w:w="354" w:type="pct"/>
            <w:tcBorders>
              <w:left w:val="dotted" w:sz="4" w:space="0" w:color="auto"/>
              <w:right w:val="dotted" w:sz="4" w:space="0" w:color="auto"/>
            </w:tcBorders>
            <w:vAlign w:val="center"/>
          </w:tcPr>
          <w:p w14:paraId="0E421577" w14:textId="77777777" w:rsidR="00F613AB" w:rsidRPr="00FC44F9" w:rsidRDefault="00F613AB" w:rsidP="00190C8D">
            <w:pPr>
              <w:spacing w:before="0" w:after="0" w:line="240" w:lineRule="auto"/>
              <w:jc w:val="center"/>
              <w:rPr>
                <w:sz w:val="14"/>
                <w:szCs w:val="16"/>
              </w:rPr>
            </w:pPr>
          </w:p>
        </w:tc>
        <w:tc>
          <w:tcPr>
            <w:tcW w:w="516" w:type="pct"/>
            <w:gridSpan w:val="3"/>
            <w:tcBorders>
              <w:left w:val="dotted" w:sz="4" w:space="0" w:color="auto"/>
              <w:right w:val="dotted" w:sz="4" w:space="0" w:color="auto"/>
            </w:tcBorders>
            <w:shd w:val="clear" w:color="auto" w:fill="auto"/>
            <w:vAlign w:val="center"/>
            <w:hideMark/>
          </w:tcPr>
          <w:p w14:paraId="183E26F0" w14:textId="77777777" w:rsidR="00F613AB" w:rsidRPr="00066252" w:rsidRDefault="00F613AB" w:rsidP="00190C8D">
            <w:pPr>
              <w:spacing w:before="0" w:after="0" w:line="240" w:lineRule="auto"/>
              <w:jc w:val="center"/>
              <w:rPr>
                <w:sz w:val="12"/>
                <w:szCs w:val="16"/>
              </w:rPr>
            </w:pPr>
            <w:proofErr w:type="spellStart"/>
            <w:r>
              <w:rPr>
                <w:sz w:val="12"/>
                <w:szCs w:val="16"/>
              </w:rPr>
              <w:t>A.Not.Estimated</w:t>
            </w:r>
            <w:proofErr w:type="spellEnd"/>
          </w:p>
        </w:tc>
        <w:tc>
          <w:tcPr>
            <w:tcW w:w="1001" w:type="pct"/>
            <w:gridSpan w:val="4"/>
            <w:tcBorders>
              <w:left w:val="dotted" w:sz="4" w:space="0" w:color="auto"/>
              <w:right w:val="dotted" w:sz="4" w:space="0" w:color="auto"/>
            </w:tcBorders>
            <w:shd w:val="clear" w:color="auto" w:fill="auto"/>
            <w:vAlign w:val="center"/>
          </w:tcPr>
          <w:p w14:paraId="23687B36" w14:textId="77777777" w:rsidR="00F613AB" w:rsidRPr="009A2FFF" w:rsidRDefault="00F613AB" w:rsidP="00190C8D">
            <w:pPr>
              <w:spacing w:before="0" w:after="0" w:line="240" w:lineRule="auto"/>
              <w:jc w:val="center"/>
              <w:rPr>
                <w:sz w:val="14"/>
                <w:szCs w:val="16"/>
              </w:rPr>
            </w:pPr>
            <w:proofErr w:type="spellStart"/>
            <w:r>
              <w:rPr>
                <w:sz w:val="12"/>
                <w:szCs w:val="16"/>
              </w:rPr>
              <w:t>A.Included</w:t>
            </w:r>
            <w:r>
              <w:rPr>
                <w:sz w:val="12"/>
                <w:szCs w:val="16"/>
                <w:vertAlign w:val="superscript"/>
              </w:rPr>
              <w:t>d</w:t>
            </w:r>
            <w:proofErr w:type="spellEnd"/>
          </w:p>
        </w:tc>
        <w:tc>
          <w:tcPr>
            <w:tcW w:w="259" w:type="pct"/>
            <w:tcBorders>
              <w:left w:val="dotted" w:sz="4" w:space="0" w:color="auto"/>
              <w:right w:val="dotted" w:sz="4" w:space="0" w:color="auto"/>
            </w:tcBorders>
            <w:shd w:val="clear" w:color="auto" w:fill="auto"/>
            <w:vAlign w:val="center"/>
            <w:hideMark/>
          </w:tcPr>
          <w:p w14:paraId="7A4B9F08" w14:textId="77777777" w:rsidR="00F613AB" w:rsidRPr="00D617BA" w:rsidRDefault="00F613AB" w:rsidP="00190C8D">
            <w:pPr>
              <w:spacing w:before="0" w:after="0" w:line="240" w:lineRule="auto"/>
              <w:jc w:val="center"/>
              <w:rPr>
                <w:sz w:val="12"/>
                <w:szCs w:val="16"/>
              </w:rPr>
            </w:pPr>
            <w:proofErr w:type="spellStart"/>
            <w:r>
              <w:rPr>
                <w:sz w:val="12"/>
                <w:szCs w:val="16"/>
              </w:rPr>
              <w:t>A.Not.Estimated</w:t>
            </w:r>
            <w:proofErr w:type="spellEnd"/>
          </w:p>
        </w:tc>
        <w:tc>
          <w:tcPr>
            <w:tcW w:w="291" w:type="pct"/>
            <w:tcBorders>
              <w:left w:val="dotted" w:sz="4" w:space="0" w:color="auto"/>
            </w:tcBorders>
            <w:shd w:val="clear" w:color="auto" w:fill="auto"/>
            <w:vAlign w:val="center"/>
            <w:hideMark/>
          </w:tcPr>
          <w:p w14:paraId="4220DCA2" w14:textId="77777777" w:rsidR="00F613AB" w:rsidRPr="00D617BA" w:rsidRDefault="00F613AB" w:rsidP="00190C8D">
            <w:pPr>
              <w:spacing w:before="0" w:after="0" w:line="240" w:lineRule="auto"/>
              <w:jc w:val="center"/>
              <w:rPr>
                <w:sz w:val="14"/>
                <w:szCs w:val="16"/>
              </w:rPr>
            </w:pPr>
          </w:p>
        </w:tc>
      </w:tr>
      <w:tr w:rsidR="00F613AB" w:rsidRPr="00CB00CB" w14:paraId="06D0F940" w14:textId="77777777" w:rsidTr="00190C8D">
        <w:trPr>
          <w:trHeight w:val="405"/>
        </w:trPr>
        <w:tc>
          <w:tcPr>
            <w:tcW w:w="605" w:type="pct"/>
            <w:tcBorders>
              <w:bottom w:val="dotted" w:sz="4" w:space="0" w:color="auto"/>
              <w:right w:val="dotted" w:sz="4" w:space="0" w:color="auto"/>
            </w:tcBorders>
            <w:shd w:val="clear" w:color="auto" w:fill="auto"/>
            <w:noWrap/>
            <w:vAlign w:val="center"/>
            <w:hideMark/>
          </w:tcPr>
          <w:p w14:paraId="4CCAB1E7" w14:textId="77777777" w:rsidR="00F613AB" w:rsidRPr="00684546"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AuthorYear="1"&gt;&lt;Author&gt;Sertkaya&lt;/Author&gt;&lt;Year&gt;2014&lt;/Year&gt;&lt;RecNum&gt;20&lt;/RecNum&gt;&lt;DisplayText&gt;Sertkaya et al. [3]&lt;/DisplayText&gt;&lt;record&gt;&lt;rec-number&gt;20&lt;/rec-number&gt;&lt;foreign-keys&gt;&lt;key app="EN" db-id="d92dx5tpb0wa0ve2wpep0wtb0x2vvzzf9www" timestamp="1555331152"&gt;20&lt;/key&gt;&lt;/foreign-keys&gt;&lt;ref-type name="Report"&gt;27&lt;/ref-type&gt;&lt;contributors&gt;&lt;authors&gt;&lt;author&gt;Sertkaya, Aylin&lt;/author&gt;&lt;author&gt;Eyraud, John T.&lt;/author&gt;&lt;author&gt;Birkenbach, Anna&lt;/author&gt;&lt;author&gt;Franz, Calvin&lt;/author&gt;&lt;author&gt;Ackerley, Nyssa&lt;/author&gt;&lt;author&gt;Overton, Valerie&lt;/author&gt;&lt;author&gt;Outterson, Kevin&lt;/author&gt;&lt;/authors&gt;&lt;/contributors&gt;&lt;titles&gt;&lt;title&gt;Analytical framework for examining the value of antibacterial products&lt;/title&gt;&lt;/titles&gt;&lt;pages&gt;14-25&lt;/pages&gt;&lt;dates&gt;&lt;year&gt;2014&lt;/year&gt;&lt;/dates&gt;&lt;publisher&gt;Submitted to the US Department of Health and Human Services&lt;/publisher&gt;&lt;urls&gt;&lt;/urls&gt;&lt;/record&gt;&lt;/Cite&gt;&lt;/EndNote&gt;</w:instrText>
            </w:r>
            <w:r>
              <w:rPr>
                <w:sz w:val="14"/>
                <w:szCs w:val="14"/>
                <w:lang w:val="es-CR"/>
              </w:rPr>
              <w:fldChar w:fldCharType="separate"/>
            </w:r>
            <w:r>
              <w:rPr>
                <w:noProof/>
                <w:sz w:val="14"/>
                <w:szCs w:val="14"/>
                <w:lang w:val="es-CR"/>
              </w:rPr>
              <w:t>Sertkaya et al. [3]</w:t>
            </w:r>
            <w:r>
              <w:rPr>
                <w:sz w:val="14"/>
                <w:szCs w:val="14"/>
                <w:lang w:val="es-CR"/>
              </w:rPr>
              <w:fldChar w:fldCharType="end"/>
            </w:r>
            <w:r w:rsidRPr="00684546">
              <w:rPr>
                <w:sz w:val="14"/>
                <w:szCs w:val="14"/>
                <w:lang w:val="es-CR"/>
              </w:rPr>
              <w:t xml:space="preserve"> - </w:t>
            </w:r>
            <w:proofErr w:type="spellStart"/>
            <w:r w:rsidRPr="00684546">
              <w:rPr>
                <w:sz w:val="14"/>
                <w:szCs w:val="14"/>
                <w:lang w:val="es-CR"/>
              </w:rPr>
              <w:t>Abx</w:t>
            </w:r>
            <w:proofErr w:type="spellEnd"/>
            <w:r w:rsidRPr="00684546">
              <w:rPr>
                <w:sz w:val="14"/>
                <w:szCs w:val="14"/>
                <w:lang w:val="es-CR"/>
              </w:rPr>
              <w:t xml:space="preserve"> (Min - ABSSSI)</w:t>
            </w:r>
          </w:p>
        </w:tc>
        <w:tc>
          <w:tcPr>
            <w:tcW w:w="286" w:type="pct"/>
            <w:tcBorders>
              <w:left w:val="dotted" w:sz="4" w:space="0" w:color="auto"/>
              <w:bottom w:val="dotted" w:sz="4" w:space="0" w:color="auto"/>
              <w:right w:val="dotted" w:sz="4" w:space="0" w:color="auto"/>
            </w:tcBorders>
            <w:shd w:val="clear" w:color="auto" w:fill="auto"/>
            <w:vAlign w:val="center"/>
            <w:hideMark/>
          </w:tcPr>
          <w:p w14:paraId="1717CF1A" w14:textId="77777777" w:rsidR="00F613AB" w:rsidRPr="004B2D0D" w:rsidRDefault="00F613AB" w:rsidP="00190C8D">
            <w:pPr>
              <w:spacing w:before="0" w:after="0" w:line="240" w:lineRule="auto"/>
              <w:jc w:val="center"/>
              <w:rPr>
                <w:sz w:val="14"/>
                <w:szCs w:val="16"/>
                <w:lang w:val="es-CR"/>
              </w:rPr>
            </w:pPr>
          </w:p>
        </w:tc>
        <w:tc>
          <w:tcPr>
            <w:tcW w:w="288" w:type="pct"/>
            <w:tcBorders>
              <w:left w:val="dotted" w:sz="4" w:space="0" w:color="auto"/>
              <w:bottom w:val="dotted" w:sz="4" w:space="0" w:color="auto"/>
              <w:right w:val="dotted" w:sz="4" w:space="0" w:color="auto"/>
            </w:tcBorders>
            <w:shd w:val="clear" w:color="auto" w:fill="auto"/>
            <w:vAlign w:val="center"/>
            <w:hideMark/>
          </w:tcPr>
          <w:p w14:paraId="0770DD4F" w14:textId="77777777" w:rsidR="00F613AB" w:rsidRPr="00066252" w:rsidRDefault="00F613AB" w:rsidP="00190C8D">
            <w:pPr>
              <w:spacing w:before="0" w:after="0" w:line="240" w:lineRule="auto"/>
              <w:jc w:val="center"/>
              <w:rPr>
                <w:sz w:val="14"/>
                <w:szCs w:val="16"/>
              </w:rPr>
            </w:pPr>
            <w:r w:rsidRPr="00066252">
              <w:rPr>
                <w:sz w:val="14"/>
                <w:szCs w:val="16"/>
              </w:rPr>
              <w:t>0.35</w:t>
            </w:r>
            <w:r>
              <w:rPr>
                <w:sz w:val="14"/>
                <w:szCs w:val="16"/>
                <w:vertAlign w:val="superscript"/>
              </w:rPr>
              <w:t>e</w:t>
            </w:r>
          </w:p>
        </w:tc>
        <w:tc>
          <w:tcPr>
            <w:tcW w:w="222" w:type="pct"/>
            <w:tcBorders>
              <w:left w:val="dotted" w:sz="4" w:space="0" w:color="auto"/>
              <w:bottom w:val="dotted" w:sz="4" w:space="0" w:color="auto"/>
              <w:right w:val="dotted" w:sz="4" w:space="0" w:color="auto"/>
            </w:tcBorders>
            <w:shd w:val="clear" w:color="auto" w:fill="auto"/>
            <w:vAlign w:val="center"/>
            <w:hideMark/>
          </w:tcPr>
          <w:p w14:paraId="0FE6D068" w14:textId="77777777" w:rsidR="00F613AB" w:rsidRPr="003227ED" w:rsidRDefault="00F613AB" w:rsidP="00190C8D">
            <w:pPr>
              <w:spacing w:before="0" w:after="0" w:line="240" w:lineRule="auto"/>
              <w:jc w:val="center"/>
              <w:rPr>
                <w:sz w:val="14"/>
                <w:szCs w:val="16"/>
              </w:rPr>
            </w:pPr>
            <w:r w:rsidRPr="00066252">
              <w:rPr>
                <w:sz w:val="14"/>
                <w:szCs w:val="16"/>
              </w:rPr>
              <w:t>0.33</w:t>
            </w:r>
          </w:p>
        </w:tc>
        <w:tc>
          <w:tcPr>
            <w:tcW w:w="223" w:type="pct"/>
            <w:tcBorders>
              <w:left w:val="dotted" w:sz="4" w:space="0" w:color="auto"/>
              <w:bottom w:val="dotted" w:sz="4" w:space="0" w:color="auto"/>
              <w:right w:val="dotted" w:sz="4" w:space="0" w:color="auto"/>
            </w:tcBorders>
            <w:shd w:val="clear" w:color="auto" w:fill="auto"/>
            <w:vAlign w:val="center"/>
            <w:hideMark/>
          </w:tcPr>
          <w:p w14:paraId="24D5DBCE" w14:textId="77777777" w:rsidR="00F613AB" w:rsidRPr="00D617BA" w:rsidRDefault="00F613AB" w:rsidP="00190C8D">
            <w:pPr>
              <w:spacing w:before="0" w:after="0" w:line="240" w:lineRule="auto"/>
              <w:jc w:val="center"/>
              <w:rPr>
                <w:sz w:val="14"/>
                <w:szCs w:val="16"/>
              </w:rPr>
            </w:pPr>
            <w:r w:rsidRPr="009A2FFF">
              <w:rPr>
                <w:sz w:val="14"/>
                <w:szCs w:val="16"/>
              </w:rPr>
              <w:t>0.50</w:t>
            </w:r>
          </w:p>
        </w:tc>
        <w:tc>
          <w:tcPr>
            <w:tcW w:w="320" w:type="pct"/>
            <w:tcBorders>
              <w:left w:val="dotted" w:sz="4" w:space="0" w:color="auto"/>
              <w:bottom w:val="dotted" w:sz="4" w:space="0" w:color="auto"/>
              <w:right w:val="dotted" w:sz="4" w:space="0" w:color="auto"/>
            </w:tcBorders>
            <w:shd w:val="clear" w:color="auto" w:fill="auto"/>
            <w:vAlign w:val="center"/>
            <w:hideMark/>
          </w:tcPr>
          <w:p w14:paraId="3B5E4640" w14:textId="77777777" w:rsidR="00F613AB" w:rsidRPr="00D617BA" w:rsidRDefault="00F613AB" w:rsidP="00190C8D">
            <w:pPr>
              <w:spacing w:before="0" w:after="0" w:line="240" w:lineRule="auto"/>
              <w:jc w:val="center"/>
              <w:rPr>
                <w:sz w:val="14"/>
                <w:szCs w:val="16"/>
              </w:rPr>
            </w:pPr>
            <w:r w:rsidRPr="00D617BA">
              <w:rPr>
                <w:sz w:val="14"/>
                <w:szCs w:val="16"/>
              </w:rPr>
              <w:t>0.67</w:t>
            </w:r>
          </w:p>
        </w:tc>
        <w:tc>
          <w:tcPr>
            <w:tcW w:w="345" w:type="pct"/>
            <w:tcBorders>
              <w:left w:val="dotted" w:sz="4" w:space="0" w:color="auto"/>
              <w:bottom w:val="dotted" w:sz="4" w:space="0" w:color="auto"/>
              <w:right w:val="dotted" w:sz="4" w:space="0" w:color="auto"/>
            </w:tcBorders>
            <w:shd w:val="clear" w:color="auto" w:fill="auto"/>
            <w:vAlign w:val="center"/>
            <w:hideMark/>
          </w:tcPr>
          <w:p w14:paraId="2AB9EBFA" w14:textId="77777777" w:rsidR="00F613AB" w:rsidRPr="00D617BA" w:rsidRDefault="00F613AB" w:rsidP="00190C8D">
            <w:pPr>
              <w:spacing w:before="0" w:after="0" w:line="240" w:lineRule="auto"/>
              <w:jc w:val="center"/>
              <w:rPr>
                <w:sz w:val="14"/>
                <w:szCs w:val="16"/>
              </w:rPr>
            </w:pPr>
            <w:r w:rsidRPr="00D617BA">
              <w:rPr>
                <w:sz w:val="14"/>
                <w:szCs w:val="16"/>
              </w:rPr>
              <w:t>0.85</w:t>
            </w:r>
          </w:p>
        </w:tc>
        <w:tc>
          <w:tcPr>
            <w:tcW w:w="290" w:type="pct"/>
            <w:tcBorders>
              <w:left w:val="dotted" w:sz="4" w:space="0" w:color="auto"/>
              <w:bottom w:val="dotted" w:sz="4" w:space="0" w:color="auto"/>
              <w:right w:val="dotted" w:sz="4" w:space="0" w:color="auto"/>
            </w:tcBorders>
            <w:shd w:val="clear" w:color="auto" w:fill="auto"/>
            <w:vAlign w:val="center"/>
            <w:hideMark/>
          </w:tcPr>
          <w:p w14:paraId="399EB0C9" w14:textId="77777777" w:rsidR="00F613AB" w:rsidRPr="00D617BA" w:rsidRDefault="00F613AB" w:rsidP="00190C8D">
            <w:pPr>
              <w:spacing w:before="0" w:after="0" w:line="240" w:lineRule="auto"/>
              <w:jc w:val="center"/>
              <w:rPr>
                <w:sz w:val="14"/>
                <w:szCs w:val="16"/>
              </w:rPr>
            </w:pPr>
            <w:r w:rsidRPr="00D617BA">
              <w:rPr>
                <w:sz w:val="14"/>
                <w:szCs w:val="16"/>
              </w:rPr>
              <w:t>0.094</w:t>
            </w:r>
          </w:p>
        </w:tc>
        <w:tc>
          <w:tcPr>
            <w:tcW w:w="354" w:type="pct"/>
            <w:tcBorders>
              <w:left w:val="dotted" w:sz="4" w:space="0" w:color="auto"/>
              <w:bottom w:val="dotted" w:sz="4" w:space="0" w:color="auto"/>
              <w:right w:val="dotted" w:sz="4" w:space="0" w:color="auto"/>
            </w:tcBorders>
            <w:vAlign w:val="center"/>
          </w:tcPr>
          <w:p w14:paraId="17F0D621" w14:textId="77777777" w:rsidR="00F613AB" w:rsidRPr="00D617BA" w:rsidRDefault="00F613AB" w:rsidP="00190C8D">
            <w:pPr>
              <w:spacing w:before="0" w:after="0" w:line="240" w:lineRule="auto"/>
              <w:jc w:val="center"/>
              <w:rPr>
                <w:sz w:val="14"/>
                <w:szCs w:val="16"/>
              </w:rPr>
            </w:pPr>
          </w:p>
        </w:tc>
        <w:tc>
          <w:tcPr>
            <w:tcW w:w="316" w:type="pct"/>
            <w:gridSpan w:val="2"/>
            <w:tcBorders>
              <w:left w:val="dotted" w:sz="4" w:space="0" w:color="auto"/>
              <w:bottom w:val="dotted" w:sz="4" w:space="0" w:color="auto"/>
            </w:tcBorders>
            <w:shd w:val="clear" w:color="auto" w:fill="auto"/>
            <w:vAlign w:val="center"/>
          </w:tcPr>
          <w:p w14:paraId="0D5371EE"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InPC</w:t>
            </w:r>
            <w:proofErr w:type="spellEnd"/>
          </w:p>
        </w:tc>
        <w:tc>
          <w:tcPr>
            <w:tcW w:w="200" w:type="pct"/>
            <w:tcBorders>
              <w:left w:val="dotted" w:sz="4" w:space="0" w:color="auto"/>
              <w:bottom w:val="dotted" w:sz="4" w:space="0" w:color="auto"/>
            </w:tcBorders>
            <w:shd w:val="clear" w:color="auto" w:fill="auto"/>
            <w:vAlign w:val="center"/>
          </w:tcPr>
          <w:p w14:paraId="554664F1" w14:textId="77777777" w:rsidR="00F613AB" w:rsidRPr="00066252" w:rsidRDefault="00F613AB" w:rsidP="00190C8D">
            <w:pPr>
              <w:spacing w:before="0" w:after="0" w:line="240" w:lineRule="auto"/>
              <w:jc w:val="center"/>
              <w:rPr>
                <w:sz w:val="14"/>
                <w:szCs w:val="16"/>
              </w:rPr>
            </w:pPr>
            <w:r w:rsidRPr="00FC44F9">
              <w:rPr>
                <w:sz w:val="14"/>
                <w:szCs w:val="16"/>
              </w:rPr>
              <w:t>23.69</w:t>
            </w:r>
          </w:p>
        </w:tc>
        <w:tc>
          <w:tcPr>
            <w:tcW w:w="226" w:type="pct"/>
            <w:tcBorders>
              <w:left w:val="dotted" w:sz="4" w:space="0" w:color="auto"/>
              <w:bottom w:val="dotted" w:sz="4" w:space="0" w:color="auto"/>
            </w:tcBorders>
            <w:shd w:val="clear" w:color="auto" w:fill="auto"/>
            <w:vAlign w:val="center"/>
          </w:tcPr>
          <w:p w14:paraId="089B5536" w14:textId="77777777" w:rsidR="00F613AB" w:rsidRPr="00066252" w:rsidRDefault="00F613AB" w:rsidP="00190C8D">
            <w:pPr>
              <w:spacing w:before="0" w:after="0" w:line="240" w:lineRule="auto"/>
              <w:jc w:val="center"/>
              <w:rPr>
                <w:sz w:val="14"/>
                <w:szCs w:val="16"/>
              </w:rPr>
            </w:pPr>
            <w:r w:rsidRPr="00FC44F9">
              <w:rPr>
                <w:sz w:val="14"/>
                <w:szCs w:val="16"/>
              </w:rPr>
              <w:t>10.84</w:t>
            </w:r>
          </w:p>
        </w:tc>
        <w:tc>
          <w:tcPr>
            <w:tcW w:w="226" w:type="pct"/>
            <w:tcBorders>
              <w:left w:val="dotted" w:sz="4" w:space="0" w:color="auto"/>
              <w:bottom w:val="dotted" w:sz="4" w:space="0" w:color="auto"/>
            </w:tcBorders>
            <w:shd w:val="clear" w:color="auto" w:fill="auto"/>
            <w:vAlign w:val="center"/>
          </w:tcPr>
          <w:p w14:paraId="4A209C0F" w14:textId="77777777" w:rsidR="00F613AB" w:rsidRPr="00066252" w:rsidRDefault="00F613AB" w:rsidP="00190C8D">
            <w:pPr>
              <w:spacing w:before="0" w:after="0" w:line="240" w:lineRule="auto"/>
              <w:jc w:val="center"/>
              <w:rPr>
                <w:sz w:val="14"/>
                <w:szCs w:val="16"/>
              </w:rPr>
            </w:pPr>
            <w:r w:rsidRPr="00FC44F9">
              <w:rPr>
                <w:sz w:val="14"/>
                <w:szCs w:val="16"/>
              </w:rPr>
              <w:t>9.95</w:t>
            </w:r>
          </w:p>
        </w:tc>
        <w:tc>
          <w:tcPr>
            <w:tcW w:w="258" w:type="pct"/>
            <w:tcBorders>
              <w:left w:val="dotted" w:sz="4" w:space="0" w:color="auto"/>
              <w:bottom w:val="dotted" w:sz="4" w:space="0" w:color="auto"/>
            </w:tcBorders>
            <w:shd w:val="clear" w:color="auto" w:fill="auto"/>
            <w:vAlign w:val="center"/>
          </w:tcPr>
          <w:p w14:paraId="600FC211" w14:textId="77777777" w:rsidR="00F613AB" w:rsidRPr="00066252" w:rsidRDefault="00F613AB" w:rsidP="00190C8D">
            <w:pPr>
              <w:spacing w:before="0" w:after="0" w:line="240" w:lineRule="auto"/>
              <w:jc w:val="center"/>
              <w:rPr>
                <w:sz w:val="14"/>
                <w:szCs w:val="16"/>
              </w:rPr>
            </w:pPr>
            <w:r w:rsidRPr="00FC44F9">
              <w:rPr>
                <w:sz w:val="14"/>
                <w:szCs w:val="16"/>
              </w:rPr>
              <w:t>37.79</w:t>
            </w:r>
          </w:p>
        </w:tc>
        <w:tc>
          <w:tcPr>
            <w:tcW w:w="291" w:type="pct"/>
            <w:tcBorders>
              <w:left w:val="dotted" w:sz="4" w:space="0" w:color="auto"/>
              <w:bottom w:val="dotted" w:sz="4" w:space="0" w:color="auto"/>
            </w:tcBorders>
            <w:shd w:val="clear" w:color="auto" w:fill="auto"/>
            <w:vAlign w:val="center"/>
          </w:tcPr>
          <w:p w14:paraId="5794DF1D" w14:textId="77777777" w:rsidR="00F613AB" w:rsidRPr="00066252" w:rsidRDefault="00F613AB" w:rsidP="00190C8D">
            <w:pPr>
              <w:spacing w:before="0" w:after="0" w:line="240" w:lineRule="auto"/>
              <w:jc w:val="center"/>
              <w:rPr>
                <w:sz w:val="14"/>
                <w:szCs w:val="16"/>
              </w:rPr>
            </w:pPr>
            <w:r w:rsidRPr="00FC44F9">
              <w:rPr>
                <w:sz w:val="14"/>
                <w:szCs w:val="16"/>
              </w:rPr>
              <w:t>58.58</w:t>
            </w:r>
          </w:p>
        </w:tc>
        <w:tc>
          <w:tcPr>
            <w:tcW w:w="259" w:type="pct"/>
            <w:tcBorders>
              <w:left w:val="dotted" w:sz="4" w:space="0" w:color="auto"/>
              <w:bottom w:val="dotted" w:sz="4" w:space="0" w:color="auto"/>
            </w:tcBorders>
            <w:shd w:val="clear" w:color="auto" w:fill="auto"/>
            <w:vAlign w:val="center"/>
          </w:tcPr>
          <w:p w14:paraId="05404CAE" w14:textId="77777777" w:rsidR="00F613AB" w:rsidRPr="00066252" w:rsidRDefault="00F613AB" w:rsidP="00190C8D">
            <w:pPr>
              <w:spacing w:before="0" w:after="0" w:line="240" w:lineRule="auto"/>
              <w:jc w:val="center"/>
              <w:rPr>
                <w:sz w:val="14"/>
                <w:szCs w:val="16"/>
              </w:rPr>
            </w:pPr>
            <w:r w:rsidRPr="00FC44F9">
              <w:rPr>
                <w:sz w:val="14"/>
                <w:szCs w:val="16"/>
              </w:rPr>
              <w:t>2.20</w:t>
            </w:r>
          </w:p>
        </w:tc>
        <w:tc>
          <w:tcPr>
            <w:tcW w:w="291" w:type="pct"/>
            <w:tcBorders>
              <w:left w:val="dotted" w:sz="4" w:space="0" w:color="auto"/>
              <w:bottom w:val="dotted" w:sz="4" w:space="0" w:color="auto"/>
            </w:tcBorders>
            <w:shd w:val="clear" w:color="auto" w:fill="auto"/>
            <w:vAlign w:val="center"/>
          </w:tcPr>
          <w:p w14:paraId="0ECA6D54" w14:textId="77777777" w:rsidR="00F613AB" w:rsidRPr="00066252" w:rsidRDefault="00F613AB" w:rsidP="00190C8D">
            <w:pPr>
              <w:spacing w:before="0" w:after="0" w:line="240" w:lineRule="auto"/>
              <w:jc w:val="center"/>
              <w:rPr>
                <w:sz w:val="14"/>
                <w:szCs w:val="16"/>
              </w:rPr>
            </w:pPr>
            <w:r w:rsidRPr="00FC44F9">
              <w:rPr>
                <w:sz w:val="14"/>
                <w:szCs w:val="16"/>
              </w:rPr>
              <w:t>84.47</w:t>
            </w:r>
          </w:p>
        </w:tc>
      </w:tr>
      <w:tr w:rsidR="00F613AB" w:rsidRPr="00CB00CB" w14:paraId="4AD3E2DF" w14:textId="77777777" w:rsidTr="00190C8D">
        <w:trPr>
          <w:trHeight w:val="405"/>
        </w:trPr>
        <w:tc>
          <w:tcPr>
            <w:tcW w:w="605" w:type="pct"/>
            <w:tcBorders>
              <w:top w:val="dotted" w:sz="4" w:space="0" w:color="auto"/>
              <w:bottom w:val="dotted" w:sz="4" w:space="0" w:color="auto"/>
              <w:right w:val="dotted" w:sz="4" w:space="0" w:color="auto"/>
            </w:tcBorders>
            <w:shd w:val="clear" w:color="auto" w:fill="auto"/>
            <w:noWrap/>
            <w:vAlign w:val="center"/>
            <w:hideMark/>
          </w:tcPr>
          <w:p w14:paraId="19F6B58A" w14:textId="77777777" w:rsidR="00F613AB" w:rsidRPr="00036601"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AuthorYear="1"&gt;&lt;Author&gt;Sertkaya&lt;/Author&gt;&lt;Year&gt;2014&lt;/Year&gt;&lt;RecNum&gt;20&lt;/RecNum&gt;&lt;DisplayText&gt;Sertkaya et al. [3]&lt;/DisplayText&gt;&lt;record&gt;&lt;rec-number&gt;20&lt;/rec-number&gt;&lt;foreign-keys&gt;&lt;key app="EN" db-id="d92dx5tpb0wa0ve2wpep0wtb0x2vvzzf9www" timestamp="1555331152"&gt;20&lt;/key&gt;&lt;/foreign-keys&gt;&lt;ref-type name="Report"&gt;27&lt;/ref-type&gt;&lt;contributors&gt;&lt;authors&gt;&lt;author&gt;Sertkaya, Aylin&lt;/author&gt;&lt;author&gt;Eyraud, John T.&lt;/author&gt;&lt;author&gt;Birkenbach, Anna&lt;/author&gt;&lt;author&gt;Franz, Calvin&lt;/author&gt;&lt;author&gt;Ackerley, Nyssa&lt;/author&gt;&lt;author&gt;Overton, Valerie&lt;/author&gt;&lt;author&gt;Outterson, Kevin&lt;/author&gt;&lt;/authors&gt;&lt;/contributors&gt;&lt;titles&gt;&lt;title&gt;Analytical framework for examining the value of antibacterial products&lt;/title&gt;&lt;/titles&gt;&lt;pages&gt;14-25&lt;/pages&gt;&lt;dates&gt;&lt;year&gt;2014&lt;/year&gt;&lt;/dates&gt;&lt;publisher&gt;Submitted to the US Department of Health and Human Services&lt;/publisher&gt;&lt;urls&gt;&lt;/urls&gt;&lt;/record&gt;&lt;/Cite&gt;&lt;/EndNote&gt;</w:instrText>
            </w:r>
            <w:r>
              <w:rPr>
                <w:sz w:val="14"/>
                <w:szCs w:val="14"/>
                <w:lang w:val="es-CR"/>
              </w:rPr>
              <w:fldChar w:fldCharType="separate"/>
            </w:r>
            <w:r>
              <w:rPr>
                <w:noProof/>
                <w:sz w:val="14"/>
                <w:szCs w:val="14"/>
                <w:lang w:val="es-CR"/>
              </w:rPr>
              <w:t>Sertkaya et al. [3]</w:t>
            </w:r>
            <w:r>
              <w:rPr>
                <w:sz w:val="14"/>
                <w:szCs w:val="14"/>
                <w:lang w:val="es-CR"/>
              </w:rPr>
              <w:fldChar w:fldCharType="end"/>
            </w:r>
            <w:r w:rsidRPr="00036601">
              <w:rPr>
                <w:sz w:val="14"/>
                <w:szCs w:val="14"/>
                <w:lang w:val="es-CR"/>
              </w:rPr>
              <w:t xml:space="preserve"> – </w:t>
            </w:r>
            <w:proofErr w:type="spellStart"/>
            <w:r w:rsidRPr="00036601">
              <w:rPr>
                <w:sz w:val="14"/>
                <w:szCs w:val="14"/>
                <w:lang w:val="es-CR"/>
              </w:rPr>
              <w:t>Abx</w:t>
            </w:r>
            <w:proofErr w:type="spellEnd"/>
            <w:r w:rsidRPr="00036601">
              <w:rPr>
                <w:sz w:val="14"/>
                <w:szCs w:val="14"/>
                <w:lang w:val="es-CR"/>
              </w:rPr>
              <w:t xml:space="preserve"> (Max - HABP/VABP)</w:t>
            </w:r>
          </w:p>
        </w:tc>
        <w:tc>
          <w:tcPr>
            <w:tcW w:w="28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289F25D5" w14:textId="77777777" w:rsidR="00F613AB" w:rsidRPr="004B2D0D" w:rsidRDefault="00F613AB" w:rsidP="00190C8D">
            <w:pPr>
              <w:spacing w:before="0" w:after="0" w:line="240" w:lineRule="auto"/>
              <w:jc w:val="center"/>
              <w:rPr>
                <w:sz w:val="14"/>
                <w:szCs w:val="16"/>
                <w:lang w:val="es-CR"/>
              </w:rPr>
            </w:pPr>
          </w:p>
        </w:tc>
        <w:tc>
          <w:tcPr>
            <w:tcW w:w="28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7C7B26C8" w14:textId="77777777" w:rsidR="00F613AB" w:rsidRPr="00066252" w:rsidRDefault="00F613AB" w:rsidP="00190C8D">
            <w:pPr>
              <w:spacing w:before="0" w:after="0" w:line="240" w:lineRule="auto"/>
              <w:jc w:val="center"/>
              <w:rPr>
                <w:sz w:val="14"/>
                <w:szCs w:val="16"/>
              </w:rPr>
            </w:pPr>
            <w:r w:rsidRPr="00066252">
              <w:rPr>
                <w:sz w:val="14"/>
                <w:szCs w:val="16"/>
              </w:rPr>
              <w:t>0.35</w:t>
            </w:r>
            <w:r>
              <w:rPr>
                <w:sz w:val="14"/>
                <w:szCs w:val="16"/>
                <w:vertAlign w:val="superscript"/>
              </w:rPr>
              <w:t>e</w:t>
            </w:r>
          </w:p>
        </w:tc>
        <w:tc>
          <w:tcPr>
            <w:tcW w:w="222"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1B8BAEA9" w14:textId="77777777" w:rsidR="00F613AB" w:rsidRPr="003227ED" w:rsidRDefault="00F613AB" w:rsidP="00190C8D">
            <w:pPr>
              <w:spacing w:before="0" w:after="0" w:line="240" w:lineRule="auto"/>
              <w:jc w:val="center"/>
              <w:rPr>
                <w:sz w:val="14"/>
                <w:szCs w:val="16"/>
              </w:rPr>
            </w:pPr>
            <w:r w:rsidRPr="00066252">
              <w:rPr>
                <w:sz w:val="14"/>
                <w:szCs w:val="16"/>
              </w:rPr>
              <w:t>0.33</w:t>
            </w:r>
          </w:p>
        </w:tc>
        <w:tc>
          <w:tcPr>
            <w:tcW w:w="223"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58B8415D" w14:textId="77777777" w:rsidR="00F613AB" w:rsidRPr="00D617BA" w:rsidRDefault="00F613AB" w:rsidP="00190C8D">
            <w:pPr>
              <w:spacing w:before="0" w:after="0" w:line="240" w:lineRule="auto"/>
              <w:jc w:val="center"/>
              <w:rPr>
                <w:sz w:val="14"/>
                <w:szCs w:val="16"/>
              </w:rPr>
            </w:pPr>
            <w:r w:rsidRPr="009A2FFF">
              <w:rPr>
                <w:sz w:val="14"/>
                <w:szCs w:val="16"/>
              </w:rPr>
              <w:t>0.50</w:t>
            </w:r>
          </w:p>
        </w:tc>
        <w:tc>
          <w:tcPr>
            <w:tcW w:w="320"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2FB080ED" w14:textId="77777777" w:rsidR="00F613AB" w:rsidRPr="00D617BA" w:rsidRDefault="00F613AB" w:rsidP="00190C8D">
            <w:pPr>
              <w:spacing w:before="0" w:after="0" w:line="240" w:lineRule="auto"/>
              <w:jc w:val="center"/>
              <w:rPr>
                <w:sz w:val="14"/>
                <w:szCs w:val="16"/>
              </w:rPr>
            </w:pPr>
            <w:r w:rsidRPr="00D617BA">
              <w:rPr>
                <w:sz w:val="14"/>
                <w:szCs w:val="16"/>
              </w:rPr>
              <w:t>0.67</w:t>
            </w:r>
          </w:p>
        </w:tc>
        <w:tc>
          <w:tcPr>
            <w:tcW w:w="345"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214ECC68" w14:textId="77777777" w:rsidR="00F613AB" w:rsidRPr="00D617BA" w:rsidRDefault="00F613AB" w:rsidP="00190C8D">
            <w:pPr>
              <w:spacing w:before="0" w:after="0" w:line="240" w:lineRule="auto"/>
              <w:jc w:val="center"/>
              <w:rPr>
                <w:sz w:val="14"/>
                <w:szCs w:val="16"/>
              </w:rPr>
            </w:pPr>
            <w:r w:rsidRPr="00D617BA">
              <w:rPr>
                <w:sz w:val="14"/>
                <w:szCs w:val="16"/>
              </w:rPr>
              <w:t>0.85</w:t>
            </w:r>
          </w:p>
        </w:tc>
        <w:tc>
          <w:tcPr>
            <w:tcW w:w="290"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6704701F" w14:textId="77777777" w:rsidR="00F613AB" w:rsidRPr="00D617BA" w:rsidRDefault="00F613AB" w:rsidP="00190C8D">
            <w:pPr>
              <w:spacing w:before="0" w:after="0" w:line="240" w:lineRule="auto"/>
              <w:jc w:val="center"/>
              <w:rPr>
                <w:sz w:val="14"/>
                <w:szCs w:val="16"/>
              </w:rPr>
            </w:pPr>
            <w:r w:rsidRPr="00D617BA">
              <w:rPr>
                <w:sz w:val="14"/>
                <w:szCs w:val="16"/>
              </w:rPr>
              <w:t>0.094</w:t>
            </w:r>
          </w:p>
        </w:tc>
        <w:tc>
          <w:tcPr>
            <w:tcW w:w="354" w:type="pct"/>
            <w:tcBorders>
              <w:top w:val="dotted" w:sz="4" w:space="0" w:color="auto"/>
              <w:left w:val="dotted" w:sz="4" w:space="0" w:color="auto"/>
              <w:bottom w:val="dotted" w:sz="4" w:space="0" w:color="auto"/>
              <w:right w:val="dotted" w:sz="4" w:space="0" w:color="auto"/>
            </w:tcBorders>
            <w:vAlign w:val="center"/>
          </w:tcPr>
          <w:p w14:paraId="304E33E6" w14:textId="77777777" w:rsidR="00F613AB" w:rsidRPr="00D617BA" w:rsidRDefault="00F613AB" w:rsidP="00190C8D">
            <w:pPr>
              <w:spacing w:before="0" w:after="0" w:line="240" w:lineRule="auto"/>
              <w:jc w:val="center"/>
              <w:rPr>
                <w:sz w:val="14"/>
                <w:szCs w:val="16"/>
              </w:rPr>
            </w:pPr>
          </w:p>
        </w:tc>
        <w:tc>
          <w:tcPr>
            <w:tcW w:w="316" w:type="pct"/>
            <w:gridSpan w:val="2"/>
            <w:tcBorders>
              <w:top w:val="dotted" w:sz="4" w:space="0" w:color="auto"/>
              <w:left w:val="dotted" w:sz="4" w:space="0" w:color="auto"/>
              <w:bottom w:val="dotted" w:sz="4" w:space="0" w:color="auto"/>
            </w:tcBorders>
            <w:shd w:val="clear" w:color="auto" w:fill="auto"/>
            <w:vAlign w:val="center"/>
            <w:hideMark/>
          </w:tcPr>
          <w:p w14:paraId="4329C1D7"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InPC</w:t>
            </w:r>
            <w:proofErr w:type="spellEnd"/>
          </w:p>
        </w:tc>
        <w:tc>
          <w:tcPr>
            <w:tcW w:w="200" w:type="pct"/>
            <w:tcBorders>
              <w:top w:val="dotted" w:sz="4" w:space="0" w:color="auto"/>
              <w:left w:val="dotted" w:sz="4" w:space="0" w:color="auto"/>
              <w:bottom w:val="dotted" w:sz="4" w:space="0" w:color="auto"/>
            </w:tcBorders>
            <w:shd w:val="clear" w:color="auto" w:fill="auto"/>
            <w:vAlign w:val="center"/>
          </w:tcPr>
          <w:p w14:paraId="33FE334B" w14:textId="77777777" w:rsidR="00F613AB" w:rsidRPr="00066252" w:rsidRDefault="00F613AB" w:rsidP="00190C8D">
            <w:pPr>
              <w:spacing w:before="0" w:after="0" w:line="240" w:lineRule="auto"/>
              <w:jc w:val="center"/>
              <w:rPr>
                <w:sz w:val="14"/>
                <w:szCs w:val="16"/>
              </w:rPr>
            </w:pPr>
            <w:r w:rsidRPr="00FC44F9">
              <w:rPr>
                <w:sz w:val="14"/>
                <w:szCs w:val="16"/>
              </w:rPr>
              <w:t>23.69</w:t>
            </w:r>
          </w:p>
        </w:tc>
        <w:tc>
          <w:tcPr>
            <w:tcW w:w="226" w:type="pct"/>
            <w:tcBorders>
              <w:top w:val="dotted" w:sz="4" w:space="0" w:color="auto"/>
              <w:left w:val="dotted" w:sz="4" w:space="0" w:color="auto"/>
              <w:bottom w:val="dotted" w:sz="4" w:space="0" w:color="auto"/>
            </w:tcBorders>
            <w:shd w:val="clear" w:color="auto" w:fill="auto"/>
            <w:vAlign w:val="center"/>
          </w:tcPr>
          <w:p w14:paraId="3A028416" w14:textId="77777777" w:rsidR="00F613AB" w:rsidRPr="00066252" w:rsidRDefault="00F613AB" w:rsidP="00190C8D">
            <w:pPr>
              <w:spacing w:before="0" w:after="0" w:line="240" w:lineRule="auto"/>
              <w:jc w:val="center"/>
              <w:rPr>
                <w:sz w:val="14"/>
                <w:szCs w:val="16"/>
              </w:rPr>
            </w:pPr>
            <w:r w:rsidRPr="00FC44F9">
              <w:rPr>
                <w:sz w:val="14"/>
                <w:szCs w:val="16"/>
              </w:rPr>
              <w:t>10.84</w:t>
            </w:r>
          </w:p>
        </w:tc>
        <w:tc>
          <w:tcPr>
            <w:tcW w:w="226" w:type="pct"/>
            <w:tcBorders>
              <w:top w:val="dotted" w:sz="4" w:space="0" w:color="auto"/>
              <w:left w:val="dotted" w:sz="4" w:space="0" w:color="auto"/>
              <w:bottom w:val="dotted" w:sz="4" w:space="0" w:color="auto"/>
            </w:tcBorders>
            <w:shd w:val="clear" w:color="auto" w:fill="auto"/>
            <w:vAlign w:val="center"/>
          </w:tcPr>
          <w:p w14:paraId="0D92108B" w14:textId="77777777" w:rsidR="00F613AB" w:rsidRPr="00066252" w:rsidRDefault="00F613AB" w:rsidP="00190C8D">
            <w:pPr>
              <w:spacing w:before="0" w:after="0" w:line="240" w:lineRule="auto"/>
              <w:jc w:val="center"/>
              <w:rPr>
                <w:sz w:val="14"/>
                <w:szCs w:val="16"/>
              </w:rPr>
            </w:pPr>
            <w:r w:rsidRPr="00FC44F9">
              <w:rPr>
                <w:sz w:val="14"/>
                <w:szCs w:val="16"/>
              </w:rPr>
              <w:t>17.57</w:t>
            </w:r>
          </w:p>
        </w:tc>
        <w:tc>
          <w:tcPr>
            <w:tcW w:w="258" w:type="pct"/>
            <w:tcBorders>
              <w:top w:val="dotted" w:sz="4" w:space="0" w:color="auto"/>
              <w:left w:val="dotted" w:sz="4" w:space="0" w:color="auto"/>
              <w:bottom w:val="dotted" w:sz="4" w:space="0" w:color="auto"/>
            </w:tcBorders>
            <w:shd w:val="clear" w:color="auto" w:fill="auto"/>
            <w:vAlign w:val="center"/>
          </w:tcPr>
          <w:p w14:paraId="37916217" w14:textId="77777777" w:rsidR="00F613AB" w:rsidRPr="00066252" w:rsidRDefault="00F613AB" w:rsidP="00190C8D">
            <w:pPr>
              <w:spacing w:before="0" w:after="0" w:line="240" w:lineRule="auto"/>
              <w:jc w:val="center"/>
              <w:rPr>
                <w:sz w:val="14"/>
                <w:szCs w:val="16"/>
              </w:rPr>
            </w:pPr>
            <w:r w:rsidRPr="00FC44F9">
              <w:rPr>
                <w:sz w:val="14"/>
                <w:szCs w:val="16"/>
              </w:rPr>
              <w:t>113.89</w:t>
            </w:r>
          </w:p>
        </w:tc>
        <w:tc>
          <w:tcPr>
            <w:tcW w:w="291" w:type="pct"/>
            <w:tcBorders>
              <w:top w:val="dotted" w:sz="4" w:space="0" w:color="auto"/>
              <w:left w:val="dotted" w:sz="4" w:space="0" w:color="auto"/>
              <w:bottom w:val="dotted" w:sz="4" w:space="0" w:color="auto"/>
            </w:tcBorders>
            <w:shd w:val="clear" w:color="auto" w:fill="auto"/>
            <w:vAlign w:val="center"/>
          </w:tcPr>
          <w:p w14:paraId="5F6CCBAB" w14:textId="77777777" w:rsidR="00F613AB" w:rsidRPr="00066252" w:rsidRDefault="00F613AB" w:rsidP="00190C8D">
            <w:pPr>
              <w:spacing w:before="0" w:after="0" w:line="240" w:lineRule="auto"/>
              <w:jc w:val="center"/>
              <w:rPr>
                <w:sz w:val="14"/>
                <w:szCs w:val="16"/>
              </w:rPr>
            </w:pPr>
            <w:r w:rsidRPr="00FC44F9">
              <w:rPr>
                <w:sz w:val="14"/>
                <w:szCs w:val="16"/>
              </w:rPr>
              <w:t>142.30</w:t>
            </w:r>
          </w:p>
        </w:tc>
        <w:tc>
          <w:tcPr>
            <w:tcW w:w="259" w:type="pct"/>
            <w:tcBorders>
              <w:top w:val="dotted" w:sz="4" w:space="0" w:color="auto"/>
              <w:left w:val="dotted" w:sz="4" w:space="0" w:color="auto"/>
              <w:bottom w:val="dotted" w:sz="4" w:space="0" w:color="auto"/>
            </w:tcBorders>
            <w:shd w:val="clear" w:color="auto" w:fill="auto"/>
            <w:vAlign w:val="center"/>
          </w:tcPr>
          <w:p w14:paraId="6BCE4B9D" w14:textId="77777777" w:rsidR="00F613AB" w:rsidRPr="00066252" w:rsidRDefault="00F613AB" w:rsidP="00190C8D">
            <w:pPr>
              <w:spacing w:before="0" w:after="0" w:line="240" w:lineRule="auto"/>
              <w:jc w:val="center"/>
              <w:rPr>
                <w:sz w:val="14"/>
                <w:szCs w:val="16"/>
              </w:rPr>
            </w:pPr>
            <w:r w:rsidRPr="00FC44F9">
              <w:rPr>
                <w:sz w:val="14"/>
                <w:szCs w:val="16"/>
              </w:rPr>
              <w:t>2.20</w:t>
            </w:r>
          </w:p>
        </w:tc>
        <w:tc>
          <w:tcPr>
            <w:tcW w:w="291" w:type="pct"/>
            <w:tcBorders>
              <w:top w:val="dotted" w:sz="4" w:space="0" w:color="auto"/>
              <w:left w:val="dotted" w:sz="4" w:space="0" w:color="auto"/>
              <w:bottom w:val="dotted" w:sz="4" w:space="0" w:color="auto"/>
            </w:tcBorders>
            <w:shd w:val="clear" w:color="auto" w:fill="auto"/>
            <w:vAlign w:val="center"/>
          </w:tcPr>
          <w:p w14:paraId="6437C6D6" w14:textId="77777777" w:rsidR="00F613AB" w:rsidRPr="00066252" w:rsidRDefault="00F613AB" w:rsidP="00190C8D">
            <w:pPr>
              <w:spacing w:before="0" w:after="0" w:line="240" w:lineRule="auto"/>
              <w:jc w:val="center"/>
              <w:rPr>
                <w:sz w:val="14"/>
                <w:szCs w:val="16"/>
              </w:rPr>
            </w:pPr>
            <w:r w:rsidRPr="00FC44F9">
              <w:rPr>
                <w:sz w:val="14"/>
                <w:szCs w:val="16"/>
              </w:rPr>
              <w:t>168.19</w:t>
            </w:r>
          </w:p>
        </w:tc>
      </w:tr>
      <w:tr w:rsidR="00F613AB" w:rsidRPr="00CB00CB" w14:paraId="1F1E7F5E" w14:textId="77777777" w:rsidTr="00190C8D">
        <w:trPr>
          <w:trHeight w:val="405"/>
        </w:trPr>
        <w:tc>
          <w:tcPr>
            <w:tcW w:w="605" w:type="pct"/>
            <w:tcBorders>
              <w:top w:val="dotted" w:sz="4" w:space="0" w:color="auto"/>
              <w:right w:val="dotted" w:sz="4" w:space="0" w:color="auto"/>
            </w:tcBorders>
            <w:shd w:val="clear" w:color="auto" w:fill="auto"/>
            <w:noWrap/>
            <w:vAlign w:val="center"/>
          </w:tcPr>
          <w:p w14:paraId="3DB36AC4" w14:textId="77777777" w:rsidR="00F613AB" w:rsidRPr="00684546" w:rsidRDefault="00F613AB" w:rsidP="00190C8D">
            <w:pPr>
              <w:spacing w:before="0" w:after="0" w:line="240" w:lineRule="auto"/>
              <w:rPr>
                <w:sz w:val="14"/>
                <w:szCs w:val="14"/>
                <w:lang w:val="es-CR"/>
              </w:rPr>
            </w:pPr>
            <w:r>
              <w:rPr>
                <w:sz w:val="14"/>
                <w:szCs w:val="14"/>
              </w:rPr>
              <w:fldChar w:fldCharType="begin"/>
            </w:r>
            <w:r>
              <w:rPr>
                <w:sz w:val="14"/>
                <w:szCs w:val="14"/>
              </w:rPr>
              <w:instrText xml:space="preserve"> ADDIN EN.CITE &lt;EndNote&gt;&lt;Cite AuthorYear="1"&gt;&lt;Author&gt;Sertkaya&lt;/Author&gt;&lt;Year&gt;2014&lt;/Year&gt;&lt;RecNum&gt;20&lt;/RecNum&gt;&lt;DisplayText&gt;Sertkaya et al. [3]&lt;/DisplayText&gt;&lt;record&gt;&lt;rec-number&gt;20&lt;/rec-number&gt;&lt;foreign-keys&gt;&lt;key app="EN" db-id="d92dx5tpb0wa0ve2wpep0wtb0x2vvzzf9www" timestamp="1555331152"&gt;20&lt;/key&gt;&lt;/foreign-keys&gt;&lt;ref-type name="Report"&gt;27&lt;/ref-type&gt;&lt;contributors&gt;&lt;authors&gt;&lt;author&gt;Sertkaya, Aylin&lt;/author&gt;&lt;author&gt;Eyraud, John T.&lt;/author&gt;&lt;author&gt;Birkenbach, Anna&lt;/author&gt;&lt;author&gt;Franz, Calvin&lt;/author&gt;&lt;author&gt;Ackerley, Nyssa&lt;/author&gt;&lt;author&gt;Overton, Valerie&lt;/author&gt;&lt;author&gt;Outterson, Kevin&lt;/author&gt;&lt;/authors&gt;&lt;/contributors&gt;&lt;titles&gt;&lt;title&gt;Analytical framework for examining the value of antibacterial products&lt;/title&gt;&lt;/titles&gt;&lt;pages&gt;14-25&lt;/pages&gt;&lt;dates&gt;&lt;year&gt;2014&lt;/year&gt;&lt;/dates&gt;&lt;publisher&gt;Submitted to the US Department of Health and Human Services&lt;/publisher&gt;&lt;urls&gt;&lt;/urls&gt;&lt;/record&gt;&lt;/Cite&gt;&lt;/EndNote&gt;</w:instrText>
            </w:r>
            <w:r>
              <w:rPr>
                <w:sz w:val="14"/>
                <w:szCs w:val="14"/>
              </w:rPr>
              <w:fldChar w:fldCharType="separate"/>
            </w:r>
            <w:r>
              <w:rPr>
                <w:noProof/>
                <w:sz w:val="14"/>
                <w:szCs w:val="14"/>
              </w:rPr>
              <w:t>Sertkaya et al. [3]</w:t>
            </w:r>
            <w:r>
              <w:rPr>
                <w:sz w:val="14"/>
                <w:szCs w:val="14"/>
              </w:rPr>
              <w:fldChar w:fldCharType="end"/>
            </w:r>
            <w:r w:rsidRPr="00684546">
              <w:rPr>
                <w:sz w:val="14"/>
                <w:szCs w:val="14"/>
                <w:lang w:val="es-CR"/>
              </w:rPr>
              <w:t xml:space="preserve"> - </w:t>
            </w:r>
            <w:r w:rsidRPr="00684546">
              <w:rPr>
                <w:sz w:val="14"/>
                <w:szCs w:val="14"/>
              </w:rPr>
              <w:t>Vaccines</w:t>
            </w:r>
          </w:p>
        </w:tc>
        <w:tc>
          <w:tcPr>
            <w:tcW w:w="286" w:type="pct"/>
            <w:tcBorders>
              <w:top w:val="dotted" w:sz="4" w:space="0" w:color="auto"/>
              <w:left w:val="dotted" w:sz="4" w:space="0" w:color="auto"/>
              <w:right w:val="dotted" w:sz="4" w:space="0" w:color="auto"/>
            </w:tcBorders>
            <w:shd w:val="clear" w:color="auto" w:fill="auto"/>
            <w:vAlign w:val="center"/>
          </w:tcPr>
          <w:p w14:paraId="2713AE4E" w14:textId="77777777" w:rsidR="00F613AB" w:rsidRPr="004B2D0D" w:rsidRDefault="00F613AB" w:rsidP="00190C8D">
            <w:pPr>
              <w:spacing w:before="0" w:after="0" w:line="240" w:lineRule="auto"/>
              <w:jc w:val="center"/>
              <w:rPr>
                <w:sz w:val="14"/>
                <w:szCs w:val="16"/>
                <w:lang w:val="es-CR"/>
              </w:rPr>
            </w:pPr>
          </w:p>
        </w:tc>
        <w:tc>
          <w:tcPr>
            <w:tcW w:w="288" w:type="pct"/>
            <w:tcBorders>
              <w:top w:val="dotted" w:sz="4" w:space="0" w:color="auto"/>
              <w:left w:val="dotted" w:sz="4" w:space="0" w:color="auto"/>
              <w:right w:val="dotted" w:sz="4" w:space="0" w:color="auto"/>
            </w:tcBorders>
            <w:shd w:val="clear" w:color="auto" w:fill="auto"/>
            <w:vAlign w:val="center"/>
          </w:tcPr>
          <w:p w14:paraId="3912BCA7" w14:textId="77777777" w:rsidR="00F613AB" w:rsidRPr="00066252" w:rsidRDefault="00F613AB" w:rsidP="00190C8D">
            <w:pPr>
              <w:spacing w:before="0" w:after="0" w:line="240" w:lineRule="auto"/>
              <w:jc w:val="center"/>
              <w:rPr>
                <w:sz w:val="14"/>
                <w:szCs w:val="16"/>
              </w:rPr>
            </w:pPr>
            <w:r w:rsidRPr="00066252">
              <w:rPr>
                <w:sz w:val="14"/>
                <w:szCs w:val="16"/>
              </w:rPr>
              <w:t>0.57</w:t>
            </w:r>
            <w:r>
              <w:rPr>
                <w:sz w:val="14"/>
                <w:szCs w:val="16"/>
                <w:vertAlign w:val="superscript"/>
              </w:rPr>
              <w:t>e</w:t>
            </w:r>
          </w:p>
        </w:tc>
        <w:tc>
          <w:tcPr>
            <w:tcW w:w="222" w:type="pct"/>
            <w:tcBorders>
              <w:top w:val="dotted" w:sz="4" w:space="0" w:color="auto"/>
              <w:left w:val="dotted" w:sz="4" w:space="0" w:color="auto"/>
              <w:right w:val="dotted" w:sz="4" w:space="0" w:color="auto"/>
            </w:tcBorders>
            <w:shd w:val="clear" w:color="auto" w:fill="auto"/>
            <w:vAlign w:val="center"/>
          </w:tcPr>
          <w:p w14:paraId="1EDC361A" w14:textId="77777777" w:rsidR="00F613AB" w:rsidRPr="003227ED" w:rsidRDefault="00F613AB" w:rsidP="00190C8D">
            <w:pPr>
              <w:spacing w:before="0" w:after="0" w:line="240" w:lineRule="auto"/>
              <w:jc w:val="center"/>
              <w:rPr>
                <w:sz w:val="14"/>
                <w:szCs w:val="16"/>
              </w:rPr>
            </w:pPr>
            <w:r w:rsidRPr="00066252">
              <w:rPr>
                <w:sz w:val="14"/>
                <w:szCs w:val="16"/>
              </w:rPr>
              <w:t>0.72</w:t>
            </w:r>
          </w:p>
        </w:tc>
        <w:tc>
          <w:tcPr>
            <w:tcW w:w="223" w:type="pct"/>
            <w:tcBorders>
              <w:top w:val="dotted" w:sz="4" w:space="0" w:color="auto"/>
              <w:left w:val="dotted" w:sz="4" w:space="0" w:color="auto"/>
              <w:right w:val="dotted" w:sz="4" w:space="0" w:color="auto"/>
            </w:tcBorders>
            <w:shd w:val="clear" w:color="auto" w:fill="auto"/>
            <w:vAlign w:val="center"/>
          </w:tcPr>
          <w:p w14:paraId="01143859" w14:textId="77777777" w:rsidR="00F613AB" w:rsidRPr="00D617BA" w:rsidRDefault="00F613AB" w:rsidP="00190C8D">
            <w:pPr>
              <w:spacing w:before="0" w:after="0" w:line="240" w:lineRule="auto"/>
              <w:jc w:val="center"/>
              <w:rPr>
                <w:sz w:val="14"/>
                <w:szCs w:val="16"/>
              </w:rPr>
            </w:pPr>
            <w:r w:rsidRPr="009A2FFF">
              <w:rPr>
                <w:sz w:val="14"/>
                <w:szCs w:val="16"/>
              </w:rPr>
              <w:t>0.79</w:t>
            </w:r>
          </w:p>
        </w:tc>
        <w:tc>
          <w:tcPr>
            <w:tcW w:w="320" w:type="pct"/>
            <w:tcBorders>
              <w:top w:val="dotted" w:sz="4" w:space="0" w:color="auto"/>
              <w:left w:val="dotted" w:sz="4" w:space="0" w:color="auto"/>
              <w:right w:val="dotted" w:sz="4" w:space="0" w:color="auto"/>
            </w:tcBorders>
            <w:shd w:val="clear" w:color="auto" w:fill="auto"/>
            <w:vAlign w:val="center"/>
          </w:tcPr>
          <w:p w14:paraId="7FC26AF2" w14:textId="77777777" w:rsidR="00F613AB" w:rsidRPr="00D617BA" w:rsidRDefault="00F613AB" w:rsidP="00190C8D">
            <w:pPr>
              <w:spacing w:before="0" w:after="0" w:line="240" w:lineRule="auto"/>
              <w:jc w:val="center"/>
              <w:rPr>
                <w:sz w:val="14"/>
                <w:szCs w:val="16"/>
              </w:rPr>
            </w:pPr>
            <w:r w:rsidRPr="00D617BA">
              <w:rPr>
                <w:sz w:val="14"/>
                <w:szCs w:val="16"/>
              </w:rPr>
              <w:t>0.71</w:t>
            </w:r>
          </w:p>
        </w:tc>
        <w:tc>
          <w:tcPr>
            <w:tcW w:w="345" w:type="pct"/>
            <w:tcBorders>
              <w:top w:val="dotted" w:sz="4" w:space="0" w:color="auto"/>
              <w:left w:val="dotted" w:sz="4" w:space="0" w:color="auto"/>
              <w:right w:val="dotted" w:sz="4" w:space="0" w:color="auto"/>
            </w:tcBorders>
            <w:shd w:val="clear" w:color="auto" w:fill="auto"/>
            <w:vAlign w:val="center"/>
          </w:tcPr>
          <w:p w14:paraId="608DC418" w14:textId="77777777" w:rsidR="00F613AB" w:rsidRPr="00D617BA" w:rsidRDefault="00F613AB" w:rsidP="00190C8D">
            <w:pPr>
              <w:spacing w:before="0" w:after="0" w:line="240" w:lineRule="auto"/>
              <w:jc w:val="center"/>
              <w:rPr>
                <w:sz w:val="14"/>
                <w:szCs w:val="16"/>
              </w:rPr>
            </w:pPr>
            <w:r w:rsidRPr="00D617BA">
              <w:rPr>
                <w:sz w:val="14"/>
                <w:szCs w:val="16"/>
              </w:rPr>
              <w:t>0.96</w:t>
            </w:r>
          </w:p>
        </w:tc>
        <w:tc>
          <w:tcPr>
            <w:tcW w:w="290" w:type="pct"/>
            <w:tcBorders>
              <w:top w:val="dotted" w:sz="4" w:space="0" w:color="auto"/>
              <w:left w:val="dotted" w:sz="4" w:space="0" w:color="auto"/>
              <w:right w:val="dotted" w:sz="4" w:space="0" w:color="auto"/>
            </w:tcBorders>
            <w:shd w:val="clear" w:color="auto" w:fill="auto"/>
            <w:vAlign w:val="center"/>
          </w:tcPr>
          <w:p w14:paraId="39A8AD9A" w14:textId="77777777" w:rsidR="00F613AB" w:rsidRPr="00D617BA" w:rsidRDefault="00F613AB" w:rsidP="00190C8D">
            <w:pPr>
              <w:spacing w:before="0" w:after="0" w:line="240" w:lineRule="auto"/>
              <w:jc w:val="center"/>
              <w:rPr>
                <w:sz w:val="14"/>
                <w:szCs w:val="16"/>
              </w:rPr>
            </w:pPr>
            <w:r w:rsidRPr="00D617BA">
              <w:rPr>
                <w:sz w:val="14"/>
                <w:szCs w:val="16"/>
              </w:rPr>
              <w:t>0.388</w:t>
            </w:r>
          </w:p>
        </w:tc>
        <w:tc>
          <w:tcPr>
            <w:tcW w:w="354" w:type="pct"/>
            <w:tcBorders>
              <w:top w:val="dotted" w:sz="4" w:space="0" w:color="auto"/>
              <w:left w:val="dotted" w:sz="4" w:space="0" w:color="auto"/>
              <w:right w:val="dotted" w:sz="4" w:space="0" w:color="auto"/>
            </w:tcBorders>
            <w:vAlign w:val="center"/>
          </w:tcPr>
          <w:p w14:paraId="1718C178" w14:textId="77777777" w:rsidR="00F613AB" w:rsidRPr="00D617BA" w:rsidRDefault="00F613AB" w:rsidP="00190C8D">
            <w:pPr>
              <w:spacing w:before="0" w:after="0" w:line="240" w:lineRule="auto"/>
              <w:jc w:val="center"/>
              <w:rPr>
                <w:sz w:val="14"/>
                <w:szCs w:val="16"/>
              </w:rPr>
            </w:pPr>
          </w:p>
        </w:tc>
        <w:tc>
          <w:tcPr>
            <w:tcW w:w="316" w:type="pct"/>
            <w:gridSpan w:val="2"/>
            <w:tcBorders>
              <w:top w:val="dotted" w:sz="4" w:space="0" w:color="auto"/>
              <w:left w:val="dotted" w:sz="4" w:space="0" w:color="auto"/>
            </w:tcBorders>
            <w:shd w:val="clear" w:color="auto" w:fill="auto"/>
            <w:vAlign w:val="center"/>
          </w:tcPr>
          <w:p w14:paraId="2BC2C7E0" w14:textId="77777777" w:rsidR="00F613AB" w:rsidRPr="00D617BA" w:rsidRDefault="00F613AB" w:rsidP="00190C8D">
            <w:pPr>
              <w:spacing w:before="0" w:after="0" w:line="240" w:lineRule="auto"/>
              <w:jc w:val="center"/>
              <w:rPr>
                <w:sz w:val="14"/>
                <w:szCs w:val="16"/>
                <w:lang w:val="es-CR"/>
              </w:rPr>
            </w:pPr>
            <w:proofErr w:type="spellStart"/>
            <w:r w:rsidRPr="00D617BA">
              <w:rPr>
                <w:sz w:val="14"/>
                <w:szCs w:val="16"/>
              </w:rPr>
              <w:t>InPC</w:t>
            </w:r>
            <w:proofErr w:type="spellEnd"/>
          </w:p>
        </w:tc>
        <w:tc>
          <w:tcPr>
            <w:tcW w:w="200" w:type="pct"/>
            <w:tcBorders>
              <w:top w:val="dotted" w:sz="4" w:space="0" w:color="auto"/>
              <w:left w:val="dotted" w:sz="4" w:space="0" w:color="auto"/>
            </w:tcBorders>
            <w:shd w:val="clear" w:color="auto" w:fill="auto"/>
            <w:vAlign w:val="center"/>
          </w:tcPr>
          <w:p w14:paraId="6A7AA773" w14:textId="77777777" w:rsidR="00F613AB" w:rsidRPr="00066252" w:rsidRDefault="00F613AB" w:rsidP="00190C8D">
            <w:pPr>
              <w:spacing w:before="0" w:after="0" w:line="240" w:lineRule="auto"/>
              <w:jc w:val="center"/>
              <w:rPr>
                <w:sz w:val="14"/>
                <w:szCs w:val="16"/>
              </w:rPr>
            </w:pPr>
            <w:r w:rsidRPr="00FC44F9">
              <w:rPr>
                <w:sz w:val="14"/>
                <w:szCs w:val="16"/>
              </w:rPr>
              <w:t>83.02</w:t>
            </w:r>
          </w:p>
        </w:tc>
        <w:tc>
          <w:tcPr>
            <w:tcW w:w="226" w:type="pct"/>
            <w:tcBorders>
              <w:top w:val="dotted" w:sz="4" w:space="0" w:color="auto"/>
              <w:left w:val="dotted" w:sz="4" w:space="0" w:color="auto"/>
            </w:tcBorders>
            <w:shd w:val="clear" w:color="auto" w:fill="auto"/>
            <w:vAlign w:val="center"/>
          </w:tcPr>
          <w:p w14:paraId="7E76E720" w14:textId="77777777" w:rsidR="00F613AB" w:rsidRPr="00066252" w:rsidRDefault="00F613AB" w:rsidP="00190C8D">
            <w:pPr>
              <w:spacing w:before="0" w:after="0" w:line="240" w:lineRule="auto"/>
              <w:jc w:val="center"/>
              <w:rPr>
                <w:sz w:val="14"/>
                <w:szCs w:val="16"/>
              </w:rPr>
            </w:pPr>
            <w:r w:rsidRPr="00FC44F9">
              <w:rPr>
                <w:sz w:val="14"/>
                <w:szCs w:val="16"/>
              </w:rPr>
              <w:t>44.76</w:t>
            </w:r>
          </w:p>
        </w:tc>
        <w:tc>
          <w:tcPr>
            <w:tcW w:w="226" w:type="pct"/>
            <w:tcBorders>
              <w:top w:val="dotted" w:sz="4" w:space="0" w:color="auto"/>
              <w:left w:val="dotted" w:sz="4" w:space="0" w:color="auto"/>
            </w:tcBorders>
            <w:shd w:val="clear" w:color="auto" w:fill="auto"/>
            <w:vAlign w:val="center"/>
          </w:tcPr>
          <w:p w14:paraId="328DBC99" w14:textId="77777777" w:rsidR="00F613AB" w:rsidRPr="00066252" w:rsidRDefault="00F613AB" w:rsidP="00190C8D">
            <w:pPr>
              <w:spacing w:before="0" w:after="0" w:line="240" w:lineRule="auto"/>
              <w:jc w:val="center"/>
              <w:rPr>
                <w:sz w:val="14"/>
                <w:szCs w:val="16"/>
              </w:rPr>
            </w:pPr>
            <w:r w:rsidRPr="00FC44F9">
              <w:rPr>
                <w:sz w:val="14"/>
                <w:szCs w:val="16"/>
              </w:rPr>
              <w:t>52.26</w:t>
            </w:r>
          </w:p>
        </w:tc>
        <w:tc>
          <w:tcPr>
            <w:tcW w:w="258" w:type="pct"/>
            <w:tcBorders>
              <w:top w:val="dotted" w:sz="4" w:space="0" w:color="auto"/>
              <w:left w:val="dotted" w:sz="4" w:space="0" w:color="auto"/>
            </w:tcBorders>
            <w:shd w:val="clear" w:color="auto" w:fill="auto"/>
            <w:vAlign w:val="center"/>
          </w:tcPr>
          <w:p w14:paraId="02890ABC" w14:textId="77777777" w:rsidR="00F613AB" w:rsidRPr="00066252" w:rsidRDefault="00F613AB" w:rsidP="00190C8D">
            <w:pPr>
              <w:spacing w:before="0" w:after="0" w:line="240" w:lineRule="auto"/>
              <w:jc w:val="center"/>
              <w:rPr>
                <w:sz w:val="14"/>
                <w:szCs w:val="16"/>
              </w:rPr>
            </w:pPr>
            <w:r w:rsidRPr="00FC44F9">
              <w:rPr>
                <w:sz w:val="14"/>
                <w:szCs w:val="16"/>
              </w:rPr>
              <w:t>133.23</w:t>
            </w:r>
          </w:p>
        </w:tc>
        <w:tc>
          <w:tcPr>
            <w:tcW w:w="291" w:type="pct"/>
            <w:tcBorders>
              <w:top w:val="dotted" w:sz="4" w:space="0" w:color="auto"/>
              <w:left w:val="dotted" w:sz="4" w:space="0" w:color="auto"/>
            </w:tcBorders>
            <w:shd w:val="clear" w:color="auto" w:fill="auto"/>
            <w:vAlign w:val="center"/>
          </w:tcPr>
          <w:p w14:paraId="5E6D76E8" w14:textId="77777777" w:rsidR="00F613AB" w:rsidRPr="00066252" w:rsidRDefault="00F613AB" w:rsidP="00190C8D">
            <w:pPr>
              <w:spacing w:before="0" w:after="0" w:line="240" w:lineRule="auto"/>
              <w:jc w:val="center"/>
              <w:rPr>
                <w:sz w:val="14"/>
                <w:szCs w:val="16"/>
              </w:rPr>
            </w:pPr>
            <w:r w:rsidRPr="00FC44F9">
              <w:rPr>
                <w:sz w:val="14"/>
                <w:szCs w:val="16"/>
              </w:rPr>
              <w:t>230.24</w:t>
            </w:r>
          </w:p>
        </w:tc>
        <w:tc>
          <w:tcPr>
            <w:tcW w:w="259" w:type="pct"/>
            <w:tcBorders>
              <w:top w:val="dotted" w:sz="4" w:space="0" w:color="auto"/>
              <w:left w:val="dotted" w:sz="4" w:space="0" w:color="auto"/>
            </w:tcBorders>
            <w:shd w:val="clear" w:color="auto" w:fill="auto"/>
            <w:vAlign w:val="center"/>
          </w:tcPr>
          <w:p w14:paraId="28778D5C" w14:textId="77777777" w:rsidR="00F613AB" w:rsidRPr="00066252" w:rsidRDefault="00F613AB" w:rsidP="00190C8D">
            <w:pPr>
              <w:spacing w:before="0" w:after="0" w:line="240" w:lineRule="auto"/>
              <w:jc w:val="center"/>
              <w:rPr>
                <w:sz w:val="14"/>
                <w:szCs w:val="16"/>
              </w:rPr>
            </w:pPr>
            <w:r w:rsidRPr="00FC44F9">
              <w:rPr>
                <w:sz w:val="14"/>
                <w:szCs w:val="16"/>
              </w:rPr>
              <w:t>2.20</w:t>
            </w:r>
          </w:p>
        </w:tc>
        <w:tc>
          <w:tcPr>
            <w:tcW w:w="291" w:type="pct"/>
            <w:tcBorders>
              <w:top w:val="dotted" w:sz="4" w:space="0" w:color="auto"/>
              <w:left w:val="dotted" w:sz="4" w:space="0" w:color="auto"/>
            </w:tcBorders>
            <w:shd w:val="clear" w:color="auto" w:fill="auto"/>
            <w:vAlign w:val="center"/>
          </w:tcPr>
          <w:p w14:paraId="0D76BC32" w14:textId="77777777" w:rsidR="00F613AB" w:rsidRPr="00066252" w:rsidRDefault="00F613AB" w:rsidP="00190C8D">
            <w:pPr>
              <w:spacing w:before="0" w:after="0" w:line="240" w:lineRule="auto"/>
              <w:jc w:val="center"/>
              <w:rPr>
                <w:sz w:val="14"/>
                <w:szCs w:val="16"/>
              </w:rPr>
            </w:pPr>
            <w:r w:rsidRPr="00FC44F9">
              <w:rPr>
                <w:sz w:val="14"/>
                <w:szCs w:val="16"/>
              </w:rPr>
              <w:t>315.47</w:t>
            </w:r>
          </w:p>
        </w:tc>
      </w:tr>
      <w:tr w:rsidR="00F613AB" w:rsidRPr="00CB00CB" w14:paraId="1AE15025" w14:textId="77777777" w:rsidTr="00190C8D">
        <w:trPr>
          <w:trHeight w:val="288"/>
        </w:trPr>
        <w:tc>
          <w:tcPr>
            <w:tcW w:w="605" w:type="pct"/>
            <w:tcBorders>
              <w:right w:val="dotted" w:sz="4" w:space="0" w:color="auto"/>
            </w:tcBorders>
            <w:shd w:val="clear" w:color="auto" w:fill="auto"/>
            <w:noWrap/>
            <w:vAlign w:val="center"/>
            <w:hideMark/>
          </w:tcPr>
          <w:p w14:paraId="7008EB46"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AuthorYear="1"&gt;&lt;Author&gt;Mestre-Ferrandiz&lt;/Author&gt;&lt;Year&gt;2012&lt;/Year&gt;&lt;RecNum&gt;1&lt;/RecNum&gt;&lt;DisplayText&gt;Mestre-Ferrandiz et al. [11]&lt;/DisplayText&gt;&lt;record&gt;&lt;rec-number&gt;1&lt;/rec-number&gt;&lt;foreign-keys&gt;&lt;key app="EN" db-id="d92dx5tpb0wa0ve2wpep0wtb0x2vvzzf9www" timestamp="1555324296"&gt;1&lt;/key&gt;&lt;/foreign-keys&gt;&lt;ref-type name="Report"&gt;27&lt;/ref-type&gt;&lt;contributors&gt;&lt;authors&gt;&lt;author&gt;Mestre-Ferrandiz, Jorge&lt;/author&gt;&lt;author&gt;Sussex, Jon&lt;/author&gt;&lt;author&gt;Towse, Adrian&lt;/author&gt;&lt;/authors&gt;&lt;/contributors&gt;&lt;titles&gt;&lt;title&gt;The R&amp;amp;D cost of a new medicine&lt;/title&gt;&lt;secondary-title&gt;Monographs&lt;/secondary-title&gt;&lt;/titles&gt;&lt;periodical&gt;&lt;full-title&gt;Monographs&lt;/full-title&gt;&lt;/periodical&gt;&lt;dates&gt;&lt;year&gt;2012&lt;/year&gt;&lt;/dates&gt;&lt;pub-location&gt;London&lt;/pub-location&gt;&lt;publisher&gt;Office of Health Economics&lt;/publisher&gt;&lt;urls&gt;&lt;related-urls&gt;&lt;url&gt;https://www.ohe.org/publications/rd-cost-new-medicine&lt;/url&gt;&lt;/related-urls&gt;&lt;/urls&gt;&lt;/record&gt;&lt;/Cite&gt;&lt;/EndNote&gt;</w:instrText>
            </w:r>
            <w:r>
              <w:rPr>
                <w:sz w:val="14"/>
                <w:szCs w:val="14"/>
              </w:rPr>
              <w:fldChar w:fldCharType="separate"/>
            </w:r>
            <w:r>
              <w:rPr>
                <w:noProof/>
                <w:sz w:val="14"/>
                <w:szCs w:val="14"/>
              </w:rPr>
              <w:t>Mestre-Ferrandiz et al. [11]</w:t>
            </w:r>
            <w:r>
              <w:rPr>
                <w:sz w:val="14"/>
                <w:szCs w:val="14"/>
              </w:rPr>
              <w:fldChar w:fldCharType="end"/>
            </w:r>
          </w:p>
        </w:tc>
        <w:tc>
          <w:tcPr>
            <w:tcW w:w="286" w:type="pct"/>
            <w:tcBorders>
              <w:left w:val="dotted" w:sz="4" w:space="0" w:color="auto"/>
              <w:right w:val="dotted" w:sz="4" w:space="0" w:color="auto"/>
            </w:tcBorders>
            <w:shd w:val="clear" w:color="auto" w:fill="auto"/>
            <w:vAlign w:val="center"/>
            <w:hideMark/>
          </w:tcPr>
          <w:p w14:paraId="2136CA20"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right w:val="dotted" w:sz="4" w:space="0" w:color="auto"/>
            </w:tcBorders>
            <w:shd w:val="clear" w:color="auto" w:fill="auto"/>
            <w:vAlign w:val="center"/>
            <w:hideMark/>
          </w:tcPr>
          <w:p w14:paraId="4DF50477" w14:textId="77777777" w:rsidR="00F613AB" w:rsidRPr="00066252" w:rsidRDefault="00F613AB" w:rsidP="00190C8D">
            <w:pPr>
              <w:spacing w:before="0" w:after="0" w:line="240" w:lineRule="auto"/>
              <w:jc w:val="center"/>
              <w:rPr>
                <w:sz w:val="14"/>
                <w:szCs w:val="16"/>
              </w:rPr>
            </w:pPr>
            <w:r w:rsidRPr="00066252">
              <w:rPr>
                <w:sz w:val="14"/>
                <w:szCs w:val="16"/>
              </w:rPr>
              <w:t>0.70</w:t>
            </w:r>
          </w:p>
        </w:tc>
        <w:tc>
          <w:tcPr>
            <w:tcW w:w="222" w:type="pct"/>
            <w:tcBorders>
              <w:left w:val="dotted" w:sz="4" w:space="0" w:color="auto"/>
              <w:right w:val="dotted" w:sz="4" w:space="0" w:color="auto"/>
            </w:tcBorders>
            <w:shd w:val="clear" w:color="auto" w:fill="auto"/>
            <w:vAlign w:val="center"/>
            <w:hideMark/>
          </w:tcPr>
          <w:p w14:paraId="4BB93713" w14:textId="77777777" w:rsidR="00F613AB" w:rsidRPr="003227ED" w:rsidRDefault="00F613AB" w:rsidP="00190C8D">
            <w:pPr>
              <w:spacing w:before="0" w:after="0" w:line="240" w:lineRule="auto"/>
              <w:jc w:val="center"/>
              <w:rPr>
                <w:sz w:val="14"/>
                <w:szCs w:val="16"/>
              </w:rPr>
            </w:pPr>
            <w:r w:rsidRPr="00066252">
              <w:rPr>
                <w:sz w:val="14"/>
                <w:szCs w:val="16"/>
              </w:rPr>
              <w:t>0.63</w:t>
            </w:r>
          </w:p>
        </w:tc>
        <w:tc>
          <w:tcPr>
            <w:tcW w:w="223" w:type="pct"/>
            <w:tcBorders>
              <w:left w:val="dotted" w:sz="4" w:space="0" w:color="auto"/>
              <w:right w:val="dotted" w:sz="4" w:space="0" w:color="auto"/>
            </w:tcBorders>
            <w:shd w:val="clear" w:color="auto" w:fill="auto"/>
            <w:vAlign w:val="center"/>
            <w:hideMark/>
          </w:tcPr>
          <w:p w14:paraId="1B82B8AF" w14:textId="77777777" w:rsidR="00F613AB" w:rsidRPr="00D617BA" w:rsidRDefault="00F613AB" w:rsidP="00190C8D">
            <w:pPr>
              <w:spacing w:before="0" w:after="0" w:line="240" w:lineRule="auto"/>
              <w:jc w:val="center"/>
              <w:rPr>
                <w:sz w:val="14"/>
                <w:szCs w:val="16"/>
              </w:rPr>
            </w:pPr>
            <w:r w:rsidRPr="009A2FFF">
              <w:rPr>
                <w:sz w:val="14"/>
                <w:szCs w:val="16"/>
              </w:rPr>
              <w:t>0.31</w:t>
            </w:r>
          </w:p>
        </w:tc>
        <w:tc>
          <w:tcPr>
            <w:tcW w:w="320" w:type="pct"/>
            <w:tcBorders>
              <w:left w:val="dotted" w:sz="4" w:space="0" w:color="auto"/>
              <w:right w:val="dotted" w:sz="4" w:space="0" w:color="auto"/>
            </w:tcBorders>
            <w:shd w:val="clear" w:color="auto" w:fill="auto"/>
            <w:vAlign w:val="center"/>
            <w:hideMark/>
          </w:tcPr>
          <w:p w14:paraId="00F3D0D1" w14:textId="77777777" w:rsidR="00F613AB" w:rsidRPr="00D617BA" w:rsidRDefault="00F613AB" w:rsidP="00190C8D">
            <w:pPr>
              <w:spacing w:before="0" w:after="0" w:line="240" w:lineRule="auto"/>
              <w:jc w:val="center"/>
              <w:rPr>
                <w:sz w:val="14"/>
                <w:szCs w:val="16"/>
              </w:rPr>
            </w:pPr>
            <w:r w:rsidRPr="00D617BA">
              <w:rPr>
                <w:sz w:val="14"/>
                <w:szCs w:val="16"/>
              </w:rPr>
              <w:t>0.63</w:t>
            </w:r>
          </w:p>
        </w:tc>
        <w:tc>
          <w:tcPr>
            <w:tcW w:w="345" w:type="pct"/>
            <w:tcBorders>
              <w:left w:val="dotted" w:sz="4" w:space="0" w:color="auto"/>
              <w:right w:val="dotted" w:sz="4" w:space="0" w:color="auto"/>
            </w:tcBorders>
            <w:shd w:val="clear" w:color="auto" w:fill="auto"/>
            <w:vAlign w:val="center"/>
            <w:hideMark/>
          </w:tcPr>
          <w:p w14:paraId="249EA118" w14:textId="77777777" w:rsidR="00F613AB" w:rsidRPr="00D617BA" w:rsidRDefault="00F613AB" w:rsidP="00190C8D">
            <w:pPr>
              <w:spacing w:before="0" w:after="0" w:line="240" w:lineRule="auto"/>
              <w:jc w:val="center"/>
              <w:rPr>
                <w:sz w:val="14"/>
                <w:szCs w:val="16"/>
              </w:rPr>
            </w:pPr>
            <w:r w:rsidRPr="00D617BA">
              <w:rPr>
                <w:sz w:val="14"/>
                <w:szCs w:val="16"/>
              </w:rPr>
              <w:t>0.87</w:t>
            </w:r>
          </w:p>
        </w:tc>
        <w:tc>
          <w:tcPr>
            <w:tcW w:w="290" w:type="pct"/>
            <w:tcBorders>
              <w:left w:val="dotted" w:sz="4" w:space="0" w:color="auto"/>
              <w:right w:val="dotted" w:sz="4" w:space="0" w:color="auto"/>
            </w:tcBorders>
            <w:shd w:val="clear" w:color="auto" w:fill="auto"/>
            <w:vAlign w:val="center"/>
            <w:hideMark/>
          </w:tcPr>
          <w:p w14:paraId="7496CDEA" w14:textId="77777777" w:rsidR="00F613AB" w:rsidRPr="00D617BA" w:rsidRDefault="00F613AB" w:rsidP="00190C8D">
            <w:pPr>
              <w:spacing w:before="0" w:after="0" w:line="240" w:lineRule="auto"/>
              <w:jc w:val="center"/>
              <w:rPr>
                <w:sz w:val="14"/>
                <w:szCs w:val="16"/>
              </w:rPr>
            </w:pPr>
            <w:r w:rsidRPr="00D617BA">
              <w:rPr>
                <w:sz w:val="14"/>
                <w:szCs w:val="16"/>
              </w:rPr>
              <w:t>0.107</w:t>
            </w:r>
          </w:p>
        </w:tc>
        <w:tc>
          <w:tcPr>
            <w:tcW w:w="354" w:type="pct"/>
            <w:tcBorders>
              <w:left w:val="dotted" w:sz="4" w:space="0" w:color="auto"/>
              <w:right w:val="dotted" w:sz="4" w:space="0" w:color="auto"/>
            </w:tcBorders>
            <w:vAlign w:val="center"/>
          </w:tcPr>
          <w:p w14:paraId="58667830" w14:textId="77777777" w:rsidR="00F613AB" w:rsidRPr="00FC44F9" w:rsidRDefault="00F613AB" w:rsidP="00190C8D">
            <w:pPr>
              <w:spacing w:before="0" w:after="0" w:line="240" w:lineRule="auto"/>
              <w:jc w:val="center"/>
              <w:rPr>
                <w:sz w:val="14"/>
                <w:szCs w:val="16"/>
              </w:rPr>
            </w:pPr>
          </w:p>
        </w:tc>
        <w:tc>
          <w:tcPr>
            <w:tcW w:w="308" w:type="pct"/>
            <w:tcBorders>
              <w:left w:val="dotted" w:sz="4" w:space="0" w:color="auto"/>
              <w:right w:val="dotted" w:sz="4" w:space="0" w:color="auto"/>
            </w:tcBorders>
            <w:shd w:val="clear" w:color="auto" w:fill="auto"/>
            <w:vAlign w:val="center"/>
            <w:hideMark/>
          </w:tcPr>
          <w:p w14:paraId="6E1DBA80" w14:textId="77777777" w:rsidR="00F613AB" w:rsidRPr="00066252" w:rsidRDefault="00F613AB" w:rsidP="00190C8D">
            <w:pPr>
              <w:spacing w:before="0" w:after="0" w:line="240" w:lineRule="auto"/>
              <w:jc w:val="center"/>
              <w:rPr>
                <w:sz w:val="14"/>
                <w:szCs w:val="16"/>
              </w:rPr>
            </w:pPr>
            <w:r w:rsidRPr="00FC44F9">
              <w:rPr>
                <w:sz w:val="14"/>
                <w:szCs w:val="16"/>
              </w:rPr>
              <w:t>87.59</w:t>
            </w:r>
          </w:p>
        </w:tc>
        <w:tc>
          <w:tcPr>
            <w:tcW w:w="208" w:type="pct"/>
            <w:gridSpan w:val="2"/>
            <w:tcBorders>
              <w:left w:val="dotted" w:sz="4" w:space="0" w:color="auto"/>
              <w:right w:val="dotted" w:sz="4" w:space="0" w:color="auto"/>
            </w:tcBorders>
            <w:shd w:val="clear" w:color="auto" w:fill="auto"/>
            <w:vAlign w:val="center"/>
            <w:hideMark/>
          </w:tcPr>
          <w:p w14:paraId="0588C461" w14:textId="77777777" w:rsidR="00F613AB" w:rsidRPr="00066252" w:rsidRDefault="00F613AB" w:rsidP="00190C8D">
            <w:pPr>
              <w:spacing w:before="0" w:after="0" w:line="240" w:lineRule="auto"/>
              <w:jc w:val="center"/>
              <w:rPr>
                <w:sz w:val="14"/>
                <w:szCs w:val="16"/>
              </w:rPr>
            </w:pPr>
            <w:r w:rsidRPr="00FC44F9">
              <w:rPr>
                <w:sz w:val="14"/>
                <w:szCs w:val="16"/>
              </w:rPr>
              <w:t>99.39</w:t>
            </w:r>
          </w:p>
        </w:tc>
        <w:tc>
          <w:tcPr>
            <w:tcW w:w="226" w:type="pct"/>
            <w:tcBorders>
              <w:left w:val="dotted" w:sz="4" w:space="0" w:color="auto"/>
              <w:right w:val="dotted" w:sz="4" w:space="0" w:color="auto"/>
            </w:tcBorders>
            <w:shd w:val="clear" w:color="auto" w:fill="auto"/>
            <w:vAlign w:val="center"/>
            <w:hideMark/>
          </w:tcPr>
          <w:p w14:paraId="6AE264B9" w14:textId="77777777" w:rsidR="00F613AB" w:rsidRPr="00066252" w:rsidRDefault="00F613AB" w:rsidP="00190C8D">
            <w:pPr>
              <w:spacing w:before="0" w:after="0" w:line="240" w:lineRule="auto"/>
              <w:jc w:val="center"/>
              <w:rPr>
                <w:sz w:val="14"/>
                <w:szCs w:val="16"/>
              </w:rPr>
            </w:pPr>
            <w:r w:rsidRPr="00FC44F9">
              <w:rPr>
                <w:sz w:val="14"/>
                <w:szCs w:val="16"/>
              </w:rPr>
              <w:t>171.18</w:t>
            </w:r>
          </w:p>
        </w:tc>
        <w:tc>
          <w:tcPr>
            <w:tcW w:w="226" w:type="pct"/>
            <w:tcBorders>
              <w:left w:val="dotted" w:sz="4" w:space="0" w:color="auto"/>
              <w:right w:val="dotted" w:sz="4" w:space="0" w:color="auto"/>
            </w:tcBorders>
            <w:shd w:val="clear" w:color="auto" w:fill="auto"/>
            <w:vAlign w:val="center"/>
            <w:hideMark/>
          </w:tcPr>
          <w:p w14:paraId="0A3F02D9" w14:textId="77777777" w:rsidR="00F613AB" w:rsidRPr="00066252" w:rsidRDefault="00F613AB" w:rsidP="00190C8D">
            <w:pPr>
              <w:spacing w:before="0" w:after="0" w:line="240" w:lineRule="auto"/>
              <w:jc w:val="center"/>
              <w:rPr>
                <w:sz w:val="14"/>
                <w:szCs w:val="16"/>
              </w:rPr>
            </w:pPr>
            <w:r w:rsidRPr="00FC44F9">
              <w:rPr>
                <w:sz w:val="14"/>
                <w:szCs w:val="16"/>
              </w:rPr>
              <w:t>362.85</w:t>
            </w:r>
          </w:p>
        </w:tc>
        <w:tc>
          <w:tcPr>
            <w:tcW w:w="258" w:type="pct"/>
            <w:tcBorders>
              <w:left w:val="dotted" w:sz="4" w:space="0" w:color="auto"/>
              <w:right w:val="dotted" w:sz="4" w:space="0" w:color="auto"/>
            </w:tcBorders>
            <w:shd w:val="clear" w:color="auto" w:fill="auto"/>
            <w:vAlign w:val="center"/>
            <w:hideMark/>
          </w:tcPr>
          <w:p w14:paraId="2E5CF934" w14:textId="77777777" w:rsidR="00F613AB" w:rsidRPr="00066252" w:rsidRDefault="00F613AB" w:rsidP="00190C8D">
            <w:pPr>
              <w:spacing w:before="0" w:after="0" w:line="240" w:lineRule="auto"/>
              <w:jc w:val="center"/>
              <w:rPr>
                <w:sz w:val="14"/>
                <w:szCs w:val="16"/>
              </w:rPr>
            </w:pPr>
            <w:r w:rsidRPr="00FC44F9">
              <w:rPr>
                <w:sz w:val="14"/>
                <w:szCs w:val="16"/>
              </w:rPr>
              <w:t>270.10</w:t>
            </w:r>
          </w:p>
        </w:tc>
        <w:tc>
          <w:tcPr>
            <w:tcW w:w="291" w:type="pct"/>
            <w:tcBorders>
              <w:left w:val="dotted" w:sz="4" w:space="0" w:color="auto"/>
              <w:right w:val="dotted" w:sz="4" w:space="0" w:color="auto"/>
            </w:tcBorders>
            <w:shd w:val="clear" w:color="auto" w:fill="auto"/>
            <w:vAlign w:val="center"/>
            <w:hideMark/>
          </w:tcPr>
          <w:p w14:paraId="3FD10679" w14:textId="77777777" w:rsidR="00F613AB" w:rsidRPr="00066252" w:rsidRDefault="00F613AB" w:rsidP="00190C8D">
            <w:pPr>
              <w:spacing w:before="0" w:after="0" w:line="240" w:lineRule="auto"/>
              <w:jc w:val="center"/>
              <w:rPr>
                <w:sz w:val="14"/>
                <w:szCs w:val="16"/>
              </w:rPr>
            </w:pPr>
            <w:r w:rsidRPr="00FC44F9">
              <w:rPr>
                <w:sz w:val="14"/>
                <w:szCs w:val="16"/>
              </w:rPr>
              <w:t>804.13</w:t>
            </w:r>
          </w:p>
        </w:tc>
        <w:tc>
          <w:tcPr>
            <w:tcW w:w="259" w:type="pct"/>
            <w:tcBorders>
              <w:left w:val="dotted" w:sz="4" w:space="0" w:color="auto"/>
              <w:right w:val="dotted" w:sz="4" w:space="0" w:color="auto"/>
            </w:tcBorders>
            <w:shd w:val="clear" w:color="auto" w:fill="auto"/>
            <w:vAlign w:val="center"/>
            <w:hideMark/>
          </w:tcPr>
          <w:p w14:paraId="50F22DD7" w14:textId="77777777" w:rsidR="00F613AB" w:rsidRPr="00066252" w:rsidRDefault="00F613AB" w:rsidP="00190C8D">
            <w:pPr>
              <w:spacing w:before="0" w:after="0" w:line="240" w:lineRule="auto"/>
              <w:jc w:val="center"/>
              <w:rPr>
                <w:sz w:val="14"/>
                <w:szCs w:val="16"/>
              </w:rPr>
            </w:pPr>
            <w:r w:rsidRPr="00FC44F9">
              <w:rPr>
                <w:sz w:val="14"/>
                <w:szCs w:val="16"/>
              </w:rPr>
              <w:t>38.13</w:t>
            </w:r>
          </w:p>
        </w:tc>
        <w:tc>
          <w:tcPr>
            <w:tcW w:w="291" w:type="pct"/>
            <w:tcBorders>
              <w:left w:val="dotted" w:sz="4" w:space="0" w:color="auto"/>
            </w:tcBorders>
            <w:shd w:val="clear" w:color="auto" w:fill="auto"/>
            <w:vAlign w:val="center"/>
            <w:hideMark/>
          </w:tcPr>
          <w:p w14:paraId="75D581CB" w14:textId="77777777" w:rsidR="00F613AB" w:rsidRPr="00066252" w:rsidRDefault="00F613AB" w:rsidP="00190C8D">
            <w:pPr>
              <w:spacing w:before="0" w:after="0" w:line="240" w:lineRule="auto"/>
              <w:jc w:val="center"/>
              <w:rPr>
                <w:sz w:val="14"/>
                <w:szCs w:val="16"/>
              </w:rPr>
            </w:pPr>
            <w:r w:rsidRPr="00FC44F9">
              <w:rPr>
                <w:sz w:val="14"/>
                <w:szCs w:val="16"/>
              </w:rPr>
              <w:t>1,029.34</w:t>
            </w:r>
          </w:p>
        </w:tc>
      </w:tr>
      <w:tr w:rsidR="00F613AB" w:rsidRPr="00CB00CB" w14:paraId="1B0CE304" w14:textId="77777777" w:rsidTr="00190C8D">
        <w:trPr>
          <w:trHeight w:val="288"/>
        </w:trPr>
        <w:tc>
          <w:tcPr>
            <w:tcW w:w="605" w:type="pct"/>
            <w:tcBorders>
              <w:right w:val="dotted" w:sz="4" w:space="0" w:color="auto"/>
            </w:tcBorders>
            <w:shd w:val="clear" w:color="auto" w:fill="auto"/>
            <w:noWrap/>
            <w:vAlign w:val="center"/>
            <w:hideMark/>
          </w:tcPr>
          <w:p w14:paraId="50CC579C"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AuthorYear="1"&gt;&lt;Author&gt;Adams&lt;/Author&gt;&lt;Year&gt;2010&lt;/Year&gt;&lt;RecNum&gt;2&lt;/RecNum&gt;&lt;DisplayText&gt;Adams, Brantner [12]&lt;/DisplayText&gt;&lt;record&gt;&lt;rec-number&gt;2&lt;/rec-number&gt;&lt;foreign-keys&gt;&lt;key app="EN" db-id="d92dx5tpb0wa0ve2wpep0wtb0x2vvzzf9www" timestamp="1555324360"&gt;2&lt;/key&gt;&lt;/foreign-keys&gt;&lt;ref-type name="Journal Article"&gt;17&lt;/ref-type&gt;&lt;contributors&gt;&lt;authors&gt;&lt;author&gt;Adams, Christopher Paul&lt;/author&gt;&lt;author&gt;Brantner, Van Vu&lt;/author&gt;&lt;/authors&gt;&lt;/contributors&gt;&lt;titles&gt;&lt;title&gt;Spending on new drug development&lt;/title&gt;&lt;secondary-title&gt;Health Economics&lt;/secondary-title&gt;&lt;/titles&gt;&lt;periodical&gt;&lt;full-title&gt;Health economics&lt;/full-title&gt;&lt;/periodical&gt;&lt;pages&gt;130-141&lt;/pages&gt;&lt;volume&gt;19&lt;/volume&gt;&lt;number&gt;2&lt;/number&gt;&lt;dates&gt;&lt;year&gt;2010&lt;/year&gt;&lt;/dates&gt;&lt;isbn&gt;1057-9230&lt;/isbn&gt;&lt;urls&gt;&lt;/urls&gt;&lt;/record&gt;&lt;/Cite&gt;&lt;/EndNote&gt;</w:instrText>
            </w:r>
            <w:r>
              <w:rPr>
                <w:sz w:val="14"/>
                <w:szCs w:val="14"/>
              </w:rPr>
              <w:fldChar w:fldCharType="separate"/>
            </w:r>
            <w:r>
              <w:rPr>
                <w:noProof/>
                <w:sz w:val="14"/>
                <w:szCs w:val="14"/>
              </w:rPr>
              <w:t>Adams, Brantner [12]</w:t>
            </w:r>
            <w:r>
              <w:rPr>
                <w:sz w:val="14"/>
                <w:szCs w:val="14"/>
              </w:rPr>
              <w:fldChar w:fldCharType="end"/>
            </w:r>
          </w:p>
        </w:tc>
        <w:tc>
          <w:tcPr>
            <w:tcW w:w="286" w:type="pct"/>
            <w:tcBorders>
              <w:left w:val="dotted" w:sz="4" w:space="0" w:color="auto"/>
              <w:right w:val="dotted" w:sz="4" w:space="0" w:color="auto"/>
            </w:tcBorders>
            <w:shd w:val="clear" w:color="auto" w:fill="auto"/>
            <w:vAlign w:val="center"/>
            <w:hideMark/>
          </w:tcPr>
          <w:p w14:paraId="4A49D00A"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right w:val="dotted" w:sz="4" w:space="0" w:color="auto"/>
            </w:tcBorders>
            <w:shd w:val="clear" w:color="auto" w:fill="auto"/>
            <w:vAlign w:val="center"/>
            <w:hideMark/>
          </w:tcPr>
          <w:p w14:paraId="0CBEFDB5"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right w:val="dotted" w:sz="4" w:space="0" w:color="auto"/>
            </w:tcBorders>
            <w:shd w:val="clear" w:color="auto" w:fill="auto"/>
            <w:vAlign w:val="center"/>
            <w:hideMark/>
          </w:tcPr>
          <w:p w14:paraId="1617B5B7" w14:textId="77777777" w:rsidR="00F613AB" w:rsidRPr="003227ED" w:rsidRDefault="00F613AB" w:rsidP="00190C8D">
            <w:pPr>
              <w:spacing w:before="0" w:after="0" w:line="240" w:lineRule="auto"/>
              <w:jc w:val="center"/>
              <w:rPr>
                <w:sz w:val="14"/>
                <w:szCs w:val="16"/>
              </w:rPr>
            </w:pPr>
            <w:r w:rsidRPr="00066252">
              <w:rPr>
                <w:sz w:val="14"/>
                <w:szCs w:val="16"/>
              </w:rPr>
              <w:t>0.75</w:t>
            </w:r>
          </w:p>
        </w:tc>
        <w:tc>
          <w:tcPr>
            <w:tcW w:w="223" w:type="pct"/>
            <w:tcBorders>
              <w:left w:val="dotted" w:sz="4" w:space="0" w:color="auto"/>
              <w:right w:val="dotted" w:sz="4" w:space="0" w:color="auto"/>
            </w:tcBorders>
            <w:shd w:val="clear" w:color="auto" w:fill="auto"/>
            <w:vAlign w:val="center"/>
            <w:hideMark/>
          </w:tcPr>
          <w:p w14:paraId="26A2E05C" w14:textId="77777777" w:rsidR="00F613AB" w:rsidRPr="00D617BA" w:rsidRDefault="00F613AB" w:rsidP="00190C8D">
            <w:pPr>
              <w:spacing w:before="0" w:after="0" w:line="240" w:lineRule="auto"/>
              <w:jc w:val="center"/>
              <w:rPr>
                <w:sz w:val="14"/>
                <w:szCs w:val="16"/>
              </w:rPr>
            </w:pPr>
            <w:r w:rsidRPr="009A2FFF">
              <w:rPr>
                <w:sz w:val="14"/>
                <w:szCs w:val="16"/>
              </w:rPr>
              <w:t>0.48</w:t>
            </w:r>
          </w:p>
        </w:tc>
        <w:tc>
          <w:tcPr>
            <w:tcW w:w="320" w:type="pct"/>
            <w:tcBorders>
              <w:left w:val="dotted" w:sz="4" w:space="0" w:color="auto"/>
              <w:right w:val="dotted" w:sz="4" w:space="0" w:color="auto"/>
            </w:tcBorders>
            <w:shd w:val="clear" w:color="auto" w:fill="auto"/>
            <w:vAlign w:val="center"/>
            <w:hideMark/>
          </w:tcPr>
          <w:p w14:paraId="5185E9B6" w14:textId="77777777" w:rsidR="00F613AB" w:rsidRPr="00D617BA" w:rsidRDefault="00F613AB" w:rsidP="00190C8D">
            <w:pPr>
              <w:spacing w:before="0" w:after="0" w:line="240" w:lineRule="auto"/>
              <w:jc w:val="center"/>
              <w:rPr>
                <w:sz w:val="14"/>
                <w:szCs w:val="16"/>
              </w:rPr>
            </w:pPr>
            <w:r w:rsidRPr="00D617BA">
              <w:rPr>
                <w:sz w:val="14"/>
                <w:szCs w:val="16"/>
              </w:rPr>
              <w:t>0.71</w:t>
            </w:r>
          </w:p>
        </w:tc>
        <w:tc>
          <w:tcPr>
            <w:tcW w:w="345" w:type="pct"/>
            <w:tcBorders>
              <w:left w:val="dotted" w:sz="4" w:space="0" w:color="auto"/>
              <w:right w:val="dotted" w:sz="4" w:space="0" w:color="auto"/>
            </w:tcBorders>
            <w:shd w:val="clear" w:color="auto" w:fill="auto"/>
            <w:vAlign w:val="center"/>
            <w:hideMark/>
          </w:tcPr>
          <w:p w14:paraId="1963BF1D" w14:textId="77777777" w:rsidR="00F613AB" w:rsidRPr="00D617BA" w:rsidRDefault="00F613AB" w:rsidP="00190C8D">
            <w:pPr>
              <w:spacing w:before="0" w:after="0" w:line="240" w:lineRule="auto"/>
              <w:jc w:val="center"/>
              <w:rPr>
                <w:sz w:val="14"/>
                <w:szCs w:val="16"/>
              </w:rPr>
            </w:pPr>
          </w:p>
        </w:tc>
        <w:tc>
          <w:tcPr>
            <w:tcW w:w="290" w:type="pct"/>
            <w:tcBorders>
              <w:left w:val="dotted" w:sz="4" w:space="0" w:color="auto"/>
              <w:right w:val="dotted" w:sz="4" w:space="0" w:color="auto"/>
            </w:tcBorders>
            <w:shd w:val="clear" w:color="auto" w:fill="auto"/>
            <w:vAlign w:val="center"/>
            <w:hideMark/>
          </w:tcPr>
          <w:p w14:paraId="22A786C4" w14:textId="77777777" w:rsidR="00F613AB" w:rsidRPr="00D617BA" w:rsidRDefault="00F613AB" w:rsidP="00190C8D">
            <w:pPr>
              <w:spacing w:before="0" w:after="0" w:line="240" w:lineRule="auto"/>
              <w:jc w:val="center"/>
              <w:rPr>
                <w:sz w:val="14"/>
                <w:szCs w:val="16"/>
              </w:rPr>
            </w:pPr>
            <w:r w:rsidRPr="00D617BA">
              <w:rPr>
                <w:sz w:val="14"/>
                <w:szCs w:val="16"/>
              </w:rPr>
              <w:t>0.240</w:t>
            </w:r>
          </w:p>
        </w:tc>
        <w:tc>
          <w:tcPr>
            <w:tcW w:w="354" w:type="pct"/>
            <w:tcBorders>
              <w:left w:val="dotted" w:sz="4" w:space="0" w:color="auto"/>
              <w:right w:val="dotted" w:sz="4" w:space="0" w:color="auto"/>
            </w:tcBorders>
            <w:vAlign w:val="center"/>
          </w:tcPr>
          <w:p w14:paraId="0FE9CEC5" w14:textId="77777777" w:rsidR="00F613AB" w:rsidRPr="00FC44F9" w:rsidRDefault="00F613AB" w:rsidP="00190C8D">
            <w:pPr>
              <w:spacing w:before="0" w:after="0" w:line="240" w:lineRule="auto"/>
              <w:jc w:val="center"/>
              <w:rPr>
                <w:sz w:val="14"/>
                <w:szCs w:val="16"/>
              </w:rPr>
            </w:pPr>
            <w:r w:rsidRPr="00FC44F9">
              <w:rPr>
                <w:sz w:val="14"/>
                <w:szCs w:val="16"/>
              </w:rPr>
              <w:t>Yes</w:t>
            </w:r>
          </w:p>
        </w:tc>
        <w:tc>
          <w:tcPr>
            <w:tcW w:w="516" w:type="pct"/>
            <w:gridSpan w:val="3"/>
            <w:tcBorders>
              <w:left w:val="dotted" w:sz="4" w:space="0" w:color="auto"/>
              <w:right w:val="dotted" w:sz="4" w:space="0" w:color="auto"/>
            </w:tcBorders>
            <w:shd w:val="clear" w:color="auto" w:fill="auto"/>
            <w:vAlign w:val="center"/>
            <w:hideMark/>
          </w:tcPr>
          <w:p w14:paraId="17AE0C93" w14:textId="77777777" w:rsidR="00F613AB" w:rsidRPr="004B2D0D" w:rsidRDefault="00F613AB" w:rsidP="00190C8D">
            <w:pPr>
              <w:spacing w:before="0" w:after="0" w:line="240" w:lineRule="auto"/>
              <w:jc w:val="center"/>
              <w:rPr>
                <w:sz w:val="14"/>
                <w:szCs w:val="16"/>
              </w:rPr>
            </w:pPr>
            <w:proofErr w:type="spellStart"/>
            <w:r>
              <w:rPr>
                <w:sz w:val="14"/>
                <w:szCs w:val="16"/>
              </w:rPr>
              <w:t>A.Not.Estimated</w:t>
            </w:r>
            <w:proofErr w:type="spellEnd"/>
          </w:p>
        </w:tc>
        <w:tc>
          <w:tcPr>
            <w:tcW w:w="226" w:type="pct"/>
            <w:tcBorders>
              <w:left w:val="dotted" w:sz="4" w:space="0" w:color="auto"/>
              <w:right w:val="dotted" w:sz="4" w:space="0" w:color="auto"/>
            </w:tcBorders>
            <w:shd w:val="clear" w:color="auto" w:fill="auto"/>
            <w:vAlign w:val="center"/>
            <w:hideMark/>
          </w:tcPr>
          <w:p w14:paraId="0B250EF0" w14:textId="77777777" w:rsidR="00F613AB" w:rsidRPr="00066252" w:rsidRDefault="00F613AB" w:rsidP="00190C8D">
            <w:pPr>
              <w:spacing w:before="0" w:after="0" w:line="240" w:lineRule="auto"/>
              <w:jc w:val="center"/>
              <w:rPr>
                <w:sz w:val="14"/>
                <w:szCs w:val="16"/>
              </w:rPr>
            </w:pPr>
            <w:r w:rsidRPr="00FC44F9">
              <w:rPr>
                <w:sz w:val="14"/>
                <w:szCs w:val="16"/>
              </w:rPr>
              <w:t>34.11</w:t>
            </w:r>
          </w:p>
        </w:tc>
        <w:tc>
          <w:tcPr>
            <w:tcW w:w="226" w:type="pct"/>
            <w:tcBorders>
              <w:left w:val="dotted" w:sz="4" w:space="0" w:color="auto"/>
              <w:right w:val="dotted" w:sz="4" w:space="0" w:color="auto"/>
            </w:tcBorders>
            <w:shd w:val="clear" w:color="auto" w:fill="auto"/>
            <w:vAlign w:val="center"/>
            <w:hideMark/>
          </w:tcPr>
          <w:p w14:paraId="27BAD51F" w14:textId="77777777" w:rsidR="00F613AB" w:rsidRPr="00066252" w:rsidRDefault="00F613AB" w:rsidP="00190C8D">
            <w:pPr>
              <w:spacing w:before="0" w:after="0" w:line="240" w:lineRule="auto"/>
              <w:jc w:val="center"/>
              <w:rPr>
                <w:sz w:val="14"/>
                <w:szCs w:val="16"/>
              </w:rPr>
            </w:pPr>
            <w:r w:rsidRPr="00FC44F9">
              <w:rPr>
                <w:sz w:val="14"/>
                <w:szCs w:val="16"/>
              </w:rPr>
              <w:t>93.39</w:t>
            </w:r>
          </w:p>
        </w:tc>
        <w:tc>
          <w:tcPr>
            <w:tcW w:w="258" w:type="pct"/>
            <w:tcBorders>
              <w:left w:val="dotted" w:sz="4" w:space="0" w:color="auto"/>
              <w:right w:val="dotted" w:sz="4" w:space="0" w:color="auto"/>
            </w:tcBorders>
            <w:shd w:val="clear" w:color="auto" w:fill="auto"/>
            <w:vAlign w:val="center"/>
            <w:hideMark/>
          </w:tcPr>
          <w:p w14:paraId="458EC820" w14:textId="77777777" w:rsidR="00F613AB" w:rsidRPr="00066252" w:rsidRDefault="00F613AB" w:rsidP="00190C8D">
            <w:pPr>
              <w:spacing w:before="0" w:after="0" w:line="240" w:lineRule="auto"/>
              <w:jc w:val="center"/>
              <w:rPr>
                <w:sz w:val="14"/>
                <w:szCs w:val="16"/>
              </w:rPr>
            </w:pPr>
            <w:r w:rsidRPr="00FC44F9">
              <w:rPr>
                <w:sz w:val="14"/>
                <w:szCs w:val="16"/>
              </w:rPr>
              <w:t>41.00</w:t>
            </w:r>
          </w:p>
        </w:tc>
        <w:tc>
          <w:tcPr>
            <w:tcW w:w="291" w:type="pct"/>
            <w:tcBorders>
              <w:left w:val="dotted" w:sz="4" w:space="0" w:color="auto"/>
              <w:right w:val="dotted" w:sz="4" w:space="0" w:color="auto"/>
            </w:tcBorders>
            <w:shd w:val="clear" w:color="auto" w:fill="auto"/>
            <w:vAlign w:val="center"/>
            <w:hideMark/>
          </w:tcPr>
          <w:p w14:paraId="11A04081" w14:textId="77777777" w:rsidR="00F613AB" w:rsidRPr="00066252" w:rsidRDefault="00F613AB" w:rsidP="00190C8D">
            <w:pPr>
              <w:spacing w:before="0" w:after="0" w:line="240" w:lineRule="auto"/>
              <w:jc w:val="center"/>
              <w:rPr>
                <w:sz w:val="14"/>
                <w:szCs w:val="16"/>
              </w:rPr>
            </w:pPr>
            <w:r w:rsidRPr="00FC44F9">
              <w:rPr>
                <w:sz w:val="14"/>
                <w:szCs w:val="16"/>
              </w:rPr>
              <w:t>702.08</w:t>
            </w:r>
          </w:p>
        </w:tc>
        <w:tc>
          <w:tcPr>
            <w:tcW w:w="259" w:type="pct"/>
            <w:tcBorders>
              <w:left w:val="dotted" w:sz="4" w:space="0" w:color="auto"/>
              <w:right w:val="dotted" w:sz="4" w:space="0" w:color="auto"/>
            </w:tcBorders>
            <w:shd w:val="clear" w:color="auto" w:fill="auto"/>
            <w:vAlign w:val="center"/>
            <w:hideMark/>
          </w:tcPr>
          <w:p w14:paraId="4BD75646" w14:textId="77777777" w:rsidR="00F613AB" w:rsidRPr="003227ED" w:rsidRDefault="00F613AB" w:rsidP="00190C8D">
            <w:pPr>
              <w:spacing w:before="0" w:after="0" w:line="240" w:lineRule="auto"/>
              <w:jc w:val="center"/>
              <w:rPr>
                <w:sz w:val="12"/>
                <w:szCs w:val="16"/>
              </w:rPr>
            </w:pPr>
            <w:proofErr w:type="spellStart"/>
            <w:r>
              <w:rPr>
                <w:sz w:val="12"/>
                <w:szCs w:val="16"/>
              </w:rPr>
              <w:t>A.Not.Estimated</w:t>
            </w:r>
            <w:proofErr w:type="spellEnd"/>
          </w:p>
        </w:tc>
        <w:tc>
          <w:tcPr>
            <w:tcW w:w="291" w:type="pct"/>
            <w:tcBorders>
              <w:left w:val="dotted" w:sz="4" w:space="0" w:color="auto"/>
            </w:tcBorders>
            <w:shd w:val="clear" w:color="auto" w:fill="auto"/>
            <w:vAlign w:val="center"/>
            <w:hideMark/>
          </w:tcPr>
          <w:p w14:paraId="1F15AB3A" w14:textId="77777777" w:rsidR="00F613AB" w:rsidRPr="00FC44F9" w:rsidRDefault="00F613AB" w:rsidP="00190C8D">
            <w:pPr>
              <w:spacing w:before="0" w:after="0" w:line="240" w:lineRule="auto"/>
              <w:jc w:val="center"/>
              <w:rPr>
                <w:sz w:val="14"/>
                <w:szCs w:val="16"/>
              </w:rPr>
            </w:pPr>
            <w:r w:rsidRPr="00FC44F9">
              <w:rPr>
                <w:sz w:val="14"/>
                <w:szCs w:val="16"/>
              </w:rPr>
              <w:t>702.08</w:t>
            </w:r>
          </w:p>
          <w:p w14:paraId="1D5683D9" w14:textId="77777777" w:rsidR="00F613AB" w:rsidRPr="00066252" w:rsidRDefault="00F613AB" w:rsidP="00190C8D">
            <w:pPr>
              <w:spacing w:before="0" w:after="0" w:line="240" w:lineRule="auto"/>
              <w:jc w:val="center"/>
              <w:rPr>
                <w:sz w:val="14"/>
                <w:szCs w:val="16"/>
              </w:rPr>
            </w:pPr>
          </w:p>
        </w:tc>
      </w:tr>
      <w:tr w:rsidR="00F613AB" w:rsidRPr="00CB00CB" w14:paraId="29E53546" w14:textId="77777777" w:rsidTr="00190C8D">
        <w:trPr>
          <w:trHeight w:val="288"/>
        </w:trPr>
        <w:tc>
          <w:tcPr>
            <w:tcW w:w="605" w:type="pct"/>
            <w:tcBorders>
              <w:right w:val="dotted" w:sz="4" w:space="0" w:color="auto"/>
            </w:tcBorders>
            <w:shd w:val="clear" w:color="auto" w:fill="auto"/>
            <w:noWrap/>
            <w:vAlign w:val="center"/>
            <w:hideMark/>
          </w:tcPr>
          <w:p w14:paraId="586DD95B"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AuthorYear="1"&gt;&lt;Author&gt;Paul&lt;/Author&gt;&lt;Year&gt;2010&lt;/Year&gt;&lt;RecNum&gt;3&lt;/RecNum&gt;&lt;DisplayText&gt;Paul et al. [2]&lt;/DisplayText&gt;&lt;record&gt;&lt;rec-number&gt;3&lt;/rec-number&gt;&lt;foreign-keys&gt;&lt;key app="EN" db-id="d92dx5tpb0wa0ve2wpep0wtb0x2vvzzf9www" timestamp="1555324387"&gt;3&lt;/key&gt;&lt;/foreign-keys&gt;&lt;ref-type name="Journal Article"&gt;17&lt;/ref-type&gt;&lt;contributors&gt;&lt;authors&gt;&lt;author&gt;Paul, Steven M.&lt;/author&gt;&lt;author&gt;Mytelka, Daniel S.&lt;/author&gt;&lt;author&gt;Dunwiddie, Christopher T.&lt;/author&gt;&lt;author&gt;Persinger, Charles C.&lt;/author&gt;&lt;author&gt;Munos, Bernard H.&lt;/author&gt;&lt;author&gt;Lindborg, Stacy R.&lt;/author&gt;&lt;author&gt;Schacht, Aaron L.&lt;/author&gt;&lt;/authors&gt;&lt;/contributors&gt;&lt;titles&gt;&lt;title&gt;How to improve R&amp;amp;D productivity: The pharmaceutical industry&amp;apos;s grand challenge&lt;/title&gt;&lt;secondary-title&gt;Nature Reviews Drug Discovery&lt;/secondary-title&gt;&lt;/titles&gt;&lt;periodical&gt;&lt;full-title&gt;Nature reviews Drug discovery&lt;/full-title&gt;&lt;/periodical&gt;&lt;pages&gt;203&lt;/pages&gt;&lt;volume&gt;9&lt;/volume&gt;&lt;number&gt;3&lt;/number&gt;&lt;dates&gt;&lt;year&gt;2010&lt;/year&gt;&lt;/dates&gt;&lt;isbn&gt;1474-1784&lt;/isbn&gt;&lt;urls&gt;&lt;/urls&gt;&lt;/record&gt;&lt;/Cite&gt;&lt;/EndNote&gt;</w:instrText>
            </w:r>
            <w:r>
              <w:rPr>
                <w:sz w:val="14"/>
                <w:szCs w:val="14"/>
              </w:rPr>
              <w:fldChar w:fldCharType="separate"/>
            </w:r>
            <w:r>
              <w:rPr>
                <w:noProof/>
                <w:sz w:val="14"/>
                <w:szCs w:val="14"/>
              </w:rPr>
              <w:t>Paul et al. [2]</w:t>
            </w:r>
            <w:r>
              <w:rPr>
                <w:sz w:val="14"/>
                <w:szCs w:val="14"/>
              </w:rPr>
              <w:fldChar w:fldCharType="end"/>
            </w:r>
          </w:p>
        </w:tc>
        <w:tc>
          <w:tcPr>
            <w:tcW w:w="286" w:type="pct"/>
            <w:tcBorders>
              <w:left w:val="dotted" w:sz="4" w:space="0" w:color="auto"/>
              <w:right w:val="dotted" w:sz="4" w:space="0" w:color="auto"/>
            </w:tcBorders>
            <w:shd w:val="clear" w:color="auto" w:fill="auto"/>
            <w:vAlign w:val="center"/>
            <w:hideMark/>
          </w:tcPr>
          <w:p w14:paraId="09386E26" w14:textId="77777777" w:rsidR="00F613AB" w:rsidRPr="00066252" w:rsidRDefault="00F613AB" w:rsidP="00190C8D">
            <w:pPr>
              <w:spacing w:before="0" w:after="0" w:line="240" w:lineRule="auto"/>
              <w:jc w:val="center"/>
              <w:rPr>
                <w:sz w:val="14"/>
                <w:szCs w:val="16"/>
              </w:rPr>
            </w:pPr>
            <w:r w:rsidRPr="004B2D0D">
              <w:rPr>
                <w:sz w:val="14"/>
                <w:szCs w:val="16"/>
              </w:rPr>
              <w:t>0.51</w:t>
            </w:r>
          </w:p>
        </w:tc>
        <w:tc>
          <w:tcPr>
            <w:tcW w:w="288" w:type="pct"/>
            <w:tcBorders>
              <w:left w:val="dotted" w:sz="4" w:space="0" w:color="auto"/>
              <w:right w:val="dotted" w:sz="4" w:space="0" w:color="auto"/>
            </w:tcBorders>
            <w:shd w:val="clear" w:color="auto" w:fill="auto"/>
            <w:vAlign w:val="center"/>
            <w:hideMark/>
          </w:tcPr>
          <w:p w14:paraId="54E66578" w14:textId="77777777" w:rsidR="00F613AB" w:rsidRPr="003227ED" w:rsidRDefault="00F613AB" w:rsidP="00190C8D">
            <w:pPr>
              <w:spacing w:before="0" w:after="0" w:line="240" w:lineRule="auto"/>
              <w:jc w:val="center"/>
              <w:rPr>
                <w:sz w:val="14"/>
                <w:szCs w:val="16"/>
              </w:rPr>
            </w:pPr>
            <w:r w:rsidRPr="00066252">
              <w:rPr>
                <w:sz w:val="14"/>
                <w:szCs w:val="16"/>
              </w:rPr>
              <w:t>0.69</w:t>
            </w:r>
          </w:p>
        </w:tc>
        <w:tc>
          <w:tcPr>
            <w:tcW w:w="222" w:type="pct"/>
            <w:tcBorders>
              <w:left w:val="dotted" w:sz="4" w:space="0" w:color="auto"/>
              <w:right w:val="dotted" w:sz="4" w:space="0" w:color="auto"/>
            </w:tcBorders>
            <w:shd w:val="clear" w:color="auto" w:fill="auto"/>
            <w:vAlign w:val="center"/>
            <w:hideMark/>
          </w:tcPr>
          <w:p w14:paraId="25CF993E" w14:textId="77777777" w:rsidR="00F613AB" w:rsidRPr="00D617BA" w:rsidRDefault="00F613AB" w:rsidP="00190C8D">
            <w:pPr>
              <w:spacing w:before="0" w:after="0" w:line="240" w:lineRule="auto"/>
              <w:jc w:val="center"/>
              <w:rPr>
                <w:sz w:val="14"/>
                <w:szCs w:val="16"/>
              </w:rPr>
            </w:pPr>
            <w:r w:rsidRPr="009A2FFF">
              <w:rPr>
                <w:sz w:val="14"/>
                <w:szCs w:val="16"/>
              </w:rPr>
              <w:t>0.54</w:t>
            </w:r>
          </w:p>
        </w:tc>
        <w:tc>
          <w:tcPr>
            <w:tcW w:w="223" w:type="pct"/>
            <w:tcBorders>
              <w:left w:val="dotted" w:sz="4" w:space="0" w:color="auto"/>
              <w:right w:val="dotted" w:sz="4" w:space="0" w:color="auto"/>
            </w:tcBorders>
            <w:shd w:val="clear" w:color="auto" w:fill="auto"/>
            <w:vAlign w:val="center"/>
            <w:hideMark/>
          </w:tcPr>
          <w:p w14:paraId="2836A189" w14:textId="77777777" w:rsidR="00F613AB" w:rsidRPr="00D617BA" w:rsidRDefault="00F613AB" w:rsidP="00190C8D">
            <w:pPr>
              <w:spacing w:before="0" w:after="0" w:line="240" w:lineRule="auto"/>
              <w:jc w:val="center"/>
              <w:rPr>
                <w:sz w:val="14"/>
                <w:szCs w:val="16"/>
              </w:rPr>
            </w:pPr>
            <w:r w:rsidRPr="00D617BA">
              <w:rPr>
                <w:sz w:val="14"/>
                <w:szCs w:val="16"/>
              </w:rPr>
              <w:t>0.34</w:t>
            </w:r>
          </w:p>
        </w:tc>
        <w:tc>
          <w:tcPr>
            <w:tcW w:w="320" w:type="pct"/>
            <w:tcBorders>
              <w:left w:val="dotted" w:sz="4" w:space="0" w:color="auto"/>
              <w:right w:val="dotted" w:sz="4" w:space="0" w:color="auto"/>
            </w:tcBorders>
            <w:shd w:val="clear" w:color="auto" w:fill="auto"/>
            <w:vAlign w:val="center"/>
            <w:hideMark/>
          </w:tcPr>
          <w:p w14:paraId="52DFDF95" w14:textId="77777777" w:rsidR="00F613AB" w:rsidRPr="00D617BA" w:rsidRDefault="00F613AB" w:rsidP="00190C8D">
            <w:pPr>
              <w:spacing w:before="0" w:after="0" w:line="240" w:lineRule="auto"/>
              <w:jc w:val="center"/>
              <w:rPr>
                <w:sz w:val="14"/>
                <w:szCs w:val="16"/>
              </w:rPr>
            </w:pPr>
            <w:r w:rsidRPr="00D617BA">
              <w:rPr>
                <w:sz w:val="14"/>
                <w:szCs w:val="16"/>
              </w:rPr>
              <w:t>0.70</w:t>
            </w:r>
          </w:p>
        </w:tc>
        <w:tc>
          <w:tcPr>
            <w:tcW w:w="345" w:type="pct"/>
            <w:tcBorders>
              <w:left w:val="dotted" w:sz="4" w:space="0" w:color="auto"/>
              <w:right w:val="dotted" w:sz="4" w:space="0" w:color="auto"/>
            </w:tcBorders>
            <w:shd w:val="clear" w:color="auto" w:fill="auto"/>
            <w:vAlign w:val="center"/>
            <w:hideMark/>
          </w:tcPr>
          <w:p w14:paraId="719136A9" w14:textId="77777777" w:rsidR="00F613AB" w:rsidRPr="00D617BA" w:rsidRDefault="00F613AB" w:rsidP="00190C8D">
            <w:pPr>
              <w:spacing w:before="0" w:after="0" w:line="240" w:lineRule="auto"/>
              <w:jc w:val="center"/>
              <w:rPr>
                <w:sz w:val="14"/>
                <w:szCs w:val="16"/>
              </w:rPr>
            </w:pPr>
            <w:r w:rsidRPr="00D617BA">
              <w:rPr>
                <w:sz w:val="14"/>
                <w:szCs w:val="16"/>
              </w:rPr>
              <w:t>0.91</w:t>
            </w:r>
          </w:p>
        </w:tc>
        <w:tc>
          <w:tcPr>
            <w:tcW w:w="290" w:type="pct"/>
            <w:tcBorders>
              <w:left w:val="dotted" w:sz="4" w:space="0" w:color="auto"/>
              <w:right w:val="dotted" w:sz="4" w:space="0" w:color="auto"/>
            </w:tcBorders>
            <w:shd w:val="clear" w:color="auto" w:fill="auto"/>
            <w:vAlign w:val="center"/>
            <w:hideMark/>
          </w:tcPr>
          <w:p w14:paraId="6AEAE1EF" w14:textId="77777777" w:rsidR="00F613AB" w:rsidRPr="00D617BA" w:rsidRDefault="00F613AB" w:rsidP="00190C8D">
            <w:pPr>
              <w:spacing w:before="0" w:after="0" w:line="240" w:lineRule="auto"/>
              <w:jc w:val="center"/>
              <w:rPr>
                <w:sz w:val="14"/>
                <w:szCs w:val="16"/>
              </w:rPr>
            </w:pPr>
            <w:r w:rsidRPr="00D617BA">
              <w:rPr>
                <w:sz w:val="14"/>
                <w:szCs w:val="16"/>
              </w:rPr>
              <w:t>0.117</w:t>
            </w:r>
          </w:p>
        </w:tc>
        <w:tc>
          <w:tcPr>
            <w:tcW w:w="354" w:type="pct"/>
            <w:tcBorders>
              <w:left w:val="dotted" w:sz="4" w:space="0" w:color="auto"/>
              <w:right w:val="dotted" w:sz="4" w:space="0" w:color="auto"/>
            </w:tcBorders>
            <w:vAlign w:val="center"/>
          </w:tcPr>
          <w:p w14:paraId="4FEA876F" w14:textId="77777777" w:rsidR="00F613AB" w:rsidRPr="00D617BA" w:rsidRDefault="00F613AB" w:rsidP="00190C8D">
            <w:pPr>
              <w:spacing w:before="0" w:after="0" w:line="240" w:lineRule="auto"/>
              <w:jc w:val="center"/>
              <w:rPr>
                <w:sz w:val="14"/>
                <w:szCs w:val="16"/>
              </w:rPr>
            </w:pPr>
          </w:p>
        </w:tc>
        <w:tc>
          <w:tcPr>
            <w:tcW w:w="308" w:type="pct"/>
            <w:tcBorders>
              <w:left w:val="dotted" w:sz="4" w:space="0" w:color="auto"/>
              <w:right w:val="dotted" w:sz="4" w:space="0" w:color="auto"/>
            </w:tcBorders>
            <w:shd w:val="clear" w:color="auto" w:fill="auto"/>
            <w:vAlign w:val="center"/>
            <w:hideMark/>
          </w:tcPr>
          <w:p w14:paraId="735A7FAB" w14:textId="77777777" w:rsidR="00F613AB" w:rsidRPr="00066252" w:rsidRDefault="00F613AB" w:rsidP="00190C8D">
            <w:pPr>
              <w:spacing w:before="0" w:after="0" w:line="240" w:lineRule="auto"/>
              <w:jc w:val="center"/>
              <w:rPr>
                <w:sz w:val="14"/>
                <w:szCs w:val="16"/>
              </w:rPr>
            </w:pPr>
            <w:r w:rsidRPr="00FC44F9">
              <w:rPr>
                <w:sz w:val="14"/>
                <w:szCs w:val="16"/>
              </w:rPr>
              <w:t>260.95</w:t>
            </w:r>
          </w:p>
        </w:tc>
        <w:tc>
          <w:tcPr>
            <w:tcW w:w="208" w:type="pct"/>
            <w:gridSpan w:val="2"/>
            <w:tcBorders>
              <w:left w:val="dotted" w:sz="4" w:space="0" w:color="auto"/>
              <w:right w:val="dotted" w:sz="4" w:space="0" w:color="auto"/>
            </w:tcBorders>
            <w:shd w:val="clear" w:color="auto" w:fill="auto"/>
            <w:vAlign w:val="center"/>
            <w:hideMark/>
          </w:tcPr>
          <w:p w14:paraId="71E0B4DC" w14:textId="77777777" w:rsidR="00F613AB" w:rsidRPr="00066252" w:rsidRDefault="00F613AB" w:rsidP="00190C8D">
            <w:pPr>
              <w:spacing w:before="0" w:after="0" w:line="240" w:lineRule="auto"/>
              <w:jc w:val="center"/>
              <w:rPr>
                <w:sz w:val="14"/>
                <w:szCs w:val="16"/>
              </w:rPr>
            </w:pPr>
            <w:r w:rsidRPr="00FC44F9">
              <w:rPr>
                <w:sz w:val="14"/>
                <w:szCs w:val="16"/>
              </w:rPr>
              <w:t>73.88</w:t>
            </w:r>
          </w:p>
        </w:tc>
        <w:tc>
          <w:tcPr>
            <w:tcW w:w="226" w:type="pct"/>
            <w:tcBorders>
              <w:left w:val="dotted" w:sz="4" w:space="0" w:color="auto"/>
              <w:right w:val="dotted" w:sz="4" w:space="0" w:color="auto"/>
            </w:tcBorders>
            <w:shd w:val="clear" w:color="auto" w:fill="auto"/>
            <w:vAlign w:val="center"/>
            <w:hideMark/>
          </w:tcPr>
          <w:p w14:paraId="548751EF" w14:textId="77777777" w:rsidR="00F613AB" w:rsidRPr="00066252" w:rsidRDefault="00F613AB" w:rsidP="00190C8D">
            <w:pPr>
              <w:spacing w:before="0" w:after="0" w:line="240" w:lineRule="auto"/>
              <w:jc w:val="center"/>
              <w:rPr>
                <w:sz w:val="14"/>
                <w:szCs w:val="16"/>
              </w:rPr>
            </w:pPr>
            <w:r w:rsidRPr="00FC44F9">
              <w:rPr>
                <w:sz w:val="14"/>
                <w:szCs w:val="16"/>
              </w:rPr>
              <w:t>152.52</w:t>
            </w:r>
          </w:p>
        </w:tc>
        <w:tc>
          <w:tcPr>
            <w:tcW w:w="226" w:type="pct"/>
            <w:tcBorders>
              <w:left w:val="dotted" w:sz="4" w:space="0" w:color="auto"/>
              <w:right w:val="dotted" w:sz="4" w:space="0" w:color="auto"/>
            </w:tcBorders>
            <w:shd w:val="clear" w:color="auto" w:fill="auto"/>
            <w:vAlign w:val="center"/>
            <w:hideMark/>
          </w:tcPr>
          <w:p w14:paraId="665F1AF5" w14:textId="77777777" w:rsidR="00F613AB" w:rsidRPr="00066252" w:rsidRDefault="00F613AB" w:rsidP="00190C8D">
            <w:pPr>
              <w:spacing w:before="0" w:after="0" w:line="240" w:lineRule="auto"/>
              <w:jc w:val="center"/>
              <w:rPr>
                <w:sz w:val="14"/>
                <w:szCs w:val="16"/>
              </w:rPr>
            </w:pPr>
            <w:r w:rsidRPr="00FC44F9">
              <w:rPr>
                <w:sz w:val="14"/>
                <w:szCs w:val="16"/>
              </w:rPr>
              <w:t>220.43</w:t>
            </w:r>
          </w:p>
        </w:tc>
        <w:tc>
          <w:tcPr>
            <w:tcW w:w="258" w:type="pct"/>
            <w:tcBorders>
              <w:left w:val="dotted" w:sz="4" w:space="0" w:color="auto"/>
              <w:right w:val="dotted" w:sz="4" w:space="0" w:color="auto"/>
            </w:tcBorders>
            <w:shd w:val="clear" w:color="auto" w:fill="auto"/>
            <w:vAlign w:val="center"/>
            <w:hideMark/>
          </w:tcPr>
          <w:p w14:paraId="699A20BD" w14:textId="77777777" w:rsidR="00F613AB" w:rsidRPr="00066252" w:rsidRDefault="00F613AB" w:rsidP="00190C8D">
            <w:pPr>
              <w:spacing w:before="0" w:after="0" w:line="240" w:lineRule="auto"/>
              <w:jc w:val="center"/>
              <w:rPr>
                <w:sz w:val="14"/>
                <w:szCs w:val="16"/>
              </w:rPr>
            </w:pPr>
            <w:r w:rsidRPr="00FC44F9">
              <w:rPr>
                <w:sz w:val="14"/>
                <w:szCs w:val="16"/>
              </w:rPr>
              <w:t>280.01</w:t>
            </w:r>
          </w:p>
        </w:tc>
        <w:tc>
          <w:tcPr>
            <w:tcW w:w="291" w:type="pct"/>
            <w:tcBorders>
              <w:left w:val="dotted" w:sz="4" w:space="0" w:color="auto"/>
              <w:right w:val="dotted" w:sz="4" w:space="0" w:color="auto"/>
            </w:tcBorders>
            <w:shd w:val="clear" w:color="auto" w:fill="auto"/>
            <w:vAlign w:val="center"/>
            <w:hideMark/>
          </w:tcPr>
          <w:p w14:paraId="58E6D68A" w14:textId="77777777" w:rsidR="00F613AB" w:rsidRPr="00066252" w:rsidRDefault="00F613AB" w:rsidP="00190C8D">
            <w:pPr>
              <w:spacing w:before="0" w:after="0" w:line="240" w:lineRule="auto"/>
              <w:jc w:val="center"/>
              <w:rPr>
                <w:sz w:val="14"/>
                <w:szCs w:val="16"/>
              </w:rPr>
            </w:pPr>
            <w:r w:rsidRPr="00FC44F9">
              <w:rPr>
                <w:sz w:val="14"/>
                <w:szCs w:val="16"/>
              </w:rPr>
              <w:t>652.96</w:t>
            </w:r>
          </w:p>
        </w:tc>
        <w:tc>
          <w:tcPr>
            <w:tcW w:w="259" w:type="pct"/>
            <w:tcBorders>
              <w:left w:val="dotted" w:sz="4" w:space="0" w:color="auto"/>
              <w:right w:val="dotted" w:sz="4" w:space="0" w:color="auto"/>
            </w:tcBorders>
            <w:shd w:val="clear" w:color="auto" w:fill="auto"/>
            <w:vAlign w:val="center"/>
            <w:hideMark/>
          </w:tcPr>
          <w:p w14:paraId="2AC14AD8" w14:textId="77777777" w:rsidR="00F613AB" w:rsidRPr="00066252" w:rsidRDefault="00F613AB" w:rsidP="00190C8D">
            <w:pPr>
              <w:spacing w:before="0" w:after="0" w:line="240" w:lineRule="auto"/>
              <w:jc w:val="center"/>
              <w:rPr>
                <w:sz w:val="14"/>
                <w:szCs w:val="16"/>
              </w:rPr>
            </w:pPr>
            <w:r w:rsidRPr="00FC44F9">
              <w:rPr>
                <w:sz w:val="14"/>
                <w:szCs w:val="16"/>
              </w:rPr>
              <w:t>52.43</w:t>
            </w:r>
          </w:p>
        </w:tc>
        <w:tc>
          <w:tcPr>
            <w:tcW w:w="291" w:type="pct"/>
            <w:tcBorders>
              <w:left w:val="dotted" w:sz="4" w:space="0" w:color="auto"/>
            </w:tcBorders>
            <w:shd w:val="clear" w:color="auto" w:fill="auto"/>
            <w:vAlign w:val="center"/>
            <w:hideMark/>
          </w:tcPr>
          <w:p w14:paraId="54610AB9" w14:textId="77777777" w:rsidR="00F613AB" w:rsidRPr="00066252" w:rsidRDefault="00F613AB" w:rsidP="00190C8D">
            <w:pPr>
              <w:spacing w:before="0" w:after="0" w:line="240" w:lineRule="auto"/>
              <w:jc w:val="center"/>
              <w:rPr>
                <w:sz w:val="14"/>
                <w:szCs w:val="16"/>
              </w:rPr>
            </w:pPr>
            <w:r w:rsidRPr="00FC44F9">
              <w:rPr>
                <w:sz w:val="14"/>
                <w:szCs w:val="16"/>
              </w:rPr>
              <w:t>1,040.21</w:t>
            </w:r>
          </w:p>
        </w:tc>
      </w:tr>
      <w:tr w:rsidR="00F613AB" w:rsidRPr="00CB00CB" w14:paraId="39F88873" w14:textId="77777777" w:rsidTr="00190C8D">
        <w:trPr>
          <w:trHeight w:val="288"/>
        </w:trPr>
        <w:tc>
          <w:tcPr>
            <w:tcW w:w="605" w:type="pct"/>
            <w:tcBorders>
              <w:right w:val="dotted" w:sz="4" w:space="0" w:color="auto"/>
            </w:tcBorders>
            <w:shd w:val="clear" w:color="auto" w:fill="auto"/>
            <w:noWrap/>
            <w:vAlign w:val="center"/>
            <w:hideMark/>
          </w:tcPr>
          <w:p w14:paraId="59397EA4"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AuthorYear="1"&gt;&lt;Author&gt;DiMasi&lt;/Author&gt;&lt;Year&gt;2007&lt;/Year&gt;&lt;RecNum&gt;19&lt;/RecNum&gt;&lt;DisplayText&gt;DiMasi, Grabowski [13]&lt;/DisplayText&gt;&lt;record&gt;&lt;rec-number&gt;19&lt;/rec-number&gt;&lt;foreign-keys&gt;&lt;key app="EN" db-id="d92dx5tpb0wa0ve2wpep0wtb0x2vvzzf9www" timestamp="1555331114"&gt;19&lt;/key&gt;&lt;/foreign-keys&gt;&lt;ref-type name="Journal Article"&gt;17&lt;/ref-type&gt;&lt;contributors&gt;&lt;authors&gt;&lt;author&gt;DiMasi, Joseph A.&lt;/author&gt;&lt;author&gt;Grabowski, Henry G.&lt;/author&gt;&lt;/authors&gt;&lt;/contributors&gt;&lt;titles&gt;&lt;title&gt;The cost of biopharmaceutical R&amp;amp;D: Is biotech different?&lt;/title&gt;&lt;secondary-title&gt;Managerial and Decision Economics&lt;/secondary-title&gt;&lt;/titles&gt;&lt;periodical&gt;&lt;full-title&gt;Managerial and decision Economics&lt;/full-title&gt;&lt;/periodical&gt;&lt;pages&gt;469-479&lt;/pages&gt;&lt;volume&gt;28&lt;/volume&gt;&lt;number&gt;4</w:instrText>
            </w:r>
            <w:r>
              <w:rPr>
                <w:rFonts w:ascii="Cambria Math" w:hAnsi="Cambria Math" w:cs="Cambria Math"/>
                <w:sz w:val="14"/>
                <w:szCs w:val="14"/>
              </w:rPr>
              <w:instrText>‐</w:instrText>
            </w:r>
            <w:r>
              <w:rPr>
                <w:sz w:val="14"/>
                <w:szCs w:val="14"/>
              </w:rPr>
              <w:instrText>5&lt;/number&gt;&lt;dates&gt;&lt;year&gt;2007&lt;/year&gt;&lt;/dates&gt;&lt;isbn&gt;0143-6570&lt;/isbn&gt;&lt;urls&gt;&lt;/urls&gt;&lt;/record&gt;&lt;/Cite&gt;&lt;/EndNote&gt;</w:instrText>
            </w:r>
            <w:r>
              <w:rPr>
                <w:sz w:val="14"/>
                <w:szCs w:val="14"/>
              </w:rPr>
              <w:fldChar w:fldCharType="separate"/>
            </w:r>
            <w:r>
              <w:rPr>
                <w:noProof/>
                <w:sz w:val="14"/>
                <w:szCs w:val="14"/>
              </w:rPr>
              <w:t>DiMasi, Grabowski [13]</w:t>
            </w:r>
            <w:r>
              <w:rPr>
                <w:sz w:val="14"/>
                <w:szCs w:val="14"/>
              </w:rPr>
              <w:fldChar w:fldCharType="end"/>
            </w:r>
          </w:p>
        </w:tc>
        <w:tc>
          <w:tcPr>
            <w:tcW w:w="286" w:type="pct"/>
            <w:tcBorders>
              <w:left w:val="dotted" w:sz="4" w:space="0" w:color="auto"/>
              <w:right w:val="dotted" w:sz="4" w:space="0" w:color="auto"/>
            </w:tcBorders>
            <w:shd w:val="clear" w:color="auto" w:fill="auto"/>
            <w:vAlign w:val="center"/>
            <w:hideMark/>
          </w:tcPr>
          <w:p w14:paraId="0DBC4CF9"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right w:val="dotted" w:sz="4" w:space="0" w:color="auto"/>
            </w:tcBorders>
            <w:shd w:val="clear" w:color="auto" w:fill="auto"/>
            <w:vAlign w:val="center"/>
            <w:hideMark/>
          </w:tcPr>
          <w:p w14:paraId="0BE19572"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right w:val="dotted" w:sz="4" w:space="0" w:color="auto"/>
            </w:tcBorders>
            <w:shd w:val="clear" w:color="auto" w:fill="auto"/>
            <w:vAlign w:val="center"/>
            <w:hideMark/>
          </w:tcPr>
          <w:p w14:paraId="682EF799" w14:textId="77777777" w:rsidR="00F613AB" w:rsidRPr="003227ED" w:rsidRDefault="00F613AB" w:rsidP="00190C8D">
            <w:pPr>
              <w:spacing w:before="0" w:after="0" w:line="240" w:lineRule="auto"/>
              <w:jc w:val="center"/>
              <w:rPr>
                <w:sz w:val="14"/>
                <w:szCs w:val="16"/>
              </w:rPr>
            </w:pPr>
            <w:r w:rsidRPr="00066252">
              <w:rPr>
                <w:sz w:val="14"/>
                <w:szCs w:val="16"/>
              </w:rPr>
              <w:t>0.84</w:t>
            </w:r>
          </w:p>
        </w:tc>
        <w:tc>
          <w:tcPr>
            <w:tcW w:w="223" w:type="pct"/>
            <w:tcBorders>
              <w:left w:val="dotted" w:sz="4" w:space="0" w:color="auto"/>
              <w:right w:val="dotted" w:sz="4" w:space="0" w:color="auto"/>
            </w:tcBorders>
            <w:shd w:val="clear" w:color="auto" w:fill="auto"/>
            <w:vAlign w:val="center"/>
            <w:hideMark/>
          </w:tcPr>
          <w:p w14:paraId="6CDDA9D5" w14:textId="77777777" w:rsidR="00F613AB" w:rsidRPr="00D617BA" w:rsidRDefault="00F613AB" w:rsidP="00190C8D">
            <w:pPr>
              <w:spacing w:before="0" w:after="0" w:line="240" w:lineRule="auto"/>
              <w:jc w:val="center"/>
              <w:rPr>
                <w:sz w:val="14"/>
                <w:szCs w:val="16"/>
              </w:rPr>
            </w:pPr>
            <w:r w:rsidRPr="009A2FFF">
              <w:rPr>
                <w:sz w:val="14"/>
                <w:szCs w:val="16"/>
              </w:rPr>
              <w:t>0.56</w:t>
            </w:r>
          </w:p>
        </w:tc>
        <w:tc>
          <w:tcPr>
            <w:tcW w:w="320" w:type="pct"/>
            <w:tcBorders>
              <w:left w:val="dotted" w:sz="4" w:space="0" w:color="auto"/>
              <w:right w:val="dotted" w:sz="4" w:space="0" w:color="auto"/>
            </w:tcBorders>
            <w:shd w:val="clear" w:color="auto" w:fill="auto"/>
            <w:vAlign w:val="center"/>
            <w:hideMark/>
          </w:tcPr>
          <w:p w14:paraId="0EC936E2" w14:textId="77777777" w:rsidR="00F613AB" w:rsidRPr="00D617BA" w:rsidRDefault="00F613AB" w:rsidP="00190C8D">
            <w:pPr>
              <w:spacing w:before="0" w:after="0" w:line="240" w:lineRule="auto"/>
              <w:jc w:val="center"/>
              <w:rPr>
                <w:sz w:val="14"/>
                <w:szCs w:val="16"/>
              </w:rPr>
            </w:pPr>
            <w:r w:rsidRPr="00D617BA">
              <w:rPr>
                <w:sz w:val="14"/>
                <w:szCs w:val="16"/>
              </w:rPr>
              <w:t>0.64</w:t>
            </w:r>
          </w:p>
        </w:tc>
        <w:tc>
          <w:tcPr>
            <w:tcW w:w="345" w:type="pct"/>
            <w:tcBorders>
              <w:left w:val="dotted" w:sz="4" w:space="0" w:color="auto"/>
              <w:right w:val="dotted" w:sz="4" w:space="0" w:color="auto"/>
            </w:tcBorders>
            <w:shd w:val="clear" w:color="auto" w:fill="auto"/>
            <w:vAlign w:val="center"/>
            <w:hideMark/>
          </w:tcPr>
          <w:p w14:paraId="584B4229"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left w:val="dotted" w:sz="4" w:space="0" w:color="auto"/>
              <w:right w:val="dotted" w:sz="4" w:space="0" w:color="auto"/>
            </w:tcBorders>
            <w:shd w:val="clear" w:color="auto" w:fill="auto"/>
            <w:vAlign w:val="center"/>
            <w:hideMark/>
          </w:tcPr>
          <w:p w14:paraId="5A35F25D" w14:textId="77777777" w:rsidR="00F613AB" w:rsidRPr="00D617BA" w:rsidRDefault="00F613AB" w:rsidP="00190C8D">
            <w:pPr>
              <w:spacing w:before="0" w:after="0" w:line="240" w:lineRule="auto"/>
              <w:jc w:val="center"/>
              <w:rPr>
                <w:sz w:val="14"/>
                <w:szCs w:val="16"/>
              </w:rPr>
            </w:pPr>
            <w:r w:rsidRPr="00D617BA">
              <w:rPr>
                <w:sz w:val="14"/>
                <w:szCs w:val="16"/>
              </w:rPr>
              <w:t>0.303</w:t>
            </w:r>
          </w:p>
        </w:tc>
        <w:tc>
          <w:tcPr>
            <w:tcW w:w="354" w:type="pct"/>
            <w:tcBorders>
              <w:left w:val="dotted" w:sz="4" w:space="0" w:color="auto"/>
              <w:right w:val="dotted" w:sz="4" w:space="0" w:color="auto"/>
            </w:tcBorders>
            <w:vAlign w:val="center"/>
          </w:tcPr>
          <w:p w14:paraId="629FC0F6" w14:textId="77777777" w:rsidR="00F613AB" w:rsidRPr="00D617BA" w:rsidRDefault="00F613AB" w:rsidP="00190C8D">
            <w:pPr>
              <w:spacing w:before="0" w:after="0" w:line="240" w:lineRule="auto"/>
              <w:jc w:val="center"/>
              <w:rPr>
                <w:sz w:val="14"/>
                <w:szCs w:val="16"/>
              </w:rPr>
            </w:pPr>
            <w:r w:rsidRPr="00D617BA">
              <w:rPr>
                <w:sz w:val="14"/>
                <w:szCs w:val="16"/>
              </w:rPr>
              <w:t>Yes</w:t>
            </w:r>
          </w:p>
        </w:tc>
        <w:tc>
          <w:tcPr>
            <w:tcW w:w="308" w:type="pct"/>
            <w:tcBorders>
              <w:left w:val="dotted" w:sz="4" w:space="0" w:color="auto"/>
              <w:right w:val="dotted" w:sz="4" w:space="0" w:color="auto"/>
            </w:tcBorders>
            <w:shd w:val="clear" w:color="auto" w:fill="auto"/>
            <w:vAlign w:val="center"/>
            <w:hideMark/>
          </w:tcPr>
          <w:p w14:paraId="25BA7BC7"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InPC</w:t>
            </w:r>
            <w:proofErr w:type="spellEnd"/>
          </w:p>
        </w:tc>
        <w:tc>
          <w:tcPr>
            <w:tcW w:w="208" w:type="pct"/>
            <w:gridSpan w:val="2"/>
            <w:tcBorders>
              <w:left w:val="dotted" w:sz="4" w:space="0" w:color="auto"/>
              <w:right w:val="dotted" w:sz="4" w:space="0" w:color="auto"/>
            </w:tcBorders>
            <w:shd w:val="clear" w:color="auto" w:fill="auto"/>
            <w:vAlign w:val="center"/>
            <w:hideMark/>
          </w:tcPr>
          <w:p w14:paraId="7E2B5609" w14:textId="77777777" w:rsidR="00F613AB" w:rsidRPr="00066252" w:rsidRDefault="00F613AB" w:rsidP="00190C8D">
            <w:pPr>
              <w:spacing w:before="0" w:after="0" w:line="240" w:lineRule="auto"/>
              <w:jc w:val="center"/>
              <w:rPr>
                <w:sz w:val="14"/>
                <w:szCs w:val="16"/>
              </w:rPr>
            </w:pPr>
            <w:r w:rsidRPr="00FC44F9">
              <w:rPr>
                <w:sz w:val="14"/>
                <w:szCs w:val="16"/>
              </w:rPr>
              <w:t>254.36</w:t>
            </w:r>
          </w:p>
        </w:tc>
        <w:tc>
          <w:tcPr>
            <w:tcW w:w="226" w:type="pct"/>
            <w:tcBorders>
              <w:left w:val="dotted" w:sz="4" w:space="0" w:color="auto"/>
              <w:right w:val="dotted" w:sz="4" w:space="0" w:color="auto"/>
            </w:tcBorders>
            <w:shd w:val="clear" w:color="auto" w:fill="auto"/>
            <w:vAlign w:val="center"/>
            <w:hideMark/>
          </w:tcPr>
          <w:p w14:paraId="5F9081D1" w14:textId="77777777" w:rsidR="00F613AB" w:rsidRPr="00066252" w:rsidRDefault="00F613AB" w:rsidP="00190C8D">
            <w:pPr>
              <w:spacing w:before="0" w:after="0" w:line="240" w:lineRule="auto"/>
              <w:jc w:val="center"/>
              <w:rPr>
                <w:sz w:val="14"/>
                <w:szCs w:val="16"/>
              </w:rPr>
            </w:pPr>
            <w:r w:rsidRPr="00FC44F9">
              <w:rPr>
                <w:sz w:val="14"/>
                <w:szCs w:val="16"/>
              </w:rPr>
              <w:t>41.48</w:t>
            </w:r>
          </w:p>
        </w:tc>
        <w:tc>
          <w:tcPr>
            <w:tcW w:w="226" w:type="pct"/>
            <w:tcBorders>
              <w:left w:val="dotted" w:sz="4" w:space="0" w:color="auto"/>
              <w:right w:val="dotted" w:sz="4" w:space="0" w:color="auto"/>
            </w:tcBorders>
            <w:shd w:val="clear" w:color="auto" w:fill="auto"/>
            <w:vAlign w:val="center"/>
            <w:hideMark/>
          </w:tcPr>
          <w:p w14:paraId="45D11427" w14:textId="77777777" w:rsidR="00F613AB" w:rsidRPr="00066252" w:rsidRDefault="00F613AB" w:rsidP="00190C8D">
            <w:pPr>
              <w:spacing w:before="0" w:after="0" w:line="240" w:lineRule="auto"/>
              <w:jc w:val="center"/>
              <w:rPr>
                <w:sz w:val="14"/>
                <w:szCs w:val="16"/>
              </w:rPr>
            </w:pPr>
            <w:r w:rsidRPr="00FC44F9">
              <w:rPr>
                <w:sz w:val="14"/>
                <w:szCs w:val="16"/>
              </w:rPr>
              <w:t>40.54</w:t>
            </w:r>
          </w:p>
        </w:tc>
        <w:tc>
          <w:tcPr>
            <w:tcW w:w="258" w:type="pct"/>
            <w:tcBorders>
              <w:left w:val="dotted" w:sz="4" w:space="0" w:color="auto"/>
              <w:right w:val="dotted" w:sz="4" w:space="0" w:color="auto"/>
            </w:tcBorders>
            <w:shd w:val="clear" w:color="auto" w:fill="auto"/>
            <w:vAlign w:val="center"/>
            <w:hideMark/>
          </w:tcPr>
          <w:p w14:paraId="00FF0539" w14:textId="77777777" w:rsidR="00F613AB" w:rsidRPr="00066252" w:rsidRDefault="00F613AB" w:rsidP="00190C8D">
            <w:pPr>
              <w:spacing w:before="0" w:after="0" w:line="240" w:lineRule="auto"/>
              <w:jc w:val="center"/>
              <w:rPr>
                <w:sz w:val="14"/>
                <w:szCs w:val="16"/>
              </w:rPr>
            </w:pPr>
            <w:r w:rsidRPr="00FC44F9">
              <w:rPr>
                <w:sz w:val="14"/>
                <w:szCs w:val="16"/>
              </w:rPr>
              <w:t>58.16</w:t>
            </w:r>
          </w:p>
        </w:tc>
        <w:tc>
          <w:tcPr>
            <w:tcW w:w="291" w:type="pct"/>
            <w:tcBorders>
              <w:left w:val="dotted" w:sz="4" w:space="0" w:color="auto"/>
              <w:right w:val="dotted" w:sz="4" w:space="0" w:color="auto"/>
            </w:tcBorders>
            <w:shd w:val="clear" w:color="auto" w:fill="auto"/>
            <w:vAlign w:val="center"/>
            <w:hideMark/>
          </w:tcPr>
          <w:p w14:paraId="52780225" w14:textId="77777777" w:rsidR="00F613AB" w:rsidRPr="00066252" w:rsidRDefault="00F613AB" w:rsidP="00190C8D">
            <w:pPr>
              <w:spacing w:before="0" w:after="0" w:line="240" w:lineRule="auto"/>
              <w:jc w:val="center"/>
              <w:rPr>
                <w:sz w:val="14"/>
                <w:szCs w:val="16"/>
              </w:rPr>
            </w:pPr>
            <w:r w:rsidRPr="00FC44F9">
              <w:rPr>
                <w:sz w:val="14"/>
                <w:szCs w:val="16"/>
              </w:rPr>
              <w:t>463.39</w:t>
            </w:r>
          </w:p>
        </w:tc>
        <w:tc>
          <w:tcPr>
            <w:tcW w:w="259" w:type="pct"/>
            <w:tcBorders>
              <w:left w:val="dotted" w:sz="4" w:space="0" w:color="auto"/>
              <w:right w:val="dotted" w:sz="4" w:space="0" w:color="auto"/>
            </w:tcBorders>
            <w:shd w:val="clear" w:color="auto" w:fill="auto"/>
            <w:vAlign w:val="center"/>
            <w:hideMark/>
          </w:tcPr>
          <w:p w14:paraId="60F72640" w14:textId="77777777" w:rsidR="00F613AB" w:rsidRPr="003227ED" w:rsidRDefault="00F613AB" w:rsidP="00190C8D">
            <w:pPr>
              <w:spacing w:before="0" w:after="0" w:line="240" w:lineRule="auto"/>
              <w:jc w:val="center"/>
              <w:rPr>
                <w:sz w:val="12"/>
                <w:szCs w:val="16"/>
              </w:rPr>
            </w:pPr>
            <w:proofErr w:type="spellStart"/>
            <w:r>
              <w:rPr>
                <w:sz w:val="12"/>
                <w:szCs w:val="16"/>
              </w:rPr>
              <w:t>A.Not.Estimated</w:t>
            </w:r>
            <w:proofErr w:type="spellEnd"/>
          </w:p>
        </w:tc>
        <w:tc>
          <w:tcPr>
            <w:tcW w:w="291" w:type="pct"/>
            <w:tcBorders>
              <w:left w:val="dotted" w:sz="4" w:space="0" w:color="auto"/>
            </w:tcBorders>
            <w:shd w:val="clear" w:color="auto" w:fill="auto"/>
            <w:vAlign w:val="center"/>
            <w:hideMark/>
          </w:tcPr>
          <w:p w14:paraId="04833E45" w14:textId="77777777" w:rsidR="00F613AB" w:rsidRPr="00D617BA" w:rsidRDefault="00F613AB" w:rsidP="00190C8D">
            <w:pPr>
              <w:spacing w:before="0" w:after="0" w:line="240" w:lineRule="auto"/>
              <w:jc w:val="center"/>
              <w:rPr>
                <w:sz w:val="14"/>
                <w:szCs w:val="16"/>
              </w:rPr>
            </w:pPr>
            <w:r>
              <w:rPr>
                <w:sz w:val="14"/>
                <w:szCs w:val="16"/>
              </w:rPr>
              <w:t>717.75</w:t>
            </w:r>
          </w:p>
        </w:tc>
      </w:tr>
      <w:tr w:rsidR="00F613AB" w:rsidRPr="00CB00CB" w14:paraId="2A27424A" w14:textId="77777777" w:rsidTr="00190C8D">
        <w:trPr>
          <w:trHeight w:val="288"/>
        </w:trPr>
        <w:tc>
          <w:tcPr>
            <w:tcW w:w="605" w:type="pct"/>
            <w:tcBorders>
              <w:bottom w:val="single" w:sz="4" w:space="0" w:color="auto"/>
              <w:right w:val="dotted" w:sz="4" w:space="0" w:color="auto"/>
            </w:tcBorders>
            <w:shd w:val="clear" w:color="auto" w:fill="auto"/>
            <w:noWrap/>
            <w:vAlign w:val="center"/>
            <w:hideMark/>
          </w:tcPr>
          <w:p w14:paraId="0E978423" w14:textId="77777777" w:rsidR="00F613AB" w:rsidRPr="00CB00CB" w:rsidRDefault="00F613AB" w:rsidP="00190C8D">
            <w:pPr>
              <w:spacing w:before="0" w:after="0" w:line="240" w:lineRule="auto"/>
              <w:rPr>
                <w:sz w:val="14"/>
                <w:szCs w:val="14"/>
              </w:rPr>
            </w:pPr>
            <w:r>
              <w:rPr>
                <w:sz w:val="14"/>
                <w:szCs w:val="14"/>
              </w:rPr>
              <w:lastRenderedPageBreak/>
              <w:fldChar w:fldCharType="begin"/>
            </w:r>
            <w:r>
              <w:rPr>
                <w:sz w:val="14"/>
                <w:szCs w:val="14"/>
              </w:rPr>
              <w:instrText xml:space="preserve"> ADDIN EN.CITE &lt;EndNote&gt;&lt;Cite AuthorYear="1"&gt;&lt;Author&gt;Adams&lt;/Author&gt;&lt;Year&gt;2006&lt;/Year&gt;&lt;RecNum&gt;18&lt;/RecNum&gt;&lt;DisplayText&gt;Adams, Brantner [15]&lt;/DisplayText&gt;&lt;record&gt;&lt;rec-number&gt;18&lt;/rec-number&gt;&lt;foreign-keys&gt;&lt;key app="EN" db-id="d92dx5tpb0wa0ve2wpep0wtb0x2vvzzf9www" timestamp="1555331092"&gt;18&lt;/key&gt;&lt;/foreign-keys&gt;&lt;ref-type name="Journal Article"&gt;17&lt;/ref-type&gt;&lt;contributors&gt;&lt;authors&gt;&lt;author&gt;Adams, Christopher P.&lt;/author&gt;&lt;author&gt;Brantner, Van V.&lt;/author&gt;&lt;/authors&gt;&lt;/contributors&gt;&lt;titles&gt;&lt;title&gt;Estimating the cost of new drug development: Is it really $802 million?&lt;/title&gt;&lt;secondary-title&gt;Health Affairs&lt;/secondary-title&gt;&lt;/titles&gt;&lt;periodical&gt;&lt;full-title&gt;Health affairs&lt;/full-title&gt;&lt;/periodical&gt;&lt;pages&gt;420-428&lt;/pages&gt;&lt;volume&gt;25&lt;/volume&gt;&lt;number&gt;2&lt;/number&gt;&lt;dates&gt;&lt;year&gt;2006&lt;/year&gt;&lt;/dates&gt;&lt;isbn&gt;0278-2715&lt;/isbn&gt;&lt;urls&gt;&lt;/urls&gt;&lt;/record&gt;&lt;/Cite&gt;&lt;/EndNote&gt;</w:instrText>
            </w:r>
            <w:r>
              <w:rPr>
                <w:sz w:val="14"/>
                <w:szCs w:val="14"/>
              </w:rPr>
              <w:fldChar w:fldCharType="separate"/>
            </w:r>
            <w:r>
              <w:rPr>
                <w:noProof/>
                <w:sz w:val="14"/>
                <w:szCs w:val="14"/>
              </w:rPr>
              <w:t>Adams, Brantner [15]</w:t>
            </w:r>
            <w:r>
              <w:rPr>
                <w:sz w:val="14"/>
                <w:szCs w:val="14"/>
              </w:rPr>
              <w:fldChar w:fldCharType="end"/>
            </w:r>
          </w:p>
        </w:tc>
        <w:tc>
          <w:tcPr>
            <w:tcW w:w="286" w:type="pct"/>
            <w:tcBorders>
              <w:left w:val="dotted" w:sz="4" w:space="0" w:color="auto"/>
              <w:bottom w:val="single" w:sz="4" w:space="0" w:color="auto"/>
              <w:right w:val="dotted" w:sz="4" w:space="0" w:color="auto"/>
            </w:tcBorders>
            <w:shd w:val="clear" w:color="auto" w:fill="auto"/>
            <w:vAlign w:val="center"/>
            <w:hideMark/>
          </w:tcPr>
          <w:p w14:paraId="65B4FCD1"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bottom w:val="single" w:sz="4" w:space="0" w:color="auto"/>
              <w:right w:val="dotted" w:sz="4" w:space="0" w:color="auto"/>
            </w:tcBorders>
            <w:shd w:val="clear" w:color="auto" w:fill="auto"/>
            <w:vAlign w:val="center"/>
            <w:hideMark/>
          </w:tcPr>
          <w:p w14:paraId="6B53D06A"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bottom w:val="single" w:sz="4" w:space="0" w:color="auto"/>
              <w:right w:val="dotted" w:sz="4" w:space="0" w:color="auto"/>
            </w:tcBorders>
            <w:shd w:val="clear" w:color="auto" w:fill="auto"/>
            <w:vAlign w:val="center"/>
            <w:hideMark/>
          </w:tcPr>
          <w:p w14:paraId="096F6155" w14:textId="77777777" w:rsidR="00F613AB" w:rsidRPr="003227ED" w:rsidRDefault="00F613AB" w:rsidP="00190C8D">
            <w:pPr>
              <w:spacing w:before="0" w:after="0" w:line="240" w:lineRule="auto"/>
              <w:jc w:val="center"/>
              <w:rPr>
                <w:sz w:val="14"/>
                <w:szCs w:val="16"/>
              </w:rPr>
            </w:pPr>
            <w:r w:rsidRPr="00066252">
              <w:rPr>
                <w:sz w:val="14"/>
                <w:szCs w:val="16"/>
              </w:rPr>
              <w:t>0.74</w:t>
            </w:r>
          </w:p>
        </w:tc>
        <w:tc>
          <w:tcPr>
            <w:tcW w:w="223" w:type="pct"/>
            <w:tcBorders>
              <w:left w:val="dotted" w:sz="4" w:space="0" w:color="auto"/>
              <w:bottom w:val="single" w:sz="4" w:space="0" w:color="auto"/>
              <w:right w:val="dotted" w:sz="4" w:space="0" w:color="auto"/>
            </w:tcBorders>
            <w:shd w:val="clear" w:color="auto" w:fill="auto"/>
            <w:vAlign w:val="center"/>
            <w:hideMark/>
          </w:tcPr>
          <w:p w14:paraId="10F59FDF" w14:textId="77777777" w:rsidR="00F613AB" w:rsidRPr="00D617BA" w:rsidRDefault="00F613AB" w:rsidP="00190C8D">
            <w:pPr>
              <w:spacing w:before="0" w:after="0" w:line="240" w:lineRule="auto"/>
              <w:jc w:val="center"/>
              <w:rPr>
                <w:sz w:val="14"/>
                <w:szCs w:val="16"/>
              </w:rPr>
            </w:pPr>
            <w:r w:rsidRPr="009A2FFF">
              <w:rPr>
                <w:sz w:val="14"/>
                <w:szCs w:val="16"/>
              </w:rPr>
              <w:t>0.62</w:t>
            </w:r>
          </w:p>
        </w:tc>
        <w:tc>
          <w:tcPr>
            <w:tcW w:w="320" w:type="pct"/>
            <w:tcBorders>
              <w:left w:val="dotted" w:sz="4" w:space="0" w:color="auto"/>
              <w:bottom w:val="single" w:sz="4" w:space="0" w:color="auto"/>
              <w:right w:val="dotted" w:sz="4" w:space="0" w:color="auto"/>
            </w:tcBorders>
            <w:shd w:val="clear" w:color="auto" w:fill="auto"/>
            <w:vAlign w:val="center"/>
            <w:hideMark/>
          </w:tcPr>
          <w:p w14:paraId="3A02E503" w14:textId="77777777" w:rsidR="00F613AB" w:rsidRPr="00D617BA" w:rsidRDefault="00F613AB" w:rsidP="00190C8D">
            <w:pPr>
              <w:spacing w:before="0" w:after="0" w:line="240" w:lineRule="auto"/>
              <w:jc w:val="center"/>
              <w:rPr>
                <w:sz w:val="14"/>
                <w:szCs w:val="16"/>
              </w:rPr>
            </w:pPr>
            <w:r w:rsidRPr="00D617BA">
              <w:rPr>
                <w:sz w:val="14"/>
                <w:szCs w:val="16"/>
              </w:rPr>
              <w:t>0.52</w:t>
            </w:r>
          </w:p>
        </w:tc>
        <w:tc>
          <w:tcPr>
            <w:tcW w:w="345" w:type="pct"/>
            <w:tcBorders>
              <w:left w:val="dotted" w:sz="4" w:space="0" w:color="auto"/>
              <w:bottom w:val="single" w:sz="4" w:space="0" w:color="auto"/>
              <w:right w:val="dotted" w:sz="4" w:space="0" w:color="auto"/>
            </w:tcBorders>
            <w:shd w:val="clear" w:color="auto" w:fill="auto"/>
            <w:vAlign w:val="center"/>
            <w:hideMark/>
          </w:tcPr>
          <w:p w14:paraId="1C186402"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left w:val="dotted" w:sz="4" w:space="0" w:color="auto"/>
              <w:bottom w:val="single" w:sz="4" w:space="0" w:color="auto"/>
              <w:right w:val="dotted" w:sz="4" w:space="0" w:color="auto"/>
            </w:tcBorders>
            <w:shd w:val="clear" w:color="auto" w:fill="auto"/>
            <w:vAlign w:val="center"/>
            <w:hideMark/>
          </w:tcPr>
          <w:p w14:paraId="6EC151E1" w14:textId="77777777" w:rsidR="00F613AB" w:rsidRPr="00D617BA" w:rsidRDefault="00F613AB" w:rsidP="00190C8D">
            <w:pPr>
              <w:spacing w:before="0" w:after="0" w:line="240" w:lineRule="auto"/>
              <w:jc w:val="center"/>
              <w:rPr>
                <w:sz w:val="14"/>
                <w:szCs w:val="16"/>
              </w:rPr>
            </w:pPr>
            <w:r w:rsidRPr="00D617BA">
              <w:rPr>
                <w:sz w:val="14"/>
                <w:szCs w:val="16"/>
              </w:rPr>
              <w:t>0.240</w:t>
            </w:r>
          </w:p>
        </w:tc>
        <w:tc>
          <w:tcPr>
            <w:tcW w:w="354" w:type="pct"/>
            <w:tcBorders>
              <w:left w:val="dotted" w:sz="4" w:space="0" w:color="auto"/>
              <w:bottom w:val="single" w:sz="4" w:space="0" w:color="auto"/>
              <w:right w:val="dotted" w:sz="4" w:space="0" w:color="auto"/>
            </w:tcBorders>
            <w:vAlign w:val="center"/>
          </w:tcPr>
          <w:p w14:paraId="096F0493" w14:textId="77777777" w:rsidR="00F613AB" w:rsidRPr="00D617BA" w:rsidRDefault="00F613AB" w:rsidP="00190C8D">
            <w:pPr>
              <w:spacing w:before="0" w:after="0" w:line="240" w:lineRule="auto"/>
              <w:jc w:val="center"/>
              <w:rPr>
                <w:sz w:val="14"/>
                <w:szCs w:val="16"/>
              </w:rPr>
            </w:pPr>
            <w:r w:rsidRPr="00D617BA">
              <w:rPr>
                <w:sz w:val="14"/>
                <w:szCs w:val="16"/>
              </w:rPr>
              <w:t>Yes</w:t>
            </w:r>
          </w:p>
        </w:tc>
        <w:tc>
          <w:tcPr>
            <w:tcW w:w="308" w:type="pct"/>
            <w:tcBorders>
              <w:left w:val="dotted" w:sz="4" w:space="0" w:color="auto"/>
              <w:bottom w:val="single" w:sz="4" w:space="0" w:color="auto"/>
              <w:right w:val="dotted" w:sz="4" w:space="0" w:color="auto"/>
            </w:tcBorders>
            <w:shd w:val="clear" w:color="auto" w:fill="auto"/>
            <w:vAlign w:val="center"/>
            <w:hideMark/>
          </w:tcPr>
          <w:p w14:paraId="030F3B2C"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InPC</w:t>
            </w:r>
            <w:proofErr w:type="spellEnd"/>
          </w:p>
        </w:tc>
        <w:tc>
          <w:tcPr>
            <w:tcW w:w="208" w:type="pct"/>
            <w:gridSpan w:val="2"/>
            <w:tcBorders>
              <w:left w:val="dotted" w:sz="4" w:space="0" w:color="auto"/>
              <w:bottom w:val="single" w:sz="4" w:space="0" w:color="auto"/>
              <w:right w:val="dotted" w:sz="4" w:space="0" w:color="auto"/>
            </w:tcBorders>
            <w:shd w:val="clear" w:color="auto" w:fill="auto"/>
            <w:vAlign w:val="center"/>
            <w:hideMark/>
          </w:tcPr>
          <w:p w14:paraId="7A5DAA33" w14:textId="77777777" w:rsidR="00F613AB" w:rsidRPr="00066252" w:rsidRDefault="00F613AB" w:rsidP="00190C8D">
            <w:pPr>
              <w:spacing w:before="0" w:after="0" w:line="240" w:lineRule="auto"/>
              <w:jc w:val="center"/>
              <w:rPr>
                <w:sz w:val="14"/>
                <w:szCs w:val="16"/>
              </w:rPr>
            </w:pPr>
            <w:r w:rsidRPr="00FC44F9">
              <w:rPr>
                <w:sz w:val="14"/>
                <w:szCs w:val="16"/>
              </w:rPr>
              <w:t>191.37</w:t>
            </w:r>
          </w:p>
        </w:tc>
        <w:tc>
          <w:tcPr>
            <w:tcW w:w="226" w:type="pct"/>
            <w:tcBorders>
              <w:left w:val="dotted" w:sz="4" w:space="0" w:color="auto"/>
              <w:bottom w:val="single" w:sz="4" w:space="0" w:color="auto"/>
              <w:right w:val="dotted" w:sz="4" w:space="0" w:color="auto"/>
            </w:tcBorders>
            <w:shd w:val="clear" w:color="auto" w:fill="auto"/>
            <w:vAlign w:val="center"/>
            <w:hideMark/>
          </w:tcPr>
          <w:p w14:paraId="76574E9A" w14:textId="77777777" w:rsidR="00F613AB" w:rsidRPr="00066252" w:rsidRDefault="00F613AB" w:rsidP="00190C8D">
            <w:pPr>
              <w:spacing w:before="0" w:after="0" w:line="240" w:lineRule="auto"/>
              <w:jc w:val="center"/>
              <w:rPr>
                <w:sz w:val="14"/>
                <w:szCs w:val="16"/>
              </w:rPr>
            </w:pPr>
            <w:r w:rsidRPr="00FC44F9">
              <w:rPr>
                <w:sz w:val="14"/>
                <w:szCs w:val="16"/>
              </w:rPr>
              <w:t>21.87</w:t>
            </w:r>
          </w:p>
        </w:tc>
        <w:tc>
          <w:tcPr>
            <w:tcW w:w="226" w:type="pct"/>
            <w:tcBorders>
              <w:left w:val="dotted" w:sz="4" w:space="0" w:color="auto"/>
              <w:bottom w:val="single" w:sz="4" w:space="0" w:color="auto"/>
              <w:right w:val="dotted" w:sz="4" w:space="0" w:color="auto"/>
            </w:tcBorders>
            <w:shd w:val="clear" w:color="auto" w:fill="auto"/>
            <w:vAlign w:val="center"/>
            <w:hideMark/>
          </w:tcPr>
          <w:p w14:paraId="0E6F6641" w14:textId="77777777" w:rsidR="00F613AB" w:rsidRPr="00066252" w:rsidRDefault="00F613AB" w:rsidP="00190C8D">
            <w:pPr>
              <w:spacing w:before="0" w:after="0" w:line="240" w:lineRule="auto"/>
              <w:jc w:val="center"/>
              <w:rPr>
                <w:sz w:val="14"/>
                <w:szCs w:val="16"/>
              </w:rPr>
            </w:pPr>
            <w:r w:rsidRPr="00FC44F9">
              <w:rPr>
                <w:sz w:val="14"/>
                <w:szCs w:val="16"/>
              </w:rPr>
              <w:t>25.02</w:t>
            </w:r>
          </w:p>
        </w:tc>
        <w:tc>
          <w:tcPr>
            <w:tcW w:w="258" w:type="pct"/>
            <w:tcBorders>
              <w:left w:val="dotted" w:sz="4" w:space="0" w:color="auto"/>
              <w:bottom w:val="single" w:sz="4" w:space="0" w:color="auto"/>
              <w:right w:val="dotted" w:sz="4" w:space="0" w:color="auto"/>
            </w:tcBorders>
            <w:shd w:val="clear" w:color="auto" w:fill="auto"/>
            <w:vAlign w:val="center"/>
            <w:hideMark/>
          </w:tcPr>
          <w:p w14:paraId="62B28C46" w14:textId="77777777" w:rsidR="00F613AB" w:rsidRPr="00066252" w:rsidRDefault="00F613AB" w:rsidP="00190C8D">
            <w:pPr>
              <w:spacing w:before="0" w:after="0" w:line="240" w:lineRule="auto"/>
              <w:jc w:val="center"/>
              <w:rPr>
                <w:sz w:val="14"/>
                <w:szCs w:val="16"/>
              </w:rPr>
            </w:pPr>
            <w:r w:rsidRPr="00FC44F9">
              <w:rPr>
                <w:sz w:val="14"/>
                <w:szCs w:val="16"/>
              </w:rPr>
              <w:t>57.12</w:t>
            </w:r>
          </w:p>
        </w:tc>
        <w:tc>
          <w:tcPr>
            <w:tcW w:w="291" w:type="pct"/>
            <w:tcBorders>
              <w:left w:val="dotted" w:sz="4" w:space="0" w:color="auto"/>
              <w:bottom w:val="single" w:sz="4" w:space="0" w:color="auto"/>
              <w:right w:val="dotted" w:sz="4" w:space="0" w:color="auto"/>
            </w:tcBorders>
            <w:shd w:val="clear" w:color="auto" w:fill="auto"/>
            <w:vAlign w:val="center"/>
            <w:hideMark/>
          </w:tcPr>
          <w:p w14:paraId="76BC5043" w14:textId="77777777" w:rsidR="00F613AB" w:rsidRPr="00066252" w:rsidRDefault="00F613AB" w:rsidP="00190C8D">
            <w:pPr>
              <w:spacing w:before="0" w:after="0" w:line="240" w:lineRule="auto"/>
              <w:jc w:val="center"/>
              <w:rPr>
                <w:sz w:val="14"/>
                <w:szCs w:val="16"/>
              </w:rPr>
            </w:pPr>
            <w:r w:rsidRPr="00FC44F9">
              <w:rPr>
                <w:sz w:val="14"/>
                <w:szCs w:val="16"/>
              </w:rPr>
              <w:t>446.05</w:t>
            </w:r>
          </w:p>
        </w:tc>
        <w:tc>
          <w:tcPr>
            <w:tcW w:w="259" w:type="pct"/>
            <w:tcBorders>
              <w:left w:val="dotted" w:sz="4" w:space="0" w:color="auto"/>
              <w:bottom w:val="single" w:sz="4" w:space="0" w:color="auto"/>
              <w:right w:val="dotted" w:sz="4" w:space="0" w:color="auto"/>
            </w:tcBorders>
            <w:shd w:val="clear" w:color="auto" w:fill="auto"/>
            <w:vAlign w:val="center"/>
            <w:hideMark/>
          </w:tcPr>
          <w:p w14:paraId="31601DB1" w14:textId="77777777" w:rsidR="00F613AB" w:rsidRPr="003227ED" w:rsidRDefault="00F613AB" w:rsidP="00190C8D">
            <w:pPr>
              <w:spacing w:before="0" w:after="0" w:line="240" w:lineRule="auto"/>
              <w:jc w:val="center"/>
              <w:rPr>
                <w:sz w:val="12"/>
                <w:szCs w:val="16"/>
              </w:rPr>
            </w:pPr>
            <w:proofErr w:type="spellStart"/>
            <w:r>
              <w:rPr>
                <w:sz w:val="12"/>
                <w:szCs w:val="16"/>
              </w:rPr>
              <w:t>A.Not.Estimated</w:t>
            </w:r>
            <w:proofErr w:type="spellEnd"/>
          </w:p>
        </w:tc>
        <w:tc>
          <w:tcPr>
            <w:tcW w:w="291" w:type="pct"/>
            <w:tcBorders>
              <w:left w:val="dotted" w:sz="4" w:space="0" w:color="auto"/>
              <w:bottom w:val="single" w:sz="4" w:space="0" w:color="auto"/>
            </w:tcBorders>
            <w:shd w:val="clear" w:color="auto" w:fill="auto"/>
            <w:vAlign w:val="center"/>
            <w:hideMark/>
          </w:tcPr>
          <w:p w14:paraId="4F5FD2D0" w14:textId="77777777" w:rsidR="00F613AB" w:rsidRPr="00D617BA" w:rsidRDefault="00F613AB" w:rsidP="00190C8D">
            <w:pPr>
              <w:spacing w:before="0" w:after="0" w:line="240" w:lineRule="auto"/>
              <w:jc w:val="center"/>
              <w:rPr>
                <w:sz w:val="14"/>
                <w:szCs w:val="16"/>
              </w:rPr>
            </w:pPr>
            <w:r>
              <w:rPr>
                <w:sz w:val="14"/>
                <w:szCs w:val="16"/>
              </w:rPr>
              <w:t>637.42</w:t>
            </w:r>
          </w:p>
        </w:tc>
      </w:tr>
      <w:tr w:rsidR="00F613AB" w:rsidRPr="00CB00CB" w14:paraId="31D60637" w14:textId="77777777" w:rsidTr="00190C8D">
        <w:trPr>
          <w:trHeight w:val="288"/>
        </w:trPr>
        <w:tc>
          <w:tcPr>
            <w:tcW w:w="605" w:type="pct"/>
            <w:tcBorders>
              <w:bottom w:val="dotted" w:sz="4" w:space="0" w:color="auto"/>
              <w:right w:val="dotted" w:sz="4" w:space="0" w:color="auto"/>
            </w:tcBorders>
            <w:shd w:val="clear" w:color="auto" w:fill="auto"/>
            <w:noWrap/>
            <w:vAlign w:val="center"/>
            <w:hideMark/>
          </w:tcPr>
          <w:p w14:paraId="3F26EAB9"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4"/>
              </w:rPr>
              <w:fldChar w:fldCharType="separate"/>
            </w:r>
            <w:r>
              <w:rPr>
                <w:noProof/>
                <w:sz w:val="14"/>
                <w:szCs w:val="14"/>
              </w:rPr>
              <w:t>DiMasi et al. [16]</w:t>
            </w:r>
            <w:r>
              <w:rPr>
                <w:sz w:val="14"/>
                <w:szCs w:val="14"/>
              </w:rPr>
              <w:fldChar w:fldCharType="end"/>
            </w:r>
            <w:r w:rsidRPr="00CB00CB">
              <w:rPr>
                <w:sz w:val="14"/>
                <w:szCs w:val="14"/>
              </w:rPr>
              <w:t xml:space="preserve"> - Total</w:t>
            </w:r>
          </w:p>
        </w:tc>
        <w:tc>
          <w:tcPr>
            <w:tcW w:w="286" w:type="pct"/>
            <w:tcBorders>
              <w:left w:val="dotted" w:sz="4" w:space="0" w:color="auto"/>
              <w:bottom w:val="dotted" w:sz="4" w:space="0" w:color="auto"/>
              <w:right w:val="dotted" w:sz="4" w:space="0" w:color="auto"/>
            </w:tcBorders>
            <w:shd w:val="clear" w:color="auto" w:fill="auto"/>
            <w:vAlign w:val="center"/>
            <w:hideMark/>
          </w:tcPr>
          <w:p w14:paraId="53078CE1"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bottom w:val="dotted" w:sz="4" w:space="0" w:color="auto"/>
              <w:right w:val="dotted" w:sz="4" w:space="0" w:color="auto"/>
            </w:tcBorders>
            <w:shd w:val="clear" w:color="auto" w:fill="auto"/>
            <w:vAlign w:val="center"/>
            <w:hideMark/>
          </w:tcPr>
          <w:p w14:paraId="63B46D20"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bottom w:val="dotted" w:sz="4" w:space="0" w:color="auto"/>
              <w:right w:val="dotted" w:sz="4" w:space="0" w:color="auto"/>
            </w:tcBorders>
            <w:shd w:val="clear" w:color="auto" w:fill="auto"/>
            <w:vAlign w:val="center"/>
            <w:hideMark/>
          </w:tcPr>
          <w:p w14:paraId="1BCB5937" w14:textId="77777777" w:rsidR="00F613AB" w:rsidRPr="003227ED" w:rsidRDefault="00F613AB" w:rsidP="00190C8D">
            <w:pPr>
              <w:spacing w:before="0" w:after="0" w:line="240" w:lineRule="auto"/>
              <w:jc w:val="center"/>
              <w:rPr>
                <w:sz w:val="14"/>
                <w:szCs w:val="16"/>
              </w:rPr>
            </w:pPr>
            <w:r w:rsidRPr="00066252">
              <w:rPr>
                <w:sz w:val="14"/>
                <w:szCs w:val="16"/>
              </w:rPr>
              <w:t>0.71</w:t>
            </w:r>
          </w:p>
        </w:tc>
        <w:tc>
          <w:tcPr>
            <w:tcW w:w="223" w:type="pct"/>
            <w:tcBorders>
              <w:left w:val="dotted" w:sz="4" w:space="0" w:color="auto"/>
              <w:bottom w:val="dotted" w:sz="4" w:space="0" w:color="auto"/>
              <w:right w:val="dotted" w:sz="4" w:space="0" w:color="auto"/>
            </w:tcBorders>
            <w:shd w:val="clear" w:color="auto" w:fill="auto"/>
            <w:vAlign w:val="center"/>
            <w:hideMark/>
          </w:tcPr>
          <w:p w14:paraId="632A5EBB" w14:textId="77777777" w:rsidR="00F613AB" w:rsidRPr="00D617BA" w:rsidRDefault="00F613AB" w:rsidP="00190C8D">
            <w:pPr>
              <w:spacing w:before="0" w:after="0" w:line="240" w:lineRule="auto"/>
              <w:jc w:val="center"/>
              <w:rPr>
                <w:sz w:val="14"/>
                <w:szCs w:val="16"/>
              </w:rPr>
            </w:pPr>
            <w:r w:rsidRPr="009A2FFF">
              <w:rPr>
                <w:sz w:val="14"/>
                <w:szCs w:val="16"/>
              </w:rPr>
              <w:t>0.44</w:t>
            </w:r>
          </w:p>
        </w:tc>
        <w:tc>
          <w:tcPr>
            <w:tcW w:w="320" w:type="pct"/>
            <w:tcBorders>
              <w:left w:val="dotted" w:sz="4" w:space="0" w:color="auto"/>
              <w:bottom w:val="dotted" w:sz="4" w:space="0" w:color="auto"/>
              <w:right w:val="dotted" w:sz="4" w:space="0" w:color="auto"/>
            </w:tcBorders>
            <w:shd w:val="clear" w:color="auto" w:fill="auto"/>
            <w:vAlign w:val="center"/>
            <w:hideMark/>
          </w:tcPr>
          <w:p w14:paraId="6B811E46" w14:textId="77777777" w:rsidR="00F613AB" w:rsidRPr="00D617BA" w:rsidRDefault="00F613AB" w:rsidP="00190C8D">
            <w:pPr>
              <w:spacing w:before="0" w:after="0" w:line="240" w:lineRule="auto"/>
              <w:jc w:val="center"/>
              <w:rPr>
                <w:sz w:val="14"/>
                <w:szCs w:val="16"/>
              </w:rPr>
            </w:pPr>
            <w:r w:rsidRPr="00D617BA">
              <w:rPr>
                <w:sz w:val="14"/>
                <w:szCs w:val="16"/>
              </w:rPr>
              <w:t>0.69</w:t>
            </w:r>
          </w:p>
        </w:tc>
        <w:tc>
          <w:tcPr>
            <w:tcW w:w="345" w:type="pct"/>
            <w:tcBorders>
              <w:left w:val="dotted" w:sz="4" w:space="0" w:color="auto"/>
              <w:bottom w:val="dotted" w:sz="4" w:space="0" w:color="auto"/>
              <w:right w:val="dotted" w:sz="4" w:space="0" w:color="auto"/>
            </w:tcBorders>
            <w:shd w:val="clear" w:color="auto" w:fill="auto"/>
            <w:vAlign w:val="center"/>
            <w:hideMark/>
          </w:tcPr>
          <w:p w14:paraId="53734450"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left w:val="dotted" w:sz="4" w:space="0" w:color="auto"/>
              <w:bottom w:val="dotted" w:sz="4" w:space="0" w:color="auto"/>
              <w:right w:val="dotted" w:sz="4" w:space="0" w:color="auto"/>
            </w:tcBorders>
            <w:shd w:val="clear" w:color="auto" w:fill="auto"/>
            <w:vAlign w:val="center"/>
            <w:hideMark/>
          </w:tcPr>
          <w:p w14:paraId="081085A9" w14:textId="77777777" w:rsidR="00F613AB" w:rsidRPr="00D617BA" w:rsidRDefault="00F613AB" w:rsidP="00190C8D">
            <w:pPr>
              <w:spacing w:before="0" w:after="0" w:line="240" w:lineRule="auto"/>
              <w:jc w:val="center"/>
              <w:rPr>
                <w:sz w:val="14"/>
                <w:szCs w:val="16"/>
              </w:rPr>
            </w:pPr>
            <w:r w:rsidRPr="00D617BA">
              <w:rPr>
                <w:sz w:val="14"/>
                <w:szCs w:val="16"/>
              </w:rPr>
              <w:t>0.215</w:t>
            </w:r>
          </w:p>
        </w:tc>
        <w:tc>
          <w:tcPr>
            <w:tcW w:w="354" w:type="pct"/>
            <w:vMerge w:val="restart"/>
            <w:tcBorders>
              <w:left w:val="dotted" w:sz="4" w:space="0" w:color="auto"/>
              <w:right w:val="dotted" w:sz="4" w:space="0" w:color="auto"/>
            </w:tcBorders>
            <w:vAlign w:val="center"/>
          </w:tcPr>
          <w:p w14:paraId="7CE45AA4" w14:textId="77777777" w:rsidR="00F613AB" w:rsidRPr="00FC44F9" w:rsidRDefault="00F613AB" w:rsidP="00190C8D">
            <w:pPr>
              <w:spacing w:before="0" w:after="0" w:line="240" w:lineRule="auto"/>
              <w:jc w:val="center"/>
              <w:rPr>
                <w:sz w:val="14"/>
                <w:szCs w:val="16"/>
              </w:rPr>
            </w:pPr>
            <w:r w:rsidRPr="00D617BA">
              <w:rPr>
                <w:sz w:val="14"/>
                <w:szCs w:val="16"/>
              </w:rPr>
              <w:t>Yes</w:t>
            </w:r>
          </w:p>
        </w:tc>
        <w:tc>
          <w:tcPr>
            <w:tcW w:w="516" w:type="pct"/>
            <w:gridSpan w:val="3"/>
            <w:vMerge w:val="restart"/>
            <w:tcBorders>
              <w:left w:val="dotted" w:sz="4" w:space="0" w:color="auto"/>
              <w:right w:val="dotted" w:sz="4" w:space="0" w:color="auto"/>
            </w:tcBorders>
            <w:shd w:val="clear" w:color="auto" w:fill="auto"/>
            <w:vAlign w:val="center"/>
            <w:hideMark/>
          </w:tcPr>
          <w:p w14:paraId="5F7632E6" w14:textId="77777777" w:rsidR="00F613AB" w:rsidRPr="00FC44F9" w:rsidRDefault="00F613AB" w:rsidP="00190C8D">
            <w:pPr>
              <w:spacing w:before="0" w:after="0" w:line="240" w:lineRule="auto"/>
              <w:jc w:val="center"/>
              <w:rPr>
                <w:sz w:val="14"/>
                <w:szCs w:val="16"/>
              </w:rPr>
            </w:pPr>
            <w:proofErr w:type="spellStart"/>
            <w:r>
              <w:rPr>
                <w:sz w:val="14"/>
                <w:szCs w:val="16"/>
              </w:rPr>
              <w:t>A.Not.Estimated</w:t>
            </w:r>
            <w:proofErr w:type="spellEnd"/>
          </w:p>
        </w:tc>
        <w:tc>
          <w:tcPr>
            <w:tcW w:w="226" w:type="pct"/>
            <w:tcBorders>
              <w:left w:val="dotted" w:sz="4" w:space="0" w:color="auto"/>
              <w:bottom w:val="dotted" w:sz="4" w:space="0" w:color="auto"/>
              <w:right w:val="dotted" w:sz="4" w:space="0" w:color="auto"/>
            </w:tcBorders>
            <w:shd w:val="clear" w:color="auto" w:fill="auto"/>
            <w:vAlign w:val="center"/>
            <w:hideMark/>
          </w:tcPr>
          <w:p w14:paraId="548B7BFE" w14:textId="77777777" w:rsidR="00F613AB" w:rsidRPr="00066252" w:rsidRDefault="00F613AB" w:rsidP="00190C8D">
            <w:pPr>
              <w:spacing w:before="0" w:after="0" w:line="240" w:lineRule="auto"/>
              <w:jc w:val="center"/>
              <w:rPr>
                <w:sz w:val="14"/>
                <w:szCs w:val="16"/>
              </w:rPr>
            </w:pPr>
            <w:r w:rsidRPr="00FC44F9">
              <w:rPr>
                <w:sz w:val="14"/>
                <w:szCs w:val="16"/>
              </w:rPr>
              <w:t>21.58</w:t>
            </w:r>
          </w:p>
        </w:tc>
        <w:tc>
          <w:tcPr>
            <w:tcW w:w="226" w:type="pct"/>
            <w:tcBorders>
              <w:left w:val="dotted" w:sz="4" w:space="0" w:color="auto"/>
              <w:bottom w:val="dotted" w:sz="4" w:space="0" w:color="auto"/>
              <w:right w:val="dotted" w:sz="4" w:space="0" w:color="auto"/>
            </w:tcBorders>
            <w:shd w:val="clear" w:color="auto" w:fill="auto"/>
            <w:vAlign w:val="center"/>
            <w:hideMark/>
          </w:tcPr>
          <w:p w14:paraId="0620A255" w14:textId="77777777" w:rsidR="00F613AB" w:rsidRPr="00066252" w:rsidRDefault="00F613AB" w:rsidP="00190C8D">
            <w:pPr>
              <w:spacing w:before="0" w:after="0" w:line="240" w:lineRule="auto"/>
              <w:jc w:val="center"/>
              <w:rPr>
                <w:sz w:val="14"/>
                <w:szCs w:val="16"/>
              </w:rPr>
            </w:pPr>
            <w:r w:rsidRPr="00FC44F9">
              <w:rPr>
                <w:sz w:val="14"/>
                <w:szCs w:val="16"/>
              </w:rPr>
              <w:t>24.52</w:t>
            </w:r>
          </w:p>
        </w:tc>
        <w:tc>
          <w:tcPr>
            <w:tcW w:w="258" w:type="pct"/>
            <w:tcBorders>
              <w:left w:val="dotted" w:sz="4" w:space="0" w:color="auto"/>
              <w:bottom w:val="dotted" w:sz="4" w:space="0" w:color="auto"/>
              <w:right w:val="dotted" w:sz="4" w:space="0" w:color="auto"/>
            </w:tcBorders>
            <w:shd w:val="clear" w:color="auto" w:fill="auto"/>
            <w:vAlign w:val="center"/>
            <w:hideMark/>
          </w:tcPr>
          <w:p w14:paraId="2D004F4D" w14:textId="77777777" w:rsidR="00F613AB" w:rsidRPr="00066252" w:rsidRDefault="00F613AB" w:rsidP="00190C8D">
            <w:pPr>
              <w:spacing w:before="0" w:after="0" w:line="240" w:lineRule="auto"/>
              <w:jc w:val="center"/>
              <w:rPr>
                <w:sz w:val="14"/>
                <w:szCs w:val="16"/>
              </w:rPr>
            </w:pPr>
            <w:r w:rsidRPr="00FC44F9">
              <w:rPr>
                <w:sz w:val="14"/>
                <w:szCs w:val="16"/>
              </w:rPr>
              <w:t>38.86</w:t>
            </w:r>
          </w:p>
        </w:tc>
        <w:tc>
          <w:tcPr>
            <w:tcW w:w="291" w:type="pct"/>
            <w:tcBorders>
              <w:left w:val="dotted" w:sz="4" w:space="0" w:color="auto"/>
              <w:bottom w:val="dotted" w:sz="4" w:space="0" w:color="auto"/>
              <w:right w:val="dotted" w:sz="4" w:space="0" w:color="auto"/>
            </w:tcBorders>
            <w:shd w:val="clear" w:color="auto" w:fill="auto"/>
            <w:vAlign w:val="center"/>
            <w:hideMark/>
          </w:tcPr>
          <w:p w14:paraId="7FEF0E31" w14:textId="77777777" w:rsidR="00F613AB" w:rsidRPr="00066252" w:rsidRDefault="00F613AB" w:rsidP="00190C8D">
            <w:pPr>
              <w:spacing w:before="0" w:after="0" w:line="240" w:lineRule="auto"/>
              <w:jc w:val="center"/>
              <w:rPr>
                <w:sz w:val="14"/>
                <w:szCs w:val="16"/>
              </w:rPr>
            </w:pPr>
            <w:r w:rsidRPr="00FC44F9">
              <w:rPr>
                <w:sz w:val="14"/>
                <w:szCs w:val="16"/>
              </w:rPr>
              <w:t>405.48</w:t>
            </w:r>
          </w:p>
        </w:tc>
        <w:tc>
          <w:tcPr>
            <w:tcW w:w="259" w:type="pct"/>
            <w:vMerge w:val="restart"/>
            <w:tcBorders>
              <w:left w:val="dotted" w:sz="4" w:space="0" w:color="auto"/>
              <w:right w:val="dotted" w:sz="4" w:space="0" w:color="auto"/>
            </w:tcBorders>
            <w:shd w:val="clear" w:color="auto" w:fill="auto"/>
            <w:vAlign w:val="center"/>
            <w:hideMark/>
          </w:tcPr>
          <w:p w14:paraId="11006A1C" w14:textId="77777777" w:rsidR="00F613AB" w:rsidRPr="003227ED" w:rsidRDefault="00F613AB" w:rsidP="00190C8D">
            <w:pPr>
              <w:spacing w:before="0" w:after="0" w:line="240" w:lineRule="auto"/>
              <w:jc w:val="center"/>
              <w:rPr>
                <w:sz w:val="12"/>
                <w:szCs w:val="16"/>
              </w:rPr>
            </w:pPr>
            <w:proofErr w:type="spellStart"/>
            <w:r>
              <w:rPr>
                <w:sz w:val="12"/>
                <w:szCs w:val="16"/>
              </w:rPr>
              <w:t>A.Not.Estimated</w:t>
            </w:r>
            <w:proofErr w:type="spellEnd"/>
          </w:p>
        </w:tc>
        <w:tc>
          <w:tcPr>
            <w:tcW w:w="291" w:type="pct"/>
            <w:tcBorders>
              <w:left w:val="dotted" w:sz="4" w:space="0" w:color="auto"/>
              <w:bottom w:val="dotted" w:sz="4" w:space="0" w:color="auto"/>
            </w:tcBorders>
            <w:shd w:val="clear" w:color="auto" w:fill="auto"/>
            <w:vAlign w:val="center"/>
            <w:hideMark/>
          </w:tcPr>
          <w:p w14:paraId="57F374D5" w14:textId="77777777" w:rsidR="00F613AB" w:rsidRPr="00066252" w:rsidRDefault="00F613AB" w:rsidP="00190C8D">
            <w:pPr>
              <w:spacing w:before="0" w:after="0" w:line="240" w:lineRule="auto"/>
              <w:jc w:val="center"/>
              <w:rPr>
                <w:sz w:val="14"/>
                <w:szCs w:val="16"/>
              </w:rPr>
            </w:pPr>
            <w:r w:rsidRPr="00FC44F9">
              <w:rPr>
                <w:sz w:val="14"/>
                <w:szCs w:val="16"/>
              </w:rPr>
              <w:t>405.48</w:t>
            </w:r>
          </w:p>
        </w:tc>
      </w:tr>
      <w:tr w:rsidR="00F613AB" w:rsidRPr="00CB00CB" w14:paraId="63157526" w14:textId="77777777" w:rsidTr="00190C8D">
        <w:trPr>
          <w:trHeight w:val="288"/>
        </w:trPr>
        <w:tc>
          <w:tcPr>
            <w:tcW w:w="605" w:type="pct"/>
            <w:tcBorders>
              <w:top w:val="dotted" w:sz="4" w:space="0" w:color="auto"/>
              <w:bottom w:val="dotted" w:sz="4" w:space="0" w:color="auto"/>
              <w:right w:val="dotted" w:sz="4" w:space="0" w:color="auto"/>
            </w:tcBorders>
            <w:shd w:val="clear" w:color="auto" w:fill="auto"/>
            <w:noWrap/>
            <w:vAlign w:val="center"/>
            <w:hideMark/>
          </w:tcPr>
          <w:p w14:paraId="7AB948F7"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4"/>
              </w:rPr>
              <w:fldChar w:fldCharType="separate"/>
            </w:r>
            <w:r>
              <w:rPr>
                <w:noProof/>
                <w:sz w:val="14"/>
                <w:szCs w:val="14"/>
              </w:rPr>
              <w:t>DiMasi et al. [16]</w:t>
            </w:r>
            <w:r>
              <w:rPr>
                <w:sz w:val="14"/>
                <w:szCs w:val="14"/>
              </w:rPr>
              <w:fldChar w:fldCharType="end"/>
            </w:r>
            <w:r w:rsidRPr="00CB00CB">
              <w:rPr>
                <w:sz w:val="14"/>
                <w:szCs w:val="14"/>
              </w:rPr>
              <w:t xml:space="preserve"> - Anes</w:t>
            </w:r>
          </w:p>
        </w:tc>
        <w:tc>
          <w:tcPr>
            <w:tcW w:w="28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31311588" w14:textId="77777777" w:rsidR="00F613AB" w:rsidRPr="004B2D0D" w:rsidRDefault="00F613AB" w:rsidP="00190C8D">
            <w:pPr>
              <w:spacing w:before="0" w:after="0" w:line="240" w:lineRule="auto"/>
              <w:jc w:val="center"/>
              <w:rPr>
                <w:sz w:val="14"/>
                <w:szCs w:val="16"/>
              </w:rPr>
            </w:pPr>
          </w:p>
        </w:tc>
        <w:tc>
          <w:tcPr>
            <w:tcW w:w="28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4313C82A" w14:textId="77777777" w:rsidR="00F613AB" w:rsidRPr="00066252" w:rsidRDefault="00F613AB" w:rsidP="00190C8D">
            <w:pPr>
              <w:spacing w:before="0" w:after="0" w:line="240" w:lineRule="auto"/>
              <w:jc w:val="center"/>
              <w:rPr>
                <w:sz w:val="14"/>
                <w:szCs w:val="16"/>
              </w:rPr>
            </w:pPr>
          </w:p>
        </w:tc>
        <w:tc>
          <w:tcPr>
            <w:tcW w:w="222"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68F2D137" w14:textId="77777777" w:rsidR="00F613AB" w:rsidRPr="003227ED" w:rsidRDefault="00F613AB" w:rsidP="00190C8D">
            <w:pPr>
              <w:spacing w:before="0" w:after="0" w:line="240" w:lineRule="auto"/>
              <w:jc w:val="center"/>
              <w:rPr>
                <w:sz w:val="14"/>
                <w:szCs w:val="16"/>
              </w:rPr>
            </w:pPr>
            <w:r w:rsidRPr="00066252">
              <w:rPr>
                <w:sz w:val="14"/>
                <w:szCs w:val="16"/>
              </w:rPr>
              <w:t>0.71</w:t>
            </w:r>
          </w:p>
        </w:tc>
        <w:tc>
          <w:tcPr>
            <w:tcW w:w="223"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465122A4" w14:textId="77777777" w:rsidR="00F613AB" w:rsidRPr="00D617BA" w:rsidRDefault="00F613AB" w:rsidP="00190C8D">
            <w:pPr>
              <w:spacing w:before="0" w:after="0" w:line="240" w:lineRule="auto"/>
              <w:jc w:val="center"/>
              <w:rPr>
                <w:sz w:val="14"/>
                <w:szCs w:val="16"/>
              </w:rPr>
            </w:pPr>
            <w:r w:rsidRPr="009A2FFF">
              <w:rPr>
                <w:sz w:val="14"/>
                <w:szCs w:val="16"/>
              </w:rPr>
              <w:t>0.44</w:t>
            </w:r>
          </w:p>
        </w:tc>
        <w:tc>
          <w:tcPr>
            <w:tcW w:w="320"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31AACA7E" w14:textId="77777777" w:rsidR="00F613AB" w:rsidRPr="00D617BA" w:rsidRDefault="00F613AB" w:rsidP="00190C8D">
            <w:pPr>
              <w:spacing w:before="0" w:after="0" w:line="240" w:lineRule="auto"/>
              <w:jc w:val="center"/>
              <w:rPr>
                <w:sz w:val="14"/>
                <w:szCs w:val="16"/>
              </w:rPr>
            </w:pPr>
            <w:r w:rsidRPr="00D617BA">
              <w:rPr>
                <w:sz w:val="14"/>
                <w:szCs w:val="16"/>
              </w:rPr>
              <w:t>0.78</w:t>
            </w:r>
          </w:p>
        </w:tc>
        <w:tc>
          <w:tcPr>
            <w:tcW w:w="345"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0027003F"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73411466" w14:textId="77777777" w:rsidR="00F613AB" w:rsidRPr="00D617BA" w:rsidRDefault="00F613AB" w:rsidP="00190C8D">
            <w:pPr>
              <w:spacing w:before="0" w:after="0" w:line="240" w:lineRule="auto"/>
              <w:jc w:val="center"/>
              <w:rPr>
                <w:sz w:val="14"/>
                <w:szCs w:val="16"/>
              </w:rPr>
            </w:pPr>
            <w:r w:rsidRPr="00D617BA">
              <w:rPr>
                <w:sz w:val="14"/>
                <w:szCs w:val="16"/>
              </w:rPr>
              <w:t>0.246</w:t>
            </w:r>
          </w:p>
        </w:tc>
        <w:tc>
          <w:tcPr>
            <w:tcW w:w="354" w:type="pct"/>
            <w:vMerge/>
            <w:tcBorders>
              <w:left w:val="dotted" w:sz="4" w:space="0" w:color="auto"/>
              <w:right w:val="dotted" w:sz="4" w:space="0" w:color="auto"/>
            </w:tcBorders>
            <w:vAlign w:val="center"/>
          </w:tcPr>
          <w:p w14:paraId="22B89102" w14:textId="77777777" w:rsidR="00F613AB" w:rsidRPr="00D617BA" w:rsidRDefault="00F613AB" w:rsidP="00190C8D">
            <w:pPr>
              <w:spacing w:before="0" w:after="0" w:line="240" w:lineRule="auto"/>
              <w:jc w:val="center"/>
              <w:rPr>
                <w:sz w:val="14"/>
                <w:szCs w:val="16"/>
              </w:rPr>
            </w:pPr>
          </w:p>
        </w:tc>
        <w:tc>
          <w:tcPr>
            <w:tcW w:w="516" w:type="pct"/>
            <w:gridSpan w:val="3"/>
            <w:vMerge/>
            <w:tcBorders>
              <w:left w:val="dotted" w:sz="4" w:space="0" w:color="auto"/>
              <w:right w:val="dotted" w:sz="4" w:space="0" w:color="auto"/>
            </w:tcBorders>
            <w:shd w:val="clear" w:color="auto" w:fill="auto"/>
            <w:vAlign w:val="center"/>
            <w:hideMark/>
          </w:tcPr>
          <w:p w14:paraId="1D9FB6A5" w14:textId="77777777" w:rsidR="00F613AB" w:rsidRPr="00D617BA" w:rsidRDefault="00F613AB" w:rsidP="00190C8D">
            <w:pPr>
              <w:spacing w:before="0" w:after="0" w:line="240" w:lineRule="auto"/>
              <w:jc w:val="center"/>
              <w:rPr>
                <w:sz w:val="14"/>
                <w:szCs w:val="16"/>
              </w:rPr>
            </w:pPr>
          </w:p>
        </w:tc>
        <w:tc>
          <w:tcPr>
            <w:tcW w:w="22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132EA545" w14:textId="77777777" w:rsidR="00F613AB" w:rsidRPr="00066252" w:rsidRDefault="00F613AB" w:rsidP="00190C8D">
            <w:pPr>
              <w:spacing w:before="0" w:after="0" w:line="240" w:lineRule="auto"/>
              <w:jc w:val="center"/>
              <w:rPr>
                <w:sz w:val="14"/>
                <w:szCs w:val="16"/>
              </w:rPr>
            </w:pPr>
            <w:r w:rsidRPr="00FC44F9">
              <w:rPr>
                <w:sz w:val="14"/>
                <w:szCs w:val="16"/>
              </w:rPr>
              <w:t>25.90</w:t>
            </w:r>
          </w:p>
        </w:tc>
        <w:tc>
          <w:tcPr>
            <w:tcW w:w="22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7F870CEC" w14:textId="77777777" w:rsidR="00F613AB" w:rsidRPr="00066252" w:rsidRDefault="00F613AB" w:rsidP="00190C8D">
            <w:pPr>
              <w:spacing w:before="0" w:after="0" w:line="240" w:lineRule="auto"/>
              <w:jc w:val="center"/>
              <w:rPr>
                <w:sz w:val="14"/>
                <w:szCs w:val="16"/>
              </w:rPr>
            </w:pPr>
            <w:r w:rsidRPr="00FC44F9">
              <w:rPr>
                <w:sz w:val="14"/>
                <w:szCs w:val="16"/>
              </w:rPr>
              <w:t>31.49</w:t>
            </w:r>
          </w:p>
        </w:tc>
        <w:tc>
          <w:tcPr>
            <w:tcW w:w="25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7B07B729" w14:textId="77777777" w:rsidR="00F613AB" w:rsidRPr="00066252" w:rsidRDefault="00F613AB" w:rsidP="00190C8D">
            <w:pPr>
              <w:spacing w:before="0" w:after="0" w:line="240" w:lineRule="auto"/>
              <w:jc w:val="center"/>
              <w:rPr>
                <w:sz w:val="14"/>
                <w:szCs w:val="16"/>
              </w:rPr>
            </w:pPr>
            <w:r w:rsidRPr="00FC44F9">
              <w:rPr>
                <w:sz w:val="14"/>
                <w:szCs w:val="16"/>
              </w:rPr>
              <w:t>29.37</w:t>
            </w:r>
          </w:p>
        </w:tc>
        <w:tc>
          <w:tcPr>
            <w:tcW w:w="291"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720AA2CB" w14:textId="77777777" w:rsidR="00F613AB" w:rsidRPr="00066252" w:rsidRDefault="00F613AB" w:rsidP="00190C8D">
            <w:pPr>
              <w:spacing w:before="0" w:after="0" w:line="240" w:lineRule="auto"/>
              <w:jc w:val="center"/>
              <w:rPr>
                <w:sz w:val="14"/>
                <w:szCs w:val="16"/>
              </w:rPr>
            </w:pPr>
            <w:r w:rsidRPr="00FC44F9">
              <w:rPr>
                <w:sz w:val="14"/>
                <w:szCs w:val="16"/>
              </w:rPr>
              <w:t>359.36</w:t>
            </w:r>
          </w:p>
        </w:tc>
        <w:tc>
          <w:tcPr>
            <w:tcW w:w="259" w:type="pct"/>
            <w:vMerge/>
            <w:tcBorders>
              <w:left w:val="dotted" w:sz="4" w:space="0" w:color="auto"/>
              <w:right w:val="dotted" w:sz="4" w:space="0" w:color="auto"/>
            </w:tcBorders>
            <w:shd w:val="clear" w:color="auto" w:fill="auto"/>
            <w:vAlign w:val="center"/>
            <w:hideMark/>
          </w:tcPr>
          <w:p w14:paraId="1D142C2D" w14:textId="77777777" w:rsidR="00F613AB" w:rsidRPr="00D617BA" w:rsidRDefault="00F613AB" w:rsidP="00190C8D">
            <w:pPr>
              <w:spacing w:before="0" w:after="0" w:line="240" w:lineRule="auto"/>
              <w:jc w:val="center"/>
              <w:rPr>
                <w:sz w:val="12"/>
                <w:szCs w:val="16"/>
              </w:rPr>
            </w:pPr>
          </w:p>
        </w:tc>
        <w:tc>
          <w:tcPr>
            <w:tcW w:w="291" w:type="pct"/>
            <w:tcBorders>
              <w:top w:val="dotted" w:sz="4" w:space="0" w:color="auto"/>
              <w:left w:val="dotted" w:sz="4" w:space="0" w:color="auto"/>
              <w:bottom w:val="dotted" w:sz="4" w:space="0" w:color="auto"/>
            </w:tcBorders>
            <w:shd w:val="clear" w:color="auto" w:fill="auto"/>
            <w:vAlign w:val="center"/>
            <w:hideMark/>
          </w:tcPr>
          <w:p w14:paraId="29EF7984" w14:textId="77777777" w:rsidR="00F613AB" w:rsidRPr="00066252" w:rsidRDefault="00F613AB" w:rsidP="00190C8D">
            <w:pPr>
              <w:spacing w:before="0" w:after="0" w:line="240" w:lineRule="auto"/>
              <w:jc w:val="center"/>
              <w:rPr>
                <w:sz w:val="14"/>
                <w:szCs w:val="16"/>
              </w:rPr>
            </w:pPr>
            <w:r w:rsidRPr="00FC44F9">
              <w:rPr>
                <w:sz w:val="14"/>
                <w:szCs w:val="16"/>
              </w:rPr>
              <w:t>359.36</w:t>
            </w:r>
          </w:p>
        </w:tc>
      </w:tr>
      <w:tr w:rsidR="00F613AB" w:rsidRPr="00CB00CB" w14:paraId="150109CE" w14:textId="77777777" w:rsidTr="00190C8D">
        <w:trPr>
          <w:trHeight w:val="288"/>
        </w:trPr>
        <w:tc>
          <w:tcPr>
            <w:tcW w:w="605" w:type="pct"/>
            <w:tcBorders>
              <w:top w:val="dotted" w:sz="4" w:space="0" w:color="auto"/>
              <w:bottom w:val="dotted" w:sz="4" w:space="0" w:color="auto"/>
              <w:right w:val="dotted" w:sz="4" w:space="0" w:color="auto"/>
            </w:tcBorders>
            <w:shd w:val="clear" w:color="auto" w:fill="auto"/>
            <w:noWrap/>
            <w:vAlign w:val="center"/>
            <w:hideMark/>
          </w:tcPr>
          <w:p w14:paraId="493C157C"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4"/>
              </w:rPr>
              <w:fldChar w:fldCharType="separate"/>
            </w:r>
            <w:r>
              <w:rPr>
                <w:noProof/>
                <w:sz w:val="14"/>
                <w:szCs w:val="14"/>
              </w:rPr>
              <w:t>DiMasi et al. [16]</w:t>
            </w:r>
            <w:r>
              <w:rPr>
                <w:sz w:val="14"/>
                <w:szCs w:val="14"/>
              </w:rPr>
              <w:fldChar w:fldCharType="end"/>
            </w:r>
            <w:r w:rsidRPr="00CB00CB">
              <w:rPr>
                <w:sz w:val="14"/>
                <w:szCs w:val="14"/>
              </w:rPr>
              <w:t xml:space="preserve"> - Abx</w:t>
            </w:r>
          </w:p>
        </w:tc>
        <w:tc>
          <w:tcPr>
            <w:tcW w:w="28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2111185B" w14:textId="77777777" w:rsidR="00F613AB" w:rsidRPr="004B2D0D" w:rsidRDefault="00F613AB" w:rsidP="00190C8D">
            <w:pPr>
              <w:spacing w:before="0" w:after="0" w:line="240" w:lineRule="auto"/>
              <w:jc w:val="center"/>
              <w:rPr>
                <w:sz w:val="14"/>
                <w:szCs w:val="16"/>
              </w:rPr>
            </w:pPr>
          </w:p>
        </w:tc>
        <w:tc>
          <w:tcPr>
            <w:tcW w:w="28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27E01A86" w14:textId="77777777" w:rsidR="00F613AB" w:rsidRPr="00066252" w:rsidRDefault="00F613AB" w:rsidP="00190C8D">
            <w:pPr>
              <w:spacing w:before="0" w:after="0" w:line="240" w:lineRule="auto"/>
              <w:jc w:val="center"/>
              <w:rPr>
                <w:sz w:val="14"/>
                <w:szCs w:val="16"/>
              </w:rPr>
            </w:pPr>
          </w:p>
        </w:tc>
        <w:tc>
          <w:tcPr>
            <w:tcW w:w="222"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5B665ABF" w14:textId="77777777" w:rsidR="00F613AB" w:rsidRPr="003227ED" w:rsidRDefault="00F613AB" w:rsidP="00190C8D">
            <w:pPr>
              <w:spacing w:before="0" w:after="0" w:line="240" w:lineRule="auto"/>
              <w:jc w:val="center"/>
              <w:rPr>
                <w:sz w:val="14"/>
                <w:szCs w:val="16"/>
              </w:rPr>
            </w:pPr>
            <w:r w:rsidRPr="00066252">
              <w:rPr>
                <w:sz w:val="14"/>
                <w:szCs w:val="16"/>
              </w:rPr>
              <w:t>0.66</w:t>
            </w:r>
          </w:p>
        </w:tc>
        <w:tc>
          <w:tcPr>
            <w:tcW w:w="223"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00B449F3" w14:textId="77777777" w:rsidR="00F613AB" w:rsidRPr="00D617BA" w:rsidRDefault="00F613AB" w:rsidP="00190C8D">
            <w:pPr>
              <w:spacing w:before="0" w:after="0" w:line="240" w:lineRule="auto"/>
              <w:jc w:val="center"/>
              <w:rPr>
                <w:sz w:val="14"/>
                <w:szCs w:val="16"/>
              </w:rPr>
            </w:pPr>
            <w:r w:rsidRPr="009A2FFF">
              <w:rPr>
                <w:sz w:val="14"/>
                <w:szCs w:val="16"/>
              </w:rPr>
              <w:t>0.58</w:t>
            </w:r>
          </w:p>
        </w:tc>
        <w:tc>
          <w:tcPr>
            <w:tcW w:w="320"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1F85ACB9" w14:textId="77777777" w:rsidR="00F613AB" w:rsidRPr="00D617BA" w:rsidRDefault="00F613AB" w:rsidP="00190C8D">
            <w:pPr>
              <w:spacing w:before="0" w:after="0" w:line="240" w:lineRule="auto"/>
              <w:jc w:val="center"/>
              <w:rPr>
                <w:sz w:val="14"/>
                <w:szCs w:val="16"/>
              </w:rPr>
            </w:pPr>
            <w:r w:rsidRPr="00D617BA">
              <w:rPr>
                <w:sz w:val="14"/>
                <w:szCs w:val="16"/>
              </w:rPr>
              <w:t>0.65</w:t>
            </w:r>
          </w:p>
        </w:tc>
        <w:tc>
          <w:tcPr>
            <w:tcW w:w="345"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663FE695"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3C7DE25F" w14:textId="77777777" w:rsidR="00F613AB" w:rsidRPr="00D617BA" w:rsidRDefault="00F613AB" w:rsidP="00190C8D">
            <w:pPr>
              <w:spacing w:before="0" w:after="0" w:line="240" w:lineRule="auto"/>
              <w:jc w:val="center"/>
              <w:rPr>
                <w:sz w:val="14"/>
                <w:szCs w:val="16"/>
              </w:rPr>
            </w:pPr>
            <w:r w:rsidRPr="00D617BA">
              <w:rPr>
                <w:sz w:val="14"/>
                <w:szCs w:val="16"/>
              </w:rPr>
              <w:t>0.249</w:t>
            </w:r>
          </w:p>
        </w:tc>
        <w:tc>
          <w:tcPr>
            <w:tcW w:w="354" w:type="pct"/>
            <w:vMerge/>
            <w:tcBorders>
              <w:left w:val="dotted" w:sz="4" w:space="0" w:color="auto"/>
              <w:right w:val="dotted" w:sz="4" w:space="0" w:color="auto"/>
            </w:tcBorders>
            <w:vAlign w:val="center"/>
          </w:tcPr>
          <w:p w14:paraId="44621873" w14:textId="77777777" w:rsidR="00F613AB" w:rsidRPr="00D617BA" w:rsidRDefault="00F613AB" w:rsidP="00190C8D">
            <w:pPr>
              <w:spacing w:before="0" w:after="0" w:line="240" w:lineRule="auto"/>
              <w:jc w:val="center"/>
              <w:rPr>
                <w:sz w:val="14"/>
                <w:szCs w:val="16"/>
              </w:rPr>
            </w:pPr>
          </w:p>
        </w:tc>
        <w:tc>
          <w:tcPr>
            <w:tcW w:w="516" w:type="pct"/>
            <w:gridSpan w:val="3"/>
            <w:vMerge/>
            <w:tcBorders>
              <w:left w:val="dotted" w:sz="4" w:space="0" w:color="auto"/>
              <w:right w:val="dotted" w:sz="4" w:space="0" w:color="auto"/>
            </w:tcBorders>
            <w:shd w:val="clear" w:color="auto" w:fill="auto"/>
            <w:vAlign w:val="center"/>
            <w:hideMark/>
          </w:tcPr>
          <w:p w14:paraId="0250C7A0" w14:textId="77777777" w:rsidR="00F613AB" w:rsidRPr="00D617BA" w:rsidRDefault="00F613AB" w:rsidP="00190C8D">
            <w:pPr>
              <w:spacing w:before="0" w:after="0" w:line="240" w:lineRule="auto"/>
              <w:jc w:val="center"/>
              <w:rPr>
                <w:sz w:val="14"/>
                <w:szCs w:val="16"/>
              </w:rPr>
            </w:pPr>
          </w:p>
        </w:tc>
        <w:tc>
          <w:tcPr>
            <w:tcW w:w="22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7007026A" w14:textId="77777777" w:rsidR="00F613AB" w:rsidRPr="00066252" w:rsidRDefault="00F613AB" w:rsidP="00190C8D">
            <w:pPr>
              <w:spacing w:before="0" w:after="0" w:line="240" w:lineRule="auto"/>
              <w:jc w:val="center"/>
              <w:rPr>
                <w:sz w:val="14"/>
                <w:szCs w:val="16"/>
              </w:rPr>
            </w:pPr>
            <w:r w:rsidRPr="00FC44F9">
              <w:rPr>
                <w:sz w:val="14"/>
                <w:szCs w:val="16"/>
              </w:rPr>
              <w:t>33.09</w:t>
            </w:r>
          </w:p>
        </w:tc>
        <w:tc>
          <w:tcPr>
            <w:tcW w:w="22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57F48CAD" w14:textId="77777777" w:rsidR="00F613AB" w:rsidRPr="00066252" w:rsidRDefault="00F613AB" w:rsidP="00190C8D">
            <w:pPr>
              <w:spacing w:before="0" w:after="0" w:line="240" w:lineRule="auto"/>
              <w:jc w:val="center"/>
              <w:rPr>
                <w:sz w:val="14"/>
                <w:szCs w:val="16"/>
              </w:rPr>
            </w:pPr>
            <w:r w:rsidRPr="00FC44F9">
              <w:rPr>
                <w:sz w:val="14"/>
                <w:szCs w:val="16"/>
              </w:rPr>
              <w:t>19.02</w:t>
            </w:r>
          </w:p>
        </w:tc>
        <w:tc>
          <w:tcPr>
            <w:tcW w:w="25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5BC5B677" w14:textId="77777777" w:rsidR="00F613AB" w:rsidRPr="00066252" w:rsidRDefault="00F613AB" w:rsidP="00190C8D">
            <w:pPr>
              <w:spacing w:before="0" w:after="0" w:line="240" w:lineRule="auto"/>
              <w:jc w:val="center"/>
              <w:rPr>
                <w:sz w:val="14"/>
                <w:szCs w:val="16"/>
              </w:rPr>
            </w:pPr>
            <w:r w:rsidRPr="00FC44F9">
              <w:rPr>
                <w:sz w:val="14"/>
                <w:szCs w:val="16"/>
              </w:rPr>
              <w:t>75.30</w:t>
            </w:r>
          </w:p>
        </w:tc>
        <w:tc>
          <w:tcPr>
            <w:tcW w:w="291"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4AF5E978" w14:textId="77777777" w:rsidR="00F613AB" w:rsidRPr="00066252" w:rsidRDefault="00F613AB" w:rsidP="00190C8D">
            <w:pPr>
              <w:spacing w:before="0" w:after="0" w:line="240" w:lineRule="auto"/>
              <w:jc w:val="center"/>
              <w:rPr>
                <w:sz w:val="14"/>
                <w:szCs w:val="16"/>
              </w:rPr>
            </w:pPr>
            <w:r w:rsidRPr="00FC44F9">
              <w:rPr>
                <w:sz w:val="14"/>
                <w:szCs w:val="16"/>
              </w:rPr>
              <w:t>517.77</w:t>
            </w:r>
          </w:p>
        </w:tc>
        <w:tc>
          <w:tcPr>
            <w:tcW w:w="259" w:type="pct"/>
            <w:vMerge/>
            <w:tcBorders>
              <w:left w:val="dotted" w:sz="4" w:space="0" w:color="auto"/>
              <w:right w:val="dotted" w:sz="4" w:space="0" w:color="auto"/>
            </w:tcBorders>
            <w:shd w:val="clear" w:color="auto" w:fill="auto"/>
            <w:vAlign w:val="center"/>
            <w:hideMark/>
          </w:tcPr>
          <w:p w14:paraId="570A6C32" w14:textId="77777777" w:rsidR="00F613AB" w:rsidRPr="00D617BA" w:rsidRDefault="00F613AB" w:rsidP="00190C8D">
            <w:pPr>
              <w:spacing w:before="0" w:after="0" w:line="240" w:lineRule="auto"/>
              <w:jc w:val="center"/>
              <w:rPr>
                <w:sz w:val="12"/>
                <w:szCs w:val="16"/>
              </w:rPr>
            </w:pPr>
          </w:p>
        </w:tc>
        <w:tc>
          <w:tcPr>
            <w:tcW w:w="291" w:type="pct"/>
            <w:tcBorders>
              <w:top w:val="dotted" w:sz="4" w:space="0" w:color="auto"/>
              <w:left w:val="dotted" w:sz="4" w:space="0" w:color="auto"/>
              <w:bottom w:val="dotted" w:sz="4" w:space="0" w:color="auto"/>
            </w:tcBorders>
            <w:shd w:val="clear" w:color="auto" w:fill="auto"/>
            <w:vAlign w:val="center"/>
            <w:hideMark/>
          </w:tcPr>
          <w:p w14:paraId="45E59E91" w14:textId="77777777" w:rsidR="00F613AB" w:rsidRPr="00066252" w:rsidRDefault="00F613AB" w:rsidP="00190C8D">
            <w:pPr>
              <w:spacing w:before="0" w:after="0" w:line="240" w:lineRule="auto"/>
              <w:jc w:val="center"/>
              <w:rPr>
                <w:sz w:val="14"/>
                <w:szCs w:val="16"/>
              </w:rPr>
            </w:pPr>
            <w:r w:rsidRPr="00FC44F9">
              <w:rPr>
                <w:sz w:val="14"/>
                <w:szCs w:val="16"/>
              </w:rPr>
              <w:t>517.77</w:t>
            </w:r>
          </w:p>
        </w:tc>
      </w:tr>
      <w:tr w:rsidR="00F613AB" w:rsidRPr="00CB00CB" w14:paraId="4EE27CAD" w14:textId="77777777" w:rsidTr="00190C8D">
        <w:trPr>
          <w:trHeight w:val="288"/>
        </w:trPr>
        <w:tc>
          <w:tcPr>
            <w:tcW w:w="605" w:type="pct"/>
            <w:tcBorders>
              <w:top w:val="dotted" w:sz="4" w:space="0" w:color="auto"/>
              <w:bottom w:val="dotted" w:sz="4" w:space="0" w:color="auto"/>
              <w:right w:val="dotted" w:sz="4" w:space="0" w:color="auto"/>
            </w:tcBorders>
            <w:shd w:val="clear" w:color="auto" w:fill="auto"/>
            <w:noWrap/>
            <w:vAlign w:val="center"/>
            <w:hideMark/>
          </w:tcPr>
          <w:p w14:paraId="63E1D13E"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4"/>
              </w:rPr>
              <w:fldChar w:fldCharType="separate"/>
            </w:r>
            <w:r>
              <w:rPr>
                <w:noProof/>
                <w:sz w:val="14"/>
                <w:szCs w:val="14"/>
              </w:rPr>
              <w:t>DiMasi et al. [16]</w:t>
            </w:r>
            <w:r>
              <w:rPr>
                <w:sz w:val="14"/>
                <w:szCs w:val="14"/>
              </w:rPr>
              <w:fldChar w:fldCharType="end"/>
            </w:r>
            <w:r w:rsidRPr="00CB00CB">
              <w:rPr>
                <w:sz w:val="14"/>
                <w:szCs w:val="14"/>
              </w:rPr>
              <w:t xml:space="preserve"> - CV</w:t>
            </w:r>
          </w:p>
        </w:tc>
        <w:tc>
          <w:tcPr>
            <w:tcW w:w="28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69251435" w14:textId="77777777" w:rsidR="00F613AB" w:rsidRPr="004B2D0D" w:rsidRDefault="00F613AB" w:rsidP="00190C8D">
            <w:pPr>
              <w:spacing w:before="0" w:after="0" w:line="240" w:lineRule="auto"/>
              <w:jc w:val="center"/>
              <w:rPr>
                <w:sz w:val="14"/>
                <w:szCs w:val="16"/>
              </w:rPr>
            </w:pPr>
          </w:p>
        </w:tc>
        <w:tc>
          <w:tcPr>
            <w:tcW w:w="28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4E85298B" w14:textId="77777777" w:rsidR="00F613AB" w:rsidRPr="00066252" w:rsidRDefault="00F613AB" w:rsidP="00190C8D">
            <w:pPr>
              <w:spacing w:before="0" w:after="0" w:line="240" w:lineRule="auto"/>
              <w:jc w:val="center"/>
              <w:rPr>
                <w:sz w:val="14"/>
                <w:szCs w:val="16"/>
              </w:rPr>
            </w:pPr>
          </w:p>
        </w:tc>
        <w:tc>
          <w:tcPr>
            <w:tcW w:w="222"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65978FBD" w14:textId="77777777" w:rsidR="00F613AB" w:rsidRPr="003227ED" w:rsidRDefault="00F613AB" w:rsidP="00190C8D">
            <w:pPr>
              <w:spacing w:before="0" w:after="0" w:line="240" w:lineRule="auto"/>
              <w:jc w:val="center"/>
              <w:rPr>
                <w:sz w:val="14"/>
                <w:szCs w:val="16"/>
              </w:rPr>
            </w:pPr>
            <w:r w:rsidRPr="00066252">
              <w:rPr>
                <w:sz w:val="14"/>
                <w:szCs w:val="16"/>
              </w:rPr>
              <w:t>0.71</w:t>
            </w:r>
          </w:p>
        </w:tc>
        <w:tc>
          <w:tcPr>
            <w:tcW w:w="223"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02722220" w14:textId="77777777" w:rsidR="00F613AB" w:rsidRPr="00D617BA" w:rsidRDefault="00F613AB" w:rsidP="00190C8D">
            <w:pPr>
              <w:spacing w:before="0" w:after="0" w:line="240" w:lineRule="auto"/>
              <w:jc w:val="center"/>
              <w:rPr>
                <w:sz w:val="14"/>
                <w:szCs w:val="16"/>
              </w:rPr>
            </w:pPr>
            <w:r w:rsidRPr="009A2FFF">
              <w:rPr>
                <w:sz w:val="14"/>
                <w:szCs w:val="16"/>
              </w:rPr>
              <w:t>0.38</w:t>
            </w:r>
          </w:p>
        </w:tc>
        <w:tc>
          <w:tcPr>
            <w:tcW w:w="320"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6F93DEA5" w14:textId="77777777" w:rsidR="00F613AB" w:rsidRPr="00D617BA" w:rsidRDefault="00F613AB" w:rsidP="00190C8D">
            <w:pPr>
              <w:spacing w:before="0" w:after="0" w:line="240" w:lineRule="auto"/>
              <w:jc w:val="center"/>
              <w:rPr>
                <w:sz w:val="14"/>
                <w:szCs w:val="16"/>
              </w:rPr>
            </w:pPr>
            <w:r w:rsidRPr="00D617BA">
              <w:rPr>
                <w:sz w:val="14"/>
                <w:szCs w:val="16"/>
              </w:rPr>
              <w:t>0.68</w:t>
            </w:r>
          </w:p>
        </w:tc>
        <w:tc>
          <w:tcPr>
            <w:tcW w:w="345"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16D1428D"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74F2E746" w14:textId="77777777" w:rsidR="00F613AB" w:rsidRPr="00D617BA" w:rsidRDefault="00F613AB" w:rsidP="00190C8D">
            <w:pPr>
              <w:spacing w:before="0" w:after="0" w:line="240" w:lineRule="auto"/>
              <w:jc w:val="center"/>
              <w:rPr>
                <w:sz w:val="14"/>
                <w:szCs w:val="16"/>
              </w:rPr>
            </w:pPr>
            <w:r w:rsidRPr="00D617BA">
              <w:rPr>
                <w:sz w:val="14"/>
                <w:szCs w:val="16"/>
              </w:rPr>
              <w:t>0.184</w:t>
            </w:r>
          </w:p>
        </w:tc>
        <w:tc>
          <w:tcPr>
            <w:tcW w:w="354" w:type="pct"/>
            <w:vMerge/>
            <w:tcBorders>
              <w:left w:val="dotted" w:sz="4" w:space="0" w:color="auto"/>
              <w:right w:val="dotted" w:sz="4" w:space="0" w:color="auto"/>
            </w:tcBorders>
            <w:vAlign w:val="center"/>
          </w:tcPr>
          <w:p w14:paraId="259F5048" w14:textId="77777777" w:rsidR="00F613AB" w:rsidRPr="00D617BA" w:rsidRDefault="00F613AB" w:rsidP="00190C8D">
            <w:pPr>
              <w:spacing w:before="0" w:after="0" w:line="240" w:lineRule="auto"/>
              <w:jc w:val="center"/>
              <w:rPr>
                <w:sz w:val="14"/>
                <w:szCs w:val="16"/>
              </w:rPr>
            </w:pPr>
          </w:p>
        </w:tc>
        <w:tc>
          <w:tcPr>
            <w:tcW w:w="516" w:type="pct"/>
            <w:gridSpan w:val="3"/>
            <w:vMerge/>
            <w:tcBorders>
              <w:left w:val="dotted" w:sz="4" w:space="0" w:color="auto"/>
              <w:right w:val="dotted" w:sz="4" w:space="0" w:color="auto"/>
            </w:tcBorders>
            <w:shd w:val="clear" w:color="auto" w:fill="auto"/>
            <w:vAlign w:val="center"/>
            <w:hideMark/>
          </w:tcPr>
          <w:p w14:paraId="6BD7AAB4" w14:textId="77777777" w:rsidR="00F613AB" w:rsidRPr="00D617BA" w:rsidRDefault="00F613AB" w:rsidP="00190C8D">
            <w:pPr>
              <w:spacing w:before="0" w:after="0" w:line="240" w:lineRule="auto"/>
              <w:jc w:val="center"/>
              <w:rPr>
                <w:sz w:val="14"/>
                <w:szCs w:val="16"/>
              </w:rPr>
            </w:pPr>
          </w:p>
        </w:tc>
        <w:tc>
          <w:tcPr>
            <w:tcW w:w="22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4BBC9F58" w14:textId="77777777" w:rsidR="00F613AB" w:rsidRPr="00066252" w:rsidRDefault="00F613AB" w:rsidP="00190C8D">
            <w:pPr>
              <w:spacing w:before="0" w:after="0" w:line="240" w:lineRule="auto"/>
              <w:jc w:val="center"/>
              <w:rPr>
                <w:sz w:val="14"/>
                <w:szCs w:val="16"/>
              </w:rPr>
            </w:pPr>
            <w:r w:rsidRPr="00FC44F9">
              <w:rPr>
                <w:sz w:val="14"/>
                <w:szCs w:val="16"/>
              </w:rPr>
              <w:t>12.95</w:t>
            </w:r>
          </w:p>
        </w:tc>
        <w:tc>
          <w:tcPr>
            <w:tcW w:w="22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1E39D8CC" w14:textId="77777777" w:rsidR="00F613AB" w:rsidRPr="00066252" w:rsidRDefault="00F613AB" w:rsidP="00190C8D">
            <w:pPr>
              <w:spacing w:before="0" w:after="0" w:line="240" w:lineRule="auto"/>
              <w:jc w:val="center"/>
              <w:rPr>
                <w:sz w:val="14"/>
                <w:szCs w:val="16"/>
              </w:rPr>
            </w:pPr>
            <w:r w:rsidRPr="00FC44F9">
              <w:rPr>
                <w:sz w:val="14"/>
                <w:szCs w:val="16"/>
              </w:rPr>
              <w:t>22.41</w:t>
            </w:r>
          </w:p>
        </w:tc>
        <w:tc>
          <w:tcPr>
            <w:tcW w:w="25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2C3EDE2E" w14:textId="77777777" w:rsidR="00F613AB" w:rsidRPr="00066252" w:rsidRDefault="00F613AB" w:rsidP="00190C8D">
            <w:pPr>
              <w:spacing w:before="0" w:after="0" w:line="240" w:lineRule="auto"/>
              <w:jc w:val="center"/>
              <w:rPr>
                <w:sz w:val="14"/>
                <w:szCs w:val="16"/>
              </w:rPr>
            </w:pPr>
            <w:r w:rsidRPr="00FC44F9">
              <w:rPr>
                <w:sz w:val="14"/>
                <w:szCs w:val="16"/>
              </w:rPr>
              <w:t>31.19</w:t>
            </w:r>
          </w:p>
        </w:tc>
        <w:tc>
          <w:tcPr>
            <w:tcW w:w="291"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02DE5CE9" w14:textId="77777777" w:rsidR="00F613AB" w:rsidRPr="00066252" w:rsidRDefault="00F613AB" w:rsidP="00190C8D">
            <w:pPr>
              <w:spacing w:before="0" w:after="0" w:line="240" w:lineRule="auto"/>
              <w:jc w:val="center"/>
              <w:rPr>
                <w:sz w:val="14"/>
                <w:szCs w:val="16"/>
              </w:rPr>
            </w:pPr>
            <w:r w:rsidRPr="00FC44F9">
              <w:rPr>
                <w:sz w:val="14"/>
                <w:szCs w:val="16"/>
              </w:rPr>
              <w:t>401.75</w:t>
            </w:r>
          </w:p>
        </w:tc>
        <w:tc>
          <w:tcPr>
            <w:tcW w:w="259" w:type="pct"/>
            <w:vMerge/>
            <w:tcBorders>
              <w:left w:val="dotted" w:sz="4" w:space="0" w:color="auto"/>
              <w:right w:val="dotted" w:sz="4" w:space="0" w:color="auto"/>
            </w:tcBorders>
            <w:shd w:val="clear" w:color="auto" w:fill="auto"/>
            <w:vAlign w:val="center"/>
            <w:hideMark/>
          </w:tcPr>
          <w:p w14:paraId="279F1416" w14:textId="77777777" w:rsidR="00F613AB" w:rsidRPr="00D617BA" w:rsidRDefault="00F613AB" w:rsidP="00190C8D">
            <w:pPr>
              <w:spacing w:before="0" w:after="0" w:line="240" w:lineRule="auto"/>
              <w:jc w:val="center"/>
              <w:rPr>
                <w:sz w:val="12"/>
                <w:szCs w:val="16"/>
              </w:rPr>
            </w:pPr>
          </w:p>
        </w:tc>
        <w:tc>
          <w:tcPr>
            <w:tcW w:w="291" w:type="pct"/>
            <w:tcBorders>
              <w:top w:val="dotted" w:sz="4" w:space="0" w:color="auto"/>
              <w:left w:val="dotted" w:sz="4" w:space="0" w:color="auto"/>
              <w:bottom w:val="dotted" w:sz="4" w:space="0" w:color="auto"/>
            </w:tcBorders>
            <w:shd w:val="clear" w:color="auto" w:fill="auto"/>
            <w:vAlign w:val="center"/>
            <w:hideMark/>
          </w:tcPr>
          <w:p w14:paraId="1CD267BD" w14:textId="77777777" w:rsidR="00F613AB" w:rsidRPr="00066252" w:rsidRDefault="00F613AB" w:rsidP="00190C8D">
            <w:pPr>
              <w:spacing w:before="0" w:after="0" w:line="240" w:lineRule="auto"/>
              <w:jc w:val="center"/>
              <w:rPr>
                <w:sz w:val="14"/>
                <w:szCs w:val="16"/>
              </w:rPr>
            </w:pPr>
            <w:r w:rsidRPr="00FC44F9">
              <w:rPr>
                <w:sz w:val="14"/>
                <w:szCs w:val="16"/>
              </w:rPr>
              <w:t>401.75</w:t>
            </w:r>
          </w:p>
        </w:tc>
      </w:tr>
      <w:tr w:rsidR="00F613AB" w:rsidRPr="00CB00CB" w14:paraId="68375803" w14:textId="77777777" w:rsidTr="00190C8D">
        <w:trPr>
          <w:trHeight w:val="288"/>
        </w:trPr>
        <w:tc>
          <w:tcPr>
            <w:tcW w:w="605" w:type="pct"/>
            <w:tcBorders>
              <w:top w:val="dotted" w:sz="4" w:space="0" w:color="auto"/>
              <w:right w:val="dotted" w:sz="4" w:space="0" w:color="auto"/>
            </w:tcBorders>
            <w:shd w:val="clear" w:color="auto" w:fill="auto"/>
            <w:noWrap/>
            <w:vAlign w:val="center"/>
            <w:hideMark/>
          </w:tcPr>
          <w:p w14:paraId="61D5C978"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4"/>
              </w:rPr>
              <w:fldChar w:fldCharType="separate"/>
            </w:r>
            <w:r>
              <w:rPr>
                <w:noProof/>
                <w:sz w:val="14"/>
                <w:szCs w:val="14"/>
              </w:rPr>
              <w:t>DiMasi et al. [16]</w:t>
            </w:r>
            <w:r>
              <w:rPr>
                <w:sz w:val="14"/>
                <w:szCs w:val="14"/>
              </w:rPr>
              <w:fldChar w:fldCharType="end"/>
            </w:r>
            <w:r w:rsidRPr="00CB00CB">
              <w:rPr>
                <w:sz w:val="14"/>
                <w:szCs w:val="14"/>
              </w:rPr>
              <w:t xml:space="preserve"> - CNS</w:t>
            </w:r>
          </w:p>
        </w:tc>
        <w:tc>
          <w:tcPr>
            <w:tcW w:w="286" w:type="pct"/>
            <w:tcBorders>
              <w:top w:val="dotted" w:sz="4" w:space="0" w:color="auto"/>
              <w:left w:val="dotted" w:sz="4" w:space="0" w:color="auto"/>
              <w:right w:val="dotted" w:sz="4" w:space="0" w:color="auto"/>
            </w:tcBorders>
            <w:shd w:val="clear" w:color="auto" w:fill="auto"/>
            <w:vAlign w:val="center"/>
            <w:hideMark/>
          </w:tcPr>
          <w:p w14:paraId="619EEB84" w14:textId="77777777" w:rsidR="00F613AB" w:rsidRPr="004B2D0D" w:rsidRDefault="00F613AB" w:rsidP="00190C8D">
            <w:pPr>
              <w:spacing w:before="0" w:after="0" w:line="240" w:lineRule="auto"/>
              <w:jc w:val="center"/>
              <w:rPr>
                <w:sz w:val="14"/>
                <w:szCs w:val="16"/>
              </w:rPr>
            </w:pPr>
          </w:p>
        </w:tc>
        <w:tc>
          <w:tcPr>
            <w:tcW w:w="288" w:type="pct"/>
            <w:tcBorders>
              <w:top w:val="dotted" w:sz="4" w:space="0" w:color="auto"/>
              <w:left w:val="dotted" w:sz="4" w:space="0" w:color="auto"/>
              <w:right w:val="dotted" w:sz="4" w:space="0" w:color="auto"/>
            </w:tcBorders>
            <w:shd w:val="clear" w:color="auto" w:fill="auto"/>
            <w:vAlign w:val="center"/>
            <w:hideMark/>
          </w:tcPr>
          <w:p w14:paraId="28BE0883" w14:textId="77777777" w:rsidR="00F613AB" w:rsidRPr="00066252" w:rsidRDefault="00F613AB" w:rsidP="00190C8D">
            <w:pPr>
              <w:spacing w:before="0" w:after="0" w:line="240" w:lineRule="auto"/>
              <w:jc w:val="center"/>
              <w:rPr>
                <w:sz w:val="14"/>
                <w:szCs w:val="16"/>
              </w:rPr>
            </w:pPr>
          </w:p>
        </w:tc>
        <w:tc>
          <w:tcPr>
            <w:tcW w:w="222" w:type="pct"/>
            <w:tcBorders>
              <w:top w:val="dotted" w:sz="4" w:space="0" w:color="auto"/>
              <w:left w:val="dotted" w:sz="4" w:space="0" w:color="auto"/>
              <w:right w:val="dotted" w:sz="4" w:space="0" w:color="auto"/>
            </w:tcBorders>
            <w:shd w:val="clear" w:color="auto" w:fill="auto"/>
            <w:vAlign w:val="center"/>
            <w:hideMark/>
          </w:tcPr>
          <w:p w14:paraId="1D59501A" w14:textId="77777777" w:rsidR="00F613AB" w:rsidRPr="003227ED" w:rsidRDefault="00F613AB" w:rsidP="00190C8D">
            <w:pPr>
              <w:spacing w:before="0" w:after="0" w:line="240" w:lineRule="auto"/>
              <w:jc w:val="center"/>
              <w:rPr>
                <w:sz w:val="14"/>
                <w:szCs w:val="16"/>
              </w:rPr>
            </w:pPr>
            <w:r w:rsidRPr="00066252">
              <w:rPr>
                <w:sz w:val="14"/>
                <w:szCs w:val="16"/>
              </w:rPr>
              <w:t>0.73</w:t>
            </w:r>
          </w:p>
        </w:tc>
        <w:tc>
          <w:tcPr>
            <w:tcW w:w="223" w:type="pct"/>
            <w:tcBorders>
              <w:top w:val="dotted" w:sz="4" w:space="0" w:color="auto"/>
              <w:left w:val="dotted" w:sz="4" w:space="0" w:color="auto"/>
              <w:right w:val="dotted" w:sz="4" w:space="0" w:color="auto"/>
            </w:tcBorders>
            <w:shd w:val="clear" w:color="auto" w:fill="auto"/>
            <w:vAlign w:val="center"/>
            <w:hideMark/>
          </w:tcPr>
          <w:p w14:paraId="0662A601" w14:textId="77777777" w:rsidR="00F613AB" w:rsidRPr="00D617BA" w:rsidRDefault="00F613AB" w:rsidP="00190C8D">
            <w:pPr>
              <w:spacing w:before="0" w:after="0" w:line="240" w:lineRule="auto"/>
              <w:jc w:val="center"/>
              <w:rPr>
                <w:sz w:val="14"/>
                <w:szCs w:val="16"/>
              </w:rPr>
            </w:pPr>
            <w:r w:rsidRPr="009A2FFF">
              <w:rPr>
                <w:sz w:val="14"/>
                <w:szCs w:val="16"/>
              </w:rPr>
              <w:t>0.40</w:t>
            </w:r>
          </w:p>
        </w:tc>
        <w:tc>
          <w:tcPr>
            <w:tcW w:w="320" w:type="pct"/>
            <w:tcBorders>
              <w:top w:val="dotted" w:sz="4" w:space="0" w:color="auto"/>
              <w:left w:val="dotted" w:sz="4" w:space="0" w:color="auto"/>
              <w:right w:val="dotted" w:sz="4" w:space="0" w:color="auto"/>
            </w:tcBorders>
            <w:shd w:val="clear" w:color="auto" w:fill="auto"/>
            <w:vAlign w:val="center"/>
            <w:hideMark/>
          </w:tcPr>
          <w:p w14:paraId="11871C74" w14:textId="77777777" w:rsidR="00F613AB" w:rsidRPr="00D617BA" w:rsidRDefault="00F613AB" w:rsidP="00190C8D">
            <w:pPr>
              <w:spacing w:before="0" w:after="0" w:line="240" w:lineRule="auto"/>
              <w:jc w:val="center"/>
              <w:rPr>
                <w:sz w:val="14"/>
                <w:szCs w:val="16"/>
              </w:rPr>
            </w:pPr>
            <w:r w:rsidRPr="00D617BA">
              <w:rPr>
                <w:sz w:val="14"/>
                <w:szCs w:val="16"/>
              </w:rPr>
              <w:t>0.61</w:t>
            </w:r>
          </w:p>
        </w:tc>
        <w:tc>
          <w:tcPr>
            <w:tcW w:w="345" w:type="pct"/>
            <w:tcBorders>
              <w:top w:val="dotted" w:sz="4" w:space="0" w:color="auto"/>
              <w:left w:val="dotted" w:sz="4" w:space="0" w:color="auto"/>
              <w:right w:val="dotted" w:sz="4" w:space="0" w:color="auto"/>
            </w:tcBorders>
            <w:shd w:val="clear" w:color="auto" w:fill="auto"/>
            <w:vAlign w:val="center"/>
            <w:hideMark/>
          </w:tcPr>
          <w:p w14:paraId="075B4870"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top w:val="dotted" w:sz="4" w:space="0" w:color="auto"/>
              <w:left w:val="dotted" w:sz="4" w:space="0" w:color="auto"/>
              <w:right w:val="dotted" w:sz="4" w:space="0" w:color="auto"/>
            </w:tcBorders>
            <w:shd w:val="clear" w:color="auto" w:fill="auto"/>
            <w:vAlign w:val="center"/>
            <w:hideMark/>
          </w:tcPr>
          <w:p w14:paraId="53F6B04D" w14:textId="77777777" w:rsidR="00F613AB" w:rsidRPr="00D617BA" w:rsidRDefault="00F613AB" w:rsidP="00190C8D">
            <w:pPr>
              <w:spacing w:before="0" w:after="0" w:line="240" w:lineRule="auto"/>
              <w:jc w:val="center"/>
              <w:rPr>
                <w:sz w:val="14"/>
                <w:szCs w:val="16"/>
              </w:rPr>
            </w:pPr>
            <w:r w:rsidRPr="00D617BA">
              <w:rPr>
                <w:sz w:val="14"/>
                <w:szCs w:val="16"/>
              </w:rPr>
              <w:t>0.180</w:t>
            </w:r>
          </w:p>
        </w:tc>
        <w:tc>
          <w:tcPr>
            <w:tcW w:w="354" w:type="pct"/>
            <w:vMerge/>
            <w:tcBorders>
              <w:left w:val="dotted" w:sz="4" w:space="0" w:color="auto"/>
              <w:right w:val="dotted" w:sz="4" w:space="0" w:color="auto"/>
            </w:tcBorders>
            <w:vAlign w:val="center"/>
          </w:tcPr>
          <w:p w14:paraId="39D65BFB" w14:textId="77777777" w:rsidR="00F613AB" w:rsidRPr="00D617BA" w:rsidRDefault="00F613AB" w:rsidP="00190C8D">
            <w:pPr>
              <w:spacing w:before="0" w:after="0" w:line="240" w:lineRule="auto"/>
              <w:jc w:val="center"/>
              <w:rPr>
                <w:sz w:val="14"/>
                <w:szCs w:val="16"/>
              </w:rPr>
            </w:pPr>
          </w:p>
        </w:tc>
        <w:tc>
          <w:tcPr>
            <w:tcW w:w="516" w:type="pct"/>
            <w:gridSpan w:val="3"/>
            <w:vMerge/>
            <w:tcBorders>
              <w:left w:val="dotted" w:sz="4" w:space="0" w:color="auto"/>
              <w:right w:val="dotted" w:sz="4" w:space="0" w:color="auto"/>
            </w:tcBorders>
            <w:shd w:val="clear" w:color="auto" w:fill="auto"/>
            <w:vAlign w:val="center"/>
            <w:hideMark/>
          </w:tcPr>
          <w:p w14:paraId="6F937623" w14:textId="77777777" w:rsidR="00F613AB" w:rsidRPr="00D617BA" w:rsidRDefault="00F613AB" w:rsidP="00190C8D">
            <w:pPr>
              <w:spacing w:before="0" w:after="0" w:line="240" w:lineRule="auto"/>
              <w:jc w:val="center"/>
              <w:rPr>
                <w:sz w:val="14"/>
                <w:szCs w:val="16"/>
              </w:rPr>
            </w:pPr>
          </w:p>
        </w:tc>
        <w:tc>
          <w:tcPr>
            <w:tcW w:w="226" w:type="pct"/>
            <w:tcBorders>
              <w:top w:val="dotted" w:sz="4" w:space="0" w:color="auto"/>
              <w:left w:val="dotted" w:sz="4" w:space="0" w:color="auto"/>
              <w:right w:val="dotted" w:sz="4" w:space="0" w:color="auto"/>
            </w:tcBorders>
            <w:shd w:val="clear" w:color="auto" w:fill="auto"/>
            <w:vAlign w:val="center"/>
            <w:hideMark/>
          </w:tcPr>
          <w:p w14:paraId="07280146" w14:textId="77777777" w:rsidR="00F613AB" w:rsidRPr="00066252" w:rsidRDefault="00F613AB" w:rsidP="00190C8D">
            <w:pPr>
              <w:spacing w:before="0" w:after="0" w:line="240" w:lineRule="auto"/>
              <w:jc w:val="center"/>
              <w:rPr>
                <w:sz w:val="14"/>
                <w:szCs w:val="16"/>
              </w:rPr>
            </w:pPr>
            <w:r w:rsidRPr="00FC44F9">
              <w:rPr>
                <w:sz w:val="14"/>
                <w:szCs w:val="16"/>
              </w:rPr>
              <w:t>15.83</w:t>
            </w:r>
          </w:p>
        </w:tc>
        <w:tc>
          <w:tcPr>
            <w:tcW w:w="226" w:type="pct"/>
            <w:tcBorders>
              <w:top w:val="dotted" w:sz="4" w:space="0" w:color="auto"/>
              <w:left w:val="dotted" w:sz="4" w:space="0" w:color="auto"/>
              <w:right w:val="dotted" w:sz="4" w:space="0" w:color="auto"/>
            </w:tcBorders>
            <w:shd w:val="clear" w:color="auto" w:fill="auto"/>
            <w:vAlign w:val="center"/>
            <w:hideMark/>
          </w:tcPr>
          <w:p w14:paraId="24C584EB" w14:textId="77777777" w:rsidR="00F613AB" w:rsidRPr="00066252" w:rsidRDefault="00F613AB" w:rsidP="00190C8D">
            <w:pPr>
              <w:spacing w:before="0" w:after="0" w:line="240" w:lineRule="auto"/>
              <w:jc w:val="center"/>
              <w:rPr>
                <w:sz w:val="14"/>
                <w:szCs w:val="16"/>
              </w:rPr>
            </w:pPr>
            <w:r w:rsidRPr="00FC44F9">
              <w:rPr>
                <w:sz w:val="14"/>
                <w:szCs w:val="16"/>
              </w:rPr>
              <w:t>24.19</w:t>
            </w:r>
          </w:p>
        </w:tc>
        <w:tc>
          <w:tcPr>
            <w:tcW w:w="258" w:type="pct"/>
            <w:tcBorders>
              <w:top w:val="dotted" w:sz="4" w:space="0" w:color="auto"/>
              <w:left w:val="dotted" w:sz="4" w:space="0" w:color="auto"/>
              <w:right w:val="dotted" w:sz="4" w:space="0" w:color="auto"/>
            </w:tcBorders>
            <w:shd w:val="clear" w:color="auto" w:fill="auto"/>
            <w:vAlign w:val="center"/>
            <w:hideMark/>
          </w:tcPr>
          <w:p w14:paraId="4888DE79" w14:textId="77777777" w:rsidR="00F613AB" w:rsidRPr="00066252" w:rsidRDefault="00F613AB" w:rsidP="00190C8D">
            <w:pPr>
              <w:spacing w:before="0" w:after="0" w:line="240" w:lineRule="auto"/>
              <w:jc w:val="center"/>
              <w:rPr>
                <w:sz w:val="14"/>
                <w:szCs w:val="16"/>
              </w:rPr>
            </w:pPr>
            <w:r w:rsidRPr="00FC44F9">
              <w:rPr>
                <w:sz w:val="14"/>
                <w:szCs w:val="16"/>
              </w:rPr>
              <w:t>28.01</w:t>
            </w:r>
          </w:p>
        </w:tc>
        <w:tc>
          <w:tcPr>
            <w:tcW w:w="291" w:type="pct"/>
            <w:tcBorders>
              <w:top w:val="dotted" w:sz="4" w:space="0" w:color="auto"/>
              <w:left w:val="dotted" w:sz="4" w:space="0" w:color="auto"/>
              <w:right w:val="dotted" w:sz="4" w:space="0" w:color="auto"/>
            </w:tcBorders>
            <w:shd w:val="clear" w:color="auto" w:fill="auto"/>
            <w:vAlign w:val="center"/>
            <w:hideMark/>
          </w:tcPr>
          <w:p w14:paraId="45CB9D27" w14:textId="77777777" w:rsidR="00F613AB" w:rsidRPr="00066252" w:rsidRDefault="00F613AB" w:rsidP="00190C8D">
            <w:pPr>
              <w:spacing w:before="0" w:after="0" w:line="240" w:lineRule="auto"/>
              <w:jc w:val="center"/>
              <w:rPr>
                <w:sz w:val="14"/>
                <w:szCs w:val="16"/>
              </w:rPr>
            </w:pPr>
            <w:r w:rsidRPr="00FC44F9">
              <w:rPr>
                <w:sz w:val="14"/>
                <w:szCs w:val="16"/>
              </w:rPr>
              <w:t>394.10</w:t>
            </w:r>
          </w:p>
        </w:tc>
        <w:tc>
          <w:tcPr>
            <w:tcW w:w="259" w:type="pct"/>
            <w:vMerge/>
            <w:tcBorders>
              <w:left w:val="dotted" w:sz="4" w:space="0" w:color="auto"/>
              <w:right w:val="dotted" w:sz="4" w:space="0" w:color="auto"/>
            </w:tcBorders>
            <w:shd w:val="clear" w:color="auto" w:fill="auto"/>
            <w:vAlign w:val="center"/>
            <w:hideMark/>
          </w:tcPr>
          <w:p w14:paraId="2F58A8CD" w14:textId="77777777" w:rsidR="00F613AB" w:rsidRPr="00D617BA" w:rsidRDefault="00F613AB" w:rsidP="00190C8D">
            <w:pPr>
              <w:spacing w:before="0" w:after="0" w:line="240" w:lineRule="auto"/>
              <w:jc w:val="center"/>
              <w:rPr>
                <w:sz w:val="12"/>
                <w:szCs w:val="16"/>
              </w:rPr>
            </w:pPr>
          </w:p>
        </w:tc>
        <w:tc>
          <w:tcPr>
            <w:tcW w:w="291" w:type="pct"/>
            <w:tcBorders>
              <w:top w:val="dotted" w:sz="4" w:space="0" w:color="auto"/>
              <w:left w:val="dotted" w:sz="4" w:space="0" w:color="auto"/>
            </w:tcBorders>
            <w:shd w:val="clear" w:color="auto" w:fill="auto"/>
            <w:vAlign w:val="center"/>
            <w:hideMark/>
          </w:tcPr>
          <w:p w14:paraId="77508CD2" w14:textId="77777777" w:rsidR="00F613AB" w:rsidRPr="00066252" w:rsidRDefault="00F613AB" w:rsidP="00190C8D">
            <w:pPr>
              <w:spacing w:before="0" w:after="0" w:line="240" w:lineRule="auto"/>
              <w:jc w:val="center"/>
              <w:rPr>
                <w:sz w:val="14"/>
                <w:szCs w:val="16"/>
              </w:rPr>
            </w:pPr>
            <w:r w:rsidRPr="00FC44F9">
              <w:rPr>
                <w:sz w:val="14"/>
                <w:szCs w:val="16"/>
              </w:rPr>
              <w:t>394.10</w:t>
            </w:r>
          </w:p>
        </w:tc>
      </w:tr>
      <w:tr w:rsidR="00F613AB" w:rsidRPr="00CB00CB" w14:paraId="2552C26E" w14:textId="77777777" w:rsidTr="00190C8D">
        <w:trPr>
          <w:trHeight w:val="288"/>
        </w:trPr>
        <w:tc>
          <w:tcPr>
            <w:tcW w:w="605" w:type="pct"/>
            <w:tcBorders>
              <w:bottom w:val="single" w:sz="4" w:space="0" w:color="auto"/>
              <w:right w:val="dotted" w:sz="4" w:space="0" w:color="auto"/>
            </w:tcBorders>
            <w:shd w:val="clear" w:color="auto" w:fill="auto"/>
            <w:noWrap/>
            <w:vAlign w:val="center"/>
            <w:hideMark/>
          </w:tcPr>
          <w:p w14:paraId="2E385185"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4"/>
              </w:rPr>
              <w:fldChar w:fldCharType="separate"/>
            </w:r>
            <w:r>
              <w:rPr>
                <w:noProof/>
                <w:sz w:val="14"/>
                <w:szCs w:val="14"/>
              </w:rPr>
              <w:t>DiMasi et al. [14]</w:t>
            </w:r>
            <w:r>
              <w:rPr>
                <w:sz w:val="14"/>
                <w:szCs w:val="14"/>
              </w:rPr>
              <w:fldChar w:fldCharType="end"/>
            </w:r>
          </w:p>
        </w:tc>
        <w:tc>
          <w:tcPr>
            <w:tcW w:w="286" w:type="pct"/>
            <w:tcBorders>
              <w:left w:val="dotted" w:sz="4" w:space="0" w:color="auto"/>
              <w:bottom w:val="single" w:sz="4" w:space="0" w:color="auto"/>
              <w:right w:val="dotted" w:sz="4" w:space="0" w:color="auto"/>
            </w:tcBorders>
            <w:shd w:val="clear" w:color="auto" w:fill="auto"/>
            <w:vAlign w:val="center"/>
            <w:hideMark/>
          </w:tcPr>
          <w:p w14:paraId="419C1A68"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bottom w:val="single" w:sz="4" w:space="0" w:color="auto"/>
              <w:right w:val="dotted" w:sz="4" w:space="0" w:color="auto"/>
            </w:tcBorders>
            <w:shd w:val="clear" w:color="auto" w:fill="auto"/>
            <w:vAlign w:val="center"/>
            <w:hideMark/>
          </w:tcPr>
          <w:p w14:paraId="1CADDF60"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bottom w:val="single" w:sz="4" w:space="0" w:color="auto"/>
              <w:right w:val="dotted" w:sz="4" w:space="0" w:color="auto"/>
            </w:tcBorders>
            <w:shd w:val="clear" w:color="auto" w:fill="auto"/>
            <w:vAlign w:val="center"/>
            <w:hideMark/>
          </w:tcPr>
          <w:p w14:paraId="555F2650" w14:textId="77777777" w:rsidR="00F613AB" w:rsidRPr="003227ED" w:rsidRDefault="00F613AB" w:rsidP="00190C8D">
            <w:pPr>
              <w:spacing w:before="0" w:after="0" w:line="240" w:lineRule="auto"/>
              <w:jc w:val="center"/>
              <w:rPr>
                <w:sz w:val="14"/>
                <w:szCs w:val="16"/>
              </w:rPr>
            </w:pPr>
            <w:r w:rsidRPr="00066252">
              <w:rPr>
                <w:sz w:val="14"/>
                <w:szCs w:val="16"/>
              </w:rPr>
              <w:t>0.71</w:t>
            </w:r>
          </w:p>
        </w:tc>
        <w:tc>
          <w:tcPr>
            <w:tcW w:w="223" w:type="pct"/>
            <w:tcBorders>
              <w:left w:val="dotted" w:sz="4" w:space="0" w:color="auto"/>
              <w:bottom w:val="single" w:sz="4" w:space="0" w:color="auto"/>
              <w:right w:val="dotted" w:sz="4" w:space="0" w:color="auto"/>
            </w:tcBorders>
            <w:shd w:val="clear" w:color="auto" w:fill="auto"/>
            <w:vAlign w:val="center"/>
            <w:hideMark/>
          </w:tcPr>
          <w:p w14:paraId="3E4DACFF" w14:textId="77777777" w:rsidR="00F613AB" w:rsidRPr="00D617BA" w:rsidRDefault="00F613AB" w:rsidP="00190C8D">
            <w:pPr>
              <w:spacing w:before="0" w:after="0" w:line="240" w:lineRule="auto"/>
              <w:jc w:val="center"/>
              <w:rPr>
                <w:sz w:val="14"/>
                <w:szCs w:val="16"/>
              </w:rPr>
            </w:pPr>
            <w:r w:rsidRPr="009A2FFF">
              <w:rPr>
                <w:sz w:val="14"/>
                <w:szCs w:val="16"/>
              </w:rPr>
              <w:t>0.44</w:t>
            </w:r>
          </w:p>
        </w:tc>
        <w:tc>
          <w:tcPr>
            <w:tcW w:w="320" w:type="pct"/>
            <w:tcBorders>
              <w:left w:val="dotted" w:sz="4" w:space="0" w:color="auto"/>
              <w:bottom w:val="single" w:sz="4" w:space="0" w:color="auto"/>
              <w:right w:val="dotted" w:sz="4" w:space="0" w:color="auto"/>
            </w:tcBorders>
            <w:shd w:val="clear" w:color="auto" w:fill="auto"/>
            <w:vAlign w:val="center"/>
            <w:hideMark/>
          </w:tcPr>
          <w:p w14:paraId="44F2759F" w14:textId="77777777" w:rsidR="00F613AB" w:rsidRPr="00D617BA" w:rsidRDefault="00F613AB" w:rsidP="00190C8D">
            <w:pPr>
              <w:spacing w:before="0" w:after="0" w:line="240" w:lineRule="auto"/>
              <w:jc w:val="center"/>
              <w:rPr>
                <w:sz w:val="14"/>
                <w:szCs w:val="16"/>
              </w:rPr>
            </w:pPr>
            <w:r w:rsidRPr="00D617BA">
              <w:rPr>
                <w:sz w:val="14"/>
                <w:szCs w:val="16"/>
              </w:rPr>
              <w:t>0.69</w:t>
            </w:r>
          </w:p>
        </w:tc>
        <w:tc>
          <w:tcPr>
            <w:tcW w:w="345" w:type="pct"/>
            <w:tcBorders>
              <w:left w:val="dotted" w:sz="4" w:space="0" w:color="auto"/>
              <w:bottom w:val="single" w:sz="4" w:space="0" w:color="auto"/>
              <w:right w:val="dotted" w:sz="4" w:space="0" w:color="auto"/>
            </w:tcBorders>
            <w:shd w:val="clear" w:color="auto" w:fill="auto"/>
            <w:vAlign w:val="center"/>
            <w:hideMark/>
          </w:tcPr>
          <w:p w14:paraId="24973D70"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left w:val="dotted" w:sz="4" w:space="0" w:color="auto"/>
              <w:bottom w:val="single" w:sz="4" w:space="0" w:color="auto"/>
              <w:right w:val="dotted" w:sz="4" w:space="0" w:color="auto"/>
            </w:tcBorders>
            <w:shd w:val="clear" w:color="auto" w:fill="auto"/>
            <w:vAlign w:val="center"/>
            <w:hideMark/>
          </w:tcPr>
          <w:p w14:paraId="591CC202" w14:textId="77777777" w:rsidR="00F613AB" w:rsidRPr="00D617BA" w:rsidRDefault="00F613AB" w:rsidP="00190C8D">
            <w:pPr>
              <w:spacing w:before="0" w:after="0" w:line="240" w:lineRule="auto"/>
              <w:jc w:val="center"/>
              <w:rPr>
                <w:sz w:val="14"/>
                <w:szCs w:val="16"/>
              </w:rPr>
            </w:pPr>
            <w:r w:rsidRPr="00D617BA">
              <w:rPr>
                <w:sz w:val="14"/>
                <w:szCs w:val="16"/>
              </w:rPr>
              <w:t>0.215</w:t>
            </w:r>
          </w:p>
        </w:tc>
        <w:tc>
          <w:tcPr>
            <w:tcW w:w="354" w:type="pct"/>
            <w:tcBorders>
              <w:left w:val="dotted" w:sz="4" w:space="0" w:color="auto"/>
              <w:bottom w:val="single" w:sz="4" w:space="0" w:color="auto"/>
              <w:right w:val="dotted" w:sz="4" w:space="0" w:color="auto"/>
            </w:tcBorders>
            <w:vAlign w:val="center"/>
          </w:tcPr>
          <w:p w14:paraId="3F4BBC24" w14:textId="77777777" w:rsidR="00F613AB" w:rsidRPr="00D617BA" w:rsidRDefault="00F613AB" w:rsidP="00190C8D">
            <w:pPr>
              <w:spacing w:before="0" w:after="0" w:line="240" w:lineRule="auto"/>
              <w:jc w:val="center"/>
              <w:rPr>
                <w:sz w:val="14"/>
                <w:szCs w:val="16"/>
              </w:rPr>
            </w:pPr>
            <w:r w:rsidRPr="00D617BA">
              <w:rPr>
                <w:sz w:val="14"/>
                <w:szCs w:val="16"/>
              </w:rPr>
              <w:t>Yes</w:t>
            </w:r>
          </w:p>
        </w:tc>
        <w:tc>
          <w:tcPr>
            <w:tcW w:w="308" w:type="pct"/>
            <w:tcBorders>
              <w:left w:val="dotted" w:sz="4" w:space="0" w:color="auto"/>
              <w:bottom w:val="single" w:sz="4" w:space="0" w:color="auto"/>
              <w:right w:val="dotted" w:sz="4" w:space="0" w:color="auto"/>
            </w:tcBorders>
            <w:shd w:val="clear" w:color="auto" w:fill="auto"/>
            <w:vAlign w:val="center"/>
            <w:hideMark/>
          </w:tcPr>
          <w:p w14:paraId="577D7CC1"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InPC</w:t>
            </w:r>
            <w:proofErr w:type="spellEnd"/>
          </w:p>
        </w:tc>
        <w:tc>
          <w:tcPr>
            <w:tcW w:w="208" w:type="pct"/>
            <w:gridSpan w:val="2"/>
            <w:tcBorders>
              <w:left w:val="dotted" w:sz="4" w:space="0" w:color="auto"/>
              <w:bottom w:val="single" w:sz="4" w:space="0" w:color="auto"/>
              <w:right w:val="dotted" w:sz="4" w:space="0" w:color="auto"/>
            </w:tcBorders>
            <w:shd w:val="clear" w:color="auto" w:fill="auto"/>
            <w:vAlign w:val="center"/>
            <w:hideMark/>
          </w:tcPr>
          <w:p w14:paraId="0427E37D" w14:textId="77777777" w:rsidR="00F613AB" w:rsidRPr="00066252" w:rsidRDefault="00F613AB" w:rsidP="00190C8D">
            <w:pPr>
              <w:spacing w:before="0" w:after="0" w:line="240" w:lineRule="auto"/>
              <w:jc w:val="center"/>
              <w:rPr>
                <w:sz w:val="14"/>
                <w:szCs w:val="16"/>
              </w:rPr>
            </w:pPr>
            <w:r w:rsidRPr="00FC44F9">
              <w:rPr>
                <w:sz w:val="14"/>
                <w:szCs w:val="16"/>
              </w:rPr>
              <w:t>174.10</w:t>
            </w:r>
          </w:p>
        </w:tc>
        <w:tc>
          <w:tcPr>
            <w:tcW w:w="226" w:type="pct"/>
            <w:tcBorders>
              <w:left w:val="dotted" w:sz="4" w:space="0" w:color="auto"/>
              <w:bottom w:val="single" w:sz="4" w:space="0" w:color="auto"/>
              <w:right w:val="dotted" w:sz="4" w:space="0" w:color="auto"/>
            </w:tcBorders>
            <w:shd w:val="clear" w:color="auto" w:fill="auto"/>
            <w:vAlign w:val="center"/>
            <w:hideMark/>
          </w:tcPr>
          <w:p w14:paraId="094EF10E" w14:textId="77777777" w:rsidR="00F613AB" w:rsidRPr="00066252" w:rsidRDefault="00F613AB" w:rsidP="00190C8D">
            <w:pPr>
              <w:spacing w:before="0" w:after="0" w:line="240" w:lineRule="auto"/>
              <w:jc w:val="center"/>
              <w:rPr>
                <w:sz w:val="14"/>
                <w:szCs w:val="16"/>
              </w:rPr>
            </w:pPr>
            <w:r w:rsidRPr="00FC44F9">
              <w:rPr>
                <w:sz w:val="14"/>
                <w:szCs w:val="16"/>
              </w:rPr>
              <w:t>21.87</w:t>
            </w:r>
          </w:p>
        </w:tc>
        <w:tc>
          <w:tcPr>
            <w:tcW w:w="226" w:type="pct"/>
            <w:tcBorders>
              <w:left w:val="dotted" w:sz="4" w:space="0" w:color="auto"/>
              <w:bottom w:val="single" w:sz="4" w:space="0" w:color="auto"/>
              <w:right w:val="dotted" w:sz="4" w:space="0" w:color="auto"/>
            </w:tcBorders>
            <w:shd w:val="clear" w:color="auto" w:fill="auto"/>
            <w:vAlign w:val="center"/>
            <w:hideMark/>
          </w:tcPr>
          <w:p w14:paraId="348253DE" w14:textId="77777777" w:rsidR="00F613AB" w:rsidRPr="00066252" w:rsidRDefault="00F613AB" w:rsidP="00190C8D">
            <w:pPr>
              <w:spacing w:before="0" w:after="0" w:line="240" w:lineRule="auto"/>
              <w:jc w:val="center"/>
              <w:rPr>
                <w:sz w:val="14"/>
                <w:szCs w:val="16"/>
              </w:rPr>
            </w:pPr>
            <w:r w:rsidRPr="00FC44F9">
              <w:rPr>
                <w:sz w:val="14"/>
                <w:szCs w:val="16"/>
              </w:rPr>
              <w:t>24.01</w:t>
            </w:r>
          </w:p>
        </w:tc>
        <w:tc>
          <w:tcPr>
            <w:tcW w:w="258" w:type="pct"/>
            <w:tcBorders>
              <w:left w:val="dotted" w:sz="4" w:space="0" w:color="auto"/>
              <w:bottom w:val="single" w:sz="4" w:space="0" w:color="auto"/>
              <w:right w:val="dotted" w:sz="4" w:space="0" w:color="auto"/>
            </w:tcBorders>
            <w:shd w:val="clear" w:color="auto" w:fill="auto"/>
            <w:vAlign w:val="center"/>
            <w:hideMark/>
          </w:tcPr>
          <w:p w14:paraId="06D844D1" w14:textId="77777777" w:rsidR="00F613AB" w:rsidRPr="00066252" w:rsidRDefault="00F613AB" w:rsidP="00190C8D">
            <w:pPr>
              <w:spacing w:before="0" w:after="0" w:line="240" w:lineRule="auto"/>
              <w:jc w:val="center"/>
              <w:rPr>
                <w:sz w:val="14"/>
                <w:szCs w:val="16"/>
              </w:rPr>
            </w:pPr>
            <w:r w:rsidRPr="00FC44F9">
              <w:rPr>
                <w:sz w:val="14"/>
                <w:szCs w:val="16"/>
              </w:rPr>
              <w:t>38.99</w:t>
            </w:r>
          </w:p>
        </w:tc>
        <w:tc>
          <w:tcPr>
            <w:tcW w:w="291" w:type="pct"/>
            <w:tcBorders>
              <w:left w:val="dotted" w:sz="4" w:space="0" w:color="auto"/>
              <w:bottom w:val="single" w:sz="4" w:space="0" w:color="auto"/>
              <w:right w:val="dotted" w:sz="4" w:space="0" w:color="auto"/>
            </w:tcBorders>
            <w:shd w:val="clear" w:color="auto" w:fill="auto"/>
            <w:vAlign w:val="center"/>
            <w:hideMark/>
          </w:tcPr>
          <w:p w14:paraId="31D4BF3F" w14:textId="77777777" w:rsidR="00F613AB" w:rsidRPr="00066252" w:rsidRDefault="00F613AB" w:rsidP="00190C8D">
            <w:pPr>
              <w:spacing w:before="0" w:after="0" w:line="240" w:lineRule="auto"/>
              <w:jc w:val="center"/>
              <w:rPr>
                <w:sz w:val="14"/>
                <w:szCs w:val="16"/>
              </w:rPr>
            </w:pPr>
            <w:r w:rsidRPr="00FC44F9">
              <w:rPr>
                <w:sz w:val="14"/>
                <w:szCs w:val="16"/>
              </w:rPr>
              <w:t>405.50</w:t>
            </w:r>
          </w:p>
        </w:tc>
        <w:tc>
          <w:tcPr>
            <w:tcW w:w="259" w:type="pct"/>
            <w:tcBorders>
              <w:left w:val="dotted" w:sz="4" w:space="0" w:color="auto"/>
              <w:bottom w:val="single" w:sz="4" w:space="0" w:color="auto"/>
              <w:right w:val="dotted" w:sz="4" w:space="0" w:color="auto"/>
            </w:tcBorders>
            <w:shd w:val="clear" w:color="auto" w:fill="auto"/>
            <w:vAlign w:val="center"/>
            <w:hideMark/>
          </w:tcPr>
          <w:p w14:paraId="49B9AC01" w14:textId="77777777" w:rsidR="00F613AB" w:rsidRPr="003227ED" w:rsidRDefault="00F613AB" w:rsidP="00190C8D">
            <w:pPr>
              <w:spacing w:before="0" w:after="0" w:line="240" w:lineRule="auto"/>
              <w:jc w:val="center"/>
              <w:rPr>
                <w:sz w:val="12"/>
                <w:szCs w:val="16"/>
              </w:rPr>
            </w:pPr>
            <w:proofErr w:type="spellStart"/>
            <w:r>
              <w:rPr>
                <w:sz w:val="12"/>
                <w:szCs w:val="16"/>
              </w:rPr>
              <w:t>A.Not.Estimated</w:t>
            </w:r>
            <w:proofErr w:type="spellEnd"/>
          </w:p>
        </w:tc>
        <w:tc>
          <w:tcPr>
            <w:tcW w:w="291" w:type="pct"/>
            <w:tcBorders>
              <w:left w:val="dotted" w:sz="4" w:space="0" w:color="auto"/>
              <w:bottom w:val="single" w:sz="4" w:space="0" w:color="auto"/>
            </w:tcBorders>
            <w:shd w:val="clear" w:color="auto" w:fill="auto"/>
            <w:vAlign w:val="center"/>
            <w:hideMark/>
          </w:tcPr>
          <w:p w14:paraId="73086D37" w14:textId="77777777" w:rsidR="00F613AB" w:rsidRPr="00066252" w:rsidRDefault="00F613AB" w:rsidP="00190C8D">
            <w:pPr>
              <w:spacing w:before="0" w:after="0" w:line="240" w:lineRule="auto"/>
              <w:jc w:val="center"/>
              <w:rPr>
                <w:sz w:val="14"/>
                <w:szCs w:val="16"/>
              </w:rPr>
            </w:pPr>
            <w:r w:rsidRPr="00FC44F9">
              <w:rPr>
                <w:sz w:val="14"/>
                <w:szCs w:val="16"/>
              </w:rPr>
              <w:t>579.60</w:t>
            </w:r>
          </w:p>
        </w:tc>
      </w:tr>
      <w:tr w:rsidR="00F613AB" w:rsidRPr="00771029" w14:paraId="35B4D795" w14:textId="77777777" w:rsidTr="00190C8D">
        <w:trPr>
          <w:trHeight w:val="288"/>
        </w:trPr>
        <w:tc>
          <w:tcPr>
            <w:tcW w:w="605" w:type="pct"/>
            <w:tcBorders>
              <w:bottom w:val="dotted" w:sz="4" w:space="0" w:color="auto"/>
              <w:right w:val="dotted" w:sz="4" w:space="0" w:color="auto"/>
            </w:tcBorders>
            <w:shd w:val="clear" w:color="auto" w:fill="auto"/>
            <w:noWrap/>
            <w:vAlign w:val="center"/>
            <w:hideMark/>
          </w:tcPr>
          <w:p w14:paraId="72F9BBB7"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AuthorYear="1"&gt;&lt;Author&gt;Global Alliance for TB Drug Development&lt;/Author&gt;&lt;Year&gt;2001&lt;/Year&gt;&lt;RecNum&gt;15&lt;/RecNum&gt;&lt;DisplayText&gt;Global Alliance for TB Drug Development [17]&lt;/DisplayText&gt;&lt;record&gt;&lt;rec-number&gt;15&lt;/rec-number&gt;&lt;foreign-keys&gt;&lt;key app="EN" db-id="d92dx5tpb0wa0ve2wpep0wtb0x2vvzzf9www" timestamp="1555330707"&gt;15&lt;/key&gt;&lt;/foreign-keys&gt;&lt;ref-type name="Report"&gt;27&lt;/ref-type&gt;&lt;contributors&gt;&lt;authors&gt;&lt;author&gt;Global Alliance for TB Drug Development,&lt;/author&gt;&lt;/authors&gt;&lt;secondary-authors&gt;&lt;author&gt;Rouse, D. &lt;/author&gt;&lt;/secondary-authors&gt;&lt;/contributors&gt;&lt;titles&gt;&lt;title&gt;The economics of TB drug development: New data for new research&lt;/title&gt;&lt;/titles&gt;&lt;dates&gt;&lt;year&gt;2001&lt;/year&gt;&lt;/dates&gt;&lt;pub-location&gt;New York, NY&lt;/pub-location&gt;&lt;publisher&gt;Global Alliance for TB Drug Development&lt;/publisher&gt;&lt;urls&gt;&lt;/urls&gt;&lt;/record&gt;&lt;/Cite&gt;&lt;/EndNote&gt;</w:instrText>
            </w:r>
            <w:r>
              <w:rPr>
                <w:sz w:val="14"/>
                <w:szCs w:val="14"/>
              </w:rPr>
              <w:fldChar w:fldCharType="separate"/>
            </w:r>
            <w:r>
              <w:rPr>
                <w:noProof/>
                <w:sz w:val="14"/>
                <w:szCs w:val="14"/>
              </w:rPr>
              <w:t>Global Alliance for TB Drug Development [17]</w:t>
            </w:r>
            <w:r>
              <w:rPr>
                <w:sz w:val="14"/>
                <w:szCs w:val="14"/>
              </w:rPr>
              <w:fldChar w:fldCharType="end"/>
            </w:r>
            <w:r w:rsidRPr="00CB00CB">
              <w:rPr>
                <w:sz w:val="14"/>
                <w:szCs w:val="14"/>
              </w:rPr>
              <w:t xml:space="preserve"> - Min</w:t>
            </w:r>
          </w:p>
        </w:tc>
        <w:tc>
          <w:tcPr>
            <w:tcW w:w="286" w:type="pct"/>
            <w:tcBorders>
              <w:left w:val="dotted" w:sz="4" w:space="0" w:color="auto"/>
              <w:bottom w:val="dotted" w:sz="4" w:space="0" w:color="auto"/>
              <w:right w:val="dotted" w:sz="4" w:space="0" w:color="auto"/>
            </w:tcBorders>
            <w:shd w:val="clear" w:color="auto" w:fill="auto"/>
            <w:vAlign w:val="center"/>
            <w:hideMark/>
          </w:tcPr>
          <w:p w14:paraId="71A35FCD"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bottom w:val="dotted" w:sz="4" w:space="0" w:color="auto"/>
              <w:right w:val="dotted" w:sz="4" w:space="0" w:color="auto"/>
            </w:tcBorders>
            <w:shd w:val="clear" w:color="auto" w:fill="auto"/>
            <w:vAlign w:val="center"/>
            <w:hideMark/>
          </w:tcPr>
          <w:p w14:paraId="239F3349" w14:textId="77777777" w:rsidR="00F613AB" w:rsidRPr="00066252" w:rsidRDefault="00F613AB" w:rsidP="00190C8D">
            <w:pPr>
              <w:spacing w:before="0" w:after="0" w:line="240" w:lineRule="auto"/>
              <w:jc w:val="center"/>
              <w:rPr>
                <w:sz w:val="14"/>
                <w:szCs w:val="16"/>
              </w:rPr>
            </w:pPr>
            <w:r w:rsidRPr="00066252">
              <w:rPr>
                <w:sz w:val="14"/>
                <w:szCs w:val="16"/>
              </w:rPr>
              <w:t>0.10</w:t>
            </w:r>
          </w:p>
        </w:tc>
        <w:tc>
          <w:tcPr>
            <w:tcW w:w="222" w:type="pct"/>
            <w:tcBorders>
              <w:left w:val="dotted" w:sz="4" w:space="0" w:color="auto"/>
              <w:bottom w:val="dotted" w:sz="4" w:space="0" w:color="auto"/>
              <w:right w:val="dotted" w:sz="4" w:space="0" w:color="auto"/>
            </w:tcBorders>
            <w:shd w:val="clear" w:color="auto" w:fill="auto"/>
            <w:vAlign w:val="center"/>
            <w:hideMark/>
          </w:tcPr>
          <w:p w14:paraId="2D7F3C15" w14:textId="77777777" w:rsidR="00F613AB" w:rsidRPr="009A2FFF" w:rsidRDefault="00F613AB" w:rsidP="00190C8D">
            <w:pPr>
              <w:spacing w:before="0" w:after="0" w:line="240" w:lineRule="auto"/>
              <w:jc w:val="center"/>
              <w:rPr>
                <w:sz w:val="14"/>
                <w:szCs w:val="16"/>
              </w:rPr>
            </w:pPr>
            <w:r w:rsidRPr="003227ED">
              <w:rPr>
                <w:sz w:val="14"/>
                <w:szCs w:val="16"/>
              </w:rPr>
              <w:t>0.30</w:t>
            </w:r>
          </w:p>
        </w:tc>
        <w:tc>
          <w:tcPr>
            <w:tcW w:w="223" w:type="pct"/>
            <w:tcBorders>
              <w:left w:val="dotted" w:sz="4" w:space="0" w:color="auto"/>
              <w:bottom w:val="dotted" w:sz="4" w:space="0" w:color="auto"/>
              <w:right w:val="dotted" w:sz="4" w:space="0" w:color="auto"/>
            </w:tcBorders>
            <w:shd w:val="clear" w:color="auto" w:fill="auto"/>
            <w:vAlign w:val="center"/>
            <w:hideMark/>
          </w:tcPr>
          <w:p w14:paraId="0530ACD4" w14:textId="77777777" w:rsidR="00F613AB" w:rsidRPr="00D617BA" w:rsidRDefault="00F613AB" w:rsidP="00190C8D">
            <w:pPr>
              <w:spacing w:before="0" w:after="0" w:line="240" w:lineRule="auto"/>
              <w:jc w:val="center"/>
              <w:rPr>
                <w:sz w:val="14"/>
                <w:szCs w:val="16"/>
              </w:rPr>
            </w:pPr>
            <w:r w:rsidRPr="00D617BA">
              <w:rPr>
                <w:sz w:val="14"/>
                <w:szCs w:val="16"/>
              </w:rPr>
              <w:t>0.50</w:t>
            </w:r>
          </w:p>
        </w:tc>
        <w:tc>
          <w:tcPr>
            <w:tcW w:w="320" w:type="pct"/>
            <w:tcBorders>
              <w:left w:val="dotted" w:sz="4" w:space="0" w:color="auto"/>
              <w:bottom w:val="dotted" w:sz="4" w:space="0" w:color="auto"/>
              <w:right w:val="dotted" w:sz="4" w:space="0" w:color="auto"/>
            </w:tcBorders>
            <w:shd w:val="clear" w:color="auto" w:fill="auto"/>
            <w:vAlign w:val="center"/>
            <w:hideMark/>
          </w:tcPr>
          <w:p w14:paraId="3762E129" w14:textId="77777777" w:rsidR="00F613AB" w:rsidRPr="00D617BA" w:rsidRDefault="00F613AB" w:rsidP="00190C8D">
            <w:pPr>
              <w:spacing w:before="0" w:after="0" w:line="240" w:lineRule="auto"/>
              <w:jc w:val="center"/>
              <w:rPr>
                <w:sz w:val="14"/>
                <w:szCs w:val="16"/>
              </w:rPr>
            </w:pPr>
            <w:r w:rsidRPr="00D617BA">
              <w:rPr>
                <w:sz w:val="14"/>
                <w:szCs w:val="16"/>
              </w:rPr>
              <w:t>0.65</w:t>
            </w:r>
          </w:p>
        </w:tc>
        <w:tc>
          <w:tcPr>
            <w:tcW w:w="345" w:type="pct"/>
            <w:tcBorders>
              <w:left w:val="dotted" w:sz="4" w:space="0" w:color="auto"/>
              <w:bottom w:val="dotted" w:sz="4" w:space="0" w:color="auto"/>
              <w:right w:val="dotted" w:sz="4" w:space="0" w:color="auto"/>
            </w:tcBorders>
            <w:shd w:val="clear" w:color="auto" w:fill="auto"/>
            <w:vAlign w:val="center"/>
            <w:hideMark/>
          </w:tcPr>
          <w:p w14:paraId="6764B8CF"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left w:val="dotted" w:sz="4" w:space="0" w:color="auto"/>
              <w:bottom w:val="dotted" w:sz="4" w:space="0" w:color="auto"/>
              <w:right w:val="dotted" w:sz="4" w:space="0" w:color="auto"/>
            </w:tcBorders>
            <w:shd w:val="clear" w:color="auto" w:fill="auto"/>
            <w:vAlign w:val="center"/>
            <w:hideMark/>
          </w:tcPr>
          <w:p w14:paraId="1E12D204" w14:textId="77777777" w:rsidR="00F613AB" w:rsidRPr="00D617BA" w:rsidRDefault="00F613AB" w:rsidP="00190C8D">
            <w:pPr>
              <w:spacing w:before="0" w:after="0" w:line="240" w:lineRule="auto"/>
              <w:jc w:val="center"/>
              <w:rPr>
                <w:sz w:val="14"/>
                <w:szCs w:val="16"/>
              </w:rPr>
            </w:pPr>
            <w:r w:rsidRPr="00D617BA">
              <w:rPr>
                <w:sz w:val="14"/>
                <w:szCs w:val="16"/>
              </w:rPr>
              <w:t>0.098</w:t>
            </w:r>
          </w:p>
        </w:tc>
        <w:tc>
          <w:tcPr>
            <w:tcW w:w="354" w:type="pct"/>
            <w:tcBorders>
              <w:left w:val="dotted" w:sz="4" w:space="0" w:color="auto"/>
              <w:bottom w:val="dotted" w:sz="4" w:space="0" w:color="auto"/>
              <w:right w:val="dotted" w:sz="4" w:space="0" w:color="auto"/>
            </w:tcBorders>
            <w:vAlign w:val="center"/>
          </w:tcPr>
          <w:p w14:paraId="530F9DBF" w14:textId="77777777" w:rsidR="00F613AB" w:rsidRPr="00FC44F9" w:rsidRDefault="00F613AB" w:rsidP="00190C8D">
            <w:pPr>
              <w:spacing w:before="0" w:after="0" w:line="240" w:lineRule="auto"/>
              <w:jc w:val="center"/>
              <w:rPr>
                <w:sz w:val="14"/>
                <w:szCs w:val="16"/>
              </w:rPr>
            </w:pPr>
          </w:p>
        </w:tc>
        <w:tc>
          <w:tcPr>
            <w:tcW w:w="1517" w:type="pct"/>
            <w:gridSpan w:val="7"/>
            <w:vMerge w:val="restart"/>
            <w:tcBorders>
              <w:left w:val="dotted" w:sz="4" w:space="0" w:color="auto"/>
              <w:bottom w:val="dotted" w:sz="4" w:space="0" w:color="auto"/>
            </w:tcBorders>
            <w:shd w:val="clear" w:color="auto" w:fill="auto"/>
            <w:vAlign w:val="center"/>
            <w:hideMark/>
          </w:tcPr>
          <w:p w14:paraId="19238E5E" w14:textId="77777777" w:rsidR="00F613AB" w:rsidRPr="00FC44F9" w:rsidRDefault="00F613AB" w:rsidP="00190C8D">
            <w:pPr>
              <w:spacing w:before="0" w:after="0" w:line="240" w:lineRule="auto"/>
              <w:jc w:val="center"/>
              <w:rPr>
                <w:sz w:val="12"/>
                <w:szCs w:val="16"/>
              </w:rPr>
            </w:pPr>
            <w:proofErr w:type="spellStart"/>
            <w:r>
              <w:rPr>
                <w:sz w:val="12"/>
                <w:szCs w:val="16"/>
              </w:rPr>
              <w:t>A.Included</w:t>
            </w:r>
            <w:r>
              <w:rPr>
                <w:sz w:val="12"/>
                <w:szCs w:val="16"/>
                <w:vertAlign w:val="superscript"/>
              </w:rPr>
              <w:t>d</w:t>
            </w:r>
            <w:proofErr w:type="spellEnd"/>
          </w:p>
        </w:tc>
        <w:tc>
          <w:tcPr>
            <w:tcW w:w="259" w:type="pct"/>
            <w:vMerge w:val="restart"/>
            <w:tcBorders>
              <w:left w:val="dotted" w:sz="4" w:space="0" w:color="auto"/>
              <w:bottom w:val="dotted" w:sz="4" w:space="0" w:color="auto"/>
            </w:tcBorders>
            <w:shd w:val="clear" w:color="auto" w:fill="auto"/>
            <w:vAlign w:val="center"/>
          </w:tcPr>
          <w:p w14:paraId="041967CC" w14:textId="77777777" w:rsidR="00F613AB" w:rsidRPr="00066252" w:rsidRDefault="00F613AB" w:rsidP="00190C8D">
            <w:pPr>
              <w:spacing w:before="0" w:after="0" w:line="240" w:lineRule="auto"/>
              <w:jc w:val="center"/>
              <w:rPr>
                <w:sz w:val="12"/>
                <w:szCs w:val="16"/>
              </w:rPr>
            </w:pPr>
            <w:proofErr w:type="spellStart"/>
            <w:r>
              <w:rPr>
                <w:sz w:val="12"/>
                <w:szCs w:val="16"/>
              </w:rPr>
              <w:t>A.Not.Estimated</w:t>
            </w:r>
            <w:proofErr w:type="spellEnd"/>
          </w:p>
        </w:tc>
        <w:tc>
          <w:tcPr>
            <w:tcW w:w="291" w:type="pct"/>
            <w:vMerge w:val="restart"/>
            <w:tcBorders>
              <w:left w:val="dotted" w:sz="4" w:space="0" w:color="auto"/>
              <w:bottom w:val="dotted" w:sz="4" w:space="0" w:color="auto"/>
            </w:tcBorders>
            <w:shd w:val="clear" w:color="auto" w:fill="auto"/>
            <w:vAlign w:val="center"/>
          </w:tcPr>
          <w:p w14:paraId="5DAFA0B3" w14:textId="77777777" w:rsidR="00F613AB" w:rsidRPr="00FC44F9" w:rsidRDefault="00F613AB" w:rsidP="00190C8D">
            <w:pPr>
              <w:spacing w:before="0" w:after="0" w:line="240" w:lineRule="auto"/>
              <w:jc w:val="center"/>
              <w:rPr>
                <w:sz w:val="12"/>
                <w:szCs w:val="16"/>
              </w:rPr>
            </w:pPr>
            <w:r w:rsidRPr="00066252">
              <w:rPr>
                <w:sz w:val="12"/>
                <w:szCs w:val="16"/>
              </w:rPr>
              <w:t>Not</w:t>
            </w:r>
            <w:r>
              <w:rPr>
                <w:sz w:val="12"/>
                <w:szCs w:val="16"/>
              </w:rPr>
              <w:t xml:space="preserve"> </w:t>
            </w:r>
            <w:r w:rsidRPr="00066252">
              <w:rPr>
                <w:sz w:val="12"/>
                <w:szCs w:val="16"/>
              </w:rPr>
              <w:t>reported</w:t>
            </w:r>
          </w:p>
        </w:tc>
      </w:tr>
      <w:tr w:rsidR="00F613AB" w:rsidRPr="00CB00CB" w14:paraId="4D97BC58" w14:textId="77777777" w:rsidTr="00190C8D">
        <w:trPr>
          <w:trHeight w:val="288"/>
        </w:trPr>
        <w:tc>
          <w:tcPr>
            <w:tcW w:w="605" w:type="pct"/>
            <w:tcBorders>
              <w:top w:val="dotted" w:sz="4" w:space="0" w:color="auto"/>
              <w:bottom w:val="single" w:sz="4" w:space="0" w:color="auto"/>
              <w:right w:val="dotted" w:sz="4" w:space="0" w:color="auto"/>
            </w:tcBorders>
            <w:shd w:val="clear" w:color="auto" w:fill="auto"/>
            <w:noWrap/>
            <w:vAlign w:val="center"/>
            <w:hideMark/>
          </w:tcPr>
          <w:p w14:paraId="75BF3FD3"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AuthorYear="1"&gt;&lt;Author&gt;Global Alliance for TB Drug Development&lt;/Author&gt;&lt;Year&gt;2001&lt;/Year&gt;&lt;RecNum&gt;15&lt;/RecNum&gt;&lt;DisplayText&gt;Global Alliance for TB Drug Development [17]&lt;/DisplayText&gt;&lt;record&gt;&lt;rec-number&gt;15&lt;/rec-number&gt;&lt;foreign-keys&gt;&lt;key app="EN" db-id="d92dx5tpb0wa0ve2wpep0wtb0x2vvzzf9www" timestamp="1555330707"&gt;15&lt;/key&gt;&lt;/foreign-keys&gt;&lt;ref-type name="Report"&gt;27&lt;/ref-type&gt;&lt;contributors&gt;&lt;authors&gt;&lt;author&gt;Global Alliance for TB Drug Development,&lt;/author&gt;&lt;/authors&gt;&lt;secondary-authors&gt;&lt;author&gt;Rouse, D. &lt;/author&gt;&lt;/secondary-authors&gt;&lt;/contributors&gt;&lt;titles&gt;&lt;title&gt;The economics of TB drug development: New data for new research&lt;/title&gt;&lt;/titles&gt;&lt;dates&gt;&lt;year&gt;2001&lt;/year&gt;&lt;/dates&gt;&lt;pub-location&gt;New York, NY&lt;/pub-location&gt;&lt;publisher&gt;Global Alliance for TB Drug Development&lt;/publisher&gt;&lt;urls&gt;&lt;/urls&gt;&lt;/record&gt;&lt;/Cite&gt;&lt;/EndNote&gt;</w:instrText>
            </w:r>
            <w:r>
              <w:rPr>
                <w:sz w:val="14"/>
                <w:szCs w:val="14"/>
              </w:rPr>
              <w:fldChar w:fldCharType="separate"/>
            </w:r>
            <w:r>
              <w:rPr>
                <w:noProof/>
                <w:sz w:val="14"/>
                <w:szCs w:val="14"/>
              </w:rPr>
              <w:t>Global Alliance for TB Drug Development [17]</w:t>
            </w:r>
            <w:r>
              <w:rPr>
                <w:sz w:val="14"/>
                <w:szCs w:val="14"/>
              </w:rPr>
              <w:fldChar w:fldCharType="end"/>
            </w:r>
            <w:r w:rsidRPr="00CB00CB">
              <w:rPr>
                <w:sz w:val="14"/>
                <w:szCs w:val="14"/>
              </w:rPr>
              <w:t xml:space="preserve"> - Max</w:t>
            </w:r>
          </w:p>
        </w:tc>
        <w:tc>
          <w:tcPr>
            <w:tcW w:w="286"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4500738B" w14:textId="77777777" w:rsidR="00F613AB" w:rsidRPr="004B2D0D" w:rsidRDefault="00F613AB" w:rsidP="00190C8D">
            <w:pPr>
              <w:spacing w:before="0" w:after="0" w:line="240" w:lineRule="auto"/>
              <w:jc w:val="center"/>
              <w:rPr>
                <w:sz w:val="14"/>
                <w:szCs w:val="16"/>
              </w:rPr>
            </w:pPr>
          </w:p>
        </w:tc>
        <w:tc>
          <w:tcPr>
            <w:tcW w:w="288"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3D5D78EF" w14:textId="77777777" w:rsidR="00F613AB" w:rsidRPr="00066252" w:rsidRDefault="00F613AB" w:rsidP="00190C8D">
            <w:pPr>
              <w:spacing w:before="0" w:after="0" w:line="240" w:lineRule="auto"/>
              <w:jc w:val="center"/>
              <w:rPr>
                <w:sz w:val="14"/>
                <w:szCs w:val="16"/>
              </w:rPr>
            </w:pPr>
            <w:r w:rsidRPr="00066252">
              <w:rPr>
                <w:sz w:val="14"/>
                <w:szCs w:val="16"/>
              </w:rPr>
              <w:t>0.10</w:t>
            </w:r>
          </w:p>
        </w:tc>
        <w:tc>
          <w:tcPr>
            <w:tcW w:w="222"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45F52FB5" w14:textId="77777777" w:rsidR="00F613AB" w:rsidRPr="009A2FFF" w:rsidRDefault="00F613AB" w:rsidP="00190C8D">
            <w:pPr>
              <w:spacing w:before="0" w:after="0" w:line="240" w:lineRule="auto"/>
              <w:jc w:val="center"/>
              <w:rPr>
                <w:sz w:val="14"/>
                <w:szCs w:val="16"/>
              </w:rPr>
            </w:pPr>
            <w:r w:rsidRPr="003227ED">
              <w:rPr>
                <w:sz w:val="14"/>
                <w:szCs w:val="16"/>
              </w:rPr>
              <w:t>0.30</w:t>
            </w:r>
          </w:p>
        </w:tc>
        <w:tc>
          <w:tcPr>
            <w:tcW w:w="223"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6A340626" w14:textId="77777777" w:rsidR="00F613AB" w:rsidRPr="00D617BA" w:rsidRDefault="00F613AB" w:rsidP="00190C8D">
            <w:pPr>
              <w:spacing w:before="0" w:after="0" w:line="240" w:lineRule="auto"/>
              <w:jc w:val="center"/>
              <w:rPr>
                <w:sz w:val="14"/>
                <w:szCs w:val="16"/>
              </w:rPr>
            </w:pPr>
            <w:r w:rsidRPr="00D617BA">
              <w:rPr>
                <w:sz w:val="14"/>
                <w:szCs w:val="16"/>
              </w:rPr>
              <w:t>0.50</w:t>
            </w:r>
          </w:p>
        </w:tc>
        <w:tc>
          <w:tcPr>
            <w:tcW w:w="320"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68DCC003" w14:textId="77777777" w:rsidR="00F613AB" w:rsidRPr="00D617BA" w:rsidRDefault="00F613AB" w:rsidP="00190C8D">
            <w:pPr>
              <w:spacing w:before="0" w:after="0" w:line="240" w:lineRule="auto"/>
              <w:jc w:val="center"/>
              <w:rPr>
                <w:sz w:val="14"/>
                <w:szCs w:val="16"/>
              </w:rPr>
            </w:pPr>
            <w:r w:rsidRPr="00D617BA">
              <w:rPr>
                <w:sz w:val="14"/>
                <w:szCs w:val="16"/>
              </w:rPr>
              <w:t>0.65</w:t>
            </w:r>
          </w:p>
        </w:tc>
        <w:tc>
          <w:tcPr>
            <w:tcW w:w="345"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77BF159E"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78AD4921" w14:textId="77777777" w:rsidR="00F613AB" w:rsidRPr="00D617BA" w:rsidRDefault="00F613AB" w:rsidP="00190C8D">
            <w:pPr>
              <w:spacing w:before="0" w:after="0" w:line="240" w:lineRule="auto"/>
              <w:jc w:val="center"/>
              <w:rPr>
                <w:sz w:val="14"/>
                <w:szCs w:val="16"/>
              </w:rPr>
            </w:pPr>
            <w:r w:rsidRPr="00D617BA">
              <w:rPr>
                <w:sz w:val="14"/>
                <w:szCs w:val="16"/>
              </w:rPr>
              <w:t>0.098</w:t>
            </w:r>
          </w:p>
        </w:tc>
        <w:tc>
          <w:tcPr>
            <w:tcW w:w="354" w:type="pct"/>
            <w:tcBorders>
              <w:top w:val="dotted" w:sz="4" w:space="0" w:color="auto"/>
              <w:left w:val="dotted" w:sz="4" w:space="0" w:color="auto"/>
              <w:bottom w:val="single" w:sz="4" w:space="0" w:color="auto"/>
              <w:right w:val="dotted" w:sz="4" w:space="0" w:color="auto"/>
            </w:tcBorders>
            <w:vAlign w:val="center"/>
          </w:tcPr>
          <w:p w14:paraId="2ADB6536" w14:textId="77777777" w:rsidR="00F613AB" w:rsidRPr="00D617BA" w:rsidRDefault="00F613AB" w:rsidP="00190C8D">
            <w:pPr>
              <w:spacing w:before="0" w:after="0" w:line="240" w:lineRule="auto"/>
              <w:jc w:val="center"/>
              <w:rPr>
                <w:sz w:val="14"/>
                <w:szCs w:val="16"/>
              </w:rPr>
            </w:pPr>
          </w:p>
        </w:tc>
        <w:tc>
          <w:tcPr>
            <w:tcW w:w="1517" w:type="pct"/>
            <w:gridSpan w:val="7"/>
            <w:vMerge/>
            <w:tcBorders>
              <w:top w:val="dotted" w:sz="4" w:space="0" w:color="auto"/>
              <w:left w:val="dotted" w:sz="4" w:space="0" w:color="auto"/>
              <w:bottom w:val="single" w:sz="4" w:space="0" w:color="auto"/>
            </w:tcBorders>
            <w:shd w:val="clear" w:color="auto" w:fill="auto"/>
            <w:vAlign w:val="center"/>
            <w:hideMark/>
          </w:tcPr>
          <w:p w14:paraId="3DC68396" w14:textId="77777777" w:rsidR="00F613AB" w:rsidRPr="00D617BA" w:rsidRDefault="00F613AB" w:rsidP="00190C8D">
            <w:pPr>
              <w:spacing w:before="0" w:after="0" w:line="240" w:lineRule="auto"/>
              <w:jc w:val="center"/>
              <w:rPr>
                <w:sz w:val="14"/>
                <w:szCs w:val="16"/>
              </w:rPr>
            </w:pPr>
          </w:p>
        </w:tc>
        <w:tc>
          <w:tcPr>
            <w:tcW w:w="259" w:type="pct"/>
            <w:vMerge/>
            <w:tcBorders>
              <w:top w:val="dotted" w:sz="4" w:space="0" w:color="auto"/>
              <w:left w:val="dotted" w:sz="4" w:space="0" w:color="auto"/>
              <w:bottom w:val="single" w:sz="4" w:space="0" w:color="auto"/>
            </w:tcBorders>
            <w:shd w:val="clear" w:color="auto" w:fill="auto"/>
            <w:vAlign w:val="center"/>
          </w:tcPr>
          <w:p w14:paraId="03B2E976" w14:textId="77777777" w:rsidR="00F613AB" w:rsidRPr="00D617BA" w:rsidRDefault="00F613AB" w:rsidP="00190C8D">
            <w:pPr>
              <w:spacing w:before="0" w:after="0" w:line="240" w:lineRule="auto"/>
              <w:jc w:val="center"/>
              <w:rPr>
                <w:sz w:val="12"/>
                <w:szCs w:val="16"/>
              </w:rPr>
            </w:pPr>
          </w:p>
        </w:tc>
        <w:tc>
          <w:tcPr>
            <w:tcW w:w="291" w:type="pct"/>
            <w:vMerge/>
            <w:tcBorders>
              <w:top w:val="dotted" w:sz="4" w:space="0" w:color="auto"/>
              <w:left w:val="dotted" w:sz="4" w:space="0" w:color="auto"/>
              <w:bottom w:val="single" w:sz="4" w:space="0" w:color="auto"/>
            </w:tcBorders>
            <w:shd w:val="clear" w:color="auto" w:fill="auto"/>
            <w:vAlign w:val="center"/>
          </w:tcPr>
          <w:p w14:paraId="01B310CA" w14:textId="77777777" w:rsidR="00F613AB" w:rsidRPr="00D617BA" w:rsidRDefault="00F613AB" w:rsidP="00190C8D">
            <w:pPr>
              <w:spacing w:before="0" w:after="0" w:line="240" w:lineRule="auto"/>
              <w:jc w:val="center"/>
              <w:rPr>
                <w:sz w:val="14"/>
                <w:szCs w:val="16"/>
              </w:rPr>
            </w:pPr>
          </w:p>
        </w:tc>
      </w:tr>
      <w:tr w:rsidR="00F613AB" w:rsidRPr="00CB00CB" w14:paraId="1B3D06DE" w14:textId="77777777" w:rsidTr="00190C8D">
        <w:trPr>
          <w:trHeight w:val="288"/>
        </w:trPr>
        <w:tc>
          <w:tcPr>
            <w:tcW w:w="605" w:type="pct"/>
            <w:tcBorders>
              <w:bottom w:val="dotted" w:sz="4" w:space="0" w:color="auto"/>
              <w:right w:val="dotted" w:sz="4" w:space="0" w:color="auto"/>
            </w:tcBorders>
            <w:shd w:val="clear" w:color="auto" w:fill="auto"/>
            <w:vAlign w:val="center"/>
            <w:hideMark/>
          </w:tcPr>
          <w:p w14:paraId="51216731"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AuthorYear="1"&gt;&lt;Author&gt;Young&lt;/Author&gt;&lt;Year&gt;2001&lt;/Year&gt;&lt;RecNum&gt;14&lt;/RecNum&gt;&lt;DisplayText&gt;Young, Surrusco [18]&lt;/DisplayText&gt;&lt;record&gt;&lt;rec-number&gt;14&lt;/rec-number&gt;&lt;foreign-keys&gt;&lt;key app="EN" db-id="d92dx5tpb0wa0ve2wpep0wtb0x2vvzzf9www" timestamp="1555330577"&gt;14&lt;/key&gt;&lt;/foreign-keys&gt;&lt;ref-type name="Report"&gt;27&lt;/ref-type&gt;&lt;contributors&gt;&lt;authors&gt;&lt;author&gt;Young, B.&lt;/author&gt;&lt;author&gt;Surrusco, M.&lt;/author&gt;&lt;/authors&gt;&lt;/contributors&gt;&lt;titles&gt;&lt;title&gt;RX R&amp;amp;D myths: The case against the drug industry’s ‘R&amp;amp;D scare card’ &lt;/title&gt;&lt;secondary-title&gt;Congress Watch&lt;/secondary-title&gt;&lt;/titles&gt;&lt;dates&gt;&lt;year&gt;2001&lt;/year&gt;&lt;/dates&gt;&lt;pub-location&gt;Washington, DC&lt;/pub-location&gt;&lt;publisher&gt;Public Citizen&lt;/publisher&gt;&lt;urls&gt;&lt;/urls&gt;&lt;/record&gt;&lt;/Cite&gt;&lt;/EndNote&gt;</w:instrText>
            </w:r>
            <w:r>
              <w:rPr>
                <w:sz w:val="14"/>
                <w:szCs w:val="14"/>
              </w:rPr>
              <w:fldChar w:fldCharType="separate"/>
            </w:r>
            <w:r>
              <w:rPr>
                <w:noProof/>
                <w:sz w:val="14"/>
                <w:szCs w:val="14"/>
              </w:rPr>
              <w:t>Young, Surrusco [18]</w:t>
            </w:r>
            <w:r>
              <w:rPr>
                <w:sz w:val="14"/>
                <w:szCs w:val="14"/>
              </w:rPr>
              <w:fldChar w:fldCharType="end"/>
            </w:r>
            <w:r w:rsidRPr="00CB00CB">
              <w:rPr>
                <w:sz w:val="14"/>
                <w:szCs w:val="14"/>
              </w:rPr>
              <w:t>-Min</w:t>
            </w:r>
          </w:p>
        </w:tc>
        <w:tc>
          <w:tcPr>
            <w:tcW w:w="286" w:type="pct"/>
            <w:tcBorders>
              <w:left w:val="dotted" w:sz="4" w:space="0" w:color="auto"/>
              <w:bottom w:val="dotted" w:sz="4" w:space="0" w:color="auto"/>
              <w:right w:val="dotted" w:sz="4" w:space="0" w:color="auto"/>
            </w:tcBorders>
            <w:shd w:val="clear" w:color="auto" w:fill="auto"/>
            <w:vAlign w:val="center"/>
            <w:hideMark/>
          </w:tcPr>
          <w:p w14:paraId="0980B0E0"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bottom w:val="dotted" w:sz="4" w:space="0" w:color="auto"/>
              <w:right w:val="dotted" w:sz="4" w:space="0" w:color="auto"/>
            </w:tcBorders>
            <w:shd w:val="clear" w:color="auto" w:fill="auto"/>
            <w:vAlign w:val="center"/>
            <w:hideMark/>
          </w:tcPr>
          <w:p w14:paraId="290E2E55"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bottom w:val="dotted" w:sz="4" w:space="0" w:color="auto"/>
              <w:right w:val="dotted" w:sz="4" w:space="0" w:color="auto"/>
            </w:tcBorders>
            <w:shd w:val="clear" w:color="auto" w:fill="auto"/>
            <w:vAlign w:val="center"/>
            <w:hideMark/>
          </w:tcPr>
          <w:p w14:paraId="20144C1F" w14:textId="77777777" w:rsidR="00F613AB" w:rsidRPr="00066252" w:rsidRDefault="00F613AB" w:rsidP="00190C8D">
            <w:pPr>
              <w:spacing w:before="0" w:after="0" w:line="240" w:lineRule="auto"/>
              <w:jc w:val="center"/>
              <w:rPr>
                <w:sz w:val="14"/>
                <w:szCs w:val="16"/>
              </w:rPr>
            </w:pPr>
          </w:p>
        </w:tc>
        <w:tc>
          <w:tcPr>
            <w:tcW w:w="223" w:type="pct"/>
            <w:tcBorders>
              <w:left w:val="dotted" w:sz="4" w:space="0" w:color="auto"/>
              <w:bottom w:val="dotted" w:sz="4" w:space="0" w:color="auto"/>
              <w:right w:val="dotted" w:sz="4" w:space="0" w:color="auto"/>
            </w:tcBorders>
            <w:shd w:val="clear" w:color="auto" w:fill="auto"/>
            <w:vAlign w:val="center"/>
            <w:hideMark/>
          </w:tcPr>
          <w:p w14:paraId="45B9018D" w14:textId="77777777" w:rsidR="00F613AB" w:rsidRPr="003227ED" w:rsidRDefault="00F613AB" w:rsidP="00190C8D">
            <w:pPr>
              <w:spacing w:before="0" w:after="0" w:line="240" w:lineRule="auto"/>
              <w:jc w:val="center"/>
              <w:rPr>
                <w:sz w:val="14"/>
                <w:szCs w:val="16"/>
              </w:rPr>
            </w:pPr>
          </w:p>
        </w:tc>
        <w:tc>
          <w:tcPr>
            <w:tcW w:w="320" w:type="pct"/>
            <w:tcBorders>
              <w:left w:val="dotted" w:sz="4" w:space="0" w:color="auto"/>
              <w:bottom w:val="dotted" w:sz="4" w:space="0" w:color="auto"/>
              <w:right w:val="dotted" w:sz="4" w:space="0" w:color="auto"/>
            </w:tcBorders>
            <w:shd w:val="clear" w:color="auto" w:fill="auto"/>
            <w:vAlign w:val="center"/>
            <w:hideMark/>
          </w:tcPr>
          <w:p w14:paraId="657D5237" w14:textId="77777777" w:rsidR="00F613AB" w:rsidRPr="009A2FFF" w:rsidRDefault="00F613AB" w:rsidP="00190C8D">
            <w:pPr>
              <w:spacing w:before="0" w:after="0" w:line="240" w:lineRule="auto"/>
              <w:jc w:val="center"/>
              <w:rPr>
                <w:sz w:val="14"/>
                <w:szCs w:val="16"/>
              </w:rPr>
            </w:pPr>
          </w:p>
        </w:tc>
        <w:tc>
          <w:tcPr>
            <w:tcW w:w="345" w:type="pct"/>
            <w:tcBorders>
              <w:left w:val="dotted" w:sz="4" w:space="0" w:color="auto"/>
              <w:bottom w:val="dotted" w:sz="4" w:space="0" w:color="auto"/>
              <w:right w:val="dotted" w:sz="4" w:space="0" w:color="auto"/>
            </w:tcBorders>
            <w:shd w:val="clear" w:color="auto" w:fill="auto"/>
            <w:vAlign w:val="center"/>
            <w:hideMark/>
          </w:tcPr>
          <w:p w14:paraId="13C7F993" w14:textId="77777777" w:rsidR="00F613AB" w:rsidRPr="00D617BA" w:rsidRDefault="00F613AB" w:rsidP="00190C8D">
            <w:pPr>
              <w:spacing w:before="0" w:after="0" w:line="240" w:lineRule="auto"/>
              <w:jc w:val="center"/>
              <w:rPr>
                <w:sz w:val="14"/>
                <w:szCs w:val="16"/>
              </w:rPr>
            </w:pPr>
          </w:p>
        </w:tc>
        <w:tc>
          <w:tcPr>
            <w:tcW w:w="290" w:type="pct"/>
            <w:tcBorders>
              <w:left w:val="dotted" w:sz="4" w:space="0" w:color="auto"/>
              <w:bottom w:val="dotted" w:sz="4" w:space="0" w:color="auto"/>
              <w:right w:val="dotted" w:sz="4" w:space="0" w:color="auto"/>
            </w:tcBorders>
            <w:shd w:val="clear" w:color="auto" w:fill="auto"/>
            <w:vAlign w:val="center"/>
            <w:hideMark/>
          </w:tcPr>
          <w:p w14:paraId="79BE3DF6" w14:textId="77777777" w:rsidR="00F613AB" w:rsidRPr="00D617BA" w:rsidRDefault="00F613AB" w:rsidP="00190C8D">
            <w:pPr>
              <w:spacing w:before="0" w:after="0" w:line="240" w:lineRule="auto"/>
              <w:jc w:val="center"/>
              <w:rPr>
                <w:sz w:val="14"/>
                <w:szCs w:val="16"/>
              </w:rPr>
            </w:pPr>
          </w:p>
        </w:tc>
        <w:tc>
          <w:tcPr>
            <w:tcW w:w="354" w:type="pct"/>
            <w:tcBorders>
              <w:left w:val="dotted" w:sz="4" w:space="0" w:color="auto"/>
              <w:bottom w:val="dotted" w:sz="4" w:space="0" w:color="auto"/>
              <w:right w:val="dotted" w:sz="4" w:space="0" w:color="auto"/>
            </w:tcBorders>
            <w:vAlign w:val="center"/>
          </w:tcPr>
          <w:p w14:paraId="125C041A" w14:textId="77777777" w:rsidR="00F613AB" w:rsidRPr="00FC44F9" w:rsidRDefault="00F613AB" w:rsidP="00190C8D">
            <w:pPr>
              <w:spacing w:before="0" w:after="0" w:line="240" w:lineRule="auto"/>
              <w:jc w:val="center"/>
              <w:rPr>
                <w:sz w:val="14"/>
                <w:szCs w:val="16"/>
              </w:rPr>
            </w:pPr>
          </w:p>
        </w:tc>
        <w:tc>
          <w:tcPr>
            <w:tcW w:w="516" w:type="pct"/>
            <w:gridSpan w:val="3"/>
            <w:tcBorders>
              <w:left w:val="dotted" w:sz="4" w:space="0" w:color="auto"/>
              <w:bottom w:val="dotted" w:sz="4" w:space="0" w:color="auto"/>
              <w:right w:val="dotted" w:sz="4" w:space="0" w:color="auto"/>
            </w:tcBorders>
            <w:shd w:val="clear" w:color="auto" w:fill="auto"/>
            <w:vAlign w:val="center"/>
            <w:hideMark/>
          </w:tcPr>
          <w:p w14:paraId="6F160520" w14:textId="77777777" w:rsidR="00F613AB" w:rsidRPr="00066252" w:rsidRDefault="00F613AB" w:rsidP="00190C8D">
            <w:pPr>
              <w:spacing w:before="0" w:after="0" w:line="240" w:lineRule="auto"/>
              <w:jc w:val="center"/>
              <w:rPr>
                <w:sz w:val="12"/>
                <w:szCs w:val="16"/>
              </w:rPr>
            </w:pPr>
            <w:proofErr w:type="spellStart"/>
            <w:r>
              <w:rPr>
                <w:sz w:val="12"/>
                <w:szCs w:val="16"/>
              </w:rPr>
              <w:t>A.Not.Estimated</w:t>
            </w:r>
            <w:proofErr w:type="spellEnd"/>
          </w:p>
        </w:tc>
        <w:tc>
          <w:tcPr>
            <w:tcW w:w="1260" w:type="pct"/>
            <w:gridSpan w:val="5"/>
            <w:tcBorders>
              <w:left w:val="dotted" w:sz="4" w:space="0" w:color="auto"/>
              <w:bottom w:val="dotted" w:sz="4" w:space="0" w:color="auto"/>
              <w:right w:val="dotted" w:sz="4" w:space="0" w:color="auto"/>
            </w:tcBorders>
            <w:shd w:val="clear" w:color="auto" w:fill="auto"/>
            <w:vAlign w:val="center"/>
            <w:hideMark/>
          </w:tcPr>
          <w:p w14:paraId="3ACF98DB" w14:textId="77777777" w:rsidR="00F613AB" w:rsidRPr="003227ED" w:rsidRDefault="00F613AB" w:rsidP="00190C8D">
            <w:pPr>
              <w:spacing w:before="0" w:after="0" w:line="240" w:lineRule="auto"/>
              <w:jc w:val="center"/>
              <w:rPr>
                <w:sz w:val="12"/>
                <w:szCs w:val="16"/>
              </w:rPr>
            </w:pPr>
            <w:proofErr w:type="spellStart"/>
            <w:r>
              <w:rPr>
                <w:sz w:val="12"/>
                <w:szCs w:val="16"/>
              </w:rPr>
              <w:t>A.Included</w:t>
            </w:r>
            <w:proofErr w:type="spellEnd"/>
          </w:p>
        </w:tc>
        <w:tc>
          <w:tcPr>
            <w:tcW w:w="291" w:type="pct"/>
            <w:tcBorders>
              <w:left w:val="dotted" w:sz="4" w:space="0" w:color="auto"/>
              <w:bottom w:val="dotted" w:sz="4" w:space="0" w:color="auto"/>
            </w:tcBorders>
            <w:shd w:val="clear" w:color="auto" w:fill="auto"/>
            <w:vAlign w:val="center"/>
            <w:hideMark/>
          </w:tcPr>
          <w:p w14:paraId="4927E9B1" w14:textId="77777777" w:rsidR="00F613AB" w:rsidRPr="00066252" w:rsidRDefault="00F613AB" w:rsidP="00190C8D">
            <w:pPr>
              <w:spacing w:before="0" w:after="0" w:line="240" w:lineRule="auto"/>
              <w:jc w:val="center"/>
              <w:rPr>
                <w:sz w:val="14"/>
                <w:szCs w:val="16"/>
              </w:rPr>
            </w:pPr>
            <w:r w:rsidRPr="00FC44F9">
              <w:rPr>
                <w:sz w:val="14"/>
                <w:szCs w:val="16"/>
              </w:rPr>
              <w:t>247.97</w:t>
            </w:r>
          </w:p>
        </w:tc>
      </w:tr>
      <w:tr w:rsidR="00F613AB" w:rsidRPr="00CB00CB" w14:paraId="4E8D77A3" w14:textId="77777777" w:rsidTr="00190C8D">
        <w:trPr>
          <w:trHeight w:val="288"/>
        </w:trPr>
        <w:tc>
          <w:tcPr>
            <w:tcW w:w="605" w:type="pct"/>
            <w:tcBorders>
              <w:top w:val="dotted" w:sz="4" w:space="0" w:color="auto"/>
              <w:bottom w:val="single" w:sz="4" w:space="0" w:color="auto"/>
              <w:right w:val="dotted" w:sz="4" w:space="0" w:color="auto"/>
            </w:tcBorders>
            <w:shd w:val="clear" w:color="auto" w:fill="auto"/>
            <w:vAlign w:val="center"/>
            <w:hideMark/>
          </w:tcPr>
          <w:p w14:paraId="0F3D24C7"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AuthorYear="1"&gt;&lt;Author&gt;Young&lt;/Author&gt;&lt;Year&gt;2001&lt;/Year&gt;&lt;RecNum&gt;14&lt;/RecNum&gt;&lt;DisplayText&gt;Young, Surrusco [18]&lt;/DisplayText&gt;&lt;record&gt;&lt;rec-number&gt;14&lt;/rec-number&gt;&lt;foreign-keys&gt;&lt;key app="EN" db-id="d92dx5tpb0wa0ve2wpep0wtb0x2vvzzf9www" timestamp="1555330577"&gt;14&lt;/key&gt;&lt;/foreign-keys&gt;&lt;ref-type name="Report"&gt;27&lt;/ref-type&gt;&lt;contributors&gt;&lt;authors&gt;&lt;author&gt;Young, B.&lt;/author&gt;&lt;author&gt;Surrusco, M.&lt;/author&gt;&lt;/authors&gt;&lt;/contributors&gt;&lt;titles&gt;&lt;title&gt;RX R&amp;amp;D myths: The case against the drug industry’s ‘R&amp;amp;D scare card’ &lt;/title&gt;&lt;secondary-title&gt;Congress Watch&lt;/secondary-title&gt;&lt;/titles&gt;&lt;dates&gt;&lt;year&gt;2001&lt;/year&gt;&lt;/dates&gt;&lt;pub-location&gt;Washington, DC&lt;/pub-location&gt;&lt;publisher&gt;Public Citizen&lt;/publisher&gt;&lt;urls&gt;&lt;/urls&gt;&lt;/record&gt;&lt;/Cite&gt;&lt;/EndNote&gt;</w:instrText>
            </w:r>
            <w:r>
              <w:rPr>
                <w:sz w:val="14"/>
                <w:szCs w:val="14"/>
              </w:rPr>
              <w:fldChar w:fldCharType="separate"/>
            </w:r>
            <w:r>
              <w:rPr>
                <w:noProof/>
                <w:sz w:val="14"/>
                <w:szCs w:val="14"/>
              </w:rPr>
              <w:t>Young, Surrusco [18]</w:t>
            </w:r>
            <w:r>
              <w:rPr>
                <w:sz w:val="14"/>
                <w:szCs w:val="14"/>
              </w:rPr>
              <w:fldChar w:fldCharType="end"/>
            </w:r>
            <w:r w:rsidRPr="00CB00CB">
              <w:rPr>
                <w:sz w:val="14"/>
                <w:szCs w:val="14"/>
              </w:rPr>
              <w:t>-Max</w:t>
            </w:r>
          </w:p>
        </w:tc>
        <w:tc>
          <w:tcPr>
            <w:tcW w:w="286"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37B8ADA0" w14:textId="77777777" w:rsidR="00F613AB" w:rsidRPr="004B2D0D" w:rsidRDefault="00F613AB" w:rsidP="00190C8D">
            <w:pPr>
              <w:spacing w:before="0" w:after="0" w:line="240" w:lineRule="auto"/>
              <w:jc w:val="center"/>
              <w:rPr>
                <w:sz w:val="14"/>
                <w:szCs w:val="16"/>
              </w:rPr>
            </w:pPr>
          </w:p>
        </w:tc>
        <w:tc>
          <w:tcPr>
            <w:tcW w:w="288"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42E9A9F8" w14:textId="77777777" w:rsidR="00F613AB" w:rsidRPr="00066252" w:rsidRDefault="00F613AB" w:rsidP="00190C8D">
            <w:pPr>
              <w:spacing w:before="0" w:after="0" w:line="240" w:lineRule="auto"/>
              <w:jc w:val="center"/>
              <w:rPr>
                <w:sz w:val="14"/>
                <w:szCs w:val="16"/>
              </w:rPr>
            </w:pPr>
          </w:p>
        </w:tc>
        <w:tc>
          <w:tcPr>
            <w:tcW w:w="222"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192A5694" w14:textId="77777777" w:rsidR="00F613AB" w:rsidRPr="00066252" w:rsidRDefault="00F613AB" w:rsidP="00190C8D">
            <w:pPr>
              <w:spacing w:before="0" w:after="0" w:line="240" w:lineRule="auto"/>
              <w:jc w:val="center"/>
              <w:rPr>
                <w:sz w:val="14"/>
                <w:szCs w:val="16"/>
              </w:rPr>
            </w:pPr>
          </w:p>
        </w:tc>
        <w:tc>
          <w:tcPr>
            <w:tcW w:w="223"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08482A2F" w14:textId="77777777" w:rsidR="00F613AB" w:rsidRPr="003227ED" w:rsidRDefault="00F613AB" w:rsidP="00190C8D">
            <w:pPr>
              <w:spacing w:before="0" w:after="0" w:line="240" w:lineRule="auto"/>
              <w:jc w:val="center"/>
              <w:rPr>
                <w:sz w:val="14"/>
                <w:szCs w:val="16"/>
              </w:rPr>
            </w:pPr>
          </w:p>
        </w:tc>
        <w:tc>
          <w:tcPr>
            <w:tcW w:w="320"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53870C50" w14:textId="77777777" w:rsidR="00F613AB" w:rsidRPr="009A2FFF" w:rsidRDefault="00F613AB" w:rsidP="00190C8D">
            <w:pPr>
              <w:spacing w:before="0" w:after="0" w:line="240" w:lineRule="auto"/>
              <w:jc w:val="center"/>
              <w:rPr>
                <w:sz w:val="14"/>
                <w:szCs w:val="16"/>
              </w:rPr>
            </w:pPr>
          </w:p>
        </w:tc>
        <w:tc>
          <w:tcPr>
            <w:tcW w:w="345"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7EF03E96" w14:textId="77777777" w:rsidR="00F613AB" w:rsidRPr="00D617BA" w:rsidRDefault="00F613AB" w:rsidP="00190C8D">
            <w:pPr>
              <w:spacing w:before="0" w:after="0" w:line="240" w:lineRule="auto"/>
              <w:jc w:val="center"/>
              <w:rPr>
                <w:sz w:val="14"/>
                <w:szCs w:val="16"/>
              </w:rPr>
            </w:pPr>
          </w:p>
        </w:tc>
        <w:tc>
          <w:tcPr>
            <w:tcW w:w="290"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619E056A" w14:textId="77777777" w:rsidR="00F613AB" w:rsidRPr="00D617BA" w:rsidRDefault="00F613AB" w:rsidP="00190C8D">
            <w:pPr>
              <w:spacing w:before="0" w:after="0" w:line="240" w:lineRule="auto"/>
              <w:jc w:val="center"/>
              <w:rPr>
                <w:sz w:val="14"/>
                <w:szCs w:val="16"/>
              </w:rPr>
            </w:pPr>
          </w:p>
        </w:tc>
        <w:tc>
          <w:tcPr>
            <w:tcW w:w="354" w:type="pct"/>
            <w:tcBorders>
              <w:top w:val="dotted" w:sz="4" w:space="0" w:color="auto"/>
              <w:left w:val="dotted" w:sz="4" w:space="0" w:color="auto"/>
              <w:bottom w:val="single" w:sz="4" w:space="0" w:color="auto"/>
              <w:right w:val="dotted" w:sz="4" w:space="0" w:color="auto"/>
            </w:tcBorders>
            <w:vAlign w:val="center"/>
          </w:tcPr>
          <w:p w14:paraId="06429658" w14:textId="77777777" w:rsidR="00F613AB" w:rsidRPr="00FC44F9" w:rsidRDefault="00F613AB" w:rsidP="00190C8D">
            <w:pPr>
              <w:spacing w:before="0" w:after="0" w:line="240" w:lineRule="auto"/>
              <w:jc w:val="center"/>
              <w:rPr>
                <w:sz w:val="14"/>
                <w:szCs w:val="16"/>
              </w:rPr>
            </w:pPr>
          </w:p>
        </w:tc>
        <w:tc>
          <w:tcPr>
            <w:tcW w:w="516" w:type="pct"/>
            <w:gridSpan w:val="3"/>
            <w:tcBorders>
              <w:top w:val="dotted" w:sz="4" w:space="0" w:color="auto"/>
              <w:left w:val="dotted" w:sz="4" w:space="0" w:color="auto"/>
              <w:bottom w:val="single" w:sz="4" w:space="0" w:color="auto"/>
              <w:right w:val="dotted" w:sz="4" w:space="0" w:color="auto"/>
            </w:tcBorders>
            <w:shd w:val="clear" w:color="auto" w:fill="auto"/>
            <w:vAlign w:val="center"/>
            <w:hideMark/>
          </w:tcPr>
          <w:p w14:paraId="438E517C" w14:textId="77777777" w:rsidR="00F613AB" w:rsidRPr="00066252" w:rsidRDefault="00F613AB" w:rsidP="00190C8D">
            <w:pPr>
              <w:spacing w:before="0" w:after="0" w:line="240" w:lineRule="auto"/>
              <w:jc w:val="center"/>
              <w:rPr>
                <w:sz w:val="12"/>
                <w:szCs w:val="16"/>
              </w:rPr>
            </w:pPr>
            <w:proofErr w:type="spellStart"/>
            <w:r>
              <w:rPr>
                <w:sz w:val="12"/>
                <w:szCs w:val="16"/>
              </w:rPr>
              <w:t>A.Not.Estimated</w:t>
            </w:r>
            <w:proofErr w:type="spellEnd"/>
          </w:p>
        </w:tc>
        <w:tc>
          <w:tcPr>
            <w:tcW w:w="1260" w:type="pct"/>
            <w:gridSpan w:val="5"/>
            <w:tcBorders>
              <w:top w:val="dotted" w:sz="4" w:space="0" w:color="auto"/>
              <w:left w:val="dotted" w:sz="4" w:space="0" w:color="auto"/>
              <w:bottom w:val="single" w:sz="4" w:space="0" w:color="auto"/>
              <w:right w:val="dotted" w:sz="4" w:space="0" w:color="auto"/>
            </w:tcBorders>
            <w:shd w:val="clear" w:color="auto" w:fill="auto"/>
            <w:vAlign w:val="center"/>
            <w:hideMark/>
          </w:tcPr>
          <w:p w14:paraId="45D8DFA2" w14:textId="77777777" w:rsidR="00F613AB" w:rsidRPr="00FC44F9" w:rsidRDefault="00F613AB" w:rsidP="00190C8D">
            <w:pPr>
              <w:spacing w:before="0" w:after="0" w:line="240" w:lineRule="auto"/>
              <w:jc w:val="center"/>
              <w:rPr>
                <w:sz w:val="12"/>
                <w:szCs w:val="16"/>
              </w:rPr>
            </w:pPr>
            <w:proofErr w:type="spellStart"/>
            <w:r>
              <w:rPr>
                <w:sz w:val="12"/>
                <w:szCs w:val="16"/>
              </w:rPr>
              <w:t>A.Included</w:t>
            </w:r>
            <w:proofErr w:type="spellEnd"/>
          </w:p>
        </w:tc>
        <w:tc>
          <w:tcPr>
            <w:tcW w:w="291" w:type="pct"/>
            <w:tcBorders>
              <w:top w:val="dotted" w:sz="4" w:space="0" w:color="auto"/>
              <w:left w:val="dotted" w:sz="4" w:space="0" w:color="auto"/>
              <w:bottom w:val="single" w:sz="4" w:space="0" w:color="auto"/>
            </w:tcBorders>
            <w:shd w:val="clear" w:color="auto" w:fill="auto"/>
            <w:vAlign w:val="center"/>
            <w:hideMark/>
          </w:tcPr>
          <w:p w14:paraId="2C081EAC" w14:textId="77777777" w:rsidR="00F613AB" w:rsidRPr="00066252" w:rsidRDefault="00F613AB" w:rsidP="00190C8D">
            <w:pPr>
              <w:spacing w:before="0" w:after="0" w:line="240" w:lineRule="auto"/>
              <w:jc w:val="center"/>
              <w:rPr>
                <w:sz w:val="14"/>
                <w:szCs w:val="16"/>
              </w:rPr>
            </w:pPr>
            <w:r w:rsidRPr="00FC44F9">
              <w:rPr>
                <w:sz w:val="14"/>
                <w:szCs w:val="16"/>
              </w:rPr>
              <w:t>326.65</w:t>
            </w:r>
          </w:p>
        </w:tc>
      </w:tr>
      <w:tr w:rsidR="00F613AB" w:rsidRPr="00CB00CB" w14:paraId="5A386362" w14:textId="77777777" w:rsidTr="00190C8D">
        <w:trPr>
          <w:trHeight w:val="405"/>
        </w:trPr>
        <w:tc>
          <w:tcPr>
            <w:tcW w:w="605" w:type="pct"/>
            <w:tcBorders>
              <w:bottom w:val="dotted" w:sz="4" w:space="0" w:color="auto"/>
              <w:right w:val="dotted" w:sz="4" w:space="0" w:color="auto"/>
            </w:tcBorders>
            <w:shd w:val="clear" w:color="auto" w:fill="auto"/>
            <w:noWrap/>
            <w:vAlign w:val="center"/>
            <w:hideMark/>
          </w:tcPr>
          <w:p w14:paraId="2433892D"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AuthorYear="1"&gt;&lt;Author&gt;DiMasi&lt;/Author&gt;&lt;Year&gt;1995&lt;/Year&gt;&lt;RecNum&gt;12&lt;/RecNum&gt;&lt;DisplayText&gt;DiMasi et al. [19]&lt;/DisplayText&gt;&lt;record&gt;&lt;rec-number&gt;12&lt;/rec-number&gt;&lt;foreign-keys&gt;&lt;key app="EN" db-id="d92dx5tpb0wa0ve2wpep0wtb0x2vvzzf9www" timestamp="1555330495"&gt;12&lt;/key&gt;&lt;/foreign-keys&gt;&lt;ref-type name="Journal Article"&gt;17&lt;/ref-type&gt;&lt;contributors&gt;&lt;authors&gt;&lt;author&gt;DiMasi, Joseph A.&lt;/author&gt;&lt;author&gt;Grabowski, Henry G.&lt;/author&gt;&lt;author&gt;Vernon, John&lt;/author&gt;&lt;/authors&gt;&lt;/contributors&gt;&lt;titles&gt;&lt;title&gt;R&amp;amp;D costs, innovative output and firm size in the pharmaceutical industry&lt;/title&gt;&lt;secondary-title&gt;International Journal of the Economics of Business&lt;/secondary-title&gt;&lt;/titles&gt;&lt;periodical&gt;&lt;full-title&gt;International Journal of the Economics of Business&lt;/full-title&gt;&lt;/periodical&gt;&lt;pages&gt;201-219&lt;/pages&gt;&lt;volume&gt;2&lt;/volume&gt;&lt;number&gt;2&lt;/number&gt;&lt;dates&gt;&lt;year&gt;1995&lt;/year&gt;&lt;/dates&gt;&lt;isbn&gt;1357-1516&lt;/isbn&gt;&lt;urls&gt;&lt;/urls&gt;&lt;/record&gt;&lt;/Cite&gt;&lt;/EndNote&gt;</w:instrText>
            </w:r>
            <w:r>
              <w:rPr>
                <w:sz w:val="14"/>
                <w:szCs w:val="14"/>
              </w:rPr>
              <w:fldChar w:fldCharType="separate"/>
            </w:r>
            <w:r>
              <w:rPr>
                <w:noProof/>
                <w:sz w:val="14"/>
                <w:szCs w:val="14"/>
              </w:rPr>
              <w:t>DiMasi et al. [19]</w:t>
            </w:r>
            <w:r>
              <w:rPr>
                <w:sz w:val="14"/>
                <w:szCs w:val="14"/>
              </w:rPr>
              <w:fldChar w:fldCharType="end"/>
            </w:r>
            <w:r w:rsidRPr="00CB00CB">
              <w:rPr>
                <w:sz w:val="14"/>
                <w:szCs w:val="14"/>
              </w:rPr>
              <w:t xml:space="preserve"> - Small firms</w:t>
            </w:r>
          </w:p>
        </w:tc>
        <w:tc>
          <w:tcPr>
            <w:tcW w:w="286" w:type="pct"/>
            <w:tcBorders>
              <w:left w:val="dotted" w:sz="4" w:space="0" w:color="auto"/>
              <w:bottom w:val="dotted" w:sz="4" w:space="0" w:color="auto"/>
              <w:right w:val="dotted" w:sz="4" w:space="0" w:color="auto"/>
            </w:tcBorders>
            <w:shd w:val="clear" w:color="auto" w:fill="auto"/>
            <w:vAlign w:val="center"/>
            <w:hideMark/>
          </w:tcPr>
          <w:p w14:paraId="68223878"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bottom w:val="dotted" w:sz="4" w:space="0" w:color="auto"/>
              <w:right w:val="dotted" w:sz="4" w:space="0" w:color="auto"/>
            </w:tcBorders>
            <w:shd w:val="clear" w:color="auto" w:fill="auto"/>
            <w:vAlign w:val="center"/>
            <w:hideMark/>
          </w:tcPr>
          <w:p w14:paraId="03DD4B7C"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bottom w:val="dotted" w:sz="4" w:space="0" w:color="auto"/>
              <w:right w:val="dotted" w:sz="4" w:space="0" w:color="auto"/>
            </w:tcBorders>
            <w:shd w:val="clear" w:color="auto" w:fill="auto"/>
            <w:vAlign w:val="center"/>
          </w:tcPr>
          <w:p w14:paraId="5BA57923" w14:textId="77777777" w:rsidR="00F613AB" w:rsidRPr="00066252" w:rsidRDefault="00F613AB" w:rsidP="00190C8D">
            <w:pPr>
              <w:spacing w:before="0" w:after="0" w:line="240" w:lineRule="auto"/>
              <w:jc w:val="center"/>
              <w:rPr>
                <w:sz w:val="14"/>
                <w:szCs w:val="16"/>
              </w:rPr>
            </w:pPr>
          </w:p>
        </w:tc>
        <w:tc>
          <w:tcPr>
            <w:tcW w:w="223" w:type="pct"/>
            <w:tcBorders>
              <w:left w:val="dotted" w:sz="4" w:space="0" w:color="auto"/>
              <w:bottom w:val="dotted" w:sz="4" w:space="0" w:color="auto"/>
              <w:right w:val="dotted" w:sz="4" w:space="0" w:color="auto"/>
            </w:tcBorders>
            <w:shd w:val="clear" w:color="auto" w:fill="auto"/>
            <w:vAlign w:val="center"/>
          </w:tcPr>
          <w:p w14:paraId="76250A2E" w14:textId="77777777" w:rsidR="00F613AB" w:rsidRPr="003227ED" w:rsidRDefault="00F613AB" w:rsidP="00190C8D">
            <w:pPr>
              <w:spacing w:before="0" w:after="0" w:line="240" w:lineRule="auto"/>
              <w:jc w:val="center"/>
              <w:rPr>
                <w:sz w:val="14"/>
                <w:szCs w:val="16"/>
              </w:rPr>
            </w:pPr>
          </w:p>
        </w:tc>
        <w:tc>
          <w:tcPr>
            <w:tcW w:w="320" w:type="pct"/>
            <w:tcBorders>
              <w:left w:val="dotted" w:sz="4" w:space="0" w:color="auto"/>
              <w:bottom w:val="dotted" w:sz="4" w:space="0" w:color="auto"/>
              <w:right w:val="dotted" w:sz="4" w:space="0" w:color="auto"/>
            </w:tcBorders>
            <w:shd w:val="clear" w:color="auto" w:fill="auto"/>
            <w:vAlign w:val="center"/>
          </w:tcPr>
          <w:p w14:paraId="06047815" w14:textId="77777777" w:rsidR="00F613AB" w:rsidRPr="009A2FFF" w:rsidRDefault="00F613AB" w:rsidP="00190C8D">
            <w:pPr>
              <w:spacing w:before="0" w:after="0" w:line="240" w:lineRule="auto"/>
              <w:jc w:val="center"/>
              <w:rPr>
                <w:sz w:val="14"/>
                <w:szCs w:val="16"/>
              </w:rPr>
            </w:pPr>
          </w:p>
        </w:tc>
        <w:tc>
          <w:tcPr>
            <w:tcW w:w="345" w:type="pct"/>
            <w:tcBorders>
              <w:left w:val="dotted" w:sz="4" w:space="0" w:color="auto"/>
              <w:bottom w:val="dotted" w:sz="4" w:space="0" w:color="auto"/>
              <w:right w:val="dotted" w:sz="4" w:space="0" w:color="auto"/>
            </w:tcBorders>
            <w:shd w:val="clear" w:color="auto" w:fill="auto"/>
            <w:vAlign w:val="center"/>
          </w:tcPr>
          <w:p w14:paraId="747F6A5C" w14:textId="77777777" w:rsidR="00F613AB" w:rsidRPr="00D617BA" w:rsidRDefault="00F613AB" w:rsidP="00190C8D">
            <w:pPr>
              <w:spacing w:before="0" w:after="0" w:line="240" w:lineRule="auto"/>
              <w:jc w:val="center"/>
              <w:rPr>
                <w:sz w:val="14"/>
                <w:szCs w:val="16"/>
              </w:rPr>
            </w:pPr>
          </w:p>
        </w:tc>
        <w:tc>
          <w:tcPr>
            <w:tcW w:w="290" w:type="pct"/>
            <w:tcBorders>
              <w:left w:val="dotted" w:sz="4" w:space="0" w:color="auto"/>
              <w:bottom w:val="dotted" w:sz="4" w:space="0" w:color="auto"/>
              <w:right w:val="dotted" w:sz="4" w:space="0" w:color="auto"/>
            </w:tcBorders>
            <w:shd w:val="clear" w:color="auto" w:fill="auto"/>
            <w:vAlign w:val="center"/>
            <w:hideMark/>
          </w:tcPr>
          <w:p w14:paraId="5720361E" w14:textId="77777777" w:rsidR="00F613AB" w:rsidRPr="00D617BA" w:rsidRDefault="00F613AB" w:rsidP="00190C8D">
            <w:pPr>
              <w:spacing w:before="0" w:after="0" w:line="240" w:lineRule="auto"/>
              <w:jc w:val="center"/>
              <w:rPr>
                <w:sz w:val="14"/>
                <w:szCs w:val="16"/>
              </w:rPr>
            </w:pPr>
            <w:r w:rsidRPr="00D617BA">
              <w:rPr>
                <w:sz w:val="14"/>
                <w:szCs w:val="16"/>
              </w:rPr>
              <w:t>0.24</w:t>
            </w:r>
          </w:p>
        </w:tc>
        <w:tc>
          <w:tcPr>
            <w:tcW w:w="354" w:type="pct"/>
            <w:vMerge w:val="restart"/>
            <w:tcBorders>
              <w:left w:val="dotted" w:sz="4" w:space="0" w:color="auto"/>
              <w:right w:val="dotted" w:sz="4" w:space="0" w:color="auto"/>
            </w:tcBorders>
            <w:vAlign w:val="center"/>
          </w:tcPr>
          <w:p w14:paraId="09C90FEB" w14:textId="77777777" w:rsidR="00F613AB" w:rsidRPr="00D617BA" w:rsidRDefault="00F613AB" w:rsidP="00190C8D">
            <w:pPr>
              <w:spacing w:before="0" w:after="0" w:line="240" w:lineRule="auto"/>
              <w:jc w:val="center"/>
              <w:rPr>
                <w:sz w:val="14"/>
                <w:szCs w:val="16"/>
              </w:rPr>
            </w:pPr>
            <w:r w:rsidRPr="00D617BA">
              <w:rPr>
                <w:sz w:val="14"/>
                <w:szCs w:val="16"/>
              </w:rPr>
              <w:t>Yes</w:t>
            </w:r>
          </w:p>
        </w:tc>
        <w:tc>
          <w:tcPr>
            <w:tcW w:w="308" w:type="pct"/>
            <w:tcBorders>
              <w:left w:val="dotted" w:sz="4" w:space="0" w:color="auto"/>
              <w:bottom w:val="dotted" w:sz="4" w:space="0" w:color="auto"/>
              <w:right w:val="dotted" w:sz="4" w:space="0" w:color="auto"/>
            </w:tcBorders>
            <w:shd w:val="clear" w:color="auto" w:fill="auto"/>
            <w:vAlign w:val="center"/>
            <w:hideMark/>
          </w:tcPr>
          <w:p w14:paraId="017456E2"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InPC</w:t>
            </w:r>
            <w:proofErr w:type="spellEnd"/>
          </w:p>
        </w:tc>
        <w:tc>
          <w:tcPr>
            <w:tcW w:w="208" w:type="pct"/>
            <w:gridSpan w:val="2"/>
            <w:tcBorders>
              <w:left w:val="dotted" w:sz="4" w:space="0" w:color="auto"/>
              <w:bottom w:val="dotted" w:sz="4" w:space="0" w:color="auto"/>
              <w:right w:val="dotted" w:sz="4" w:space="0" w:color="auto"/>
            </w:tcBorders>
            <w:shd w:val="clear" w:color="auto" w:fill="auto"/>
            <w:vAlign w:val="center"/>
            <w:hideMark/>
          </w:tcPr>
          <w:p w14:paraId="6735CB87" w14:textId="77777777" w:rsidR="00F613AB" w:rsidRPr="00066252" w:rsidRDefault="00F613AB" w:rsidP="00190C8D">
            <w:pPr>
              <w:spacing w:before="0" w:after="0" w:line="240" w:lineRule="auto"/>
              <w:jc w:val="center"/>
              <w:rPr>
                <w:sz w:val="14"/>
                <w:szCs w:val="16"/>
              </w:rPr>
            </w:pPr>
            <w:r w:rsidRPr="00FC44F9">
              <w:rPr>
                <w:sz w:val="14"/>
                <w:szCs w:val="16"/>
              </w:rPr>
              <w:t>213.38</w:t>
            </w:r>
          </w:p>
        </w:tc>
        <w:tc>
          <w:tcPr>
            <w:tcW w:w="226" w:type="pct"/>
            <w:tcBorders>
              <w:left w:val="dotted" w:sz="4" w:space="0" w:color="auto"/>
              <w:bottom w:val="dotted" w:sz="4" w:space="0" w:color="auto"/>
              <w:right w:val="dotted" w:sz="4" w:space="0" w:color="auto"/>
            </w:tcBorders>
            <w:shd w:val="clear" w:color="auto" w:fill="auto"/>
            <w:vAlign w:val="center"/>
            <w:hideMark/>
          </w:tcPr>
          <w:p w14:paraId="15CDF96D" w14:textId="77777777" w:rsidR="00F613AB" w:rsidRPr="00066252" w:rsidRDefault="00F613AB" w:rsidP="00190C8D">
            <w:pPr>
              <w:spacing w:before="0" w:after="0" w:line="240" w:lineRule="auto"/>
              <w:jc w:val="center"/>
              <w:rPr>
                <w:sz w:val="14"/>
                <w:szCs w:val="16"/>
              </w:rPr>
            </w:pPr>
            <w:r w:rsidRPr="00FC44F9">
              <w:rPr>
                <w:sz w:val="14"/>
                <w:szCs w:val="16"/>
              </w:rPr>
              <w:t>3.48</w:t>
            </w:r>
          </w:p>
        </w:tc>
        <w:tc>
          <w:tcPr>
            <w:tcW w:w="226" w:type="pct"/>
            <w:tcBorders>
              <w:left w:val="dotted" w:sz="4" w:space="0" w:color="auto"/>
              <w:bottom w:val="dotted" w:sz="4" w:space="0" w:color="auto"/>
              <w:right w:val="dotted" w:sz="4" w:space="0" w:color="auto"/>
            </w:tcBorders>
            <w:shd w:val="clear" w:color="auto" w:fill="auto"/>
            <w:vAlign w:val="center"/>
            <w:hideMark/>
          </w:tcPr>
          <w:p w14:paraId="19E68173" w14:textId="77777777" w:rsidR="00F613AB" w:rsidRPr="00066252" w:rsidRDefault="00F613AB" w:rsidP="00190C8D">
            <w:pPr>
              <w:spacing w:before="0" w:after="0" w:line="240" w:lineRule="auto"/>
              <w:jc w:val="center"/>
              <w:rPr>
                <w:sz w:val="14"/>
                <w:szCs w:val="16"/>
              </w:rPr>
            </w:pPr>
            <w:r w:rsidRPr="00FC44F9">
              <w:rPr>
                <w:sz w:val="14"/>
                <w:szCs w:val="16"/>
              </w:rPr>
              <w:t>5.63</w:t>
            </w:r>
          </w:p>
        </w:tc>
        <w:tc>
          <w:tcPr>
            <w:tcW w:w="258" w:type="pct"/>
            <w:tcBorders>
              <w:left w:val="dotted" w:sz="4" w:space="0" w:color="auto"/>
              <w:bottom w:val="dotted" w:sz="4" w:space="0" w:color="auto"/>
              <w:right w:val="dotted" w:sz="4" w:space="0" w:color="auto"/>
            </w:tcBorders>
            <w:shd w:val="clear" w:color="auto" w:fill="auto"/>
            <w:vAlign w:val="center"/>
            <w:hideMark/>
          </w:tcPr>
          <w:p w14:paraId="3B00CAC1" w14:textId="77777777" w:rsidR="00F613AB" w:rsidRPr="00066252" w:rsidRDefault="00F613AB" w:rsidP="00190C8D">
            <w:pPr>
              <w:spacing w:before="0" w:after="0" w:line="240" w:lineRule="auto"/>
              <w:jc w:val="center"/>
              <w:rPr>
                <w:sz w:val="14"/>
                <w:szCs w:val="16"/>
              </w:rPr>
            </w:pPr>
            <w:r w:rsidRPr="00FC44F9">
              <w:rPr>
                <w:sz w:val="14"/>
                <w:szCs w:val="16"/>
              </w:rPr>
              <w:t>5.10</w:t>
            </w:r>
          </w:p>
        </w:tc>
        <w:tc>
          <w:tcPr>
            <w:tcW w:w="291" w:type="pct"/>
            <w:tcBorders>
              <w:left w:val="dotted" w:sz="4" w:space="0" w:color="auto"/>
              <w:bottom w:val="dotted" w:sz="4" w:space="0" w:color="auto"/>
              <w:right w:val="dotted" w:sz="4" w:space="0" w:color="auto"/>
            </w:tcBorders>
            <w:shd w:val="clear" w:color="auto" w:fill="auto"/>
            <w:vAlign w:val="center"/>
            <w:hideMark/>
          </w:tcPr>
          <w:p w14:paraId="286F2DE0" w14:textId="77777777" w:rsidR="00F613AB" w:rsidRPr="00066252" w:rsidRDefault="00F613AB" w:rsidP="00190C8D">
            <w:pPr>
              <w:spacing w:before="0" w:after="0" w:line="240" w:lineRule="auto"/>
              <w:jc w:val="center"/>
              <w:rPr>
                <w:sz w:val="14"/>
                <w:szCs w:val="16"/>
              </w:rPr>
            </w:pPr>
            <w:r w:rsidRPr="00FC44F9">
              <w:rPr>
                <w:sz w:val="14"/>
                <w:szCs w:val="16"/>
              </w:rPr>
              <w:t>78.52</w:t>
            </w:r>
          </w:p>
        </w:tc>
        <w:tc>
          <w:tcPr>
            <w:tcW w:w="259" w:type="pct"/>
            <w:vMerge w:val="restart"/>
            <w:tcBorders>
              <w:left w:val="dotted" w:sz="4" w:space="0" w:color="auto"/>
              <w:right w:val="dotted" w:sz="4" w:space="0" w:color="auto"/>
            </w:tcBorders>
            <w:shd w:val="clear" w:color="auto" w:fill="auto"/>
            <w:vAlign w:val="center"/>
            <w:hideMark/>
          </w:tcPr>
          <w:p w14:paraId="4C3FA318" w14:textId="77777777" w:rsidR="00F613AB" w:rsidRPr="00FC44F9" w:rsidRDefault="00F613AB" w:rsidP="00190C8D">
            <w:pPr>
              <w:spacing w:before="0" w:after="0" w:line="240" w:lineRule="auto"/>
              <w:jc w:val="center"/>
              <w:rPr>
                <w:sz w:val="12"/>
                <w:szCs w:val="16"/>
              </w:rPr>
            </w:pPr>
            <w:proofErr w:type="spellStart"/>
            <w:r>
              <w:rPr>
                <w:sz w:val="12"/>
                <w:szCs w:val="16"/>
              </w:rPr>
              <w:t>A.Not.Estimated</w:t>
            </w:r>
            <w:proofErr w:type="spellEnd"/>
          </w:p>
        </w:tc>
        <w:tc>
          <w:tcPr>
            <w:tcW w:w="291" w:type="pct"/>
            <w:tcBorders>
              <w:left w:val="dotted" w:sz="4" w:space="0" w:color="auto"/>
              <w:bottom w:val="dotted" w:sz="4" w:space="0" w:color="auto"/>
            </w:tcBorders>
            <w:shd w:val="clear" w:color="auto" w:fill="auto"/>
            <w:vAlign w:val="center"/>
            <w:hideMark/>
          </w:tcPr>
          <w:p w14:paraId="4060BCD1" w14:textId="77777777" w:rsidR="00F613AB" w:rsidRPr="00066252" w:rsidRDefault="00F613AB" w:rsidP="00190C8D">
            <w:pPr>
              <w:spacing w:before="0" w:after="0" w:line="240" w:lineRule="auto"/>
              <w:jc w:val="center"/>
              <w:rPr>
                <w:sz w:val="14"/>
                <w:szCs w:val="16"/>
              </w:rPr>
            </w:pPr>
            <w:r w:rsidRPr="00FC44F9">
              <w:rPr>
                <w:sz w:val="14"/>
                <w:szCs w:val="16"/>
              </w:rPr>
              <w:t>291.89</w:t>
            </w:r>
          </w:p>
        </w:tc>
      </w:tr>
      <w:tr w:rsidR="00F613AB" w:rsidRPr="00CB00CB" w14:paraId="73C6D7E4" w14:textId="77777777" w:rsidTr="00190C8D">
        <w:trPr>
          <w:trHeight w:val="405"/>
        </w:trPr>
        <w:tc>
          <w:tcPr>
            <w:tcW w:w="605" w:type="pct"/>
            <w:tcBorders>
              <w:top w:val="dotted" w:sz="4" w:space="0" w:color="auto"/>
              <w:bottom w:val="dotted" w:sz="4" w:space="0" w:color="auto"/>
              <w:right w:val="dotted" w:sz="4" w:space="0" w:color="auto"/>
            </w:tcBorders>
            <w:shd w:val="clear" w:color="auto" w:fill="auto"/>
            <w:noWrap/>
            <w:vAlign w:val="center"/>
            <w:hideMark/>
          </w:tcPr>
          <w:p w14:paraId="40498F0D" w14:textId="77777777" w:rsidR="00F613AB" w:rsidRPr="00CB00C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AuthorYear="1"&gt;&lt;Author&gt;DiMasi&lt;/Author&gt;&lt;Year&gt;1995&lt;/Year&gt;&lt;RecNum&gt;12&lt;/RecNum&gt;&lt;DisplayText&gt;DiMasi et al. [19]&lt;/DisplayText&gt;&lt;record&gt;&lt;rec-number&gt;12&lt;/rec-number&gt;&lt;foreign-keys&gt;&lt;key app="EN" db-id="d92dx5tpb0wa0ve2wpep0wtb0x2vvzzf9www" timestamp="1555330495"&gt;12&lt;/key&gt;&lt;/foreign-keys&gt;&lt;ref-type name="Journal Article"&gt;17&lt;/ref-type&gt;&lt;contributors&gt;&lt;authors&gt;&lt;author&gt;DiMasi, Joseph A.&lt;/author&gt;&lt;author&gt;Grabowski, Henry G.&lt;/author&gt;&lt;author&gt;Vernon, John&lt;/author&gt;&lt;/authors&gt;&lt;/contributors&gt;&lt;titles&gt;&lt;title&gt;R&amp;amp;D costs, innovative output and firm size in the pharmaceutical industry&lt;/title&gt;&lt;secondary-title&gt;International Journal of the Economics of Business&lt;/secondary-title&gt;&lt;/titles&gt;&lt;periodical&gt;&lt;full-title&gt;International Journal of the Economics of Business&lt;/full-title&gt;&lt;/periodical&gt;&lt;pages&gt;201-219&lt;/pages&gt;&lt;volume&gt;2&lt;/volume&gt;&lt;number&gt;2&lt;/number&gt;&lt;dates&gt;&lt;year&gt;1995&lt;/year&gt;&lt;/dates&gt;&lt;isbn&gt;1357-1516&lt;/isbn&gt;&lt;urls&gt;&lt;/urls&gt;&lt;/record&gt;&lt;/Cite&gt;&lt;/EndNote&gt;</w:instrText>
            </w:r>
            <w:r>
              <w:rPr>
                <w:sz w:val="14"/>
                <w:szCs w:val="14"/>
                <w:lang w:val="es-CR"/>
              </w:rPr>
              <w:fldChar w:fldCharType="separate"/>
            </w:r>
            <w:r>
              <w:rPr>
                <w:noProof/>
                <w:sz w:val="14"/>
                <w:szCs w:val="14"/>
                <w:lang w:val="es-CR"/>
              </w:rPr>
              <w:t>DiMasi et al. [19]</w:t>
            </w:r>
            <w:r>
              <w:rPr>
                <w:sz w:val="14"/>
                <w:szCs w:val="14"/>
                <w:lang w:val="es-CR"/>
              </w:rPr>
              <w:fldChar w:fldCharType="end"/>
            </w:r>
            <w:r w:rsidRPr="00CB00CB">
              <w:rPr>
                <w:sz w:val="14"/>
                <w:szCs w:val="14"/>
                <w:lang w:val="es-CR"/>
              </w:rPr>
              <w:t xml:space="preserve"> - Medium </w:t>
            </w:r>
            <w:proofErr w:type="spellStart"/>
            <w:r w:rsidRPr="00CB00CB">
              <w:rPr>
                <w:sz w:val="14"/>
                <w:szCs w:val="14"/>
                <w:lang w:val="es-CR"/>
              </w:rPr>
              <w:t>firms</w:t>
            </w:r>
            <w:proofErr w:type="spellEnd"/>
          </w:p>
        </w:tc>
        <w:tc>
          <w:tcPr>
            <w:tcW w:w="28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6101C781" w14:textId="77777777" w:rsidR="00F613AB" w:rsidRPr="004B2D0D" w:rsidRDefault="00F613AB" w:rsidP="00190C8D">
            <w:pPr>
              <w:spacing w:before="0" w:after="0" w:line="240" w:lineRule="auto"/>
              <w:jc w:val="center"/>
              <w:rPr>
                <w:sz w:val="14"/>
                <w:szCs w:val="16"/>
                <w:lang w:val="es-CR"/>
              </w:rPr>
            </w:pPr>
          </w:p>
        </w:tc>
        <w:tc>
          <w:tcPr>
            <w:tcW w:w="28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1C4F7B47" w14:textId="77777777" w:rsidR="00F613AB" w:rsidRPr="00066252" w:rsidRDefault="00F613AB" w:rsidP="00190C8D">
            <w:pPr>
              <w:spacing w:before="0" w:after="0" w:line="240" w:lineRule="auto"/>
              <w:jc w:val="center"/>
              <w:rPr>
                <w:sz w:val="14"/>
                <w:szCs w:val="16"/>
                <w:lang w:val="es-CR"/>
              </w:rPr>
            </w:pPr>
          </w:p>
        </w:tc>
        <w:tc>
          <w:tcPr>
            <w:tcW w:w="222" w:type="pct"/>
            <w:tcBorders>
              <w:top w:val="dotted" w:sz="4" w:space="0" w:color="auto"/>
              <w:left w:val="dotted" w:sz="4" w:space="0" w:color="auto"/>
              <w:bottom w:val="dotted" w:sz="4" w:space="0" w:color="auto"/>
              <w:right w:val="dotted" w:sz="4" w:space="0" w:color="auto"/>
            </w:tcBorders>
            <w:shd w:val="clear" w:color="auto" w:fill="auto"/>
            <w:vAlign w:val="center"/>
          </w:tcPr>
          <w:p w14:paraId="30391D59" w14:textId="77777777" w:rsidR="00F613AB" w:rsidRPr="00066252" w:rsidRDefault="00F613AB" w:rsidP="00190C8D">
            <w:pPr>
              <w:spacing w:before="0" w:after="0" w:line="240" w:lineRule="auto"/>
              <w:jc w:val="center"/>
              <w:rPr>
                <w:sz w:val="14"/>
                <w:szCs w:val="16"/>
                <w:lang w:val="es-CR"/>
              </w:rPr>
            </w:pPr>
          </w:p>
        </w:tc>
        <w:tc>
          <w:tcPr>
            <w:tcW w:w="223" w:type="pct"/>
            <w:tcBorders>
              <w:top w:val="dotted" w:sz="4" w:space="0" w:color="auto"/>
              <w:left w:val="dotted" w:sz="4" w:space="0" w:color="auto"/>
              <w:bottom w:val="dotted" w:sz="4" w:space="0" w:color="auto"/>
              <w:right w:val="dotted" w:sz="4" w:space="0" w:color="auto"/>
            </w:tcBorders>
            <w:shd w:val="clear" w:color="auto" w:fill="auto"/>
            <w:vAlign w:val="center"/>
          </w:tcPr>
          <w:p w14:paraId="1A27AEE9" w14:textId="77777777" w:rsidR="00F613AB" w:rsidRPr="003227ED" w:rsidRDefault="00F613AB" w:rsidP="00190C8D">
            <w:pPr>
              <w:spacing w:before="0" w:after="0" w:line="240" w:lineRule="auto"/>
              <w:jc w:val="center"/>
              <w:rPr>
                <w:sz w:val="14"/>
                <w:szCs w:val="16"/>
                <w:lang w:val="es-CR"/>
              </w:rPr>
            </w:pPr>
          </w:p>
        </w:tc>
        <w:tc>
          <w:tcPr>
            <w:tcW w:w="320" w:type="pct"/>
            <w:tcBorders>
              <w:top w:val="dotted" w:sz="4" w:space="0" w:color="auto"/>
              <w:left w:val="dotted" w:sz="4" w:space="0" w:color="auto"/>
              <w:bottom w:val="dotted" w:sz="4" w:space="0" w:color="auto"/>
              <w:right w:val="dotted" w:sz="4" w:space="0" w:color="auto"/>
            </w:tcBorders>
            <w:shd w:val="clear" w:color="auto" w:fill="auto"/>
            <w:vAlign w:val="center"/>
          </w:tcPr>
          <w:p w14:paraId="7F6DD05F" w14:textId="77777777" w:rsidR="00F613AB" w:rsidRPr="009A2FFF" w:rsidRDefault="00F613AB" w:rsidP="00190C8D">
            <w:pPr>
              <w:spacing w:before="0" w:after="0" w:line="240" w:lineRule="auto"/>
              <w:jc w:val="center"/>
              <w:rPr>
                <w:sz w:val="14"/>
                <w:szCs w:val="16"/>
                <w:lang w:val="es-CR"/>
              </w:rPr>
            </w:pPr>
          </w:p>
        </w:tc>
        <w:tc>
          <w:tcPr>
            <w:tcW w:w="345" w:type="pct"/>
            <w:tcBorders>
              <w:top w:val="dotted" w:sz="4" w:space="0" w:color="auto"/>
              <w:left w:val="dotted" w:sz="4" w:space="0" w:color="auto"/>
              <w:bottom w:val="dotted" w:sz="4" w:space="0" w:color="auto"/>
              <w:right w:val="dotted" w:sz="4" w:space="0" w:color="auto"/>
            </w:tcBorders>
            <w:shd w:val="clear" w:color="auto" w:fill="auto"/>
            <w:vAlign w:val="center"/>
          </w:tcPr>
          <w:p w14:paraId="32DFC167" w14:textId="77777777" w:rsidR="00F613AB" w:rsidRPr="00D617BA" w:rsidRDefault="00F613AB" w:rsidP="00190C8D">
            <w:pPr>
              <w:spacing w:before="0" w:after="0" w:line="240" w:lineRule="auto"/>
              <w:jc w:val="center"/>
              <w:rPr>
                <w:sz w:val="14"/>
                <w:szCs w:val="16"/>
                <w:lang w:val="es-CR"/>
              </w:rPr>
            </w:pPr>
          </w:p>
        </w:tc>
        <w:tc>
          <w:tcPr>
            <w:tcW w:w="290"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4D0B4DAE" w14:textId="77777777" w:rsidR="00F613AB" w:rsidRPr="00D617BA" w:rsidRDefault="00F613AB" w:rsidP="00190C8D">
            <w:pPr>
              <w:spacing w:before="0" w:after="0" w:line="240" w:lineRule="auto"/>
              <w:jc w:val="center"/>
              <w:rPr>
                <w:sz w:val="14"/>
                <w:szCs w:val="16"/>
              </w:rPr>
            </w:pPr>
            <w:r w:rsidRPr="00D617BA">
              <w:rPr>
                <w:sz w:val="14"/>
                <w:szCs w:val="16"/>
              </w:rPr>
              <w:t>0.17</w:t>
            </w:r>
          </w:p>
        </w:tc>
        <w:tc>
          <w:tcPr>
            <w:tcW w:w="354" w:type="pct"/>
            <w:vMerge/>
            <w:tcBorders>
              <w:left w:val="dotted" w:sz="4" w:space="0" w:color="auto"/>
              <w:right w:val="dotted" w:sz="4" w:space="0" w:color="auto"/>
            </w:tcBorders>
            <w:vAlign w:val="center"/>
          </w:tcPr>
          <w:p w14:paraId="45AFEE11" w14:textId="77777777" w:rsidR="00F613AB" w:rsidRPr="00D617BA" w:rsidRDefault="00F613AB" w:rsidP="00190C8D">
            <w:pPr>
              <w:spacing w:before="0" w:after="0" w:line="240" w:lineRule="auto"/>
              <w:jc w:val="center"/>
              <w:rPr>
                <w:sz w:val="14"/>
                <w:szCs w:val="16"/>
              </w:rPr>
            </w:pPr>
          </w:p>
        </w:tc>
        <w:tc>
          <w:tcPr>
            <w:tcW w:w="30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094CE48F"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InPC</w:t>
            </w:r>
            <w:proofErr w:type="spellEnd"/>
          </w:p>
        </w:tc>
        <w:tc>
          <w:tcPr>
            <w:tcW w:w="208" w:type="pct"/>
            <w:gridSpan w:val="2"/>
            <w:tcBorders>
              <w:top w:val="dotted" w:sz="4" w:space="0" w:color="auto"/>
              <w:left w:val="dotted" w:sz="4" w:space="0" w:color="auto"/>
              <w:bottom w:val="dotted" w:sz="4" w:space="0" w:color="auto"/>
              <w:right w:val="dotted" w:sz="4" w:space="0" w:color="auto"/>
            </w:tcBorders>
            <w:shd w:val="clear" w:color="auto" w:fill="auto"/>
            <w:vAlign w:val="center"/>
            <w:hideMark/>
          </w:tcPr>
          <w:p w14:paraId="65E90861" w14:textId="77777777" w:rsidR="00F613AB" w:rsidRPr="00066252" w:rsidRDefault="00F613AB" w:rsidP="00190C8D">
            <w:pPr>
              <w:spacing w:before="0" w:after="0" w:line="240" w:lineRule="auto"/>
              <w:jc w:val="center"/>
              <w:rPr>
                <w:sz w:val="14"/>
                <w:szCs w:val="16"/>
              </w:rPr>
            </w:pPr>
            <w:r w:rsidRPr="00FC44F9">
              <w:rPr>
                <w:sz w:val="14"/>
                <w:szCs w:val="16"/>
              </w:rPr>
              <w:t>137.90</w:t>
            </w:r>
          </w:p>
        </w:tc>
        <w:tc>
          <w:tcPr>
            <w:tcW w:w="22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37F3678D" w14:textId="77777777" w:rsidR="00F613AB" w:rsidRPr="00066252" w:rsidRDefault="00F613AB" w:rsidP="00190C8D">
            <w:pPr>
              <w:spacing w:before="0" w:after="0" w:line="240" w:lineRule="auto"/>
              <w:jc w:val="center"/>
              <w:rPr>
                <w:sz w:val="14"/>
                <w:szCs w:val="16"/>
              </w:rPr>
            </w:pPr>
            <w:r w:rsidRPr="00FC44F9">
              <w:rPr>
                <w:sz w:val="14"/>
                <w:szCs w:val="16"/>
              </w:rPr>
              <w:t>4.66</w:t>
            </w:r>
          </w:p>
        </w:tc>
        <w:tc>
          <w:tcPr>
            <w:tcW w:w="22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0FD85ECC" w14:textId="77777777" w:rsidR="00F613AB" w:rsidRPr="00066252" w:rsidRDefault="00F613AB" w:rsidP="00190C8D">
            <w:pPr>
              <w:spacing w:before="0" w:after="0" w:line="240" w:lineRule="auto"/>
              <w:jc w:val="center"/>
              <w:rPr>
                <w:sz w:val="14"/>
                <w:szCs w:val="16"/>
              </w:rPr>
            </w:pPr>
            <w:r w:rsidRPr="00FC44F9">
              <w:rPr>
                <w:sz w:val="14"/>
                <w:szCs w:val="16"/>
              </w:rPr>
              <w:t>7.03</w:t>
            </w:r>
          </w:p>
        </w:tc>
        <w:tc>
          <w:tcPr>
            <w:tcW w:w="25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7AB97207" w14:textId="77777777" w:rsidR="00F613AB" w:rsidRPr="00066252" w:rsidRDefault="00F613AB" w:rsidP="00190C8D">
            <w:pPr>
              <w:spacing w:before="0" w:after="0" w:line="240" w:lineRule="auto"/>
              <w:jc w:val="center"/>
              <w:rPr>
                <w:sz w:val="14"/>
                <w:szCs w:val="16"/>
              </w:rPr>
            </w:pPr>
            <w:r w:rsidRPr="00FC44F9">
              <w:rPr>
                <w:sz w:val="14"/>
                <w:szCs w:val="16"/>
              </w:rPr>
              <w:t>9.85</w:t>
            </w:r>
          </w:p>
        </w:tc>
        <w:tc>
          <w:tcPr>
            <w:tcW w:w="291"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3758600B" w14:textId="77777777" w:rsidR="00F613AB" w:rsidRPr="00066252" w:rsidRDefault="00F613AB" w:rsidP="00190C8D">
            <w:pPr>
              <w:spacing w:before="0" w:after="0" w:line="240" w:lineRule="auto"/>
              <w:jc w:val="center"/>
              <w:rPr>
                <w:sz w:val="14"/>
                <w:szCs w:val="16"/>
              </w:rPr>
            </w:pPr>
            <w:r w:rsidRPr="00FC44F9">
              <w:rPr>
                <w:sz w:val="14"/>
                <w:szCs w:val="16"/>
              </w:rPr>
              <w:t>139.26</w:t>
            </w:r>
          </w:p>
        </w:tc>
        <w:tc>
          <w:tcPr>
            <w:tcW w:w="259" w:type="pct"/>
            <w:vMerge/>
            <w:tcBorders>
              <w:left w:val="dotted" w:sz="4" w:space="0" w:color="auto"/>
              <w:right w:val="dotted" w:sz="4" w:space="0" w:color="auto"/>
            </w:tcBorders>
            <w:shd w:val="clear" w:color="auto" w:fill="auto"/>
            <w:vAlign w:val="center"/>
            <w:hideMark/>
          </w:tcPr>
          <w:p w14:paraId="5469563E" w14:textId="77777777" w:rsidR="00F613AB" w:rsidRPr="00FC44F9" w:rsidRDefault="00F613AB" w:rsidP="00190C8D">
            <w:pPr>
              <w:spacing w:before="0" w:after="0" w:line="240" w:lineRule="auto"/>
              <w:jc w:val="center"/>
              <w:rPr>
                <w:sz w:val="12"/>
                <w:szCs w:val="16"/>
              </w:rPr>
            </w:pPr>
          </w:p>
        </w:tc>
        <w:tc>
          <w:tcPr>
            <w:tcW w:w="291" w:type="pct"/>
            <w:tcBorders>
              <w:top w:val="dotted" w:sz="4" w:space="0" w:color="auto"/>
              <w:left w:val="dotted" w:sz="4" w:space="0" w:color="auto"/>
              <w:bottom w:val="dotted" w:sz="4" w:space="0" w:color="auto"/>
            </w:tcBorders>
            <w:shd w:val="clear" w:color="auto" w:fill="auto"/>
            <w:vAlign w:val="center"/>
            <w:hideMark/>
          </w:tcPr>
          <w:p w14:paraId="681E76F7" w14:textId="77777777" w:rsidR="00F613AB" w:rsidRPr="00066252" w:rsidRDefault="00F613AB" w:rsidP="00190C8D">
            <w:pPr>
              <w:spacing w:before="0" w:after="0" w:line="240" w:lineRule="auto"/>
              <w:jc w:val="center"/>
              <w:rPr>
                <w:sz w:val="14"/>
                <w:szCs w:val="16"/>
              </w:rPr>
            </w:pPr>
            <w:r w:rsidRPr="00FC44F9">
              <w:rPr>
                <w:sz w:val="14"/>
                <w:szCs w:val="16"/>
              </w:rPr>
              <w:t>277.16</w:t>
            </w:r>
          </w:p>
        </w:tc>
      </w:tr>
      <w:tr w:rsidR="00F613AB" w:rsidRPr="00CB00CB" w14:paraId="3745F247" w14:textId="77777777" w:rsidTr="00190C8D">
        <w:trPr>
          <w:trHeight w:val="405"/>
        </w:trPr>
        <w:tc>
          <w:tcPr>
            <w:tcW w:w="605" w:type="pct"/>
            <w:tcBorders>
              <w:top w:val="dotted" w:sz="4" w:space="0" w:color="auto"/>
              <w:bottom w:val="single" w:sz="4" w:space="0" w:color="auto"/>
              <w:right w:val="dotted" w:sz="4" w:space="0" w:color="auto"/>
            </w:tcBorders>
            <w:shd w:val="clear" w:color="auto" w:fill="auto"/>
            <w:noWrap/>
            <w:vAlign w:val="center"/>
            <w:hideMark/>
          </w:tcPr>
          <w:p w14:paraId="2E5530D4" w14:textId="77777777" w:rsidR="00F613AB" w:rsidRPr="00BC5838" w:rsidRDefault="00F613AB" w:rsidP="00190C8D">
            <w:pPr>
              <w:spacing w:before="0" w:after="0" w:line="240" w:lineRule="auto"/>
              <w:rPr>
                <w:sz w:val="14"/>
                <w:szCs w:val="14"/>
                <w:lang w:val="fr-CH"/>
              </w:rPr>
            </w:pPr>
            <w:r>
              <w:rPr>
                <w:sz w:val="14"/>
                <w:szCs w:val="14"/>
              </w:rPr>
              <w:fldChar w:fldCharType="begin"/>
            </w:r>
            <w:r>
              <w:rPr>
                <w:sz w:val="14"/>
                <w:szCs w:val="14"/>
              </w:rPr>
              <w:instrText xml:space="preserve"> ADDIN EN.CITE &lt;EndNote&gt;&lt;Cite AuthorYear="1"&gt;&lt;Author&gt;DiMasi&lt;/Author&gt;&lt;Year&gt;1995&lt;/Year&gt;&lt;RecNum&gt;12&lt;/RecNum&gt;&lt;DisplayText&gt;DiMasi et al. [19]&lt;/DisplayText&gt;&lt;record&gt;&lt;rec-number&gt;12&lt;/rec-number&gt;&lt;foreign-keys&gt;&lt;key app="EN" db-id="d92dx5tpb0wa0ve2wpep0wtb0x2vvzzf9www" timestamp="1555330495"&gt;12&lt;/key&gt;&lt;/foreign-keys&gt;&lt;ref-type name="Journal Article"&gt;17&lt;/ref-type&gt;&lt;contributors&gt;&lt;authors&gt;&lt;author&gt;DiMasi, Joseph A.&lt;/author&gt;&lt;author&gt;Grabowski, Henry G.&lt;/author&gt;&lt;author&gt;Vernon, John&lt;/author&gt;&lt;/authors&gt;&lt;/contributors&gt;&lt;titles&gt;&lt;title&gt;R&amp;amp;D costs, innovative output and firm size in the pharmaceutical industry&lt;/title&gt;&lt;secondary-title&gt;International Journal of the Economics of Business&lt;/secondary-title&gt;&lt;/titles&gt;&lt;periodical&gt;&lt;full-title&gt;International Journal of the Economics of Business&lt;/full-title&gt;&lt;/periodical&gt;&lt;pages&gt;201-219&lt;/pages&gt;&lt;volume&gt;2&lt;/volume&gt;&lt;number&gt;2&lt;/number&gt;&lt;dates&gt;&lt;year&gt;1995&lt;/year&gt;&lt;/dates&gt;&lt;isbn&gt;1357-1516&lt;/isbn&gt;&lt;urls&gt;&lt;/urls&gt;&lt;/record&gt;&lt;/Cite&gt;&lt;/EndNote&gt;</w:instrText>
            </w:r>
            <w:r>
              <w:rPr>
                <w:sz w:val="14"/>
                <w:szCs w:val="14"/>
              </w:rPr>
              <w:fldChar w:fldCharType="separate"/>
            </w:r>
            <w:r>
              <w:rPr>
                <w:noProof/>
                <w:sz w:val="14"/>
                <w:szCs w:val="14"/>
              </w:rPr>
              <w:t>DiMasi et al. [19]</w:t>
            </w:r>
            <w:r>
              <w:rPr>
                <w:sz w:val="14"/>
                <w:szCs w:val="14"/>
              </w:rPr>
              <w:fldChar w:fldCharType="end"/>
            </w:r>
            <w:r w:rsidRPr="00BC5838">
              <w:rPr>
                <w:sz w:val="14"/>
                <w:szCs w:val="14"/>
                <w:lang w:val="fr-CH"/>
              </w:rPr>
              <w:t xml:space="preserve"> - Large </w:t>
            </w:r>
            <w:proofErr w:type="spellStart"/>
            <w:r w:rsidRPr="00BC5838">
              <w:rPr>
                <w:sz w:val="14"/>
                <w:szCs w:val="14"/>
                <w:lang w:val="fr-CH"/>
              </w:rPr>
              <w:t>firms</w:t>
            </w:r>
            <w:proofErr w:type="spellEnd"/>
          </w:p>
        </w:tc>
        <w:tc>
          <w:tcPr>
            <w:tcW w:w="286"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153EF72E" w14:textId="77777777" w:rsidR="00F613AB" w:rsidRPr="004B2D0D" w:rsidRDefault="00F613AB" w:rsidP="00190C8D">
            <w:pPr>
              <w:spacing w:before="0" w:after="0" w:line="240" w:lineRule="auto"/>
              <w:jc w:val="center"/>
              <w:rPr>
                <w:sz w:val="14"/>
                <w:szCs w:val="16"/>
                <w:lang w:val="fr-CH"/>
              </w:rPr>
            </w:pPr>
          </w:p>
        </w:tc>
        <w:tc>
          <w:tcPr>
            <w:tcW w:w="288"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2B9D6219" w14:textId="77777777" w:rsidR="00F613AB" w:rsidRPr="00066252" w:rsidRDefault="00F613AB" w:rsidP="00190C8D">
            <w:pPr>
              <w:spacing w:before="0" w:after="0" w:line="240" w:lineRule="auto"/>
              <w:jc w:val="center"/>
              <w:rPr>
                <w:sz w:val="14"/>
                <w:szCs w:val="16"/>
                <w:lang w:val="fr-CH"/>
              </w:rPr>
            </w:pPr>
          </w:p>
        </w:tc>
        <w:tc>
          <w:tcPr>
            <w:tcW w:w="222" w:type="pct"/>
            <w:tcBorders>
              <w:top w:val="dotted" w:sz="4" w:space="0" w:color="auto"/>
              <w:left w:val="dotted" w:sz="4" w:space="0" w:color="auto"/>
              <w:bottom w:val="single" w:sz="4" w:space="0" w:color="auto"/>
              <w:right w:val="dotted" w:sz="4" w:space="0" w:color="auto"/>
            </w:tcBorders>
            <w:shd w:val="clear" w:color="auto" w:fill="auto"/>
            <w:vAlign w:val="center"/>
          </w:tcPr>
          <w:p w14:paraId="4FC9305F" w14:textId="77777777" w:rsidR="00F613AB" w:rsidRPr="00066252" w:rsidRDefault="00F613AB" w:rsidP="00190C8D">
            <w:pPr>
              <w:spacing w:before="0" w:after="0" w:line="240" w:lineRule="auto"/>
              <w:jc w:val="center"/>
              <w:rPr>
                <w:sz w:val="14"/>
                <w:szCs w:val="16"/>
                <w:lang w:val="fr-CH"/>
              </w:rPr>
            </w:pPr>
          </w:p>
        </w:tc>
        <w:tc>
          <w:tcPr>
            <w:tcW w:w="223" w:type="pct"/>
            <w:tcBorders>
              <w:top w:val="dotted" w:sz="4" w:space="0" w:color="auto"/>
              <w:left w:val="dotted" w:sz="4" w:space="0" w:color="auto"/>
              <w:bottom w:val="single" w:sz="4" w:space="0" w:color="auto"/>
              <w:right w:val="dotted" w:sz="4" w:space="0" w:color="auto"/>
            </w:tcBorders>
            <w:shd w:val="clear" w:color="auto" w:fill="auto"/>
            <w:vAlign w:val="center"/>
          </w:tcPr>
          <w:p w14:paraId="74519DCD" w14:textId="77777777" w:rsidR="00F613AB" w:rsidRPr="003227ED" w:rsidRDefault="00F613AB" w:rsidP="00190C8D">
            <w:pPr>
              <w:spacing w:before="0" w:after="0" w:line="240" w:lineRule="auto"/>
              <w:jc w:val="center"/>
              <w:rPr>
                <w:sz w:val="14"/>
                <w:szCs w:val="16"/>
                <w:lang w:val="fr-CH"/>
              </w:rPr>
            </w:pPr>
          </w:p>
        </w:tc>
        <w:tc>
          <w:tcPr>
            <w:tcW w:w="320" w:type="pct"/>
            <w:tcBorders>
              <w:top w:val="dotted" w:sz="4" w:space="0" w:color="auto"/>
              <w:left w:val="dotted" w:sz="4" w:space="0" w:color="auto"/>
              <w:bottom w:val="single" w:sz="4" w:space="0" w:color="auto"/>
              <w:right w:val="dotted" w:sz="4" w:space="0" w:color="auto"/>
            </w:tcBorders>
            <w:shd w:val="clear" w:color="auto" w:fill="auto"/>
            <w:vAlign w:val="center"/>
          </w:tcPr>
          <w:p w14:paraId="7A1FB3E3" w14:textId="77777777" w:rsidR="00F613AB" w:rsidRPr="009A2FFF" w:rsidRDefault="00F613AB" w:rsidP="00190C8D">
            <w:pPr>
              <w:spacing w:before="0" w:after="0" w:line="240" w:lineRule="auto"/>
              <w:jc w:val="center"/>
              <w:rPr>
                <w:sz w:val="14"/>
                <w:szCs w:val="16"/>
                <w:lang w:val="fr-CH"/>
              </w:rPr>
            </w:pPr>
          </w:p>
        </w:tc>
        <w:tc>
          <w:tcPr>
            <w:tcW w:w="345" w:type="pct"/>
            <w:tcBorders>
              <w:top w:val="dotted" w:sz="4" w:space="0" w:color="auto"/>
              <w:left w:val="dotted" w:sz="4" w:space="0" w:color="auto"/>
              <w:bottom w:val="single" w:sz="4" w:space="0" w:color="auto"/>
              <w:right w:val="dotted" w:sz="4" w:space="0" w:color="auto"/>
            </w:tcBorders>
            <w:shd w:val="clear" w:color="auto" w:fill="auto"/>
            <w:vAlign w:val="center"/>
          </w:tcPr>
          <w:p w14:paraId="2D44F364" w14:textId="77777777" w:rsidR="00F613AB" w:rsidRPr="00D617BA" w:rsidRDefault="00F613AB" w:rsidP="00190C8D">
            <w:pPr>
              <w:spacing w:before="0" w:after="0" w:line="240" w:lineRule="auto"/>
              <w:jc w:val="center"/>
              <w:rPr>
                <w:sz w:val="14"/>
                <w:szCs w:val="16"/>
                <w:lang w:val="fr-CH"/>
              </w:rPr>
            </w:pPr>
          </w:p>
        </w:tc>
        <w:tc>
          <w:tcPr>
            <w:tcW w:w="290"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493A1AC5" w14:textId="77777777" w:rsidR="00F613AB" w:rsidRPr="00D617BA" w:rsidRDefault="00F613AB" w:rsidP="00190C8D">
            <w:pPr>
              <w:spacing w:before="0" w:after="0" w:line="240" w:lineRule="auto"/>
              <w:jc w:val="center"/>
              <w:rPr>
                <w:sz w:val="14"/>
                <w:szCs w:val="16"/>
              </w:rPr>
            </w:pPr>
            <w:r w:rsidRPr="00D617BA">
              <w:rPr>
                <w:sz w:val="14"/>
                <w:szCs w:val="16"/>
              </w:rPr>
              <w:t>0.28</w:t>
            </w:r>
          </w:p>
        </w:tc>
        <w:tc>
          <w:tcPr>
            <w:tcW w:w="354" w:type="pct"/>
            <w:vMerge/>
            <w:tcBorders>
              <w:left w:val="dotted" w:sz="4" w:space="0" w:color="auto"/>
              <w:bottom w:val="single" w:sz="4" w:space="0" w:color="auto"/>
              <w:right w:val="dotted" w:sz="4" w:space="0" w:color="auto"/>
            </w:tcBorders>
            <w:vAlign w:val="center"/>
          </w:tcPr>
          <w:p w14:paraId="5521D06E" w14:textId="77777777" w:rsidR="00F613AB" w:rsidRPr="00D617BA" w:rsidRDefault="00F613AB" w:rsidP="00190C8D">
            <w:pPr>
              <w:spacing w:before="0" w:after="0" w:line="240" w:lineRule="auto"/>
              <w:jc w:val="center"/>
              <w:rPr>
                <w:sz w:val="14"/>
                <w:szCs w:val="16"/>
              </w:rPr>
            </w:pPr>
          </w:p>
        </w:tc>
        <w:tc>
          <w:tcPr>
            <w:tcW w:w="308"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0D45F623"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InPC</w:t>
            </w:r>
            <w:proofErr w:type="spellEnd"/>
          </w:p>
        </w:tc>
        <w:tc>
          <w:tcPr>
            <w:tcW w:w="208" w:type="pct"/>
            <w:gridSpan w:val="2"/>
            <w:tcBorders>
              <w:top w:val="dotted" w:sz="4" w:space="0" w:color="auto"/>
              <w:left w:val="dotted" w:sz="4" w:space="0" w:color="auto"/>
              <w:bottom w:val="single" w:sz="4" w:space="0" w:color="auto"/>
              <w:right w:val="dotted" w:sz="4" w:space="0" w:color="auto"/>
            </w:tcBorders>
            <w:shd w:val="clear" w:color="auto" w:fill="auto"/>
            <w:vAlign w:val="center"/>
            <w:hideMark/>
          </w:tcPr>
          <w:p w14:paraId="50005EF3" w14:textId="77777777" w:rsidR="00F613AB" w:rsidRPr="00066252" w:rsidRDefault="00F613AB" w:rsidP="00190C8D">
            <w:pPr>
              <w:spacing w:before="0" w:after="0" w:line="240" w:lineRule="auto"/>
              <w:jc w:val="center"/>
              <w:rPr>
                <w:sz w:val="14"/>
                <w:szCs w:val="16"/>
              </w:rPr>
            </w:pPr>
            <w:r w:rsidRPr="00FC44F9">
              <w:rPr>
                <w:sz w:val="14"/>
                <w:szCs w:val="16"/>
              </w:rPr>
              <w:t>138.07</w:t>
            </w:r>
          </w:p>
        </w:tc>
        <w:tc>
          <w:tcPr>
            <w:tcW w:w="226"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39477FFF" w14:textId="77777777" w:rsidR="00F613AB" w:rsidRPr="00066252" w:rsidRDefault="00F613AB" w:rsidP="00190C8D">
            <w:pPr>
              <w:spacing w:before="0" w:after="0" w:line="240" w:lineRule="auto"/>
              <w:jc w:val="center"/>
              <w:rPr>
                <w:sz w:val="14"/>
                <w:szCs w:val="16"/>
              </w:rPr>
            </w:pPr>
            <w:r w:rsidRPr="00FC44F9">
              <w:rPr>
                <w:sz w:val="14"/>
                <w:szCs w:val="16"/>
              </w:rPr>
              <w:t>4.85</w:t>
            </w:r>
          </w:p>
        </w:tc>
        <w:tc>
          <w:tcPr>
            <w:tcW w:w="226"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07062CD0" w14:textId="77777777" w:rsidR="00F613AB" w:rsidRPr="00066252" w:rsidRDefault="00F613AB" w:rsidP="00190C8D">
            <w:pPr>
              <w:spacing w:before="0" w:after="0" w:line="240" w:lineRule="auto"/>
              <w:jc w:val="center"/>
              <w:rPr>
                <w:sz w:val="14"/>
                <w:szCs w:val="16"/>
              </w:rPr>
            </w:pPr>
            <w:r w:rsidRPr="00FC44F9">
              <w:rPr>
                <w:sz w:val="14"/>
                <w:szCs w:val="16"/>
              </w:rPr>
              <w:t>6.76</w:t>
            </w:r>
          </w:p>
        </w:tc>
        <w:tc>
          <w:tcPr>
            <w:tcW w:w="258"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12F1CC81" w14:textId="77777777" w:rsidR="00F613AB" w:rsidRPr="00066252" w:rsidRDefault="00F613AB" w:rsidP="00190C8D">
            <w:pPr>
              <w:spacing w:before="0" w:after="0" w:line="240" w:lineRule="auto"/>
              <w:jc w:val="center"/>
              <w:rPr>
                <w:sz w:val="14"/>
                <w:szCs w:val="16"/>
              </w:rPr>
            </w:pPr>
            <w:r w:rsidRPr="00FC44F9">
              <w:rPr>
                <w:sz w:val="14"/>
                <w:szCs w:val="16"/>
              </w:rPr>
              <w:t>13.31</w:t>
            </w:r>
          </w:p>
        </w:tc>
        <w:tc>
          <w:tcPr>
            <w:tcW w:w="291"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613F3964" w14:textId="77777777" w:rsidR="00F613AB" w:rsidRPr="00066252" w:rsidRDefault="00F613AB" w:rsidP="00190C8D">
            <w:pPr>
              <w:spacing w:before="0" w:after="0" w:line="240" w:lineRule="auto"/>
              <w:jc w:val="center"/>
              <w:rPr>
                <w:sz w:val="14"/>
                <w:szCs w:val="16"/>
              </w:rPr>
            </w:pPr>
            <w:r w:rsidRPr="00FC44F9">
              <w:rPr>
                <w:sz w:val="14"/>
                <w:szCs w:val="16"/>
              </w:rPr>
              <w:t>97.16</w:t>
            </w:r>
          </w:p>
        </w:tc>
        <w:tc>
          <w:tcPr>
            <w:tcW w:w="259" w:type="pct"/>
            <w:vMerge/>
            <w:tcBorders>
              <w:left w:val="dotted" w:sz="4" w:space="0" w:color="auto"/>
              <w:bottom w:val="single" w:sz="4" w:space="0" w:color="auto"/>
              <w:right w:val="dotted" w:sz="4" w:space="0" w:color="auto"/>
            </w:tcBorders>
            <w:shd w:val="clear" w:color="auto" w:fill="auto"/>
            <w:vAlign w:val="center"/>
            <w:hideMark/>
          </w:tcPr>
          <w:p w14:paraId="5189AAF0" w14:textId="77777777" w:rsidR="00F613AB" w:rsidRPr="00FC44F9" w:rsidRDefault="00F613AB" w:rsidP="00190C8D">
            <w:pPr>
              <w:spacing w:before="0" w:after="0" w:line="240" w:lineRule="auto"/>
              <w:jc w:val="center"/>
              <w:rPr>
                <w:sz w:val="12"/>
                <w:szCs w:val="16"/>
              </w:rPr>
            </w:pPr>
          </w:p>
        </w:tc>
        <w:tc>
          <w:tcPr>
            <w:tcW w:w="291" w:type="pct"/>
            <w:tcBorders>
              <w:top w:val="dotted" w:sz="4" w:space="0" w:color="auto"/>
              <w:left w:val="dotted" w:sz="4" w:space="0" w:color="auto"/>
              <w:bottom w:val="single" w:sz="4" w:space="0" w:color="auto"/>
            </w:tcBorders>
            <w:shd w:val="clear" w:color="auto" w:fill="auto"/>
            <w:vAlign w:val="center"/>
            <w:hideMark/>
          </w:tcPr>
          <w:p w14:paraId="296F8B76" w14:textId="77777777" w:rsidR="00F613AB" w:rsidRPr="00066252" w:rsidRDefault="00F613AB" w:rsidP="00190C8D">
            <w:pPr>
              <w:spacing w:before="0" w:after="0" w:line="240" w:lineRule="auto"/>
              <w:jc w:val="center"/>
              <w:rPr>
                <w:sz w:val="14"/>
                <w:szCs w:val="16"/>
              </w:rPr>
            </w:pPr>
            <w:r w:rsidRPr="00FC44F9">
              <w:rPr>
                <w:sz w:val="14"/>
                <w:szCs w:val="16"/>
              </w:rPr>
              <w:t>235.23</w:t>
            </w:r>
          </w:p>
        </w:tc>
      </w:tr>
      <w:tr w:rsidR="00F613AB" w:rsidRPr="00CB00CB" w14:paraId="0EA0CD48" w14:textId="77777777" w:rsidTr="00190C8D">
        <w:trPr>
          <w:trHeight w:val="288"/>
        </w:trPr>
        <w:tc>
          <w:tcPr>
            <w:tcW w:w="605" w:type="pct"/>
            <w:tcBorders>
              <w:bottom w:val="dotted" w:sz="4" w:space="0" w:color="auto"/>
              <w:right w:val="dotted" w:sz="4" w:space="0" w:color="auto"/>
            </w:tcBorders>
            <w:shd w:val="clear" w:color="auto" w:fill="auto"/>
            <w:noWrap/>
            <w:vAlign w:val="center"/>
            <w:hideMark/>
          </w:tcPr>
          <w:p w14:paraId="116C616B" w14:textId="77777777" w:rsidR="00F613AB" w:rsidRPr="00CB00C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4"/>
                <w:lang w:val="es-CR"/>
              </w:rPr>
              <w:fldChar w:fldCharType="separate"/>
            </w:r>
            <w:r>
              <w:rPr>
                <w:noProof/>
                <w:sz w:val="14"/>
                <w:szCs w:val="14"/>
                <w:lang w:val="es-CR"/>
              </w:rPr>
              <w:t>DiMasi et al. [20]</w:t>
            </w:r>
            <w:r>
              <w:rPr>
                <w:sz w:val="14"/>
                <w:szCs w:val="14"/>
                <w:lang w:val="es-CR"/>
              </w:rPr>
              <w:fldChar w:fldCharType="end"/>
            </w:r>
            <w:r w:rsidRPr="00CB00CB">
              <w:rPr>
                <w:sz w:val="14"/>
                <w:szCs w:val="14"/>
                <w:lang w:val="es-CR"/>
              </w:rPr>
              <w:t xml:space="preserve"> - </w:t>
            </w:r>
            <w:proofErr w:type="spellStart"/>
            <w:r>
              <w:rPr>
                <w:sz w:val="14"/>
                <w:szCs w:val="14"/>
                <w:lang w:val="es-CR"/>
              </w:rPr>
              <w:t>All</w:t>
            </w:r>
            <w:proofErr w:type="spellEnd"/>
          </w:p>
        </w:tc>
        <w:tc>
          <w:tcPr>
            <w:tcW w:w="286" w:type="pct"/>
            <w:tcBorders>
              <w:left w:val="dotted" w:sz="4" w:space="0" w:color="auto"/>
              <w:bottom w:val="dotted" w:sz="4" w:space="0" w:color="auto"/>
              <w:right w:val="dotted" w:sz="4" w:space="0" w:color="auto"/>
            </w:tcBorders>
            <w:shd w:val="clear" w:color="auto" w:fill="auto"/>
            <w:vAlign w:val="center"/>
            <w:hideMark/>
          </w:tcPr>
          <w:p w14:paraId="05E1EE43" w14:textId="77777777" w:rsidR="00F613AB" w:rsidRPr="004B2D0D" w:rsidRDefault="00F613AB" w:rsidP="00190C8D">
            <w:pPr>
              <w:spacing w:before="0" w:after="0" w:line="240" w:lineRule="auto"/>
              <w:jc w:val="center"/>
              <w:rPr>
                <w:sz w:val="14"/>
                <w:szCs w:val="16"/>
                <w:lang w:val="es-CR"/>
              </w:rPr>
            </w:pPr>
          </w:p>
        </w:tc>
        <w:tc>
          <w:tcPr>
            <w:tcW w:w="288" w:type="pct"/>
            <w:tcBorders>
              <w:left w:val="dotted" w:sz="4" w:space="0" w:color="auto"/>
              <w:bottom w:val="dotted" w:sz="4" w:space="0" w:color="auto"/>
              <w:right w:val="dotted" w:sz="4" w:space="0" w:color="auto"/>
            </w:tcBorders>
            <w:shd w:val="clear" w:color="auto" w:fill="auto"/>
            <w:vAlign w:val="center"/>
            <w:hideMark/>
          </w:tcPr>
          <w:p w14:paraId="477E3025" w14:textId="77777777" w:rsidR="00F613AB" w:rsidRPr="00066252" w:rsidRDefault="00F613AB" w:rsidP="00190C8D">
            <w:pPr>
              <w:spacing w:before="0" w:after="0" w:line="240" w:lineRule="auto"/>
              <w:jc w:val="center"/>
              <w:rPr>
                <w:sz w:val="14"/>
                <w:szCs w:val="16"/>
                <w:lang w:val="es-CR"/>
              </w:rPr>
            </w:pPr>
          </w:p>
        </w:tc>
        <w:tc>
          <w:tcPr>
            <w:tcW w:w="222" w:type="pct"/>
            <w:tcBorders>
              <w:left w:val="dotted" w:sz="4" w:space="0" w:color="auto"/>
              <w:bottom w:val="dotted" w:sz="4" w:space="0" w:color="auto"/>
              <w:right w:val="dotted" w:sz="4" w:space="0" w:color="auto"/>
            </w:tcBorders>
            <w:shd w:val="clear" w:color="auto" w:fill="auto"/>
            <w:vAlign w:val="center"/>
            <w:hideMark/>
          </w:tcPr>
          <w:p w14:paraId="4F09D0EF" w14:textId="77777777" w:rsidR="00F613AB" w:rsidRPr="003227ED" w:rsidRDefault="00F613AB" w:rsidP="00190C8D">
            <w:pPr>
              <w:spacing w:before="0" w:after="0" w:line="240" w:lineRule="auto"/>
              <w:jc w:val="center"/>
              <w:rPr>
                <w:sz w:val="14"/>
                <w:szCs w:val="16"/>
              </w:rPr>
            </w:pPr>
            <w:r w:rsidRPr="00066252">
              <w:rPr>
                <w:sz w:val="14"/>
                <w:szCs w:val="16"/>
              </w:rPr>
              <w:t>0.75</w:t>
            </w:r>
          </w:p>
        </w:tc>
        <w:tc>
          <w:tcPr>
            <w:tcW w:w="223" w:type="pct"/>
            <w:tcBorders>
              <w:left w:val="dotted" w:sz="4" w:space="0" w:color="auto"/>
              <w:bottom w:val="dotted" w:sz="4" w:space="0" w:color="auto"/>
              <w:right w:val="dotted" w:sz="4" w:space="0" w:color="auto"/>
            </w:tcBorders>
            <w:shd w:val="clear" w:color="auto" w:fill="auto"/>
            <w:vAlign w:val="center"/>
            <w:hideMark/>
          </w:tcPr>
          <w:p w14:paraId="46A14454" w14:textId="77777777" w:rsidR="00F613AB" w:rsidRPr="00D617BA" w:rsidRDefault="00F613AB" w:rsidP="00190C8D">
            <w:pPr>
              <w:spacing w:before="0" w:after="0" w:line="240" w:lineRule="auto"/>
              <w:jc w:val="center"/>
              <w:rPr>
                <w:sz w:val="14"/>
                <w:szCs w:val="16"/>
              </w:rPr>
            </w:pPr>
            <w:r w:rsidRPr="009A2FFF">
              <w:rPr>
                <w:sz w:val="14"/>
                <w:szCs w:val="16"/>
              </w:rPr>
              <w:t>0.48</w:t>
            </w:r>
          </w:p>
        </w:tc>
        <w:tc>
          <w:tcPr>
            <w:tcW w:w="320" w:type="pct"/>
            <w:tcBorders>
              <w:left w:val="dotted" w:sz="4" w:space="0" w:color="auto"/>
              <w:bottom w:val="dotted" w:sz="4" w:space="0" w:color="auto"/>
              <w:right w:val="dotted" w:sz="4" w:space="0" w:color="auto"/>
            </w:tcBorders>
            <w:shd w:val="clear" w:color="auto" w:fill="auto"/>
            <w:vAlign w:val="center"/>
            <w:hideMark/>
          </w:tcPr>
          <w:p w14:paraId="33C72CBF" w14:textId="77777777" w:rsidR="00F613AB" w:rsidRPr="00D617BA" w:rsidRDefault="00F613AB" w:rsidP="00190C8D">
            <w:pPr>
              <w:spacing w:before="0" w:after="0" w:line="240" w:lineRule="auto"/>
              <w:jc w:val="center"/>
              <w:rPr>
                <w:sz w:val="14"/>
                <w:szCs w:val="16"/>
              </w:rPr>
            </w:pPr>
            <w:r w:rsidRPr="00D617BA">
              <w:rPr>
                <w:sz w:val="14"/>
                <w:szCs w:val="16"/>
              </w:rPr>
              <w:t>0.64</w:t>
            </w:r>
          </w:p>
        </w:tc>
        <w:tc>
          <w:tcPr>
            <w:tcW w:w="345" w:type="pct"/>
            <w:tcBorders>
              <w:left w:val="dotted" w:sz="4" w:space="0" w:color="auto"/>
              <w:bottom w:val="dotted" w:sz="4" w:space="0" w:color="auto"/>
              <w:right w:val="dotted" w:sz="4" w:space="0" w:color="auto"/>
            </w:tcBorders>
            <w:shd w:val="clear" w:color="auto" w:fill="auto"/>
            <w:vAlign w:val="center"/>
            <w:hideMark/>
          </w:tcPr>
          <w:p w14:paraId="7B0C7A3E"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left w:val="dotted" w:sz="4" w:space="0" w:color="auto"/>
              <w:bottom w:val="dotted" w:sz="4" w:space="0" w:color="auto"/>
              <w:right w:val="dotted" w:sz="4" w:space="0" w:color="auto"/>
            </w:tcBorders>
            <w:shd w:val="clear" w:color="auto" w:fill="auto"/>
            <w:vAlign w:val="center"/>
            <w:hideMark/>
          </w:tcPr>
          <w:p w14:paraId="28BA9B14" w14:textId="77777777" w:rsidR="00F613AB" w:rsidRPr="00D617BA" w:rsidRDefault="00F613AB" w:rsidP="00190C8D">
            <w:pPr>
              <w:spacing w:before="0" w:after="0" w:line="240" w:lineRule="auto"/>
              <w:jc w:val="center"/>
              <w:rPr>
                <w:sz w:val="14"/>
                <w:szCs w:val="16"/>
              </w:rPr>
            </w:pPr>
            <w:r w:rsidRPr="00D617BA">
              <w:rPr>
                <w:sz w:val="14"/>
                <w:szCs w:val="16"/>
              </w:rPr>
              <w:t>0.23</w:t>
            </w:r>
          </w:p>
        </w:tc>
        <w:tc>
          <w:tcPr>
            <w:tcW w:w="354" w:type="pct"/>
            <w:vMerge w:val="restart"/>
            <w:tcBorders>
              <w:left w:val="dotted" w:sz="4" w:space="0" w:color="auto"/>
              <w:right w:val="dotted" w:sz="4" w:space="0" w:color="auto"/>
            </w:tcBorders>
            <w:vAlign w:val="center"/>
          </w:tcPr>
          <w:p w14:paraId="19DC202A" w14:textId="77777777" w:rsidR="00F613AB" w:rsidRPr="00D617BA" w:rsidRDefault="00F613AB" w:rsidP="00190C8D">
            <w:pPr>
              <w:spacing w:before="0" w:after="0" w:line="240" w:lineRule="auto"/>
              <w:jc w:val="center"/>
              <w:rPr>
                <w:sz w:val="14"/>
                <w:szCs w:val="16"/>
              </w:rPr>
            </w:pPr>
            <w:r w:rsidRPr="00D617BA">
              <w:rPr>
                <w:sz w:val="14"/>
                <w:szCs w:val="16"/>
              </w:rPr>
              <w:t>Yes</w:t>
            </w:r>
          </w:p>
        </w:tc>
        <w:tc>
          <w:tcPr>
            <w:tcW w:w="308" w:type="pct"/>
            <w:tcBorders>
              <w:left w:val="dotted" w:sz="4" w:space="0" w:color="auto"/>
              <w:bottom w:val="dotted" w:sz="4" w:space="0" w:color="auto"/>
              <w:right w:val="dotted" w:sz="4" w:space="0" w:color="auto"/>
            </w:tcBorders>
            <w:shd w:val="clear" w:color="auto" w:fill="auto"/>
            <w:vAlign w:val="center"/>
            <w:hideMark/>
          </w:tcPr>
          <w:p w14:paraId="2CCAB331"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InPC</w:t>
            </w:r>
            <w:proofErr w:type="spellEnd"/>
          </w:p>
        </w:tc>
        <w:tc>
          <w:tcPr>
            <w:tcW w:w="208" w:type="pct"/>
            <w:gridSpan w:val="2"/>
            <w:tcBorders>
              <w:left w:val="dotted" w:sz="4" w:space="0" w:color="auto"/>
              <w:bottom w:val="dotted" w:sz="4" w:space="0" w:color="auto"/>
              <w:right w:val="dotted" w:sz="4" w:space="0" w:color="auto"/>
            </w:tcBorders>
            <w:shd w:val="clear" w:color="auto" w:fill="auto"/>
            <w:vAlign w:val="center"/>
            <w:hideMark/>
          </w:tcPr>
          <w:p w14:paraId="774920A9" w14:textId="77777777" w:rsidR="00F613AB" w:rsidRPr="004B2D0D" w:rsidRDefault="00F613AB" w:rsidP="00190C8D">
            <w:pPr>
              <w:spacing w:before="0" w:after="0" w:line="240" w:lineRule="auto"/>
              <w:jc w:val="center"/>
              <w:rPr>
                <w:sz w:val="14"/>
                <w:szCs w:val="16"/>
              </w:rPr>
            </w:pPr>
            <w:r>
              <w:rPr>
                <w:sz w:val="14"/>
                <w:szCs w:val="16"/>
              </w:rPr>
              <w:t>133.01</w:t>
            </w:r>
            <w:r w:rsidRPr="001B129B">
              <w:rPr>
                <w:sz w:val="14"/>
                <w:szCs w:val="16"/>
                <w:vertAlign w:val="superscript"/>
              </w:rPr>
              <w:t>f</w:t>
            </w:r>
          </w:p>
        </w:tc>
        <w:tc>
          <w:tcPr>
            <w:tcW w:w="226" w:type="pct"/>
            <w:tcBorders>
              <w:left w:val="dotted" w:sz="4" w:space="0" w:color="auto"/>
              <w:bottom w:val="dotted" w:sz="4" w:space="0" w:color="auto"/>
              <w:right w:val="dotted" w:sz="4" w:space="0" w:color="auto"/>
            </w:tcBorders>
            <w:shd w:val="clear" w:color="auto" w:fill="auto"/>
            <w:vAlign w:val="center"/>
            <w:hideMark/>
          </w:tcPr>
          <w:p w14:paraId="4B76E6A2" w14:textId="77777777" w:rsidR="00F613AB" w:rsidRPr="00066252" w:rsidRDefault="00F613AB" w:rsidP="00190C8D">
            <w:pPr>
              <w:spacing w:before="0" w:after="0" w:line="240" w:lineRule="auto"/>
              <w:jc w:val="center"/>
              <w:rPr>
                <w:sz w:val="14"/>
                <w:szCs w:val="16"/>
              </w:rPr>
            </w:pPr>
            <w:r w:rsidRPr="00FC44F9">
              <w:rPr>
                <w:sz w:val="14"/>
                <w:szCs w:val="16"/>
              </w:rPr>
              <w:t>4.24</w:t>
            </w:r>
          </w:p>
        </w:tc>
        <w:tc>
          <w:tcPr>
            <w:tcW w:w="226" w:type="pct"/>
            <w:tcBorders>
              <w:left w:val="dotted" w:sz="4" w:space="0" w:color="auto"/>
              <w:bottom w:val="dotted" w:sz="4" w:space="0" w:color="auto"/>
              <w:right w:val="dotted" w:sz="4" w:space="0" w:color="auto"/>
            </w:tcBorders>
            <w:shd w:val="clear" w:color="auto" w:fill="auto"/>
            <w:vAlign w:val="center"/>
            <w:hideMark/>
          </w:tcPr>
          <w:p w14:paraId="2B7ABCC7" w14:textId="77777777" w:rsidR="00F613AB" w:rsidRPr="00066252" w:rsidRDefault="00F613AB" w:rsidP="00190C8D">
            <w:pPr>
              <w:spacing w:before="0" w:after="0" w:line="240" w:lineRule="auto"/>
              <w:jc w:val="center"/>
              <w:rPr>
                <w:sz w:val="14"/>
                <w:szCs w:val="16"/>
              </w:rPr>
            </w:pPr>
            <w:r w:rsidRPr="00FC44F9">
              <w:rPr>
                <w:sz w:val="14"/>
                <w:szCs w:val="16"/>
              </w:rPr>
              <w:t>6.03</w:t>
            </w:r>
          </w:p>
        </w:tc>
        <w:tc>
          <w:tcPr>
            <w:tcW w:w="258" w:type="pct"/>
            <w:tcBorders>
              <w:left w:val="dotted" w:sz="4" w:space="0" w:color="auto"/>
              <w:bottom w:val="dotted" w:sz="4" w:space="0" w:color="auto"/>
              <w:right w:val="dotted" w:sz="4" w:space="0" w:color="auto"/>
            </w:tcBorders>
            <w:shd w:val="clear" w:color="auto" w:fill="auto"/>
            <w:vAlign w:val="center"/>
            <w:hideMark/>
          </w:tcPr>
          <w:p w14:paraId="1EA8F5A9" w14:textId="77777777" w:rsidR="00F613AB" w:rsidRPr="00066252" w:rsidRDefault="00F613AB" w:rsidP="00190C8D">
            <w:pPr>
              <w:spacing w:before="0" w:after="0" w:line="240" w:lineRule="auto"/>
              <w:jc w:val="center"/>
              <w:rPr>
                <w:sz w:val="14"/>
                <w:szCs w:val="16"/>
              </w:rPr>
            </w:pPr>
            <w:r w:rsidRPr="00FC44F9">
              <w:rPr>
                <w:sz w:val="14"/>
                <w:szCs w:val="16"/>
              </w:rPr>
              <w:t>9.45</w:t>
            </w:r>
          </w:p>
        </w:tc>
        <w:tc>
          <w:tcPr>
            <w:tcW w:w="291" w:type="pct"/>
            <w:tcBorders>
              <w:left w:val="dotted" w:sz="4" w:space="0" w:color="auto"/>
              <w:bottom w:val="dotted" w:sz="4" w:space="0" w:color="auto"/>
              <w:right w:val="dotted" w:sz="4" w:space="0" w:color="auto"/>
            </w:tcBorders>
            <w:shd w:val="clear" w:color="auto" w:fill="auto"/>
            <w:vAlign w:val="center"/>
            <w:hideMark/>
          </w:tcPr>
          <w:p w14:paraId="52E5264A" w14:textId="77777777" w:rsidR="00F613AB" w:rsidRPr="00066252" w:rsidRDefault="00F613AB" w:rsidP="00190C8D">
            <w:pPr>
              <w:spacing w:before="0" w:after="0" w:line="240" w:lineRule="auto"/>
              <w:jc w:val="center"/>
              <w:rPr>
                <w:sz w:val="14"/>
                <w:szCs w:val="16"/>
              </w:rPr>
            </w:pPr>
            <w:r w:rsidRPr="00FC44F9">
              <w:rPr>
                <w:sz w:val="14"/>
                <w:szCs w:val="16"/>
              </w:rPr>
              <w:t>97.10</w:t>
            </w:r>
          </w:p>
        </w:tc>
        <w:tc>
          <w:tcPr>
            <w:tcW w:w="259" w:type="pct"/>
            <w:vMerge w:val="restart"/>
            <w:tcBorders>
              <w:left w:val="dotted" w:sz="4" w:space="0" w:color="auto"/>
              <w:right w:val="dotted" w:sz="4" w:space="0" w:color="auto"/>
            </w:tcBorders>
            <w:shd w:val="clear" w:color="auto" w:fill="auto"/>
            <w:vAlign w:val="center"/>
            <w:hideMark/>
          </w:tcPr>
          <w:p w14:paraId="3BFAD32E" w14:textId="77777777" w:rsidR="00F613AB" w:rsidRPr="00FC44F9" w:rsidRDefault="00F613AB" w:rsidP="00190C8D">
            <w:pPr>
              <w:spacing w:before="0" w:after="0" w:line="240" w:lineRule="auto"/>
              <w:jc w:val="center"/>
              <w:rPr>
                <w:sz w:val="12"/>
                <w:szCs w:val="16"/>
              </w:rPr>
            </w:pPr>
            <w:proofErr w:type="spellStart"/>
            <w:r>
              <w:rPr>
                <w:sz w:val="12"/>
                <w:szCs w:val="16"/>
              </w:rPr>
              <w:t>A.Not.Estimated</w:t>
            </w:r>
            <w:proofErr w:type="spellEnd"/>
          </w:p>
        </w:tc>
        <w:tc>
          <w:tcPr>
            <w:tcW w:w="291" w:type="pct"/>
            <w:tcBorders>
              <w:left w:val="dotted" w:sz="4" w:space="0" w:color="auto"/>
              <w:bottom w:val="dotted" w:sz="4" w:space="0" w:color="auto"/>
            </w:tcBorders>
            <w:shd w:val="clear" w:color="auto" w:fill="auto"/>
            <w:vAlign w:val="center"/>
            <w:hideMark/>
          </w:tcPr>
          <w:p w14:paraId="20844D93" w14:textId="77777777" w:rsidR="00F613AB" w:rsidRPr="00066252" w:rsidRDefault="00F613AB" w:rsidP="00190C8D">
            <w:pPr>
              <w:spacing w:before="0" w:after="0" w:line="240" w:lineRule="auto"/>
              <w:jc w:val="center"/>
              <w:rPr>
                <w:sz w:val="14"/>
                <w:szCs w:val="16"/>
              </w:rPr>
            </w:pPr>
            <w:r w:rsidRPr="00FC44F9">
              <w:rPr>
                <w:sz w:val="14"/>
                <w:szCs w:val="16"/>
              </w:rPr>
              <w:t>230.11</w:t>
            </w:r>
          </w:p>
        </w:tc>
      </w:tr>
      <w:tr w:rsidR="00F613AB" w:rsidRPr="00CB00CB" w14:paraId="176D04CA" w14:textId="77777777" w:rsidTr="00190C8D">
        <w:trPr>
          <w:trHeight w:val="288"/>
        </w:trPr>
        <w:tc>
          <w:tcPr>
            <w:tcW w:w="605" w:type="pct"/>
            <w:tcBorders>
              <w:top w:val="dotted" w:sz="4" w:space="0" w:color="auto"/>
              <w:bottom w:val="dotted" w:sz="4" w:space="0" w:color="auto"/>
              <w:right w:val="dotted" w:sz="4" w:space="0" w:color="auto"/>
            </w:tcBorders>
            <w:shd w:val="clear" w:color="auto" w:fill="auto"/>
            <w:noWrap/>
            <w:vAlign w:val="center"/>
            <w:hideMark/>
          </w:tcPr>
          <w:p w14:paraId="49F00492" w14:textId="77777777" w:rsidR="00F613AB" w:rsidRPr="00CB00C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4"/>
                <w:lang w:val="es-CR"/>
              </w:rPr>
              <w:fldChar w:fldCharType="separate"/>
            </w:r>
            <w:r>
              <w:rPr>
                <w:noProof/>
                <w:sz w:val="14"/>
                <w:szCs w:val="14"/>
                <w:lang w:val="es-CR"/>
              </w:rPr>
              <w:t>DiMasi et al. [20]</w:t>
            </w:r>
            <w:r>
              <w:rPr>
                <w:sz w:val="14"/>
                <w:szCs w:val="14"/>
                <w:lang w:val="es-CR"/>
              </w:rPr>
              <w:fldChar w:fldCharType="end"/>
            </w:r>
            <w:r w:rsidRPr="00CB00CB">
              <w:rPr>
                <w:sz w:val="14"/>
                <w:szCs w:val="14"/>
                <w:lang w:val="es-CR"/>
              </w:rPr>
              <w:t xml:space="preserve"> - NSAID</w:t>
            </w:r>
          </w:p>
        </w:tc>
        <w:tc>
          <w:tcPr>
            <w:tcW w:w="28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17EC1E79" w14:textId="77777777" w:rsidR="00F613AB" w:rsidRPr="004B2D0D" w:rsidRDefault="00F613AB" w:rsidP="00190C8D">
            <w:pPr>
              <w:spacing w:before="0" w:after="0" w:line="240" w:lineRule="auto"/>
              <w:jc w:val="center"/>
              <w:rPr>
                <w:sz w:val="14"/>
                <w:szCs w:val="16"/>
                <w:lang w:val="es-CR"/>
              </w:rPr>
            </w:pPr>
          </w:p>
        </w:tc>
        <w:tc>
          <w:tcPr>
            <w:tcW w:w="28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5859BBBB" w14:textId="77777777" w:rsidR="00F613AB" w:rsidRPr="00066252" w:rsidRDefault="00F613AB" w:rsidP="00190C8D">
            <w:pPr>
              <w:spacing w:before="0" w:after="0" w:line="240" w:lineRule="auto"/>
              <w:jc w:val="center"/>
              <w:rPr>
                <w:sz w:val="14"/>
                <w:szCs w:val="16"/>
                <w:lang w:val="es-CR"/>
              </w:rPr>
            </w:pPr>
          </w:p>
        </w:tc>
        <w:tc>
          <w:tcPr>
            <w:tcW w:w="222"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0583E27C" w14:textId="77777777" w:rsidR="00F613AB" w:rsidRPr="003227ED" w:rsidRDefault="00F613AB" w:rsidP="00190C8D">
            <w:pPr>
              <w:spacing w:before="0" w:after="0" w:line="240" w:lineRule="auto"/>
              <w:jc w:val="center"/>
              <w:rPr>
                <w:sz w:val="14"/>
                <w:szCs w:val="16"/>
              </w:rPr>
            </w:pPr>
            <w:r w:rsidRPr="00066252">
              <w:rPr>
                <w:sz w:val="14"/>
                <w:szCs w:val="16"/>
              </w:rPr>
              <w:t>0.75</w:t>
            </w:r>
          </w:p>
        </w:tc>
        <w:tc>
          <w:tcPr>
            <w:tcW w:w="223"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2F945197" w14:textId="77777777" w:rsidR="00F613AB" w:rsidRPr="00D617BA" w:rsidRDefault="00F613AB" w:rsidP="00190C8D">
            <w:pPr>
              <w:spacing w:before="0" w:after="0" w:line="240" w:lineRule="auto"/>
              <w:jc w:val="center"/>
              <w:rPr>
                <w:sz w:val="14"/>
                <w:szCs w:val="16"/>
              </w:rPr>
            </w:pPr>
            <w:r w:rsidRPr="009A2FFF">
              <w:rPr>
                <w:sz w:val="14"/>
                <w:szCs w:val="16"/>
              </w:rPr>
              <w:t>0.42</w:t>
            </w:r>
          </w:p>
        </w:tc>
        <w:tc>
          <w:tcPr>
            <w:tcW w:w="320"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680ADD94" w14:textId="77777777" w:rsidR="00F613AB" w:rsidRPr="00D617BA" w:rsidRDefault="00F613AB" w:rsidP="00190C8D">
            <w:pPr>
              <w:spacing w:before="0" w:after="0" w:line="240" w:lineRule="auto"/>
              <w:jc w:val="center"/>
              <w:rPr>
                <w:sz w:val="14"/>
                <w:szCs w:val="16"/>
              </w:rPr>
            </w:pPr>
            <w:r w:rsidRPr="00D617BA">
              <w:rPr>
                <w:sz w:val="14"/>
                <w:szCs w:val="16"/>
              </w:rPr>
              <w:t>0.71</w:t>
            </w:r>
          </w:p>
        </w:tc>
        <w:tc>
          <w:tcPr>
            <w:tcW w:w="345"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03E35ACD"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441F0A64" w14:textId="77777777" w:rsidR="00F613AB" w:rsidRPr="00D617BA" w:rsidRDefault="00F613AB" w:rsidP="00190C8D">
            <w:pPr>
              <w:spacing w:before="0" w:after="0" w:line="240" w:lineRule="auto"/>
              <w:jc w:val="center"/>
              <w:rPr>
                <w:sz w:val="14"/>
                <w:szCs w:val="16"/>
              </w:rPr>
            </w:pPr>
            <w:r w:rsidRPr="00D617BA">
              <w:rPr>
                <w:sz w:val="14"/>
                <w:szCs w:val="16"/>
              </w:rPr>
              <w:t>0.22</w:t>
            </w:r>
          </w:p>
        </w:tc>
        <w:tc>
          <w:tcPr>
            <w:tcW w:w="354" w:type="pct"/>
            <w:vMerge/>
            <w:tcBorders>
              <w:left w:val="dotted" w:sz="4" w:space="0" w:color="auto"/>
              <w:right w:val="dotted" w:sz="4" w:space="0" w:color="auto"/>
            </w:tcBorders>
            <w:vAlign w:val="center"/>
          </w:tcPr>
          <w:p w14:paraId="75DE86B3" w14:textId="77777777" w:rsidR="00F613AB" w:rsidRPr="00FC44F9" w:rsidRDefault="00F613AB" w:rsidP="00190C8D">
            <w:pPr>
              <w:spacing w:before="0" w:after="0" w:line="240" w:lineRule="auto"/>
              <w:jc w:val="center"/>
              <w:rPr>
                <w:sz w:val="14"/>
                <w:szCs w:val="16"/>
              </w:rPr>
            </w:pPr>
          </w:p>
        </w:tc>
        <w:tc>
          <w:tcPr>
            <w:tcW w:w="516" w:type="pct"/>
            <w:gridSpan w:val="3"/>
            <w:tcBorders>
              <w:top w:val="dotted" w:sz="4" w:space="0" w:color="auto"/>
              <w:left w:val="dotted" w:sz="4" w:space="0" w:color="auto"/>
              <w:bottom w:val="dotted" w:sz="4" w:space="0" w:color="auto"/>
              <w:right w:val="dotted" w:sz="4" w:space="0" w:color="auto"/>
            </w:tcBorders>
            <w:shd w:val="clear" w:color="auto" w:fill="auto"/>
            <w:vAlign w:val="center"/>
            <w:hideMark/>
          </w:tcPr>
          <w:p w14:paraId="74E28233" w14:textId="77777777" w:rsidR="00F613AB" w:rsidRPr="00066252" w:rsidRDefault="00F613AB" w:rsidP="00190C8D">
            <w:pPr>
              <w:spacing w:before="0" w:after="0" w:line="240" w:lineRule="auto"/>
              <w:jc w:val="center"/>
              <w:rPr>
                <w:sz w:val="12"/>
                <w:szCs w:val="16"/>
              </w:rPr>
            </w:pPr>
            <w:proofErr w:type="spellStart"/>
            <w:r>
              <w:rPr>
                <w:sz w:val="12"/>
                <w:szCs w:val="16"/>
              </w:rPr>
              <w:t>A.Not.Estimated</w:t>
            </w:r>
            <w:proofErr w:type="spellEnd"/>
          </w:p>
        </w:tc>
        <w:tc>
          <w:tcPr>
            <w:tcW w:w="22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30A9E46D" w14:textId="77777777" w:rsidR="00F613AB" w:rsidRPr="00066252" w:rsidRDefault="00F613AB" w:rsidP="00190C8D">
            <w:pPr>
              <w:spacing w:before="0" w:after="0" w:line="240" w:lineRule="auto"/>
              <w:jc w:val="center"/>
              <w:rPr>
                <w:sz w:val="14"/>
                <w:szCs w:val="16"/>
              </w:rPr>
            </w:pPr>
            <w:r w:rsidRPr="00FC44F9">
              <w:rPr>
                <w:sz w:val="14"/>
                <w:szCs w:val="16"/>
              </w:rPr>
              <w:t>6.52</w:t>
            </w:r>
          </w:p>
        </w:tc>
        <w:tc>
          <w:tcPr>
            <w:tcW w:w="22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00ACF3DB" w14:textId="77777777" w:rsidR="00F613AB" w:rsidRPr="00066252" w:rsidRDefault="00F613AB" w:rsidP="00190C8D">
            <w:pPr>
              <w:spacing w:before="0" w:after="0" w:line="240" w:lineRule="auto"/>
              <w:jc w:val="center"/>
              <w:rPr>
                <w:sz w:val="14"/>
                <w:szCs w:val="16"/>
              </w:rPr>
            </w:pPr>
            <w:r w:rsidRPr="00FC44F9">
              <w:rPr>
                <w:sz w:val="14"/>
                <w:szCs w:val="16"/>
              </w:rPr>
              <w:t>8.64</w:t>
            </w:r>
          </w:p>
        </w:tc>
        <w:tc>
          <w:tcPr>
            <w:tcW w:w="25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0613CC43" w14:textId="77777777" w:rsidR="00F613AB" w:rsidRPr="00066252" w:rsidRDefault="00F613AB" w:rsidP="00190C8D">
            <w:pPr>
              <w:spacing w:before="0" w:after="0" w:line="240" w:lineRule="auto"/>
              <w:jc w:val="center"/>
              <w:rPr>
                <w:sz w:val="14"/>
                <w:szCs w:val="16"/>
              </w:rPr>
            </w:pPr>
            <w:r w:rsidRPr="00FC44F9">
              <w:rPr>
                <w:sz w:val="14"/>
                <w:szCs w:val="16"/>
              </w:rPr>
              <w:t>18.26</w:t>
            </w:r>
          </w:p>
        </w:tc>
        <w:tc>
          <w:tcPr>
            <w:tcW w:w="291"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408FE68E" w14:textId="77777777" w:rsidR="00F613AB" w:rsidRPr="00066252" w:rsidRDefault="00F613AB" w:rsidP="00190C8D">
            <w:pPr>
              <w:spacing w:before="0" w:after="0" w:line="240" w:lineRule="auto"/>
              <w:jc w:val="center"/>
              <w:rPr>
                <w:sz w:val="14"/>
                <w:szCs w:val="16"/>
              </w:rPr>
            </w:pPr>
            <w:r w:rsidRPr="00FC44F9">
              <w:rPr>
                <w:sz w:val="14"/>
                <w:szCs w:val="16"/>
              </w:rPr>
              <w:t>162.27</w:t>
            </w:r>
          </w:p>
        </w:tc>
        <w:tc>
          <w:tcPr>
            <w:tcW w:w="259" w:type="pct"/>
            <w:vMerge/>
            <w:tcBorders>
              <w:left w:val="dotted" w:sz="4" w:space="0" w:color="auto"/>
              <w:right w:val="dotted" w:sz="4" w:space="0" w:color="auto"/>
            </w:tcBorders>
            <w:shd w:val="clear" w:color="auto" w:fill="auto"/>
            <w:vAlign w:val="center"/>
            <w:hideMark/>
          </w:tcPr>
          <w:p w14:paraId="6B8CAE1B" w14:textId="77777777" w:rsidR="00F613AB" w:rsidRPr="00FC44F9" w:rsidRDefault="00F613AB" w:rsidP="00190C8D">
            <w:pPr>
              <w:spacing w:before="0" w:after="0" w:line="240" w:lineRule="auto"/>
              <w:jc w:val="center"/>
              <w:rPr>
                <w:sz w:val="12"/>
                <w:szCs w:val="16"/>
              </w:rPr>
            </w:pPr>
          </w:p>
        </w:tc>
        <w:tc>
          <w:tcPr>
            <w:tcW w:w="291" w:type="pct"/>
            <w:tcBorders>
              <w:top w:val="dotted" w:sz="4" w:space="0" w:color="auto"/>
              <w:left w:val="dotted" w:sz="4" w:space="0" w:color="auto"/>
              <w:bottom w:val="dotted" w:sz="4" w:space="0" w:color="auto"/>
            </w:tcBorders>
            <w:shd w:val="clear" w:color="auto" w:fill="auto"/>
            <w:vAlign w:val="center"/>
            <w:hideMark/>
          </w:tcPr>
          <w:p w14:paraId="0F003E91" w14:textId="77777777" w:rsidR="00F613AB" w:rsidRPr="00066252" w:rsidRDefault="00F613AB" w:rsidP="00190C8D">
            <w:pPr>
              <w:spacing w:before="0" w:after="0" w:line="240" w:lineRule="auto"/>
              <w:jc w:val="center"/>
              <w:rPr>
                <w:sz w:val="14"/>
                <w:szCs w:val="16"/>
              </w:rPr>
            </w:pPr>
            <w:r w:rsidRPr="00FC44F9">
              <w:rPr>
                <w:sz w:val="14"/>
                <w:szCs w:val="16"/>
              </w:rPr>
              <w:t>162.27</w:t>
            </w:r>
          </w:p>
        </w:tc>
      </w:tr>
      <w:tr w:rsidR="00F613AB" w:rsidRPr="00CB00CB" w14:paraId="2DD5F601" w14:textId="77777777" w:rsidTr="00190C8D">
        <w:trPr>
          <w:trHeight w:val="288"/>
        </w:trPr>
        <w:tc>
          <w:tcPr>
            <w:tcW w:w="605" w:type="pct"/>
            <w:tcBorders>
              <w:top w:val="dotted" w:sz="4" w:space="0" w:color="auto"/>
              <w:bottom w:val="dotted" w:sz="4" w:space="0" w:color="auto"/>
              <w:right w:val="dotted" w:sz="4" w:space="0" w:color="auto"/>
            </w:tcBorders>
            <w:shd w:val="clear" w:color="auto" w:fill="auto"/>
            <w:noWrap/>
            <w:vAlign w:val="center"/>
            <w:hideMark/>
          </w:tcPr>
          <w:p w14:paraId="4C5D7121" w14:textId="77777777" w:rsidR="00F613AB" w:rsidRPr="00CB00C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4"/>
                <w:lang w:val="es-CR"/>
              </w:rPr>
              <w:fldChar w:fldCharType="separate"/>
            </w:r>
            <w:r>
              <w:rPr>
                <w:noProof/>
                <w:sz w:val="14"/>
                <w:szCs w:val="14"/>
                <w:lang w:val="es-CR"/>
              </w:rPr>
              <w:t>DiMasi et al. [20]</w:t>
            </w:r>
            <w:r>
              <w:rPr>
                <w:sz w:val="14"/>
                <w:szCs w:val="14"/>
                <w:lang w:val="es-CR"/>
              </w:rPr>
              <w:fldChar w:fldCharType="end"/>
            </w:r>
            <w:r w:rsidRPr="00CB00CB">
              <w:rPr>
                <w:sz w:val="14"/>
                <w:szCs w:val="14"/>
                <w:lang w:val="es-CR"/>
              </w:rPr>
              <w:t xml:space="preserve"> - CV</w:t>
            </w:r>
          </w:p>
        </w:tc>
        <w:tc>
          <w:tcPr>
            <w:tcW w:w="28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37C9DE39" w14:textId="77777777" w:rsidR="00F613AB" w:rsidRPr="004B2D0D" w:rsidRDefault="00F613AB" w:rsidP="00190C8D">
            <w:pPr>
              <w:spacing w:before="0" w:after="0" w:line="240" w:lineRule="auto"/>
              <w:jc w:val="center"/>
              <w:rPr>
                <w:sz w:val="14"/>
                <w:szCs w:val="16"/>
                <w:lang w:val="es-CR"/>
              </w:rPr>
            </w:pPr>
          </w:p>
        </w:tc>
        <w:tc>
          <w:tcPr>
            <w:tcW w:w="28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565F0560" w14:textId="77777777" w:rsidR="00F613AB" w:rsidRPr="00066252" w:rsidRDefault="00F613AB" w:rsidP="00190C8D">
            <w:pPr>
              <w:spacing w:before="0" w:after="0" w:line="240" w:lineRule="auto"/>
              <w:jc w:val="center"/>
              <w:rPr>
                <w:sz w:val="14"/>
                <w:szCs w:val="16"/>
                <w:lang w:val="es-CR"/>
              </w:rPr>
            </w:pPr>
          </w:p>
        </w:tc>
        <w:tc>
          <w:tcPr>
            <w:tcW w:w="222"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165E1775" w14:textId="77777777" w:rsidR="00F613AB" w:rsidRPr="003227ED" w:rsidRDefault="00F613AB" w:rsidP="00190C8D">
            <w:pPr>
              <w:spacing w:before="0" w:after="0" w:line="240" w:lineRule="auto"/>
              <w:jc w:val="center"/>
              <w:rPr>
                <w:sz w:val="14"/>
                <w:szCs w:val="16"/>
              </w:rPr>
            </w:pPr>
            <w:r w:rsidRPr="00066252">
              <w:rPr>
                <w:sz w:val="14"/>
                <w:szCs w:val="16"/>
              </w:rPr>
              <w:t>0.64</w:t>
            </w:r>
          </w:p>
        </w:tc>
        <w:tc>
          <w:tcPr>
            <w:tcW w:w="223"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32B6A657" w14:textId="77777777" w:rsidR="00F613AB" w:rsidRPr="00D617BA" w:rsidRDefault="00F613AB" w:rsidP="00190C8D">
            <w:pPr>
              <w:spacing w:before="0" w:after="0" w:line="240" w:lineRule="auto"/>
              <w:jc w:val="center"/>
              <w:rPr>
                <w:sz w:val="14"/>
                <w:szCs w:val="16"/>
              </w:rPr>
            </w:pPr>
            <w:r w:rsidRPr="009A2FFF">
              <w:rPr>
                <w:sz w:val="14"/>
                <w:szCs w:val="16"/>
              </w:rPr>
              <w:t>0.57</w:t>
            </w:r>
          </w:p>
        </w:tc>
        <w:tc>
          <w:tcPr>
            <w:tcW w:w="320"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24183258" w14:textId="77777777" w:rsidR="00F613AB" w:rsidRPr="00D617BA" w:rsidRDefault="00F613AB" w:rsidP="00190C8D">
            <w:pPr>
              <w:spacing w:before="0" w:after="0" w:line="240" w:lineRule="auto"/>
              <w:jc w:val="center"/>
              <w:rPr>
                <w:sz w:val="14"/>
                <w:szCs w:val="16"/>
              </w:rPr>
            </w:pPr>
            <w:r w:rsidRPr="00D617BA">
              <w:rPr>
                <w:sz w:val="14"/>
                <w:szCs w:val="16"/>
              </w:rPr>
              <w:t>0.72</w:t>
            </w:r>
          </w:p>
        </w:tc>
        <w:tc>
          <w:tcPr>
            <w:tcW w:w="345"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4F503289"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52AF8012" w14:textId="77777777" w:rsidR="00F613AB" w:rsidRPr="00D617BA" w:rsidRDefault="00F613AB" w:rsidP="00190C8D">
            <w:pPr>
              <w:spacing w:before="0" w:after="0" w:line="240" w:lineRule="auto"/>
              <w:jc w:val="center"/>
              <w:rPr>
                <w:sz w:val="14"/>
                <w:szCs w:val="16"/>
              </w:rPr>
            </w:pPr>
            <w:r w:rsidRPr="00D617BA">
              <w:rPr>
                <w:sz w:val="14"/>
                <w:szCs w:val="16"/>
              </w:rPr>
              <w:t>0.262</w:t>
            </w:r>
          </w:p>
        </w:tc>
        <w:tc>
          <w:tcPr>
            <w:tcW w:w="354" w:type="pct"/>
            <w:vMerge/>
            <w:tcBorders>
              <w:left w:val="dotted" w:sz="4" w:space="0" w:color="auto"/>
              <w:right w:val="dotted" w:sz="4" w:space="0" w:color="auto"/>
            </w:tcBorders>
            <w:vAlign w:val="center"/>
          </w:tcPr>
          <w:p w14:paraId="31D10543" w14:textId="77777777" w:rsidR="00F613AB" w:rsidRPr="00FC44F9" w:rsidRDefault="00F613AB" w:rsidP="00190C8D">
            <w:pPr>
              <w:spacing w:before="0" w:after="0" w:line="240" w:lineRule="auto"/>
              <w:jc w:val="center"/>
              <w:rPr>
                <w:sz w:val="14"/>
                <w:szCs w:val="16"/>
              </w:rPr>
            </w:pPr>
          </w:p>
        </w:tc>
        <w:tc>
          <w:tcPr>
            <w:tcW w:w="516" w:type="pct"/>
            <w:gridSpan w:val="3"/>
            <w:tcBorders>
              <w:top w:val="dotted" w:sz="4" w:space="0" w:color="auto"/>
              <w:left w:val="dotted" w:sz="4" w:space="0" w:color="auto"/>
              <w:bottom w:val="dotted" w:sz="4" w:space="0" w:color="auto"/>
              <w:right w:val="dotted" w:sz="4" w:space="0" w:color="auto"/>
            </w:tcBorders>
            <w:shd w:val="clear" w:color="auto" w:fill="auto"/>
            <w:vAlign w:val="center"/>
            <w:hideMark/>
          </w:tcPr>
          <w:p w14:paraId="3AC3A332" w14:textId="77777777" w:rsidR="00F613AB" w:rsidRPr="00066252" w:rsidRDefault="00F613AB" w:rsidP="00190C8D">
            <w:pPr>
              <w:spacing w:before="0" w:after="0" w:line="240" w:lineRule="auto"/>
              <w:jc w:val="center"/>
              <w:rPr>
                <w:sz w:val="12"/>
                <w:szCs w:val="16"/>
              </w:rPr>
            </w:pPr>
            <w:proofErr w:type="spellStart"/>
            <w:r>
              <w:rPr>
                <w:sz w:val="12"/>
                <w:szCs w:val="16"/>
              </w:rPr>
              <w:t>A.Not.Estimated</w:t>
            </w:r>
            <w:proofErr w:type="spellEnd"/>
          </w:p>
        </w:tc>
        <w:tc>
          <w:tcPr>
            <w:tcW w:w="22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7E58966B" w14:textId="77777777" w:rsidR="00F613AB" w:rsidRPr="00066252" w:rsidRDefault="00F613AB" w:rsidP="00190C8D">
            <w:pPr>
              <w:spacing w:before="0" w:after="0" w:line="240" w:lineRule="auto"/>
              <w:jc w:val="center"/>
              <w:rPr>
                <w:sz w:val="14"/>
                <w:szCs w:val="16"/>
              </w:rPr>
            </w:pPr>
            <w:r w:rsidRPr="00FC44F9">
              <w:rPr>
                <w:sz w:val="14"/>
                <w:szCs w:val="16"/>
              </w:rPr>
              <w:t>5.05</w:t>
            </w:r>
          </w:p>
        </w:tc>
        <w:tc>
          <w:tcPr>
            <w:tcW w:w="22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278F7E3C" w14:textId="77777777" w:rsidR="00F613AB" w:rsidRPr="00066252" w:rsidRDefault="00F613AB" w:rsidP="00190C8D">
            <w:pPr>
              <w:spacing w:before="0" w:after="0" w:line="240" w:lineRule="auto"/>
              <w:jc w:val="center"/>
              <w:rPr>
                <w:sz w:val="14"/>
                <w:szCs w:val="16"/>
              </w:rPr>
            </w:pPr>
            <w:r w:rsidRPr="00FC44F9">
              <w:rPr>
                <w:sz w:val="14"/>
                <w:szCs w:val="16"/>
              </w:rPr>
              <w:t>6.19</w:t>
            </w:r>
          </w:p>
        </w:tc>
        <w:tc>
          <w:tcPr>
            <w:tcW w:w="25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46EA84E9" w14:textId="77777777" w:rsidR="00F613AB" w:rsidRPr="00066252" w:rsidRDefault="00F613AB" w:rsidP="00190C8D">
            <w:pPr>
              <w:spacing w:before="0" w:after="0" w:line="240" w:lineRule="auto"/>
              <w:jc w:val="center"/>
              <w:rPr>
                <w:sz w:val="14"/>
                <w:szCs w:val="16"/>
              </w:rPr>
            </w:pPr>
            <w:r w:rsidRPr="00FC44F9">
              <w:rPr>
                <w:sz w:val="14"/>
                <w:szCs w:val="16"/>
              </w:rPr>
              <w:t>10.60</w:t>
            </w:r>
          </w:p>
        </w:tc>
        <w:tc>
          <w:tcPr>
            <w:tcW w:w="291"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2DF9B291" w14:textId="77777777" w:rsidR="00F613AB" w:rsidRPr="00066252" w:rsidRDefault="00F613AB" w:rsidP="00190C8D">
            <w:pPr>
              <w:spacing w:before="0" w:after="0" w:line="240" w:lineRule="auto"/>
              <w:jc w:val="center"/>
              <w:rPr>
                <w:sz w:val="14"/>
                <w:szCs w:val="16"/>
              </w:rPr>
            </w:pPr>
            <w:r w:rsidRPr="00FC44F9">
              <w:rPr>
                <w:sz w:val="14"/>
                <w:szCs w:val="16"/>
              </w:rPr>
              <w:t>101.41</w:t>
            </w:r>
          </w:p>
        </w:tc>
        <w:tc>
          <w:tcPr>
            <w:tcW w:w="259" w:type="pct"/>
            <w:vMerge/>
            <w:tcBorders>
              <w:left w:val="dotted" w:sz="4" w:space="0" w:color="auto"/>
              <w:right w:val="dotted" w:sz="4" w:space="0" w:color="auto"/>
            </w:tcBorders>
            <w:shd w:val="clear" w:color="auto" w:fill="auto"/>
            <w:vAlign w:val="center"/>
            <w:hideMark/>
          </w:tcPr>
          <w:p w14:paraId="5F4428EF" w14:textId="77777777" w:rsidR="00F613AB" w:rsidRPr="00FC44F9" w:rsidRDefault="00F613AB" w:rsidP="00190C8D">
            <w:pPr>
              <w:spacing w:before="0" w:after="0" w:line="240" w:lineRule="auto"/>
              <w:jc w:val="center"/>
              <w:rPr>
                <w:sz w:val="12"/>
                <w:szCs w:val="16"/>
              </w:rPr>
            </w:pPr>
          </w:p>
        </w:tc>
        <w:tc>
          <w:tcPr>
            <w:tcW w:w="291" w:type="pct"/>
            <w:tcBorders>
              <w:top w:val="dotted" w:sz="4" w:space="0" w:color="auto"/>
              <w:left w:val="dotted" w:sz="4" w:space="0" w:color="auto"/>
              <w:bottom w:val="dotted" w:sz="4" w:space="0" w:color="auto"/>
            </w:tcBorders>
            <w:shd w:val="clear" w:color="auto" w:fill="auto"/>
            <w:vAlign w:val="center"/>
            <w:hideMark/>
          </w:tcPr>
          <w:p w14:paraId="54E344DF" w14:textId="77777777" w:rsidR="00F613AB" w:rsidRPr="00066252" w:rsidRDefault="00F613AB" w:rsidP="00190C8D">
            <w:pPr>
              <w:spacing w:before="0" w:after="0" w:line="240" w:lineRule="auto"/>
              <w:jc w:val="center"/>
              <w:rPr>
                <w:sz w:val="14"/>
                <w:szCs w:val="16"/>
              </w:rPr>
            </w:pPr>
            <w:r w:rsidRPr="00FC44F9">
              <w:rPr>
                <w:sz w:val="14"/>
                <w:szCs w:val="16"/>
              </w:rPr>
              <w:t>101.41</w:t>
            </w:r>
          </w:p>
        </w:tc>
      </w:tr>
      <w:tr w:rsidR="00F613AB" w:rsidRPr="00CB00CB" w14:paraId="76E62EA3" w14:textId="77777777" w:rsidTr="00190C8D">
        <w:trPr>
          <w:trHeight w:val="288"/>
        </w:trPr>
        <w:tc>
          <w:tcPr>
            <w:tcW w:w="605" w:type="pct"/>
            <w:tcBorders>
              <w:top w:val="dotted" w:sz="4" w:space="0" w:color="auto"/>
              <w:bottom w:val="dotted" w:sz="4" w:space="0" w:color="auto"/>
              <w:right w:val="dotted" w:sz="4" w:space="0" w:color="auto"/>
            </w:tcBorders>
            <w:shd w:val="clear" w:color="auto" w:fill="auto"/>
            <w:noWrap/>
            <w:vAlign w:val="center"/>
            <w:hideMark/>
          </w:tcPr>
          <w:p w14:paraId="044B59C9" w14:textId="77777777" w:rsidR="00F613AB" w:rsidRPr="00CB00C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4"/>
                <w:lang w:val="es-CR"/>
              </w:rPr>
              <w:fldChar w:fldCharType="separate"/>
            </w:r>
            <w:r>
              <w:rPr>
                <w:noProof/>
                <w:sz w:val="14"/>
                <w:szCs w:val="14"/>
                <w:lang w:val="es-CR"/>
              </w:rPr>
              <w:t>DiMasi et al. [20]</w:t>
            </w:r>
            <w:r>
              <w:rPr>
                <w:sz w:val="14"/>
                <w:szCs w:val="14"/>
                <w:lang w:val="es-CR"/>
              </w:rPr>
              <w:fldChar w:fldCharType="end"/>
            </w:r>
            <w:r w:rsidRPr="00CB00CB">
              <w:rPr>
                <w:sz w:val="14"/>
                <w:szCs w:val="14"/>
                <w:lang w:val="es-CR"/>
              </w:rPr>
              <w:t xml:space="preserve"> - </w:t>
            </w:r>
            <w:proofErr w:type="spellStart"/>
            <w:r w:rsidRPr="00CB00CB">
              <w:rPr>
                <w:sz w:val="14"/>
                <w:szCs w:val="14"/>
                <w:lang w:val="es-CR"/>
              </w:rPr>
              <w:t>Abx</w:t>
            </w:r>
            <w:proofErr w:type="spellEnd"/>
          </w:p>
        </w:tc>
        <w:tc>
          <w:tcPr>
            <w:tcW w:w="28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59C02A31" w14:textId="77777777" w:rsidR="00F613AB" w:rsidRPr="004B2D0D" w:rsidRDefault="00F613AB" w:rsidP="00190C8D">
            <w:pPr>
              <w:spacing w:before="0" w:after="0" w:line="240" w:lineRule="auto"/>
              <w:jc w:val="center"/>
              <w:rPr>
                <w:sz w:val="14"/>
                <w:szCs w:val="16"/>
                <w:lang w:val="es-CR"/>
              </w:rPr>
            </w:pPr>
          </w:p>
        </w:tc>
        <w:tc>
          <w:tcPr>
            <w:tcW w:w="28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3C1F8027" w14:textId="77777777" w:rsidR="00F613AB" w:rsidRPr="00066252" w:rsidRDefault="00F613AB" w:rsidP="00190C8D">
            <w:pPr>
              <w:spacing w:before="0" w:after="0" w:line="240" w:lineRule="auto"/>
              <w:jc w:val="center"/>
              <w:rPr>
                <w:sz w:val="14"/>
                <w:szCs w:val="16"/>
                <w:lang w:val="es-CR"/>
              </w:rPr>
            </w:pPr>
          </w:p>
        </w:tc>
        <w:tc>
          <w:tcPr>
            <w:tcW w:w="222"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1F8436A8" w14:textId="77777777" w:rsidR="00F613AB" w:rsidRPr="003227ED" w:rsidRDefault="00F613AB" w:rsidP="00190C8D">
            <w:pPr>
              <w:spacing w:before="0" w:after="0" w:line="240" w:lineRule="auto"/>
              <w:jc w:val="center"/>
              <w:rPr>
                <w:sz w:val="14"/>
                <w:szCs w:val="16"/>
              </w:rPr>
            </w:pPr>
            <w:r w:rsidRPr="00066252">
              <w:rPr>
                <w:sz w:val="14"/>
                <w:szCs w:val="16"/>
              </w:rPr>
              <w:t>0.78</w:t>
            </w:r>
          </w:p>
        </w:tc>
        <w:tc>
          <w:tcPr>
            <w:tcW w:w="223"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2E318062" w14:textId="77777777" w:rsidR="00F613AB" w:rsidRPr="00D617BA" w:rsidRDefault="00F613AB" w:rsidP="00190C8D">
            <w:pPr>
              <w:spacing w:before="0" w:after="0" w:line="240" w:lineRule="auto"/>
              <w:jc w:val="center"/>
              <w:rPr>
                <w:sz w:val="14"/>
                <w:szCs w:val="16"/>
              </w:rPr>
            </w:pPr>
            <w:r w:rsidRPr="009A2FFF">
              <w:rPr>
                <w:sz w:val="14"/>
                <w:szCs w:val="16"/>
              </w:rPr>
              <w:t>0.50</w:t>
            </w:r>
          </w:p>
        </w:tc>
        <w:tc>
          <w:tcPr>
            <w:tcW w:w="320"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3C16EFAA" w14:textId="77777777" w:rsidR="00F613AB" w:rsidRPr="00D617BA" w:rsidRDefault="00F613AB" w:rsidP="00190C8D">
            <w:pPr>
              <w:spacing w:before="0" w:after="0" w:line="240" w:lineRule="auto"/>
              <w:jc w:val="center"/>
              <w:rPr>
                <w:sz w:val="14"/>
                <w:szCs w:val="16"/>
              </w:rPr>
            </w:pPr>
            <w:r w:rsidRPr="00D617BA">
              <w:rPr>
                <w:sz w:val="14"/>
                <w:szCs w:val="16"/>
              </w:rPr>
              <w:t>0.77</w:t>
            </w:r>
          </w:p>
        </w:tc>
        <w:tc>
          <w:tcPr>
            <w:tcW w:w="345"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56F53236"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17941936" w14:textId="77777777" w:rsidR="00F613AB" w:rsidRPr="00D617BA" w:rsidRDefault="00F613AB" w:rsidP="00190C8D">
            <w:pPr>
              <w:spacing w:before="0" w:after="0" w:line="240" w:lineRule="auto"/>
              <w:jc w:val="center"/>
              <w:rPr>
                <w:sz w:val="14"/>
                <w:szCs w:val="16"/>
              </w:rPr>
            </w:pPr>
            <w:r w:rsidRPr="00D617BA">
              <w:rPr>
                <w:sz w:val="14"/>
                <w:szCs w:val="16"/>
              </w:rPr>
              <w:t>0.302</w:t>
            </w:r>
          </w:p>
        </w:tc>
        <w:tc>
          <w:tcPr>
            <w:tcW w:w="354" w:type="pct"/>
            <w:vMerge/>
            <w:tcBorders>
              <w:left w:val="dotted" w:sz="4" w:space="0" w:color="auto"/>
              <w:right w:val="dotted" w:sz="4" w:space="0" w:color="auto"/>
            </w:tcBorders>
            <w:vAlign w:val="center"/>
          </w:tcPr>
          <w:p w14:paraId="2797ED0F" w14:textId="77777777" w:rsidR="00F613AB" w:rsidRPr="00D617BA" w:rsidRDefault="00F613AB" w:rsidP="00190C8D">
            <w:pPr>
              <w:spacing w:before="0" w:after="0" w:line="240" w:lineRule="auto"/>
              <w:jc w:val="center"/>
              <w:rPr>
                <w:sz w:val="14"/>
                <w:szCs w:val="16"/>
              </w:rPr>
            </w:pPr>
          </w:p>
        </w:tc>
        <w:tc>
          <w:tcPr>
            <w:tcW w:w="30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0A6E1405"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InPC</w:t>
            </w:r>
            <w:proofErr w:type="spellEnd"/>
          </w:p>
        </w:tc>
        <w:tc>
          <w:tcPr>
            <w:tcW w:w="208" w:type="pct"/>
            <w:gridSpan w:val="2"/>
            <w:tcBorders>
              <w:top w:val="dotted" w:sz="4" w:space="0" w:color="auto"/>
              <w:left w:val="dotted" w:sz="4" w:space="0" w:color="auto"/>
              <w:bottom w:val="dotted" w:sz="4" w:space="0" w:color="auto"/>
              <w:right w:val="dotted" w:sz="4" w:space="0" w:color="auto"/>
            </w:tcBorders>
            <w:shd w:val="clear" w:color="auto" w:fill="auto"/>
            <w:vAlign w:val="center"/>
            <w:hideMark/>
          </w:tcPr>
          <w:p w14:paraId="3C02C6CE" w14:textId="77777777" w:rsidR="00F613AB" w:rsidRPr="00066252" w:rsidRDefault="00F613AB" w:rsidP="00190C8D">
            <w:pPr>
              <w:spacing w:before="0" w:after="0" w:line="240" w:lineRule="auto"/>
              <w:jc w:val="center"/>
              <w:rPr>
                <w:sz w:val="14"/>
                <w:szCs w:val="16"/>
              </w:rPr>
            </w:pPr>
            <w:r w:rsidRPr="00FC44F9">
              <w:rPr>
                <w:sz w:val="14"/>
                <w:szCs w:val="16"/>
              </w:rPr>
              <w:t>166.27</w:t>
            </w:r>
          </w:p>
        </w:tc>
        <w:tc>
          <w:tcPr>
            <w:tcW w:w="22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51918F26" w14:textId="77777777" w:rsidR="00F613AB" w:rsidRPr="00066252" w:rsidRDefault="00F613AB" w:rsidP="00190C8D">
            <w:pPr>
              <w:spacing w:before="0" w:after="0" w:line="240" w:lineRule="auto"/>
              <w:jc w:val="center"/>
              <w:rPr>
                <w:sz w:val="14"/>
                <w:szCs w:val="16"/>
              </w:rPr>
            </w:pPr>
            <w:r w:rsidRPr="00FC44F9">
              <w:rPr>
                <w:sz w:val="14"/>
                <w:szCs w:val="16"/>
              </w:rPr>
              <w:t>5.05</w:t>
            </w:r>
          </w:p>
        </w:tc>
        <w:tc>
          <w:tcPr>
            <w:tcW w:w="226"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582D7520" w14:textId="77777777" w:rsidR="00F613AB" w:rsidRPr="00066252" w:rsidRDefault="00F613AB" w:rsidP="00190C8D">
            <w:pPr>
              <w:spacing w:before="0" w:after="0" w:line="240" w:lineRule="auto"/>
              <w:jc w:val="center"/>
              <w:rPr>
                <w:sz w:val="14"/>
                <w:szCs w:val="16"/>
              </w:rPr>
            </w:pPr>
            <w:r w:rsidRPr="00FC44F9">
              <w:rPr>
                <w:sz w:val="14"/>
                <w:szCs w:val="16"/>
              </w:rPr>
              <w:t>6.68</w:t>
            </w:r>
          </w:p>
        </w:tc>
        <w:tc>
          <w:tcPr>
            <w:tcW w:w="258"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62F34209" w14:textId="77777777" w:rsidR="00F613AB" w:rsidRPr="00066252" w:rsidRDefault="00F613AB" w:rsidP="00190C8D">
            <w:pPr>
              <w:spacing w:before="0" w:after="0" w:line="240" w:lineRule="auto"/>
              <w:jc w:val="center"/>
              <w:rPr>
                <w:sz w:val="14"/>
                <w:szCs w:val="16"/>
              </w:rPr>
            </w:pPr>
            <w:r w:rsidRPr="00FC44F9">
              <w:rPr>
                <w:sz w:val="14"/>
                <w:szCs w:val="16"/>
              </w:rPr>
              <w:t>11.41</w:t>
            </w:r>
          </w:p>
        </w:tc>
        <w:tc>
          <w:tcPr>
            <w:tcW w:w="291" w:type="pct"/>
            <w:tcBorders>
              <w:top w:val="dotted" w:sz="4" w:space="0" w:color="auto"/>
              <w:left w:val="dotted" w:sz="4" w:space="0" w:color="auto"/>
              <w:bottom w:val="dotted" w:sz="4" w:space="0" w:color="auto"/>
              <w:right w:val="dotted" w:sz="4" w:space="0" w:color="auto"/>
            </w:tcBorders>
            <w:shd w:val="clear" w:color="auto" w:fill="auto"/>
            <w:vAlign w:val="center"/>
            <w:hideMark/>
          </w:tcPr>
          <w:p w14:paraId="29394550" w14:textId="77777777" w:rsidR="00F613AB" w:rsidRPr="00066252" w:rsidRDefault="00F613AB" w:rsidP="00190C8D">
            <w:pPr>
              <w:spacing w:before="0" w:after="0" w:line="240" w:lineRule="auto"/>
              <w:jc w:val="center"/>
              <w:rPr>
                <w:sz w:val="14"/>
                <w:szCs w:val="16"/>
              </w:rPr>
            </w:pPr>
            <w:r w:rsidRPr="00FC44F9">
              <w:rPr>
                <w:sz w:val="14"/>
                <w:szCs w:val="16"/>
              </w:rPr>
              <w:t>79.88</w:t>
            </w:r>
          </w:p>
        </w:tc>
        <w:tc>
          <w:tcPr>
            <w:tcW w:w="259" w:type="pct"/>
            <w:vMerge/>
            <w:tcBorders>
              <w:left w:val="dotted" w:sz="4" w:space="0" w:color="auto"/>
              <w:right w:val="dotted" w:sz="4" w:space="0" w:color="auto"/>
            </w:tcBorders>
            <w:shd w:val="clear" w:color="auto" w:fill="auto"/>
            <w:vAlign w:val="center"/>
            <w:hideMark/>
          </w:tcPr>
          <w:p w14:paraId="1524D313" w14:textId="77777777" w:rsidR="00F613AB" w:rsidRPr="00FC44F9" w:rsidRDefault="00F613AB" w:rsidP="00190C8D">
            <w:pPr>
              <w:spacing w:before="0" w:after="0" w:line="240" w:lineRule="auto"/>
              <w:jc w:val="center"/>
              <w:rPr>
                <w:sz w:val="12"/>
                <w:szCs w:val="16"/>
              </w:rPr>
            </w:pPr>
          </w:p>
        </w:tc>
        <w:tc>
          <w:tcPr>
            <w:tcW w:w="291" w:type="pct"/>
            <w:tcBorders>
              <w:top w:val="dotted" w:sz="4" w:space="0" w:color="auto"/>
              <w:left w:val="dotted" w:sz="4" w:space="0" w:color="auto"/>
              <w:bottom w:val="dotted" w:sz="4" w:space="0" w:color="auto"/>
            </w:tcBorders>
            <w:shd w:val="clear" w:color="auto" w:fill="auto"/>
            <w:vAlign w:val="center"/>
            <w:hideMark/>
          </w:tcPr>
          <w:p w14:paraId="40C23E8B" w14:textId="77777777" w:rsidR="00F613AB" w:rsidRPr="00066252" w:rsidRDefault="00F613AB" w:rsidP="00190C8D">
            <w:pPr>
              <w:spacing w:before="0" w:after="0" w:line="240" w:lineRule="auto"/>
              <w:jc w:val="center"/>
              <w:rPr>
                <w:sz w:val="14"/>
                <w:szCs w:val="16"/>
              </w:rPr>
            </w:pPr>
            <w:r w:rsidRPr="00FC44F9">
              <w:rPr>
                <w:sz w:val="14"/>
                <w:szCs w:val="16"/>
              </w:rPr>
              <w:t>246.15</w:t>
            </w:r>
          </w:p>
        </w:tc>
      </w:tr>
      <w:tr w:rsidR="00F613AB" w:rsidRPr="00CB00CB" w14:paraId="4DD7DE42" w14:textId="77777777" w:rsidTr="00190C8D">
        <w:trPr>
          <w:trHeight w:val="288"/>
        </w:trPr>
        <w:tc>
          <w:tcPr>
            <w:tcW w:w="605" w:type="pct"/>
            <w:tcBorders>
              <w:top w:val="dotted" w:sz="4" w:space="0" w:color="auto"/>
              <w:right w:val="dotted" w:sz="4" w:space="0" w:color="auto"/>
            </w:tcBorders>
            <w:shd w:val="clear" w:color="auto" w:fill="auto"/>
            <w:noWrap/>
            <w:vAlign w:val="center"/>
            <w:hideMark/>
          </w:tcPr>
          <w:p w14:paraId="779822BD" w14:textId="77777777" w:rsidR="00F613AB" w:rsidRPr="00CB00C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4"/>
                <w:lang w:val="es-CR"/>
              </w:rPr>
              <w:fldChar w:fldCharType="separate"/>
            </w:r>
            <w:r>
              <w:rPr>
                <w:noProof/>
                <w:sz w:val="14"/>
                <w:szCs w:val="14"/>
                <w:lang w:val="es-CR"/>
              </w:rPr>
              <w:t>DiMasi et al. [20]</w:t>
            </w:r>
            <w:r>
              <w:rPr>
                <w:sz w:val="14"/>
                <w:szCs w:val="14"/>
                <w:lang w:val="es-CR"/>
              </w:rPr>
              <w:fldChar w:fldCharType="end"/>
            </w:r>
            <w:r w:rsidRPr="00CB00CB">
              <w:rPr>
                <w:sz w:val="14"/>
                <w:szCs w:val="14"/>
                <w:lang w:val="es-CR"/>
              </w:rPr>
              <w:t xml:space="preserve"> - Neuro</w:t>
            </w:r>
          </w:p>
        </w:tc>
        <w:tc>
          <w:tcPr>
            <w:tcW w:w="286" w:type="pct"/>
            <w:tcBorders>
              <w:top w:val="dotted" w:sz="4" w:space="0" w:color="auto"/>
              <w:left w:val="dotted" w:sz="4" w:space="0" w:color="auto"/>
              <w:right w:val="dotted" w:sz="4" w:space="0" w:color="auto"/>
            </w:tcBorders>
            <w:shd w:val="clear" w:color="auto" w:fill="auto"/>
            <w:vAlign w:val="center"/>
            <w:hideMark/>
          </w:tcPr>
          <w:p w14:paraId="2279B2DC" w14:textId="77777777" w:rsidR="00F613AB" w:rsidRPr="004B2D0D" w:rsidRDefault="00F613AB" w:rsidP="00190C8D">
            <w:pPr>
              <w:spacing w:before="0" w:after="0" w:line="240" w:lineRule="auto"/>
              <w:jc w:val="center"/>
              <w:rPr>
                <w:sz w:val="14"/>
                <w:szCs w:val="16"/>
                <w:lang w:val="es-CR"/>
              </w:rPr>
            </w:pPr>
          </w:p>
        </w:tc>
        <w:tc>
          <w:tcPr>
            <w:tcW w:w="288" w:type="pct"/>
            <w:tcBorders>
              <w:top w:val="dotted" w:sz="4" w:space="0" w:color="auto"/>
              <w:left w:val="dotted" w:sz="4" w:space="0" w:color="auto"/>
              <w:right w:val="dotted" w:sz="4" w:space="0" w:color="auto"/>
            </w:tcBorders>
            <w:shd w:val="clear" w:color="auto" w:fill="auto"/>
            <w:vAlign w:val="center"/>
            <w:hideMark/>
          </w:tcPr>
          <w:p w14:paraId="31CF61B0" w14:textId="77777777" w:rsidR="00F613AB" w:rsidRPr="00066252" w:rsidRDefault="00F613AB" w:rsidP="00190C8D">
            <w:pPr>
              <w:spacing w:before="0" w:after="0" w:line="240" w:lineRule="auto"/>
              <w:jc w:val="center"/>
              <w:rPr>
                <w:sz w:val="14"/>
                <w:szCs w:val="16"/>
                <w:lang w:val="es-CR"/>
              </w:rPr>
            </w:pPr>
          </w:p>
        </w:tc>
        <w:tc>
          <w:tcPr>
            <w:tcW w:w="222" w:type="pct"/>
            <w:tcBorders>
              <w:top w:val="dotted" w:sz="4" w:space="0" w:color="auto"/>
              <w:left w:val="dotted" w:sz="4" w:space="0" w:color="auto"/>
              <w:right w:val="dotted" w:sz="4" w:space="0" w:color="auto"/>
            </w:tcBorders>
            <w:shd w:val="clear" w:color="auto" w:fill="auto"/>
            <w:vAlign w:val="center"/>
            <w:hideMark/>
          </w:tcPr>
          <w:p w14:paraId="7BE36684" w14:textId="77777777" w:rsidR="00F613AB" w:rsidRPr="003227ED" w:rsidRDefault="00F613AB" w:rsidP="00190C8D">
            <w:pPr>
              <w:spacing w:before="0" w:after="0" w:line="240" w:lineRule="auto"/>
              <w:jc w:val="center"/>
              <w:rPr>
                <w:sz w:val="14"/>
                <w:szCs w:val="16"/>
              </w:rPr>
            </w:pPr>
            <w:r w:rsidRPr="00066252">
              <w:rPr>
                <w:sz w:val="14"/>
                <w:szCs w:val="16"/>
              </w:rPr>
              <w:t>0.90</w:t>
            </w:r>
          </w:p>
        </w:tc>
        <w:tc>
          <w:tcPr>
            <w:tcW w:w="223" w:type="pct"/>
            <w:tcBorders>
              <w:top w:val="dotted" w:sz="4" w:space="0" w:color="auto"/>
              <w:left w:val="dotted" w:sz="4" w:space="0" w:color="auto"/>
              <w:right w:val="dotted" w:sz="4" w:space="0" w:color="auto"/>
            </w:tcBorders>
            <w:shd w:val="clear" w:color="auto" w:fill="auto"/>
            <w:vAlign w:val="center"/>
            <w:hideMark/>
          </w:tcPr>
          <w:p w14:paraId="5DE0BE07" w14:textId="77777777" w:rsidR="00F613AB" w:rsidRPr="00D617BA" w:rsidRDefault="00F613AB" w:rsidP="00190C8D">
            <w:pPr>
              <w:spacing w:before="0" w:after="0" w:line="240" w:lineRule="auto"/>
              <w:jc w:val="center"/>
              <w:rPr>
                <w:sz w:val="14"/>
                <w:szCs w:val="16"/>
              </w:rPr>
            </w:pPr>
            <w:r w:rsidRPr="009A2FFF">
              <w:rPr>
                <w:sz w:val="14"/>
                <w:szCs w:val="16"/>
              </w:rPr>
              <w:t>0.44</w:t>
            </w:r>
          </w:p>
        </w:tc>
        <w:tc>
          <w:tcPr>
            <w:tcW w:w="320" w:type="pct"/>
            <w:tcBorders>
              <w:top w:val="dotted" w:sz="4" w:space="0" w:color="auto"/>
              <w:left w:val="dotted" w:sz="4" w:space="0" w:color="auto"/>
              <w:right w:val="dotted" w:sz="4" w:space="0" w:color="auto"/>
            </w:tcBorders>
            <w:shd w:val="clear" w:color="auto" w:fill="auto"/>
            <w:vAlign w:val="center"/>
            <w:hideMark/>
          </w:tcPr>
          <w:p w14:paraId="11E6F7ED" w14:textId="77777777" w:rsidR="00F613AB" w:rsidRPr="00D617BA" w:rsidRDefault="00F613AB" w:rsidP="00190C8D">
            <w:pPr>
              <w:spacing w:before="0" w:after="0" w:line="240" w:lineRule="auto"/>
              <w:jc w:val="center"/>
              <w:rPr>
                <w:sz w:val="14"/>
                <w:szCs w:val="16"/>
              </w:rPr>
            </w:pPr>
            <w:r w:rsidRPr="00D617BA">
              <w:rPr>
                <w:sz w:val="14"/>
                <w:szCs w:val="16"/>
              </w:rPr>
              <w:t>0.51</w:t>
            </w:r>
          </w:p>
        </w:tc>
        <w:tc>
          <w:tcPr>
            <w:tcW w:w="345" w:type="pct"/>
            <w:tcBorders>
              <w:top w:val="dotted" w:sz="4" w:space="0" w:color="auto"/>
              <w:left w:val="dotted" w:sz="4" w:space="0" w:color="auto"/>
              <w:right w:val="dotted" w:sz="4" w:space="0" w:color="auto"/>
            </w:tcBorders>
            <w:shd w:val="clear" w:color="auto" w:fill="auto"/>
            <w:vAlign w:val="center"/>
            <w:hideMark/>
          </w:tcPr>
          <w:p w14:paraId="64C1E95B"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top w:val="dotted" w:sz="4" w:space="0" w:color="auto"/>
              <w:left w:val="dotted" w:sz="4" w:space="0" w:color="auto"/>
              <w:right w:val="dotted" w:sz="4" w:space="0" w:color="auto"/>
            </w:tcBorders>
            <w:shd w:val="clear" w:color="auto" w:fill="auto"/>
            <w:vAlign w:val="center"/>
            <w:hideMark/>
          </w:tcPr>
          <w:p w14:paraId="7E2232FA" w14:textId="77777777" w:rsidR="00F613AB" w:rsidRPr="00D617BA" w:rsidRDefault="00F613AB" w:rsidP="00190C8D">
            <w:pPr>
              <w:spacing w:before="0" w:after="0" w:line="240" w:lineRule="auto"/>
              <w:jc w:val="center"/>
              <w:rPr>
                <w:sz w:val="14"/>
                <w:szCs w:val="16"/>
              </w:rPr>
            </w:pPr>
            <w:r w:rsidRPr="00D617BA">
              <w:rPr>
                <w:sz w:val="14"/>
                <w:szCs w:val="16"/>
              </w:rPr>
              <w:t>0.203</w:t>
            </w:r>
          </w:p>
        </w:tc>
        <w:tc>
          <w:tcPr>
            <w:tcW w:w="354" w:type="pct"/>
            <w:vMerge/>
            <w:tcBorders>
              <w:left w:val="dotted" w:sz="4" w:space="0" w:color="auto"/>
              <w:right w:val="dotted" w:sz="4" w:space="0" w:color="auto"/>
            </w:tcBorders>
            <w:vAlign w:val="center"/>
          </w:tcPr>
          <w:p w14:paraId="010AA8BF" w14:textId="77777777" w:rsidR="00F613AB" w:rsidRPr="00FC44F9" w:rsidRDefault="00F613AB" w:rsidP="00190C8D">
            <w:pPr>
              <w:spacing w:before="0" w:after="0" w:line="240" w:lineRule="auto"/>
              <w:jc w:val="center"/>
              <w:rPr>
                <w:sz w:val="14"/>
                <w:szCs w:val="16"/>
              </w:rPr>
            </w:pPr>
          </w:p>
        </w:tc>
        <w:tc>
          <w:tcPr>
            <w:tcW w:w="516" w:type="pct"/>
            <w:gridSpan w:val="3"/>
            <w:tcBorders>
              <w:top w:val="dotted" w:sz="4" w:space="0" w:color="auto"/>
              <w:left w:val="dotted" w:sz="4" w:space="0" w:color="auto"/>
              <w:right w:val="dotted" w:sz="4" w:space="0" w:color="auto"/>
            </w:tcBorders>
            <w:shd w:val="clear" w:color="auto" w:fill="auto"/>
            <w:vAlign w:val="center"/>
            <w:hideMark/>
          </w:tcPr>
          <w:p w14:paraId="10F847AF" w14:textId="77777777" w:rsidR="00F613AB" w:rsidRPr="00066252" w:rsidRDefault="00F613AB" w:rsidP="00190C8D">
            <w:pPr>
              <w:spacing w:before="0" w:after="0" w:line="240" w:lineRule="auto"/>
              <w:jc w:val="center"/>
              <w:rPr>
                <w:sz w:val="14"/>
                <w:szCs w:val="16"/>
              </w:rPr>
            </w:pPr>
            <w:proofErr w:type="spellStart"/>
            <w:r>
              <w:rPr>
                <w:sz w:val="12"/>
                <w:szCs w:val="16"/>
              </w:rPr>
              <w:t>A.Not.Estimated</w:t>
            </w:r>
            <w:proofErr w:type="spellEnd"/>
          </w:p>
        </w:tc>
        <w:tc>
          <w:tcPr>
            <w:tcW w:w="226" w:type="pct"/>
            <w:tcBorders>
              <w:top w:val="dotted" w:sz="4" w:space="0" w:color="auto"/>
              <w:left w:val="dotted" w:sz="4" w:space="0" w:color="auto"/>
              <w:right w:val="dotted" w:sz="4" w:space="0" w:color="auto"/>
            </w:tcBorders>
            <w:shd w:val="clear" w:color="auto" w:fill="auto"/>
            <w:vAlign w:val="center"/>
            <w:hideMark/>
          </w:tcPr>
          <w:p w14:paraId="1FE2C311" w14:textId="77777777" w:rsidR="00F613AB" w:rsidRPr="00066252" w:rsidRDefault="00F613AB" w:rsidP="00190C8D">
            <w:pPr>
              <w:spacing w:before="0" w:after="0" w:line="240" w:lineRule="auto"/>
              <w:jc w:val="center"/>
              <w:rPr>
                <w:sz w:val="14"/>
                <w:szCs w:val="16"/>
              </w:rPr>
            </w:pPr>
            <w:r w:rsidRPr="00FC44F9">
              <w:rPr>
                <w:sz w:val="14"/>
                <w:szCs w:val="16"/>
              </w:rPr>
              <w:t>2.45</w:t>
            </w:r>
          </w:p>
        </w:tc>
        <w:tc>
          <w:tcPr>
            <w:tcW w:w="226" w:type="pct"/>
            <w:tcBorders>
              <w:top w:val="dotted" w:sz="4" w:space="0" w:color="auto"/>
              <w:left w:val="dotted" w:sz="4" w:space="0" w:color="auto"/>
              <w:right w:val="dotted" w:sz="4" w:space="0" w:color="auto"/>
            </w:tcBorders>
            <w:shd w:val="clear" w:color="auto" w:fill="auto"/>
            <w:vAlign w:val="center"/>
            <w:hideMark/>
          </w:tcPr>
          <w:p w14:paraId="596234E2" w14:textId="77777777" w:rsidR="00F613AB" w:rsidRPr="00066252" w:rsidRDefault="00F613AB" w:rsidP="00190C8D">
            <w:pPr>
              <w:spacing w:before="0" w:after="0" w:line="240" w:lineRule="auto"/>
              <w:jc w:val="center"/>
              <w:rPr>
                <w:sz w:val="14"/>
                <w:szCs w:val="16"/>
              </w:rPr>
            </w:pPr>
            <w:r w:rsidRPr="00FC44F9">
              <w:rPr>
                <w:sz w:val="14"/>
                <w:szCs w:val="16"/>
              </w:rPr>
              <w:t>4.40</w:t>
            </w:r>
          </w:p>
        </w:tc>
        <w:tc>
          <w:tcPr>
            <w:tcW w:w="258" w:type="pct"/>
            <w:tcBorders>
              <w:top w:val="dotted" w:sz="4" w:space="0" w:color="auto"/>
              <w:left w:val="dotted" w:sz="4" w:space="0" w:color="auto"/>
              <w:right w:val="dotted" w:sz="4" w:space="0" w:color="auto"/>
            </w:tcBorders>
            <w:shd w:val="clear" w:color="auto" w:fill="auto"/>
            <w:vAlign w:val="center"/>
            <w:hideMark/>
          </w:tcPr>
          <w:p w14:paraId="2793B229" w14:textId="77777777" w:rsidR="00F613AB" w:rsidRPr="00066252" w:rsidRDefault="00F613AB" w:rsidP="00190C8D">
            <w:pPr>
              <w:spacing w:before="0" w:after="0" w:line="240" w:lineRule="auto"/>
              <w:jc w:val="center"/>
              <w:rPr>
                <w:sz w:val="14"/>
                <w:szCs w:val="16"/>
              </w:rPr>
            </w:pPr>
            <w:r w:rsidRPr="00FC44F9">
              <w:rPr>
                <w:sz w:val="14"/>
                <w:szCs w:val="16"/>
              </w:rPr>
              <w:t>10.27</w:t>
            </w:r>
          </w:p>
        </w:tc>
        <w:tc>
          <w:tcPr>
            <w:tcW w:w="291" w:type="pct"/>
            <w:tcBorders>
              <w:top w:val="dotted" w:sz="4" w:space="0" w:color="auto"/>
              <w:left w:val="dotted" w:sz="4" w:space="0" w:color="auto"/>
              <w:right w:val="dotted" w:sz="4" w:space="0" w:color="auto"/>
            </w:tcBorders>
            <w:shd w:val="clear" w:color="auto" w:fill="auto"/>
            <w:vAlign w:val="center"/>
            <w:hideMark/>
          </w:tcPr>
          <w:p w14:paraId="682687D7" w14:textId="77777777" w:rsidR="00F613AB" w:rsidRPr="00066252" w:rsidRDefault="00F613AB" w:rsidP="00190C8D">
            <w:pPr>
              <w:spacing w:before="0" w:after="0" w:line="240" w:lineRule="auto"/>
              <w:jc w:val="center"/>
              <w:rPr>
                <w:sz w:val="14"/>
                <w:szCs w:val="16"/>
              </w:rPr>
            </w:pPr>
            <w:r w:rsidRPr="00FC44F9">
              <w:rPr>
                <w:sz w:val="14"/>
                <w:szCs w:val="16"/>
              </w:rPr>
              <w:t>97.16</w:t>
            </w:r>
          </w:p>
        </w:tc>
        <w:tc>
          <w:tcPr>
            <w:tcW w:w="259" w:type="pct"/>
            <w:vMerge/>
            <w:tcBorders>
              <w:left w:val="dotted" w:sz="4" w:space="0" w:color="auto"/>
              <w:right w:val="dotted" w:sz="4" w:space="0" w:color="auto"/>
            </w:tcBorders>
            <w:shd w:val="clear" w:color="auto" w:fill="auto"/>
            <w:vAlign w:val="center"/>
            <w:hideMark/>
          </w:tcPr>
          <w:p w14:paraId="29361EBF" w14:textId="77777777" w:rsidR="00F613AB" w:rsidRPr="00FC44F9" w:rsidRDefault="00F613AB" w:rsidP="00190C8D">
            <w:pPr>
              <w:spacing w:before="0" w:after="0" w:line="240" w:lineRule="auto"/>
              <w:jc w:val="center"/>
              <w:rPr>
                <w:sz w:val="12"/>
                <w:szCs w:val="16"/>
              </w:rPr>
            </w:pPr>
          </w:p>
        </w:tc>
        <w:tc>
          <w:tcPr>
            <w:tcW w:w="291" w:type="pct"/>
            <w:tcBorders>
              <w:top w:val="dotted" w:sz="4" w:space="0" w:color="auto"/>
              <w:left w:val="dotted" w:sz="4" w:space="0" w:color="auto"/>
            </w:tcBorders>
            <w:shd w:val="clear" w:color="auto" w:fill="auto"/>
            <w:vAlign w:val="center"/>
            <w:hideMark/>
          </w:tcPr>
          <w:p w14:paraId="1C463E7C" w14:textId="77777777" w:rsidR="00F613AB" w:rsidRPr="00066252" w:rsidRDefault="00F613AB" w:rsidP="00190C8D">
            <w:pPr>
              <w:spacing w:before="0" w:after="0" w:line="240" w:lineRule="auto"/>
              <w:jc w:val="center"/>
              <w:rPr>
                <w:sz w:val="14"/>
                <w:szCs w:val="16"/>
              </w:rPr>
            </w:pPr>
            <w:r w:rsidRPr="00FC44F9">
              <w:rPr>
                <w:sz w:val="14"/>
                <w:szCs w:val="16"/>
              </w:rPr>
              <w:t>97.16</w:t>
            </w:r>
          </w:p>
        </w:tc>
      </w:tr>
      <w:tr w:rsidR="00F613AB" w:rsidRPr="00CB00CB" w14:paraId="1A61520C" w14:textId="77777777" w:rsidTr="00190C8D">
        <w:trPr>
          <w:trHeight w:val="288"/>
        </w:trPr>
        <w:tc>
          <w:tcPr>
            <w:tcW w:w="605" w:type="pct"/>
            <w:tcBorders>
              <w:right w:val="dotted" w:sz="4" w:space="0" w:color="auto"/>
            </w:tcBorders>
            <w:shd w:val="clear" w:color="auto" w:fill="auto"/>
            <w:noWrap/>
            <w:vAlign w:val="center"/>
            <w:hideMark/>
          </w:tcPr>
          <w:p w14:paraId="6D766131"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AuthorYear="1"&gt;&lt;Author&gt;DiMasi&lt;/Author&gt;&lt;Year&gt;1991&lt;/Year&gt;&lt;RecNum&gt;11&lt;/RecNum&gt;&lt;DisplayText&gt;DiMasi et al. [21]&lt;/DisplayText&gt;&lt;record&gt;&lt;rec-number&gt;11&lt;/rec-number&gt;&lt;foreign-keys&gt;&lt;key app="EN" db-id="d92dx5tpb0wa0ve2wpep0wtb0x2vvzzf9www" timestamp="1555330480"&gt;11&lt;/key&gt;&lt;/foreign-keys&gt;&lt;ref-type name="Journal Article"&gt;17&lt;/ref-type&gt;&lt;contributors&gt;&lt;authors&gt;&lt;author&gt;DiMasi, Joseph A.&lt;/author&gt;&lt;author&gt;Hansen, Ronald W.&lt;/author&gt;&lt;author&gt;Grabowski, Henry G.&lt;/author&gt;&lt;author&gt;Lasagna, Louis&lt;/author&gt;&lt;/authors&gt;&lt;/contributors&gt;&lt;titles&gt;&lt;title&gt;Cost of innovation in the pharmaceutical industry&lt;/title&gt;&lt;secondary-title&gt;Journal of Health Economics&lt;/secondary-title&gt;&lt;/titles&gt;&lt;periodical&gt;&lt;full-title&gt;Journal of health economics&lt;/full-title&gt;&lt;/periodical&gt;&lt;pages&gt;107-142&lt;/pages&gt;&lt;volume&gt;10&lt;/volume&gt;&lt;number&gt;2&lt;/number&gt;&lt;dates&gt;&lt;year&gt;1991&lt;/year&gt;&lt;/dates&gt;&lt;isbn&gt;0167-6296&lt;/isbn&gt;&lt;urls&gt;&lt;/urls&gt;&lt;/record&gt;&lt;/Cite&gt;&lt;/EndNote&gt;</w:instrText>
            </w:r>
            <w:r>
              <w:rPr>
                <w:sz w:val="14"/>
                <w:szCs w:val="14"/>
              </w:rPr>
              <w:fldChar w:fldCharType="separate"/>
            </w:r>
            <w:r>
              <w:rPr>
                <w:noProof/>
                <w:sz w:val="14"/>
                <w:szCs w:val="14"/>
              </w:rPr>
              <w:t>DiMasi et al. [21]</w:t>
            </w:r>
            <w:r>
              <w:rPr>
                <w:sz w:val="14"/>
                <w:szCs w:val="14"/>
              </w:rPr>
              <w:fldChar w:fldCharType="end"/>
            </w:r>
          </w:p>
        </w:tc>
        <w:tc>
          <w:tcPr>
            <w:tcW w:w="286" w:type="pct"/>
            <w:tcBorders>
              <w:left w:val="dotted" w:sz="4" w:space="0" w:color="auto"/>
              <w:right w:val="dotted" w:sz="4" w:space="0" w:color="auto"/>
            </w:tcBorders>
            <w:shd w:val="clear" w:color="auto" w:fill="auto"/>
            <w:vAlign w:val="center"/>
            <w:hideMark/>
          </w:tcPr>
          <w:p w14:paraId="717B7F1F"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right w:val="dotted" w:sz="4" w:space="0" w:color="auto"/>
            </w:tcBorders>
            <w:shd w:val="clear" w:color="auto" w:fill="auto"/>
            <w:vAlign w:val="center"/>
            <w:hideMark/>
          </w:tcPr>
          <w:p w14:paraId="29C8BEE0"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right w:val="dotted" w:sz="4" w:space="0" w:color="auto"/>
            </w:tcBorders>
            <w:shd w:val="clear" w:color="auto" w:fill="auto"/>
            <w:vAlign w:val="center"/>
            <w:hideMark/>
          </w:tcPr>
          <w:p w14:paraId="154F5F89" w14:textId="77777777" w:rsidR="00F613AB" w:rsidRPr="003227ED" w:rsidRDefault="00F613AB" w:rsidP="00190C8D">
            <w:pPr>
              <w:spacing w:before="0" w:after="0" w:line="240" w:lineRule="auto"/>
              <w:jc w:val="center"/>
              <w:rPr>
                <w:sz w:val="14"/>
                <w:szCs w:val="16"/>
              </w:rPr>
            </w:pPr>
            <w:r w:rsidRPr="00066252">
              <w:rPr>
                <w:sz w:val="14"/>
                <w:szCs w:val="16"/>
              </w:rPr>
              <w:t>0.75</w:t>
            </w:r>
          </w:p>
        </w:tc>
        <w:tc>
          <w:tcPr>
            <w:tcW w:w="223" w:type="pct"/>
            <w:tcBorders>
              <w:left w:val="dotted" w:sz="4" w:space="0" w:color="auto"/>
              <w:right w:val="dotted" w:sz="4" w:space="0" w:color="auto"/>
            </w:tcBorders>
            <w:shd w:val="clear" w:color="auto" w:fill="auto"/>
            <w:vAlign w:val="center"/>
            <w:hideMark/>
          </w:tcPr>
          <w:p w14:paraId="2110BB2D" w14:textId="77777777" w:rsidR="00F613AB" w:rsidRPr="00D617BA" w:rsidRDefault="00F613AB" w:rsidP="00190C8D">
            <w:pPr>
              <w:spacing w:before="0" w:after="0" w:line="240" w:lineRule="auto"/>
              <w:jc w:val="center"/>
              <w:rPr>
                <w:sz w:val="14"/>
                <w:szCs w:val="16"/>
              </w:rPr>
            </w:pPr>
            <w:r w:rsidRPr="009A2FFF">
              <w:rPr>
                <w:sz w:val="14"/>
                <w:szCs w:val="16"/>
              </w:rPr>
              <w:t>0.48</w:t>
            </w:r>
          </w:p>
        </w:tc>
        <w:tc>
          <w:tcPr>
            <w:tcW w:w="320" w:type="pct"/>
            <w:tcBorders>
              <w:left w:val="dotted" w:sz="4" w:space="0" w:color="auto"/>
              <w:right w:val="dotted" w:sz="4" w:space="0" w:color="auto"/>
            </w:tcBorders>
            <w:shd w:val="clear" w:color="auto" w:fill="auto"/>
            <w:vAlign w:val="center"/>
            <w:hideMark/>
          </w:tcPr>
          <w:p w14:paraId="19E96DDD" w14:textId="77777777" w:rsidR="00F613AB" w:rsidRPr="00D617BA" w:rsidRDefault="00F613AB" w:rsidP="00190C8D">
            <w:pPr>
              <w:spacing w:before="0" w:after="0" w:line="240" w:lineRule="auto"/>
              <w:jc w:val="center"/>
              <w:rPr>
                <w:sz w:val="14"/>
                <w:szCs w:val="16"/>
              </w:rPr>
            </w:pPr>
            <w:r w:rsidRPr="00D617BA">
              <w:rPr>
                <w:sz w:val="14"/>
                <w:szCs w:val="16"/>
              </w:rPr>
              <w:t>0.64</w:t>
            </w:r>
          </w:p>
        </w:tc>
        <w:tc>
          <w:tcPr>
            <w:tcW w:w="345" w:type="pct"/>
            <w:tcBorders>
              <w:left w:val="dotted" w:sz="4" w:space="0" w:color="auto"/>
              <w:right w:val="dotted" w:sz="4" w:space="0" w:color="auto"/>
            </w:tcBorders>
            <w:shd w:val="clear" w:color="auto" w:fill="auto"/>
            <w:vAlign w:val="center"/>
            <w:hideMark/>
          </w:tcPr>
          <w:p w14:paraId="2B2879D3"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InPIII</w:t>
            </w:r>
            <w:proofErr w:type="spellEnd"/>
          </w:p>
        </w:tc>
        <w:tc>
          <w:tcPr>
            <w:tcW w:w="290" w:type="pct"/>
            <w:tcBorders>
              <w:left w:val="dotted" w:sz="4" w:space="0" w:color="auto"/>
              <w:right w:val="dotted" w:sz="4" w:space="0" w:color="auto"/>
            </w:tcBorders>
            <w:shd w:val="clear" w:color="auto" w:fill="auto"/>
            <w:vAlign w:val="center"/>
            <w:hideMark/>
          </w:tcPr>
          <w:p w14:paraId="4AD65284" w14:textId="77777777" w:rsidR="00F613AB" w:rsidRPr="00D617BA" w:rsidRDefault="00F613AB" w:rsidP="00190C8D">
            <w:pPr>
              <w:spacing w:before="0" w:after="0" w:line="240" w:lineRule="auto"/>
              <w:jc w:val="center"/>
              <w:rPr>
                <w:sz w:val="14"/>
                <w:szCs w:val="16"/>
              </w:rPr>
            </w:pPr>
            <w:r w:rsidRPr="00D617BA">
              <w:rPr>
                <w:sz w:val="14"/>
                <w:szCs w:val="16"/>
              </w:rPr>
              <w:t>0.23</w:t>
            </w:r>
          </w:p>
        </w:tc>
        <w:tc>
          <w:tcPr>
            <w:tcW w:w="354" w:type="pct"/>
            <w:tcBorders>
              <w:left w:val="dotted" w:sz="4" w:space="0" w:color="auto"/>
              <w:right w:val="dotted" w:sz="4" w:space="0" w:color="auto"/>
            </w:tcBorders>
            <w:vAlign w:val="center"/>
          </w:tcPr>
          <w:p w14:paraId="1B287B01" w14:textId="77777777" w:rsidR="00F613AB" w:rsidRPr="00D617BA" w:rsidRDefault="00F613AB" w:rsidP="00190C8D">
            <w:pPr>
              <w:spacing w:before="0" w:after="0" w:line="240" w:lineRule="auto"/>
              <w:jc w:val="center"/>
              <w:rPr>
                <w:sz w:val="14"/>
                <w:szCs w:val="16"/>
              </w:rPr>
            </w:pPr>
            <w:r w:rsidRPr="00D617BA">
              <w:rPr>
                <w:sz w:val="14"/>
                <w:szCs w:val="16"/>
              </w:rPr>
              <w:t>Yes</w:t>
            </w:r>
          </w:p>
        </w:tc>
        <w:tc>
          <w:tcPr>
            <w:tcW w:w="308" w:type="pct"/>
            <w:tcBorders>
              <w:left w:val="dotted" w:sz="4" w:space="0" w:color="auto"/>
              <w:right w:val="dotted" w:sz="4" w:space="0" w:color="auto"/>
            </w:tcBorders>
            <w:shd w:val="clear" w:color="auto" w:fill="auto"/>
            <w:vAlign w:val="center"/>
            <w:hideMark/>
          </w:tcPr>
          <w:p w14:paraId="7B03A229" w14:textId="77777777" w:rsidR="00F613AB" w:rsidRPr="00D617BA" w:rsidRDefault="00F613AB" w:rsidP="00190C8D">
            <w:pPr>
              <w:spacing w:before="0" w:after="0" w:line="240" w:lineRule="auto"/>
              <w:jc w:val="center"/>
              <w:rPr>
                <w:sz w:val="14"/>
                <w:szCs w:val="16"/>
              </w:rPr>
            </w:pPr>
            <w:proofErr w:type="spellStart"/>
            <w:r w:rsidRPr="00D617BA">
              <w:rPr>
                <w:sz w:val="14"/>
                <w:szCs w:val="16"/>
              </w:rPr>
              <w:t>InPC</w:t>
            </w:r>
            <w:proofErr w:type="spellEnd"/>
          </w:p>
        </w:tc>
        <w:tc>
          <w:tcPr>
            <w:tcW w:w="208" w:type="pct"/>
            <w:gridSpan w:val="2"/>
            <w:tcBorders>
              <w:left w:val="dotted" w:sz="4" w:space="0" w:color="auto"/>
              <w:right w:val="dotted" w:sz="4" w:space="0" w:color="auto"/>
            </w:tcBorders>
            <w:shd w:val="clear" w:color="auto" w:fill="auto"/>
            <w:vAlign w:val="center"/>
            <w:hideMark/>
          </w:tcPr>
          <w:p w14:paraId="55710610" w14:textId="77777777" w:rsidR="00F613AB" w:rsidRPr="00066252" w:rsidRDefault="00F613AB" w:rsidP="00190C8D">
            <w:pPr>
              <w:spacing w:before="0" w:after="0" w:line="240" w:lineRule="auto"/>
              <w:jc w:val="center"/>
              <w:rPr>
                <w:sz w:val="14"/>
                <w:szCs w:val="16"/>
              </w:rPr>
            </w:pPr>
            <w:r w:rsidRPr="00FC44F9">
              <w:rPr>
                <w:sz w:val="14"/>
                <w:szCs w:val="16"/>
              </w:rPr>
              <w:t>128.99</w:t>
            </w:r>
          </w:p>
        </w:tc>
        <w:tc>
          <w:tcPr>
            <w:tcW w:w="226" w:type="pct"/>
            <w:tcBorders>
              <w:left w:val="dotted" w:sz="4" w:space="0" w:color="auto"/>
              <w:right w:val="dotted" w:sz="4" w:space="0" w:color="auto"/>
            </w:tcBorders>
            <w:shd w:val="clear" w:color="auto" w:fill="auto"/>
            <w:vAlign w:val="center"/>
            <w:hideMark/>
          </w:tcPr>
          <w:p w14:paraId="6C0287B9" w14:textId="77777777" w:rsidR="00F613AB" w:rsidRPr="00066252" w:rsidRDefault="00F613AB" w:rsidP="00190C8D">
            <w:pPr>
              <w:spacing w:before="0" w:after="0" w:line="240" w:lineRule="auto"/>
              <w:jc w:val="center"/>
              <w:rPr>
                <w:sz w:val="14"/>
                <w:szCs w:val="16"/>
              </w:rPr>
            </w:pPr>
            <w:r w:rsidRPr="00FC44F9">
              <w:rPr>
                <w:sz w:val="14"/>
                <w:szCs w:val="16"/>
              </w:rPr>
              <w:t>4.20</w:t>
            </w:r>
          </w:p>
        </w:tc>
        <w:tc>
          <w:tcPr>
            <w:tcW w:w="226" w:type="pct"/>
            <w:tcBorders>
              <w:left w:val="dotted" w:sz="4" w:space="0" w:color="auto"/>
              <w:right w:val="dotted" w:sz="4" w:space="0" w:color="auto"/>
            </w:tcBorders>
            <w:shd w:val="clear" w:color="auto" w:fill="auto"/>
            <w:vAlign w:val="center"/>
            <w:hideMark/>
          </w:tcPr>
          <w:p w14:paraId="381DC456" w14:textId="77777777" w:rsidR="00F613AB" w:rsidRPr="00066252" w:rsidRDefault="00F613AB" w:rsidP="00190C8D">
            <w:pPr>
              <w:spacing w:before="0" w:after="0" w:line="240" w:lineRule="auto"/>
              <w:jc w:val="center"/>
              <w:rPr>
                <w:sz w:val="14"/>
                <w:szCs w:val="16"/>
              </w:rPr>
            </w:pPr>
            <w:r w:rsidRPr="00FC44F9">
              <w:rPr>
                <w:sz w:val="14"/>
                <w:szCs w:val="16"/>
              </w:rPr>
              <w:t>5.84</w:t>
            </w:r>
          </w:p>
        </w:tc>
        <w:tc>
          <w:tcPr>
            <w:tcW w:w="258" w:type="pct"/>
            <w:tcBorders>
              <w:left w:val="dotted" w:sz="4" w:space="0" w:color="auto"/>
              <w:right w:val="dotted" w:sz="4" w:space="0" w:color="auto"/>
            </w:tcBorders>
            <w:shd w:val="clear" w:color="auto" w:fill="auto"/>
            <w:vAlign w:val="center"/>
            <w:hideMark/>
          </w:tcPr>
          <w:p w14:paraId="6901E218" w14:textId="77777777" w:rsidR="00F613AB" w:rsidRPr="00066252" w:rsidRDefault="00F613AB" w:rsidP="00190C8D">
            <w:pPr>
              <w:spacing w:before="0" w:after="0" w:line="240" w:lineRule="auto"/>
              <w:jc w:val="center"/>
              <w:rPr>
                <w:sz w:val="14"/>
                <w:szCs w:val="16"/>
              </w:rPr>
            </w:pPr>
            <w:r w:rsidRPr="00FC44F9">
              <w:rPr>
                <w:sz w:val="14"/>
                <w:szCs w:val="16"/>
              </w:rPr>
              <w:t>9.13</w:t>
            </w:r>
          </w:p>
        </w:tc>
        <w:tc>
          <w:tcPr>
            <w:tcW w:w="291" w:type="pct"/>
            <w:tcBorders>
              <w:left w:val="dotted" w:sz="4" w:space="0" w:color="auto"/>
              <w:right w:val="dotted" w:sz="4" w:space="0" w:color="auto"/>
            </w:tcBorders>
            <w:shd w:val="clear" w:color="auto" w:fill="auto"/>
            <w:vAlign w:val="center"/>
            <w:hideMark/>
          </w:tcPr>
          <w:p w14:paraId="084B9E2B" w14:textId="77777777" w:rsidR="00F613AB" w:rsidRPr="00066252" w:rsidRDefault="00F613AB" w:rsidP="00190C8D">
            <w:pPr>
              <w:spacing w:before="0" w:after="0" w:line="240" w:lineRule="auto"/>
              <w:jc w:val="center"/>
              <w:rPr>
                <w:sz w:val="14"/>
                <w:szCs w:val="16"/>
              </w:rPr>
            </w:pPr>
            <w:r w:rsidRPr="00FC44F9">
              <w:rPr>
                <w:sz w:val="14"/>
                <w:szCs w:val="16"/>
              </w:rPr>
              <w:t>94.57</w:t>
            </w:r>
          </w:p>
        </w:tc>
        <w:tc>
          <w:tcPr>
            <w:tcW w:w="259" w:type="pct"/>
            <w:tcBorders>
              <w:left w:val="dotted" w:sz="4" w:space="0" w:color="auto"/>
              <w:right w:val="dotted" w:sz="4" w:space="0" w:color="auto"/>
            </w:tcBorders>
            <w:shd w:val="clear" w:color="auto" w:fill="auto"/>
            <w:vAlign w:val="center"/>
            <w:hideMark/>
          </w:tcPr>
          <w:p w14:paraId="57FF9D3A" w14:textId="77777777" w:rsidR="00F613AB" w:rsidRPr="00FC44F9" w:rsidRDefault="00F613AB" w:rsidP="00190C8D">
            <w:pPr>
              <w:spacing w:before="0" w:after="0" w:line="240" w:lineRule="auto"/>
              <w:jc w:val="center"/>
              <w:rPr>
                <w:sz w:val="12"/>
                <w:szCs w:val="16"/>
              </w:rPr>
            </w:pPr>
            <w:proofErr w:type="spellStart"/>
            <w:r>
              <w:rPr>
                <w:sz w:val="12"/>
                <w:szCs w:val="16"/>
              </w:rPr>
              <w:t>A.Not.Estimated</w:t>
            </w:r>
            <w:proofErr w:type="spellEnd"/>
          </w:p>
        </w:tc>
        <w:tc>
          <w:tcPr>
            <w:tcW w:w="291" w:type="pct"/>
            <w:tcBorders>
              <w:left w:val="dotted" w:sz="4" w:space="0" w:color="auto"/>
            </w:tcBorders>
            <w:shd w:val="clear" w:color="auto" w:fill="auto"/>
            <w:vAlign w:val="center"/>
            <w:hideMark/>
          </w:tcPr>
          <w:p w14:paraId="043FB076" w14:textId="77777777" w:rsidR="00F613AB" w:rsidRPr="00066252" w:rsidRDefault="00F613AB" w:rsidP="00190C8D">
            <w:pPr>
              <w:spacing w:before="0" w:after="0" w:line="240" w:lineRule="auto"/>
              <w:jc w:val="center"/>
              <w:rPr>
                <w:sz w:val="14"/>
                <w:szCs w:val="16"/>
              </w:rPr>
            </w:pPr>
            <w:r w:rsidRPr="00FC44F9">
              <w:rPr>
                <w:sz w:val="14"/>
                <w:szCs w:val="16"/>
              </w:rPr>
              <w:t>223.56</w:t>
            </w:r>
          </w:p>
        </w:tc>
      </w:tr>
      <w:tr w:rsidR="00F613AB" w:rsidRPr="00CB00CB" w14:paraId="77303853" w14:textId="77777777" w:rsidTr="00190C8D">
        <w:trPr>
          <w:trHeight w:val="288"/>
        </w:trPr>
        <w:tc>
          <w:tcPr>
            <w:tcW w:w="605" w:type="pct"/>
            <w:tcBorders>
              <w:bottom w:val="single" w:sz="4" w:space="0" w:color="auto"/>
              <w:right w:val="dotted" w:sz="4" w:space="0" w:color="auto"/>
            </w:tcBorders>
            <w:shd w:val="clear" w:color="auto" w:fill="auto"/>
            <w:noWrap/>
            <w:vAlign w:val="center"/>
            <w:hideMark/>
          </w:tcPr>
          <w:p w14:paraId="22954C29"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AuthorYear="1"&gt;&lt;Author&gt;Wiggins&lt;/Author&gt;&lt;Year&gt;1987&lt;/Year&gt;&lt;RecNum&gt;10&lt;/RecNum&gt;&lt;DisplayText&gt;Wiggins [22]&lt;/DisplayText&gt;&lt;record&gt;&lt;rec-number&gt;10&lt;/rec-number&gt;&lt;foreign-keys&gt;&lt;key app="EN" db-id="d92dx5tpb0wa0ve2wpep0wtb0x2vvzzf9www" timestamp="1555330438"&gt;10&lt;/key&gt;&lt;/foreign-keys&gt;&lt;ref-type name="Book"&gt;6&lt;/ref-type&gt;&lt;contributors&gt;&lt;authors&gt;&lt;author&gt;Wiggins, Steven N.&lt;/author&gt;&lt;/authors&gt;&lt;/contributors&gt;&lt;titles&gt;&lt;title&gt;The cost of developing a new drug&lt;/title&gt;&lt;/titles&gt;&lt;dates&gt;&lt;year&gt;1987&lt;/year&gt;&lt;/dates&gt;&lt;publisher&gt;Pharmaceutical Manufacturers Association&lt;/publisher&gt;&lt;urls&gt;&lt;/urls&gt;&lt;/record&gt;&lt;/Cite&gt;&lt;/EndNote&gt;</w:instrText>
            </w:r>
            <w:r>
              <w:rPr>
                <w:sz w:val="14"/>
                <w:szCs w:val="14"/>
              </w:rPr>
              <w:fldChar w:fldCharType="separate"/>
            </w:r>
            <w:r>
              <w:rPr>
                <w:noProof/>
                <w:sz w:val="14"/>
                <w:szCs w:val="14"/>
              </w:rPr>
              <w:t>Wiggins [22]</w:t>
            </w:r>
            <w:r>
              <w:rPr>
                <w:sz w:val="14"/>
                <w:szCs w:val="14"/>
              </w:rPr>
              <w:fldChar w:fldCharType="end"/>
            </w:r>
          </w:p>
        </w:tc>
        <w:tc>
          <w:tcPr>
            <w:tcW w:w="286" w:type="pct"/>
            <w:tcBorders>
              <w:left w:val="dotted" w:sz="4" w:space="0" w:color="auto"/>
              <w:bottom w:val="single" w:sz="4" w:space="0" w:color="auto"/>
              <w:right w:val="dotted" w:sz="4" w:space="0" w:color="auto"/>
            </w:tcBorders>
            <w:shd w:val="clear" w:color="auto" w:fill="auto"/>
            <w:vAlign w:val="center"/>
            <w:hideMark/>
          </w:tcPr>
          <w:p w14:paraId="54978467"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bottom w:val="single" w:sz="4" w:space="0" w:color="auto"/>
              <w:right w:val="dotted" w:sz="4" w:space="0" w:color="auto"/>
            </w:tcBorders>
            <w:shd w:val="clear" w:color="auto" w:fill="auto"/>
            <w:vAlign w:val="center"/>
            <w:hideMark/>
          </w:tcPr>
          <w:p w14:paraId="53BF5682"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bottom w:val="single" w:sz="4" w:space="0" w:color="auto"/>
              <w:right w:val="dotted" w:sz="4" w:space="0" w:color="auto"/>
            </w:tcBorders>
            <w:shd w:val="clear" w:color="auto" w:fill="auto"/>
            <w:vAlign w:val="center"/>
            <w:hideMark/>
          </w:tcPr>
          <w:p w14:paraId="6E669310" w14:textId="77777777" w:rsidR="00F613AB" w:rsidRPr="00066252" w:rsidRDefault="00F613AB" w:rsidP="00190C8D">
            <w:pPr>
              <w:spacing w:before="0" w:after="0" w:line="240" w:lineRule="auto"/>
              <w:jc w:val="center"/>
              <w:rPr>
                <w:sz w:val="14"/>
                <w:szCs w:val="16"/>
              </w:rPr>
            </w:pPr>
          </w:p>
        </w:tc>
        <w:tc>
          <w:tcPr>
            <w:tcW w:w="223" w:type="pct"/>
            <w:tcBorders>
              <w:left w:val="dotted" w:sz="4" w:space="0" w:color="auto"/>
              <w:bottom w:val="single" w:sz="4" w:space="0" w:color="auto"/>
              <w:right w:val="dotted" w:sz="4" w:space="0" w:color="auto"/>
            </w:tcBorders>
            <w:shd w:val="clear" w:color="auto" w:fill="auto"/>
            <w:vAlign w:val="center"/>
            <w:hideMark/>
          </w:tcPr>
          <w:p w14:paraId="7024C4D8" w14:textId="77777777" w:rsidR="00F613AB" w:rsidRPr="003227ED" w:rsidRDefault="00F613AB" w:rsidP="00190C8D">
            <w:pPr>
              <w:spacing w:before="0" w:after="0" w:line="240" w:lineRule="auto"/>
              <w:jc w:val="center"/>
              <w:rPr>
                <w:sz w:val="14"/>
                <w:szCs w:val="16"/>
              </w:rPr>
            </w:pPr>
          </w:p>
        </w:tc>
        <w:tc>
          <w:tcPr>
            <w:tcW w:w="320" w:type="pct"/>
            <w:tcBorders>
              <w:left w:val="dotted" w:sz="4" w:space="0" w:color="auto"/>
              <w:bottom w:val="single" w:sz="4" w:space="0" w:color="auto"/>
              <w:right w:val="dotted" w:sz="4" w:space="0" w:color="auto"/>
            </w:tcBorders>
            <w:shd w:val="clear" w:color="auto" w:fill="auto"/>
            <w:vAlign w:val="center"/>
            <w:hideMark/>
          </w:tcPr>
          <w:p w14:paraId="4DA0925F" w14:textId="77777777" w:rsidR="00F613AB" w:rsidRPr="009A2FFF" w:rsidRDefault="00F613AB" w:rsidP="00190C8D">
            <w:pPr>
              <w:spacing w:before="0" w:after="0" w:line="240" w:lineRule="auto"/>
              <w:jc w:val="center"/>
              <w:rPr>
                <w:sz w:val="14"/>
                <w:szCs w:val="16"/>
              </w:rPr>
            </w:pPr>
          </w:p>
        </w:tc>
        <w:tc>
          <w:tcPr>
            <w:tcW w:w="345" w:type="pct"/>
            <w:tcBorders>
              <w:left w:val="dotted" w:sz="4" w:space="0" w:color="auto"/>
              <w:bottom w:val="single" w:sz="4" w:space="0" w:color="auto"/>
              <w:right w:val="dotted" w:sz="4" w:space="0" w:color="auto"/>
            </w:tcBorders>
            <w:shd w:val="clear" w:color="auto" w:fill="auto"/>
            <w:vAlign w:val="center"/>
            <w:hideMark/>
          </w:tcPr>
          <w:p w14:paraId="241C22C0" w14:textId="77777777" w:rsidR="00F613AB" w:rsidRPr="00D617BA" w:rsidRDefault="00F613AB" w:rsidP="00190C8D">
            <w:pPr>
              <w:spacing w:before="0" w:after="0" w:line="240" w:lineRule="auto"/>
              <w:jc w:val="center"/>
              <w:rPr>
                <w:sz w:val="14"/>
                <w:szCs w:val="16"/>
              </w:rPr>
            </w:pPr>
          </w:p>
        </w:tc>
        <w:tc>
          <w:tcPr>
            <w:tcW w:w="290" w:type="pct"/>
            <w:tcBorders>
              <w:left w:val="dotted" w:sz="4" w:space="0" w:color="auto"/>
              <w:bottom w:val="single" w:sz="4" w:space="0" w:color="auto"/>
              <w:right w:val="dotted" w:sz="4" w:space="0" w:color="auto"/>
            </w:tcBorders>
            <w:shd w:val="clear" w:color="auto" w:fill="auto"/>
            <w:vAlign w:val="center"/>
            <w:hideMark/>
          </w:tcPr>
          <w:p w14:paraId="666DEA3A" w14:textId="77777777" w:rsidR="00F613AB" w:rsidRPr="00D617BA" w:rsidRDefault="00F613AB" w:rsidP="00190C8D">
            <w:pPr>
              <w:spacing w:before="0" w:after="0" w:line="240" w:lineRule="auto"/>
              <w:jc w:val="center"/>
              <w:rPr>
                <w:sz w:val="14"/>
                <w:szCs w:val="16"/>
              </w:rPr>
            </w:pPr>
          </w:p>
        </w:tc>
        <w:tc>
          <w:tcPr>
            <w:tcW w:w="354" w:type="pct"/>
            <w:tcBorders>
              <w:left w:val="dotted" w:sz="4" w:space="0" w:color="auto"/>
              <w:bottom w:val="single" w:sz="4" w:space="0" w:color="auto"/>
              <w:right w:val="dotted" w:sz="4" w:space="0" w:color="auto"/>
            </w:tcBorders>
            <w:vAlign w:val="center"/>
          </w:tcPr>
          <w:p w14:paraId="21BFA20B" w14:textId="77777777" w:rsidR="00F613AB" w:rsidRPr="00FC44F9" w:rsidRDefault="00F613AB" w:rsidP="00190C8D">
            <w:pPr>
              <w:spacing w:before="0" w:after="0" w:line="240" w:lineRule="auto"/>
              <w:jc w:val="center"/>
              <w:rPr>
                <w:sz w:val="14"/>
                <w:szCs w:val="16"/>
              </w:rPr>
            </w:pPr>
          </w:p>
        </w:tc>
        <w:tc>
          <w:tcPr>
            <w:tcW w:w="516" w:type="pct"/>
            <w:gridSpan w:val="3"/>
            <w:tcBorders>
              <w:left w:val="dotted" w:sz="4" w:space="0" w:color="auto"/>
              <w:bottom w:val="single" w:sz="4" w:space="0" w:color="auto"/>
              <w:right w:val="dotted" w:sz="4" w:space="0" w:color="auto"/>
            </w:tcBorders>
            <w:shd w:val="clear" w:color="auto" w:fill="auto"/>
            <w:vAlign w:val="center"/>
            <w:hideMark/>
          </w:tcPr>
          <w:p w14:paraId="4FB833D9" w14:textId="77777777" w:rsidR="00F613AB" w:rsidRPr="00FC44F9" w:rsidRDefault="00F613AB" w:rsidP="00190C8D">
            <w:pPr>
              <w:spacing w:before="0" w:after="0" w:line="240" w:lineRule="auto"/>
              <w:jc w:val="center"/>
              <w:rPr>
                <w:sz w:val="14"/>
                <w:szCs w:val="16"/>
              </w:rPr>
            </w:pPr>
            <w:proofErr w:type="spellStart"/>
            <w:r>
              <w:rPr>
                <w:sz w:val="12"/>
                <w:szCs w:val="16"/>
              </w:rPr>
              <w:t>A.Not.Estimated</w:t>
            </w:r>
            <w:proofErr w:type="spellEnd"/>
          </w:p>
        </w:tc>
        <w:tc>
          <w:tcPr>
            <w:tcW w:w="1001" w:type="pct"/>
            <w:gridSpan w:val="4"/>
            <w:tcBorders>
              <w:left w:val="dotted" w:sz="4" w:space="0" w:color="auto"/>
              <w:bottom w:val="single" w:sz="4" w:space="0" w:color="auto"/>
              <w:right w:val="dotted" w:sz="4" w:space="0" w:color="auto"/>
            </w:tcBorders>
            <w:shd w:val="clear" w:color="auto" w:fill="auto"/>
            <w:vAlign w:val="center"/>
            <w:hideMark/>
          </w:tcPr>
          <w:p w14:paraId="68A9D9FB" w14:textId="77777777" w:rsidR="00F613AB" w:rsidRPr="00FC44F9" w:rsidRDefault="00F613AB" w:rsidP="00190C8D">
            <w:pPr>
              <w:spacing w:before="0" w:after="0" w:line="240" w:lineRule="auto"/>
              <w:jc w:val="center"/>
              <w:rPr>
                <w:sz w:val="14"/>
                <w:szCs w:val="16"/>
              </w:rPr>
            </w:pPr>
            <w:proofErr w:type="spellStart"/>
            <w:r>
              <w:rPr>
                <w:sz w:val="12"/>
                <w:szCs w:val="16"/>
              </w:rPr>
              <w:t>A.Included</w:t>
            </w:r>
            <w:r>
              <w:rPr>
                <w:sz w:val="12"/>
                <w:szCs w:val="16"/>
                <w:vertAlign w:val="superscript"/>
              </w:rPr>
              <w:t>g</w:t>
            </w:r>
            <w:proofErr w:type="spellEnd"/>
          </w:p>
        </w:tc>
        <w:tc>
          <w:tcPr>
            <w:tcW w:w="259" w:type="pct"/>
            <w:tcBorders>
              <w:left w:val="dotted" w:sz="4" w:space="0" w:color="auto"/>
              <w:bottom w:val="single" w:sz="4" w:space="0" w:color="auto"/>
              <w:right w:val="dotted" w:sz="4" w:space="0" w:color="auto"/>
            </w:tcBorders>
            <w:shd w:val="clear" w:color="auto" w:fill="auto"/>
            <w:vAlign w:val="center"/>
            <w:hideMark/>
          </w:tcPr>
          <w:p w14:paraId="571C5D54" w14:textId="77777777" w:rsidR="00F613AB" w:rsidRPr="00FC44F9" w:rsidRDefault="00F613AB" w:rsidP="00190C8D">
            <w:pPr>
              <w:spacing w:before="0" w:after="0" w:line="240" w:lineRule="auto"/>
              <w:jc w:val="center"/>
              <w:rPr>
                <w:sz w:val="12"/>
                <w:szCs w:val="16"/>
              </w:rPr>
            </w:pPr>
            <w:proofErr w:type="spellStart"/>
            <w:r>
              <w:rPr>
                <w:sz w:val="12"/>
                <w:szCs w:val="16"/>
              </w:rPr>
              <w:t>A.Not.Estimated</w:t>
            </w:r>
            <w:proofErr w:type="spellEnd"/>
          </w:p>
        </w:tc>
        <w:tc>
          <w:tcPr>
            <w:tcW w:w="291" w:type="pct"/>
            <w:tcBorders>
              <w:left w:val="dotted" w:sz="4" w:space="0" w:color="auto"/>
              <w:bottom w:val="single" w:sz="4" w:space="0" w:color="auto"/>
            </w:tcBorders>
            <w:shd w:val="clear" w:color="auto" w:fill="auto"/>
            <w:vAlign w:val="center"/>
            <w:hideMark/>
          </w:tcPr>
          <w:p w14:paraId="763555F9" w14:textId="77777777" w:rsidR="00F613AB" w:rsidRPr="00066252" w:rsidRDefault="00F613AB" w:rsidP="00190C8D">
            <w:pPr>
              <w:spacing w:before="0" w:after="0" w:line="240" w:lineRule="auto"/>
              <w:jc w:val="center"/>
              <w:rPr>
                <w:sz w:val="14"/>
                <w:szCs w:val="16"/>
              </w:rPr>
            </w:pPr>
            <w:r w:rsidRPr="00FC44F9">
              <w:rPr>
                <w:sz w:val="14"/>
                <w:szCs w:val="16"/>
              </w:rPr>
              <w:t>131.17</w:t>
            </w:r>
          </w:p>
        </w:tc>
      </w:tr>
      <w:tr w:rsidR="00F613AB" w:rsidRPr="00CB00CB" w14:paraId="49F60764" w14:textId="77777777" w:rsidTr="00190C8D">
        <w:trPr>
          <w:trHeight w:val="288"/>
        </w:trPr>
        <w:tc>
          <w:tcPr>
            <w:tcW w:w="605" w:type="pct"/>
            <w:tcBorders>
              <w:bottom w:val="single" w:sz="4" w:space="0" w:color="auto"/>
              <w:right w:val="dotted" w:sz="4" w:space="0" w:color="auto"/>
            </w:tcBorders>
            <w:shd w:val="clear" w:color="auto" w:fill="auto"/>
            <w:noWrap/>
            <w:vAlign w:val="center"/>
            <w:hideMark/>
          </w:tcPr>
          <w:p w14:paraId="0FEDC68F"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AuthorYear="1"&gt;&lt;Author&gt;Hansen&lt;/Author&gt;&lt;Year&gt;1979&lt;/Year&gt;&lt;RecNum&gt;9&lt;/RecNum&gt;&lt;DisplayText&gt;Hansen [23]&lt;/DisplayText&gt;&lt;record&gt;&lt;rec-number&gt;9&lt;/rec-number&gt;&lt;foreign-keys&gt;&lt;key app="EN" db-id="d92dx5tpb0wa0ve2wpep0wtb0x2vvzzf9www" timestamp="1555330387"&gt;9&lt;/key&gt;&lt;/foreign-keys&gt;&lt;ref-type name="Book Section"&gt;5&lt;/ref-type&gt;&lt;contributors&gt;&lt;authors&gt;&lt;author&gt;Hansen, Ronald W.&lt;/author&gt;&lt;/authors&gt;&lt;secondary-authors&gt;&lt;author&gt;Chien, Robert I.&lt;/author&gt;&lt;/secondary-authors&gt;&lt;subsidiary-authors&gt;&lt;author&gt; &lt;/author&gt;&lt;/subsidiary-authors&gt;&lt;/contributors&gt;&lt;titles&gt;&lt;title&gt;The pharmaceutical development process: Estimates of development costs and times and the effects of proposed regulatory changes&lt;/title&gt;&lt;secondary-title&gt;Issues in Pharmaceutical Economics&lt;/secondary-title&gt;&lt;/titles&gt;&lt;dates&gt;&lt;year&gt;1979&lt;/year&gt;&lt;/dates&gt;&lt;pub-location&gt;Lexiton, Massachusetts&lt;/pub-location&gt;&lt;publisher&gt;D.C. Heath and Company&lt;/publisher&gt;&lt;isbn&gt;0-669-02729-4&lt;/isbn&gt;&lt;urls&gt;&lt;/urls&gt;&lt;/record&gt;&lt;/Cite&gt;&lt;/EndNote&gt;</w:instrText>
            </w:r>
            <w:r>
              <w:rPr>
                <w:sz w:val="14"/>
                <w:szCs w:val="14"/>
              </w:rPr>
              <w:fldChar w:fldCharType="separate"/>
            </w:r>
            <w:r>
              <w:rPr>
                <w:noProof/>
                <w:sz w:val="14"/>
                <w:szCs w:val="14"/>
              </w:rPr>
              <w:t>Hansen [23]</w:t>
            </w:r>
            <w:r>
              <w:rPr>
                <w:sz w:val="14"/>
                <w:szCs w:val="14"/>
              </w:rPr>
              <w:fldChar w:fldCharType="end"/>
            </w:r>
          </w:p>
        </w:tc>
        <w:tc>
          <w:tcPr>
            <w:tcW w:w="286" w:type="pct"/>
            <w:tcBorders>
              <w:left w:val="dotted" w:sz="4" w:space="0" w:color="auto"/>
              <w:bottom w:val="single" w:sz="4" w:space="0" w:color="auto"/>
              <w:right w:val="dotted" w:sz="4" w:space="0" w:color="auto"/>
            </w:tcBorders>
            <w:shd w:val="clear" w:color="auto" w:fill="auto"/>
            <w:vAlign w:val="center"/>
            <w:hideMark/>
          </w:tcPr>
          <w:p w14:paraId="2FE71FE9" w14:textId="77777777" w:rsidR="00F613AB" w:rsidRPr="004B2D0D" w:rsidRDefault="00F613AB" w:rsidP="00190C8D">
            <w:pPr>
              <w:spacing w:before="0" w:after="0" w:line="240" w:lineRule="auto"/>
              <w:jc w:val="center"/>
              <w:rPr>
                <w:sz w:val="14"/>
                <w:szCs w:val="16"/>
              </w:rPr>
            </w:pPr>
          </w:p>
        </w:tc>
        <w:tc>
          <w:tcPr>
            <w:tcW w:w="288" w:type="pct"/>
            <w:tcBorders>
              <w:left w:val="dotted" w:sz="4" w:space="0" w:color="auto"/>
              <w:bottom w:val="single" w:sz="4" w:space="0" w:color="auto"/>
              <w:right w:val="dotted" w:sz="4" w:space="0" w:color="auto"/>
            </w:tcBorders>
            <w:shd w:val="clear" w:color="auto" w:fill="auto"/>
            <w:vAlign w:val="center"/>
            <w:hideMark/>
          </w:tcPr>
          <w:p w14:paraId="50BFFDD1" w14:textId="77777777" w:rsidR="00F613AB" w:rsidRPr="00066252" w:rsidRDefault="00F613AB" w:rsidP="00190C8D">
            <w:pPr>
              <w:spacing w:before="0" w:after="0" w:line="240" w:lineRule="auto"/>
              <w:jc w:val="center"/>
              <w:rPr>
                <w:sz w:val="14"/>
                <w:szCs w:val="16"/>
              </w:rPr>
            </w:pPr>
          </w:p>
        </w:tc>
        <w:tc>
          <w:tcPr>
            <w:tcW w:w="222" w:type="pct"/>
            <w:tcBorders>
              <w:left w:val="dotted" w:sz="4" w:space="0" w:color="auto"/>
              <w:bottom w:val="single" w:sz="4" w:space="0" w:color="auto"/>
              <w:right w:val="dotted" w:sz="4" w:space="0" w:color="auto"/>
            </w:tcBorders>
            <w:shd w:val="clear" w:color="auto" w:fill="auto"/>
            <w:vAlign w:val="center"/>
            <w:hideMark/>
          </w:tcPr>
          <w:p w14:paraId="70792266" w14:textId="77777777" w:rsidR="00F613AB" w:rsidRPr="003227ED" w:rsidRDefault="00F613AB" w:rsidP="00190C8D">
            <w:pPr>
              <w:spacing w:before="0" w:after="0" w:line="240" w:lineRule="auto"/>
              <w:jc w:val="center"/>
              <w:rPr>
                <w:sz w:val="14"/>
                <w:szCs w:val="16"/>
              </w:rPr>
            </w:pPr>
            <w:r w:rsidRPr="00066252">
              <w:rPr>
                <w:sz w:val="14"/>
                <w:szCs w:val="16"/>
              </w:rPr>
              <w:t>0.50</w:t>
            </w:r>
          </w:p>
        </w:tc>
        <w:tc>
          <w:tcPr>
            <w:tcW w:w="223" w:type="pct"/>
            <w:tcBorders>
              <w:left w:val="dotted" w:sz="4" w:space="0" w:color="auto"/>
              <w:bottom w:val="single" w:sz="4" w:space="0" w:color="auto"/>
              <w:right w:val="dotted" w:sz="4" w:space="0" w:color="auto"/>
            </w:tcBorders>
            <w:shd w:val="clear" w:color="auto" w:fill="auto"/>
            <w:vAlign w:val="center"/>
            <w:hideMark/>
          </w:tcPr>
          <w:p w14:paraId="72299D56" w14:textId="77777777" w:rsidR="00F613AB" w:rsidRPr="00D617BA" w:rsidRDefault="00F613AB" w:rsidP="00190C8D">
            <w:pPr>
              <w:spacing w:before="0" w:after="0" w:line="240" w:lineRule="auto"/>
              <w:jc w:val="center"/>
              <w:rPr>
                <w:sz w:val="14"/>
                <w:szCs w:val="16"/>
              </w:rPr>
            </w:pPr>
            <w:r w:rsidRPr="009A2FFF">
              <w:rPr>
                <w:sz w:val="14"/>
                <w:szCs w:val="16"/>
              </w:rPr>
              <w:t>0.3</w:t>
            </w:r>
            <w:r w:rsidRPr="00D617BA">
              <w:rPr>
                <w:sz w:val="14"/>
                <w:szCs w:val="16"/>
              </w:rPr>
              <w:t>8</w:t>
            </w:r>
          </w:p>
        </w:tc>
        <w:tc>
          <w:tcPr>
            <w:tcW w:w="320" w:type="pct"/>
            <w:tcBorders>
              <w:left w:val="dotted" w:sz="4" w:space="0" w:color="auto"/>
              <w:bottom w:val="single" w:sz="4" w:space="0" w:color="auto"/>
              <w:right w:val="dotted" w:sz="4" w:space="0" w:color="auto"/>
            </w:tcBorders>
            <w:shd w:val="clear" w:color="auto" w:fill="auto"/>
            <w:vAlign w:val="center"/>
            <w:hideMark/>
          </w:tcPr>
          <w:p w14:paraId="4185D6DE" w14:textId="77777777" w:rsidR="00F613AB" w:rsidRPr="00D617BA" w:rsidRDefault="00F613AB" w:rsidP="00190C8D">
            <w:pPr>
              <w:spacing w:before="0" w:after="0" w:line="240" w:lineRule="auto"/>
              <w:jc w:val="center"/>
              <w:rPr>
                <w:sz w:val="14"/>
                <w:szCs w:val="16"/>
              </w:rPr>
            </w:pPr>
            <w:r w:rsidRPr="00D617BA">
              <w:rPr>
                <w:sz w:val="14"/>
                <w:szCs w:val="16"/>
              </w:rPr>
              <w:t>0.68</w:t>
            </w:r>
          </w:p>
        </w:tc>
        <w:tc>
          <w:tcPr>
            <w:tcW w:w="345" w:type="pct"/>
            <w:tcBorders>
              <w:left w:val="dotted" w:sz="4" w:space="0" w:color="auto"/>
              <w:bottom w:val="single" w:sz="4" w:space="0" w:color="auto"/>
              <w:right w:val="dotted" w:sz="4" w:space="0" w:color="auto"/>
            </w:tcBorders>
            <w:shd w:val="clear" w:color="auto" w:fill="auto"/>
            <w:vAlign w:val="center"/>
            <w:hideMark/>
          </w:tcPr>
          <w:p w14:paraId="4690C868" w14:textId="77777777" w:rsidR="00F613AB" w:rsidRPr="00D617BA" w:rsidRDefault="00F613AB" w:rsidP="00190C8D">
            <w:pPr>
              <w:spacing w:before="0" w:after="0" w:line="240" w:lineRule="auto"/>
              <w:jc w:val="center"/>
              <w:rPr>
                <w:sz w:val="14"/>
                <w:szCs w:val="16"/>
              </w:rPr>
            </w:pPr>
            <w:r>
              <w:rPr>
                <w:sz w:val="14"/>
                <w:szCs w:val="16"/>
              </w:rPr>
              <w:t>1.00</w:t>
            </w:r>
            <w:r w:rsidRPr="001B129B">
              <w:rPr>
                <w:sz w:val="14"/>
                <w:szCs w:val="16"/>
                <w:vertAlign w:val="superscript"/>
              </w:rPr>
              <w:t>h</w:t>
            </w:r>
          </w:p>
        </w:tc>
        <w:tc>
          <w:tcPr>
            <w:tcW w:w="290" w:type="pct"/>
            <w:tcBorders>
              <w:left w:val="dotted" w:sz="4" w:space="0" w:color="auto"/>
              <w:bottom w:val="single" w:sz="4" w:space="0" w:color="auto"/>
              <w:right w:val="dotted" w:sz="4" w:space="0" w:color="auto"/>
            </w:tcBorders>
            <w:shd w:val="clear" w:color="auto" w:fill="auto"/>
            <w:vAlign w:val="center"/>
            <w:hideMark/>
          </w:tcPr>
          <w:p w14:paraId="3B651BBE" w14:textId="77777777" w:rsidR="00F613AB" w:rsidRPr="00D617BA" w:rsidRDefault="00F613AB" w:rsidP="00190C8D">
            <w:pPr>
              <w:spacing w:before="0" w:after="0" w:line="240" w:lineRule="auto"/>
              <w:jc w:val="center"/>
              <w:rPr>
                <w:sz w:val="14"/>
                <w:szCs w:val="16"/>
              </w:rPr>
            </w:pPr>
            <w:r w:rsidRPr="00D617BA">
              <w:rPr>
                <w:sz w:val="14"/>
                <w:szCs w:val="16"/>
              </w:rPr>
              <w:t>0.13</w:t>
            </w:r>
          </w:p>
        </w:tc>
        <w:tc>
          <w:tcPr>
            <w:tcW w:w="354" w:type="pct"/>
            <w:tcBorders>
              <w:left w:val="dotted" w:sz="4" w:space="0" w:color="auto"/>
              <w:bottom w:val="single" w:sz="4" w:space="0" w:color="auto"/>
              <w:right w:val="dotted" w:sz="4" w:space="0" w:color="auto"/>
            </w:tcBorders>
            <w:vAlign w:val="center"/>
          </w:tcPr>
          <w:p w14:paraId="30E61952" w14:textId="77777777" w:rsidR="00F613AB" w:rsidRPr="00D617BA" w:rsidRDefault="00F613AB" w:rsidP="00190C8D">
            <w:pPr>
              <w:spacing w:before="0" w:after="0" w:line="240" w:lineRule="auto"/>
              <w:jc w:val="center"/>
              <w:rPr>
                <w:sz w:val="14"/>
                <w:szCs w:val="16"/>
              </w:rPr>
            </w:pPr>
            <w:r w:rsidRPr="00D617BA">
              <w:rPr>
                <w:sz w:val="14"/>
                <w:szCs w:val="16"/>
              </w:rPr>
              <w:t>Yes</w:t>
            </w:r>
          </w:p>
        </w:tc>
        <w:tc>
          <w:tcPr>
            <w:tcW w:w="308" w:type="pct"/>
            <w:tcBorders>
              <w:left w:val="dotted" w:sz="4" w:space="0" w:color="auto"/>
              <w:bottom w:val="single" w:sz="4" w:space="0" w:color="auto"/>
              <w:right w:val="dotted" w:sz="4" w:space="0" w:color="auto"/>
            </w:tcBorders>
            <w:shd w:val="clear" w:color="auto" w:fill="auto"/>
            <w:vAlign w:val="center"/>
            <w:hideMark/>
          </w:tcPr>
          <w:p w14:paraId="06663BB4" w14:textId="77777777" w:rsidR="00F613AB" w:rsidRPr="00066252" w:rsidRDefault="00F613AB" w:rsidP="00190C8D">
            <w:pPr>
              <w:spacing w:before="0" w:after="0" w:line="240" w:lineRule="auto"/>
              <w:jc w:val="center"/>
              <w:rPr>
                <w:sz w:val="14"/>
                <w:szCs w:val="16"/>
              </w:rPr>
            </w:pPr>
            <w:r w:rsidRPr="00FC44F9">
              <w:rPr>
                <w:sz w:val="14"/>
                <w:szCs w:val="16"/>
              </w:rPr>
              <w:t>52.51</w:t>
            </w:r>
          </w:p>
        </w:tc>
        <w:tc>
          <w:tcPr>
            <w:tcW w:w="208" w:type="pct"/>
            <w:gridSpan w:val="2"/>
            <w:tcBorders>
              <w:left w:val="dotted" w:sz="4" w:space="0" w:color="auto"/>
              <w:bottom w:val="single" w:sz="4" w:space="0" w:color="auto"/>
              <w:right w:val="dotted" w:sz="4" w:space="0" w:color="auto"/>
            </w:tcBorders>
            <w:shd w:val="clear" w:color="auto" w:fill="auto"/>
            <w:vAlign w:val="center"/>
            <w:hideMark/>
          </w:tcPr>
          <w:p w14:paraId="1B0D24DC" w14:textId="77777777" w:rsidR="00F613AB" w:rsidRPr="00066252" w:rsidRDefault="00F613AB" w:rsidP="00190C8D">
            <w:pPr>
              <w:spacing w:before="0" w:after="0" w:line="240" w:lineRule="auto"/>
              <w:jc w:val="center"/>
              <w:rPr>
                <w:sz w:val="14"/>
                <w:szCs w:val="16"/>
              </w:rPr>
            </w:pPr>
            <w:r w:rsidRPr="00FC44F9">
              <w:rPr>
                <w:sz w:val="14"/>
                <w:szCs w:val="16"/>
              </w:rPr>
              <w:t>4.63</w:t>
            </w:r>
          </w:p>
        </w:tc>
        <w:tc>
          <w:tcPr>
            <w:tcW w:w="226" w:type="pct"/>
            <w:tcBorders>
              <w:left w:val="dotted" w:sz="4" w:space="0" w:color="auto"/>
              <w:bottom w:val="single" w:sz="4" w:space="0" w:color="auto"/>
              <w:right w:val="dotted" w:sz="4" w:space="0" w:color="auto"/>
            </w:tcBorders>
            <w:shd w:val="clear" w:color="auto" w:fill="auto"/>
            <w:vAlign w:val="center"/>
            <w:hideMark/>
          </w:tcPr>
          <w:p w14:paraId="624BD5CD" w14:textId="77777777" w:rsidR="00F613AB" w:rsidRPr="00066252" w:rsidRDefault="00F613AB" w:rsidP="00190C8D">
            <w:pPr>
              <w:spacing w:before="0" w:after="0" w:line="240" w:lineRule="auto"/>
              <w:jc w:val="center"/>
              <w:rPr>
                <w:sz w:val="14"/>
                <w:szCs w:val="16"/>
              </w:rPr>
            </w:pPr>
            <w:r w:rsidRPr="00FC44F9">
              <w:rPr>
                <w:sz w:val="14"/>
                <w:szCs w:val="16"/>
              </w:rPr>
              <w:t>0.99</w:t>
            </w:r>
          </w:p>
        </w:tc>
        <w:tc>
          <w:tcPr>
            <w:tcW w:w="226" w:type="pct"/>
            <w:tcBorders>
              <w:left w:val="dotted" w:sz="4" w:space="0" w:color="auto"/>
              <w:bottom w:val="single" w:sz="4" w:space="0" w:color="auto"/>
              <w:right w:val="dotted" w:sz="4" w:space="0" w:color="auto"/>
            </w:tcBorders>
            <w:shd w:val="clear" w:color="auto" w:fill="auto"/>
            <w:vAlign w:val="center"/>
            <w:hideMark/>
          </w:tcPr>
          <w:p w14:paraId="1255F710" w14:textId="77777777" w:rsidR="00F613AB" w:rsidRPr="00066252" w:rsidRDefault="00F613AB" w:rsidP="00190C8D">
            <w:pPr>
              <w:spacing w:before="0" w:after="0" w:line="240" w:lineRule="auto"/>
              <w:jc w:val="center"/>
              <w:rPr>
                <w:sz w:val="14"/>
                <w:szCs w:val="16"/>
              </w:rPr>
            </w:pPr>
            <w:r w:rsidRPr="00FC44F9">
              <w:rPr>
                <w:sz w:val="14"/>
                <w:szCs w:val="16"/>
              </w:rPr>
              <w:t>2.63</w:t>
            </w:r>
          </w:p>
        </w:tc>
        <w:tc>
          <w:tcPr>
            <w:tcW w:w="258" w:type="pct"/>
            <w:tcBorders>
              <w:left w:val="dotted" w:sz="4" w:space="0" w:color="auto"/>
              <w:bottom w:val="single" w:sz="4" w:space="0" w:color="auto"/>
              <w:right w:val="dotted" w:sz="4" w:space="0" w:color="auto"/>
            </w:tcBorders>
            <w:shd w:val="clear" w:color="auto" w:fill="auto"/>
            <w:vAlign w:val="center"/>
            <w:hideMark/>
          </w:tcPr>
          <w:p w14:paraId="06F3CF46" w14:textId="77777777" w:rsidR="00F613AB" w:rsidRPr="00066252" w:rsidRDefault="00F613AB" w:rsidP="00190C8D">
            <w:pPr>
              <w:spacing w:before="0" w:after="0" w:line="240" w:lineRule="auto"/>
              <w:jc w:val="center"/>
              <w:rPr>
                <w:sz w:val="14"/>
                <w:szCs w:val="16"/>
              </w:rPr>
            </w:pPr>
            <w:r w:rsidRPr="00FC44F9">
              <w:rPr>
                <w:sz w:val="14"/>
                <w:szCs w:val="16"/>
              </w:rPr>
              <w:t>1.75</w:t>
            </w:r>
          </w:p>
        </w:tc>
        <w:tc>
          <w:tcPr>
            <w:tcW w:w="291" w:type="pct"/>
            <w:tcBorders>
              <w:left w:val="dotted" w:sz="4" w:space="0" w:color="auto"/>
              <w:bottom w:val="single" w:sz="4" w:space="0" w:color="auto"/>
              <w:right w:val="dotted" w:sz="4" w:space="0" w:color="auto"/>
            </w:tcBorders>
            <w:shd w:val="clear" w:color="auto" w:fill="auto"/>
            <w:vAlign w:val="center"/>
            <w:hideMark/>
          </w:tcPr>
          <w:p w14:paraId="52635538" w14:textId="77777777" w:rsidR="00F613AB" w:rsidRPr="00066252" w:rsidRDefault="00F613AB" w:rsidP="00190C8D">
            <w:pPr>
              <w:spacing w:before="0" w:after="0" w:line="240" w:lineRule="auto"/>
              <w:jc w:val="center"/>
              <w:rPr>
                <w:sz w:val="14"/>
                <w:szCs w:val="16"/>
              </w:rPr>
            </w:pPr>
            <w:r w:rsidRPr="00FC44F9">
              <w:rPr>
                <w:sz w:val="14"/>
                <w:szCs w:val="16"/>
              </w:rPr>
              <w:t>48.79</w:t>
            </w:r>
          </w:p>
        </w:tc>
        <w:tc>
          <w:tcPr>
            <w:tcW w:w="259" w:type="pct"/>
            <w:tcBorders>
              <w:left w:val="dotted" w:sz="4" w:space="0" w:color="auto"/>
              <w:bottom w:val="single" w:sz="4" w:space="0" w:color="auto"/>
              <w:right w:val="dotted" w:sz="4" w:space="0" w:color="auto"/>
            </w:tcBorders>
            <w:shd w:val="clear" w:color="auto" w:fill="auto"/>
            <w:vAlign w:val="center"/>
            <w:hideMark/>
          </w:tcPr>
          <w:p w14:paraId="47C9264D" w14:textId="77777777" w:rsidR="00F613AB" w:rsidRPr="00FC44F9" w:rsidRDefault="00F613AB" w:rsidP="00190C8D">
            <w:pPr>
              <w:spacing w:before="0" w:after="0" w:line="240" w:lineRule="auto"/>
              <w:jc w:val="center"/>
              <w:rPr>
                <w:sz w:val="12"/>
                <w:szCs w:val="16"/>
              </w:rPr>
            </w:pPr>
            <w:proofErr w:type="spellStart"/>
            <w:r>
              <w:rPr>
                <w:sz w:val="12"/>
                <w:szCs w:val="16"/>
              </w:rPr>
              <w:t>A.Not.Estimated</w:t>
            </w:r>
            <w:proofErr w:type="spellEnd"/>
          </w:p>
        </w:tc>
        <w:tc>
          <w:tcPr>
            <w:tcW w:w="291" w:type="pct"/>
            <w:tcBorders>
              <w:left w:val="dotted" w:sz="4" w:space="0" w:color="auto"/>
              <w:bottom w:val="single" w:sz="4" w:space="0" w:color="auto"/>
            </w:tcBorders>
            <w:shd w:val="clear" w:color="auto" w:fill="auto"/>
            <w:vAlign w:val="center"/>
            <w:hideMark/>
          </w:tcPr>
          <w:p w14:paraId="0ACF3377" w14:textId="77777777" w:rsidR="00F613AB" w:rsidRPr="00066252" w:rsidRDefault="00F613AB" w:rsidP="00190C8D">
            <w:pPr>
              <w:spacing w:before="0" w:after="0" w:line="240" w:lineRule="auto"/>
              <w:jc w:val="center"/>
              <w:rPr>
                <w:sz w:val="14"/>
                <w:szCs w:val="16"/>
              </w:rPr>
            </w:pPr>
            <w:r w:rsidRPr="00FC44F9">
              <w:rPr>
                <w:sz w:val="14"/>
                <w:szCs w:val="16"/>
              </w:rPr>
              <w:t>105.93</w:t>
            </w:r>
          </w:p>
        </w:tc>
      </w:tr>
    </w:tbl>
    <w:p w14:paraId="7E8652C7" w14:textId="6BE5EE67" w:rsidR="00F613AB" w:rsidRPr="00FC0AAE" w:rsidRDefault="00F613AB" w:rsidP="00F613AB">
      <w:pPr>
        <w:pStyle w:val="Tablescomments"/>
      </w:pPr>
      <w:r w:rsidRPr="00752EF2">
        <w:rPr>
          <w:color w:val="000000" w:themeColor="text1"/>
        </w:rPr>
        <w:t xml:space="preserve">All= The estimation includes all the observations in the sample. ABOM = Acute bacterial otitis media. ABSSSI = Acute bacterial skin and skin structure infections. Abx = Anti-infectives. Anes = Analgesics/Anesthetic. CNS = Central nervous system. CV = Cardiovascular. </w:t>
      </w:r>
      <w:proofErr w:type="spellStart"/>
      <w:r w:rsidRPr="00752EF2">
        <w:rPr>
          <w:color w:val="000000" w:themeColor="text1"/>
        </w:rPr>
        <w:t>InPC</w:t>
      </w:r>
      <w:proofErr w:type="spellEnd"/>
      <w:r w:rsidRPr="00752EF2">
        <w:rPr>
          <w:color w:val="000000" w:themeColor="text1"/>
        </w:rPr>
        <w:t xml:space="preserve"> = Included in </w:t>
      </w:r>
      <w:r w:rsidR="00A12DFB">
        <w:rPr>
          <w:color w:val="000000" w:themeColor="text1"/>
        </w:rPr>
        <w:t>preclinical</w:t>
      </w:r>
      <w:r w:rsidRPr="00752EF2">
        <w:rPr>
          <w:color w:val="000000" w:themeColor="text1"/>
        </w:rPr>
        <w:t xml:space="preserve">. </w:t>
      </w:r>
      <w:proofErr w:type="spellStart"/>
      <w:r w:rsidRPr="00752EF2">
        <w:rPr>
          <w:color w:val="000000" w:themeColor="text1"/>
        </w:rPr>
        <w:t>InPIII</w:t>
      </w:r>
      <w:proofErr w:type="spellEnd"/>
      <w:r w:rsidRPr="00752EF2">
        <w:rPr>
          <w:color w:val="000000" w:themeColor="text1"/>
        </w:rPr>
        <w:t xml:space="preserve"> = Included in Phase 3. Max= Maximum reported value. MIN= Minimum reported value. NBE = New Biological Entity. NCE = New chemical entity. Neuro = Neuropharmacological. NME = New Molecular Entity. NSAID </w:t>
      </w:r>
      <w:r w:rsidRPr="00752EF2">
        <w:rPr>
          <w:color w:val="000000" w:themeColor="text1"/>
        </w:rPr>
        <w:lastRenderedPageBreak/>
        <w:t>= Nonsteroidal anti-inflammatory drugs. TB = Tuberculosis.</w:t>
      </w:r>
      <w:r w:rsidRPr="00752EF2">
        <w:rPr>
          <w:color w:val="000000" w:themeColor="text1"/>
        </w:rPr>
        <w:br/>
      </w:r>
      <w:proofErr w:type="spellStart"/>
      <w:r w:rsidRPr="00752EF2">
        <w:rPr>
          <w:b/>
          <w:color w:val="000000" w:themeColor="text1"/>
        </w:rPr>
        <w:t>A.Included</w:t>
      </w:r>
      <w:proofErr w:type="spellEnd"/>
      <w:r w:rsidRPr="00752EF2">
        <w:rPr>
          <w:b/>
          <w:color w:val="000000" w:themeColor="text1"/>
        </w:rPr>
        <w:t xml:space="preserve"> </w:t>
      </w:r>
      <w:r w:rsidRPr="00752EF2">
        <w:rPr>
          <w:color w:val="000000" w:themeColor="text1"/>
        </w:rPr>
        <w:t xml:space="preserve">= Assumed to be included. Although the value is not reported, the analysis of the article suggests that the R&amp;D costs for that particular phase is reflected in the </w:t>
      </w:r>
      <w:r w:rsidRPr="00752EF2">
        <w:rPr>
          <w:color w:val="000000" w:themeColor="text1"/>
          <w:u w:val="single"/>
        </w:rPr>
        <w:t>TOTAL</w:t>
      </w:r>
      <w:r w:rsidRPr="00752EF2">
        <w:rPr>
          <w:color w:val="000000" w:themeColor="text1"/>
        </w:rPr>
        <w:t xml:space="preserve"> R&amp;D reported. </w:t>
      </w:r>
      <w:r w:rsidRPr="00752EF2">
        <w:rPr>
          <w:color w:val="000000" w:themeColor="text1"/>
        </w:rPr>
        <w:br/>
      </w:r>
      <w:proofErr w:type="spellStart"/>
      <w:r w:rsidRPr="00752EF2">
        <w:rPr>
          <w:b/>
          <w:color w:val="000000" w:themeColor="text1"/>
        </w:rPr>
        <w:t>A.Not.Estimated</w:t>
      </w:r>
      <w:proofErr w:type="spellEnd"/>
      <w:r w:rsidRPr="00752EF2">
        <w:rPr>
          <w:color w:val="000000" w:themeColor="text1"/>
        </w:rPr>
        <w:t xml:space="preserve">= Assumed to be </w:t>
      </w:r>
      <w:r w:rsidRPr="00752EF2">
        <w:rPr>
          <w:color w:val="000000" w:themeColor="text1"/>
          <w:u w:val="single"/>
        </w:rPr>
        <w:t>NOT</w:t>
      </w:r>
      <w:r w:rsidRPr="00752EF2">
        <w:rPr>
          <w:color w:val="000000" w:themeColor="text1"/>
        </w:rPr>
        <w:t xml:space="preserve"> estimated. The analysis of the article suggests that R&amp;D costs for that phase w</w:t>
      </w:r>
      <w:r w:rsidR="00AC667A">
        <w:rPr>
          <w:color w:val="000000" w:themeColor="text1"/>
        </w:rPr>
        <w:t>ere</w:t>
      </w:r>
      <w:r w:rsidRPr="00752EF2">
        <w:rPr>
          <w:color w:val="000000" w:themeColor="text1"/>
        </w:rPr>
        <w:t xml:space="preserve"> </w:t>
      </w:r>
      <w:r w:rsidRPr="00752EF2">
        <w:rPr>
          <w:color w:val="000000" w:themeColor="text1"/>
          <w:u w:val="single"/>
        </w:rPr>
        <w:t>NOT</w:t>
      </w:r>
      <w:r w:rsidRPr="00752EF2">
        <w:rPr>
          <w:color w:val="000000" w:themeColor="text1"/>
        </w:rPr>
        <w:t xml:space="preserve"> estimated</w:t>
      </w:r>
      <w:r w:rsidR="00AC667A">
        <w:rPr>
          <w:color w:val="000000" w:themeColor="text1"/>
        </w:rPr>
        <w:t>;</w:t>
      </w:r>
      <w:r w:rsidRPr="00752EF2">
        <w:rPr>
          <w:color w:val="000000" w:themeColor="text1"/>
        </w:rPr>
        <w:t xml:space="preserve"> therefore, it is not included in the estimation of the R&amp;D reported in the column </w:t>
      </w:r>
      <w:r w:rsidRPr="00752EF2">
        <w:rPr>
          <w:color w:val="000000" w:themeColor="text1"/>
          <w:u w:val="single"/>
        </w:rPr>
        <w:t>TOTAL</w:t>
      </w:r>
      <w:r w:rsidRPr="00752EF2">
        <w:rPr>
          <w:color w:val="000000" w:themeColor="text1"/>
        </w:rPr>
        <w:t>.</w:t>
      </w:r>
      <w:r w:rsidRPr="00752EF2">
        <w:rPr>
          <w:color w:val="000000" w:themeColor="text1"/>
        </w:rPr>
        <w:br/>
      </w:r>
      <w:proofErr w:type="spellStart"/>
      <w:r w:rsidRPr="00752EF2">
        <w:rPr>
          <w:color w:val="000000" w:themeColor="text1"/>
          <w:vertAlign w:val="superscript"/>
        </w:rPr>
        <w:t>a</w:t>
      </w:r>
      <w:proofErr w:type="spellEnd"/>
      <w:r w:rsidRPr="00752EF2">
        <w:rPr>
          <w:color w:val="000000" w:themeColor="text1"/>
        </w:rPr>
        <w:t xml:space="preserve"> Each row corresponds to the information related to one main R&amp;D estimate. When more than one R&amp;D cost estimate is reported, we refer to each by including the reference of the corresponding article and a keyword that describes the main characteristic of the R&amp;D cost estimate. Wouters et al. [10] categorized each selected data point as high, medium, or low quality, depending on the availability and consistency of reported data. ‘High quality’ corresponds only to the estimations considered high quality observations.</w:t>
      </w:r>
      <w:r w:rsidRPr="00752EF2">
        <w:rPr>
          <w:color w:val="000000" w:themeColor="text1"/>
        </w:rPr>
        <w:br/>
      </w:r>
      <w:r w:rsidRPr="00752EF2">
        <w:rPr>
          <w:color w:val="000000" w:themeColor="text1"/>
          <w:vertAlign w:val="superscript"/>
        </w:rPr>
        <w:t>b</w:t>
      </w:r>
      <w:r w:rsidRPr="00752EF2">
        <w:rPr>
          <w:color w:val="000000" w:themeColor="text1"/>
        </w:rPr>
        <w:t xml:space="preserve"> Total Clinical Phases, including long term animal testing. </w:t>
      </w:r>
      <w:r w:rsidRPr="00752EF2">
        <w:rPr>
          <w:color w:val="000000" w:themeColor="text1"/>
        </w:rPr>
        <w:br/>
      </w:r>
      <w:r w:rsidRPr="00752EF2">
        <w:rPr>
          <w:color w:val="000000" w:themeColor="text1"/>
          <w:vertAlign w:val="superscript"/>
        </w:rPr>
        <w:t xml:space="preserve">c </w:t>
      </w:r>
      <w:r w:rsidRPr="00752EF2">
        <w:rPr>
          <w:color w:val="000000" w:themeColor="text1"/>
        </w:rPr>
        <w:t>Total includes all the phases estimated by the authors (</w:t>
      </w:r>
      <w:proofErr w:type="gramStart"/>
      <w:r w:rsidRPr="00752EF2">
        <w:rPr>
          <w:color w:val="000000" w:themeColor="text1"/>
        </w:rPr>
        <w:t>e.g.</w:t>
      </w:r>
      <w:proofErr w:type="gramEnd"/>
      <w:r w:rsidRPr="00752EF2">
        <w:rPr>
          <w:color w:val="000000" w:themeColor="text1"/>
        </w:rPr>
        <w:t xml:space="preserve"> long animal testing, preclinical and clinical if they have been estimated).</w:t>
      </w:r>
      <w:r w:rsidRPr="00752EF2">
        <w:rPr>
          <w:color w:val="000000" w:themeColor="text1"/>
        </w:rPr>
        <w:br/>
      </w:r>
      <w:r w:rsidRPr="00752EF2">
        <w:rPr>
          <w:color w:val="000000" w:themeColor="text1"/>
          <w:vertAlign w:val="superscript"/>
        </w:rPr>
        <w:t xml:space="preserve">d </w:t>
      </w:r>
      <w:r w:rsidRPr="00752EF2">
        <w:rPr>
          <w:color w:val="000000" w:themeColor="text1"/>
        </w:rPr>
        <w:t>Author reported first the estimated the R&amp;D costs without considering risk of failure and opportunity costs; they reported at the end the capitalized figures. Therefore, it is assume</w:t>
      </w:r>
      <w:r w:rsidR="00AC667A">
        <w:rPr>
          <w:color w:val="000000" w:themeColor="text1"/>
        </w:rPr>
        <w:t>d</w:t>
      </w:r>
      <w:r w:rsidRPr="00752EF2">
        <w:rPr>
          <w:color w:val="000000" w:themeColor="text1"/>
        </w:rPr>
        <w:t xml:space="preserve"> that the cash estimated per successful drug was estimated, but it is not reported.</w:t>
      </w:r>
      <w:r w:rsidRPr="00752EF2">
        <w:rPr>
          <w:color w:val="000000" w:themeColor="text1"/>
        </w:rPr>
        <w:br/>
      </w:r>
      <w:r w:rsidRPr="00752EF2">
        <w:rPr>
          <w:color w:val="000000" w:themeColor="text1"/>
          <w:vertAlign w:val="superscript"/>
        </w:rPr>
        <w:t xml:space="preserve">e </w:t>
      </w:r>
      <w:r w:rsidRPr="00752EF2">
        <w:rPr>
          <w:color w:val="000000" w:themeColor="text1"/>
        </w:rPr>
        <w:t xml:space="preserve">Included </w:t>
      </w:r>
      <w:r w:rsidR="00A12DFB">
        <w:rPr>
          <w:color w:val="000000" w:themeColor="text1"/>
        </w:rPr>
        <w:t>preclinical</w:t>
      </w:r>
      <w:r w:rsidRPr="00752EF2">
        <w:rPr>
          <w:color w:val="000000" w:themeColor="text1"/>
        </w:rPr>
        <w:t xml:space="preserve"> and later state of discovery (i.e. target-to-hit, hit-to-lead, lead optimization).</w:t>
      </w:r>
      <w:r w:rsidRPr="00752EF2">
        <w:rPr>
          <w:color w:val="000000" w:themeColor="text1"/>
        </w:rPr>
        <w:br/>
      </w:r>
      <w:proofErr w:type="gramStart"/>
      <w:r w:rsidRPr="00752EF2">
        <w:rPr>
          <w:color w:val="000000" w:themeColor="text1"/>
          <w:vertAlign w:val="superscript"/>
        </w:rPr>
        <w:t>f</w:t>
      </w:r>
      <w:r w:rsidRPr="00752EF2">
        <w:rPr>
          <w:color w:val="000000" w:themeColor="text1"/>
        </w:rPr>
        <w:t xml:space="preserve">  Based</w:t>
      </w:r>
      <w:proofErr w:type="gramEnd"/>
      <w:r w:rsidRPr="00752EF2">
        <w:rPr>
          <w:color w:val="000000" w:themeColor="text1"/>
        </w:rPr>
        <w:t xml:space="preserve"> on the information provided by the authors. They state that the preclinical R&amp;D costs per approved an anti-infective NCE is 25% above the full sample average.</w:t>
      </w:r>
      <w:r w:rsidRPr="00752EF2">
        <w:rPr>
          <w:color w:val="000000" w:themeColor="text1"/>
        </w:rPr>
        <w:br/>
      </w:r>
      <w:r w:rsidRPr="00752EF2">
        <w:rPr>
          <w:color w:val="000000" w:themeColor="text1"/>
          <w:vertAlign w:val="superscript"/>
        </w:rPr>
        <w:t>g</w:t>
      </w:r>
      <w:r w:rsidRPr="00752EF2">
        <w:rPr>
          <w:color w:val="000000" w:themeColor="text1"/>
        </w:rPr>
        <w:t xml:space="preserve"> Author mentioned that they considered third, fourth and fifth preceding years of expenditures to capture the expensive human testing. Therefore, it is assume</w:t>
      </w:r>
      <w:r w:rsidR="00AC667A">
        <w:rPr>
          <w:color w:val="000000" w:themeColor="text1"/>
        </w:rPr>
        <w:t>d</w:t>
      </w:r>
      <w:r w:rsidRPr="00752EF2">
        <w:rPr>
          <w:color w:val="000000" w:themeColor="text1"/>
        </w:rPr>
        <w:t xml:space="preserve"> that clinical phases are reflected here</w:t>
      </w:r>
      <w:r w:rsidR="00AC667A">
        <w:rPr>
          <w:color w:val="000000" w:themeColor="text1"/>
        </w:rPr>
        <w:t>;</w:t>
      </w:r>
      <w:r w:rsidRPr="00752EF2">
        <w:rPr>
          <w:color w:val="000000" w:themeColor="text1"/>
        </w:rPr>
        <w:t xml:space="preserve"> however, it is not </w:t>
      </w:r>
      <w:r w:rsidR="00AC667A">
        <w:rPr>
          <w:color w:val="000000" w:themeColor="text1"/>
        </w:rPr>
        <w:t>certain</w:t>
      </w:r>
      <w:r w:rsidRPr="00752EF2">
        <w:rPr>
          <w:color w:val="000000" w:themeColor="text1"/>
        </w:rPr>
        <w:t>.</w:t>
      </w:r>
      <w:r w:rsidRPr="00752EF2">
        <w:rPr>
          <w:color w:val="000000" w:themeColor="text1"/>
        </w:rPr>
        <w:br/>
      </w:r>
      <w:r w:rsidRPr="00752EF2">
        <w:rPr>
          <w:color w:val="000000" w:themeColor="text1"/>
          <w:vertAlign w:val="superscript"/>
        </w:rPr>
        <w:t>h</w:t>
      </w:r>
      <w:r w:rsidRPr="00752EF2">
        <w:rPr>
          <w:color w:val="000000" w:themeColor="text1"/>
        </w:rPr>
        <w:t xml:space="preserve"> Authors also considered other studies which suggested </w:t>
      </w:r>
      <w:proofErr w:type="gramStart"/>
      <w:r w:rsidRPr="00752EF2">
        <w:rPr>
          <w:color w:val="000000" w:themeColor="text1"/>
        </w:rPr>
        <w:t>88%, but</w:t>
      </w:r>
      <w:proofErr w:type="gramEnd"/>
      <w:r w:rsidRPr="00752EF2">
        <w:rPr>
          <w:color w:val="000000" w:themeColor="text1"/>
        </w:rPr>
        <w:t xml:space="preserve"> decided on 100%.</w:t>
      </w:r>
      <w:r w:rsidRPr="00752EF2">
        <w:rPr>
          <w:color w:val="000000" w:themeColor="text1"/>
        </w:rPr>
        <w:br/>
        <w:t>Source: Authors´ elaboration</w:t>
      </w:r>
      <w:r w:rsidRPr="00752EF2">
        <w:rPr>
          <w:color w:val="000000" w:themeColor="text1"/>
        </w:rPr>
        <w:br/>
      </w:r>
      <w:r>
        <w:br/>
      </w:r>
      <w:r>
        <w:br/>
      </w:r>
      <w:r>
        <w:br/>
      </w:r>
      <w:r w:rsidRPr="00FC0AAE">
        <w:br w:type="page"/>
      </w:r>
    </w:p>
    <w:p w14:paraId="02229921" w14:textId="11324A86" w:rsidR="00F613AB" w:rsidRPr="00FC0AAE" w:rsidRDefault="00F613AB" w:rsidP="00F613AB">
      <w:pPr>
        <w:pStyle w:val="Caption"/>
        <w:rPr>
          <w:rFonts w:eastAsia="Times New Roman"/>
          <w:color w:val="000000"/>
          <w:sz w:val="16"/>
          <w:szCs w:val="20"/>
        </w:rPr>
      </w:pPr>
      <w:bookmarkStart w:id="70" w:name="_Ref5204131"/>
      <w:bookmarkStart w:id="71" w:name="_Toc20827034"/>
      <w:r w:rsidRPr="00FC0AAE">
        <w:lastRenderedPageBreak/>
        <w:t xml:space="preserve">Table </w:t>
      </w:r>
      <w:r w:rsidRPr="00FC0AAE">
        <w:rPr>
          <w:noProof/>
        </w:rPr>
        <w:fldChar w:fldCharType="begin"/>
      </w:r>
      <w:r w:rsidRPr="00FC0AAE">
        <w:rPr>
          <w:noProof/>
        </w:rPr>
        <w:instrText xml:space="preserve"> SEQ Table \* ARABIC </w:instrText>
      </w:r>
      <w:r w:rsidRPr="00FC0AAE">
        <w:rPr>
          <w:noProof/>
        </w:rPr>
        <w:fldChar w:fldCharType="separate"/>
      </w:r>
      <w:r w:rsidR="00D73C4F">
        <w:rPr>
          <w:noProof/>
        </w:rPr>
        <w:t>3</w:t>
      </w:r>
      <w:r w:rsidRPr="00FC0AAE">
        <w:rPr>
          <w:noProof/>
        </w:rPr>
        <w:fldChar w:fldCharType="end"/>
      </w:r>
      <w:bookmarkEnd w:id="70"/>
      <w:r w:rsidRPr="00FC0AAE">
        <w:t xml:space="preserve">. Average </w:t>
      </w:r>
      <w:r w:rsidRPr="00FC0AAE">
        <w:rPr>
          <w:i/>
          <w:u w:val="single"/>
        </w:rPr>
        <w:t>capital</w:t>
      </w:r>
      <w:r>
        <w:rPr>
          <w:i/>
          <w:u w:val="single"/>
        </w:rPr>
        <w:t>ized costs</w:t>
      </w:r>
      <w:r w:rsidRPr="00FC0AAE">
        <w:t xml:space="preserve"> estimated per successful drug (considering failures and cost of capital)</w:t>
      </w:r>
      <w:bookmarkEnd w:id="71"/>
    </w:p>
    <w:tbl>
      <w:tblPr>
        <w:tblW w:w="5079" w:type="pct"/>
        <w:tblBorders>
          <w:top w:val="single" w:sz="4" w:space="0" w:color="auto"/>
          <w:bottom w:val="single" w:sz="4" w:space="0" w:color="auto"/>
          <w:insideH w:val="dotted" w:sz="4" w:space="0" w:color="auto"/>
          <w:insideV w:val="dotted" w:sz="4" w:space="0" w:color="auto"/>
        </w:tblBorders>
        <w:tblLayout w:type="fixed"/>
        <w:tblCellMar>
          <w:left w:w="29" w:type="dxa"/>
          <w:right w:w="29" w:type="dxa"/>
        </w:tblCellMar>
        <w:tblLook w:val="04A0" w:firstRow="1" w:lastRow="0" w:firstColumn="1" w:lastColumn="0" w:noHBand="0" w:noVBand="1"/>
      </w:tblPr>
      <w:tblGrid>
        <w:gridCol w:w="1081"/>
        <w:gridCol w:w="720"/>
        <w:gridCol w:w="544"/>
        <w:gridCol w:w="451"/>
        <w:gridCol w:w="448"/>
        <w:gridCol w:w="491"/>
        <w:gridCol w:w="638"/>
        <w:gridCol w:w="757"/>
        <w:gridCol w:w="547"/>
        <w:gridCol w:w="717"/>
        <w:gridCol w:w="1078"/>
        <w:gridCol w:w="720"/>
        <w:gridCol w:w="811"/>
        <w:gridCol w:w="539"/>
        <w:gridCol w:w="539"/>
        <w:gridCol w:w="542"/>
        <w:gridCol w:w="720"/>
        <w:gridCol w:w="720"/>
        <w:gridCol w:w="811"/>
        <w:gridCol w:w="627"/>
        <w:gridCol w:w="678"/>
      </w:tblGrid>
      <w:tr w:rsidR="00F613AB" w:rsidRPr="00DD04EF" w14:paraId="25271F21" w14:textId="77777777" w:rsidTr="00190C8D">
        <w:trPr>
          <w:trHeight w:val="278"/>
          <w:tblHeader/>
        </w:trPr>
        <w:tc>
          <w:tcPr>
            <w:tcW w:w="381" w:type="pct"/>
            <w:vMerge w:val="restart"/>
            <w:tcBorders>
              <w:top w:val="single" w:sz="4" w:space="0" w:color="auto"/>
              <w:bottom w:val="dotted" w:sz="4" w:space="0" w:color="auto"/>
            </w:tcBorders>
            <w:shd w:val="clear" w:color="auto" w:fill="auto"/>
            <w:vAlign w:val="center"/>
            <w:hideMark/>
          </w:tcPr>
          <w:p w14:paraId="04592BC8" w14:textId="77777777" w:rsidR="00F613AB" w:rsidRPr="00DD04EF" w:rsidRDefault="00F613AB" w:rsidP="00190C8D">
            <w:pPr>
              <w:spacing w:before="0" w:after="0" w:line="240" w:lineRule="auto"/>
              <w:jc w:val="center"/>
              <w:rPr>
                <w:b/>
                <w:sz w:val="14"/>
                <w:szCs w:val="14"/>
              </w:rPr>
            </w:pPr>
            <w:proofErr w:type="spellStart"/>
            <w:r w:rsidRPr="00DD04EF">
              <w:rPr>
                <w:b/>
                <w:sz w:val="14"/>
                <w:szCs w:val="14"/>
              </w:rPr>
              <w:t>Article</w:t>
            </w:r>
            <w:r w:rsidRPr="00576C77">
              <w:rPr>
                <w:b/>
                <w:sz w:val="14"/>
                <w:szCs w:val="14"/>
                <w:vertAlign w:val="superscript"/>
              </w:rPr>
              <w:t>a</w:t>
            </w:r>
            <w:proofErr w:type="spellEnd"/>
          </w:p>
        </w:tc>
        <w:tc>
          <w:tcPr>
            <w:tcW w:w="1621" w:type="pct"/>
            <w:gridSpan w:val="8"/>
            <w:tcBorders>
              <w:top w:val="single" w:sz="4" w:space="0" w:color="auto"/>
              <w:bottom w:val="dotted" w:sz="4" w:space="0" w:color="auto"/>
            </w:tcBorders>
            <w:shd w:val="clear" w:color="auto" w:fill="auto"/>
            <w:vAlign w:val="center"/>
            <w:hideMark/>
          </w:tcPr>
          <w:p w14:paraId="6BF15240" w14:textId="77777777" w:rsidR="00F613AB" w:rsidRPr="00DD04EF" w:rsidRDefault="00F613AB" w:rsidP="00190C8D">
            <w:pPr>
              <w:spacing w:before="0" w:after="0" w:line="240" w:lineRule="auto"/>
              <w:jc w:val="center"/>
              <w:rPr>
                <w:b/>
                <w:sz w:val="14"/>
                <w:szCs w:val="14"/>
              </w:rPr>
            </w:pPr>
            <w:r w:rsidRPr="00DD04EF">
              <w:rPr>
                <w:b/>
                <w:sz w:val="14"/>
                <w:szCs w:val="14"/>
              </w:rPr>
              <w:t>Development time (years)</w:t>
            </w:r>
          </w:p>
        </w:tc>
        <w:tc>
          <w:tcPr>
            <w:tcW w:w="253" w:type="pct"/>
            <w:vMerge w:val="restart"/>
            <w:tcBorders>
              <w:top w:val="single" w:sz="4" w:space="0" w:color="auto"/>
              <w:bottom w:val="dotted" w:sz="4" w:space="0" w:color="auto"/>
            </w:tcBorders>
            <w:shd w:val="clear" w:color="auto" w:fill="auto"/>
            <w:vAlign w:val="center"/>
            <w:hideMark/>
          </w:tcPr>
          <w:p w14:paraId="23ED53BC" w14:textId="77777777" w:rsidR="00F613AB" w:rsidRPr="00DD04EF" w:rsidRDefault="00F613AB" w:rsidP="00190C8D">
            <w:pPr>
              <w:spacing w:before="0" w:after="0" w:line="240" w:lineRule="auto"/>
              <w:jc w:val="center"/>
              <w:rPr>
                <w:b/>
                <w:sz w:val="14"/>
                <w:szCs w:val="14"/>
              </w:rPr>
            </w:pPr>
            <w:r w:rsidRPr="00DD04EF">
              <w:rPr>
                <w:b/>
                <w:sz w:val="14"/>
                <w:szCs w:val="14"/>
              </w:rPr>
              <w:t xml:space="preserve">Real annual </w:t>
            </w:r>
            <w:r>
              <w:rPr>
                <w:b/>
                <w:sz w:val="14"/>
                <w:szCs w:val="14"/>
              </w:rPr>
              <w:t>COC</w:t>
            </w:r>
            <w:r w:rsidRPr="00DD04EF">
              <w:rPr>
                <w:b/>
                <w:sz w:val="14"/>
                <w:szCs w:val="14"/>
              </w:rPr>
              <w:t xml:space="preserve"> (rate)</w:t>
            </w:r>
          </w:p>
        </w:tc>
        <w:tc>
          <w:tcPr>
            <w:tcW w:w="380" w:type="pct"/>
            <w:vMerge w:val="restart"/>
            <w:tcBorders>
              <w:top w:val="single" w:sz="4" w:space="0" w:color="auto"/>
            </w:tcBorders>
            <w:vAlign w:val="center"/>
          </w:tcPr>
          <w:p w14:paraId="62B20C9D" w14:textId="77777777" w:rsidR="00F613AB" w:rsidRPr="00DD04EF" w:rsidRDefault="00F613AB" w:rsidP="00190C8D">
            <w:pPr>
              <w:spacing w:before="0" w:after="0" w:line="240" w:lineRule="auto"/>
              <w:jc w:val="center"/>
              <w:rPr>
                <w:b/>
                <w:sz w:val="14"/>
                <w:szCs w:val="14"/>
              </w:rPr>
            </w:pPr>
            <w:r>
              <w:rPr>
                <w:b/>
                <w:sz w:val="14"/>
                <w:szCs w:val="14"/>
              </w:rPr>
              <w:t>Authors reported</w:t>
            </w:r>
            <w:r w:rsidRPr="00493247">
              <w:rPr>
                <w:b/>
                <w:sz w:val="14"/>
                <w:szCs w:val="14"/>
              </w:rPr>
              <w:t xml:space="preserve"> </w:t>
            </w:r>
            <w:r>
              <w:rPr>
                <w:b/>
                <w:sz w:val="14"/>
                <w:szCs w:val="14"/>
              </w:rPr>
              <w:t>P</w:t>
            </w:r>
            <w:r w:rsidRPr="00493247">
              <w:rPr>
                <w:b/>
                <w:sz w:val="14"/>
                <w:szCs w:val="14"/>
              </w:rPr>
              <w:t xml:space="preserve">hases I-III </w:t>
            </w:r>
            <w:r>
              <w:rPr>
                <w:b/>
                <w:sz w:val="14"/>
                <w:szCs w:val="14"/>
              </w:rPr>
              <w:t>estimated</w:t>
            </w:r>
            <w:r w:rsidRPr="00493247">
              <w:rPr>
                <w:b/>
                <w:sz w:val="14"/>
                <w:szCs w:val="14"/>
              </w:rPr>
              <w:t xml:space="preserve"> </w:t>
            </w:r>
            <w:r w:rsidRPr="00871890">
              <w:rPr>
                <w:b/>
                <w:sz w:val="14"/>
                <w:szCs w:val="14"/>
              </w:rPr>
              <w:t xml:space="preserve">cash </w:t>
            </w:r>
            <w:proofErr w:type="spellStart"/>
            <w:r w:rsidRPr="00871890">
              <w:rPr>
                <w:b/>
                <w:sz w:val="14"/>
                <w:szCs w:val="14"/>
              </w:rPr>
              <w:t>expenses</w:t>
            </w:r>
            <w:r w:rsidRPr="00576C77">
              <w:rPr>
                <w:b/>
                <w:sz w:val="14"/>
                <w:szCs w:val="14"/>
                <w:vertAlign w:val="superscript"/>
              </w:rPr>
              <w:t>b</w:t>
            </w:r>
            <w:proofErr w:type="spellEnd"/>
          </w:p>
        </w:tc>
        <w:tc>
          <w:tcPr>
            <w:tcW w:w="1905" w:type="pct"/>
            <w:gridSpan w:val="8"/>
            <w:tcBorders>
              <w:top w:val="single" w:sz="4" w:space="0" w:color="auto"/>
              <w:bottom w:val="dotted" w:sz="4" w:space="0" w:color="auto"/>
            </w:tcBorders>
            <w:shd w:val="clear" w:color="auto" w:fill="auto"/>
            <w:vAlign w:val="center"/>
            <w:hideMark/>
          </w:tcPr>
          <w:p w14:paraId="639AE183" w14:textId="77777777" w:rsidR="00F613AB" w:rsidRPr="00DD04EF" w:rsidRDefault="00F613AB" w:rsidP="00190C8D">
            <w:pPr>
              <w:spacing w:before="0" w:after="0" w:line="240" w:lineRule="auto"/>
              <w:jc w:val="center"/>
              <w:rPr>
                <w:b/>
                <w:sz w:val="14"/>
                <w:szCs w:val="14"/>
              </w:rPr>
            </w:pPr>
            <w:r w:rsidRPr="00DD04EF">
              <w:rPr>
                <w:b/>
                <w:sz w:val="14"/>
                <w:szCs w:val="14"/>
              </w:rPr>
              <w:t xml:space="preserve">Average </w:t>
            </w:r>
            <w:r w:rsidRPr="00DD04EF">
              <w:rPr>
                <w:b/>
                <w:sz w:val="14"/>
                <w:szCs w:val="14"/>
                <w:u w:val="single"/>
              </w:rPr>
              <w:t>capital</w:t>
            </w:r>
            <w:r>
              <w:rPr>
                <w:b/>
                <w:sz w:val="14"/>
                <w:szCs w:val="14"/>
                <w:u w:val="single"/>
              </w:rPr>
              <w:t>ized costs</w:t>
            </w:r>
            <w:r w:rsidRPr="00DD04EF">
              <w:rPr>
                <w:b/>
                <w:sz w:val="14"/>
                <w:szCs w:val="14"/>
              </w:rPr>
              <w:t xml:space="preserve"> estimated per successful drug</w:t>
            </w:r>
          </w:p>
          <w:p w14:paraId="47CA4FCE" w14:textId="77777777" w:rsidR="00F613AB" w:rsidRPr="00DD04EF" w:rsidRDefault="00F613AB" w:rsidP="00190C8D">
            <w:pPr>
              <w:spacing w:before="0" w:after="0" w:line="240" w:lineRule="auto"/>
              <w:jc w:val="center"/>
              <w:rPr>
                <w:b/>
                <w:sz w:val="14"/>
                <w:szCs w:val="14"/>
              </w:rPr>
            </w:pPr>
            <w:r w:rsidRPr="00DD04EF">
              <w:rPr>
                <w:b/>
                <w:sz w:val="14"/>
                <w:szCs w:val="14"/>
              </w:rPr>
              <w:t>(millions of USA dollars - 201</w:t>
            </w:r>
            <w:r>
              <w:rPr>
                <w:b/>
                <w:sz w:val="14"/>
                <w:szCs w:val="14"/>
              </w:rPr>
              <w:t>9</w:t>
            </w:r>
            <w:r w:rsidRPr="00DD04EF">
              <w:rPr>
                <w:b/>
                <w:sz w:val="14"/>
                <w:szCs w:val="14"/>
              </w:rPr>
              <w:t xml:space="preserve"> prices )</w:t>
            </w:r>
          </w:p>
        </w:tc>
        <w:tc>
          <w:tcPr>
            <w:tcW w:w="460" w:type="pct"/>
            <w:gridSpan w:val="2"/>
            <w:tcBorders>
              <w:top w:val="single" w:sz="4" w:space="0" w:color="auto"/>
              <w:bottom w:val="dotted" w:sz="4" w:space="0" w:color="auto"/>
            </w:tcBorders>
            <w:shd w:val="clear" w:color="auto" w:fill="auto"/>
            <w:vAlign w:val="center"/>
            <w:hideMark/>
          </w:tcPr>
          <w:p w14:paraId="37647D49" w14:textId="77777777" w:rsidR="00F613AB" w:rsidRPr="00DD04EF" w:rsidRDefault="00F613AB" w:rsidP="00190C8D">
            <w:pPr>
              <w:spacing w:before="0" w:after="0" w:line="240" w:lineRule="auto"/>
              <w:jc w:val="center"/>
              <w:rPr>
                <w:b/>
                <w:sz w:val="14"/>
                <w:szCs w:val="14"/>
              </w:rPr>
            </w:pPr>
            <w:r>
              <w:rPr>
                <w:b/>
                <w:sz w:val="14"/>
                <w:szCs w:val="14"/>
              </w:rPr>
              <w:t>Cost of c</w:t>
            </w:r>
            <w:r w:rsidRPr="00DD04EF">
              <w:rPr>
                <w:b/>
                <w:sz w:val="14"/>
                <w:szCs w:val="14"/>
              </w:rPr>
              <w:t>apital % of:</w:t>
            </w:r>
          </w:p>
        </w:tc>
      </w:tr>
      <w:tr w:rsidR="00F613AB" w:rsidRPr="00DD04EF" w14:paraId="43EF4B7A" w14:textId="77777777" w:rsidTr="00190C8D">
        <w:trPr>
          <w:trHeight w:val="288"/>
          <w:tblHeader/>
        </w:trPr>
        <w:tc>
          <w:tcPr>
            <w:tcW w:w="381" w:type="pct"/>
            <w:vMerge/>
            <w:tcBorders>
              <w:top w:val="dotted" w:sz="4" w:space="0" w:color="auto"/>
              <w:bottom w:val="single" w:sz="4" w:space="0" w:color="auto"/>
            </w:tcBorders>
            <w:shd w:val="clear" w:color="auto" w:fill="auto"/>
            <w:vAlign w:val="center"/>
            <w:hideMark/>
          </w:tcPr>
          <w:p w14:paraId="68E20502" w14:textId="77777777" w:rsidR="00F613AB" w:rsidRPr="00DD04EF" w:rsidRDefault="00F613AB" w:rsidP="00190C8D">
            <w:pPr>
              <w:spacing w:before="0" w:after="0" w:line="240" w:lineRule="auto"/>
              <w:jc w:val="center"/>
              <w:rPr>
                <w:b/>
                <w:sz w:val="14"/>
                <w:szCs w:val="14"/>
              </w:rPr>
            </w:pPr>
          </w:p>
        </w:tc>
        <w:tc>
          <w:tcPr>
            <w:tcW w:w="254" w:type="pct"/>
            <w:tcBorders>
              <w:top w:val="dotted" w:sz="4" w:space="0" w:color="auto"/>
              <w:bottom w:val="single" w:sz="4" w:space="0" w:color="auto"/>
            </w:tcBorders>
            <w:shd w:val="clear" w:color="auto" w:fill="auto"/>
            <w:vAlign w:val="center"/>
            <w:hideMark/>
          </w:tcPr>
          <w:p w14:paraId="41E71DA1" w14:textId="77777777" w:rsidR="00F613AB" w:rsidRPr="00DD04EF" w:rsidRDefault="00F613AB" w:rsidP="00190C8D">
            <w:pPr>
              <w:spacing w:before="0" w:after="0" w:line="240" w:lineRule="auto"/>
              <w:jc w:val="center"/>
              <w:rPr>
                <w:b/>
                <w:sz w:val="12"/>
                <w:szCs w:val="14"/>
              </w:rPr>
            </w:pPr>
            <w:r w:rsidRPr="00DD04EF">
              <w:rPr>
                <w:b/>
                <w:sz w:val="12"/>
                <w:szCs w:val="14"/>
              </w:rPr>
              <w:t>Discovery</w:t>
            </w:r>
          </w:p>
        </w:tc>
        <w:tc>
          <w:tcPr>
            <w:tcW w:w="192" w:type="pct"/>
            <w:tcBorders>
              <w:top w:val="dotted" w:sz="4" w:space="0" w:color="auto"/>
              <w:bottom w:val="single" w:sz="4" w:space="0" w:color="auto"/>
            </w:tcBorders>
            <w:shd w:val="clear" w:color="auto" w:fill="auto"/>
            <w:vAlign w:val="center"/>
            <w:hideMark/>
          </w:tcPr>
          <w:p w14:paraId="5A6885A6" w14:textId="365F0006" w:rsidR="00F613AB" w:rsidRPr="00DD04EF" w:rsidRDefault="00A12DFB" w:rsidP="00190C8D">
            <w:pPr>
              <w:spacing w:before="0" w:after="0" w:line="240" w:lineRule="auto"/>
              <w:jc w:val="center"/>
              <w:rPr>
                <w:b/>
                <w:sz w:val="12"/>
                <w:szCs w:val="14"/>
              </w:rPr>
            </w:pPr>
            <w:r>
              <w:rPr>
                <w:b/>
                <w:sz w:val="12"/>
                <w:szCs w:val="14"/>
              </w:rPr>
              <w:t>Preclinical</w:t>
            </w:r>
          </w:p>
        </w:tc>
        <w:tc>
          <w:tcPr>
            <w:tcW w:w="159" w:type="pct"/>
            <w:tcBorders>
              <w:top w:val="dotted" w:sz="4" w:space="0" w:color="auto"/>
              <w:bottom w:val="single" w:sz="4" w:space="0" w:color="auto"/>
            </w:tcBorders>
            <w:shd w:val="clear" w:color="auto" w:fill="auto"/>
            <w:vAlign w:val="center"/>
            <w:hideMark/>
          </w:tcPr>
          <w:p w14:paraId="76DC1B2D" w14:textId="77777777" w:rsidR="00F613AB" w:rsidRPr="00DD04EF" w:rsidRDefault="00F613AB" w:rsidP="00190C8D">
            <w:pPr>
              <w:spacing w:before="0" w:after="0" w:line="240" w:lineRule="auto"/>
              <w:jc w:val="center"/>
              <w:rPr>
                <w:b/>
                <w:sz w:val="12"/>
                <w:szCs w:val="14"/>
              </w:rPr>
            </w:pPr>
            <w:r w:rsidRPr="00DD04EF">
              <w:rPr>
                <w:b/>
                <w:sz w:val="12"/>
                <w:szCs w:val="14"/>
              </w:rPr>
              <w:t>P I</w:t>
            </w:r>
          </w:p>
        </w:tc>
        <w:tc>
          <w:tcPr>
            <w:tcW w:w="158" w:type="pct"/>
            <w:tcBorders>
              <w:top w:val="dotted" w:sz="4" w:space="0" w:color="auto"/>
              <w:bottom w:val="single" w:sz="4" w:space="0" w:color="auto"/>
            </w:tcBorders>
            <w:shd w:val="clear" w:color="auto" w:fill="auto"/>
            <w:vAlign w:val="center"/>
            <w:hideMark/>
          </w:tcPr>
          <w:p w14:paraId="750B806F" w14:textId="77777777" w:rsidR="00F613AB" w:rsidRPr="00DD04EF" w:rsidRDefault="00F613AB" w:rsidP="00190C8D">
            <w:pPr>
              <w:spacing w:before="0" w:after="0" w:line="240" w:lineRule="auto"/>
              <w:jc w:val="center"/>
              <w:rPr>
                <w:b/>
                <w:sz w:val="12"/>
                <w:szCs w:val="14"/>
              </w:rPr>
            </w:pPr>
            <w:r w:rsidRPr="00DD04EF">
              <w:rPr>
                <w:b/>
                <w:sz w:val="12"/>
                <w:szCs w:val="14"/>
              </w:rPr>
              <w:t>P II</w:t>
            </w:r>
          </w:p>
        </w:tc>
        <w:tc>
          <w:tcPr>
            <w:tcW w:w="173" w:type="pct"/>
            <w:tcBorders>
              <w:top w:val="dotted" w:sz="4" w:space="0" w:color="auto"/>
              <w:bottom w:val="single" w:sz="4" w:space="0" w:color="auto"/>
            </w:tcBorders>
            <w:shd w:val="clear" w:color="auto" w:fill="auto"/>
            <w:vAlign w:val="center"/>
            <w:hideMark/>
          </w:tcPr>
          <w:p w14:paraId="554B2287" w14:textId="77777777" w:rsidR="00F613AB" w:rsidRPr="00DD04EF" w:rsidRDefault="00F613AB" w:rsidP="00190C8D">
            <w:pPr>
              <w:spacing w:before="0" w:after="0" w:line="240" w:lineRule="auto"/>
              <w:jc w:val="center"/>
              <w:rPr>
                <w:b/>
                <w:sz w:val="12"/>
                <w:szCs w:val="14"/>
              </w:rPr>
            </w:pPr>
            <w:r w:rsidRPr="00DD04EF">
              <w:rPr>
                <w:b/>
                <w:sz w:val="12"/>
                <w:szCs w:val="14"/>
              </w:rPr>
              <w:t>PIII</w:t>
            </w:r>
          </w:p>
        </w:tc>
        <w:tc>
          <w:tcPr>
            <w:tcW w:w="225" w:type="pct"/>
            <w:tcBorders>
              <w:top w:val="dotted" w:sz="4" w:space="0" w:color="auto"/>
              <w:bottom w:val="single" w:sz="4" w:space="0" w:color="auto"/>
            </w:tcBorders>
            <w:shd w:val="clear" w:color="auto" w:fill="auto"/>
            <w:vAlign w:val="center"/>
            <w:hideMark/>
          </w:tcPr>
          <w:p w14:paraId="3E7866CA" w14:textId="77777777" w:rsidR="00F613AB" w:rsidRPr="00DD04EF" w:rsidRDefault="00F613AB" w:rsidP="00190C8D">
            <w:pPr>
              <w:spacing w:before="0" w:after="0" w:line="240" w:lineRule="auto"/>
              <w:jc w:val="center"/>
              <w:rPr>
                <w:b/>
                <w:sz w:val="12"/>
                <w:szCs w:val="14"/>
              </w:rPr>
            </w:pPr>
            <w:r w:rsidRPr="00DD04EF">
              <w:rPr>
                <w:b/>
                <w:sz w:val="12"/>
                <w:szCs w:val="14"/>
              </w:rPr>
              <w:t>Sub. to approval</w:t>
            </w:r>
          </w:p>
        </w:tc>
        <w:tc>
          <w:tcPr>
            <w:tcW w:w="267" w:type="pct"/>
            <w:tcBorders>
              <w:top w:val="dotted" w:sz="4" w:space="0" w:color="auto"/>
              <w:bottom w:val="single" w:sz="4" w:space="0" w:color="auto"/>
            </w:tcBorders>
            <w:shd w:val="clear" w:color="auto" w:fill="auto"/>
            <w:vAlign w:val="center"/>
            <w:hideMark/>
          </w:tcPr>
          <w:p w14:paraId="2C0C33BE" w14:textId="77777777" w:rsidR="00F613AB" w:rsidRPr="00DD04EF" w:rsidRDefault="00F613AB" w:rsidP="00190C8D">
            <w:pPr>
              <w:spacing w:before="0" w:after="0" w:line="240" w:lineRule="auto"/>
              <w:jc w:val="center"/>
              <w:rPr>
                <w:b/>
                <w:sz w:val="12"/>
                <w:szCs w:val="14"/>
              </w:rPr>
            </w:pPr>
            <w:r w:rsidRPr="00DD04EF">
              <w:rPr>
                <w:b/>
                <w:sz w:val="12"/>
                <w:szCs w:val="14"/>
              </w:rPr>
              <w:t>Clin. Phase</w:t>
            </w:r>
          </w:p>
          <w:p w14:paraId="6B29CA20" w14:textId="77777777" w:rsidR="00F613AB" w:rsidRPr="00DD04EF" w:rsidRDefault="00F613AB" w:rsidP="00190C8D">
            <w:pPr>
              <w:spacing w:before="0" w:after="0" w:line="240" w:lineRule="auto"/>
              <w:jc w:val="center"/>
              <w:rPr>
                <w:b/>
                <w:sz w:val="12"/>
                <w:szCs w:val="14"/>
              </w:rPr>
            </w:pPr>
            <w:r w:rsidRPr="00DD04EF">
              <w:rPr>
                <w:b/>
                <w:sz w:val="12"/>
                <w:szCs w:val="14"/>
              </w:rPr>
              <w:t>(PI+PI+PIII)</w:t>
            </w:r>
          </w:p>
        </w:tc>
        <w:tc>
          <w:tcPr>
            <w:tcW w:w="193" w:type="pct"/>
            <w:tcBorders>
              <w:top w:val="dotted" w:sz="4" w:space="0" w:color="auto"/>
              <w:bottom w:val="single" w:sz="4" w:space="0" w:color="auto"/>
            </w:tcBorders>
            <w:shd w:val="clear" w:color="auto" w:fill="auto"/>
            <w:vAlign w:val="center"/>
            <w:hideMark/>
          </w:tcPr>
          <w:p w14:paraId="3D3C201E" w14:textId="77777777" w:rsidR="00F613AB" w:rsidRPr="00DD04EF" w:rsidRDefault="00F613AB" w:rsidP="00190C8D">
            <w:pPr>
              <w:spacing w:before="0" w:after="0" w:line="240" w:lineRule="auto"/>
              <w:jc w:val="center"/>
              <w:rPr>
                <w:b/>
                <w:sz w:val="12"/>
                <w:szCs w:val="14"/>
              </w:rPr>
            </w:pPr>
            <w:r w:rsidRPr="00DD04EF">
              <w:rPr>
                <w:b/>
                <w:sz w:val="12"/>
                <w:szCs w:val="14"/>
              </w:rPr>
              <w:t>Total</w:t>
            </w:r>
          </w:p>
        </w:tc>
        <w:tc>
          <w:tcPr>
            <w:tcW w:w="253" w:type="pct"/>
            <w:vMerge/>
            <w:tcBorders>
              <w:top w:val="dotted" w:sz="4" w:space="0" w:color="auto"/>
              <w:bottom w:val="single" w:sz="4" w:space="0" w:color="auto"/>
            </w:tcBorders>
            <w:vAlign w:val="center"/>
            <w:hideMark/>
          </w:tcPr>
          <w:p w14:paraId="46A8E75B" w14:textId="77777777" w:rsidR="00F613AB" w:rsidRPr="00DD04EF" w:rsidRDefault="00F613AB" w:rsidP="00190C8D">
            <w:pPr>
              <w:spacing w:before="0" w:after="0" w:line="240" w:lineRule="auto"/>
              <w:jc w:val="center"/>
              <w:rPr>
                <w:b/>
                <w:sz w:val="12"/>
                <w:szCs w:val="14"/>
              </w:rPr>
            </w:pPr>
          </w:p>
        </w:tc>
        <w:tc>
          <w:tcPr>
            <w:tcW w:w="380" w:type="pct"/>
            <w:vMerge/>
            <w:tcBorders>
              <w:bottom w:val="single" w:sz="4" w:space="0" w:color="auto"/>
            </w:tcBorders>
          </w:tcPr>
          <w:p w14:paraId="58C05A56" w14:textId="77777777" w:rsidR="00F613AB" w:rsidRPr="00DD04EF" w:rsidRDefault="00F613AB" w:rsidP="00190C8D">
            <w:pPr>
              <w:spacing w:before="0" w:after="0" w:line="240" w:lineRule="auto"/>
              <w:jc w:val="center"/>
              <w:rPr>
                <w:b/>
                <w:sz w:val="12"/>
                <w:szCs w:val="14"/>
              </w:rPr>
            </w:pPr>
          </w:p>
        </w:tc>
        <w:tc>
          <w:tcPr>
            <w:tcW w:w="254" w:type="pct"/>
            <w:tcBorders>
              <w:top w:val="dotted" w:sz="4" w:space="0" w:color="auto"/>
              <w:bottom w:val="single" w:sz="4" w:space="0" w:color="auto"/>
            </w:tcBorders>
            <w:shd w:val="clear" w:color="auto" w:fill="auto"/>
            <w:vAlign w:val="center"/>
            <w:hideMark/>
          </w:tcPr>
          <w:p w14:paraId="66566BA2" w14:textId="77777777" w:rsidR="00F613AB" w:rsidRPr="00DD04EF" w:rsidRDefault="00F613AB" w:rsidP="00190C8D">
            <w:pPr>
              <w:spacing w:before="0" w:after="0" w:line="240" w:lineRule="auto"/>
              <w:jc w:val="center"/>
              <w:rPr>
                <w:b/>
                <w:sz w:val="12"/>
                <w:szCs w:val="14"/>
              </w:rPr>
            </w:pPr>
            <w:r w:rsidRPr="00DD04EF">
              <w:rPr>
                <w:b/>
                <w:sz w:val="12"/>
                <w:szCs w:val="14"/>
              </w:rPr>
              <w:t>Discovery</w:t>
            </w:r>
          </w:p>
        </w:tc>
        <w:tc>
          <w:tcPr>
            <w:tcW w:w="286" w:type="pct"/>
            <w:tcBorders>
              <w:top w:val="dotted" w:sz="4" w:space="0" w:color="auto"/>
              <w:bottom w:val="single" w:sz="4" w:space="0" w:color="auto"/>
            </w:tcBorders>
            <w:shd w:val="clear" w:color="auto" w:fill="auto"/>
            <w:vAlign w:val="center"/>
            <w:hideMark/>
          </w:tcPr>
          <w:p w14:paraId="1C6C1041" w14:textId="4E42C48E" w:rsidR="00F613AB" w:rsidRPr="00DD04EF" w:rsidRDefault="00A12DFB" w:rsidP="00190C8D">
            <w:pPr>
              <w:spacing w:before="0" w:after="0" w:line="240" w:lineRule="auto"/>
              <w:jc w:val="center"/>
              <w:rPr>
                <w:b/>
                <w:sz w:val="12"/>
                <w:szCs w:val="14"/>
              </w:rPr>
            </w:pPr>
            <w:r>
              <w:rPr>
                <w:b/>
                <w:sz w:val="12"/>
                <w:szCs w:val="14"/>
              </w:rPr>
              <w:t>Preclinical</w:t>
            </w:r>
          </w:p>
        </w:tc>
        <w:tc>
          <w:tcPr>
            <w:tcW w:w="190" w:type="pct"/>
            <w:tcBorders>
              <w:top w:val="dotted" w:sz="4" w:space="0" w:color="auto"/>
              <w:bottom w:val="single" w:sz="4" w:space="0" w:color="auto"/>
            </w:tcBorders>
            <w:shd w:val="clear" w:color="auto" w:fill="auto"/>
            <w:vAlign w:val="center"/>
            <w:hideMark/>
          </w:tcPr>
          <w:p w14:paraId="78B83E63" w14:textId="77777777" w:rsidR="00F613AB" w:rsidRPr="00DD04EF" w:rsidRDefault="00F613AB" w:rsidP="00190C8D">
            <w:pPr>
              <w:spacing w:before="0" w:after="0" w:line="240" w:lineRule="auto"/>
              <w:jc w:val="center"/>
              <w:rPr>
                <w:b/>
                <w:sz w:val="12"/>
                <w:szCs w:val="14"/>
              </w:rPr>
            </w:pPr>
            <w:r w:rsidRPr="00DD04EF">
              <w:rPr>
                <w:b/>
                <w:sz w:val="12"/>
                <w:szCs w:val="14"/>
              </w:rPr>
              <w:t>P I</w:t>
            </w:r>
          </w:p>
        </w:tc>
        <w:tc>
          <w:tcPr>
            <w:tcW w:w="190" w:type="pct"/>
            <w:tcBorders>
              <w:top w:val="dotted" w:sz="4" w:space="0" w:color="auto"/>
              <w:bottom w:val="single" w:sz="4" w:space="0" w:color="auto"/>
            </w:tcBorders>
            <w:shd w:val="clear" w:color="auto" w:fill="auto"/>
            <w:vAlign w:val="center"/>
            <w:hideMark/>
          </w:tcPr>
          <w:p w14:paraId="4F3E65AF" w14:textId="77777777" w:rsidR="00F613AB" w:rsidRPr="00DD04EF" w:rsidRDefault="00F613AB" w:rsidP="00190C8D">
            <w:pPr>
              <w:spacing w:before="0" w:after="0" w:line="240" w:lineRule="auto"/>
              <w:jc w:val="center"/>
              <w:rPr>
                <w:b/>
                <w:sz w:val="12"/>
                <w:szCs w:val="14"/>
              </w:rPr>
            </w:pPr>
            <w:r w:rsidRPr="00DD04EF">
              <w:rPr>
                <w:b/>
                <w:sz w:val="12"/>
                <w:szCs w:val="14"/>
              </w:rPr>
              <w:t>P II</w:t>
            </w:r>
          </w:p>
        </w:tc>
        <w:tc>
          <w:tcPr>
            <w:tcW w:w="191" w:type="pct"/>
            <w:tcBorders>
              <w:top w:val="dotted" w:sz="4" w:space="0" w:color="auto"/>
              <w:bottom w:val="single" w:sz="4" w:space="0" w:color="auto"/>
            </w:tcBorders>
            <w:shd w:val="clear" w:color="auto" w:fill="auto"/>
            <w:vAlign w:val="center"/>
            <w:hideMark/>
          </w:tcPr>
          <w:p w14:paraId="27CFBF05" w14:textId="77777777" w:rsidR="00F613AB" w:rsidRPr="00DD04EF" w:rsidRDefault="00F613AB" w:rsidP="00190C8D">
            <w:pPr>
              <w:spacing w:before="0" w:after="0" w:line="240" w:lineRule="auto"/>
              <w:jc w:val="center"/>
              <w:rPr>
                <w:b/>
                <w:sz w:val="12"/>
                <w:szCs w:val="14"/>
              </w:rPr>
            </w:pPr>
            <w:r w:rsidRPr="00DD04EF">
              <w:rPr>
                <w:b/>
                <w:sz w:val="12"/>
                <w:szCs w:val="14"/>
              </w:rPr>
              <w:t>PIII</w:t>
            </w:r>
          </w:p>
        </w:tc>
        <w:tc>
          <w:tcPr>
            <w:tcW w:w="254" w:type="pct"/>
            <w:tcBorders>
              <w:top w:val="dotted" w:sz="4" w:space="0" w:color="auto"/>
              <w:bottom w:val="single" w:sz="4" w:space="0" w:color="auto"/>
            </w:tcBorders>
            <w:shd w:val="clear" w:color="auto" w:fill="auto"/>
            <w:vAlign w:val="center"/>
            <w:hideMark/>
          </w:tcPr>
          <w:p w14:paraId="67DFF17D" w14:textId="77777777" w:rsidR="00F613AB" w:rsidRPr="00DD04EF" w:rsidRDefault="00F613AB" w:rsidP="00190C8D">
            <w:pPr>
              <w:spacing w:before="0" w:after="0" w:line="240" w:lineRule="auto"/>
              <w:jc w:val="center"/>
              <w:rPr>
                <w:b/>
                <w:sz w:val="12"/>
                <w:szCs w:val="14"/>
              </w:rPr>
            </w:pPr>
            <w:r w:rsidRPr="00DD04EF">
              <w:rPr>
                <w:b/>
                <w:sz w:val="12"/>
                <w:szCs w:val="14"/>
              </w:rPr>
              <w:t>Sub. to approval</w:t>
            </w:r>
          </w:p>
        </w:tc>
        <w:tc>
          <w:tcPr>
            <w:tcW w:w="254" w:type="pct"/>
            <w:tcBorders>
              <w:top w:val="dotted" w:sz="4" w:space="0" w:color="auto"/>
              <w:bottom w:val="single" w:sz="4" w:space="0" w:color="auto"/>
            </w:tcBorders>
            <w:shd w:val="clear" w:color="auto" w:fill="auto"/>
            <w:vAlign w:val="center"/>
            <w:hideMark/>
          </w:tcPr>
          <w:p w14:paraId="15403DFA" w14:textId="77777777" w:rsidR="00F613AB" w:rsidRPr="00DD04EF" w:rsidRDefault="00F613AB" w:rsidP="00190C8D">
            <w:pPr>
              <w:spacing w:before="0" w:after="0" w:line="240" w:lineRule="auto"/>
              <w:jc w:val="center"/>
              <w:rPr>
                <w:b/>
                <w:sz w:val="12"/>
                <w:szCs w:val="14"/>
              </w:rPr>
            </w:pPr>
            <w:r w:rsidRPr="00DD04EF">
              <w:rPr>
                <w:b/>
                <w:sz w:val="12"/>
                <w:szCs w:val="14"/>
              </w:rPr>
              <w:t>Total Clin. Phase</w:t>
            </w:r>
            <w:r>
              <w:rPr>
                <w:b/>
                <w:sz w:val="12"/>
                <w:szCs w:val="14"/>
              </w:rPr>
              <w:t xml:space="preserve"> </w:t>
            </w:r>
            <w:r>
              <w:rPr>
                <w:b/>
                <w:sz w:val="14"/>
                <w:szCs w:val="14"/>
                <w:vertAlign w:val="superscript"/>
              </w:rPr>
              <w:t>c</w:t>
            </w:r>
          </w:p>
        </w:tc>
        <w:tc>
          <w:tcPr>
            <w:tcW w:w="286" w:type="pct"/>
            <w:tcBorders>
              <w:top w:val="dotted" w:sz="4" w:space="0" w:color="auto"/>
              <w:bottom w:val="single" w:sz="4" w:space="0" w:color="auto"/>
            </w:tcBorders>
            <w:shd w:val="clear" w:color="auto" w:fill="auto"/>
            <w:vAlign w:val="center"/>
            <w:hideMark/>
          </w:tcPr>
          <w:p w14:paraId="5C965312" w14:textId="77777777" w:rsidR="00F613AB" w:rsidRPr="00DD04EF" w:rsidRDefault="00F613AB" w:rsidP="00190C8D">
            <w:pPr>
              <w:spacing w:before="0" w:after="0" w:line="240" w:lineRule="auto"/>
              <w:jc w:val="center"/>
              <w:rPr>
                <w:b/>
                <w:sz w:val="12"/>
                <w:szCs w:val="14"/>
              </w:rPr>
            </w:pPr>
            <w:r w:rsidRPr="00DD04EF">
              <w:rPr>
                <w:b/>
                <w:sz w:val="12"/>
                <w:szCs w:val="14"/>
              </w:rPr>
              <w:t>Total</w:t>
            </w:r>
            <w:r>
              <w:rPr>
                <w:b/>
                <w:sz w:val="12"/>
                <w:szCs w:val="14"/>
              </w:rPr>
              <w:t xml:space="preserve"> </w:t>
            </w:r>
            <w:r>
              <w:rPr>
                <w:b/>
                <w:sz w:val="14"/>
                <w:szCs w:val="14"/>
                <w:vertAlign w:val="superscript"/>
              </w:rPr>
              <w:t>d</w:t>
            </w:r>
            <w:r w:rsidRPr="00FD3DE8">
              <w:rPr>
                <w:b/>
                <w:sz w:val="14"/>
                <w:szCs w:val="14"/>
              </w:rPr>
              <w:t xml:space="preserve"> </w:t>
            </w:r>
          </w:p>
        </w:tc>
        <w:tc>
          <w:tcPr>
            <w:tcW w:w="221" w:type="pct"/>
            <w:tcBorders>
              <w:top w:val="dotted" w:sz="4" w:space="0" w:color="auto"/>
              <w:bottom w:val="single" w:sz="4" w:space="0" w:color="auto"/>
            </w:tcBorders>
            <w:shd w:val="clear" w:color="auto" w:fill="auto"/>
            <w:vAlign w:val="center"/>
            <w:hideMark/>
          </w:tcPr>
          <w:p w14:paraId="0DFDBCAC" w14:textId="77777777" w:rsidR="00F613AB" w:rsidRPr="00DD04EF" w:rsidRDefault="00F613AB" w:rsidP="00190C8D">
            <w:pPr>
              <w:spacing w:before="0" w:after="0" w:line="240" w:lineRule="auto"/>
              <w:jc w:val="center"/>
              <w:rPr>
                <w:b/>
                <w:sz w:val="12"/>
                <w:szCs w:val="14"/>
              </w:rPr>
            </w:pPr>
            <w:r>
              <w:rPr>
                <w:b/>
                <w:sz w:val="12"/>
                <w:szCs w:val="14"/>
              </w:rPr>
              <w:t xml:space="preserve">Total Clin. </w:t>
            </w:r>
            <w:proofErr w:type="spellStart"/>
            <w:r>
              <w:rPr>
                <w:b/>
                <w:sz w:val="12"/>
                <w:szCs w:val="14"/>
              </w:rPr>
              <w:t>Phase</w:t>
            </w:r>
            <w:r w:rsidRPr="00576C77">
              <w:rPr>
                <w:b/>
                <w:sz w:val="12"/>
                <w:szCs w:val="14"/>
                <w:vertAlign w:val="superscript"/>
              </w:rPr>
              <w:t>e</w:t>
            </w:r>
            <w:proofErr w:type="spellEnd"/>
          </w:p>
        </w:tc>
        <w:tc>
          <w:tcPr>
            <w:tcW w:w="239" w:type="pct"/>
            <w:tcBorders>
              <w:top w:val="dotted" w:sz="4" w:space="0" w:color="auto"/>
              <w:bottom w:val="single" w:sz="4" w:space="0" w:color="auto"/>
            </w:tcBorders>
            <w:shd w:val="clear" w:color="auto" w:fill="auto"/>
            <w:vAlign w:val="center"/>
            <w:hideMark/>
          </w:tcPr>
          <w:p w14:paraId="5A3BD1DF" w14:textId="77777777" w:rsidR="00F613AB" w:rsidRPr="00DD04EF" w:rsidRDefault="00F613AB" w:rsidP="00190C8D">
            <w:pPr>
              <w:spacing w:before="0" w:after="0" w:line="240" w:lineRule="auto"/>
              <w:jc w:val="center"/>
              <w:rPr>
                <w:b/>
                <w:sz w:val="12"/>
                <w:szCs w:val="14"/>
              </w:rPr>
            </w:pPr>
            <w:proofErr w:type="spellStart"/>
            <w:r>
              <w:rPr>
                <w:b/>
                <w:sz w:val="12"/>
                <w:szCs w:val="14"/>
              </w:rPr>
              <w:t>Total</w:t>
            </w:r>
            <w:r w:rsidRPr="00576C77">
              <w:rPr>
                <w:b/>
                <w:sz w:val="12"/>
                <w:szCs w:val="14"/>
                <w:vertAlign w:val="superscript"/>
              </w:rPr>
              <w:t>f</w:t>
            </w:r>
            <w:proofErr w:type="spellEnd"/>
          </w:p>
        </w:tc>
      </w:tr>
      <w:tr w:rsidR="00F613AB" w:rsidRPr="00CB00CB" w14:paraId="4FC71BC4" w14:textId="77777777" w:rsidTr="00190C8D">
        <w:trPr>
          <w:trHeight w:val="20"/>
        </w:trPr>
        <w:tc>
          <w:tcPr>
            <w:tcW w:w="381" w:type="pct"/>
            <w:tcBorders>
              <w:top w:val="single" w:sz="4" w:space="0" w:color="auto"/>
              <w:bottom w:val="dotted" w:sz="4" w:space="0" w:color="auto"/>
            </w:tcBorders>
            <w:shd w:val="clear" w:color="auto" w:fill="auto"/>
            <w:vAlign w:val="center"/>
          </w:tcPr>
          <w:p w14:paraId="4E2F5DA3"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101475">
              <w:rPr>
                <w:sz w:val="14"/>
                <w:szCs w:val="16"/>
              </w:rPr>
              <w:t>- All</w:t>
            </w:r>
          </w:p>
        </w:tc>
        <w:tc>
          <w:tcPr>
            <w:tcW w:w="254" w:type="pct"/>
            <w:tcBorders>
              <w:top w:val="single" w:sz="4" w:space="0" w:color="auto"/>
              <w:bottom w:val="dotted" w:sz="4" w:space="0" w:color="auto"/>
            </w:tcBorders>
            <w:shd w:val="clear" w:color="auto" w:fill="auto"/>
            <w:vAlign w:val="center"/>
          </w:tcPr>
          <w:p w14:paraId="0A2819A6" w14:textId="77777777" w:rsidR="00F613AB" w:rsidRPr="00FC44F9" w:rsidRDefault="00F613AB" w:rsidP="00190C8D">
            <w:pPr>
              <w:spacing w:before="0" w:after="0" w:line="240" w:lineRule="auto"/>
              <w:jc w:val="center"/>
              <w:rPr>
                <w:sz w:val="14"/>
                <w:szCs w:val="14"/>
              </w:rPr>
            </w:pPr>
            <w:r w:rsidRPr="00FC44F9">
              <w:rPr>
                <w:sz w:val="14"/>
                <w:szCs w:val="14"/>
              </w:rPr>
              <w:t> </w:t>
            </w:r>
          </w:p>
        </w:tc>
        <w:tc>
          <w:tcPr>
            <w:tcW w:w="192" w:type="pct"/>
            <w:tcBorders>
              <w:top w:val="single" w:sz="4" w:space="0" w:color="auto"/>
              <w:bottom w:val="dotted" w:sz="4" w:space="0" w:color="auto"/>
            </w:tcBorders>
            <w:shd w:val="clear" w:color="auto" w:fill="auto"/>
            <w:vAlign w:val="center"/>
          </w:tcPr>
          <w:p w14:paraId="3F6CAA34"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59" w:type="pct"/>
            <w:tcBorders>
              <w:top w:val="single" w:sz="4" w:space="0" w:color="auto"/>
              <w:bottom w:val="dotted" w:sz="4" w:space="0" w:color="auto"/>
            </w:tcBorders>
            <w:shd w:val="clear" w:color="auto" w:fill="auto"/>
            <w:vAlign w:val="center"/>
          </w:tcPr>
          <w:p w14:paraId="46CA6FDF"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58" w:type="pct"/>
            <w:tcBorders>
              <w:top w:val="single" w:sz="4" w:space="0" w:color="auto"/>
              <w:bottom w:val="dotted" w:sz="4" w:space="0" w:color="auto"/>
            </w:tcBorders>
            <w:shd w:val="clear" w:color="auto" w:fill="auto"/>
            <w:vAlign w:val="center"/>
          </w:tcPr>
          <w:p w14:paraId="5F3295D3"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73" w:type="pct"/>
            <w:tcBorders>
              <w:top w:val="single" w:sz="4" w:space="0" w:color="auto"/>
              <w:bottom w:val="dotted" w:sz="4" w:space="0" w:color="auto"/>
            </w:tcBorders>
            <w:shd w:val="clear" w:color="auto" w:fill="auto"/>
            <w:vAlign w:val="center"/>
          </w:tcPr>
          <w:p w14:paraId="32AABB5C"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225" w:type="pct"/>
            <w:tcBorders>
              <w:top w:val="single" w:sz="4" w:space="0" w:color="auto"/>
              <w:bottom w:val="dotted" w:sz="4" w:space="0" w:color="auto"/>
            </w:tcBorders>
            <w:shd w:val="clear" w:color="auto" w:fill="auto"/>
            <w:vAlign w:val="center"/>
          </w:tcPr>
          <w:p w14:paraId="5AE28DFD"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267" w:type="pct"/>
            <w:tcBorders>
              <w:top w:val="single" w:sz="4" w:space="0" w:color="auto"/>
              <w:bottom w:val="dotted" w:sz="4" w:space="0" w:color="auto"/>
            </w:tcBorders>
            <w:shd w:val="clear" w:color="auto" w:fill="auto"/>
            <w:vAlign w:val="center"/>
          </w:tcPr>
          <w:p w14:paraId="406E0D62" w14:textId="77777777" w:rsidR="00F613AB" w:rsidRPr="00BB1F46" w:rsidRDefault="00F613AB" w:rsidP="00190C8D">
            <w:pPr>
              <w:spacing w:before="0" w:after="0" w:line="240" w:lineRule="auto"/>
              <w:jc w:val="center"/>
              <w:rPr>
                <w:sz w:val="14"/>
                <w:szCs w:val="14"/>
              </w:rPr>
            </w:pPr>
            <w:r w:rsidRPr="00FC44F9">
              <w:rPr>
                <w:sz w:val="14"/>
                <w:szCs w:val="14"/>
              </w:rPr>
              <w:t>8.3</w:t>
            </w:r>
          </w:p>
        </w:tc>
        <w:tc>
          <w:tcPr>
            <w:tcW w:w="193" w:type="pct"/>
            <w:tcBorders>
              <w:top w:val="single" w:sz="4" w:space="0" w:color="auto"/>
              <w:bottom w:val="dotted" w:sz="4" w:space="0" w:color="auto"/>
            </w:tcBorders>
            <w:shd w:val="clear" w:color="auto" w:fill="auto"/>
            <w:vAlign w:val="center"/>
          </w:tcPr>
          <w:p w14:paraId="590446B6" w14:textId="77777777" w:rsidR="00F613AB" w:rsidRPr="00BB1F46" w:rsidRDefault="00F613AB" w:rsidP="00190C8D">
            <w:pPr>
              <w:spacing w:before="0" w:after="0" w:line="240" w:lineRule="auto"/>
              <w:jc w:val="center"/>
              <w:rPr>
                <w:sz w:val="14"/>
                <w:szCs w:val="14"/>
              </w:rPr>
            </w:pPr>
            <w:r w:rsidRPr="00FC44F9">
              <w:rPr>
                <w:sz w:val="14"/>
                <w:szCs w:val="14"/>
              </w:rPr>
              <w:t>8.3</w:t>
            </w:r>
          </w:p>
        </w:tc>
        <w:tc>
          <w:tcPr>
            <w:tcW w:w="253" w:type="pct"/>
            <w:tcBorders>
              <w:top w:val="single" w:sz="4" w:space="0" w:color="auto"/>
              <w:bottom w:val="dotted" w:sz="4" w:space="0" w:color="auto"/>
            </w:tcBorders>
            <w:shd w:val="clear" w:color="auto" w:fill="auto"/>
            <w:vAlign w:val="center"/>
          </w:tcPr>
          <w:p w14:paraId="1419935B" w14:textId="77777777" w:rsidR="00F613AB" w:rsidRPr="00BB1F46" w:rsidRDefault="00F613AB" w:rsidP="00190C8D">
            <w:pPr>
              <w:spacing w:before="0" w:after="0" w:line="240" w:lineRule="auto"/>
              <w:jc w:val="center"/>
              <w:rPr>
                <w:sz w:val="14"/>
                <w:szCs w:val="14"/>
              </w:rPr>
            </w:pPr>
            <w:r w:rsidRPr="00FC44F9">
              <w:rPr>
                <w:sz w:val="14"/>
                <w:szCs w:val="14"/>
              </w:rPr>
              <w:t>0.105</w:t>
            </w:r>
          </w:p>
        </w:tc>
        <w:tc>
          <w:tcPr>
            <w:tcW w:w="380" w:type="pct"/>
            <w:tcBorders>
              <w:top w:val="single" w:sz="4" w:space="0" w:color="auto"/>
            </w:tcBorders>
            <w:vAlign w:val="center"/>
          </w:tcPr>
          <w:p w14:paraId="3436B85E" w14:textId="77777777" w:rsidR="00F613AB" w:rsidRPr="00FC44F9" w:rsidRDefault="00F613AB" w:rsidP="00190C8D">
            <w:pPr>
              <w:spacing w:before="0" w:after="0" w:line="240" w:lineRule="auto"/>
              <w:jc w:val="center"/>
              <w:rPr>
                <w:sz w:val="14"/>
                <w:szCs w:val="16"/>
              </w:rPr>
            </w:pPr>
          </w:p>
        </w:tc>
        <w:tc>
          <w:tcPr>
            <w:tcW w:w="254" w:type="pct"/>
            <w:vMerge w:val="restart"/>
            <w:tcBorders>
              <w:top w:val="single" w:sz="4" w:space="0" w:color="auto"/>
            </w:tcBorders>
            <w:shd w:val="clear" w:color="auto" w:fill="auto"/>
            <w:vAlign w:val="center"/>
          </w:tcPr>
          <w:p w14:paraId="324BAB5E" w14:textId="77777777" w:rsidR="00F613AB" w:rsidRPr="00FC44F9" w:rsidRDefault="00F613AB" w:rsidP="00190C8D">
            <w:pPr>
              <w:spacing w:before="0" w:after="0" w:line="240" w:lineRule="auto"/>
              <w:jc w:val="center"/>
              <w:rPr>
                <w:sz w:val="14"/>
                <w:szCs w:val="14"/>
              </w:rPr>
            </w:pPr>
            <w:proofErr w:type="spellStart"/>
            <w:r>
              <w:rPr>
                <w:sz w:val="12"/>
                <w:szCs w:val="14"/>
              </w:rPr>
              <w:t>A.Not.Estimated</w:t>
            </w:r>
            <w:proofErr w:type="spellEnd"/>
          </w:p>
        </w:tc>
        <w:tc>
          <w:tcPr>
            <w:tcW w:w="286" w:type="pct"/>
            <w:tcBorders>
              <w:top w:val="single" w:sz="4" w:space="0" w:color="auto"/>
              <w:bottom w:val="dotted" w:sz="4" w:space="0" w:color="auto"/>
            </w:tcBorders>
            <w:shd w:val="clear" w:color="auto" w:fill="auto"/>
            <w:vAlign w:val="center"/>
          </w:tcPr>
          <w:p w14:paraId="1BF9F7FD" w14:textId="77777777" w:rsidR="00F613AB" w:rsidRPr="00FC44F9" w:rsidRDefault="00F613AB" w:rsidP="00190C8D">
            <w:pPr>
              <w:spacing w:before="0" w:after="0" w:line="240" w:lineRule="auto"/>
              <w:jc w:val="center"/>
              <w:rPr>
                <w:sz w:val="14"/>
                <w:szCs w:val="14"/>
              </w:rPr>
            </w:pPr>
            <w:r w:rsidRPr="00FC44F9">
              <w:rPr>
                <w:sz w:val="14"/>
                <w:szCs w:val="14"/>
              </w:rPr>
              <w:t>241.9</w:t>
            </w:r>
          </w:p>
        </w:tc>
        <w:tc>
          <w:tcPr>
            <w:tcW w:w="571" w:type="pct"/>
            <w:gridSpan w:val="3"/>
            <w:vMerge w:val="restart"/>
            <w:tcBorders>
              <w:top w:val="single" w:sz="4" w:space="0" w:color="auto"/>
            </w:tcBorders>
            <w:shd w:val="clear" w:color="auto" w:fill="auto"/>
            <w:vAlign w:val="center"/>
          </w:tcPr>
          <w:p w14:paraId="5FAB5949" w14:textId="77777777" w:rsidR="00F613AB" w:rsidRPr="00FC44F9" w:rsidRDefault="00F613AB" w:rsidP="00190C8D">
            <w:pPr>
              <w:spacing w:before="0" w:after="0" w:line="240" w:lineRule="auto"/>
              <w:jc w:val="center"/>
              <w:rPr>
                <w:sz w:val="14"/>
                <w:szCs w:val="14"/>
              </w:rPr>
            </w:pPr>
            <w:proofErr w:type="spellStart"/>
            <w:r>
              <w:rPr>
                <w:sz w:val="12"/>
                <w:szCs w:val="14"/>
              </w:rPr>
              <w:t>A.Included</w:t>
            </w:r>
            <w:proofErr w:type="spellEnd"/>
          </w:p>
        </w:tc>
        <w:tc>
          <w:tcPr>
            <w:tcW w:w="254" w:type="pct"/>
            <w:tcBorders>
              <w:top w:val="single" w:sz="4" w:space="0" w:color="auto"/>
              <w:bottom w:val="dotted" w:sz="4" w:space="0" w:color="auto"/>
            </w:tcBorders>
            <w:shd w:val="clear" w:color="auto" w:fill="auto"/>
            <w:vAlign w:val="center"/>
          </w:tcPr>
          <w:p w14:paraId="4B8D1E16" w14:textId="77777777" w:rsidR="00F613AB" w:rsidRPr="00FC44F9"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single" w:sz="4" w:space="0" w:color="auto"/>
              <w:bottom w:val="dotted" w:sz="4" w:space="0" w:color="auto"/>
            </w:tcBorders>
            <w:shd w:val="clear" w:color="auto" w:fill="auto"/>
            <w:vAlign w:val="center"/>
          </w:tcPr>
          <w:p w14:paraId="7FC8004A" w14:textId="77777777" w:rsidR="00F613AB" w:rsidRPr="00FC44F9" w:rsidRDefault="00F613AB" w:rsidP="00190C8D">
            <w:pPr>
              <w:spacing w:before="0" w:after="0" w:line="240" w:lineRule="auto"/>
              <w:jc w:val="center"/>
              <w:rPr>
                <w:sz w:val="14"/>
                <w:szCs w:val="14"/>
              </w:rPr>
            </w:pPr>
          </w:p>
        </w:tc>
        <w:tc>
          <w:tcPr>
            <w:tcW w:w="286" w:type="pct"/>
            <w:tcBorders>
              <w:top w:val="single" w:sz="4" w:space="0" w:color="auto"/>
              <w:bottom w:val="dotted" w:sz="4" w:space="0" w:color="auto"/>
            </w:tcBorders>
            <w:shd w:val="clear" w:color="auto" w:fill="auto"/>
            <w:vAlign w:val="center"/>
          </w:tcPr>
          <w:p w14:paraId="36C00FF8" w14:textId="77777777" w:rsidR="00F613AB" w:rsidRPr="00FC44F9" w:rsidRDefault="00F613AB" w:rsidP="00190C8D">
            <w:pPr>
              <w:spacing w:before="0" w:after="0" w:line="240" w:lineRule="auto"/>
              <w:jc w:val="center"/>
              <w:rPr>
                <w:sz w:val="14"/>
                <w:szCs w:val="14"/>
              </w:rPr>
            </w:pPr>
            <w:r w:rsidRPr="00FC44F9">
              <w:rPr>
                <w:sz w:val="14"/>
                <w:szCs w:val="14"/>
              </w:rPr>
              <w:t>1,359.2</w:t>
            </w:r>
          </w:p>
        </w:tc>
        <w:tc>
          <w:tcPr>
            <w:tcW w:w="221" w:type="pct"/>
            <w:tcBorders>
              <w:top w:val="single" w:sz="4" w:space="0" w:color="auto"/>
              <w:bottom w:val="dotted" w:sz="4" w:space="0" w:color="auto"/>
            </w:tcBorders>
            <w:shd w:val="clear" w:color="auto" w:fill="auto"/>
            <w:vAlign w:val="center"/>
          </w:tcPr>
          <w:p w14:paraId="013164F4" w14:textId="77777777" w:rsidR="00F613AB" w:rsidRPr="00FC44F9" w:rsidRDefault="00F613AB" w:rsidP="00190C8D">
            <w:pPr>
              <w:spacing w:before="0" w:after="0" w:line="240" w:lineRule="auto"/>
              <w:jc w:val="center"/>
              <w:rPr>
                <w:sz w:val="14"/>
                <w:szCs w:val="14"/>
              </w:rPr>
            </w:pPr>
          </w:p>
        </w:tc>
        <w:tc>
          <w:tcPr>
            <w:tcW w:w="239" w:type="pct"/>
            <w:tcBorders>
              <w:top w:val="single" w:sz="4" w:space="0" w:color="auto"/>
              <w:bottom w:val="dotted" w:sz="4" w:space="0" w:color="auto"/>
            </w:tcBorders>
            <w:shd w:val="clear" w:color="auto" w:fill="auto"/>
            <w:vAlign w:val="center"/>
          </w:tcPr>
          <w:p w14:paraId="5EFA9F88" w14:textId="77777777" w:rsidR="00F613AB" w:rsidRPr="00FC44F9" w:rsidRDefault="00F613AB" w:rsidP="00190C8D">
            <w:pPr>
              <w:spacing w:before="0" w:after="0" w:line="240" w:lineRule="auto"/>
              <w:jc w:val="center"/>
              <w:rPr>
                <w:sz w:val="14"/>
                <w:szCs w:val="14"/>
              </w:rPr>
            </w:pPr>
          </w:p>
        </w:tc>
      </w:tr>
      <w:tr w:rsidR="00F613AB" w:rsidRPr="00CB00CB" w14:paraId="6D54274F" w14:textId="77777777" w:rsidTr="00190C8D">
        <w:trPr>
          <w:trHeight w:val="20"/>
        </w:trPr>
        <w:tc>
          <w:tcPr>
            <w:tcW w:w="381" w:type="pct"/>
            <w:tcBorders>
              <w:top w:val="dotted" w:sz="4" w:space="0" w:color="auto"/>
              <w:bottom w:val="dotted" w:sz="4" w:space="0" w:color="auto"/>
            </w:tcBorders>
            <w:shd w:val="clear" w:color="auto" w:fill="auto"/>
            <w:vAlign w:val="center"/>
          </w:tcPr>
          <w:p w14:paraId="24812112"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0362BC">
              <w:rPr>
                <w:sz w:val="14"/>
                <w:szCs w:val="16"/>
              </w:rPr>
              <w:t xml:space="preserve">- </w:t>
            </w:r>
            <w:r w:rsidRPr="00101475">
              <w:rPr>
                <w:sz w:val="14"/>
                <w:szCs w:val="16"/>
              </w:rPr>
              <w:t>High quality</w:t>
            </w:r>
          </w:p>
        </w:tc>
        <w:tc>
          <w:tcPr>
            <w:tcW w:w="254" w:type="pct"/>
            <w:tcBorders>
              <w:top w:val="dotted" w:sz="4" w:space="0" w:color="auto"/>
              <w:bottom w:val="dotted" w:sz="4" w:space="0" w:color="auto"/>
            </w:tcBorders>
            <w:shd w:val="clear" w:color="auto" w:fill="auto"/>
            <w:vAlign w:val="center"/>
          </w:tcPr>
          <w:p w14:paraId="08DE747A" w14:textId="77777777" w:rsidR="00F613AB" w:rsidRPr="00FC44F9" w:rsidRDefault="00F613AB" w:rsidP="00190C8D">
            <w:pPr>
              <w:spacing w:before="0" w:after="0" w:line="240" w:lineRule="auto"/>
              <w:jc w:val="center"/>
              <w:rPr>
                <w:sz w:val="14"/>
                <w:szCs w:val="14"/>
              </w:rPr>
            </w:pPr>
            <w:r w:rsidRPr="00FC44F9">
              <w:rPr>
                <w:sz w:val="14"/>
                <w:szCs w:val="14"/>
              </w:rPr>
              <w:t> </w:t>
            </w:r>
          </w:p>
        </w:tc>
        <w:tc>
          <w:tcPr>
            <w:tcW w:w="192" w:type="pct"/>
            <w:tcBorders>
              <w:top w:val="dotted" w:sz="4" w:space="0" w:color="auto"/>
              <w:bottom w:val="dotted" w:sz="4" w:space="0" w:color="auto"/>
            </w:tcBorders>
            <w:shd w:val="clear" w:color="auto" w:fill="auto"/>
            <w:vAlign w:val="center"/>
          </w:tcPr>
          <w:p w14:paraId="592723FE"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59" w:type="pct"/>
            <w:tcBorders>
              <w:top w:val="dotted" w:sz="4" w:space="0" w:color="auto"/>
              <w:bottom w:val="dotted" w:sz="4" w:space="0" w:color="auto"/>
            </w:tcBorders>
            <w:shd w:val="clear" w:color="auto" w:fill="auto"/>
            <w:vAlign w:val="center"/>
          </w:tcPr>
          <w:p w14:paraId="4D9C9F8A"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58" w:type="pct"/>
            <w:tcBorders>
              <w:top w:val="dotted" w:sz="4" w:space="0" w:color="auto"/>
              <w:bottom w:val="dotted" w:sz="4" w:space="0" w:color="auto"/>
            </w:tcBorders>
            <w:shd w:val="clear" w:color="auto" w:fill="auto"/>
            <w:vAlign w:val="center"/>
          </w:tcPr>
          <w:p w14:paraId="0CA149ED"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73" w:type="pct"/>
            <w:tcBorders>
              <w:top w:val="dotted" w:sz="4" w:space="0" w:color="auto"/>
              <w:bottom w:val="dotted" w:sz="4" w:space="0" w:color="auto"/>
            </w:tcBorders>
            <w:shd w:val="clear" w:color="auto" w:fill="auto"/>
            <w:vAlign w:val="center"/>
          </w:tcPr>
          <w:p w14:paraId="229DC5F1"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225" w:type="pct"/>
            <w:tcBorders>
              <w:top w:val="dotted" w:sz="4" w:space="0" w:color="auto"/>
              <w:bottom w:val="dotted" w:sz="4" w:space="0" w:color="auto"/>
            </w:tcBorders>
            <w:shd w:val="clear" w:color="auto" w:fill="auto"/>
            <w:vAlign w:val="center"/>
          </w:tcPr>
          <w:p w14:paraId="19BF74E9"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267" w:type="pct"/>
            <w:tcBorders>
              <w:top w:val="dotted" w:sz="4" w:space="0" w:color="auto"/>
              <w:bottom w:val="dotted" w:sz="4" w:space="0" w:color="auto"/>
            </w:tcBorders>
            <w:shd w:val="clear" w:color="auto" w:fill="auto"/>
            <w:vAlign w:val="center"/>
          </w:tcPr>
          <w:p w14:paraId="60F4D79F" w14:textId="77777777" w:rsidR="00F613AB" w:rsidRPr="00BB1F46" w:rsidRDefault="00F613AB" w:rsidP="00190C8D">
            <w:pPr>
              <w:spacing w:before="0" w:after="0" w:line="240" w:lineRule="auto"/>
              <w:jc w:val="center"/>
              <w:rPr>
                <w:sz w:val="14"/>
                <w:szCs w:val="14"/>
              </w:rPr>
            </w:pPr>
            <w:r w:rsidRPr="00FC44F9">
              <w:rPr>
                <w:sz w:val="14"/>
                <w:szCs w:val="14"/>
              </w:rPr>
              <w:t>9.4</w:t>
            </w:r>
          </w:p>
        </w:tc>
        <w:tc>
          <w:tcPr>
            <w:tcW w:w="193" w:type="pct"/>
            <w:tcBorders>
              <w:top w:val="dotted" w:sz="4" w:space="0" w:color="auto"/>
              <w:bottom w:val="dotted" w:sz="4" w:space="0" w:color="auto"/>
            </w:tcBorders>
            <w:shd w:val="clear" w:color="auto" w:fill="auto"/>
            <w:vAlign w:val="center"/>
          </w:tcPr>
          <w:p w14:paraId="2C00EBD2" w14:textId="77777777" w:rsidR="00F613AB" w:rsidRPr="00BB1F46" w:rsidRDefault="00F613AB" w:rsidP="00190C8D">
            <w:pPr>
              <w:spacing w:before="0" w:after="0" w:line="240" w:lineRule="auto"/>
              <w:jc w:val="center"/>
              <w:rPr>
                <w:sz w:val="14"/>
                <w:szCs w:val="14"/>
              </w:rPr>
            </w:pPr>
            <w:r w:rsidRPr="00FC44F9">
              <w:rPr>
                <w:sz w:val="14"/>
                <w:szCs w:val="14"/>
              </w:rPr>
              <w:t>9.4</w:t>
            </w:r>
          </w:p>
        </w:tc>
        <w:tc>
          <w:tcPr>
            <w:tcW w:w="253" w:type="pct"/>
            <w:tcBorders>
              <w:top w:val="dotted" w:sz="4" w:space="0" w:color="auto"/>
              <w:bottom w:val="dotted" w:sz="4" w:space="0" w:color="auto"/>
            </w:tcBorders>
            <w:shd w:val="clear" w:color="auto" w:fill="auto"/>
            <w:vAlign w:val="center"/>
          </w:tcPr>
          <w:p w14:paraId="3A6390D6" w14:textId="77777777" w:rsidR="00F613AB" w:rsidRPr="00BB1F46" w:rsidRDefault="00F613AB" w:rsidP="00190C8D">
            <w:pPr>
              <w:spacing w:before="0" w:after="0" w:line="240" w:lineRule="auto"/>
              <w:jc w:val="center"/>
              <w:rPr>
                <w:sz w:val="14"/>
                <w:szCs w:val="14"/>
              </w:rPr>
            </w:pPr>
            <w:r w:rsidRPr="00FC44F9">
              <w:rPr>
                <w:sz w:val="14"/>
                <w:szCs w:val="14"/>
              </w:rPr>
              <w:t>0.105</w:t>
            </w:r>
          </w:p>
        </w:tc>
        <w:tc>
          <w:tcPr>
            <w:tcW w:w="380" w:type="pct"/>
            <w:vAlign w:val="center"/>
          </w:tcPr>
          <w:p w14:paraId="18B82867" w14:textId="77777777" w:rsidR="00F613AB" w:rsidRPr="004B2D0D" w:rsidRDefault="00F613AB" w:rsidP="00190C8D">
            <w:pPr>
              <w:spacing w:before="0" w:after="0" w:line="240" w:lineRule="auto"/>
              <w:jc w:val="center"/>
              <w:rPr>
                <w:sz w:val="14"/>
                <w:szCs w:val="16"/>
              </w:rPr>
            </w:pPr>
          </w:p>
        </w:tc>
        <w:tc>
          <w:tcPr>
            <w:tcW w:w="254" w:type="pct"/>
            <w:vMerge/>
            <w:shd w:val="clear" w:color="auto" w:fill="auto"/>
            <w:vAlign w:val="center"/>
          </w:tcPr>
          <w:p w14:paraId="6BF2B5E8" w14:textId="77777777" w:rsidR="00F613AB" w:rsidRPr="00FC44F9" w:rsidRDefault="00F613AB" w:rsidP="00190C8D">
            <w:pPr>
              <w:spacing w:before="0" w:after="0" w:line="240" w:lineRule="auto"/>
              <w:jc w:val="center"/>
              <w:rPr>
                <w:sz w:val="14"/>
                <w:szCs w:val="14"/>
              </w:rPr>
            </w:pPr>
          </w:p>
        </w:tc>
        <w:tc>
          <w:tcPr>
            <w:tcW w:w="286" w:type="pct"/>
            <w:tcBorders>
              <w:top w:val="dotted" w:sz="4" w:space="0" w:color="auto"/>
              <w:bottom w:val="dotted" w:sz="4" w:space="0" w:color="auto"/>
            </w:tcBorders>
            <w:shd w:val="clear" w:color="auto" w:fill="auto"/>
            <w:vAlign w:val="center"/>
          </w:tcPr>
          <w:p w14:paraId="593971DA" w14:textId="77777777" w:rsidR="00F613AB" w:rsidRPr="00FC44F9" w:rsidRDefault="00F613AB" w:rsidP="00190C8D">
            <w:pPr>
              <w:spacing w:before="0" w:after="0" w:line="240" w:lineRule="auto"/>
              <w:jc w:val="center"/>
              <w:rPr>
                <w:sz w:val="14"/>
                <w:szCs w:val="14"/>
              </w:rPr>
            </w:pPr>
            <w:r w:rsidRPr="00FC44F9">
              <w:rPr>
                <w:sz w:val="14"/>
                <w:szCs w:val="14"/>
              </w:rPr>
              <w:t>312.9</w:t>
            </w:r>
          </w:p>
        </w:tc>
        <w:tc>
          <w:tcPr>
            <w:tcW w:w="571" w:type="pct"/>
            <w:gridSpan w:val="3"/>
            <w:vMerge/>
            <w:shd w:val="clear" w:color="auto" w:fill="auto"/>
            <w:vAlign w:val="center"/>
          </w:tcPr>
          <w:p w14:paraId="0BD199AE" w14:textId="77777777" w:rsidR="00F613AB" w:rsidRPr="00FC44F9" w:rsidRDefault="00F613AB" w:rsidP="00190C8D">
            <w:pPr>
              <w:spacing w:before="0" w:after="0" w:line="240" w:lineRule="auto"/>
              <w:jc w:val="center"/>
              <w:rPr>
                <w:sz w:val="14"/>
                <w:szCs w:val="14"/>
              </w:rPr>
            </w:pPr>
          </w:p>
        </w:tc>
        <w:tc>
          <w:tcPr>
            <w:tcW w:w="254" w:type="pct"/>
            <w:tcBorders>
              <w:top w:val="dotted" w:sz="4" w:space="0" w:color="auto"/>
              <w:bottom w:val="dotted" w:sz="4" w:space="0" w:color="auto"/>
            </w:tcBorders>
            <w:shd w:val="clear" w:color="auto" w:fill="auto"/>
            <w:vAlign w:val="center"/>
          </w:tcPr>
          <w:p w14:paraId="030167C1" w14:textId="77777777" w:rsidR="00F613AB" w:rsidRPr="00FC44F9"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dotted" w:sz="4" w:space="0" w:color="auto"/>
              <w:bottom w:val="dotted" w:sz="4" w:space="0" w:color="auto"/>
            </w:tcBorders>
            <w:shd w:val="clear" w:color="auto" w:fill="auto"/>
            <w:vAlign w:val="center"/>
          </w:tcPr>
          <w:p w14:paraId="67F60BC9" w14:textId="77777777" w:rsidR="00F613AB" w:rsidRPr="00FC44F9" w:rsidRDefault="00F613AB" w:rsidP="00190C8D">
            <w:pPr>
              <w:spacing w:before="0" w:after="0" w:line="240" w:lineRule="auto"/>
              <w:jc w:val="center"/>
              <w:rPr>
                <w:sz w:val="14"/>
                <w:szCs w:val="14"/>
              </w:rPr>
            </w:pPr>
          </w:p>
        </w:tc>
        <w:tc>
          <w:tcPr>
            <w:tcW w:w="286" w:type="pct"/>
            <w:tcBorders>
              <w:top w:val="dotted" w:sz="4" w:space="0" w:color="auto"/>
              <w:bottom w:val="dotted" w:sz="4" w:space="0" w:color="auto"/>
            </w:tcBorders>
            <w:shd w:val="clear" w:color="auto" w:fill="auto"/>
            <w:vAlign w:val="center"/>
          </w:tcPr>
          <w:p w14:paraId="652F1275" w14:textId="77777777" w:rsidR="00F613AB" w:rsidRPr="00FC44F9" w:rsidRDefault="00F613AB" w:rsidP="00190C8D">
            <w:pPr>
              <w:spacing w:before="0" w:after="0" w:line="240" w:lineRule="auto"/>
              <w:jc w:val="center"/>
              <w:rPr>
                <w:sz w:val="14"/>
                <w:szCs w:val="14"/>
              </w:rPr>
            </w:pPr>
            <w:r w:rsidRPr="00FC44F9">
              <w:rPr>
                <w:sz w:val="14"/>
                <w:szCs w:val="14"/>
              </w:rPr>
              <w:t>1,163.2</w:t>
            </w:r>
          </w:p>
        </w:tc>
        <w:tc>
          <w:tcPr>
            <w:tcW w:w="221" w:type="pct"/>
            <w:tcBorders>
              <w:top w:val="dotted" w:sz="4" w:space="0" w:color="auto"/>
              <w:bottom w:val="dotted" w:sz="4" w:space="0" w:color="auto"/>
            </w:tcBorders>
            <w:shd w:val="clear" w:color="auto" w:fill="auto"/>
            <w:vAlign w:val="center"/>
          </w:tcPr>
          <w:p w14:paraId="59E40DAF" w14:textId="77777777" w:rsidR="00F613AB" w:rsidRPr="00FC44F9" w:rsidRDefault="00F613AB" w:rsidP="00190C8D">
            <w:pPr>
              <w:spacing w:before="0" w:after="0" w:line="240" w:lineRule="auto"/>
              <w:jc w:val="center"/>
              <w:rPr>
                <w:sz w:val="14"/>
                <w:szCs w:val="14"/>
              </w:rPr>
            </w:pPr>
          </w:p>
        </w:tc>
        <w:tc>
          <w:tcPr>
            <w:tcW w:w="239" w:type="pct"/>
            <w:tcBorders>
              <w:top w:val="dotted" w:sz="4" w:space="0" w:color="auto"/>
              <w:bottom w:val="dotted" w:sz="4" w:space="0" w:color="auto"/>
            </w:tcBorders>
            <w:shd w:val="clear" w:color="auto" w:fill="auto"/>
            <w:vAlign w:val="center"/>
          </w:tcPr>
          <w:p w14:paraId="1CEDE418" w14:textId="77777777" w:rsidR="00F613AB" w:rsidRPr="00FC44F9" w:rsidRDefault="00F613AB" w:rsidP="00190C8D">
            <w:pPr>
              <w:spacing w:before="0" w:after="0" w:line="240" w:lineRule="auto"/>
              <w:jc w:val="center"/>
              <w:rPr>
                <w:sz w:val="14"/>
                <w:szCs w:val="14"/>
              </w:rPr>
            </w:pPr>
          </w:p>
        </w:tc>
      </w:tr>
      <w:tr w:rsidR="00F613AB" w:rsidRPr="00CB00CB" w14:paraId="53474EFC" w14:textId="77777777" w:rsidTr="00190C8D">
        <w:trPr>
          <w:trHeight w:val="20"/>
        </w:trPr>
        <w:tc>
          <w:tcPr>
            <w:tcW w:w="381" w:type="pct"/>
            <w:tcBorders>
              <w:top w:val="dotted" w:sz="4" w:space="0" w:color="auto"/>
              <w:bottom w:val="dotted" w:sz="4" w:space="0" w:color="auto"/>
            </w:tcBorders>
            <w:shd w:val="clear" w:color="auto" w:fill="auto"/>
            <w:vAlign w:val="center"/>
          </w:tcPr>
          <w:p w14:paraId="5075038D"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0362BC">
              <w:rPr>
                <w:sz w:val="14"/>
                <w:szCs w:val="16"/>
              </w:rPr>
              <w:t xml:space="preserve">- </w:t>
            </w:r>
            <w:r w:rsidRPr="00101475">
              <w:rPr>
                <w:sz w:val="14"/>
                <w:szCs w:val="16"/>
              </w:rPr>
              <w:t>Oncology</w:t>
            </w:r>
          </w:p>
        </w:tc>
        <w:tc>
          <w:tcPr>
            <w:tcW w:w="254" w:type="pct"/>
            <w:tcBorders>
              <w:top w:val="dotted" w:sz="4" w:space="0" w:color="auto"/>
              <w:bottom w:val="dotted" w:sz="4" w:space="0" w:color="auto"/>
            </w:tcBorders>
            <w:shd w:val="clear" w:color="auto" w:fill="auto"/>
            <w:vAlign w:val="center"/>
          </w:tcPr>
          <w:p w14:paraId="341609D2" w14:textId="77777777" w:rsidR="00F613AB" w:rsidRPr="00FC44F9" w:rsidRDefault="00F613AB" w:rsidP="00190C8D">
            <w:pPr>
              <w:spacing w:before="0" w:after="0" w:line="240" w:lineRule="auto"/>
              <w:jc w:val="center"/>
              <w:rPr>
                <w:sz w:val="14"/>
                <w:szCs w:val="14"/>
              </w:rPr>
            </w:pPr>
            <w:r w:rsidRPr="00FC44F9">
              <w:rPr>
                <w:sz w:val="14"/>
                <w:szCs w:val="14"/>
              </w:rPr>
              <w:t> </w:t>
            </w:r>
          </w:p>
        </w:tc>
        <w:tc>
          <w:tcPr>
            <w:tcW w:w="192" w:type="pct"/>
            <w:tcBorders>
              <w:top w:val="dotted" w:sz="4" w:space="0" w:color="auto"/>
              <w:bottom w:val="dotted" w:sz="4" w:space="0" w:color="auto"/>
            </w:tcBorders>
            <w:shd w:val="clear" w:color="auto" w:fill="auto"/>
            <w:vAlign w:val="center"/>
          </w:tcPr>
          <w:p w14:paraId="4C838FB6"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59" w:type="pct"/>
            <w:tcBorders>
              <w:top w:val="dotted" w:sz="4" w:space="0" w:color="auto"/>
              <w:bottom w:val="dotted" w:sz="4" w:space="0" w:color="auto"/>
            </w:tcBorders>
            <w:shd w:val="clear" w:color="auto" w:fill="auto"/>
            <w:vAlign w:val="center"/>
          </w:tcPr>
          <w:p w14:paraId="6E2D0B76"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58" w:type="pct"/>
            <w:tcBorders>
              <w:top w:val="dotted" w:sz="4" w:space="0" w:color="auto"/>
              <w:bottom w:val="dotted" w:sz="4" w:space="0" w:color="auto"/>
            </w:tcBorders>
            <w:shd w:val="clear" w:color="auto" w:fill="auto"/>
            <w:vAlign w:val="center"/>
          </w:tcPr>
          <w:p w14:paraId="511D9F9C"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73" w:type="pct"/>
            <w:tcBorders>
              <w:top w:val="dotted" w:sz="4" w:space="0" w:color="auto"/>
              <w:bottom w:val="dotted" w:sz="4" w:space="0" w:color="auto"/>
            </w:tcBorders>
            <w:shd w:val="clear" w:color="auto" w:fill="auto"/>
            <w:vAlign w:val="center"/>
          </w:tcPr>
          <w:p w14:paraId="7880F351"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225" w:type="pct"/>
            <w:tcBorders>
              <w:top w:val="dotted" w:sz="4" w:space="0" w:color="auto"/>
              <w:bottom w:val="dotted" w:sz="4" w:space="0" w:color="auto"/>
            </w:tcBorders>
            <w:shd w:val="clear" w:color="auto" w:fill="auto"/>
            <w:vAlign w:val="center"/>
          </w:tcPr>
          <w:p w14:paraId="06036DDB"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267" w:type="pct"/>
            <w:tcBorders>
              <w:top w:val="dotted" w:sz="4" w:space="0" w:color="auto"/>
              <w:bottom w:val="dotted" w:sz="4" w:space="0" w:color="auto"/>
            </w:tcBorders>
            <w:shd w:val="clear" w:color="auto" w:fill="auto"/>
            <w:vAlign w:val="center"/>
          </w:tcPr>
          <w:p w14:paraId="4C9A0EC0" w14:textId="77777777" w:rsidR="00F613AB" w:rsidRPr="00BB1F46" w:rsidRDefault="00F613AB" w:rsidP="00190C8D">
            <w:pPr>
              <w:spacing w:before="0" w:after="0" w:line="240" w:lineRule="auto"/>
              <w:jc w:val="center"/>
              <w:rPr>
                <w:sz w:val="14"/>
                <w:szCs w:val="14"/>
              </w:rPr>
            </w:pPr>
            <w:r w:rsidRPr="00FC44F9">
              <w:rPr>
                <w:sz w:val="14"/>
                <w:szCs w:val="14"/>
              </w:rPr>
              <w:t>7.0</w:t>
            </w:r>
          </w:p>
        </w:tc>
        <w:tc>
          <w:tcPr>
            <w:tcW w:w="193" w:type="pct"/>
            <w:tcBorders>
              <w:top w:val="dotted" w:sz="4" w:space="0" w:color="auto"/>
              <w:bottom w:val="dotted" w:sz="4" w:space="0" w:color="auto"/>
            </w:tcBorders>
            <w:shd w:val="clear" w:color="auto" w:fill="auto"/>
            <w:vAlign w:val="center"/>
          </w:tcPr>
          <w:p w14:paraId="4D34AB53" w14:textId="77777777" w:rsidR="00F613AB" w:rsidRPr="00BB1F46" w:rsidRDefault="00F613AB" w:rsidP="00190C8D">
            <w:pPr>
              <w:spacing w:before="0" w:after="0" w:line="240" w:lineRule="auto"/>
              <w:jc w:val="center"/>
              <w:rPr>
                <w:sz w:val="14"/>
                <w:szCs w:val="14"/>
              </w:rPr>
            </w:pPr>
            <w:r w:rsidRPr="00FC44F9">
              <w:rPr>
                <w:sz w:val="14"/>
                <w:szCs w:val="14"/>
              </w:rPr>
              <w:t>7.0</w:t>
            </w:r>
          </w:p>
        </w:tc>
        <w:tc>
          <w:tcPr>
            <w:tcW w:w="253" w:type="pct"/>
            <w:tcBorders>
              <w:top w:val="dotted" w:sz="4" w:space="0" w:color="auto"/>
              <w:bottom w:val="dotted" w:sz="4" w:space="0" w:color="auto"/>
            </w:tcBorders>
            <w:shd w:val="clear" w:color="auto" w:fill="auto"/>
            <w:vAlign w:val="center"/>
          </w:tcPr>
          <w:p w14:paraId="789D653E" w14:textId="77777777" w:rsidR="00F613AB" w:rsidRPr="00BB1F46" w:rsidRDefault="00F613AB" w:rsidP="00190C8D">
            <w:pPr>
              <w:spacing w:before="0" w:after="0" w:line="240" w:lineRule="auto"/>
              <w:jc w:val="center"/>
              <w:rPr>
                <w:sz w:val="14"/>
                <w:szCs w:val="14"/>
              </w:rPr>
            </w:pPr>
            <w:r w:rsidRPr="00FC44F9">
              <w:rPr>
                <w:sz w:val="14"/>
                <w:szCs w:val="14"/>
              </w:rPr>
              <w:t>0.105</w:t>
            </w:r>
          </w:p>
        </w:tc>
        <w:tc>
          <w:tcPr>
            <w:tcW w:w="380" w:type="pct"/>
            <w:vAlign w:val="center"/>
          </w:tcPr>
          <w:p w14:paraId="4941F069" w14:textId="77777777" w:rsidR="00F613AB" w:rsidRPr="004B2D0D" w:rsidRDefault="00F613AB" w:rsidP="00190C8D">
            <w:pPr>
              <w:spacing w:before="0" w:after="0" w:line="240" w:lineRule="auto"/>
              <w:jc w:val="center"/>
              <w:rPr>
                <w:sz w:val="14"/>
                <w:szCs w:val="16"/>
              </w:rPr>
            </w:pPr>
          </w:p>
        </w:tc>
        <w:tc>
          <w:tcPr>
            <w:tcW w:w="254" w:type="pct"/>
            <w:vMerge/>
            <w:shd w:val="clear" w:color="auto" w:fill="auto"/>
            <w:vAlign w:val="center"/>
          </w:tcPr>
          <w:p w14:paraId="01B0D3C6" w14:textId="77777777" w:rsidR="00F613AB" w:rsidRPr="00FC44F9" w:rsidRDefault="00F613AB" w:rsidP="00190C8D">
            <w:pPr>
              <w:spacing w:before="0" w:after="0" w:line="240" w:lineRule="auto"/>
              <w:jc w:val="center"/>
              <w:rPr>
                <w:sz w:val="14"/>
                <w:szCs w:val="14"/>
              </w:rPr>
            </w:pPr>
          </w:p>
        </w:tc>
        <w:tc>
          <w:tcPr>
            <w:tcW w:w="286" w:type="pct"/>
            <w:tcBorders>
              <w:top w:val="dotted" w:sz="4" w:space="0" w:color="auto"/>
              <w:bottom w:val="dotted" w:sz="4" w:space="0" w:color="auto"/>
            </w:tcBorders>
            <w:shd w:val="clear" w:color="auto" w:fill="auto"/>
            <w:vAlign w:val="center"/>
          </w:tcPr>
          <w:p w14:paraId="77B90E6B" w14:textId="77777777" w:rsidR="00F613AB" w:rsidRPr="00FC44F9" w:rsidRDefault="00F613AB" w:rsidP="00190C8D">
            <w:pPr>
              <w:spacing w:before="0" w:after="0" w:line="240" w:lineRule="auto"/>
              <w:jc w:val="center"/>
              <w:rPr>
                <w:sz w:val="14"/>
                <w:szCs w:val="14"/>
              </w:rPr>
            </w:pPr>
            <w:r w:rsidRPr="00FC44F9">
              <w:rPr>
                <w:sz w:val="14"/>
                <w:szCs w:val="14"/>
              </w:rPr>
              <w:t>270.4</w:t>
            </w:r>
          </w:p>
        </w:tc>
        <w:tc>
          <w:tcPr>
            <w:tcW w:w="571" w:type="pct"/>
            <w:gridSpan w:val="3"/>
            <w:vMerge/>
            <w:shd w:val="clear" w:color="auto" w:fill="auto"/>
            <w:vAlign w:val="center"/>
          </w:tcPr>
          <w:p w14:paraId="116B279F" w14:textId="77777777" w:rsidR="00F613AB" w:rsidRPr="00FC44F9" w:rsidRDefault="00F613AB" w:rsidP="00190C8D">
            <w:pPr>
              <w:spacing w:before="0" w:after="0" w:line="240" w:lineRule="auto"/>
              <w:jc w:val="center"/>
              <w:rPr>
                <w:sz w:val="14"/>
                <w:szCs w:val="14"/>
              </w:rPr>
            </w:pPr>
          </w:p>
        </w:tc>
        <w:tc>
          <w:tcPr>
            <w:tcW w:w="254" w:type="pct"/>
            <w:tcBorders>
              <w:top w:val="dotted" w:sz="4" w:space="0" w:color="auto"/>
              <w:bottom w:val="dotted" w:sz="4" w:space="0" w:color="auto"/>
            </w:tcBorders>
            <w:shd w:val="clear" w:color="auto" w:fill="auto"/>
            <w:vAlign w:val="center"/>
          </w:tcPr>
          <w:p w14:paraId="56DBB5D5" w14:textId="77777777" w:rsidR="00F613AB" w:rsidRPr="00FC44F9"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dotted" w:sz="4" w:space="0" w:color="auto"/>
              <w:bottom w:val="dotted" w:sz="4" w:space="0" w:color="auto"/>
            </w:tcBorders>
            <w:shd w:val="clear" w:color="auto" w:fill="auto"/>
            <w:vAlign w:val="center"/>
          </w:tcPr>
          <w:p w14:paraId="45DB99A0" w14:textId="77777777" w:rsidR="00F613AB" w:rsidRPr="00FC44F9" w:rsidRDefault="00F613AB" w:rsidP="00190C8D">
            <w:pPr>
              <w:spacing w:before="0" w:after="0" w:line="240" w:lineRule="auto"/>
              <w:jc w:val="center"/>
              <w:rPr>
                <w:sz w:val="14"/>
                <w:szCs w:val="14"/>
              </w:rPr>
            </w:pPr>
          </w:p>
        </w:tc>
        <w:tc>
          <w:tcPr>
            <w:tcW w:w="286" w:type="pct"/>
            <w:tcBorders>
              <w:top w:val="dotted" w:sz="4" w:space="0" w:color="auto"/>
              <w:bottom w:val="dotted" w:sz="4" w:space="0" w:color="auto"/>
            </w:tcBorders>
            <w:shd w:val="clear" w:color="auto" w:fill="auto"/>
            <w:vAlign w:val="center"/>
          </w:tcPr>
          <w:p w14:paraId="14A16286" w14:textId="77777777" w:rsidR="00F613AB" w:rsidRPr="00FC44F9" w:rsidRDefault="00F613AB" w:rsidP="00190C8D">
            <w:pPr>
              <w:spacing w:before="0" w:after="0" w:line="240" w:lineRule="auto"/>
              <w:jc w:val="center"/>
              <w:rPr>
                <w:sz w:val="14"/>
                <w:szCs w:val="14"/>
              </w:rPr>
            </w:pPr>
            <w:r w:rsidRPr="00FC44F9">
              <w:rPr>
                <w:sz w:val="14"/>
                <w:szCs w:val="14"/>
              </w:rPr>
              <w:t>4,538.9</w:t>
            </w:r>
          </w:p>
        </w:tc>
        <w:tc>
          <w:tcPr>
            <w:tcW w:w="221" w:type="pct"/>
            <w:tcBorders>
              <w:top w:val="dotted" w:sz="4" w:space="0" w:color="auto"/>
              <w:bottom w:val="dotted" w:sz="4" w:space="0" w:color="auto"/>
            </w:tcBorders>
            <w:shd w:val="clear" w:color="auto" w:fill="auto"/>
            <w:vAlign w:val="center"/>
          </w:tcPr>
          <w:p w14:paraId="0E4D6887" w14:textId="77777777" w:rsidR="00F613AB" w:rsidRPr="00FC44F9" w:rsidRDefault="00F613AB" w:rsidP="00190C8D">
            <w:pPr>
              <w:spacing w:before="0" w:after="0" w:line="240" w:lineRule="auto"/>
              <w:jc w:val="center"/>
              <w:rPr>
                <w:sz w:val="14"/>
                <w:szCs w:val="14"/>
              </w:rPr>
            </w:pPr>
          </w:p>
        </w:tc>
        <w:tc>
          <w:tcPr>
            <w:tcW w:w="239" w:type="pct"/>
            <w:tcBorders>
              <w:top w:val="dotted" w:sz="4" w:space="0" w:color="auto"/>
              <w:bottom w:val="dotted" w:sz="4" w:space="0" w:color="auto"/>
            </w:tcBorders>
            <w:shd w:val="clear" w:color="auto" w:fill="auto"/>
            <w:vAlign w:val="center"/>
          </w:tcPr>
          <w:p w14:paraId="4AAFBF36" w14:textId="77777777" w:rsidR="00F613AB" w:rsidRPr="00FC44F9" w:rsidRDefault="00F613AB" w:rsidP="00190C8D">
            <w:pPr>
              <w:spacing w:before="0" w:after="0" w:line="240" w:lineRule="auto"/>
              <w:jc w:val="center"/>
              <w:rPr>
                <w:sz w:val="14"/>
                <w:szCs w:val="14"/>
              </w:rPr>
            </w:pPr>
          </w:p>
        </w:tc>
      </w:tr>
      <w:tr w:rsidR="00F613AB" w:rsidRPr="00CB00CB" w14:paraId="5DDCF94F" w14:textId="77777777" w:rsidTr="00190C8D">
        <w:trPr>
          <w:trHeight w:val="20"/>
        </w:trPr>
        <w:tc>
          <w:tcPr>
            <w:tcW w:w="381" w:type="pct"/>
            <w:tcBorders>
              <w:top w:val="dotted" w:sz="4" w:space="0" w:color="auto"/>
              <w:bottom w:val="dotted" w:sz="4" w:space="0" w:color="auto"/>
            </w:tcBorders>
            <w:shd w:val="clear" w:color="auto" w:fill="auto"/>
            <w:vAlign w:val="center"/>
          </w:tcPr>
          <w:p w14:paraId="71AE079D"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0362BC">
              <w:rPr>
                <w:sz w:val="14"/>
                <w:szCs w:val="16"/>
              </w:rPr>
              <w:t xml:space="preserve">- </w:t>
            </w:r>
            <w:r w:rsidRPr="00101475">
              <w:rPr>
                <w:sz w:val="14"/>
                <w:szCs w:val="16"/>
              </w:rPr>
              <w:t xml:space="preserve"> </w:t>
            </w:r>
            <w:proofErr w:type="spellStart"/>
            <w:r w:rsidRPr="00101475">
              <w:rPr>
                <w:sz w:val="14"/>
                <w:szCs w:val="16"/>
              </w:rPr>
              <w:t>At&amp;Me</w:t>
            </w:r>
            <w:proofErr w:type="spellEnd"/>
          </w:p>
        </w:tc>
        <w:tc>
          <w:tcPr>
            <w:tcW w:w="254" w:type="pct"/>
            <w:tcBorders>
              <w:top w:val="dotted" w:sz="4" w:space="0" w:color="auto"/>
              <w:bottom w:val="dotted" w:sz="4" w:space="0" w:color="auto"/>
            </w:tcBorders>
            <w:shd w:val="clear" w:color="auto" w:fill="auto"/>
            <w:vAlign w:val="center"/>
          </w:tcPr>
          <w:p w14:paraId="3C670BB8" w14:textId="77777777" w:rsidR="00F613AB" w:rsidRPr="00FC44F9" w:rsidRDefault="00F613AB" w:rsidP="00190C8D">
            <w:pPr>
              <w:spacing w:before="0" w:after="0" w:line="240" w:lineRule="auto"/>
              <w:jc w:val="center"/>
              <w:rPr>
                <w:sz w:val="14"/>
                <w:szCs w:val="14"/>
              </w:rPr>
            </w:pPr>
            <w:r w:rsidRPr="00FC44F9">
              <w:rPr>
                <w:sz w:val="14"/>
                <w:szCs w:val="14"/>
              </w:rPr>
              <w:t> </w:t>
            </w:r>
          </w:p>
        </w:tc>
        <w:tc>
          <w:tcPr>
            <w:tcW w:w="192" w:type="pct"/>
            <w:tcBorders>
              <w:top w:val="dotted" w:sz="4" w:space="0" w:color="auto"/>
              <w:bottom w:val="dotted" w:sz="4" w:space="0" w:color="auto"/>
            </w:tcBorders>
            <w:shd w:val="clear" w:color="auto" w:fill="auto"/>
            <w:vAlign w:val="center"/>
          </w:tcPr>
          <w:p w14:paraId="58396B15"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59" w:type="pct"/>
            <w:tcBorders>
              <w:top w:val="dotted" w:sz="4" w:space="0" w:color="auto"/>
              <w:bottom w:val="dotted" w:sz="4" w:space="0" w:color="auto"/>
            </w:tcBorders>
            <w:shd w:val="clear" w:color="auto" w:fill="auto"/>
            <w:vAlign w:val="center"/>
          </w:tcPr>
          <w:p w14:paraId="2DCDEB48"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58" w:type="pct"/>
            <w:tcBorders>
              <w:top w:val="dotted" w:sz="4" w:space="0" w:color="auto"/>
              <w:bottom w:val="dotted" w:sz="4" w:space="0" w:color="auto"/>
            </w:tcBorders>
            <w:shd w:val="clear" w:color="auto" w:fill="auto"/>
            <w:vAlign w:val="center"/>
          </w:tcPr>
          <w:p w14:paraId="4FC7FD26"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73" w:type="pct"/>
            <w:tcBorders>
              <w:top w:val="dotted" w:sz="4" w:space="0" w:color="auto"/>
              <w:bottom w:val="dotted" w:sz="4" w:space="0" w:color="auto"/>
            </w:tcBorders>
            <w:shd w:val="clear" w:color="auto" w:fill="auto"/>
            <w:vAlign w:val="center"/>
          </w:tcPr>
          <w:p w14:paraId="46478C65"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225" w:type="pct"/>
            <w:tcBorders>
              <w:top w:val="dotted" w:sz="4" w:space="0" w:color="auto"/>
              <w:bottom w:val="dotted" w:sz="4" w:space="0" w:color="auto"/>
            </w:tcBorders>
            <w:shd w:val="clear" w:color="auto" w:fill="auto"/>
            <w:vAlign w:val="center"/>
          </w:tcPr>
          <w:p w14:paraId="41E1E69E"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267" w:type="pct"/>
            <w:tcBorders>
              <w:top w:val="dotted" w:sz="4" w:space="0" w:color="auto"/>
              <w:bottom w:val="dotted" w:sz="4" w:space="0" w:color="auto"/>
            </w:tcBorders>
            <w:shd w:val="clear" w:color="auto" w:fill="auto"/>
            <w:vAlign w:val="center"/>
          </w:tcPr>
          <w:p w14:paraId="125912C5" w14:textId="77777777" w:rsidR="00F613AB" w:rsidRPr="00BB1F46" w:rsidRDefault="00F613AB" w:rsidP="00190C8D">
            <w:pPr>
              <w:spacing w:before="0" w:after="0" w:line="240" w:lineRule="auto"/>
              <w:jc w:val="center"/>
              <w:rPr>
                <w:sz w:val="14"/>
                <w:szCs w:val="14"/>
              </w:rPr>
            </w:pPr>
            <w:r w:rsidRPr="00FC44F9">
              <w:rPr>
                <w:sz w:val="14"/>
                <w:szCs w:val="14"/>
              </w:rPr>
              <w:t>9.2</w:t>
            </w:r>
          </w:p>
        </w:tc>
        <w:tc>
          <w:tcPr>
            <w:tcW w:w="193" w:type="pct"/>
            <w:tcBorders>
              <w:top w:val="dotted" w:sz="4" w:space="0" w:color="auto"/>
              <w:bottom w:val="dotted" w:sz="4" w:space="0" w:color="auto"/>
            </w:tcBorders>
            <w:shd w:val="clear" w:color="auto" w:fill="auto"/>
            <w:vAlign w:val="center"/>
          </w:tcPr>
          <w:p w14:paraId="7E31BB19" w14:textId="77777777" w:rsidR="00F613AB" w:rsidRPr="00BB1F46" w:rsidRDefault="00F613AB" w:rsidP="00190C8D">
            <w:pPr>
              <w:spacing w:before="0" w:after="0" w:line="240" w:lineRule="auto"/>
              <w:jc w:val="center"/>
              <w:rPr>
                <w:sz w:val="14"/>
                <w:szCs w:val="14"/>
              </w:rPr>
            </w:pPr>
            <w:r w:rsidRPr="00FC44F9">
              <w:rPr>
                <w:sz w:val="14"/>
                <w:szCs w:val="14"/>
              </w:rPr>
              <w:t>9.2</w:t>
            </w:r>
          </w:p>
        </w:tc>
        <w:tc>
          <w:tcPr>
            <w:tcW w:w="253" w:type="pct"/>
            <w:tcBorders>
              <w:top w:val="dotted" w:sz="4" w:space="0" w:color="auto"/>
              <w:bottom w:val="dotted" w:sz="4" w:space="0" w:color="auto"/>
            </w:tcBorders>
            <w:shd w:val="clear" w:color="auto" w:fill="auto"/>
            <w:vAlign w:val="center"/>
          </w:tcPr>
          <w:p w14:paraId="54E39C60" w14:textId="77777777" w:rsidR="00F613AB" w:rsidRPr="00BB1F46" w:rsidRDefault="00F613AB" w:rsidP="00190C8D">
            <w:pPr>
              <w:spacing w:before="0" w:after="0" w:line="240" w:lineRule="auto"/>
              <w:jc w:val="center"/>
              <w:rPr>
                <w:sz w:val="14"/>
                <w:szCs w:val="14"/>
              </w:rPr>
            </w:pPr>
            <w:r w:rsidRPr="00FC44F9">
              <w:rPr>
                <w:sz w:val="14"/>
                <w:szCs w:val="14"/>
              </w:rPr>
              <w:t>0.105</w:t>
            </w:r>
          </w:p>
        </w:tc>
        <w:tc>
          <w:tcPr>
            <w:tcW w:w="380" w:type="pct"/>
            <w:vAlign w:val="center"/>
          </w:tcPr>
          <w:p w14:paraId="3AF2F71A" w14:textId="77777777" w:rsidR="00F613AB" w:rsidRPr="004B2D0D" w:rsidRDefault="00F613AB" w:rsidP="00190C8D">
            <w:pPr>
              <w:spacing w:before="0" w:after="0" w:line="240" w:lineRule="auto"/>
              <w:jc w:val="center"/>
              <w:rPr>
                <w:sz w:val="14"/>
                <w:szCs w:val="16"/>
              </w:rPr>
            </w:pPr>
          </w:p>
        </w:tc>
        <w:tc>
          <w:tcPr>
            <w:tcW w:w="254" w:type="pct"/>
            <w:vMerge/>
            <w:shd w:val="clear" w:color="auto" w:fill="auto"/>
            <w:vAlign w:val="center"/>
          </w:tcPr>
          <w:p w14:paraId="15FE6D53" w14:textId="77777777" w:rsidR="00F613AB" w:rsidRPr="00FC44F9" w:rsidRDefault="00F613AB" w:rsidP="00190C8D">
            <w:pPr>
              <w:spacing w:before="0" w:after="0" w:line="240" w:lineRule="auto"/>
              <w:jc w:val="center"/>
              <w:rPr>
                <w:sz w:val="14"/>
                <w:szCs w:val="14"/>
              </w:rPr>
            </w:pPr>
          </w:p>
        </w:tc>
        <w:tc>
          <w:tcPr>
            <w:tcW w:w="286" w:type="pct"/>
            <w:tcBorders>
              <w:top w:val="dotted" w:sz="4" w:space="0" w:color="auto"/>
              <w:bottom w:val="dotted" w:sz="4" w:space="0" w:color="auto"/>
            </w:tcBorders>
            <w:shd w:val="clear" w:color="auto" w:fill="auto"/>
            <w:vAlign w:val="center"/>
          </w:tcPr>
          <w:p w14:paraId="5CB4CA90" w14:textId="77777777" w:rsidR="00F613AB" w:rsidRPr="00FC44F9" w:rsidRDefault="00F613AB" w:rsidP="00190C8D">
            <w:pPr>
              <w:spacing w:before="0" w:after="0" w:line="240" w:lineRule="auto"/>
              <w:jc w:val="center"/>
              <w:rPr>
                <w:sz w:val="14"/>
                <w:szCs w:val="14"/>
              </w:rPr>
            </w:pPr>
            <w:r w:rsidRPr="00FC44F9">
              <w:rPr>
                <w:sz w:val="14"/>
                <w:szCs w:val="14"/>
              </w:rPr>
              <w:t>269.7</w:t>
            </w:r>
          </w:p>
        </w:tc>
        <w:tc>
          <w:tcPr>
            <w:tcW w:w="571" w:type="pct"/>
            <w:gridSpan w:val="3"/>
            <w:vMerge/>
            <w:shd w:val="clear" w:color="auto" w:fill="auto"/>
            <w:vAlign w:val="center"/>
          </w:tcPr>
          <w:p w14:paraId="1ECBE61C" w14:textId="77777777" w:rsidR="00F613AB" w:rsidRPr="00FC44F9" w:rsidRDefault="00F613AB" w:rsidP="00190C8D">
            <w:pPr>
              <w:spacing w:before="0" w:after="0" w:line="240" w:lineRule="auto"/>
              <w:jc w:val="center"/>
              <w:rPr>
                <w:sz w:val="14"/>
                <w:szCs w:val="14"/>
              </w:rPr>
            </w:pPr>
          </w:p>
        </w:tc>
        <w:tc>
          <w:tcPr>
            <w:tcW w:w="254" w:type="pct"/>
            <w:tcBorders>
              <w:top w:val="dotted" w:sz="4" w:space="0" w:color="auto"/>
              <w:bottom w:val="dotted" w:sz="4" w:space="0" w:color="auto"/>
            </w:tcBorders>
            <w:shd w:val="clear" w:color="auto" w:fill="auto"/>
            <w:vAlign w:val="center"/>
          </w:tcPr>
          <w:p w14:paraId="0F4773F3" w14:textId="77777777" w:rsidR="00F613AB" w:rsidRPr="00FC44F9"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dotted" w:sz="4" w:space="0" w:color="auto"/>
              <w:bottom w:val="dotted" w:sz="4" w:space="0" w:color="auto"/>
            </w:tcBorders>
            <w:shd w:val="clear" w:color="auto" w:fill="auto"/>
            <w:vAlign w:val="center"/>
          </w:tcPr>
          <w:p w14:paraId="4337F876" w14:textId="77777777" w:rsidR="00F613AB" w:rsidRPr="00FC44F9" w:rsidRDefault="00F613AB" w:rsidP="00190C8D">
            <w:pPr>
              <w:spacing w:before="0" w:after="0" w:line="240" w:lineRule="auto"/>
              <w:jc w:val="center"/>
              <w:rPr>
                <w:sz w:val="14"/>
                <w:szCs w:val="14"/>
              </w:rPr>
            </w:pPr>
          </w:p>
        </w:tc>
        <w:tc>
          <w:tcPr>
            <w:tcW w:w="286" w:type="pct"/>
            <w:tcBorders>
              <w:top w:val="dotted" w:sz="4" w:space="0" w:color="auto"/>
              <w:bottom w:val="dotted" w:sz="4" w:space="0" w:color="auto"/>
            </w:tcBorders>
            <w:shd w:val="clear" w:color="auto" w:fill="auto"/>
            <w:vAlign w:val="center"/>
          </w:tcPr>
          <w:p w14:paraId="55438FC5" w14:textId="77777777" w:rsidR="00F613AB" w:rsidRPr="00FC44F9" w:rsidRDefault="00F613AB" w:rsidP="00190C8D">
            <w:pPr>
              <w:spacing w:before="0" w:after="0" w:line="240" w:lineRule="auto"/>
              <w:jc w:val="center"/>
              <w:rPr>
                <w:sz w:val="14"/>
                <w:szCs w:val="14"/>
              </w:rPr>
            </w:pPr>
            <w:r w:rsidRPr="00FC44F9">
              <w:rPr>
                <w:sz w:val="14"/>
                <w:szCs w:val="14"/>
              </w:rPr>
              <w:t>1,455.2</w:t>
            </w:r>
          </w:p>
        </w:tc>
        <w:tc>
          <w:tcPr>
            <w:tcW w:w="221" w:type="pct"/>
            <w:tcBorders>
              <w:top w:val="dotted" w:sz="4" w:space="0" w:color="auto"/>
              <w:bottom w:val="dotted" w:sz="4" w:space="0" w:color="auto"/>
            </w:tcBorders>
            <w:shd w:val="clear" w:color="auto" w:fill="auto"/>
            <w:vAlign w:val="center"/>
          </w:tcPr>
          <w:p w14:paraId="1BEF6EA8" w14:textId="77777777" w:rsidR="00F613AB" w:rsidRPr="00FC44F9" w:rsidRDefault="00F613AB" w:rsidP="00190C8D">
            <w:pPr>
              <w:spacing w:before="0" w:after="0" w:line="240" w:lineRule="auto"/>
              <w:jc w:val="center"/>
              <w:rPr>
                <w:sz w:val="14"/>
                <w:szCs w:val="14"/>
              </w:rPr>
            </w:pPr>
          </w:p>
        </w:tc>
        <w:tc>
          <w:tcPr>
            <w:tcW w:w="239" w:type="pct"/>
            <w:tcBorders>
              <w:top w:val="dotted" w:sz="4" w:space="0" w:color="auto"/>
              <w:bottom w:val="dotted" w:sz="4" w:space="0" w:color="auto"/>
            </w:tcBorders>
            <w:shd w:val="clear" w:color="auto" w:fill="auto"/>
            <w:vAlign w:val="center"/>
          </w:tcPr>
          <w:p w14:paraId="4B74E0B2" w14:textId="77777777" w:rsidR="00F613AB" w:rsidRPr="00FC44F9" w:rsidRDefault="00F613AB" w:rsidP="00190C8D">
            <w:pPr>
              <w:spacing w:before="0" w:after="0" w:line="240" w:lineRule="auto"/>
              <w:jc w:val="center"/>
              <w:rPr>
                <w:sz w:val="14"/>
                <w:szCs w:val="14"/>
              </w:rPr>
            </w:pPr>
          </w:p>
        </w:tc>
      </w:tr>
      <w:tr w:rsidR="00F613AB" w:rsidRPr="00CB00CB" w14:paraId="53075773" w14:textId="77777777" w:rsidTr="00190C8D">
        <w:trPr>
          <w:trHeight w:val="20"/>
        </w:trPr>
        <w:tc>
          <w:tcPr>
            <w:tcW w:w="381" w:type="pct"/>
            <w:tcBorders>
              <w:top w:val="dotted" w:sz="4" w:space="0" w:color="auto"/>
              <w:bottom w:val="dotted" w:sz="4" w:space="0" w:color="auto"/>
            </w:tcBorders>
            <w:shd w:val="clear" w:color="auto" w:fill="auto"/>
            <w:vAlign w:val="center"/>
          </w:tcPr>
          <w:p w14:paraId="01553414"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0362BC">
              <w:rPr>
                <w:sz w:val="14"/>
                <w:szCs w:val="16"/>
              </w:rPr>
              <w:t xml:space="preserve">- </w:t>
            </w:r>
            <w:r w:rsidRPr="00101475">
              <w:rPr>
                <w:sz w:val="14"/>
                <w:szCs w:val="16"/>
              </w:rPr>
              <w:t>CNS</w:t>
            </w:r>
          </w:p>
        </w:tc>
        <w:tc>
          <w:tcPr>
            <w:tcW w:w="254" w:type="pct"/>
            <w:tcBorders>
              <w:top w:val="dotted" w:sz="4" w:space="0" w:color="auto"/>
              <w:bottom w:val="dotted" w:sz="4" w:space="0" w:color="auto"/>
            </w:tcBorders>
            <w:shd w:val="clear" w:color="auto" w:fill="auto"/>
            <w:vAlign w:val="center"/>
          </w:tcPr>
          <w:p w14:paraId="3CBB97B7" w14:textId="77777777" w:rsidR="00F613AB" w:rsidRPr="00FC44F9" w:rsidRDefault="00F613AB" w:rsidP="00190C8D">
            <w:pPr>
              <w:spacing w:before="0" w:after="0" w:line="240" w:lineRule="auto"/>
              <w:jc w:val="center"/>
              <w:rPr>
                <w:sz w:val="14"/>
                <w:szCs w:val="14"/>
              </w:rPr>
            </w:pPr>
            <w:r w:rsidRPr="00FC44F9">
              <w:rPr>
                <w:sz w:val="14"/>
                <w:szCs w:val="14"/>
              </w:rPr>
              <w:t> </w:t>
            </w:r>
          </w:p>
        </w:tc>
        <w:tc>
          <w:tcPr>
            <w:tcW w:w="192" w:type="pct"/>
            <w:tcBorders>
              <w:top w:val="dotted" w:sz="4" w:space="0" w:color="auto"/>
              <w:bottom w:val="dotted" w:sz="4" w:space="0" w:color="auto"/>
            </w:tcBorders>
            <w:shd w:val="clear" w:color="auto" w:fill="auto"/>
            <w:vAlign w:val="center"/>
          </w:tcPr>
          <w:p w14:paraId="03B82705"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59" w:type="pct"/>
            <w:tcBorders>
              <w:top w:val="dotted" w:sz="4" w:space="0" w:color="auto"/>
              <w:bottom w:val="dotted" w:sz="4" w:space="0" w:color="auto"/>
            </w:tcBorders>
            <w:shd w:val="clear" w:color="auto" w:fill="auto"/>
            <w:vAlign w:val="center"/>
          </w:tcPr>
          <w:p w14:paraId="4ABD9A19"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58" w:type="pct"/>
            <w:tcBorders>
              <w:top w:val="dotted" w:sz="4" w:space="0" w:color="auto"/>
              <w:bottom w:val="dotted" w:sz="4" w:space="0" w:color="auto"/>
            </w:tcBorders>
            <w:shd w:val="clear" w:color="auto" w:fill="auto"/>
            <w:vAlign w:val="center"/>
          </w:tcPr>
          <w:p w14:paraId="66CD7C28"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73" w:type="pct"/>
            <w:tcBorders>
              <w:top w:val="dotted" w:sz="4" w:space="0" w:color="auto"/>
              <w:bottom w:val="dotted" w:sz="4" w:space="0" w:color="auto"/>
            </w:tcBorders>
            <w:shd w:val="clear" w:color="auto" w:fill="auto"/>
            <w:vAlign w:val="center"/>
          </w:tcPr>
          <w:p w14:paraId="74210AE1"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225" w:type="pct"/>
            <w:tcBorders>
              <w:top w:val="dotted" w:sz="4" w:space="0" w:color="auto"/>
              <w:bottom w:val="dotted" w:sz="4" w:space="0" w:color="auto"/>
            </w:tcBorders>
            <w:shd w:val="clear" w:color="auto" w:fill="auto"/>
            <w:vAlign w:val="center"/>
          </w:tcPr>
          <w:p w14:paraId="32AB5FB6"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267" w:type="pct"/>
            <w:tcBorders>
              <w:top w:val="dotted" w:sz="4" w:space="0" w:color="auto"/>
              <w:bottom w:val="dotted" w:sz="4" w:space="0" w:color="auto"/>
            </w:tcBorders>
            <w:shd w:val="clear" w:color="auto" w:fill="auto"/>
            <w:vAlign w:val="center"/>
          </w:tcPr>
          <w:p w14:paraId="73839A43" w14:textId="77777777" w:rsidR="00F613AB" w:rsidRPr="00BB1F46" w:rsidRDefault="00F613AB" w:rsidP="00190C8D">
            <w:pPr>
              <w:spacing w:before="0" w:after="0" w:line="240" w:lineRule="auto"/>
              <w:jc w:val="center"/>
              <w:rPr>
                <w:sz w:val="14"/>
                <w:szCs w:val="14"/>
              </w:rPr>
            </w:pPr>
            <w:r w:rsidRPr="00FC44F9">
              <w:rPr>
                <w:sz w:val="14"/>
                <w:szCs w:val="14"/>
              </w:rPr>
              <w:t>8.6</w:t>
            </w:r>
          </w:p>
        </w:tc>
        <w:tc>
          <w:tcPr>
            <w:tcW w:w="193" w:type="pct"/>
            <w:tcBorders>
              <w:top w:val="dotted" w:sz="4" w:space="0" w:color="auto"/>
              <w:bottom w:val="dotted" w:sz="4" w:space="0" w:color="auto"/>
            </w:tcBorders>
            <w:shd w:val="clear" w:color="auto" w:fill="auto"/>
            <w:vAlign w:val="center"/>
          </w:tcPr>
          <w:p w14:paraId="1AC1F1AE" w14:textId="77777777" w:rsidR="00F613AB" w:rsidRPr="00BB1F46" w:rsidRDefault="00F613AB" w:rsidP="00190C8D">
            <w:pPr>
              <w:spacing w:before="0" w:after="0" w:line="240" w:lineRule="auto"/>
              <w:jc w:val="center"/>
              <w:rPr>
                <w:sz w:val="14"/>
                <w:szCs w:val="14"/>
              </w:rPr>
            </w:pPr>
            <w:r w:rsidRPr="00FC44F9">
              <w:rPr>
                <w:sz w:val="14"/>
                <w:szCs w:val="14"/>
              </w:rPr>
              <w:t>8.6</w:t>
            </w:r>
          </w:p>
        </w:tc>
        <w:tc>
          <w:tcPr>
            <w:tcW w:w="253" w:type="pct"/>
            <w:tcBorders>
              <w:top w:val="dotted" w:sz="4" w:space="0" w:color="auto"/>
              <w:bottom w:val="dotted" w:sz="4" w:space="0" w:color="auto"/>
            </w:tcBorders>
            <w:shd w:val="clear" w:color="auto" w:fill="auto"/>
            <w:vAlign w:val="center"/>
          </w:tcPr>
          <w:p w14:paraId="1D616513" w14:textId="77777777" w:rsidR="00F613AB" w:rsidRPr="00BB1F46" w:rsidRDefault="00F613AB" w:rsidP="00190C8D">
            <w:pPr>
              <w:spacing w:before="0" w:after="0" w:line="240" w:lineRule="auto"/>
              <w:jc w:val="center"/>
              <w:rPr>
                <w:sz w:val="14"/>
                <w:szCs w:val="14"/>
              </w:rPr>
            </w:pPr>
            <w:r w:rsidRPr="00FC44F9">
              <w:rPr>
                <w:sz w:val="14"/>
                <w:szCs w:val="14"/>
              </w:rPr>
              <w:t>0.105</w:t>
            </w:r>
          </w:p>
        </w:tc>
        <w:tc>
          <w:tcPr>
            <w:tcW w:w="380" w:type="pct"/>
            <w:vAlign w:val="center"/>
          </w:tcPr>
          <w:p w14:paraId="3C6F3A9B" w14:textId="77777777" w:rsidR="00F613AB" w:rsidRPr="004B2D0D" w:rsidRDefault="00F613AB" w:rsidP="00190C8D">
            <w:pPr>
              <w:spacing w:before="0" w:after="0" w:line="240" w:lineRule="auto"/>
              <w:jc w:val="center"/>
              <w:rPr>
                <w:sz w:val="14"/>
                <w:szCs w:val="16"/>
              </w:rPr>
            </w:pPr>
          </w:p>
        </w:tc>
        <w:tc>
          <w:tcPr>
            <w:tcW w:w="254" w:type="pct"/>
            <w:vMerge/>
            <w:shd w:val="clear" w:color="auto" w:fill="auto"/>
            <w:vAlign w:val="center"/>
          </w:tcPr>
          <w:p w14:paraId="122828B3" w14:textId="77777777" w:rsidR="00F613AB" w:rsidRPr="00FC44F9" w:rsidRDefault="00F613AB" w:rsidP="00190C8D">
            <w:pPr>
              <w:spacing w:before="0" w:after="0" w:line="240" w:lineRule="auto"/>
              <w:jc w:val="center"/>
              <w:rPr>
                <w:sz w:val="14"/>
                <w:szCs w:val="14"/>
              </w:rPr>
            </w:pPr>
          </w:p>
        </w:tc>
        <w:tc>
          <w:tcPr>
            <w:tcW w:w="286" w:type="pct"/>
            <w:tcBorders>
              <w:top w:val="dotted" w:sz="4" w:space="0" w:color="auto"/>
              <w:bottom w:val="dotted" w:sz="4" w:space="0" w:color="auto"/>
            </w:tcBorders>
            <w:shd w:val="clear" w:color="auto" w:fill="auto"/>
            <w:vAlign w:val="center"/>
          </w:tcPr>
          <w:p w14:paraId="29AE0D15" w14:textId="77777777" w:rsidR="00F613AB" w:rsidRPr="00FC44F9" w:rsidRDefault="00F613AB" w:rsidP="00190C8D">
            <w:pPr>
              <w:spacing w:before="0" w:after="0" w:line="240" w:lineRule="auto"/>
              <w:jc w:val="center"/>
              <w:rPr>
                <w:sz w:val="14"/>
                <w:szCs w:val="14"/>
              </w:rPr>
            </w:pPr>
            <w:r w:rsidRPr="00FC44F9">
              <w:rPr>
                <w:sz w:val="14"/>
                <w:szCs w:val="14"/>
              </w:rPr>
              <w:t>276.2</w:t>
            </w:r>
          </w:p>
        </w:tc>
        <w:tc>
          <w:tcPr>
            <w:tcW w:w="571" w:type="pct"/>
            <w:gridSpan w:val="3"/>
            <w:vMerge/>
            <w:shd w:val="clear" w:color="auto" w:fill="auto"/>
            <w:vAlign w:val="center"/>
          </w:tcPr>
          <w:p w14:paraId="15389EFF" w14:textId="77777777" w:rsidR="00F613AB" w:rsidRPr="00FC44F9" w:rsidRDefault="00F613AB" w:rsidP="00190C8D">
            <w:pPr>
              <w:spacing w:before="0" w:after="0" w:line="240" w:lineRule="auto"/>
              <w:jc w:val="center"/>
              <w:rPr>
                <w:sz w:val="14"/>
                <w:szCs w:val="14"/>
              </w:rPr>
            </w:pPr>
          </w:p>
        </w:tc>
        <w:tc>
          <w:tcPr>
            <w:tcW w:w="254" w:type="pct"/>
            <w:tcBorders>
              <w:top w:val="dotted" w:sz="4" w:space="0" w:color="auto"/>
              <w:bottom w:val="dotted" w:sz="4" w:space="0" w:color="auto"/>
            </w:tcBorders>
            <w:shd w:val="clear" w:color="auto" w:fill="auto"/>
            <w:vAlign w:val="center"/>
          </w:tcPr>
          <w:p w14:paraId="3838513D" w14:textId="77777777" w:rsidR="00F613AB" w:rsidRPr="00FC44F9"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dotted" w:sz="4" w:space="0" w:color="auto"/>
              <w:bottom w:val="dotted" w:sz="4" w:space="0" w:color="auto"/>
            </w:tcBorders>
            <w:shd w:val="clear" w:color="auto" w:fill="auto"/>
            <w:vAlign w:val="center"/>
          </w:tcPr>
          <w:p w14:paraId="63915844" w14:textId="77777777" w:rsidR="00F613AB" w:rsidRPr="00FC44F9" w:rsidRDefault="00F613AB" w:rsidP="00190C8D">
            <w:pPr>
              <w:spacing w:before="0" w:after="0" w:line="240" w:lineRule="auto"/>
              <w:jc w:val="center"/>
              <w:rPr>
                <w:sz w:val="14"/>
                <w:szCs w:val="14"/>
              </w:rPr>
            </w:pPr>
          </w:p>
        </w:tc>
        <w:tc>
          <w:tcPr>
            <w:tcW w:w="286" w:type="pct"/>
            <w:tcBorders>
              <w:top w:val="dotted" w:sz="4" w:space="0" w:color="auto"/>
              <w:bottom w:val="dotted" w:sz="4" w:space="0" w:color="auto"/>
            </w:tcBorders>
            <w:shd w:val="clear" w:color="auto" w:fill="auto"/>
            <w:vAlign w:val="center"/>
          </w:tcPr>
          <w:p w14:paraId="59F41101" w14:textId="77777777" w:rsidR="00F613AB" w:rsidRPr="00FC44F9" w:rsidRDefault="00F613AB" w:rsidP="00190C8D">
            <w:pPr>
              <w:spacing w:before="0" w:after="0" w:line="240" w:lineRule="auto"/>
              <w:jc w:val="center"/>
              <w:rPr>
                <w:sz w:val="14"/>
                <w:szCs w:val="14"/>
              </w:rPr>
            </w:pPr>
            <w:r w:rsidRPr="00FC44F9">
              <w:rPr>
                <w:sz w:val="14"/>
                <w:szCs w:val="14"/>
              </w:rPr>
              <w:t>1,095.7</w:t>
            </w:r>
          </w:p>
        </w:tc>
        <w:tc>
          <w:tcPr>
            <w:tcW w:w="221" w:type="pct"/>
            <w:tcBorders>
              <w:top w:val="dotted" w:sz="4" w:space="0" w:color="auto"/>
              <w:bottom w:val="dotted" w:sz="4" w:space="0" w:color="auto"/>
            </w:tcBorders>
            <w:shd w:val="clear" w:color="auto" w:fill="auto"/>
            <w:vAlign w:val="center"/>
          </w:tcPr>
          <w:p w14:paraId="033D2736" w14:textId="77777777" w:rsidR="00F613AB" w:rsidRPr="00FC44F9" w:rsidRDefault="00F613AB" w:rsidP="00190C8D">
            <w:pPr>
              <w:spacing w:before="0" w:after="0" w:line="240" w:lineRule="auto"/>
              <w:jc w:val="center"/>
              <w:rPr>
                <w:sz w:val="14"/>
                <w:szCs w:val="14"/>
              </w:rPr>
            </w:pPr>
          </w:p>
        </w:tc>
        <w:tc>
          <w:tcPr>
            <w:tcW w:w="239" w:type="pct"/>
            <w:tcBorders>
              <w:top w:val="dotted" w:sz="4" w:space="0" w:color="auto"/>
              <w:bottom w:val="dotted" w:sz="4" w:space="0" w:color="auto"/>
            </w:tcBorders>
            <w:shd w:val="clear" w:color="auto" w:fill="auto"/>
            <w:vAlign w:val="center"/>
          </w:tcPr>
          <w:p w14:paraId="5C15FFE8" w14:textId="77777777" w:rsidR="00F613AB" w:rsidRPr="00FC44F9" w:rsidRDefault="00F613AB" w:rsidP="00190C8D">
            <w:pPr>
              <w:spacing w:before="0" w:after="0" w:line="240" w:lineRule="auto"/>
              <w:jc w:val="center"/>
              <w:rPr>
                <w:sz w:val="14"/>
                <w:szCs w:val="14"/>
              </w:rPr>
            </w:pPr>
          </w:p>
        </w:tc>
      </w:tr>
      <w:tr w:rsidR="00F613AB" w:rsidRPr="00CB00CB" w14:paraId="1D62EA5F" w14:textId="77777777" w:rsidTr="00190C8D">
        <w:trPr>
          <w:trHeight w:val="20"/>
        </w:trPr>
        <w:tc>
          <w:tcPr>
            <w:tcW w:w="381" w:type="pct"/>
            <w:tcBorders>
              <w:top w:val="dotted" w:sz="4" w:space="0" w:color="auto"/>
              <w:bottom w:val="single" w:sz="4" w:space="0" w:color="auto"/>
            </w:tcBorders>
            <w:shd w:val="clear" w:color="auto" w:fill="auto"/>
            <w:vAlign w:val="center"/>
          </w:tcPr>
          <w:p w14:paraId="5BB2C465"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r>
              <w:rPr>
                <w:sz w:val="14"/>
                <w:szCs w:val="16"/>
              </w:rPr>
              <w:t xml:space="preserve"> </w:t>
            </w:r>
            <w:r w:rsidRPr="000362BC">
              <w:rPr>
                <w:sz w:val="14"/>
                <w:szCs w:val="16"/>
              </w:rPr>
              <w:t xml:space="preserve">- </w:t>
            </w:r>
            <w:r w:rsidRPr="00101475">
              <w:rPr>
                <w:sz w:val="14"/>
                <w:szCs w:val="16"/>
              </w:rPr>
              <w:t xml:space="preserve"> Abx</w:t>
            </w:r>
          </w:p>
        </w:tc>
        <w:tc>
          <w:tcPr>
            <w:tcW w:w="254" w:type="pct"/>
            <w:tcBorders>
              <w:top w:val="dotted" w:sz="4" w:space="0" w:color="auto"/>
              <w:bottom w:val="single" w:sz="4" w:space="0" w:color="auto"/>
            </w:tcBorders>
            <w:shd w:val="clear" w:color="auto" w:fill="auto"/>
            <w:vAlign w:val="center"/>
          </w:tcPr>
          <w:p w14:paraId="74254CED" w14:textId="77777777" w:rsidR="00F613AB" w:rsidRPr="00FC44F9" w:rsidRDefault="00F613AB" w:rsidP="00190C8D">
            <w:pPr>
              <w:spacing w:before="0" w:after="0" w:line="240" w:lineRule="auto"/>
              <w:jc w:val="center"/>
              <w:rPr>
                <w:sz w:val="14"/>
                <w:szCs w:val="14"/>
              </w:rPr>
            </w:pPr>
            <w:r w:rsidRPr="00FC44F9">
              <w:rPr>
                <w:sz w:val="14"/>
                <w:szCs w:val="14"/>
              </w:rPr>
              <w:t> </w:t>
            </w:r>
          </w:p>
        </w:tc>
        <w:tc>
          <w:tcPr>
            <w:tcW w:w="192" w:type="pct"/>
            <w:tcBorders>
              <w:top w:val="dotted" w:sz="4" w:space="0" w:color="auto"/>
              <w:bottom w:val="single" w:sz="4" w:space="0" w:color="auto"/>
            </w:tcBorders>
            <w:shd w:val="clear" w:color="auto" w:fill="auto"/>
            <w:vAlign w:val="center"/>
          </w:tcPr>
          <w:p w14:paraId="56051210"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59" w:type="pct"/>
            <w:tcBorders>
              <w:top w:val="dotted" w:sz="4" w:space="0" w:color="auto"/>
              <w:bottom w:val="single" w:sz="4" w:space="0" w:color="auto"/>
            </w:tcBorders>
            <w:shd w:val="clear" w:color="auto" w:fill="auto"/>
            <w:vAlign w:val="center"/>
          </w:tcPr>
          <w:p w14:paraId="1B92D44B"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58" w:type="pct"/>
            <w:tcBorders>
              <w:top w:val="dotted" w:sz="4" w:space="0" w:color="auto"/>
              <w:bottom w:val="single" w:sz="4" w:space="0" w:color="auto"/>
            </w:tcBorders>
            <w:shd w:val="clear" w:color="auto" w:fill="auto"/>
            <w:vAlign w:val="center"/>
          </w:tcPr>
          <w:p w14:paraId="6AE70AF9"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73" w:type="pct"/>
            <w:tcBorders>
              <w:top w:val="dotted" w:sz="4" w:space="0" w:color="auto"/>
              <w:bottom w:val="single" w:sz="4" w:space="0" w:color="auto"/>
            </w:tcBorders>
            <w:shd w:val="clear" w:color="auto" w:fill="auto"/>
            <w:vAlign w:val="center"/>
          </w:tcPr>
          <w:p w14:paraId="3C9CE878"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225" w:type="pct"/>
            <w:tcBorders>
              <w:top w:val="dotted" w:sz="4" w:space="0" w:color="auto"/>
              <w:bottom w:val="single" w:sz="4" w:space="0" w:color="auto"/>
            </w:tcBorders>
            <w:shd w:val="clear" w:color="auto" w:fill="auto"/>
            <w:vAlign w:val="center"/>
          </w:tcPr>
          <w:p w14:paraId="6A8F20BA"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267" w:type="pct"/>
            <w:tcBorders>
              <w:top w:val="dotted" w:sz="4" w:space="0" w:color="auto"/>
              <w:bottom w:val="single" w:sz="4" w:space="0" w:color="auto"/>
            </w:tcBorders>
            <w:shd w:val="clear" w:color="auto" w:fill="auto"/>
            <w:vAlign w:val="center"/>
          </w:tcPr>
          <w:p w14:paraId="0FE7774F" w14:textId="77777777" w:rsidR="00F613AB" w:rsidRPr="00BB1F46" w:rsidRDefault="00F613AB" w:rsidP="00190C8D">
            <w:pPr>
              <w:spacing w:before="0" w:after="0" w:line="240" w:lineRule="auto"/>
              <w:jc w:val="center"/>
              <w:rPr>
                <w:sz w:val="14"/>
                <w:szCs w:val="14"/>
              </w:rPr>
            </w:pPr>
            <w:r w:rsidRPr="00FC44F9">
              <w:rPr>
                <w:sz w:val="14"/>
                <w:szCs w:val="14"/>
              </w:rPr>
              <w:t>8.0</w:t>
            </w:r>
          </w:p>
        </w:tc>
        <w:tc>
          <w:tcPr>
            <w:tcW w:w="193" w:type="pct"/>
            <w:tcBorders>
              <w:top w:val="dotted" w:sz="4" w:space="0" w:color="auto"/>
              <w:bottom w:val="single" w:sz="4" w:space="0" w:color="auto"/>
            </w:tcBorders>
            <w:shd w:val="clear" w:color="auto" w:fill="auto"/>
            <w:vAlign w:val="center"/>
          </w:tcPr>
          <w:p w14:paraId="3DD8CF37" w14:textId="77777777" w:rsidR="00F613AB" w:rsidRPr="00BB1F46" w:rsidRDefault="00F613AB" w:rsidP="00190C8D">
            <w:pPr>
              <w:spacing w:before="0" w:after="0" w:line="240" w:lineRule="auto"/>
              <w:jc w:val="center"/>
              <w:rPr>
                <w:sz w:val="14"/>
                <w:szCs w:val="14"/>
              </w:rPr>
            </w:pPr>
            <w:r w:rsidRPr="00FC44F9">
              <w:rPr>
                <w:sz w:val="14"/>
                <w:szCs w:val="14"/>
              </w:rPr>
              <w:t>8.0</w:t>
            </w:r>
          </w:p>
        </w:tc>
        <w:tc>
          <w:tcPr>
            <w:tcW w:w="253" w:type="pct"/>
            <w:tcBorders>
              <w:top w:val="dotted" w:sz="4" w:space="0" w:color="auto"/>
              <w:bottom w:val="single" w:sz="4" w:space="0" w:color="auto"/>
            </w:tcBorders>
            <w:shd w:val="clear" w:color="auto" w:fill="auto"/>
            <w:vAlign w:val="center"/>
          </w:tcPr>
          <w:p w14:paraId="41924FB1" w14:textId="77777777" w:rsidR="00F613AB" w:rsidRPr="00BB1F46" w:rsidRDefault="00F613AB" w:rsidP="00190C8D">
            <w:pPr>
              <w:spacing w:before="0" w:after="0" w:line="240" w:lineRule="auto"/>
              <w:jc w:val="center"/>
              <w:rPr>
                <w:sz w:val="14"/>
                <w:szCs w:val="14"/>
              </w:rPr>
            </w:pPr>
            <w:r w:rsidRPr="00FC44F9">
              <w:rPr>
                <w:sz w:val="14"/>
                <w:szCs w:val="14"/>
              </w:rPr>
              <w:t>0.105</w:t>
            </w:r>
          </w:p>
        </w:tc>
        <w:tc>
          <w:tcPr>
            <w:tcW w:w="380" w:type="pct"/>
            <w:tcBorders>
              <w:bottom w:val="single" w:sz="4" w:space="0" w:color="auto"/>
            </w:tcBorders>
            <w:vAlign w:val="center"/>
          </w:tcPr>
          <w:p w14:paraId="2508038F" w14:textId="77777777" w:rsidR="00F613AB" w:rsidRPr="004B2D0D" w:rsidRDefault="00F613AB" w:rsidP="00190C8D">
            <w:pPr>
              <w:spacing w:before="0" w:after="0" w:line="240" w:lineRule="auto"/>
              <w:jc w:val="center"/>
              <w:rPr>
                <w:sz w:val="14"/>
                <w:szCs w:val="16"/>
              </w:rPr>
            </w:pPr>
          </w:p>
        </w:tc>
        <w:tc>
          <w:tcPr>
            <w:tcW w:w="254" w:type="pct"/>
            <w:vMerge/>
            <w:tcBorders>
              <w:bottom w:val="single" w:sz="4" w:space="0" w:color="auto"/>
            </w:tcBorders>
            <w:shd w:val="clear" w:color="auto" w:fill="auto"/>
            <w:vAlign w:val="center"/>
          </w:tcPr>
          <w:p w14:paraId="3F7D38A6" w14:textId="77777777" w:rsidR="00F613AB" w:rsidRPr="00FC44F9" w:rsidRDefault="00F613AB" w:rsidP="00190C8D">
            <w:pPr>
              <w:spacing w:before="0" w:after="0" w:line="240" w:lineRule="auto"/>
              <w:jc w:val="center"/>
              <w:rPr>
                <w:sz w:val="14"/>
                <w:szCs w:val="14"/>
              </w:rPr>
            </w:pPr>
          </w:p>
        </w:tc>
        <w:tc>
          <w:tcPr>
            <w:tcW w:w="286" w:type="pct"/>
            <w:tcBorders>
              <w:top w:val="dotted" w:sz="4" w:space="0" w:color="auto"/>
              <w:bottom w:val="single" w:sz="4" w:space="0" w:color="auto"/>
            </w:tcBorders>
            <w:shd w:val="clear" w:color="auto" w:fill="auto"/>
            <w:vAlign w:val="center"/>
          </w:tcPr>
          <w:p w14:paraId="41F31EE2" w14:textId="77777777" w:rsidR="00F613AB" w:rsidRPr="00FC44F9" w:rsidRDefault="00F613AB" w:rsidP="00190C8D">
            <w:pPr>
              <w:spacing w:before="0" w:after="0" w:line="240" w:lineRule="auto"/>
              <w:jc w:val="center"/>
              <w:rPr>
                <w:sz w:val="14"/>
                <w:szCs w:val="14"/>
              </w:rPr>
            </w:pPr>
            <w:r w:rsidRPr="00FC44F9">
              <w:rPr>
                <w:sz w:val="14"/>
                <w:szCs w:val="14"/>
              </w:rPr>
              <w:t>50.3</w:t>
            </w:r>
          </w:p>
        </w:tc>
        <w:tc>
          <w:tcPr>
            <w:tcW w:w="571" w:type="pct"/>
            <w:gridSpan w:val="3"/>
            <w:vMerge/>
            <w:tcBorders>
              <w:bottom w:val="single" w:sz="4" w:space="0" w:color="auto"/>
            </w:tcBorders>
            <w:shd w:val="clear" w:color="auto" w:fill="auto"/>
            <w:vAlign w:val="center"/>
          </w:tcPr>
          <w:p w14:paraId="26F49121" w14:textId="77777777" w:rsidR="00F613AB" w:rsidRPr="00FC44F9" w:rsidRDefault="00F613AB" w:rsidP="00190C8D">
            <w:pPr>
              <w:spacing w:before="0" w:after="0" w:line="240" w:lineRule="auto"/>
              <w:jc w:val="center"/>
              <w:rPr>
                <w:sz w:val="14"/>
                <w:szCs w:val="14"/>
              </w:rPr>
            </w:pPr>
          </w:p>
        </w:tc>
        <w:tc>
          <w:tcPr>
            <w:tcW w:w="254" w:type="pct"/>
            <w:tcBorders>
              <w:top w:val="dotted" w:sz="4" w:space="0" w:color="auto"/>
              <w:bottom w:val="single" w:sz="4" w:space="0" w:color="auto"/>
            </w:tcBorders>
            <w:shd w:val="clear" w:color="auto" w:fill="auto"/>
            <w:vAlign w:val="center"/>
          </w:tcPr>
          <w:p w14:paraId="0F706E57" w14:textId="77777777" w:rsidR="00F613AB" w:rsidRPr="00FC44F9"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dotted" w:sz="4" w:space="0" w:color="auto"/>
              <w:bottom w:val="single" w:sz="4" w:space="0" w:color="auto"/>
            </w:tcBorders>
            <w:shd w:val="clear" w:color="auto" w:fill="auto"/>
            <w:vAlign w:val="center"/>
          </w:tcPr>
          <w:p w14:paraId="6745C0CA" w14:textId="77777777" w:rsidR="00F613AB" w:rsidRPr="00FC44F9" w:rsidRDefault="00F613AB" w:rsidP="00190C8D">
            <w:pPr>
              <w:spacing w:before="0" w:after="0" w:line="240" w:lineRule="auto"/>
              <w:jc w:val="center"/>
              <w:rPr>
                <w:sz w:val="14"/>
                <w:szCs w:val="14"/>
              </w:rPr>
            </w:pPr>
          </w:p>
        </w:tc>
        <w:tc>
          <w:tcPr>
            <w:tcW w:w="286" w:type="pct"/>
            <w:tcBorders>
              <w:top w:val="dotted" w:sz="4" w:space="0" w:color="auto"/>
              <w:bottom w:val="single" w:sz="4" w:space="0" w:color="auto"/>
            </w:tcBorders>
            <w:shd w:val="clear" w:color="auto" w:fill="auto"/>
            <w:vAlign w:val="center"/>
          </w:tcPr>
          <w:p w14:paraId="7A0206A2" w14:textId="77777777" w:rsidR="00F613AB" w:rsidRPr="00FC44F9" w:rsidRDefault="00F613AB" w:rsidP="00190C8D">
            <w:pPr>
              <w:spacing w:before="0" w:after="0" w:line="240" w:lineRule="auto"/>
              <w:jc w:val="center"/>
              <w:rPr>
                <w:sz w:val="14"/>
                <w:szCs w:val="14"/>
              </w:rPr>
            </w:pPr>
            <w:r w:rsidRPr="00FC44F9">
              <w:rPr>
                <w:sz w:val="14"/>
                <w:szCs w:val="14"/>
              </w:rPr>
              <w:t>1,319.8</w:t>
            </w:r>
          </w:p>
        </w:tc>
        <w:tc>
          <w:tcPr>
            <w:tcW w:w="221" w:type="pct"/>
            <w:tcBorders>
              <w:top w:val="dotted" w:sz="4" w:space="0" w:color="auto"/>
              <w:bottom w:val="single" w:sz="4" w:space="0" w:color="auto"/>
            </w:tcBorders>
            <w:shd w:val="clear" w:color="auto" w:fill="auto"/>
            <w:vAlign w:val="center"/>
          </w:tcPr>
          <w:p w14:paraId="3AC55B5B" w14:textId="77777777" w:rsidR="00F613AB" w:rsidRPr="00FC44F9" w:rsidRDefault="00F613AB" w:rsidP="00190C8D">
            <w:pPr>
              <w:spacing w:before="0" w:after="0" w:line="240" w:lineRule="auto"/>
              <w:jc w:val="center"/>
              <w:rPr>
                <w:sz w:val="14"/>
                <w:szCs w:val="14"/>
              </w:rPr>
            </w:pPr>
          </w:p>
        </w:tc>
        <w:tc>
          <w:tcPr>
            <w:tcW w:w="239" w:type="pct"/>
            <w:tcBorders>
              <w:top w:val="dotted" w:sz="4" w:space="0" w:color="auto"/>
              <w:bottom w:val="single" w:sz="4" w:space="0" w:color="auto"/>
            </w:tcBorders>
            <w:shd w:val="clear" w:color="auto" w:fill="auto"/>
            <w:vAlign w:val="center"/>
          </w:tcPr>
          <w:p w14:paraId="404E781E" w14:textId="77777777" w:rsidR="00F613AB" w:rsidRPr="00FC44F9" w:rsidRDefault="00F613AB" w:rsidP="00190C8D">
            <w:pPr>
              <w:spacing w:before="0" w:after="0" w:line="240" w:lineRule="auto"/>
              <w:jc w:val="center"/>
              <w:rPr>
                <w:sz w:val="14"/>
                <w:szCs w:val="14"/>
              </w:rPr>
            </w:pPr>
          </w:p>
        </w:tc>
      </w:tr>
      <w:tr w:rsidR="00F613AB" w:rsidRPr="00CB00CB" w14:paraId="7DED40E4" w14:textId="77777777" w:rsidTr="00190C8D">
        <w:trPr>
          <w:trHeight w:val="20"/>
        </w:trPr>
        <w:tc>
          <w:tcPr>
            <w:tcW w:w="381" w:type="pct"/>
            <w:tcBorders>
              <w:top w:val="single" w:sz="4" w:space="0" w:color="auto"/>
              <w:bottom w:val="dotted" w:sz="4" w:space="0" w:color="auto"/>
            </w:tcBorders>
            <w:shd w:val="clear" w:color="auto" w:fill="auto"/>
            <w:vAlign w:val="center"/>
          </w:tcPr>
          <w:p w14:paraId="76C5FF52" w14:textId="77777777" w:rsidR="00F613AB" w:rsidRDefault="00F613AB" w:rsidP="00190C8D">
            <w:pPr>
              <w:spacing w:before="0" w:after="0" w:line="240" w:lineRule="auto"/>
              <w:rPr>
                <w:sz w:val="14"/>
                <w:szCs w:val="14"/>
              </w:rPr>
            </w:pPr>
            <w:r>
              <w:rPr>
                <w:sz w:val="14"/>
                <w:szCs w:val="16"/>
              </w:rPr>
              <w:fldChar w:fldCharType="begin"/>
            </w:r>
            <w:r>
              <w:rPr>
                <w:sz w:val="14"/>
                <w:szCs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Pr>
                <w:sz w:val="14"/>
                <w:szCs w:val="16"/>
              </w:rPr>
              <w:fldChar w:fldCharType="separate"/>
            </w:r>
            <w:r>
              <w:rPr>
                <w:noProof/>
                <w:sz w:val="14"/>
                <w:szCs w:val="16"/>
              </w:rPr>
              <w:t>Jayasundara et al. [5]</w:t>
            </w:r>
            <w:r>
              <w:rPr>
                <w:sz w:val="14"/>
                <w:szCs w:val="16"/>
              </w:rPr>
              <w:fldChar w:fldCharType="end"/>
            </w:r>
            <w:r w:rsidRPr="004F298B">
              <w:rPr>
                <w:sz w:val="14"/>
                <w:szCs w:val="16"/>
              </w:rPr>
              <w:t xml:space="preserve"> </w:t>
            </w:r>
            <w:r>
              <w:rPr>
                <w:sz w:val="14"/>
                <w:szCs w:val="16"/>
              </w:rPr>
              <w:t>-</w:t>
            </w:r>
            <w:r>
              <w:rPr>
                <w:sz w:val="14"/>
                <w:szCs w:val="16"/>
              </w:rPr>
              <w:br/>
            </w:r>
            <w:r w:rsidRPr="00101475">
              <w:rPr>
                <w:sz w:val="14"/>
                <w:szCs w:val="16"/>
              </w:rPr>
              <w:t>Orphan</w:t>
            </w:r>
          </w:p>
        </w:tc>
        <w:tc>
          <w:tcPr>
            <w:tcW w:w="254" w:type="pct"/>
            <w:tcBorders>
              <w:top w:val="single" w:sz="4" w:space="0" w:color="auto"/>
              <w:bottom w:val="dotted" w:sz="4" w:space="0" w:color="auto"/>
            </w:tcBorders>
            <w:shd w:val="clear" w:color="auto" w:fill="auto"/>
            <w:vAlign w:val="center"/>
          </w:tcPr>
          <w:p w14:paraId="24E0F190" w14:textId="77777777" w:rsidR="00F613AB" w:rsidRPr="00FC44F9" w:rsidRDefault="00F613AB" w:rsidP="00190C8D">
            <w:pPr>
              <w:spacing w:before="0" w:after="0" w:line="240" w:lineRule="auto"/>
              <w:jc w:val="center"/>
              <w:rPr>
                <w:sz w:val="14"/>
                <w:szCs w:val="14"/>
              </w:rPr>
            </w:pPr>
            <w:r w:rsidRPr="00FC44F9">
              <w:rPr>
                <w:sz w:val="14"/>
                <w:szCs w:val="14"/>
              </w:rPr>
              <w:t> </w:t>
            </w:r>
          </w:p>
        </w:tc>
        <w:tc>
          <w:tcPr>
            <w:tcW w:w="192" w:type="pct"/>
            <w:tcBorders>
              <w:top w:val="single" w:sz="4" w:space="0" w:color="auto"/>
              <w:bottom w:val="dotted" w:sz="4" w:space="0" w:color="auto"/>
            </w:tcBorders>
            <w:shd w:val="clear" w:color="auto" w:fill="auto"/>
            <w:vAlign w:val="center"/>
          </w:tcPr>
          <w:p w14:paraId="649FF60E" w14:textId="77777777" w:rsidR="00F613AB" w:rsidRPr="00BB1F46" w:rsidRDefault="00F613AB" w:rsidP="00190C8D">
            <w:pPr>
              <w:spacing w:before="0" w:after="0" w:line="240" w:lineRule="auto"/>
              <w:jc w:val="center"/>
              <w:rPr>
                <w:sz w:val="14"/>
                <w:szCs w:val="14"/>
              </w:rPr>
            </w:pPr>
            <w:r w:rsidRPr="00FC44F9">
              <w:rPr>
                <w:sz w:val="14"/>
                <w:szCs w:val="14"/>
              </w:rPr>
              <w:t> </w:t>
            </w:r>
          </w:p>
        </w:tc>
        <w:tc>
          <w:tcPr>
            <w:tcW w:w="159" w:type="pct"/>
            <w:tcBorders>
              <w:top w:val="single" w:sz="4" w:space="0" w:color="auto"/>
              <w:bottom w:val="dotted" w:sz="4" w:space="0" w:color="auto"/>
            </w:tcBorders>
            <w:shd w:val="clear" w:color="auto" w:fill="auto"/>
            <w:vAlign w:val="center"/>
          </w:tcPr>
          <w:p w14:paraId="67AF61A2" w14:textId="77777777" w:rsidR="00F613AB" w:rsidRPr="00BB1F46" w:rsidRDefault="00F613AB" w:rsidP="00190C8D">
            <w:pPr>
              <w:spacing w:before="0" w:after="0" w:line="240" w:lineRule="auto"/>
              <w:jc w:val="center"/>
              <w:rPr>
                <w:sz w:val="14"/>
                <w:szCs w:val="14"/>
              </w:rPr>
            </w:pPr>
            <w:r w:rsidRPr="00FC44F9">
              <w:rPr>
                <w:sz w:val="14"/>
                <w:szCs w:val="14"/>
              </w:rPr>
              <w:t>3.3</w:t>
            </w:r>
          </w:p>
        </w:tc>
        <w:tc>
          <w:tcPr>
            <w:tcW w:w="158" w:type="pct"/>
            <w:tcBorders>
              <w:top w:val="single" w:sz="4" w:space="0" w:color="auto"/>
              <w:bottom w:val="dotted" w:sz="4" w:space="0" w:color="auto"/>
            </w:tcBorders>
            <w:shd w:val="clear" w:color="auto" w:fill="auto"/>
            <w:vAlign w:val="center"/>
          </w:tcPr>
          <w:p w14:paraId="4E4168EE" w14:textId="77777777" w:rsidR="00F613AB" w:rsidRPr="00BB1F46" w:rsidRDefault="00F613AB" w:rsidP="00190C8D">
            <w:pPr>
              <w:spacing w:before="0" w:after="0" w:line="240" w:lineRule="auto"/>
              <w:jc w:val="center"/>
              <w:rPr>
                <w:sz w:val="14"/>
                <w:szCs w:val="14"/>
              </w:rPr>
            </w:pPr>
            <w:r w:rsidRPr="00FC44F9">
              <w:rPr>
                <w:sz w:val="14"/>
                <w:szCs w:val="14"/>
              </w:rPr>
              <w:t>4.0</w:t>
            </w:r>
          </w:p>
        </w:tc>
        <w:tc>
          <w:tcPr>
            <w:tcW w:w="173" w:type="pct"/>
            <w:tcBorders>
              <w:top w:val="single" w:sz="4" w:space="0" w:color="auto"/>
              <w:bottom w:val="dotted" w:sz="4" w:space="0" w:color="auto"/>
            </w:tcBorders>
            <w:shd w:val="clear" w:color="auto" w:fill="auto"/>
            <w:vAlign w:val="center"/>
          </w:tcPr>
          <w:p w14:paraId="3E634D93" w14:textId="77777777" w:rsidR="00F613AB" w:rsidRPr="00BB1F46" w:rsidRDefault="00F613AB" w:rsidP="00190C8D">
            <w:pPr>
              <w:spacing w:before="0" w:after="0" w:line="240" w:lineRule="auto"/>
              <w:jc w:val="center"/>
              <w:rPr>
                <w:sz w:val="14"/>
                <w:szCs w:val="14"/>
              </w:rPr>
            </w:pPr>
            <w:r w:rsidRPr="00FC44F9">
              <w:rPr>
                <w:sz w:val="14"/>
                <w:szCs w:val="14"/>
              </w:rPr>
              <w:t>4.1</w:t>
            </w:r>
          </w:p>
        </w:tc>
        <w:tc>
          <w:tcPr>
            <w:tcW w:w="225" w:type="pct"/>
            <w:tcBorders>
              <w:top w:val="single" w:sz="4" w:space="0" w:color="auto"/>
              <w:bottom w:val="dotted" w:sz="4" w:space="0" w:color="auto"/>
            </w:tcBorders>
            <w:shd w:val="clear" w:color="auto" w:fill="auto"/>
            <w:vAlign w:val="center"/>
          </w:tcPr>
          <w:p w14:paraId="02A3D573" w14:textId="77777777" w:rsidR="00F613AB" w:rsidRPr="00BB1F46" w:rsidRDefault="00F613AB" w:rsidP="00190C8D">
            <w:pPr>
              <w:spacing w:before="0" w:after="0" w:line="240" w:lineRule="auto"/>
              <w:jc w:val="center"/>
              <w:rPr>
                <w:sz w:val="14"/>
                <w:szCs w:val="14"/>
              </w:rPr>
            </w:pPr>
            <w:r w:rsidRPr="00FC44F9">
              <w:rPr>
                <w:sz w:val="14"/>
                <w:szCs w:val="14"/>
              </w:rPr>
              <w:t>0.8</w:t>
            </w:r>
          </w:p>
        </w:tc>
        <w:tc>
          <w:tcPr>
            <w:tcW w:w="267" w:type="pct"/>
            <w:tcBorders>
              <w:top w:val="single" w:sz="4" w:space="0" w:color="auto"/>
              <w:bottom w:val="dotted" w:sz="4" w:space="0" w:color="auto"/>
            </w:tcBorders>
            <w:shd w:val="clear" w:color="auto" w:fill="auto"/>
            <w:vAlign w:val="center"/>
          </w:tcPr>
          <w:p w14:paraId="62405678" w14:textId="77777777" w:rsidR="00F613AB" w:rsidRPr="00BB1F46" w:rsidRDefault="00F613AB" w:rsidP="00190C8D">
            <w:pPr>
              <w:spacing w:before="0" w:after="0" w:line="240" w:lineRule="auto"/>
              <w:jc w:val="center"/>
              <w:rPr>
                <w:sz w:val="14"/>
                <w:szCs w:val="14"/>
              </w:rPr>
            </w:pPr>
            <w:r w:rsidRPr="00FC44F9">
              <w:rPr>
                <w:sz w:val="14"/>
                <w:szCs w:val="14"/>
              </w:rPr>
              <w:t>11.4</w:t>
            </w:r>
          </w:p>
        </w:tc>
        <w:tc>
          <w:tcPr>
            <w:tcW w:w="193" w:type="pct"/>
            <w:tcBorders>
              <w:top w:val="single" w:sz="4" w:space="0" w:color="auto"/>
              <w:bottom w:val="dotted" w:sz="4" w:space="0" w:color="auto"/>
            </w:tcBorders>
            <w:shd w:val="clear" w:color="auto" w:fill="auto"/>
            <w:vAlign w:val="center"/>
          </w:tcPr>
          <w:p w14:paraId="5942348D" w14:textId="77777777" w:rsidR="00F613AB" w:rsidRPr="00BB1F46" w:rsidRDefault="00F613AB" w:rsidP="00190C8D">
            <w:pPr>
              <w:spacing w:before="0" w:after="0" w:line="240" w:lineRule="auto"/>
              <w:jc w:val="center"/>
              <w:rPr>
                <w:sz w:val="14"/>
                <w:szCs w:val="14"/>
              </w:rPr>
            </w:pPr>
            <w:r w:rsidRPr="00FC44F9">
              <w:rPr>
                <w:sz w:val="14"/>
                <w:szCs w:val="14"/>
              </w:rPr>
              <w:t>12.3</w:t>
            </w:r>
          </w:p>
        </w:tc>
        <w:tc>
          <w:tcPr>
            <w:tcW w:w="253" w:type="pct"/>
            <w:tcBorders>
              <w:top w:val="single" w:sz="4" w:space="0" w:color="auto"/>
              <w:bottom w:val="dotted" w:sz="4" w:space="0" w:color="auto"/>
            </w:tcBorders>
            <w:shd w:val="clear" w:color="auto" w:fill="auto"/>
            <w:vAlign w:val="center"/>
          </w:tcPr>
          <w:p w14:paraId="5BE6F8D6" w14:textId="77777777" w:rsidR="00F613AB" w:rsidRPr="00BB1F46" w:rsidRDefault="00F613AB" w:rsidP="00190C8D">
            <w:pPr>
              <w:spacing w:before="0" w:after="0" w:line="240" w:lineRule="auto"/>
              <w:jc w:val="center"/>
              <w:rPr>
                <w:sz w:val="14"/>
                <w:szCs w:val="14"/>
              </w:rPr>
            </w:pPr>
            <w:r w:rsidRPr="00FC44F9">
              <w:rPr>
                <w:sz w:val="14"/>
                <w:szCs w:val="14"/>
              </w:rPr>
              <w:t>0.105</w:t>
            </w:r>
          </w:p>
        </w:tc>
        <w:tc>
          <w:tcPr>
            <w:tcW w:w="380" w:type="pct"/>
            <w:tcBorders>
              <w:top w:val="single" w:sz="4" w:space="0" w:color="auto"/>
              <w:bottom w:val="dotted" w:sz="4" w:space="0" w:color="auto"/>
            </w:tcBorders>
            <w:vAlign w:val="center"/>
          </w:tcPr>
          <w:p w14:paraId="46E50DFF" w14:textId="77777777" w:rsidR="00F613AB" w:rsidRPr="00066252" w:rsidRDefault="00F613AB" w:rsidP="00190C8D">
            <w:pPr>
              <w:spacing w:before="0" w:after="0" w:line="240" w:lineRule="auto"/>
              <w:jc w:val="center"/>
              <w:rPr>
                <w:sz w:val="14"/>
                <w:szCs w:val="16"/>
              </w:rPr>
            </w:pPr>
            <w:r w:rsidRPr="004B2D0D">
              <w:rPr>
                <w:sz w:val="14"/>
                <w:szCs w:val="16"/>
              </w:rPr>
              <w:t>Yes</w:t>
            </w:r>
          </w:p>
        </w:tc>
        <w:tc>
          <w:tcPr>
            <w:tcW w:w="254" w:type="pct"/>
            <w:tcBorders>
              <w:top w:val="single" w:sz="4" w:space="0" w:color="auto"/>
              <w:bottom w:val="dotted" w:sz="4" w:space="0" w:color="auto"/>
            </w:tcBorders>
            <w:shd w:val="clear" w:color="auto" w:fill="auto"/>
            <w:vAlign w:val="center"/>
          </w:tcPr>
          <w:p w14:paraId="5C56CAD3" w14:textId="77777777" w:rsidR="00F613AB" w:rsidRPr="00FC44F9" w:rsidRDefault="00F613AB" w:rsidP="00190C8D">
            <w:pPr>
              <w:spacing w:before="0" w:after="0" w:line="240" w:lineRule="auto"/>
              <w:jc w:val="center"/>
              <w:rPr>
                <w:sz w:val="14"/>
                <w:szCs w:val="14"/>
              </w:rPr>
            </w:pPr>
          </w:p>
        </w:tc>
        <w:tc>
          <w:tcPr>
            <w:tcW w:w="286" w:type="pct"/>
            <w:tcBorders>
              <w:top w:val="single" w:sz="4" w:space="0" w:color="auto"/>
              <w:bottom w:val="dotted" w:sz="4" w:space="0" w:color="auto"/>
            </w:tcBorders>
            <w:shd w:val="clear" w:color="auto" w:fill="auto"/>
            <w:vAlign w:val="center"/>
          </w:tcPr>
          <w:p w14:paraId="08AFDCAB" w14:textId="77777777" w:rsidR="00F613AB" w:rsidRPr="00FC44F9" w:rsidRDefault="00F613AB" w:rsidP="00190C8D">
            <w:pPr>
              <w:spacing w:before="0" w:after="0" w:line="240" w:lineRule="auto"/>
              <w:jc w:val="center"/>
              <w:rPr>
                <w:sz w:val="14"/>
                <w:szCs w:val="14"/>
              </w:rPr>
            </w:pPr>
          </w:p>
        </w:tc>
        <w:tc>
          <w:tcPr>
            <w:tcW w:w="190" w:type="pct"/>
            <w:tcBorders>
              <w:top w:val="single" w:sz="4" w:space="0" w:color="auto"/>
              <w:bottom w:val="dotted" w:sz="4" w:space="0" w:color="auto"/>
            </w:tcBorders>
            <w:shd w:val="clear" w:color="auto" w:fill="auto"/>
            <w:vAlign w:val="center"/>
          </w:tcPr>
          <w:p w14:paraId="5DB141B1" w14:textId="77777777" w:rsidR="00F613AB" w:rsidRPr="00FC44F9" w:rsidRDefault="00F613AB" w:rsidP="00190C8D">
            <w:pPr>
              <w:spacing w:before="0" w:after="0" w:line="240" w:lineRule="auto"/>
              <w:jc w:val="center"/>
              <w:rPr>
                <w:sz w:val="14"/>
                <w:szCs w:val="14"/>
              </w:rPr>
            </w:pPr>
            <w:r w:rsidRPr="00FC44F9">
              <w:rPr>
                <w:sz w:val="14"/>
                <w:szCs w:val="14"/>
              </w:rPr>
              <w:t>9.7</w:t>
            </w:r>
          </w:p>
        </w:tc>
        <w:tc>
          <w:tcPr>
            <w:tcW w:w="190" w:type="pct"/>
            <w:tcBorders>
              <w:top w:val="single" w:sz="4" w:space="0" w:color="auto"/>
              <w:bottom w:val="dotted" w:sz="4" w:space="0" w:color="auto"/>
            </w:tcBorders>
            <w:shd w:val="clear" w:color="auto" w:fill="auto"/>
            <w:vAlign w:val="center"/>
          </w:tcPr>
          <w:p w14:paraId="74321EA1" w14:textId="77777777" w:rsidR="00F613AB" w:rsidRPr="00FC44F9" w:rsidRDefault="00F613AB" w:rsidP="00190C8D">
            <w:pPr>
              <w:spacing w:before="0" w:after="0" w:line="240" w:lineRule="auto"/>
              <w:jc w:val="center"/>
              <w:rPr>
                <w:sz w:val="14"/>
                <w:szCs w:val="14"/>
              </w:rPr>
            </w:pPr>
            <w:r w:rsidRPr="00FC44F9">
              <w:rPr>
                <w:sz w:val="14"/>
                <w:szCs w:val="14"/>
              </w:rPr>
              <w:t>44.3</w:t>
            </w:r>
          </w:p>
        </w:tc>
        <w:tc>
          <w:tcPr>
            <w:tcW w:w="191" w:type="pct"/>
            <w:tcBorders>
              <w:top w:val="single" w:sz="4" w:space="0" w:color="auto"/>
              <w:bottom w:val="dotted" w:sz="4" w:space="0" w:color="auto"/>
            </w:tcBorders>
            <w:shd w:val="clear" w:color="auto" w:fill="auto"/>
            <w:vAlign w:val="center"/>
          </w:tcPr>
          <w:p w14:paraId="41CE05F1" w14:textId="77777777" w:rsidR="00F613AB" w:rsidRPr="00FC44F9" w:rsidRDefault="00F613AB" w:rsidP="00190C8D">
            <w:pPr>
              <w:spacing w:before="0" w:after="0" w:line="240" w:lineRule="auto"/>
              <w:jc w:val="center"/>
              <w:rPr>
                <w:sz w:val="14"/>
                <w:szCs w:val="14"/>
              </w:rPr>
            </w:pPr>
            <w:r w:rsidRPr="00FC44F9">
              <w:rPr>
                <w:sz w:val="14"/>
                <w:szCs w:val="14"/>
              </w:rPr>
              <w:t>50.9</w:t>
            </w:r>
          </w:p>
        </w:tc>
        <w:tc>
          <w:tcPr>
            <w:tcW w:w="254" w:type="pct"/>
            <w:tcBorders>
              <w:top w:val="single" w:sz="4" w:space="0" w:color="auto"/>
              <w:bottom w:val="dotted" w:sz="4" w:space="0" w:color="auto"/>
            </w:tcBorders>
            <w:shd w:val="clear" w:color="auto" w:fill="auto"/>
            <w:vAlign w:val="center"/>
          </w:tcPr>
          <w:p w14:paraId="17C6C758" w14:textId="77777777" w:rsidR="00F613AB" w:rsidRPr="00FC44F9"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single" w:sz="4" w:space="0" w:color="auto"/>
              <w:bottom w:val="dotted" w:sz="4" w:space="0" w:color="auto"/>
            </w:tcBorders>
            <w:shd w:val="clear" w:color="auto" w:fill="auto"/>
            <w:vAlign w:val="center"/>
          </w:tcPr>
          <w:p w14:paraId="3FDA37D0" w14:textId="77777777" w:rsidR="00F613AB" w:rsidRPr="00FC44F9" w:rsidRDefault="00F613AB" w:rsidP="00190C8D">
            <w:pPr>
              <w:spacing w:before="0" w:after="0" w:line="240" w:lineRule="auto"/>
              <w:jc w:val="center"/>
              <w:rPr>
                <w:sz w:val="14"/>
                <w:szCs w:val="14"/>
              </w:rPr>
            </w:pPr>
            <w:r w:rsidRPr="00FC44F9">
              <w:rPr>
                <w:sz w:val="14"/>
                <w:szCs w:val="14"/>
              </w:rPr>
              <w:t>321.6</w:t>
            </w:r>
          </w:p>
        </w:tc>
        <w:tc>
          <w:tcPr>
            <w:tcW w:w="286" w:type="pct"/>
            <w:tcBorders>
              <w:top w:val="single" w:sz="4" w:space="0" w:color="auto"/>
              <w:bottom w:val="dotted" w:sz="4" w:space="0" w:color="auto"/>
            </w:tcBorders>
            <w:shd w:val="clear" w:color="auto" w:fill="auto"/>
            <w:vAlign w:val="center"/>
          </w:tcPr>
          <w:p w14:paraId="319BECEC" w14:textId="77777777" w:rsidR="00F613AB" w:rsidRPr="00FC44F9" w:rsidRDefault="00F613AB" w:rsidP="00190C8D">
            <w:pPr>
              <w:spacing w:before="0" w:after="0" w:line="240" w:lineRule="auto"/>
              <w:jc w:val="center"/>
              <w:rPr>
                <w:sz w:val="14"/>
                <w:szCs w:val="14"/>
              </w:rPr>
            </w:pPr>
            <w:r w:rsidRPr="00FC44F9">
              <w:rPr>
                <w:sz w:val="14"/>
                <w:szCs w:val="14"/>
              </w:rPr>
              <w:t>321.6</w:t>
            </w:r>
          </w:p>
        </w:tc>
        <w:tc>
          <w:tcPr>
            <w:tcW w:w="221" w:type="pct"/>
            <w:tcBorders>
              <w:top w:val="single" w:sz="4" w:space="0" w:color="auto"/>
              <w:bottom w:val="dotted" w:sz="4" w:space="0" w:color="auto"/>
            </w:tcBorders>
            <w:shd w:val="clear" w:color="auto" w:fill="auto"/>
            <w:vAlign w:val="center"/>
          </w:tcPr>
          <w:p w14:paraId="45DCE2B7" w14:textId="77777777" w:rsidR="00F613AB" w:rsidRPr="00FC44F9" w:rsidRDefault="00F613AB" w:rsidP="00190C8D">
            <w:pPr>
              <w:spacing w:before="0" w:after="0" w:line="240" w:lineRule="auto"/>
              <w:jc w:val="center"/>
              <w:rPr>
                <w:sz w:val="14"/>
                <w:szCs w:val="14"/>
              </w:rPr>
            </w:pPr>
            <w:r w:rsidRPr="00FC44F9">
              <w:rPr>
                <w:sz w:val="14"/>
                <w:szCs w:val="14"/>
              </w:rPr>
              <w:t>42.9%</w:t>
            </w:r>
          </w:p>
        </w:tc>
        <w:tc>
          <w:tcPr>
            <w:tcW w:w="239" w:type="pct"/>
            <w:tcBorders>
              <w:top w:val="single" w:sz="4" w:space="0" w:color="auto"/>
              <w:bottom w:val="dotted" w:sz="4" w:space="0" w:color="auto"/>
            </w:tcBorders>
            <w:shd w:val="clear" w:color="auto" w:fill="auto"/>
            <w:vAlign w:val="center"/>
          </w:tcPr>
          <w:p w14:paraId="45F25D2C" w14:textId="77777777" w:rsidR="00F613AB" w:rsidRPr="00FC44F9" w:rsidRDefault="00F613AB" w:rsidP="00190C8D">
            <w:pPr>
              <w:spacing w:before="0" w:after="0" w:line="240" w:lineRule="auto"/>
              <w:jc w:val="center"/>
              <w:rPr>
                <w:sz w:val="14"/>
                <w:szCs w:val="14"/>
              </w:rPr>
            </w:pPr>
            <w:r w:rsidRPr="00FC44F9">
              <w:rPr>
                <w:sz w:val="14"/>
                <w:szCs w:val="14"/>
              </w:rPr>
              <w:t>42.9%</w:t>
            </w:r>
          </w:p>
        </w:tc>
      </w:tr>
      <w:tr w:rsidR="00F613AB" w:rsidRPr="00CB00CB" w14:paraId="512BF26C" w14:textId="77777777" w:rsidTr="00190C8D">
        <w:trPr>
          <w:trHeight w:val="20"/>
        </w:trPr>
        <w:tc>
          <w:tcPr>
            <w:tcW w:w="381" w:type="pct"/>
            <w:tcBorders>
              <w:top w:val="dotted" w:sz="4" w:space="0" w:color="auto"/>
              <w:bottom w:val="dotted" w:sz="4" w:space="0" w:color="auto"/>
            </w:tcBorders>
            <w:shd w:val="clear" w:color="auto" w:fill="auto"/>
            <w:vAlign w:val="center"/>
          </w:tcPr>
          <w:p w14:paraId="11DF57DA" w14:textId="77777777" w:rsidR="00F613AB" w:rsidRPr="00066252" w:rsidRDefault="00F613AB" w:rsidP="00190C8D">
            <w:pPr>
              <w:spacing w:before="0" w:after="0" w:line="240" w:lineRule="auto"/>
              <w:rPr>
                <w:sz w:val="14"/>
                <w:szCs w:val="14"/>
                <w:lang w:val="es-ES"/>
              </w:rPr>
            </w:pPr>
            <w:r>
              <w:rPr>
                <w:sz w:val="14"/>
                <w:szCs w:val="16"/>
              </w:rPr>
              <w:fldChar w:fldCharType="begin"/>
            </w:r>
            <w:r>
              <w:rPr>
                <w:sz w:val="14"/>
                <w:szCs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Pr>
                <w:sz w:val="14"/>
                <w:szCs w:val="16"/>
              </w:rPr>
              <w:fldChar w:fldCharType="separate"/>
            </w:r>
            <w:r>
              <w:rPr>
                <w:noProof/>
                <w:sz w:val="14"/>
                <w:szCs w:val="16"/>
              </w:rPr>
              <w:t>Jayasundara et al. [5]</w:t>
            </w:r>
            <w:r>
              <w:rPr>
                <w:sz w:val="14"/>
                <w:szCs w:val="16"/>
              </w:rPr>
              <w:fldChar w:fldCharType="end"/>
            </w:r>
            <w:r w:rsidRPr="00066252">
              <w:rPr>
                <w:sz w:val="14"/>
                <w:szCs w:val="16"/>
                <w:lang w:val="es-ES"/>
              </w:rPr>
              <w:t xml:space="preserve"> - </w:t>
            </w:r>
            <w:r w:rsidRPr="00066252">
              <w:rPr>
                <w:sz w:val="14"/>
                <w:szCs w:val="16"/>
                <w:lang w:val="es-ES"/>
              </w:rPr>
              <w:br/>
              <w:t>Non-</w:t>
            </w:r>
            <w:proofErr w:type="spellStart"/>
            <w:r w:rsidRPr="00066252">
              <w:rPr>
                <w:sz w:val="14"/>
                <w:szCs w:val="16"/>
                <w:lang w:val="es-ES"/>
              </w:rPr>
              <w:t>orphan</w:t>
            </w:r>
            <w:proofErr w:type="spellEnd"/>
          </w:p>
        </w:tc>
        <w:tc>
          <w:tcPr>
            <w:tcW w:w="254" w:type="pct"/>
            <w:tcBorders>
              <w:top w:val="dotted" w:sz="4" w:space="0" w:color="auto"/>
              <w:bottom w:val="dotted" w:sz="4" w:space="0" w:color="auto"/>
            </w:tcBorders>
            <w:shd w:val="clear" w:color="auto" w:fill="auto"/>
            <w:vAlign w:val="center"/>
          </w:tcPr>
          <w:p w14:paraId="403A04C3" w14:textId="77777777" w:rsidR="00F613AB" w:rsidRPr="00FC44F9" w:rsidRDefault="00F613AB" w:rsidP="00190C8D">
            <w:pPr>
              <w:spacing w:before="0" w:after="0" w:line="240" w:lineRule="auto"/>
              <w:jc w:val="center"/>
              <w:rPr>
                <w:sz w:val="14"/>
                <w:szCs w:val="14"/>
                <w:lang w:val="es-ES"/>
              </w:rPr>
            </w:pPr>
            <w:r w:rsidRPr="00FC44F9">
              <w:rPr>
                <w:sz w:val="14"/>
                <w:szCs w:val="14"/>
                <w:lang w:val="es-ES"/>
              </w:rPr>
              <w:t> </w:t>
            </w:r>
          </w:p>
        </w:tc>
        <w:tc>
          <w:tcPr>
            <w:tcW w:w="192" w:type="pct"/>
            <w:tcBorders>
              <w:top w:val="dotted" w:sz="4" w:space="0" w:color="auto"/>
              <w:bottom w:val="dotted" w:sz="4" w:space="0" w:color="auto"/>
            </w:tcBorders>
            <w:shd w:val="clear" w:color="auto" w:fill="auto"/>
            <w:vAlign w:val="center"/>
          </w:tcPr>
          <w:p w14:paraId="0CD57A05" w14:textId="77777777" w:rsidR="00F613AB" w:rsidRPr="00066252" w:rsidRDefault="00F613AB" w:rsidP="00190C8D">
            <w:pPr>
              <w:spacing w:before="0" w:after="0" w:line="240" w:lineRule="auto"/>
              <w:jc w:val="center"/>
              <w:rPr>
                <w:sz w:val="14"/>
                <w:szCs w:val="14"/>
                <w:lang w:val="es-ES"/>
              </w:rPr>
            </w:pPr>
            <w:r w:rsidRPr="00FC44F9">
              <w:rPr>
                <w:sz w:val="14"/>
                <w:szCs w:val="14"/>
                <w:lang w:val="es-ES"/>
              </w:rPr>
              <w:t> </w:t>
            </w:r>
          </w:p>
        </w:tc>
        <w:tc>
          <w:tcPr>
            <w:tcW w:w="159" w:type="pct"/>
            <w:tcBorders>
              <w:top w:val="dotted" w:sz="4" w:space="0" w:color="auto"/>
              <w:bottom w:val="dotted" w:sz="4" w:space="0" w:color="auto"/>
            </w:tcBorders>
            <w:shd w:val="clear" w:color="auto" w:fill="auto"/>
            <w:vAlign w:val="center"/>
          </w:tcPr>
          <w:p w14:paraId="74B6C8BC" w14:textId="77777777" w:rsidR="00F613AB" w:rsidRPr="00BB1F46" w:rsidRDefault="00F613AB" w:rsidP="00190C8D">
            <w:pPr>
              <w:spacing w:before="0" w:after="0" w:line="240" w:lineRule="auto"/>
              <w:jc w:val="center"/>
              <w:rPr>
                <w:sz w:val="14"/>
                <w:szCs w:val="14"/>
              </w:rPr>
            </w:pPr>
            <w:r w:rsidRPr="00FC44F9">
              <w:rPr>
                <w:sz w:val="14"/>
                <w:szCs w:val="14"/>
              </w:rPr>
              <w:t>1.7</w:t>
            </w:r>
          </w:p>
        </w:tc>
        <w:tc>
          <w:tcPr>
            <w:tcW w:w="158" w:type="pct"/>
            <w:tcBorders>
              <w:top w:val="dotted" w:sz="4" w:space="0" w:color="auto"/>
              <w:bottom w:val="dotted" w:sz="4" w:space="0" w:color="auto"/>
            </w:tcBorders>
            <w:shd w:val="clear" w:color="auto" w:fill="auto"/>
            <w:vAlign w:val="center"/>
          </w:tcPr>
          <w:p w14:paraId="233FD9F9" w14:textId="77777777" w:rsidR="00F613AB" w:rsidRPr="00BB1F46" w:rsidRDefault="00F613AB" w:rsidP="00190C8D">
            <w:pPr>
              <w:spacing w:before="0" w:after="0" w:line="240" w:lineRule="auto"/>
              <w:jc w:val="center"/>
              <w:rPr>
                <w:sz w:val="14"/>
                <w:szCs w:val="14"/>
              </w:rPr>
            </w:pPr>
            <w:r w:rsidRPr="00FC44F9">
              <w:rPr>
                <w:sz w:val="14"/>
                <w:szCs w:val="14"/>
              </w:rPr>
              <w:t>2.3</w:t>
            </w:r>
          </w:p>
        </w:tc>
        <w:tc>
          <w:tcPr>
            <w:tcW w:w="173" w:type="pct"/>
            <w:tcBorders>
              <w:top w:val="dotted" w:sz="4" w:space="0" w:color="auto"/>
              <w:bottom w:val="dotted" w:sz="4" w:space="0" w:color="auto"/>
            </w:tcBorders>
            <w:shd w:val="clear" w:color="auto" w:fill="auto"/>
            <w:vAlign w:val="center"/>
          </w:tcPr>
          <w:p w14:paraId="6399DABB" w14:textId="77777777" w:rsidR="00F613AB" w:rsidRPr="00BB1F46" w:rsidRDefault="00F613AB" w:rsidP="00190C8D">
            <w:pPr>
              <w:spacing w:before="0" w:after="0" w:line="240" w:lineRule="auto"/>
              <w:jc w:val="center"/>
              <w:rPr>
                <w:sz w:val="14"/>
                <w:szCs w:val="14"/>
              </w:rPr>
            </w:pPr>
            <w:r w:rsidRPr="00FC44F9">
              <w:rPr>
                <w:sz w:val="14"/>
                <w:szCs w:val="14"/>
              </w:rPr>
              <w:t>2.1</w:t>
            </w:r>
          </w:p>
        </w:tc>
        <w:tc>
          <w:tcPr>
            <w:tcW w:w="225" w:type="pct"/>
            <w:tcBorders>
              <w:top w:val="dotted" w:sz="4" w:space="0" w:color="auto"/>
              <w:bottom w:val="dotted" w:sz="4" w:space="0" w:color="auto"/>
            </w:tcBorders>
            <w:shd w:val="clear" w:color="auto" w:fill="auto"/>
            <w:vAlign w:val="center"/>
          </w:tcPr>
          <w:p w14:paraId="20691765" w14:textId="77777777" w:rsidR="00F613AB" w:rsidRPr="00BB1F46" w:rsidRDefault="00F613AB" w:rsidP="00190C8D">
            <w:pPr>
              <w:spacing w:before="0" w:after="0" w:line="240" w:lineRule="auto"/>
              <w:jc w:val="center"/>
              <w:rPr>
                <w:sz w:val="14"/>
                <w:szCs w:val="14"/>
              </w:rPr>
            </w:pPr>
            <w:r w:rsidRPr="00FC44F9">
              <w:rPr>
                <w:sz w:val="14"/>
                <w:szCs w:val="14"/>
              </w:rPr>
              <w:t>1.0</w:t>
            </w:r>
          </w:p>
        </w:tc>
        <w:tc>
          <w:tcPr>
            <w:tcW w:w="267" w:type="pct"/>
            <w:tcBorders>
              <w:top w:val="dotted" w:sz="4" w:space="0" w:color="auto"/>
              <w:bottom w:val="dotted" w:sz="4" w:space="0" w:color="auto"/>
            </w:tcBorders>
            <w:shd w:val="clear" w:color="auto" w:fill="auto"/>
            <w:vAlign w:val="center"/>
          </w:tcPr>
          <w:p w14:paraId="7AB340E6" w14:textId="77777777" w:rsidR="00F613AB" w:rsidRPr="00BB1F46" w:rsidRDefault="00F613AB" w:rsidP="00190C8D">
            <w:pPr>
              <w:spacing w:before="0" w:after="0" w:line="240" w:lineRule="auto"/>
              <w:jc w:val="center"/>
              <w:rPr>
                <w:sz w:val="14"/>
                <w:szCs w:val="14"/>
              </w:rPr>
            </w:pPr>
            <w:r w:rsidRPr="00FC44F9">
              <w:rPr>
                <w:sz w:val="14"/>
                <w:szCs w:val="14"/>
              </w:rPr>
              <w:t>6.1</w:t>
            </w:r>
          </w:p>
        </w:tc>
        <w:tc>
          <w:tcPr>
            <w:tcW w:w="193" w:type="pct"/>
            <w:tcBorders>
              <w:top w:val="dotted" w:sz="4" w:space="0" w:color="auto"/>
              <w:bottom w:val="dotted" w:sz="4" w:space="0" w:color="auto"/>
            </w:tcBorders>
            <w:shd w:val="clear" w:color="auto" w:fill="auto"/>
            <w:vAlign w:val="center"/>
          </w:tcPr>
          <w:p w14:paraId="49CDB522" w14:textId="77777777" w:rsidR="00F613AB" w:rsidRPr="00BB1F46" w:rsidRDefault="00F613AB" w:rsidP="00190C8D">
            <w:pPr>
              <w:spacing w:before="0" w:after="0" w:line="240" w:lineRule="auto"/>
              <w:jc w:val="center"/>
              <w:rPr>
                <w:sz w:val="14"/>
                <w:szCs w:val="14"/>
              </w:rPr>
            </w:pPr>
            <w:r w:rsidRPr="00FC44F9">
              <w:rPr>
                <w:sz w:val="14"/>
                <w:szCs w:val="14"/>
              </w:rPr>
              <w:t>7.1</w:t>
            </w:r>
          </w:p>
        </w:tc>
        <w:tc>
          <w:tcPr>
            <w:tcW w:w="253" w:type="pct"/>
            <w:tcBorders>
              <w:top w:val="dotted" w:sz="4" w:space="0" w:color="auto"/>
              <w:bottom w:val="dotted" w:sz="4" w:space="0" w:color="auto"/>
            </w:tcBorders>
            <w:shd w:val="clear" w:color="auto" w:fill="auto"/>
            <w:vAlign w:val="center"/>
          </w:tcPr>
          <w:p w14:paraId="73AAC3AC" w14:textId="77777777" w:rsidR="00F613AB" w:rsidRPr="00BB1F46" w:rsidRDefault="00F613AB" w:rsidP="00190C8D">
            <w:pPr>
              <w:spacing w:before="0" w:after="0" w:line="240" w:lineRule="auto"/>
              <w:jc w:val="center"/>
              <w:rPr>
                <w:sz w:val="14"/>
                <w:szCs w:val="14"/>
              </w:rPr>
            </w:pPr>
            <w:r w:rsidRPr="00FC44F9">
              <w:rPr>
                <w:sz w:val="14"/>
                <w:szCs w:val="14"/>
              </w:rPr>
              <w:t>0.105</w:t>
            </w:r>
          </w:p>
        </w:tc>
        <w:tc>
          <w:tcPr>
            <w:tcW w:w="380" w:type="pct"/>
            <w:tcBorders>
              <w:top w:val="dotted" w:sz="4" w:space="0" w:color="auto"/>
              <w:bottom w:val="dotted" w:sz="4" w:space="0" w:color="auto"/>
            </w:tcBorders>
            <w:vAlign w:val="center"/>
          </w:tcPr>
          <w:p w14:paraId="79219405" w14:textId="77777777" w:rsidR="00F613AB" w:rsidRPr="00066252" w:rsidRDefault="00F613AB" w:rsidP="00190C8D">
            <w:pPr>
              <w:spacing w:before="0" w:after="0" w:line="240" w:lineRule="auto"/>
              <w:jc w:val="center"/>
              <w:rPr>
                <w:sz w:val="14"/>
                <w:szCs w:val="16"/>
              </w:rPr>
            </w:pPr>
            <w:r w:rsidRPr="004B2D0D">
              <w:rPr>
                <w:sz w:val="14"/>
                <w:szCs w:val="16"/>
              </w:rPr>
              <w:t>Yes</w:t>
            </w:r>
          </w:p>
        </w:tc>
        <w:tc>
          <w:tcPr>
            <w:tcW w:w="254" w:type="pct"/>
            <w:tcBorders>
              <w:top w:val="dotted" w:sz="4" w:space="0" w:color="auto"/>
              <w:bottom w:val="dotted" w:sz="4" w:space="0" w:color="auto"/>
            </w:tcBorders>
            <w:shd w:val="clear" w:color="auto" w:fill="auto"/>
            <w:vAlign w:val="center"/>
          </w:tcPr>
          <w:p w14:paraId="18386B72" w14:textId="77777777" w:rsidR="00F613AB" w:rsidRPr="00FC44F9" w:rsidRDefault="00F613AB" w:rsidP="00190C8D">
            <w:pPr>
              <w:spacing w:before="0" w:after="0" w:line="240" w:lineRule="auto"/>
              <w:jc w:val="center"/>
              <w:rPr>
                <w:sz w:val="14"/>
                <w:szCs w:val="14"/>
              </w:rPr>
            </w:pPr>
          </w:p>
        </w:tc>
        <w:tc>
          <w:tcPr>
            <w:tcW w:w="286" w:type="pct"/>
            <w:tcBorders>
              <w:top w:val="dotted" w:sz="4" w:space="0" w:color="auto"/>
              <w:bottom w:val="dotted" w:sz="4" w:space="0" w:color="auto"/>
            </w:tcBorders>
            <w:shd w:val="clear" w:color="auto" w:fill="auto"/>
            <w:vAlign w:val="center"/>
          </w:tcPr>
          <w:p w14:paraId="477EAFFB" w14:textId="77777777" w:rsidR="00F613AB" w:rsidRPr="00FC44F9" w:rsidRDefault="00F613AB" w:rsidP="00190C8D">
            <w:pPr>
              <w:spacing w:before="0" w:after="0" w:line="240" w:lineRule="auto"/>
              <w:jc w:val="center"/>
              <w:rPr>
                <w:sz w:val="14"/>
                <w:szCs w:val="14"/>
              </w:rPr>
            </w:pPr>
          </w:p>
        </w:tc>
        <w:tc>
          <w:tcPr>
            <w:tcW w:w="190" w:type="pct"/>
            <w:tcBorders>
              <w:top w:val="dotted" w:sz="4" w:space="0" w:color="auto"/>
              <w:bottom w:val="dotted" w:sz="4" w:space="0" w:color="auto"/>
            </w:tcBorders>
            <w:shd w:val="clear" w:color="auto" w:fill="auto"/>
            <w:vAlign w:val="center"/>
          </w:tcPr>
          <w:p w14:paraId="62321988" w14:textId="77777777" w:rsidR="00F613AB" w:rsidRPr="00FC44F9" w:rsidRDefault="00F613AB" w:rsidP="00190C8D">
            <w:pPr>
              <w:spacing w:before="0" w:after="0" w:line="240" w:lineRule="auto"/>
              <w:jc w:val="center"/>
              <w:rPr>
                <w:sz w:val="14"/>
                <w:szCs w:val="14"/>
              </w:rPr>
            </w:pPr>
            <w:r w:rsidRPr="00FC44F9">
              <w:rPr>
                <w:sz w:val="14"/>
                <w:szCs w:val="14"/>
              </w:rPr>
              <w:t>5.1</w:t>
            </w:r>
          </w:p>
        </w:tc>
        <w:tc>
          <w:tcPr>
            <w:tcW w:w="190" w:type="pct"/>
            <w:tcBorders>
              <w:top w:val="dotted" w:sz="4" w:space="0" w:color="auto"/>
              <w:bottom w:val="dotted" w:sz="4" w:space="0" w:color="auto"/>
            </w:tcBorders>
            <w:shd w:val="clear" w:color="auto" w:fill="auto"/>
            <w:vAlign w:val="center"/>
          </w:tcPr>
          <w:p w14:paraId="370A5F15" w14:textId="77777777" w:rsidR="00F613AB" w:rsidRPr="00FC44F9" w:rsidRDefault="00F613AB" w:rsidP="00190C8D">
            <w:pPr>
              <w:spacing w:before="0" w:after="0" w:line="240" w:lineRule="auto"/>
              <w:jc w:val="center"/>
              <w:rPr>
                <w:sz w:val="14"/>
                <w:szCs w:val="14"/>
              </w:rPr>
            </w:pPr>
            <w:r w:rsidRPr="00FC44F9">
              <w:rPr>
                <w:sz w:val="14"/>
                <w:szCs w:val="14"/>
              </w:rPr>
              <w:t>11.0</w:t>
            </w:r>
          </w:p>
        </w:tc>
        <w:tc>
          <w:tcPr>
            <w:tcW w:w="191" w:type="pct"/>
            <w:tcBorders>
              <w:top w:val="dotted" w:sz="4" w:space="0" w:color="auto"/>
              <w:bottom w:val="dotted" w:sz="4" w:space="0" w:color="auto"/>
            </w:tcBorders>
            <w:shd w:val="clear" w:color="auto" w:fill="auto"/>
            <w:vAlign w:val="center"/>
          </w:tcPr>
          <w:p w14:paraId="23EE78F4" w14:textId="77777777" w:rsidR="00F613AB" w:rsidRPr="00FC44F9" w:rsidRDefault="00F613AB" w:rsidP="00190C8D">
            <w:pPr>
              <w:spacing w:before="0" w:after="0" w:line="240" w:lineRule="auto"/>
              <w:jc w:val="center"/>
              <w:rPr>
                <w:sz w:val="14"/>
                <w:szCs w:val="14"/>
              </w:rPr>
            </w:pPr>
            <w:r w:rsidRPr="00FC44F9">
              <w:rPr>
                <w:sz w:val="14"/>
                <w:szCs w:val="14"/>
              </w:rPr>
              <w:t>31.4</w:t>
            </w:r>
          </w:p>
        </w:tc>
        <w:tc>
          <w:tcPr>
            <w:tcW w:w="254" w:type="pct"/>
            <w:tcBorders>
              <w:top w:val="dotted" w:sz="4" w:space="0" w:color="auto"/>
              <w:bottom w:val="dotted" w:sz="4" w:space="0" w:color="auto"/>
            </w:tcBorders>
            <w:shd w:val="clear" w:color="auto" w:fill="auto"/>
            <w:vAlign w:val="center"/>
          </w:tcPr>
          <w:p w14:paraId="0EA2F7B1" w14:textId="77777777" w:rsidR="00F613AB" w:rsidRPr="00FC44F9"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dotted" w:sz="4" w:space="0" w:color="auto"/>
              <w:bottom w:val="dotted" w:sz="4" w:space="0" w:color="auto"/>
            </w:tcBorders>
            <w:shd w:val="clear" w:color="auto" w:fill="auto"/>
            <w:vAlign w:val="center"/>
          </w:tcPr>
          <w:p w14:paraId="1D050CFB" w14:textId="77777777" w:rsidR="00F613AB" w:rsidRPr="00FC44F9" w:rsidRDefault="00F613AB" w:rsidP="00190C8D">
            <w:pPr>
              <w:spacing w:before="0" w:after="0" w:line="240" w:lineRule="auto"/>
              <w:jc w:val="center"/>
              <w:rPr>
                <w:sz w:val="14"/>
                <w:szCs w:val="14"/>
              </w:rPr>
            </w:pPr>
            <w:r w:rsidRPr="00FC44F9">
              <w:rPr>
                <w:sz w:val="14"/>
                <w:szCs w:val="14"/>
              </w:rPr>
              <w:t>455.3</w:t>
            </w:r>
          </w:p>
        </w:tc>
        <w:tc>
          <w:tcPr>
            <w:tcW w:w="286" w:type="pct"/>
            <w:tcBorders>
              <w:top w:val="dotted" w:sz="4" w:space="0" w:color="auto"/>
              <w:bottom w:val="dotted" w:sz="4" w:space="0" w:color="auto"/>
            </w:tcBorders>
            <w:shd w:val="clear" w:color="auto" w:fill="auto"/>
            <w:vAlign w:val="center"/>
          </w:tcPr>
          <w:p w14:paraId="65CFBE31" w14:textId="77777777" w:rsidR="00F613AB" w:rsidRPr="00FC44F9" w:rsidRDefault="00F613AB" w:rsidP="00190C8D">
            <w:pPr>
              <w:spacing w:before="0" w:after="0" w:line="240" w:lineRule="auto"/>
              <w:jc w:val="center"/>
              <w:rPr>
                <w:sz w:val="14"/>
                <w:szCs w:val="14"/>
              </w:rPr>
            </w:pPr>
            <w:r w:rsidRPr="00FC44F9">
              <w:rPr>
                <w:sz w:val="14"/>
                <w:szCs w:val="14"/>
              </w:rPr>
              <w:t>455.3</w:t>
            </w:r>
          </w:p>
        </w:tc>
        <w:tc>
          <w:tcPr>
            <w:tcW w:w="221" w:type="pct"/>
            <w:tcBorders>
              <w:top w:val="dotted" w:sz="4" w:space="0" w:color="auto"/>
              <w:bottom w:val="dotted" w:sz="4" w:space="0" w:color="auto"/>
            </w:tcBorders>
            <w:shd w:val="clear" w:color="auto" w:fill="auto"/>
            <w:vAlign w:val="center"/>
          </w:tcPr>
          <w:p w14:paraId="6DC042CD" w14:textId="77777777" w:rsidR="00F613AB" w:rsidRPr="00FC44F9" w:rsidRDefault="00F613AB" w:rsidP="00190C8D">
            <w:pPr>
              <w:spacing w:before="0" w:after="0" w:line="240" w:lineRule="auto"/>
              <w:jc w:val="center"/>
              <w:rPr>
                <w:sz w:val="14"/>
                <w:szCs w:val="14"/>
              </w:rPr>
            </w:pPr>
            <w:r w:rsidRPr="00FC44F9">
              <w:rPr>
                <w:sz w:val="14"/>
                <w:szCs w:val="14"/>
              </w:rPr>
              <w:t>29.3%</w:t>
            </w:r>
          </w:p>
        </w:tc>
        <w:tc>
          <w:tcPr>
            <w:tcW w:w="239" w:type="pct"/>
            <w:tcBorders>
              <w:top w:val="dotted" w:sz="4" w:space="0" w:color="auto"/>
              <w:bottom w:val="dotted" w:sz="4" w:space="0" w:color="auto"/>
            </w:tcBorders>
            <w:shd w:val="clear" w:color="auto" w:fill="auto"/>
            <w:vAlign w:val="center"/>
          </w:tcPr>
          <w:p w14:paraId="03CFACFC" w14:textId="77777777" w:rsidR="00F613AB" w:rsidRPr="00FC44F9" w:rsidRDefault="00F613AB" w:rsidP="00190C8D">
            <w:pPr>
              <w:spacing w:before="0" w:after="0" w:line="240" w:lineRule="auto"/>
              <w:jc w:val="center"/>
              <w:rPr>
                <w:sz w:val="14"/>
                <w:szCs w:val="14"/>
              </w:rPr>
            </w:pPr>
            <w:r w:rsidRPr="00FC44F9">
              <w:rPr>
                <w:sz w:val="14"/>
                <w:szCs w:val="14"/>
              </w:rPr>
              <w:t>29.3%</w:t>
            </w:r>
          </w:p>
        </w:tc>
      </w:tr>
      <w:tr w:rsidR="00F613AB" w:rsidRPr="00CB00CB" w14:paraId="4B4EC5B9" w14:textId="77777777" w:rsidTr="00190C8D">
        <w:trPr>
          <w:trHeight w:val="20"/>
        </w:trPr>
        <w:tc>
          <w:tcPr>
            <w:tcW w:w="381" w:type="pct"/>
            <w:tcBorders>
              <w:top w:val="dotted" w:sz="4" w:space="0" w:color="auto"/>
              <w:bottom w:val="dotted" w:sz="4" w:space="0" w:color="auto"/>
            </w:tcBorders>
            <w:shd w:val="clear" w:color="auto" w:fill="auto"/>
            <w:vAlign w:val="center"/>
          </w:tcPr>
          <w:p w14:paraId="1DFFFFE3" w14:textId="77777777" w:rsidR="00F613AB" w:rsidRPr="00066252" w:rsidRDefault="00F613AB" w:rsidP="00190C8D">
            <w:pPr>
              <w:spacing w:before="0" w:after="0" w:line="240" w:lineRule="auto"/>
              <w:rPr>
                <w:sz w:val="14"/>
                <w:szCs w:val="14"/>
                <w:lang w:val="es-ES"/>
              </w:rPr>
            </w:pPr>
            <w:r>
              <w:rPr>
                <w:sz w:val="14"/>
                <w:szCs w:val="16"/>
              </w:rPr>
              <w:fldChar w:fldCharType="begin"/>
            </w:r>
            <w:r>
              <w:rPr>
                <w:sz w:val="14"/>
                <w:szCs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Pr>
                <w:sz w:val="14"/>
                <w:szCs w:val="16"/>
              </w:rPr>
              <w:fldChar w:fldCharType="separate"/>
            </w:r>
            <w:r>
              <w:rPr>
                <w:noProof/>
                <w:sz w:val="14"/>
                <w:szCs w:val="16"/>
              </w:rPr>
              <w:t>Jayasundara et al. [5]</w:t>
            </w:r>
            <w:r>
              <w:rPr>
                <w:sz w:val="14"/>
                <w:szCs w:val="16"/>
              </w:rPr>
              <w:fldChar w:fldCharType="end"/>
            </w:r>
            <w:r w:rsidRPr="00066252">
              <w:rPr>
                <w:sz w:val="14"/>
                <w:szCs w:val="16"/>
                <w:lang w:val="es-ES"/>
              </w:rPr>
              <w:t xml:space="preserve"> -</w:t>
            </w:r>
            <w:r w:rsidRPr="00066252">
              <w:rPr>
                <w:sz w:val="14"/>
                <w:szCs w:val="16"/>
                <w:lang w:val="es-ES"/>
              </w:rPr>
              <w:br/>
            </w:r>
            <w:proofErr w:type="spellStart"/>
            <w:r w:rsidRPr="00066252">
              <w:rPr>
                <w:sz w:val="14"/>
                <w:szCs w:val="16"/>
                <w:lang w:val="es-ES"/>
              </w:rPr>
              <w:t>Orphan</w:t>
            </w:r>
            <w:proofErr w:type="spellEnd"/>
            <w:r w:rsidRPr="00066252">
              <w:rPr>
                <w:sz w:val="14"/>
                <w:szCs w:val="16"/>
                <w:lang w:val="es-ES"/>
              </w:rPr>
              <w:t xml:space="preserve"> (NME)</w:t>
            </w:r>
          </w:p>
        </w:tc>
        <w:tc>
          <w:tcPr>
            <w:tcW w:w="254" w:type="pct"/>
            <w:tcBorders>
              <w:top w:val="dotted" w:sz="4" w:space="0" w:color="auto"/>
              <w:bottom w:val="dotted" w:sz="4" w:space="0" w:color="auto"/>
            </w:tcBorders>
            <w:shd w:val="clear" w:color="auto" w:fill="auto"/>
            <w:vAlign w:val="center"/>
          </w:tcPr>
          <w:p w14:paraId="01087B77" w14:textId="77777777" w:rsidR="00F613AB" w:rsidRPr="00FC44F9" w:rsidRDefault="00F613AB" w:rsidP="00190C8D">
            <w:pPr>
              <w:spacing w:before="0" w:after="0" w:line="240" w:lineRule="auto"/>
              <w:jc w:val="center"/>
              <w:rPr>
                <w:sz w:val="14"/>
                <w:szCs w:val="14"/>
                <w:lang w:val="es-ES"/>
              </w:rPr>
            </w:pPr>
            <w:r w:rsidRPr="00FC44F9">
              <w:rPr>
                <w:sz w:val="14"/>
                <w:szCs w:val="14"/>
                <w:lang w:val="es-ES"/>
              </w:rPr>
              <w:t> </w:t>
            </w:r>
          </w:p>
        </w:tc>
        <w:tc>
          <w:tcPr>
            <w:tcW w:w="192" w:type="pct"/>
            <w:tcBorders>
              <w:top w:val="dotted" w:sz="4" w:space="0" w:color="auto"/>
              <w:bottom w:val="dotted" w:sz="4" w:space="0" w:color="auto"/>
            </w:tcBorders>
            <w:shd w:val="clear" w:color="auto" w:fill="auto"/>
            <w:vAlign w:val="center"/>
          </w:tcPr>
          <w:p w14:paraId="3D752918" w14:textId="77777777" w:rsidR="00F613AB" w:rsidRPr="00066252" w:rsidRDefault="00F613AB" w:rsidP="00190C8D">
            <w:pPr>
              <w:spacing w:before="0" w:after="0" w:line="240" w:lineRule="auto"/>
              <w:jc w:val="center"/>
              <w:rPr>
                <w:sz w:val="14"/>
                <w:szCs w:val="14"/>
                <w:lang w:val="es-ES"/>
              </w:rPr>
            </w:pPr>
            <w:r w:rsidRPr="00FC44F9">
              <w:rPr>
                <w:sz w:val="14"/>
                <w:szCs w:val="14"/>
                <w:lang w:val="es-ES"/>
              </w:rPr>
              <w:t> </w:t>
            </w:r>
          </w:p>
        </w:tc>
        <w:tc>
          <w:tcPr>
            <w:tcW w:w="159" w:type="pct"/>
            <w:tcBorders>
              <w:top w:val="dotted" w:sz="4" w:space="0" w:color="auto"/>
              <w:bottom w:val="dotted" w:sz="4" w:space="0" w:color="auto"/>
            </w:tcBorders>
            <w:shd w:val="clear" w:color="auto" w:fill="auto"/>
            <w:vAlign w:val="center"/>
          </w:tcPr>
          <w:p w14:paraId="52B665A5" w14:textId="77777777" w:rsidR="00F613AB" w:rsidRPr="00066252" w:rsidRDefault="00F613AB" w:rsidP="00190C8D">
            <w:pPr>
              <w:spacing w:before="0" w:after="0" w:line="240" w:lineRule="auto"/>
              <w:jc w:val="center"/>
              <w:rPr>
                <w:sz w:val="14"/>
                <w:szCs w:val="14"/>
                <w:lang w:val="es-ES"/>
              </w:rPr>
            </w:pPr>
            <w:r w:rsidRPr="00FC44F9">
              <w:rPr>
                <w:sz w:val="14"/>
                <w:szCs w:val="14"/>
                <w:lang w:val="es-ES"/>
              </w:rPr>
              <w:t> </w:t>
            </w:r>
          </w:p>
        </w:tc>
        <w:tc>
          <w:tcPr>
            <w:tcW w:w="158" w:type="pct"/>
            <w:tcBorders>
              <w:top w:val="dotted" w:sz="4" w:space="0" w:color="auto"/>
              <w:bottom w:val="dotted" w:sz="4" w:space="0" w:color="auto"/>
            </w:tcBorders>
            <w:shd w:val="clear" w:color="auto" w:fill="auto"/>
            <w:vAlign w:val="center"/>
          </w:tcPr>
          <w:p w14:paraId="3A664DC6" w14:textId="77777777" w:rsidR="00F613AB" w:rsidRPr="00066252" w:rsidRDefault="00F613AB" w:rsidP="00190C8D">
            <w:pPr>
              <w:spacing w:before="0" w:after="0" w:line="240" w:lineRule="auto"/>
              <w:jc w:val="center"/>
              <w:rPr>
                <w:sz w:val="14"/>
                <w:szCs w:val="14"/>
                <w:lang w:val="es-ES"/>
              </w:rPr>
            </w:pPr>
            <w:r w:rsidRPr="00FC44F9">
              <w:rPr>
                <w:sz w:val="14"/>
                <w:szCs w:val="14"/>
                <w:lang w:val="es-ES"/>
              </w:rPr>
              <w:t> </w:t>
            </w:r>
          </w:p>
        </w:tc>
        <w:tc>
          <w:tcPr>
            <w:tcW w:w="173" w:type="pct"/>
            <w:tcBorders>
              <w:top w:val="dotted" w:sz="4" w:space="0" w:color="auto"/>
              <w:bottom w:val="dotted" w:sz="4" w:space="0" w:color="auto"/>
            </w:tcBorders>
            <w:shd w:val="clear" w:color="auto" w:fill="auto"/>
            <w:vAlign w:val="center"/>
          </w:tcPr>
          <w:p w14:paraId="01C26ED0" w14:textId="77777777" w:rsidR="00F613AB" w:rsidRPr="00066252" w:rsidRDefault="00F613AB" w:rsidP="00190C8D">
            <w:pPr>
              <w:spacing w:before="0" w:after="0" w:line="240" w:lineRule="auto"/>
              <w:jc w:val="center"/>
              <w:rPr>
                <w:sz w:val="14"/>
                <w:szCs w:val="14"/>
                <w:lang w:val="es-ES"/>
              </w:rPr>
            </w:pPr>
            <w:r w:rsidRPr="00FC44F9">
              <w:rPr>
                <w:sz w:val="14"/>
                <w:szCs w:val="14"/>
                <w:lang w:val="es-ES"/>
              </w:rPr>
              <w:t> </w:t>
            </w:r>
          </w:p>
        </w:tc>
        <w:tc>
          <w:tcPr>
            <w:tcW w:w="225" w:type="pct"/>
            <w:tcBorders>
              <w:top w:val="dotted" w:sz="4" w:space="0" w:color="auto"/>
              <w:bottom w:val="dotted" w:sz="4" w:space="0" w:color="auto"/>
            </w:tcBorders>
            <w:shd w:val="clear" w:color="auto" w:fill="auto"/>
            <w:vAlign w:val="center"/>
          </w:tcPr>
          <w:p w14:paraId="1B21D8CA" w14:textId="77777777" w:rsidR="00F613AB" w:rsidRPr="00066252" w:rsidRDefault="00F613AB" w:rsidP="00190C8D">
            <w:pPr>
              <w:spacing w:before="0" w:after="0" w:line="240" w:lineRule="auto"/>
              <w:jc w:val="center"/>
              <w:rPr>
                <w:sz w:val="14"/>
                <w:szCs w:val="14"/>
                <w:lang w:val="es-ES"/>
              </w:rPr>
            </w:pPr>
            <w:r w:rsidRPr="00FC44F9">
              <w:rPr>
                <w:sz w:val="14"/>
                <w:szCs w:val="14"/>
                <w:lang w:val="es-ES"/>
              </w:rPr>
              <w:t> </w:t>
            </w:r>
          </w:p>
        </w:tc>
        <w:tc>
          <w:tcPr>
            <w:tcW w:w="267" w:type="pct"/>
            <w:tcBorders>
              <w:top w:val="dotted" w:sz="4" w:space="0" w:color="auto"/>
              <w:bottom w:val="dotted" w:sz="4" w:space="0" w:color="auto"/>
            </w:tcBorders>
            <w:shd w:val="clear" w:color="auto" w:fill="auto"/>
            <w:vAlign w:val="center"/>
          </w:tcPr>
          <w:p w14:paraId="7C866BD6" w14:textId="77777777" w:rsidR="00F613AB" w:rsidRPr="00066252" w:rsidRDefault="00F613AB" w:rsidP="00190C8D">
            <w:pPr>
              <w:spacing w:before="0" w:after="0" w:line="240" w:lineRule="auto"/>
              <w:jc w:val="center"/>
              <w:rPr>
                <w:sz w:val="14"/>
                <w:szCs w:val="14"/>
                <w:lang w:val="es-ES"/>
              </w:rPr>
            </w:pPr>
            <w:r w:rsidRPr="00FC44F9">
              <w:rPr>
                <w:sz w:val="14"/>
                <w:szCs w:val="14"/>
                <w:lang w:val="es-ES"/>
              </w:rPr>
              <w:t> </w:t>
            </w:r>
          </w:p>
        </w:tc>
        <w:tc>
          <w:tcPr>
            <w:tcW w:w="193" w:type="pct"/>
            <w:tcBorders>
              <w:top w:val="dotted" w:sz="4" w:space="0" w:color="auto"/>
              <w:bottom w:val="dotted" w:sz="4" w:space="0" w:color="auto"/>
            </w:tcBorders>
            <w:shd w:val="clear" w:color="auto" w:fill="auto"/>
            <w:vAlign w:val="center"/>
          </w:tcPr>
          <w:p w14:paraId="4BE3F943" w14:textId="77777777" w:rsidR="00F613AB" w:rsidRPr="00066252" w:rsidRDefault="00F613AB" w:rsidP="00190C8D">
            <w:pPr>
              <w:spacing w:before="0" w:after="0" w:line="240" w:lineRule="auto"/>
              <w:jc w:val="center"/>
              <w:rPr>
                <w:sz w:val="14"/>
                <w:szCs w:val="14"/>
                <w:lang w:val="es-ES"/>
              </w:rPr>
            </w:pPr>
            <w:r w:rsidRPr="00FC44F9">
              <w:rPr>
                <w:sz w:val="14"/>
                <w:szCs w:val="14"/>
                <w:lang w:val="es-ES"/>
              </w:rPr>
              <w:t> </w:t>
            </w:r>
          </w:p>
        </w:tc>
        <w:tc>
          <w:tcPr>
            <w:tcW w:w="253" w:type="pct"/>
            <w:tcBorders>
              <w:top w:val="dotted" w:sz="4" w:space="0" w:color="auto"/>
              <w:bottom w:val="dotted" w:sz="4" w:space="0" w:color="auto"/>
            </w:tcBorders>
            <w:shd w:val="clear" w:color="auto" w:fill="auto"/>
            <w:vAlign w:val="center"/>
          </w:tcPr>
          <w:p w14:paraId="03DE5762" w14:textId="77777777" w:rsidR="00F613AB" w:rsidRPr="00BB1F46" w:rsidRDefault="00F613AB" w:rsidP="00190C8D">
            <w:pPr>
              <w:spacing w:before="0" w:after="0" w:line="240" w:lineRule="auto"/>
              <w:jc w:val="center"/>
              <w:rPr>
                <w:sz w:val="14"/>
                <w:szCs w:val="14"/>
              </w:rPr>
            </w:pPr>
            <w:r w:rsidRPr="00FC44F9">
              <w:rPr>
                <w:sz w:val="14"/>
                <w:szCs w:val="14"/>
              </w:rPr>
              <w:t>0.105</w:t>
            </w:r>
          </w:p>
        </w:tc>
        <w:tc>
          <w:tcPr>
            <w:tcW w:w="380" w:type="pct"/>
            <w:tcBorders>
              <w:top w:val="dotted" w:sz="4" w:space="0" w:color="auto"/>
              <w:bottom w:val="dotted" w:sz="4" w:space="0" w:color="auto"/>
            </w:tcBorders>
            <w:vAlign w:val="center"/>
          </w:tcPr>
          <w:p w14:paraId="03CB0E7E" w14:textId="77777777" w:rsidR="00F613AB" w:rsidRPr="004B2D0D" w:rsidRDefault="00F613AB" w:rsidP="00190C8D">
            <w:pPr>
              <w:spacing w:before="0" w:after="0" w:line="240" w:lineRule="auto"/>
              <w:jc w:val="center"/>
              <w:rPr>
                <w:sz w:val="14"/>
                <w:szCs w:val="16"/>
              </w:rPr>
            </w:pPr>
          </w:p>
        </w:tc>
        <w:tc>
          <w:tcPr>
            <w:tcW w:w="254" w:type="pct"/>
            <w:tcBorders>
              <w:top w:val="dotted" w:sz="4" w:space="0" w:color="auto"/>
              <w:bottom w:val="dotted" w:sz="4" w:space="0" w:color="auto"/>
            </w:tcBorders>
            <w:shd w:val="clear" w:color="auto" w:fill="auto"/>
            <w:vAlign w:val="center"/>
          </w:tcPr>
          <w:p w14:paraId="1FF79A9E" w14:textId="77777777" w:rsidR="00F613AB" w:rsidRPr="00FC44F9" w:rsidRDefault="00F613AB" w:rsidP="00190C8D">
            <w:pPr>
              <w:spacing w:before="0" w:after="0" w:line="240" w:lineRule="auto"/>
              <w:jc w:val="center"/>
              <w:rPr>
                <w:sz w:val="14"/>
                <w:szCs w:val="14"/>
              </w:rPr>
            </w:pPr>
          </w:p>
        </w:tc>
        <w:tc>
          <w:tcPr>
            <w:tcW w:w="286" w:type="pct"/>
            <w:tcBorders>
              <w:top w:val="dotted" w:sz="4" w:space="0" w:color="auto"/>
              <w:bottom w:val="dotted" w:sz="4" w:space="0" w:color="auto"/>
            </w:tcBorders>
            <w:shd w:val="clear" w:color="auto" w:fill="auto"/>
            <w:vAlign w:val="center"/>
          </w:tcPr>
          <w:p w14:paraId="78F364A1" w14:textId="77777777" w:rsidR="00F613AB" w:rsidRPr="00FC44F9" w:rsidRDefault="00F613AB" w:rsidP="00190C8D">
            <w:pPr>
              <w:spacing w:before="0" w:after="0" w:line="240" w:lineRule="auto"/>
              <w:jc w:val="center"/>
              <w:rPr>
                <w:sz w:val="14"/>
                <w:szCs w:val="14"/>
              </w:rPr>
            </w:pPr>
          </w:p>
        </w:tc>
        <w:tc>
          <w:tcPr>
            <w:tcW w:w="190" w:type="pct"/>
            <w:tcBorders>
              <w:top w:val="dotted" w:sz="4" w:space="0" w:color="auto"/>
              <w:bottom w:val="dotted" w:sz="4" w:space="0" w:color="auto"/>
            </w:tcBorders>
            <w:shd w:val="clear" w:color="auto" w:fill="auto"/>
            <w:vAlign w:val="center"/>
          </w:tcPr>
          <w:p w14:paraId="2C686E66" w14:textId="77777777" w:rsidR="00F613AB" w:rsidRPr="00FC44F9" w:rsidRDefault="00F613AB" w:rsidP="00190C8D">
            <w:pPr>
              <w:spacing w:before="0" w:after="0" w:line="240" w:lineRule="auto"/>
              <w:jc w:val="center"/>
              <w:rPr>
                <w:sz w:val="14"/>
                <w:szCs w:val="14"/>
              </w:rPr>
            </w:pPr>
          </w:p>
        </w:tc>
        <w:tc>
          <w:tcPr>
            <w:tcW w:w="190" w:type="pct"/>
            <w:tcBorders>
              <w:top w:val="dotted" w:sz="4" w:space="0" w:color="auto"/>
              <w:bottom w:val="dotted" w:sz="4" w:space="0" w:color="auto"/>
            </w:tcBorders>
            <w:shd w:val="clear" w:color="auto" w:fill="auto"/>
            <w:vAlign w:val="center"/>
          </w:tcPr>
          <w:p w14:paraId="3D6006E9" w14:textId="77777777" w:rsidR="00F613AB" w:rsidRPr="00FC44F9" w:rsidRDefault="00F613AB" w:rsidP="00190C8D">
            <w:pPr>
              <w:spacing w:before="0" w:after="0" w:line="240" w:lineRule="auto"/>
              <w:jc w:val="center"/>
              <w:rPr>
                <w:sz w:val="14"/>
                <w:szCs w:val="14"/>
              </w:rPr>
            </w:pPr>
          </w:p>
        </w:tc>
        <w:tc>
          <w:tcPr>
            <w:tcW w:w="191" w:type="pct"/>
            <w:tcBorders>
              <w:top w:val="dotted" w:sz="4" w:space="0" w:color="auto"/>
              <w:bottom w:val="dotted" w:sz="4" w:space="0" w:color="auto"/>
            </w:tcBorders>
            <w:shd w:val="clear" w:color="auto" w:fill="auto"/>
            <w:vAlign w:val="center"/>
          </w:tcPr>
          <w:p w14:paraId="27F5F9E7" w14:textId="77777777" w:rsidR="00F613AB" w:rsidRPr="00FC44F9" w:rsidRDefault="00F613AB" w:rsidP="00190C8D">
            <w:pPr>
              <w:spacing w:before="0" w:after="0" w:line="240" w:lineRule="auto"/>
              <w:jc w:val="center"/>
              <w:rPr>
                <w:sz w:val="14"/>
                <w:szCs w:val="14"/>
              </w:rPr>
            </w:pPr>
          </w:p>
        </w:tc>
        <w:tc>
          <w:tcPr>
            <w:tcW w:w="254" w:type="pct"/>
            <w:tcBorders>
              <w:top w:val="dotted" w:sz="4" w:space="0" w:color="auto"/>
              <w:bottom w:val="dotted" w:sz="4" w:space="0" w:color="auto"/>
            </w:tcBorders>
            <w:shd w:val="clear" w:color="auto" w:fill="auto"/>
            <w:vAlign w:val="center"/>
          </w:tcPr>
          <w:p w14:paraId="2280E3EB" w14:textId="77777777" w:rsidR="00F613AB" w:rsidRPr="00FC44F9"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dotted" w:sz="4" w:space="0" w:color="auto"/>
              <w:bottom w:val="dotted" w:sz="4" w:space="0" w:color="auto"/>
            </w:tcBorders>
            <w:shd w:val="clear" w:color="auto" w:fill="auto"/>
            <w:vAlign w:val="center"/>
          </w:tcPr>
          <w:p w14:paraId="45B46F69" w14:textId="77777777" w:rsidR="00F613AB" w:rsidRPr="00FC44F9" w:rsidRDefault="00F613AB" w:rsidP="00190C8D">
            <w:pPr>
              <w:spacing w:before="0" w:after="0" w:line="240" w:lineRule="auto"/>
              <w:jc w:val="center"/>
              <w:rPr>
                <w:sz w:val="14"/>
                <w:szCs w:val="14"/>
              </w:rPr>
            </w:pPr>
            <w:r w:rsidRPr="00FC44F9">
              <w:rPr>
                <w:sz w:val="14"/>
                <w:szCs w:val="14"/>
              </w:rPr>
              <w:t>267.2</w:t>
            </w:r>
          </w:p>
        </w:tc>
        <w:tc>
          <w:tcPr>
            <w:tcW w:w="286" w:type="pct"/>
            <w:tcBorders>
              <w:top w:val="dotted" w:sz="4" w:space="0" w:color="auto"/>
              <w:bottom w:val="dotted" w:sz="4" w:space="0" w:color="auto"/>
            </w:tcBorders>
            <w:shd w:val="clear" w:color="auto" w:fill="auto"/>
            <w:vAlign w:val="center"/>
          </w:tcPr>
          <w:p w14:paraId="3622DC19" w14:textId="77777777" w:rsidR="00F613AB" w:rsidRPr="00FC44F9" w:rsidRDefault="00F613AB" w:rsidP="00190C8D">
            <w:pPr>
              <w:spacing w:before="0" w:after="0" w:line="240" w:lineRule="auto"/>
              <w:jc w:val="center"/>
              <w:rPr>
                <w:sz w:val="14"/>
                <w:szCs w:val="14"/>
              </w:rPr>
            </w:pPr>
            <w:r w:rsidRPr="00FC44F9">
              <w:rPr>
                <w:sz w:val="14"/>
                <w:szCs w:val="14"/>
              </w:rPr>
              <w:t>267.2</w:t>
            </w:r>
          </w:p>
        </w:tc>
        <w:tc>
          <w:tcPr>
            <w:tcW w:w="221" w:type="pct"/>
            <w:tcBorders>
              <w:top w:val="dotted" w:sz="4" w:space="0" w:color="auto"/>
              <w:bottom w:val="dotted" w:sz="4" w:space="0" w:color="auto"/>
            </w:tcBorders>
            <w:shd w:val="clear" w:color="auto" w:fill="auto"/>
            <w:vAlign w:val="center"/>
          </w:tcPr>
          <w:p w14:paraId="72627376" w14:textId="77777777" w:rsidR="00F613AB" w:rsidRPr="00FC44F9" w:rsidRDefault="00F613AB" w:rsidP="00190C8D">
            <w:pPr>
              <w:spacing w:before="0" w:after="0" w:line="240" w:lineRule="auto"/>
              <w:jc w:val="center"/>
              <w:rPr>
                <w:sz w:val="14"/>
                <w:szCs w:val="14"/>
              </w:rPr>
            </w:pPr>
          </w:p>
        </w:tc>
        <w:tc>
          <w:tcPr>
            <w:tcW w:w="239" w:type="pct"/>
            <w:tcBorders>
              <w:top w:val="dotted" w:sz="4" w:space="0" w:color="auto"/>
              <w:bottom w:val="dotted" w:sz="4" w:space="0" w:color="auto"/>
            </w:tcBorders>
            <w:shd w:val="clear" w:color="auto" w:fill="auto"/>
            <w:vAlign w:val="center"/>
          </w:tcPr>
          <w:p w14:paraId="45F4618A" w14:textId="77777777" w:rsidR="00F613AB" w:rsidRPr="00FC44F9" w:rsidRDefault="00F613AB" w:rsidP="00190C8D">
            <w:pPr>
              <w:spacing w:before="0" w:after="0" w:line="240" w:lineRule="auto"/>
              <w:jc w:val="center"/>
              <w:rPr>
                <w:sz w:val="14"/>
                <w:szCs w:val="14"/>
              </w:rPr>
            </w:pPr>
          </w:p>
        </w:tc>
      </w:tr>
      <w:tr w:rsidR="00F613AB" w:rsidRPr="00CB00CB" w14:paraId="012D52FA" w14:textId="77777777" w:rsidTr="00190C8D">
        <w:trPr>
          <w:trHeight w:val="20"/>
        </w:trPr>
        <w:tc>
          <w:tcPr>
            <w:tcW w:w="381" w:type="pct"/>
            <w:tcBorders>
              <w:top w:val="dotted" w:sz="4" w:space="0" w:color="auto"/>
              <w:bottom w:val="single" w:sz="4" w:space="0" w:color="auto"/>
            </w:tcBorders>
            <w:shd w:val="clear" w:color="auto" w:fill="auto"/>
            <w:vAlign w:val="center"/>
          </w:tcPr>
          <w:p w14:paraId="280414D6" w14:textId="77777777" w:rsidR="00F613AB" w:rsidRPr="00066252" w:rsidRDefault="00F613AB" w:rsidP="00190C8D">
            <w:pPr>
              <w:spacing w:before="0" w:after="0" w:line="240" w:lineRule="auto"/>
              <w:rPr>
                <w:sz w:val="14"/>
                <w:szCs w:val="14"/>
                <w:lang w:val="es-ES"/>
              </w:rPr>
            </w:pPr>
            <w:r>
              <w:rPr>
                <w:sz w:val="14"/>
                <w:szCs w:val="16"/>
              </w:rPr>
              <w:fldChar w:fldCharType="begin"/>
            </w:r>
            <w:r>
              <w:rPr>
                <w:sz w:val="14"/>
                <w:szCs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Pr>
                <w:sz w:val="14"/>
                <w:szCs w:val="16"/>
              </w:rPr>
              <w:fldChar w:fldCharType="separate"/>
            </w:r>
            <w:r>
              <w:rPr>
                <w:noProof/>
                <w:sz w:val="14"/>
                <w:szCs w:val="16"/>
              </w:rPr>
              <w:t>Jayasundara et al. [5]</w:t>
            </w:r>
            <w:r>
              <w:rPr>
                <w:sz w:val="14"/>
                <w:szCs w:val="16"/>
              </w:rPr>
              <w:fldChar w:fldCharType="end"/>
            </w:r>
            <w:r w:rsidRPr="00066252">
              <w:rPr>
                <w:sz w:val="14"/>
                <w:szCs w:val="16"/>
                <w:lang w:val="es-ES"/>
              </w:rPr>
              <w:t>-</w:t>
            </w:r>
            <w:r w:rsidRPr="00066252">
              <w:rPr>
                <w:sz w:val="14"/>
                <w:szCs w:val="16"/>
                <w:lang w:val="es-ES"/>
              </w:rPr>
              <w:br/>
              <w:t>Non-</w:t>
            </w:r>
            <w:proofErr w:type="spellStart"/>
            <w:r w:rsidRPr="00066252">
              <w:rPr>
                <w:sz w:val="14"/>
                <w:szCs w:val="16"/>
                <w:lang w:val="es-ES"/>
              </w:rPr>
              <w:t>orphan</w:t>
            </w:r>
            <w:proofErr w:type="spellEnd"/>
            <w:r w:rsidRPr="00066252">
              <w:rPr>
                <w:sz w:val="14"/>
                <w:szCs w:val="16"/>
                <w:lang w:val="es-ES"/>
              </w:rPr>
              <w:t xml:space="preserve"> (NME)</w:t>
            </w:r>
          </w:p>
        </w:tc>
        <w:tc>
          <w:tcPr>
            <w:tcW w:w="254" w:type="pct"/>
            <w:tcBorders>
              <w:top w:val="dotted" w:sz="4" w:space="0" w:color="auto"/>
              <w:bottom w:val="single" w:sz="4" w:space="0" w:color="auto"/>
            </w:tcBorders>
            <w:shd w:val="clear" w:color="auto" w:fill="auto"/>
            <w:vAlign w:val="center"/>
          </w:tcPr>
          <w:p w14:paraId="3FA02C49" w14:textId="77777777" w:rsidR="00F613AB" w:rsidRPr="00FC44F9" w:rsidRDefault="00F613AB" w:rsidP="00190C8D">
            <w:pPr>
              <w:spacing w:before="0" w:after="0" w:line="240" w:lineRule="auto"/>
              <w:jc w:val="center"/>
              <w:rPr>
                <w:sz w:val="14"/>
                <w:szCs w:val="14"/>
                <w:lang w:val="es-ES"/>
              </w:rPr>
            </w:pPr>
            <w:r w:rsidRPr="00FC44F9">
              <w:rPr>
                <w:sz w:val="14"/>
                <w:szCs w:val="14"/>
                <w:lang w:val="es-ES"/>
              </w:rPr>
              <w:t> </w:t>
            </w:r>
          </w:p>
        </w:tc>
        <w:tc>
          <w:tcPr>
            <w:tcW w:w="192" w:type="pct"/>
            <w:tcBorders>
              <w:top w:val="dotted" w:sz="4" w:space="0" w:color="auto"/>
              <w:bottom w:val="single" w:sz="4" w:space="0" w:color="auto"/>
            </w:tcBorders>
            <w:shd w:val="clear" w:color="auto" w:fill="auto"/>
            <w:vAlign w:val="center"/>
          </w:tcPr>
          <w:p w14:paraId="7ECFBE7D" w14:textId="77777777" w:rsidR="00F613AB" w:rsidRPr="00066252" w:rsidRDefault="00F613AB" w:rsidP="00190C8D">
            <w:pPr>
              <w:spacing w:before="0" w:after="0" w:line="240" w:lineRule="auto"/>
              <w:jc w:val="center"/>
              <w:rPr>
                <w:sz w:val="14"/>
                <w:szCs w:val="14"/>
                <w:lang w:val="es-ES"/>
              </w:rPr>
            </w:pPr>
            <w:r w:rsidRPr="00FC44F9">
              <w:rPr>
                <w:sz w:val="14"/>
                <w:szCs w:val="14"/>
                <w:lang w:val="es-ES"/>
              </w:rPr>
              <w:t> </w:t>
            </w:r>
          </w:p>
        </w:tc>
        <w:tc>
          <w:tcPr>
            <w:tcW w:w="159" w:type="pct"/>
            <w:tcBorders>
              <w:top w:val="dotted" w:sz="4" w:space="0" w:color="auto"/>
              <w:bottom w:val="single" w:sz="4" w:space="0" w:color="auto"/>
            </w:tcBorders>
            <w:shd w:val="clear" w:color="auto" w:fill="auto"/>
            <w:vAlign w:val="center"/>
          </w:tcPr>
          <w:p w14:paraId="02CBB6AD" w14:textId="77777777" w:rsidR="00F613AB" w:rsidRPr="00066252" w:rsidRDefault="00F613AB" w:rsidP="00190C8D">
            <w:pPr>
              <w:spacing w:before="0" w:after="0" w:line="240" w:lineRule="auto"/>
              <w:jc w:val="center"/>
              <w:rPr>
                <w:sz w:val="14"/>
                <w:szCs w:val="14"/>
                <w:lang w:val="es-ES"/>
              </w:rPr>
            </w:pPr>
            <w:r w:rsidRPr="00FC44F9">
              <w:rPr>
                <w:sz w:val="14"/>
                <w:szCs w:val="14"/>
                <w:lang w:val="es-ES"/>
              </w:rPr>
              <w:t> </w:t>
            </w:r>
          </w:p>
        </w:tc>
        <w:tc>
          <w:tcPr>
            <w:tcW w:w="158" w:type="pct"/>
            <w:tcBorders>
              <w:top w:val="dotted" w:sz="4" w:space="0" w:color="auto"/>
              <w:bottom w:val="single" w:sz="4" w:space="0" w:color="auto"/>
            </w:tcBorders>
            <w:shd w:val="clear" w:color="auto" w:fill="auto"/>
            <w:vAlign w:val="center"/>
          </w:tcPr>
          <w:p w14:paraId="5C2BC8A9" w14:textId="77777777" w:rsidR="00F613AB" w:rsidRPr="00066252" w:rsidRDefault="00F613AB" w:rsidP="00190C8D">
            <w:pPr>
              <w:spacing w:before="0" w:after="0" w:line="240" w:lineRule="auto"/>
              <w:jc w:val="center"/>
              <w:rPr>
                <w:sz w:val="14"/>
                <w:szCs w:val="14"/>
                <w:lang w:val="es-ES"/>
              </w:rPr>
            </w:pPr>
            <w:r w:rsidRPr="00FC44F9">
              <w:rPr>
                <w:sz w:val="14"/>
                <w:szCs w:val="14"/>
                <w:lang w:val="es-ES"/>
              </w:rPr>
              <w:t> </w:t>
            </w:r>
          </w:p>
        </w:tc>
        <w:tc>
          <w:tcPr>
            <w:tcW w:w="173" w:type="pct"/>
            <w:tcBorders>
              <w:top w:val="dotted" w:sz="4" w:space="0" w:color="auto"/>
              <w:bottom w:val="single" w:sz="4" w:space="0" w:color="auto"/>
            </w:tcBorders>
            <w:shd w:val="clear" w:color="auto" w:fill="auto"/>
            <w:vAlign w:val="center"/>
          </w:tcPr>
          <w:p w14:paraId="16BDF5FB" w14:textId="77777777" w:rsidR="00F613AB" w:rsidRPr="00066252" w:rsidRDefault="00F613AB" w:rsidP="00190C8D">
            <w:pPr>
              <w:spacing w:before="0" w:after="0" w:line="240" w:lineRule="auto"/>
              <w:jc w:val="center"/>
              <w:rPr>
                <w:sz w:val="14"/>
                <w:szCs w:val="14"/>
                <w:lang w:val="es-ES"/>
              </w:rPr>
            </w:pPr>
            <w:r w:rsidRPr="00FC44F9">
              <w:rPr>
                <w:sz w:val="14"/>
                <w:szCs w:val="14"/>
                <w:lang w:val="es-ES"/>
              </w:rPr>
              <w:t> </w:t>
            </w:r>
          </w:p>
        </w:tc>
        <w:tc>
          <w:tcPr>
            <w:tcW w:w="225" w:type="pct"/>
            <w:tcBorders>
              <w:top w:val="dotted" w:sz="4" w:space="0" w:color="auto"/>
              <w:bottom w:val="single" w:sz="4" w:space="0" w:color="auto"/>
            </w:tcBorders>
            <w:shd w:val="clear" w:color="auto" w:fill="auto"/>
            <w:vAlign w:val="center"/>
          </w:tcPr>
          <w:p w14:paraId="10926EF6" w14:textId="77777777" w:rsidR="00F613AB" w:rsidRPr="00066252" w:rsidRDefault="00F613AB" w:rsidP="00190C8D">
            <w:pPr>
              <w:spacing w:before="0" w:after="0" w:line="240" w:lineRule="auto"/>
              <w:jc w:val="center"/>
              <w:rPr>
                <w:sz w:val="14"/>
                <w:szCs w:val="14"/>
                <w:lang w:val="es-ES"/>
              </w:rPr>
            </w:pPr>
            <w:r w:rsidRPr="00FC44F9">
              <w:rPr>
                <w:sz w:val="14"/>
                <w:szCs w:val="14"/>
                <w:lang w:val="es-ES"/>
              </w:rPr>
              <w:t> </w:t>
            </w:r>
          </w:p>
        </w:tc>
        <w:tc>
          <w:tcPr>
            <w:tcW w:w="267" w:type="pct"/>
            <w:tcBorders>
              <w:top w:val="dotted" w:sz="4" w:space="0" w:color="auto"/>
              <w:bottom w:val="single" w:sz="4" w:space="0" w:color="auto"/>
            </w:tcBorders>
            <w:shd w:val="clear" w:color="auto" w:fill="auto"/>
            <w:vAlign w:val="center"/>
          </w:tcPr>
          <w:p w14:paraId="5CB77F80" w14:textId="77777777" w:rsidR="00F613AB" w:rsidRPr="00066252" w:rsidRDefault="00F613AB" w:rsidP="00190C8D">
            <w:pPr>
              <w:spacing w:before="0" w:after="0" w:line="240" w:lineRule="auto"/>
              <w:jc w:val="center"/>
              <w:rPr>
                <w:sz w:val="14"/>
                <w:szCs w:val="14"/>
                <w:lang w:val="es-ES"/>
              </w:rPr>
            </w:pPr>
            <w:r w:rsidRPr="00FC44F9">
              <w:rPr>
                <w:sz w:val="14"/>
                <w:szCs w:val="14"/>
                <w:lang w:val="es-ES"/>
              </w:rPr>
              <w:t> </w:t>
            </w:r>
          </w:p>
        </w:tc>
        <w:tc>
          <w:tcPr>
            <w:tcW w:w="193" w:type="pct"/>
            <w:tcBorders>
              <w:top w:val="dotted" w:sz="4" w:space="0" w:color="auto"/>
              <w:bottom w:val="single" w:sz="4" w:space="0" w:color="auto"/>
            </w:tcBorders>
            <w:shd w:val="clear" w:color="auto" w:fill="auto"/>
            <w:vAlign w:val="center"/>
          </w:tcPr>
          <w:p w14:paraId="06A32AD1" w14:textId="77777777" w:rsidR="00F613AB" w:rsidRPr="00066252" w:rsidRDefault="00F613AB" w:rsidP="00190C8D">
            <w:pPr>
              <w:spacing w:before="0" w:after="0" w:line="240" w:lineRule="auto"/>
              <w:jc w:val="center"/>
              <w:rPr>
                <w:sz w:val="14"/>
                <w:szCs w:val="14"/>
                <w:lang w:val="es-ES"/>
              </w:rPr>
            </w:pPr>
            <w:r w:rsidRPr="00FC44F9">
              <w:rPr>
                <w:sz w:val="14"/>
                <w:szCs w:val="14"/>
                <w:lang w:val="es-ES"/>
              </w:rPr>
              <w:t> </w:t>
            </w:r>
          </w:p>
        </w:tc>
        <w:tc>
          <w:tcPr>
            <w:tcW w:w="253" w:type="pct"/>
            <w:tcBorders>
              <w:top w:val="dotted" w:sz="4" w:space="0" w:color="auto"/>
              <w:bottom w:val="single" w:sz="4" w:space="0" w:color="auto"/>
            </w:tcBorders>
            <w:shd w:val="clear" w:color="auto" w:fill="auto"/>
            <w:vAlign w:val="center"/>
          </w:tcPr>
          <w:p w14:paraId="3CAE5B2F" w14:textId="77777777" w:rsidR="00F613AB" w:rsidRPr="00BB1F46" w:rsidRDefault="00F613AB" w:rsidP="00190C8D">
            <w:pPr>
              <w:spacing w:before="0" w:after="0" w:line="240" w:lineRule="auto"/>
              <w:jc w:val="center"/>
              <w:rPr>
                <w:sz w:val="14"/>
                <w:szCs w:val="14"/>
              </w:rPr>
            </w:pPr>
            <w:r w:rsidRPr="00FC44F9">
              <w:rPr>
                <w:sz w:val="14"/>
                <w:szCs w:val="14"/>
              </w:rPr>
              <w:t>0.105</w:t>
            </w:r>
          </w:p>
        </w:tc>
        <w:tc>
          <w:tcPr>
            <w:tcW w:w="380" w:type="pct"/>
            <w:tcBorders>
              <w:top w:val="dotted" w:sz="4" w:space="0" w:color="auto"/>
              <w:bottom w:val="single" w:sz="4" w:space="0" w:color="auto"/>
            </w:tcBorders>
            <w:vAlign w:val="center"/>
          </w:tcPr>
          <w:p w14:paraId="07ECE9F4" w14:textId="77777777" w:rsidR="00F613AB" w:rsidRPr="004B2D0D" w:rsidRDefault="00F613AB" w:rsidP="00190C8D">
            <w:pPr>
              <w:spacing w:before="0" w:after="0" w:line="240" w:lineRule="auto"/>
              <w:jc w:val="center"/>
              <w:rPr>
                <w:sz w:val="14"/>
                <w:szCs w:val="16"/>
              </w:rPr>
            </w:pPr>
          </w:p>
        </w:tc>
        <w:tc>
          <w:tcPr>
            <w:tcW w:w="254" w:type="pct"/>
            <w:tcBorders>
              <w:top w:val="dotted" w:sz="4" w:space="0" w:color="auto"/>
              <w:bottom w:val="single" w:sz="4" w:space="0" w:color="auto"/>
            </w:tcBorders>
            <w:shd w:val="clear" w:color="auto" w:fill="auto"/>
            <w:vAlign w:val="center"/>
          </w:tcPr>
          <w:p w14:paraId="26D7DAE2" w14:textId="77777777" w:rsidR="00F613AB" w:rsidRPr="00FC44F9" w:rsidRDefault="00F613AB" w:rsidP="00190C8D">
            <w:pPr>
              <w:spacing w:before="0" w:after="0" w:line="240" w:lineRule="auto"/>
              <w:jc w:val="center"/>
              <w:rPr>
                <w:sz w:val="14"/>
                <w:szCs w:val="14"/>
              </w:rPr>
            </w:pPr>
          </w:p>
        </w:tc>
        <w:tc>
          <w:tcPr>
            <w:tcW w:w="286" w:type="pct"/>
            <w:tcBorders>
              <w:top w:val="dotted" w:sz="4" w:space="0" w:color="auto"/>
              <w:bottom w:val="single" w:sz="4" w:space="0" w:color="auto"/>
            </w:tcBorders>
            <w:shd w:val="clear" w:color="auto" w:fill="auto"/>
            <w:vAlign w:val="center"/>
          </w:tcPr>
          <w:p w14:paraId="41F4CE24" w14:textId="77777777" w:rsidR="00F613AB" w:rsidRPr="00FC44F9" w:rsidRDefault="00F613AB" w:rsidP="00190C8D">
            <w:pPr>
              <w:spacing w:before="0" w:after="0" w:line="240" w:lineRule="auto"/>
              <w:jc w:val="center"/>
              <w:rPr>
                <w:sz w:val="14"/>
                <w:szCs w:val="14"/>
              </w:rPr>
            </w:pPr>
          </w:p>
        </w:tc>
        <w:tc>
          <w:tcPr>
            <w:tcW w:w="190" w:type="pct"/>
            <w:tcBorders>
              <w:top w:val="dotted" w:sz="4" w:space="0" w:color="auto"/>
              <w:bottom w:val="single" w:sz="4" w:space="0" w:color="auto"/>
            </w:tcBorders>
            <w:shd w:val="clear" w:color="auto" w:fill="auto"/>
            <w:vAlign w:val="center"/>
          </w:tcPr>
          <w:p w14:paraId="67952433" w14:textId="77777777" w:rsidR="00F613AB" w:rsidRPr="00FC44F9" w:rsidRDefault="00F613AB" w:rsidP="00190C8D">
            <w:pPr>
              <w:spacing w:before="0" w:after="0" w:line="240" w:lineRule="auto"/>
              <w:jc w:val="center"/>
              <w:rPr>
                <w:sz w:val="14"/>
                <w:szCs w:val="14"/>
              </w:rPr>
            </w:pPr>
          </w:p>
        </w:tc>
        <w:tc>
          <w:tcPr>
            <w:tcW w:w="190" w:type="pct"/>
            <w:tcBorders>
              <w:top w:val="dotted" w:sz="4" w:space="0" w:color="auto"/>
              <w:bottom w:val="single" w:sz="4" w:space="0" w:color="auto"/>
            </w:tcBorders>
            <w:shd w:val="clear" w:color="auto" w:fill="auto"/>
            <w:vAlign w:val="center"/>
          </w:tcPr>
          <w:p w14:paraId="5F9AB2A9" w14:textId="77777777" w:rsidR="00F613AB" w:rsidRPr="00FC44F9" w:rsidRDefault="00F613AB" w:rsidP="00190C8D">
            <w:pPr>
              <w:spacing w:before="0" w:after="0" w:line="240" w:lineRule="auto"/>
              <w:jc w:val="center"/>
              <w:rPr>
                <w:sz w:val="14"/>
                <w:szCs w:val="14"/>
              </w:rPr>
            </w:pPr>
          </w:p>
        </w:tc>
        <w:tc>
          <w:tcPr>
            <w:tcW w:w="191" w:type="pct"/>
            <w:tcBorders>
              <w:top w:val="dotted" w:sz="4" w:space="0" w:color="auto"/>
              <w:bottom w:val="single" w:sz="4" w:space="0" w:color="auto"/>
            </w:tcBorders>
            <w:shd w:val="clear" w:color="auto" w:fill="auto"/>
            <w:vAlign w:val="center"/>
          </w:tcPr>
          <w:p w14:paraId="4CC4DA15" w14:textId="77777777" w:rsidR="00F613AB" w:rsidRPr="00FC44F9" w:rsidRDefault="00F613AB" w:rsidP="00190C8D">
            <w:pPr>
              <w:spacing w:before="0" w:after="0" w:line="240" w:lineRule="auto"/>
              <w:jc w:val="center"/>
              <w:rPr>
                <w:sz w:val="14"/>
                <w:szCs w:val="14"/>
              </w:rPr>
            </w:pPr>
          </w:p>
        </w:tc>
        <w:tc>
          <w:tcPr>
            <w:tcW w:w="254" w:type="pct"/>
            <w:tcBorders>
              <w:top w:val="dotted" w:sz="4" w:space="0" w:color="auto"/>
              <w:bottom w:val="single" w:sz="4" w:space="0" w:color="auto"/>
            </w:tcBorders>
            <w:shd w:val="clear" w:color="auto" w:fill="auto"/>
            <w:vAlign w:val="center"/>
          </w:tcPr>
          <w:p w14:paraId="36EF258E" w14:textId="77777777" w:rsidR="00F613AB" w:rsidRPr="00FC44F9"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dotted" w:sz="4" w:space="0" w:color="auto"/>
              <w:bottom w:val="single" w:sz="4" w:space="0" w:color="auto"/>
            </w:tcBorders>
            <w:shd w:val="clear" w:color="auto" w:fill="auto"/>
            <w:vAlign w:val="center"/>
          </w:tcPr>
          <w:p w14:paraId="0F808ED5" w14:textId="77777777" w:rsidR="00F613AB" w:rsidRPr="00FC44F9" w:rsidRDefault="00F613AB" w:rsidP="00190C8D">
            <w:pPr>
              <w:spacing w:before="0" w:after="0" w:line="240" w:lineRule="auto"/>
              <w:jc w:val="center"/>
              <w:rPr>
                <w:sz w:val="14"/>
                <w:szCs w:val="14"/>
              </w:rPr>
            </w:pPr>
            <w:r w:rsidRPr="00FC44F9">
              <w:rPr>
                <w:sz w:val="14"/>
                <w:szCs w:val="14"/>
              </w:rPr>
              <w:t>539.9</w:t>
            </w:r>
          </w:p>
        </w:tc>
        <w:tc>
          <w:tcPr>
            <w:tcW w:w="286" w:type="pct"/>
            <w:tcBorders>
              <w:top w:val="dotted" w:sz="4" w:space="0" w:color="auto"/>
              <w:bottom w:val="single" w:sz="4" w:space="0" w:color="auto"/>
            </w:tcBorders>
            <w:shd w:val="clear" w:color="auto" w:fill="auto"/>
            <w:vAlign w:val="center"/>
          </w:tcPr>
          <w:p w14:paraId="51F4377A" w14:textId="77777777" w:rsidR="00F613AB" w:rsidRPr="00FC44F9" w:rsidRDefault="00F613AB" w:rsidP="00190C8D">
            <w:pPr>
              <w:spacing w:before="0" w:after="0" w:line="240" w:lineRule="auto"/>
              <w:jc w:val="center"/>
              <w:rPr>
                <w:sz w:val="14"/>
                <w:szCs w:val="14"/>
              </w:rPr>
            </w:pPr>
            <w:r w:rsidRPr="00FC44F9">
              <w:rPr>
                <w:sz w:val="14"/>
                <w:szCs w:val="14"/>
              </w:rPr>
              <w:t>539.9</w:t>
            </w:r>
          </w:p>
        </w:tc>
        <w:tc>
          <w:tcPr>
            <w:tcW w:w="221" w:type="pct"/>
            <w:tcBorders>
              <w:top w:val="dotted" w:sz="4" w:space="0" w:color="auto"/>
              <w:bottom w:val="single" w:sz="4" w:space="0" w:color="auto"/>
            </w:tcBorders>
            <w:shd w:val="clear" w:color="auto" w:fill="auto"/>
            <w:vAlign w:val="center"/>
          </w:tcPr>
          <w:p w14:paraId="210122B5" w14:textId="77777777" w:rsidR="00F613AB" w:rsidRPr="00FC44F9" w:rsidRDefault="00F613AB" w:rsidP="00190C8D">
            <w:pPr>
              <w:spacing w:before="0" w:after="0" w:line="240" w:lineRule="auto"/>
              <w:jc w:val="center"/>
              <w:rPr>
                <w:sz w:val="14"/>
                <w:szCs w:val="14"/>
              </w:rPr>
            </w:pPr>
          </w:p>
        </w:tc>
        <w:tc>
          <w:tcPr>
            <w:tcW w:w="239" w:type="pct"/>
            <w:tcBorders>
              <w:top w:val="dotted" w:sz="4" w:space="0" w:color="auto"/>
              <w:bottom w:val="single" w:sz="4" w:space="0" w:color="auto"/>
            </w:tcBorders>
            <w:shd w:val="clear" w:color="auto" w:fill="auto"/>
            <w:vAlign w:val="center"/>
          </w:tcPr>
          <w:p w14:paraId="439D35FF" w14:textId="77777777" w:rsidR="00F613AB" w:rsidRPr="00FC44F9" w:rsidRDefault="00F613AB" w:rsidP="00190C8D">
            <w:pPr>
              <w:spacing w:before="0" w:after="0" w:line="240" w:lineRule="auto"/>
              <w:jc w:val="center"/>
              <w:rPr>
                <w:sz w:val="14"/>
                <w:szCs w:val="14"/>
              </w:rPr>
            </w:pPr>
          </w:p>
        </w:tc>
      </w:tr>
      <w:tr w:rsidR="00F613AB" w:rsidRPr="00CB00CB" w14:paraId="4FE06AB1" w14:textId="77777777" w:rsidTr="00190C8D">
        <w:trPr>
          <w:trHeight w:val="20"/>
        </w:trPr>
        <w:tc>
          <w:tcPr>
            <w:tcW w:w="381" w:type="pct"/>
            <w:tcBorders>
              <w:top w:val="single" w:sz="4" w:space="0" w:color="auto"/>
            </w:tcBorders>
            <w:shd w:val="clear" w:color="auto" w:fill="auto"/>
            <w:vAlign w:val="center"/>
            <w:hideMark/>
          </w:tcPr>
          <w:p w14:paraId="42D50468"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AuthorYear="1"&gt;&lt;Author&gt;Årdal&lt;/Author&gt;&lt;Year&gt;2018&lt;/Year&gt;&lt;RecNum&gt;8&lt;/RecNum&gt;&lt;DisplayText&gt;Årdal et al. [6]&lt;/DisplayText&gt;&lt;record&gt;&lt;rec-number&gt;8&lt;/rec-number&gt;&lt;foreign-keys&gt;&lt;key app="EN" db-id="d92dx5tpb0wa0ve2wpep0wtb0x2vvzzf9www" timestamp="1555330361"&gt;8&lt;/key&gt;&lt;/foreign-keys&gt;&lt;ref-type name="Journal Article"&gt;17&lt;/ref-type&gt;&lt;contributors&gt;&lt;authors&gt;&lt;author&gt;Årdal, Christine&lt;/author&gt;&lt;author&gt;Baraldi, Enrico&lt;/author&gt;&lt;author&gt;Theuretzbacher, Ursula&lt;/author&gt;&lt;author&gt;Outterson, Kevin&lt;/author&gt;&lt;author&gt;Plahte, Jens&lt;/author&gt;&lt;author&gt;Ciabuschi, Francesco&lt;/author&gt;&lt;author&gt;Røttingen, John-Arne&lt;/author&gt;&lt;/authors&gt;&lt;/contributors&gt;&lt;titles&gt;&lt;title&gt;Insights into early stage of antibiotic development in small-and medium-sized enterprises: A survey of targets, costs, and durations&lt;/title&gt;&lt;secondary-title&gt;Journal of Pharmaceutical Policy and Practice&lt;/secondary-title&gt;&lt;/titles&gt;&lt;periodical&gt;&lt;full-title&gt;Journal of pharmaceutical policy and practice&lt;/full-title&gt;&lt;/periodical&gt;&lt;pages&gt;8&lt;/pages&gt;&lt;volume&gt;11&lt;/volume&gt;&lt;number&gt;1&lt;/number&gt;&lt;dates&gt;&lt;year&gt;2018&lt;/year&gt;&lt;/dates&gt;&lt;isbn&gt;2052-3211&lt;/isbn&gt;&lt;urls&gt;&lt;/urls&gt;&lt;/record&gt;&lt;/Cite&gt;&lt;/EndNote&gt;</w:instrText>
            </w:r>
            <w:r>
              <w:rPr>
                <w:sz w:val="14"/>
                <w:szCs w:val="14"/>
              </w:rPr>
              <w:fldChar w:fldCharType="separate"/>
            </w:r>
            <w:r>
              <w:rPr>
                <w:noProof/>
                <w:sz w:val="14"/>
                <w:szCs w:val="14"/>
              </w:rPr>
              <w:t>Årdal et al. [6]</w:t>
            </w:r>
            <w:r>
              <w:rPr>
                <w:sz w:val="14"/>
                <w:szCs w:val="14"/>
              </w:rPr>
              <w:fldChar w:fldCharType="end"/>
            </w:r>
            <w:r w:rsidRPr="00CB00CB">
              <w:rPr>
                <w:sz w:val="14"/>
                <w:szCs w:val="14"/>
              </w:rPr>
              <w:t xml:space="preserve"> - Min</w:t>
            </w:r>
          </w:p>
        </w:tc>
        <w:tc>
          <w:tcPr>
            <w:tcW w:w="254" w:type="pct"/>
            <w:tcBorders>
              <w:top w:val="single" w:sz="4" w:space="0" w:color="auto"/>
            </w:tcBorders>
            <w:shd w:val="clear" w:color="auto" w:fill="auto"/>
            <w:vAlign w:val="center"/>
            <w:hideMark/>
          </w:tcPr>
          <w:p w14:paraId="0116DD7B" w14:textId="77777777" w:rsidR="00F613AB" w:rsidRPr="00A46078" w:rsidRDefault="00F613AB" w:rsidP="00190C8D">
            <w:pPr>
              <w:spacing w:before="0" w:after="0" w:line="240" w:lineRule="auto"/>
              <w:jc w:val="center"/>
              <w:rPr>
                <w:sz w:val="12"/>
                <w:szCs w:val="14"/>
              </w:rPr>
            </w:pPr>
            <w:r w:rsidRPr="00A46078">
              <w:rPr>
                <w:sz w:val="12"/>
                <w:szCs w:val="14"/>
              </w:rPr>
              <w:t>identification: 6 months + optimization: 6 months</w:t>
            </w:r>
          </w:p>
        </w:tc>
        <w:tc>
          <w:tcPr>
            <w:tcW w:w="192" w:type="pct"/>
            <w:tcBorders>
              <w:top w:val="single" w:sz="4" w:space="0" w:color="auto"/>
            </w:tcBorders>
            <w:shd w:val="clear" w:color="auto" w:fill="auto"/>
            <w:vAlign w:val="center"/>
            <w:hideMark/>
          </w:tcPr>
          <w:p w14:paraId="653B7280" w14:textId="77777777" w:rsidR="00F613AB" w:rsidRPr="00CB00CB" w:rsidRDefault="00F613AB" w:rsidP="00190C8D">
            <w:pPr>
              <w:spacing w:before="0" w:after="0" w:line="240" w:lineRule="auto"/>
              <w:jc w:val="center"/>
              <w:rPr>
                <w:sz w:val="14"/>
                <w:szCs w:val="14"/>
              </w:rPr>
            </w:pPr>
            <w:r w:rsidRPr="00CB00CB">
              <w:rPr>
                <w:sz w:val="14"/>
                <w:szCs w:val="14"/>
              </w:rPr>
              <w:t>1.0</w:t>
            </w:r>
          </w:p>
        </w:tc>
        <w:tc>
          <w:tcPr>
            <w:tcW w:w="159" w:type="pct"/>
            <w:tcBorders>
              <w:top w:val="single" w:sz="4" w:space="0" w:color="auto"/>
            </w:tcBorders>
            <w:shd w:val="clear" w:color="auto" w:fill="auto"/>
            <w:vAlign w:val="center"/>
            <w:hideMark/>
          </w:tcPr>
          <w:p w14:paraId="34A488E5" w14:textId="77777777" w:rsidR="00F613AB" w:rsidRPr="00CB00CB" w:rsidRDefault="00F613AB" w:rsidP="00190C8D">
            <w:pPr>
              <w:spacing w:before="0" w:after="0" w:line="240" w:lineRule="auto"/>
              <w:jc w:val="center"/>
              <w:rPr>
                <w:sz w:val="14"/>
                <w:szCs w:val="14"/>
              </w:rPr>
            </w:pPr>
            <w:r w:rsidRPr="00CB00CB">
              <w:rPr>
                <w:sz w:val="14"/>
                <w:szCs w:val="14"/>
              </w:rPr>
              <w:t>0.5</w:t>
            </w:r>
          </w:p>
        </w:tc>
        <w:tc>
          <w:tcPr>
            <w:tcW w:w="158" w:type="pct"/>
            <w:tcBorders>
              <w:top w:val="single" w:sz="4" w:space="0" w:color="auto"/>
            </w:tcBorders>
            <w:shd w:val="clear" w:color="auto" w:fill="auto"/>
            <w:vAlign w:val="center"/>
            <w:hideMark/>
          </w:tcPr>
          <w:p w14:paraId="272489D1" w14:textId="77777777" w:rsidR="00F613AB" w:rsidRPr="00CB00CB" w:rsidRDefault="00F613AB" w:rsidP="00190C8D">
            <w:pPr>
              <w:spacing w:before="0" w:after="0" w:line="240" w:lineRule="auto"/>
              <w:jc w:val="center"/>
              <w:rPr>
                <w:sz w:val="14"/>
                <w:szCs w:val="14"/>
              </w:rPr>
            </w:pPr>
            <w:r w:rsidRPr="00CB00CB">
              <w:rPr>
                <w:sz w:val="14"/>
                <w:szCs w:val="14"/>
              </w:rPr>
              <w:t>1.0</w:t>
            </w:r>
          </w:p>
        </w:tc>
        <w:tc>
          <w:tcPr>
            <w:tcW w:w="173" w:type="pct"/>
            <w:tcBorders>
              <w:top w:val="single" w:sz="4" w:space="0" w:color="auto"/>
            </w:tcBorders>
            <w:shd w:val="clear" w:color="auto" w:fill="auto"/>
            <w:vAlign w:val="center"/>
            <w:hideMark/>
          </w:tcPr>
          <w:p w14:paraId="3FC7DB7C" w14:textId="77777777" w:rsidR="00F613AB" w:rsidRPr="00CB00CB" w:rsidRDefault="00F613AB" w:rsidP="00190C8D">
            <w:pPr>
              <w:spacing w:before="0" w:after="0" w:line="240" w:lineRule="auto"/>
              <w:jc w:val="center"/>
              <w:rPr>
                <w:sz w:val="14"/>
                <w:szCs w:val="14"/>
              </w:rPr>
            </w:pPr>
          </w:p>
        </w:tc>
        <w:tc>
          <w:tcPr>
            <w:tcW w:w="225" w:type="pct"/>
            <w:tcBorders>
              <w:top w:val="single" w:sz="4" w:space="0" w:color="auto"/>
            </w:tcBorders>
            <w:shd w:val="clear" w:color="auto" w:fill="auto"/>
            <w:vAlign w:val="center"/>
            <w:hideMark/>
          </w:tcPr>
          <w:p w14:paraId="713C059A" w14:textId="77777777" w:rsidR="00F613AB" w:rsidRPr="00CB00CB" w:rsidRDefault="00F613AB" w:rsidP="00190C8D">
            <w:pPr>
              <w:spacing w:before="0" w:after="0" w:line="240" w:lineRule="auto"/>
              <w:jc w:val="center"/>
              <w:rPr>
                <w:sz w:val="14"/>
                <w:szCs w:val="14"/>
              </w:rPr>
            </w:pPr>
          </w:p>
        </w:tc>
        <w:tc>
          <w:tcPr>
            <w:tcW w:w="267" w:type="pct"/>
            <w:tcBorders>
              <w:top w:val="single" w:sz="4" w:space="0" w:color="auto"/>
            </w:tcBorders>
            <w:shd w:val="clear" w:color="auto" w:fill="auto"/>
            <w:vAlign w:val="center"/>
            <w:hideMark/>
          </w:tcPr>
          <w:p w14:paraId="26AFD1D1" w14:textId="77777777" w:rsidR="00F613AB" w:rsidRPr="00CB00CB" w:rsidRDefault="00F613AB" w:rsidP="00190C8D">
            <w:pPr>
              <w:spacing w:before="0" w:after="0" w:line="240" w:lineRule="auto"/>
              <w:jc w:val="center"/>
              <w:rPr>
                <w:sz w:val="14"/>
                <w:szCs w:val="14"/>
              </w:rPr>
            </w:pPr>
          </w:p>
        </w:tc>
        <w:tc>
          <w:tcPr>
            <w:tcW w:w="193" w:type="pct"/>
            <w:tcBorders>
              <w:top w:val="single" w:sz="4" w:space="0" w:color="auto"/>
            </w:tcBorders>
            <w:shd w:val="clear" w:color="auto" w:fill="auto"/>
            <w:vAlign w:val="center"/>
            <w:hideMark/>
          </w:tcPr>
          <w:p w14:paraId="421115EB" w14:textId="77777777" w:rsidR="00F613AB" w:rsidRPr="00CB00CB" w:rsidRDefault="00F613AB" w:rsidP="00190C8D">
            <w:pPr>
              <w:spacing w:before="0" w:after="0" w:line="240" w:lineRule="auto"/>
              <w:jc w:val="center"/>
              <w:rPr>
                <w:sz w:val="14"/>
                <w:szCs w:val="14"/>
              </w:rPr>
            </w:pPr>
            <w:r w:rsidRPr="00CB00CB">
              <w:rPr>
                <w:sz w:val="14"/>
                <w:szCs w:val="14"/>
              </w:rPr>
              <w:t>3.5</w:t>
            </w:r>
          </w:p>
        </w:tc>
        <w:tc>
          <w:tcPr>
            <w:tcW w:w="253" w:type="pct"/>
            <w:tcBorders>
              <w:top w:val="single" w:sz="4" w:space="0" w:color="auto"/>
            </w:tcBorders>
            <w:shd w:val="clear" w:color="auto" w:fill="auto"/>
            <w:vAlign w:val="center"/>
            <w:hideMark/>
          </w:tcPr>
          <w:p w14:paraId="2482ADCB" w14:textId="77777777" w:rsidR="00F613AB" w:rsidRPr="00CB00CB" w:rsidRDefault="00F613AB" w:rsidP="00190C8D">
            <w:pPr>
              <w:spacing w:before="0" w:after="0" w:line="240" w:lineRule="auto"/>
              <w:jc w:val="center"/>
              <w:rPr>
                <w:sz w:val="14"/>
                <w:szCs w:val="14"/>
              </w:rPr>
            </w:pPr>
            <w:r w:rsidRPr="00CB00CB">
              <w:rPr>
                <w:sz w:val="14"/>
                <w:szCs w:val="14"/>
              </w:rPr>
              <w:t>COC not applied</w:t>
            </w:r>
          </w:p>
        </w:tc>
        <w:tc>
          <w:tcPr>
            <w:tcW w:w="380" w:type="pct"/>
            <w:tcBorders>
              <w:top w:val="single" w:sz="4" w:space="0" w:color="auto"/>
            </w:tcBorders>
            <w:vAlign w:val="center"/>
          </w:tcPr>
          <w:p w14:paraId="4451FAEB" w14:textId="77777777" w:rsidR="00F613AB" w:rsidRPr="00FC44F9" w:rsidRDefault="00F613AB" w:rsidP="00190C8D">
            <w:pPr>
              <w:spacing w:before="0" w:after="0" w:line="240" w:lineRule="auto"/>
              <w:jc w:val="center"/>
              <w:rPr>
                <w:sz w:val="14"/>
                <w:szCs w:val="16"/>
              </w:rPr>
            </w:pPr>
          </w:p>
        </w:tc>
        <w:tc>
          <w:tcPr>
            <w:tcW w:w="2365" w:type="pct"/>
            <w:gridSpan w:val="10"/>
            <w:vMerge w:val="restart"/>
            <w:tcBorders>
              <w:top w:val="single" w:sz="4" w:space="0" w:color="auto"/>
            </w:tcBorders>
            <w:shd w:val="clear" w:color="auto" w:fill="auto"/>
            <w:vAlign w:val="center"/>
            <w:hideMark/>
          </w:tcPr>
          <w:p w14:paraId="1813EFBA" w14:textId="77777777" w:rsidR="00F613AB" w:rsidRPr="00CB00CB" w:rsidRDefault="00F613AB" w:rsidP="00190C8D">
            <w:pPr>
              <w:spacing w:before="0" w:after="0" w:line="240" w:lineRule="auto"/>
              <w:jc w:val="center"/>
              <w:rPr>
                <w:sz w:val="14"/>
                <w:szCs w:val="14"/>
              </w:rPr>
            </w:pPr>
            <w:proofErr w:type="spellStart"/>
            <w:r>
              <w:rPr>
                <w:sz w:val="12"/>
                <w:szCs w:val="14"/>
              </w:rPr>
              <w:t>A.Not.Estimated</w:t>
            </w:r>
            <w:proofErr w:type="spellEnd"/>
          </w:p>
        </w:tc>
      </w:tr>
      <w:tr w:rsidR="00F613AB" w:rsidRPr="00CB00CB" w14:paraId="726A1634" w14:textId="77777777" w:rsidTr="00190C8D">
        <w:trPr>
          <w:trHeight w:val="20"/>
        </w:trPr>
        <w:tc>
          <w:tcPr>
            <w:tcW w:w="381" w:type="pct"/>
            <w:tcBorders>
              <w:bottom w:val="single" w:sz="4" w:space="0" w:color="auto"/>
            </w:tcBorders>
            <w:shd w:val="clear" w:color="auto" w:fill="auto"/>
            <w:vAlign w:val="center"/>
            <w:hideMark/>
          </w:tcPr>
          <w:p w14:paraId="6F69E403"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AuthorYear="1"&gt;&lt;Author&gt;Årdal&lt;/Author&gt;&lt;Year&gt;2018&lt;/Year&gt;&lt;RecNum&gt;8&lt;/RecNum&gt;&lt;DisplayText&gt;Årdal et al. [6]&lt;/DisplayText&gt;&lt;record&gt;&lt;rec-number&gt;8&lt;/rec-number&gt;&lt;foreign-keys&gt;&lt;key app="EN" db-id="d92dx5tpb0wa0ve2wpep0wtb0x2vvzzf9www" timestamp="1555330361"&gt;8&lt;/key&gt;&lt;/foreign-keys&gt;&lt;ref-type name="Journal Article"&gt;17&lt;/ref-type&gt;&lt;contributors&gt;&lt;authors&gt;&lt;author&gt;Årdal, Christine&lt;/author&gt;&lt;author&gt;Baraldi, Enrico&lt;/author&gt;&lt;author&gt;Theuretzbacher, Ursula&lt;/author&gt;&lt;author&gt;Outterson, Kevin&lt;/author&gt;&lt;author&gt;Plahte, Jens&lt;/author&gt;&lt;author&gt;Ciabuschi, Francesco&lt;/author&gt;&lt;author&gt;Røttingen, John-Arne&lt;/author&gt;&lt;/authors&gt;&lt;/contributors&gt;&lt;titles&gt;&lt;title&gt;Insights into early stage of antibiotic development in small-and medium-sized enterprises: A survey of targets, costs, and durations&lt;/title&gt;&lt;secondary-title&gt;Journal of Pharmaceutical Policy and Practice&lt;/secondary-title&gt;&lt;/titles&gt;&lt;periodical&gt;&lt;full-title&gt;Journal of pharmaceutical policy and practice&lt;/full-title&gt;&lt;/periodical&gt;&lt;pages&gt;8&lt;/pages&gt;&lt;volume&gt;11&lt;/volume&gt;&lt;number&gt;1&lt;/number&gt;&lt;dates&gt;&lt;year&gt;2018&lt;/year&gt;&lt;/dates&gt;&lt;isbn&gt;2052-3211&lt;/isbn&gt;&lt;urls&gt;&lt;/urls&gt;&lt;/record&gt;&lt;/Cite&gt;&lt;/EndNote&gt;</w:instrText>
            </w:r>
            <w:r>
              <w:rPr>
                <w:sz w:val="14"/>
                <w:szCs w:val="14"/>
              </w:rPr>
              <w:fldChar w:fldCharType="separate"/>
            </w:r>
            <w:r>
              <w:rPr>
                <w:noProof/>
                <w:sz w:val="14"/>
                <w:szCs w:val="14"/>
              </w:rPr>
              <w:t>Årdal et al. [6]</w:t>
            </w:r>
            <w:r>
              <w:rPr>
                <w:sz w:val="14"/>
                <w:szCs w:val="14"/>
              </w:rPr>
              <w:fldChar w:fldCharType="end"/>
            </w:r>
            <w:r w:rsidRPr="00CB00CB">
              <w:rPr>
                <w:sz w:val="14"/>
                <w:szCs w:val="14"/>
              </w:rPr>
              <w:t xml:space="preserve"> - Max</w:t>
            </w:r>
          </w:p>
        </w:tc>
        <w:tc>
          <w:tcPr>
            <w:tcW w:w="254" w:type="pct"/>
            <w:tcBorders>
              <w:bottom w:val="single" w:sz="4" w:space="0" w:color="auto"/>
            </w:tcBorders>
            <w:shd w:val="clear" w:color="auto" w:fill="auto"/>
            <w:vAlign w:val="center"/>
            <w:hideMark/>
          </w:tcPr>
          <w:p w14:paraId="4C5D2D84" w14:textId="77777777" w:rsidR="00F613AB" w:rsidRPr="00A46078" w:rsidRDefault="00F613AB" w:rsidP="00190C8D">
            <w:pPr>
              <w:spacing w:before="0" w:after="0" w:line="240" w:lineRule="auto"/>
              <w:jc w:val="center"/>
              <w:rPr>
                <w:sz w:val="12"/>
                <w:szCs w:val="14"/>
              </w:rPr>
            </w:pPr>
            <w:r w:rsidRPr="00A46078">
              <w:rPr>
                <w:sz w:val="12"/>
                <w:szCs w:val="14"/>
              </w:rPr>
              <w:t>identification: 4yrs + optimization: 4yrs</w:t>
            </w:r>
          </w:p>
        </w:tc>
        <w:tc>
          <w:tcPr>
            <w:tcW w:w="192" w:type="pct"/>
            <w:tcBorders>
              <w:bottom w:val="single" w:sz="4" w:space="0" w:color="auto"/>
            </w:tcBorders>
            <w:shd w:val="clear" w:color="auto" w:fill="auto"/>
            <w:vAlign w:val="center"/>
            <w:hideMark/>
          </w:tcPr>
          <w:p w14:paraId="2DA8067B" w14:textId="77777777" w:rsidR="00F613AB" w:rsidRPr="00CB00CB" w:rsidRDefault="00F613AB" w:rsidP="00190C8D">
            <w:pPr>
              <w:spacing w:before="0" w:after="0" w:line="240" w:lineRule="auto"/>
              <w:jc w:val="center"/>
              <w:rPr>
                <w:sz w:val="14"/>
                <w:szCs w:val="14"/>
              </w:rPr>
            </w:pPr>
            <w:r w:rsidRPr="00CB00CB">
              <w:rPr>
                <w:sz w:val="14"/>
                <w:szCs w:val="14"/>
              </w:rPr>
              <w:t>2.0</w:t>
            </w:r>
          </w:p>
        </w:tc>
        <w:tc>
          <w:tcPr>
            <w:tcW w:w="159" w:type="pct"/>
            <w:tcBorders>
              <w:bottom w:val="single" w:sz="4" w:space="0" w:color="auto"/>
            </w:tcBorders>
            <w:shd w:val="clear" w:color="auto" w:fill="auto"/>
            <w:vAlign w:val="center"/>
            <w:hideMark/>
          </w:tcPr>
          <w:p w14:paraId="220D7B3F" w14:textId="77777777" w:rsidR="00F613AB" w:rsidRPr="00CB00CB" w:rsidRDefault="00F613AB" w:rsidP="00190C8D">
            <w:pPr>
              <w:spacing w:before="0" w:after="0" w:line="240" w:lineRule="auto"/>
              <w:jc w:val="center"/>
              <w:rPr>
                <w:sz w:val="14"/>
                <w:szCs w:val="14"/>
              </w:rPr>
            </w:pPr>
            <w:r w:rsidRPr="00CB00CB">
              <w:rPr>
                <w:sz w:val="14"/>
                <w:szCs w:val="14"/>
              </w:rPr>
              <w:t>2.0</w:t>
            </w:r>
          </w:p>
        </w:tc>
        <w:tc>
          <w:tcPr>
            <w:tcW w:w="158" w:type="pct"/>
            <w:tcBorders>
              <w:bottom w:val="single" w:sz="4" w:space="0" w:color="auto"/>
            </w:tcBorders>
            <w:shd w:val="clear" w:color="auto" w:fill="auto"/>
            <w:vAlign w:val="center"/>
            <w:hideMark/>
          </w:tcPr>
          <w:p w14:paraId="7A3DDC33" w14:textId="77777777" w:rsidR="00F613AB" w:rsidRPr="00CB00CB" w:rsidRDefault="00F613AB" w:rsidP="00190C8D">
            <w:pPr>
              <w:spacing w:before="0" w:after="0" w:line="240" w:lineRule="auto"/>
              <w:jc w:val="center"/>
              <w:rPr>
                <w:sz w:val="14"/>
                <w:szCs w:val="14"/>
              </w:rPr>
            </w:pPr>
            <w:r w:rsidRPr="00CB00CB">
              <w:rPr>
                <w:sz w:val="14"/>
                <w:szCs w:val="14"/>
              </w:rPr>
              <w:t>4.0</w:t>
            </w:r>
          </w:p>
        </w:tc>
        <w:tc>
          <w:tcPr>
            <w:tcW w:w="173" w:type="pct"/>
            <w:tcBorders>
              <w:bottom w:val="single" w:sz="4" w:space="0" w:color="auto"/>
            </w:tcBorders>
            <w:shd w:val="clear" w:color="auto" w:fill="auto"/>
            <w:vAlign w:val="center"/>
            <w:hideMark/>
          </w:tcPr>
          <w:p w14:paraId="32359933" w14:textId="77777777" w:rsidR="00F613AB" w:rsidRPr="00CB00CB" w:rsidRDefault="00F613AB" w:rsidP="00190C8D">
            <w:pPr>
              <w:spacing w:before="0" w:after="0" w:line="240" w:lineRule="auto"/>
              <w:jc w:val="center"/>
              <w:rPr>
                <w:sz w:val="14"/>
                <w:szCs w:val="14"/>
              </w:rPr>
            </w:pPr>
          </w:p>
        </w:tc>
        <w:tc>
          <w:tcPr>
            <w:tcW w:w="225" w:type="pct"/>
            <w:tcBorders>
              <w:bottom w:val="single" w:sz="4" w:space="0" w:color="auto"/>
            </w:tcBorders>
            <w:shd w:val="clear" w:color="auto" w:fill="auto"/>
            <w:vAlign w:val="center"/>
            <w:hideMark/>
          </w:tcPr>
          <w:p w14:paraId="4D42F8FE" w14:textId="77777777" w:rsidR="00F613AB" w:rsidRPr="00CB00CB" w:rsidRDefault="00F613AB" w:rsidP="00190C8D">
            <w:pPr>
              <w:spacing w:before="0" w:after="0" w:line="240" w:lineRule="auto"/>
              <w:jc w:val="center"/>
              <w:rPr>
                <w:sz w:val="14"/>
                <w:szCs w:val="14"/>
              </w:rPr>
            </w:pPr>
          </w:p>
        </w:tc>
        <w:tc>
          <w:tcPr>
            <w:tcW w:w="267" w:type="pct"/>
            <w:tcBorders>
              <w:bottom w:val="single" w:sz="4" w:space="0" w:color="auto"/>
            </w:tcBorders>
            <w:shd w:val="clear" w:color="auto" w:fill="auto"/>
            <w:vAlign w:val="center"/>
            <w:hideMark/>
          </w:tcPr>
          <w:p w14:paraId="1D56FC58" w14:textId="77777777" w:rsidR="00F613AB" w:rsidRPr="00CB00CB" w:rsidRDefault="00F613AB" w:rsidP="00190C8D">
            <w:pPr>
              <w:spacing w:before="0" w:after="0" w:line="240" w:lineRule="auto"/>
              <w:jc w:val="center"/>
              <w:rPr>
                <w:sz w:val="14"/>
                <w:szCs w:val="14"/>
              </w:rPr>
            </w:pPr>
          </w:p>
        </w:tc>
        <w:tc>
          <w:tcPr>
            <w:tcW w:w="193" w:type="pct"/>
            <w:tcBorders>
              <w:bottom w:val="single" w:sz="4" w:space="0" w:color="auto"/>
            </w:tcBorders>
            <w:shd w:val="clear" w:color="auto" w:fill="auto"/>
            <w:vAlign w:val="center"/>
            <w:hideMark/>
          </w:tcPr>
          <w:p w14:paraId="2D1B8E2B" w14:textId="77777777" w:rsidR="00F613AB" w:rsidRPr="00CB00CB" w:rsidRDefault="00F613AB" w:rsidP="00190C8D">
            <w:pPr>
              <w:spacing w:before="0" w:after="0" w:line="240" w:lineRule="auto"/>
              <w:jc w:val="center"/>
              <w:rPr>
                <w:sz w:val="14"/>
                <w:szCs w:val="14"/>
              </w:rPr>
            </w:pPr>
            <w:r w:rsidRPr="00CB00CB">
              <w:rPr>
                <w:sz w:val="14"/>
                <w:szCs w:val="14"/>
              </w:rPr>
              <w:t>16.0</w:t>
            </w:r>
          </w:p>
        </w:tc>
        <w:tc>
          <w:tcPr>
            <w:tcW w:w="253" w:type="pct"/>
            <w:tcBorders>
              <w:bottom w:val="single" w:sz="4" w:space="0" w:color="auto"/>
            </w:tcBorders>
            <w:shd w:val="clear" w:color="auto" w:fill="auto"/>
            <w:vAlign w:val="center"/>
            <w:hideMark/>
          </w:tcPr>
          <w:p w14:paraId="1529C511" w14:textId="77777777" w:rsidR="00F613AB" w:rsidRPr="00CB00CB" w:rsidRDefault="00F613AB" w:rsidP="00190C8D">
            <w:pPr>
              <w:spacing w:before="0" w:after="0" w:line="240" w:lineRule="auto"/>
              <w:jc w:val="center"/>
              <w:rPr>
                <w:sz w:val="14"/>
                <w:szCs w:val="14"/>
              </w:rPr>
            </w:pPr>
            <w:r w:rsidRPr="00CB00CB">
              <w:rPr>
                <w:sz w:val="14"/>
                <w:szCs w:val="14"/>
              </w:rPr>
              <w:t>COC not applied</w:t>
            </w:r>
          </w:p>
        </w:tc>
        <w:tc>
          <w:tcPr>
            <w:tcW w:w="380" w:type="pct"/>
            <w:tcBorders>
              <w:bottom w:val="single" w:sz="4" w:space="0" w:color="auto"/>
            </w:tcBorders>
            <w:vAlign w:val="center"/>
          </w:tcPr>
          <w:p w14:paraId="7E79CE8D" w14:textId="77777777" w:rsidR="00F613AB" w:rsidRPr="004B2D0D" w:rsidRDefault="00F613AB" w:rsidP="00190C8D">
            <w:pPr>
              <w:spacing w:before="0" w:after="0" w:line="240" w:lineRule="auto"/>
              <w:jc w:val="center"/>
              <w:rPr>
                <w:sz w:val="14"/>
                <w:szCs w:val="16"/>
              </w:rPr>
            </w:pPr>
          </w:p>
        </w:tc>
        <w:tc>
          <w:tcPr>
            <w:tcW w:w="2365" w:type="pct"/>
            <w:gridSpan w:val="10"/>
            <w:vMerge/>
            <w:tcBorders>
              <w:bottom w:val="single" w:sz="4" w:space="0" w:color="auto"/>
            </w:tcBorders>
            <w:shd w:val="clear" w:color="auto" w:fill="auto"/>
            <w:vAlign w:val="center"/>
            <w:hideMark/>
          </w:tcPr>
          <w:p w14:paraId="21F5EBF7" w14:textId="77777777" w:rsidR="00F613AB" w:rsidRPr="00CB00CB" w:rsidRDefault="00F613AB" w:rsidP="00190C8D">
            <w:pPr>
              <w:spacing w:before="0" w:after="0" w:line="240" w:lineRule="auto"/>
              <w:jc w:val="center"/>
              <w:rPr>
                <w:sz w:val="14"/>
                <w:szCs w:val="14"/>
              </w:rPr>
            </w:pPr>
          </w:p>
        </w:tc>
      </w:tr>
      <w:tr w:rsidR="00F613AB" w:rsidRPr="00CB00CB" w14:paraId="36F7FF32" w14:textId="77777777" w:rsidTr="00190C8D">
        <w:trPr>
          <w:trHeight w:val="288"/>
        </w:trPr>
        <w:tc>
          <w:tcPr>
            <w:tcW w:w="381" w:type="pct"/>
            <w:tcBorders>
              <w:top w:val="single" w:sz="4" w:space="0" w:color="auto"/>
              <w:bottom w:val="single" w:sz="4" w:space="0" w:color="auto"/>
            </w:tcBorders>
            <w:shd w:val="clear" w:color="auto" w:fill="auto"/>
            <w:vAlign w:val="center"/>
            <w:hideMark/>
          </w:tcPr>
          <w:p w14:paraId="6AE2C0EC"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AuthorYear="1"&gt;&lt;Author&gt;Prasad&lt;/Author&gt;&lt;Year&gt;2017&lt;/Year&gt;&lt;RecNum&gt;7&lt;/RecNum&gt;&lt;DisplayText&gt;Prasad, Mailankody [7]&lt;/DisplayText&gt;&lt;record&gt;&lt;rec-number&gt;7&lt;/rec-number&gt;&lt;foreign-keys&gt;&lt;key app="EN" db-id="d92dx5tpb0wa0ve2wpep0wtb0x2vvzzf9www" timestamp="1555324475"&gt;7&lt;/key&gt;&lt;/foreign-keys&gt;&lt;ref-type name="Journal Article"&gt;17&lt;/ref-type&gt;&lt;contributors&gt;&lt;authors&gt;&lt;author&gt;Prasad, Vinay&lt;/author&gt;&lt;author&gt;Mailankody, Sham&lt;/author&gt;&lt;/authors&gt;&lt;/contributors&gt;&lt;titles&gt;&lt;title&gt;Research and development spending to bring a single cancer drug to market and revenues after approval&lt;/title&gt;&lt;secondary-title&gt;JAMA Internal Medicine&lt;/secondary-title&gt;&lt;/titles&gt;&lt;periodical&gt;&lt;full-title&gt;JAMA internal medicine&lt;/full-title&gt;&lt;/periodical&gt;&lt;pages&gt;1569-1575&lt;/pages&gt;&lt;volume&gt;177&lt;/volume&gt;&lt;number&gt;11&lt;/number&gt;&lt;dates&gt;&lt;year&gt;2017&lt;/year&gt;&lt;/dates&gt;&lt;isbn&gt;2168-6106&lt;/isbn&gt;&lt;urls&gt;&lt;/urls&gt;&lt;/record&gt;&lt;/Cite&gt;&lt;/EndNote&gt;</w:instrText>
            </w:r>
            <w:r>
              <w:rPr>
                <w:sz w:val="14"/>
                <w:szCs w:val="14"/>
              </w:rPr>
              <w:fldChar w:fldCharType="separate"/>
            </w:r>
            <w:r>
              <w:rPr>
                <w:noProof/>
                <w:sz w:val="14"/>
                <w:szCs w:val="14"/>
              </w:rPr>
              <w:t>Prasad, Mailankody [7]</w:t>
            </w:r>
            <w:r>
              <w:rPr>
                <w:sz w:val="14"/>
                <w:szCs w:val="14"/>
              </w:rPr>
              <w:fldChar w:fldCharType="end"/>
            </w:r>
          </w:p>
        </w:tc>
        <w:tc>
          <w:tcPr>
            <w:tcW w:w="1161" w:type="pct"/>
            <w:gridSpan w:val="6"/>
            <w:tcBorders>
              <w:top w:val="single" w:sz="4" w:space="0" w:color="auto"/>
              <w:bottom w:val="single" w:sz="4" w:space="0" w:color="auto"/>
            </w:tcBorders>
            <w:shd w:val="clear" w:color="auto" w:fill="auto"/>
            <w:vAlign w:val="center"/>
            <w:hideMark/>
          </w:tcPr>
          <w:p w14:paraId="18101DA4" w14:textId="77777777" w:rsidR="00F613AB" w:rsidRPr="00CB00CB" w:rsidRDefault="00F613AB" w:rsidP="00190C8D">
            <w:pPr>
              <w:spacing w:before="0" w:after="0" w:line="240" w:lineRule="auto"/>
              <w:jc w:val="center"/>
              <w:rPr>
                <w:sz w:val="14"/>
                <w:szCs w:val="14"/>
              </w:rPr>
            </w:pPr>
            <w:proofErr w:type="spellStart"/>
            <w:r>
              <w:rPr>
                <w:sz w:val="12"/>
                <w:szCs w:val="14"/>
              </w:rPr>
              <w:t>A.Included</w:t>
            </w:r>
            <w:proofErr w:type="spellEnd"/>
          </w:p>
        </w:tc>
        <w:tc>
          <w:tcPr>
            <w:tcW w:w="267" w:type="pct"/>
            <w:tcBorders>
              <w:top w:val="single" w:sz="4" w:space="0" w:color="auto"/>
              <w:bottom w:val="single" w:sz="4" w:space="0" w:color="auto"/>
            </w:tcBorders>
            <w:shd w:val="clear" w:color="auto" w:fill="auto"/>
            <w:vAlign w:val="center"/>
            <w:hideMark/>
          </w:tcPr>
          <w:p w14:paraId="3D4DD274" w14:textId="77777777" w:rsidR="00F613AB" w:rsidRPr="00CB00CB" w:rsidRDefault="00F613AB" w:rsidP="00190C8D">
            <w:pPr>
              <w:spacing w:before="0" w:after="0" w:line="240" w:lineRule="auto"/>
              <w:jc w:val="center"/>
              <w:rPr>
                <w:sz w:val="14"/>
                <w:szCs w:val="14"/>
              </w:rPr>
            </w:pPr>
          </w:p>
        </w:tc>
        <w:tc>
          <w:tcPr>
            <w:tcW w:w="193" w:type="pct"/>
            <w:tcBorders>
              <w:top w:val="single" w:sz="4" w:space="0" w:color="auto"/>
              <w:bottom w:val="single" w:sz="4" w:space="0" w:color="auto"/>
            </w:tcBorders>
            <w:shd w:val="clear" w:color="auto" w:fill="auto"/>
            <w:vAlign w:val="center"/>
            <w:hideMark/>
          </w:tcPr>
          <w:p w14:paraId="6D8F769E" w14:textId="77777777" w:rsidR="00F613AB" w:rsidRPr="00CB00CB" w:rsidRDefault="00F613AB" w:rsidP="00190C8D">
            <w:pPr>
              <w:spacing w:before="0" w:after="0" w:line="240" w:lineRule="auto"/>
              <w:jc w:val="center"/>
              <w:rPr>
                <w:sz w:val="14"/>
                <w:szCs w:val="14"/>
              </w:rPr>
            </w:pPr>
            <w:r w:rsidRPr="00CB00CB">
              <w:rPr>
                <w:sz w:val="14"/>
                <w:szCs w:val="14"/>
              </w:rPr>
              <w:t>7.3</w:t>
            </w:r>
          </w:p>
        </w:tc>
        <w:tc>
          <w:tcPr>
            <w:tcW w:w="253" w:type="pct"/>
            <w:tcBorders>
              <w:top w:val="single" w:sz="4" w:space="0" w:color="auto"/>
              <w:bottom w:val="single" w:sz="4" w:space="0" w:color="auto"/>
            </w:tcBorders>
            <w:shd w:val="clear" w:color="auto" w:fill="auto"/>
            <w:vAlign w:val="center"/>
            <w:hideMark/>
          </w:tcPr>
          <w:p w14:paraId="33C67A5E" w14:textId="77777777" w:rsidR="00F613AB" w:rsidRPr="00CB00CB" w:rsidRDefault="00F613AB" w:rsidP="00190C8D">
            <w:pPr>
              <w:spacing w:before="0" w:after="0" w:line="240" w:lineRule="auto"/>
              <w:jc w:val="center"/>
              <w:rPr>
                <w:sz w:val="14"/>
                <w:szCs w:val="14"/>
              </w:rPr>
            </w:pPr>
            <w:r w:rsidRPr="00CB00CB">
              <w:rPr>
                <w:sz w:val="14"/>
                <w:szCs w:val="14"/>
              </w:rPr>
              <w:t>0.07</w:t>
            </w:r>
            <w:r>
              <w:rPr>
                <w:sz w:val="14"/>
                <w:szCs w:val="14"/>
              </w:rPr>
              <w:t>0</w:t>
            </w:r>
          </w:p>
        </w:tc>
        <w:tc>
          <w:tcPr>
            <w:tcW w:w="380" w:type="pct"/>
            <w:tcBorders>
              <w:top w:val="single" w:sz="4" w:space="0" w:color="auto"/>
              <w:bottom w:val="single" w:sz="4" w:space="0" w:color="auto"/>
            </w:tcBorders>
            <w:vAlign w:val="center"/>
          </w:tcPr>
          <w:p w14:paraId="6051426F" w14:textId="77777777" w:rsidR="00F613AB" w:rsidRPr="00FC44F9" w:rsidRDefault="00F613AB" w:rsidP="00190C8D">
            <w:pPr>
              <w:spacing w:before="0" w:after="0" w:line="240" w:lineRule="auto"/>
              <w:jc w:val="center"/>
              <w:rPr>
                <w:sz w:val="14"/>
                <w:szCs w:val="16"/>
              </w:rPr>
            </w:pPr>
          </w:p>
        </w:tc>
        <w:tc>
          <w:tcPr>
            <w:tcW w:w="1111" w:type="pct"/>
            <w:gridSpan w:val="5"/>
            <w:tcBorders>
              <w:top w:val="single" w:sz="4" w:space="0" w:color="auto"/>
              <w:bottom w:val="single" w:sz="4" w:space="0" w:color="auto"/>
            </w:tcBorders>
            <w:shd w:val="clear" w:color="auto" w:fill="auto"/>
            <w:vAlign w:val="center"/>
            <w:hideMark/>
          </w:tcPr>
          <w:p w14:paraId="286E97CF" w14:textId="77777777" w:rsidR="00F613AB" w:rsidRPr="00CB00CB" w:rsidRDefault="00F613AB" w:rsidP="00190C8D">
            <w:pPr>
              <w:spacing w:before="0" w:after="0" w:line="240" w:lineRule="auto"/>
              <w:jc w:val="center"/>
              <w:rPr>
                <w:sz w:val="14"/>
                <w:szCs w:val="14"/>
              </w:rPr>
            </w:pPr>
            <w:proofErr w:type="spellStart"/>
            <w:r>
              <w:rPr>
                <w:sz w:val="12"/>
                <w:szCs w:val="14"/>
              </w:rPr>
              <w:t>A.Included</w:t>
            </w:r>
            <w:proofErr w:type="spellEnd"/>
          </w:p>
        </w:tc>
        <w:tc>
          <w:tcPr>
            <w:tcW w:w="254" w:type="pct"/>
            <w:tcBorders>
              <w:top w:val="single" w:sz="4" w:space="0" w:color="auto"/>
              <w:bottom w:val="single" w:sz="4" w:space="0" w:color="auto"/>
            </w:tcBorders>
            <w:shd w:val="clear" w:color="auto" w:fill="auto"/>
            <w:vAlign w:val="center"/>
          </w:tcPr>
          <w:p w14:paraId="35C2A0DD" w14:textId="77777777" w:rsidR="00F613AB" w:rsidRPr="00CB00CB" w:rsidRDefault="00F613AB" w:rsidP="00190C8D">
            <w:pPr>
              <w:spacing w:before="0" w:after="0" w:line="240" w:lineRule="auto"/>
              <w:jc w:val="center"/>
              <w:rPr>
                <w:sz w:val="14"/>
                <w:szCs w:val="14"/>
              </w:rPr>
            </w:pPr>
            <w:r>
              <w:rPr>
                <w:sz w:val="14"/>
                <w:szCs w:val="14"/>
              </w:rPr>
              <w:t>For COC</w:t>
            </w:r>
          </w:p>
        </w:tc>
        <w:tc>
          <w:tcPr>
            <w:tcW w:w="254" w:type="pct"/>
            <w:tcBorders>
              <w:top w:val="single" w:sz="4" w:space="0" w:color="auto"/>
              <w:bottom w:val="single" w:sz="4" w:space="0" w:color="auto"/>
            </w:tcBorders>
            <w:shd w:val="clear" w:color="auto" w:fill="auto"/>
            <w:vAlign w:val="center"/>
          </w:tcPr>
          <w:p w14:paraId="06A20EC3" w14:textId="77777777" w:rsidR="00F613AB" w:rsidRPr="00CB00CB" w:rsidRDefault="00F613AB" w:rsidP="00190C8D">
            <w:pPr>
              <w:spacing w:before="0" w:after="0" w:line="240" w:lineRule="auto"/>
              <w:jc w:val="center"/>
              <w:rPr>
                <w:sz w:val="14"/>
                <w:szCs w:val="14"/>
              </w:rPr>
            </w:pPr>
          </w:p>
        </w:tc>
        <w:tc>
          <w:tcPr>
            <w:tcW w:w="286" w:type="pct"/>
            <w:tcBorders>
              <w:top w:val="single" w:sz="4" w:space="0" w:color="auto"/>
              <w:bottom w:val="single" w:sz="4" w:space="0" w:color="auto"/>
            </w:tcBorders>
            <w:shd w:val="clear" w:color="auto" w:fill="auto"/>
            <w:vAlign w:val="center"/>
            <w:hideMark/>
          </w:tcPr>
          <w:p w14:paraId="121D0577" w14:textId="77777777" w:rsidR="00F613AB" w:rsidRPr="00FC44F9" w:rsidRDefault="00F613AB" w:rsidP="00190C8D">
            <w:pPr>
              <w:spacing w:before="0" w:after="0" w:line="240" w:lineRule="auto"/>
              <w:jc w:val="center"/>
              <w:rPr>
                <w:sz w:val="14"/>
                <w:szCs w:val="14"/>
              </w:rPr>
            </w:pPr>
            <w:r w:rsidRPr="00FC44F9">
              <w:rPr>
                <w:sz w:val="14"/>
                <w:szCs w:val="14"/>
              </w:rPr>
              <w:t xml:space="preserve">                          943.8 </w:t>
            </w:r>
          </w:p>
          <w:p w14:paraId="7E6769AA" w14:textId="77777777" w:rsidR="00F613AB" w:rsidRPr="00CB00CB" w:rsidRDefault="00F613AB" w:rsidP="00190C8D">
            <w:pPr>
              <w:spacing w:before="0" w:after="0" w:line="240" w:lineRule="auto"/>
              <w:rPr>
                <w:sz w:val="14"/>
                <w:szCs w:val="14"/>
              </w:rPr>
            </w:pPr>
          </w:p>
        </w:tc>
        <w:tc>
          <w:tcPr>
            <w:tcW w:w="221" w:type="pct"/>
            <w:tcBorders>
              <w:top w:val="single" w:sz="4" w:space="0" w:color="auto"/>
              <w:bottom w:val="single" w:sz="4" w:space="0" w:color="auto"/>
            </w:tcBorders>
            <w:shd w:val="clear" w:color="auto" w:fill="auto"/>
            <w:vAlign w:val="center"/>
            <w:hideMark/>
          </w:tcPr>
          <w:p w14:paraId="604D8AE1" w14:textId="77777777" w:rsidR="00F613AB" w:rsidRPr="00CB00CB" w:rsidRDefault="00F613AB" w:rsidP="00190C8D">
            <w:pPr>
              <w:spacing w:before="0" w:after="0" w:line="240" w:lineRule="auto"/>
              <w:jc w:val="center"/>
              <w:rPr>
                <w:sz w:val="14"/>
                <w:szCs w:val="14"/>
              </w:rPr>
            </w:pPr>
          </w:p>
        </w:tc>
        <w:tc>
          <w:tcPr>
            <w:tcW w:w="239" w:type="pct"/>
            <w:tcBorders>
              <w:top w:val="single" w:sz="4" w:space="0" w:color="auto"/>
              <w:bottom w:val="single" w:sz="4" w:space="0" w:color="auto"/>
            </w:tcBorders>
            <w:shd w:val="clear" w:color="auto" w:fill="auto"/>
            <w:vAlign w:val="center"/>
            <w:hideMark/>
          </w:tcPr>
          <w:p w14:paraId="19D5B7C7" w14:textId="77777777" w:rsidR="00F613AB" w:rsidRPr="00CB00CB" w:rsidRDefault="00F613AB" w:rsidP="00190C8D">
            <w:pPr>
              <w:spacing w:before="0" w:after="0" w:line="240" w:lineRule="auto"/>
              <w:jc w:val="center"/>
              <w:rPr>
                <w:sz w:val="14"/>
                <w:szCs w:val="14"/>
              </w:rPr>
            </w:pPr>
            <w:r w:rsidRPr="00CB00CB">
              <w:rPr>
                <w:sz w:val="14"/>
                <w:szCs w:val="14"/>
              </w:rPr>
              <w:t>20.5</w:t>
            </w:r>
          </w:p>
        </w:tc>
      </w:tr>
      <w:tr w:rsidR="00F613AB" w:rsidRPr="00CB00CB" w14:paraId="7DF7E5ED" w14:textId="77777777" w:rsidTr="00190C8D">
        <w:trPr>
          <w:trHeight w:val="288"/>
        </w:trPr>
        <w:tc>
          <w:tcPr>
            <w:tcW w:w="381" w:type="pct"/>
            <w:tcBorders>
              <w:top w:val="single" w:sz="4" w:space="0" w:color="auto"/>
              <w:bottom w:val="single" w:sz="4" w:space="0" w:color="auto"/>
            </w:tcBorders>
            <w:shd w:val="clear" w:color="auto" w:fill="auto"/>
            <w:vAlign w:val="center"/>
            <w:hideMark/>
          </w:tcPr>
          <w:p w14:paraId="6305F9F4"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AuthorYear="1"&gt;&lt;Author&gt;DiMasi&lt;/Author&gt;&lt;Year&gt;2016&lt;/Year&gt;&lt;RecNum&gt;6&lt;/RecNum&gt;&lt;DisplayText&gt;DiMasi et al. [8]&lt;/DisplayText&gt;&lt;record&gt;&lt;rec-number&gt;6&lt;/rec-number&gt;&lt;foreign-keys&gt;&lt;key app="EN" db-id="d92dx5tpb0wa0ve2wpep0wtb0x2vvzzf9www" timestamp="1555324452"&gt;6&lt;/key&gt;&lt;/foreign-keys&gt;&lt;ref-type name="Journal Article"&gt;17&lt;/ref-type&gt;&lt;contributors&gt;&lt;authors&gt;&lt;author&gt;DiMasi, Joseph A.&lt;/author&gt;&lt;author&gt;Grabowski, Henry G.&lt;/author&gt;&lt;author&gt;Hansen, Ronald W.&lt;/author&gt;&lt;/authors&gt;&lt;/contributors&gt;&lt;titles&gt;&lt;title&gt;Innovation in the pharmaceutical industry: New estimates of R&amp;amp;D costs&lt;/title&gt;&lt;secondary-title&gt;Journal of Health Economics&lt;/secondary-title&gt;&lt;/titles&gt;&lt;periodical&gt;&lt;full-title&gt;Journal of health economics&lt;/full-title&gt;&lt;/periodical&gt;&lt;pages&gt;20-33&lt;/pages&gt;&lt;volume&gt;47&lt;/volume&gt;&lt;number&gt;1&lt;/number&gt;&lt;dates&gt;&lt;year&gt;2016&lt;/year&gt;&lt;/dates&gt;&lt;isbn&gt;0167-6296&lt;/isbn&gt;&lt;urls&gt;&lt;/urls&gt;&lt;/record&gt;&lt;/Cite&gt;&lt;/EndNote&gt;</w:instrText>
            </w:r>
            <w:r>
              <w:rPr>
                <w:sz w:val="14"/>
                <w:szCs w:val="14"/>
              </w:rPr>
              <w:fldChar w:fldCharType="separate"/>
            </w:r>
            <w:r>
              <w:rPr>
                <w:noProof/>
                <w:sz w:val="14"/>
                <w:szCs w:val="14"/>
              </w:rPr>
              <w:t>DiMasi et al. [8]</w:t>
            </w:r>
            <w:r>
              <w:rPr>
                <w:sz w:val="14"/>
                <w:szCs w:val="14"/>
              </w:rPr>
              <w:fldChar w:fldCharType="end"/>
            </w:r>
          </w:p>
        </w:tc>
        <w:tc>
          <w:tcPr>
            <w:tcW w:w="254" w:type="pct"/>
            <w:tcBorders>
              <w:top w:val="single" w:sz="4" w:space="0" w:color="auto"/>
              <w:bottom w:val="single" w:sz="4" w:space="0" w:color="auto"/>
            </w:tcBorders>
            <w:shd w:val="clear" w:color="auto" w:fill="auto"/>
            <w:vAlign w:val="center"/>
            <w:hideMark/>
          </w:tcPr>
          <w:p w14:paraId="7752E8D8"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192" w:type="pct"/>
            <w:tcBorders>
              <w:top w:val="single" w:sz="4" w:space="0" w:color="auto"/>
              <w:bottom w:val="single" w:sz="4" w:space="0" w:color="auto"/>
            </w:tcBorders>
            <w:shd w:val="clear" w:color="auto" w:fill="auto"/>
            <w:vAlign w:val="center"/>
            <w:hideMark/>
          </w:tcPr>
          <w:p w14:paraId="42BB9331" w14:textId="77777777" w:rsidR="00F613AB" w:rsidRPr="00CB00CB" w:rsidRDefault="00F613AB" w:rsidP="00190C8D">
            <w:pPr>
              <w:spacing w:before="0" w:after="0" w:line="240" w:lineRule="auto"/>
              <w:jc w:val="center"/>
              <w:rPr>
                <w:sz w:val="14"/>
                <w:szCs w:val="14"/>
              </w:rPr>
            </w:pPr>
            <w:r w:rsidRPr="00CB00CB">
              <w:rPr>
                <w:sz w:val="14"/>
                <w:szCs w:val="14"/>
              </w:rPr>
              <w:t>2.6</w:t>
            </w:r>
          </w:p>
        </w:tc>
        <w:tc>
          <w:tcPr>
            <w:tcW w:w="159" w:type="pct"/>
            <w:tcBorders>
              <w:top w:val="single" w:sz="4" w:space="0" w:color="auto"/>
              <w:bottom w:val="single" w:sz="4" w:space="0" w:color="auto"/>
            </w:tcBorders>
            <w:shd w:val="clear" w:color="auto" w:fill="auto"/>
            <w:vAlign w:val="center"/>
            <w:hideMark/>
          </w:tcPr>
          <w:p w14:paraId="310A87DB" w14:textId="77777777" w:rsidR="00F613AB" w:rsidRPr="00CB00CB" w:rsidRDefault="00F613AB" w:rsidP="00190C8D">
            <w:pPr>
              <w:spacing w:before="0" w:after="0" w:line="240" w:lineRule="auto"/>
              <w:jc w:val="center"/>
              <w:rPr>
                <w:sz w:val="14"/>
                <w:szCs w:val="14"/>
              </w:rPr>
            </w:pPr>
            <w:r w:rsidRPr="00CB00CB">
              <w:rPr>
                <w:sz w:val="14"/>
                <w:szCs w:val="14"/>
              </w:rPr>
              <w:t>1.7</w:t>
            </w:r>
          </w:p>
        </w:tc>
        <w:tc>
          <w:tcPr>
            <w:tcW w:w="158" w:type="pct"/>
            <w:tcBorders>
              <w:top w:val="single" w:sz="4" w:space="0" w:color="auto"/>
              <w:bottom w:val="single" w:sz="4" w:space="0" w:color="auto"/>
            </w:tcBorders>
            <w:shd w:val="clear" w:color="auto" w:fill="auto"/>
            <w:vAlign w:val="center"/>
            <w:hideMark/>
          </w:tcPr>
          <w:p w14:paraId="7C0ABA37" w14:textId="77777777" w:rsidR="00F613AB" w:rsidRPr="00CB00CB" w:rsidRDefault="00F613AB" w:rsidP="00190C8D">
            <w:pPr>
              <w:spacing w:before="0" w:after="0" w:line="240" w:lineRule="auto"/>
              <w:jc w:val="center"/>
              <w:rPr>
                <w:sz w:val="14"/>
                <w:szCs w:val="14"/>
              </w:rPr>
            </w:pPr>
            <w:r w:rsidRPr="00CB00CB">
              <w:rPr>
                <w:sz w:val="14"/>
                <w:szCs w:val="14"/>
              </w:rPr>
              <w:t>2.5</w:t>
            </w:r>
          </w:p>
        </w:tc>
        <w:tc>
          <w:tcPr>
            <w:tcW w:w="173" w:type="pct"/>
            <w:tcBorders>
              <w:top w:val="single" w:sz="4" w:space="0" w:color="auto"/>
              <w:bottom w:val="single" w:sz="4" w:space="0" w:color="auto"/>
            </w:tcBorders>
            <w:shd w:val="clear" w:color="auto" w:fill="auto"/>
            <w:vAlign w:val="center"/>
            <w:hideMark/>
          </w:tcPr>
          <w:p w14:paraId="4296D222" w14:textId="77777777" w:rsidR="00F613AB" w:rsidRPr="00CB00CB" w:rsidRDefault="00F613AB" w:rsidP="00190C8D">
            <w:pPr>
              <w:spacing w:before="0" w:after="0" w:line="240" w:lineRule="auto"/>
              <w:jc w:val="center"/>
              <w:rPr>
                <w:sz w:val="14"/>
                <w:szCs w:val="14"/>
              </w:rPr>
            </w:pPr>
            <w:r w:rsidRPr="00CB00CB">
              <w:rPr>
                <w:sz w:val="14"/>
                <w:szCs w:val="14"/>
              </w:rPr>
              <w:t>2.6</w:t>
            </w:r>
          </w:p>
        </w:tc>
        <w:tc>
          <w:tcPr>
            <w:tcW w:w="225" w:type="pct"/>
            <w:tcBorders>
              <w:top w:val="single" w:sz="4" w:space="0" w:color="auto"/>
              <w:bottom w:val="single" w:sz="4" w:space="0" w:color="auto"/>
            </w:tcBorders>
            <w:shd w:val="clear" w:color="auto" w:fill="auto"/>
            <w:vAlign w:val="center"/>
            <w:hideMark/>
          </w:tcPr>
          <w:p w14:paraId="2F082976" w14:textId="77777777" w:rsidR="00F613AB" w:rsidRPr="00CB00CB" w:rsidRDefault="00F613AB" w:rsidP="00190C8D">
            <w:pPr>
              <w:spacing w:before="0" w:after="0" w:line="240" w:lineRule="auto"/>
              <w:jc w:val="center"/>
              <w:rPr>
                <w:sz w:val="14"/>
                <w:szCs w:val="14"/>
              </w:rPr>
            </w:pPr>
            <w:r w:rsidRPr="00CB00CB">
              <w:rPr>
                <w:sz w:val="14"/>
                <w:szCs w:val="14"/>
              </w:rPr>
              <w:t>1.3</w:t>
            </w:r>
          </w:p>
        </w:tc>
        <w:tc>
          <w:tcPr>
            <w:tcW w:w="267" w:type="pct"/>
            <w:tcBorders>
              <w:top w:val="single" w:sz="4" w:space="0" w:color="auto"/>
              <w:bottom w:val="single" w:sz="4" w:space="0" w:color="auto"/>
            </w:tcBorders>
            <w:shd w:val="clear" w:color="auto" w:fill="auto"/>
            <w:vAlign w:val="center"/>
            <w:hideMark/>
          </w:tcPr>
          <w:p w14:paraId="672B55CD" w14:textId="77777777" w:rsidR="00F613AB" w:rsidRPr="00CB00CB" w:rsidRDefault="00F613AB" w:rsidP="00190C8D">
            <w:pPr>
              <w:spacing w:before="0" w:after="0" w:line="240" w:lineRule="auto"/>
              <w:jc w:val="center"/>
              <w:rPr>
                <w:sz w:val="14"/>
                <w:szCs w:val="14"/>
              </w:rPr>
            </w:pPr>
            <w:r w:rsidRPr="00CB00CB">
              <w:rPr>
                <w:sz w:val="14"/>
                <w:szCs w:val="14"/>
              </w:rPr>
              <w:t>6.7</w:t>
            </w:r>
          </w:p>
        </w:tc>
        <w:tc>
          <w:tcPr>
            <w:tcW w:w="193" w:type="pct"/>
            <w:tcBorders>
              <w:top w:val="single" w:sz="4" w:space="0" w:color="auto"/>
              <w:bottom w:val="single" w:sz="4" w:space="0" w:color="auto"/>
            </w:tcBorders>
            <w:shd w:val="clear" w:color="auto" w:fill="auto"/>
            <w:vAlign w:val="center"/>
            <w:hideMark/>
          </w:tcPr>
          <w:p w14:paraId="048793AF" w14:textId="77777777" w:rsidR="00F613AB" w:rsidRPr="00CB00CB" w:rsidRDefault="00F613AB" w:rsidP="00190C8D">
            <w:pPr>
              <w:spacing w:before="0" w:after="0" w:line="240" w:lineRule="auto"/>
              <w:jc w:val="center"/>
              <w:rPr>
                <w:sz w:val="14"/>
                <w:szCs w:val="14"/>
              </w:rPr>
            </w:pPr>
            <w:r w:rsidRPr="00CB00CB">
              <w:rPr>
                <w:sz w:val="14"/>
                <w:szCs w:val="14"/>
              </w:rPr>
              <w:t>10.7</w:t>
            </w:r>
          </w:p>
        </w:tc>
        <w:tc>
          <w:tcPr>
            <w:tcW w:w="253" w:type="pct"/>
            <w:tcBorders>
              <w:top w:val="single" w:sz="4" w:space="0" w:color="auto"/>
              <w:bottom w:val="single" w:sz="4" w:space="0" w:color="auto"/>
            </w:tcBorders>
            <w:shd w:val="clear" w:color="auto" w:fill="auto"/>
            <w:vAlign w:val="center"/>
            <w:hideMark/>
          </w:tcPr>
          <w:p w14:paraId="60395DDD" w14:textId="77777777" w:rsidR="00F613AB" w:rsidRPr="00CB00CB" w:rsidRDefault="00F613AB" w:rsidP="00190C8D">
            <w:pPr>
              <w:spacing w:before="0" w:after="0" w:line="240" w:lineRule="auto"/>
              <w:jc w:val="center"/>
              <w:rPr>
                <w:sz w:val="14"/>
                <w:szCs w:val="14"/>
              </w:rPr>
            </w:pPr>
            <w:r w:rsidRPr="00CB00CB">
              <w:rPr>
                <w:sz w:val="14"/>
                <w:szCs w:val="14"/>
              </w:rPr>
              <w:t>0.</w:t>
            </w:r>
            <w:r>
              <w:rPr>
                <w:sz w:val="14"/>
                <w:szCs w:val="14"/>
              </w:rPr>
              <w:t>105</w:t>
            </w:r>
          </w:p>
        </w:tc>
        <w:tc>
          <w:tcPr>
            <w:tcW w:w="380" w:type="pct"/>
            <w:tcBorders>
              <w:top w:val="single" w:sz="4" w:space="0" w:color="auto"/>
              <w:bottom w:val="single" w:sz="4" w:space="0" w:color="auto"/>
            </w:tcBorders>
            <w:vAlign w:val="center"/>
          </w:tcPr>
          <w:p w14:paraId="13D2D775" w14:textId="77777777" w:rsidR="00F613AB" w:rsidRPr="00066252" w:rsidRDefault="00F613AB" w:rsidP="00190C8D">
            <w:pPr>
              <w:spacing w:before="0" w:after="0" w:line="240" w:lineRule="auto"/>
              <w:jc w:val="center"/>
              <w:rPr>
                <w:sz w:val="14"/>
                <w:szCs w:val="16"/>
              </w:rPr>
            </w:pPr>
            <w:r w:rsidRPr="004B2D0D">
              <w:rPr>
                <w:sz w:val="14"/>
                <w:szCs w:val="16"/>
              </w:rPr>
              <w:t>Yes</w:t>
            </w:r>
          </w:p>
        </w:tc>
        <w:tc>
          <w:tcPr>
            <w:tcW w:w="254" w:type="pct"/>
            <w:tcBorders>
              <w:top w:val="single" w:sz="4" w:space="0" w:color="auto"/>
              <w:bottom w:val="single" w:sz="4" w:space="0" w:color="auto"/>
            </w:tcBorders>
            <w:shd w:val="clear" w:color="auto" w:fill="auto"/>
            <w:vAlign w:val="center"/>
            <w:hideMark/>
          </w:tcPr>
          <w:p w14:paraId="1AA053C3"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286" w:type="pct"/>
            <w:tcBorders>
              <w:top w:val="single" w:sz="4" w:space="0" w:color="auto"/>
              <w:bottom w:val="single" w:sz="4" w:space="0" w:color="auto"/>
            </w:tcBorders>
            <w:shd w:val="clear" w:color="auto" w:fill="auto"/>
            <w:vAlign w:val="center"/>
            <w:hideMark/>
          </w:tcPr>
          <w:p w14:paraId="13BA126B" w14:textId="77777777" w:rsidR="00F613AB" w:rsidRPr="00CB00CB" w:rsidRDefault="00F613AB" w:rsidP="00190C8D">
            <w:pPr>
              <w:spacing w:before="0" w:after="0" w:line="240" w:lineRule="auto"/>
              <w:jc w:val="center"/>
              <w:rPr>
                <w:sz w:val="14"/>
                <w:szCs w:val="14"/>
              </w:rPr>
            </w:pPr>
            <w:r w:rsidRPr="00FC44F9">
              <w:rPr>
                <w:sz w:val="14"/>
                <w:szCs w:val="14"/>
              </w:rPr>
              <w:t>1,212.3</w:t>
            </w:r>
          </w:p>
        </w:tc>
        <w:tc>
          <w:tcPr>
            <w:tcW w:w="190" w:type="pct"/>
            <w:tcBorders>
              <w:top w:val="single" w:sz="4" w:space="0" w:color="auto"/>
              <w:bottom w:val="single" w:sz="4" w:space="0" w:color="auto"/>
            </w:tcBorders>
            <w:shd w:val="clear" w:color="auto" w:fill="auto"/>
            <w:vAlign w:val="center"/>
            <w:hideMark/>
          </w:tcPr>
          <w:p w14:paraId="64615DA6" w14:textId="77777777" w:rsidR="00F613AB" w:rsidRPr="00CB00CB" w:rsidRDefault="00F613AB" w:rsidP="00190C8D">
            <w:pPr>
              <w:spacing w:before="0" w:after="0" w:line="240" w:lineRule="auto"/>
              <w:jc w:val="center"/>
              <w:rPr>
                <w:sz w:val="14"/>
                <w:szCs w:val="14"/>
              </w:rPr>
            </w:pPr>
            <w:r w:rsidRPr="00FC44F9">
              <w:rPr>
                <w:sz w:val="14"/>
                <w:szCs w:val="14"/>
              </w:rPr>
              <w:t>54.8</w:t>
            </w:r>
          </w:p>
        </w:tc>
        <w:tc>
          <w:tcPr>
            <w:tcW w:w="190" w:type="pct"/>
            <w:tcBorders>
              <w:top w:val="single" w:sz="4" w:space="0" w:color="auto"/>
              <w:bottom w:val="single" w:sz="4" w:space="0" w:color="auto"/>
            </w:tcBorders>
            <w:shd w:val="clear" w:color="auto" w:fill="auto"/>
            <w:vAlign w:val="center"/>
            <w:hideMark/>
          </w:tcPr>
          <w:p w14:paraId="06528DCA" w14:textId="77777777" w:rsidR="00F613AB" w:rsidRPr="00CB00CB" w:rsidRDefault="00F613AB" w:rsidP="00190C8D">
            <w:pPr>
              <w:spacing w:before="0" w:after="0" w:line="240" w:lineRule="auto"/>
              <w:jc w:val="center"/>
              <w:rPr>
                <w:sz w:val="14"/>
                <w:szCs w:val="14"/>
              </w:rPr>
            </w:pPr>
            <w:r w:rsidRPr="00FC44F9">
              <w:rPr>
                <w:sz w:val="14"/>
                <w:szCs w:val="14"/>
              </w:rPr>
              <w:t>62.6</w:t>
            </w:r>
          </w:p>
        </w:tc>
        <w:tc>
          <w:tcPr>
            <w:tcW w:w="191" w:type="pct"/>
            <w:tcBorders>
              <w:top w:val="single" w:sz="4" w:space="0" w:color="auto"/>
              <w:bottom w:val="single" w:sz="4" w:space="0" w:color="auto"/>
            </w:tcBorders>
            <w:shd w:val="clear" w:color="auto" w:fill="auto"/>
            <w:vAlign w:val="center"/>
            <w:hideMark/>
          </w:tcPr>
          <w:p w14:paraId="281621C0" w14:textId="77777777" w:rsidR="00F613AB" w:rsidRPr="00CB00CB" w:rsidRDefault="00F613AB" w:rsidP="00190C8D">
            <w:pPr>
              <w:spacing w:before="0" w:after="0" w:line="240" w:lineRule="auto"/>
              <w:jc w:val="center"/>
              <w:rPr>
                <w:sz w:val="14"/>
                <w:szCs w:val="14"/>
              </w:rPr>
            </w:pPr>
            <w:r w:rsidRPr="00FC44F9">
              <w:rPr>
                <w:sz w:val="14"/>
                <w:szCs w:val="14"/>
              </w:rPr>
              <w:t>73.3</w:t>
            </w:r>
          </w:p>
        </w:tc>
        <w:tc>
          <w:tcPr>
            <w:tcW w:w="254" w:type="pct"/>
            <w:tcBorders>
              <w:top w:val="single" w:sz="4" w:space="0" w:color="auto"/>
              <w:bottom w:val="single" w:sz="4" w:space="0" w:color="auto"/>
            </w:tcBorders>
            <w:shd w:val="clear" w:color="auto" w:fill="auto"/>
            <w:vAlign w:val="center"/>
            <w:hideMark/>
          </w:tcPr>
          <w:p w14:paraId="74199265" w14:textId="77777777" w:rsidR="00F613AB" w:rsidRPr="00CB00CB"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single" w:sz="4" w:space="0" w:color="auto"/>
              <w:bottom w:val="single" w:sz="4" w:space="0" w:color="auto"/>
            </w:tcBorders>
            <w:shd w:val="clear" w:color="auto" w:fill="auto"/>
            <w:vAlign w:val="center"/>
            <w:hideMark/>
          </w:tcPr>
          <w:p w14:paraId="1412301E" w14:textId="77777777" w:rsidR="00F613AB" w:rsidRPr="00CB00CB" w:rsidRDefault="00F613AB" w:rsidP="00190C8D">
            <w:pPr>
              <w:spacing w:before="0" w:after="0" w:line="240" w:lineRule="auto"/>
              <w:jc w:val="center"/>
              <w:rPr>
                <w:sz w:val="14"/>
                <w:szCs w:val="14"/>
              </w:rPr>
            </w:pPr>
            <w:r w:rsidRPr="00FC44F9">
              <w:rPr>
                <w:sz w:val="14"/>
                <w:szCs w:val="14"/>
              </w:rPr>
              <w:t>1,611.3</w:t>
            </w:r>
          </w:p>
        </w:tc>
        <w:tc>
          <w:tcPr>
            <w:tcW w:w="286" w:type="pct"/>
            <w:tcBorders>
              <w:top w:val="single" w:sz="4" w:space="0" w:color="auto"/>
              <w:bottom w:val="single" w:sz="4" w:space="0" w:color="auto"/>
            </w:tcBorders>
            <w:shd w:val="clear" w:color="auto" w:fill="auto"/>
            <w:vAlign w:val="center"/>
            <w:hideMark/>
          </w:tcPr>
          <w:p w14:paraId="18CCB974" w14:textId="77777777" w:rsidR="00F613AB" w:rsidRPr="00CB00CB" w:rsidRDefault="00F613AB" w:rsidP="00190C8D">
            <w:pPr>
              <w:spacing w:before="0" w:after="0" w:line="240" w:lineRule="auto"/>
              <w:jc w:val="center"/>
              <w:rPr>
                <w:sz w:val="14"/>
                <w:szCs w:val="14"/>
              </w:rPr>
            </w:pPr>
            <w:r w:rsidRPr="00FC44F9">
              <w:rPr>
                <w:sz w:val="14"/>
                <w:szCs w:val="14"/>
              </w:rPr>
              <w:t>2,823.6</w:t>
            </w:r>
          </w:p>
        </w:tc>
        <w:tc>
          <w:tcPr>
            <w:tcW w:w="221" w:type="pct"/>
            <w:tcBorders>
              <w:top w:val="single" w:sz="4" w:space="0" w:color="auto"/>
              <w:bottom w:val="single" w:sz="4" w:space="0" w:color="auto"/>
            </w:tcBorders>
            <w:shd w:val="clear" w:color="auto" w:fill="auto"/>
            <w:vAlign w:val="center"/>
            <w:hideMark/>
          </w:tcPr>
          <w:p w14:paraId="00F366B8" w14:textId="77777777" w:rsidR="00F613AB" w:rsidRPr="00CB00CB" w:rsidRDefault="00F613AB" w:rsidP="00190C8D">
            <w:pPr>
              <w:spacing w:before="0" w:after="0" w:line="240" w:lineRule="auto"/>
              <w:jc w:val="center"/>
              <w:rPr>
                <w:sz w:val="14"/>
                <w:szCs w:val="14"/>
              </w:rPr>
            </w:pPr>
            <w:r w:rsidRPr="00CB00CB">
              <w:rPr>
                <w:sz w:val="14"/>
                <w:szCs w:val="14"/>
              </w:rPr>
              <w:t>33.9</w:t>
            </w:r>
          </w:p>
        </w:tc>
        <w:tc>
          <w:tcPr>
            <w:tcW w:w="239" w:type="pct"/>
            <w:tcBorders>
              <w:top w:val="single" w:sz="4" w:space="0" w:color="auto"/>
              <w:bottom w:val="single" w:sz="4" w:space="0" w:color="auto"/>
            </w:tcBorders>
            <w:shd w:val="clear" w:color="auto" w:fill="auto"/>
            <w:vAlign w:val="center"/>
            <w:hideMark/>
          </w:tcPr>
          <w:p w14:paraId="14B85093" w14:textId="77777777" w:rsidR="00F613AB" w:rsidRPr="00CB00CB" w:rsidRDefault="00F613AB" w:rsidP="00190C8D">
            <w:pPr>
              <w:spacing w:before="0" w:after="0" w:line="240" w:lineRule="auto"/>
              <w:jc w:val="center"/>
              <w:rPr>
                <w:sz w:val="14"/>
                <w:szCs w:val="14"/>
              </w:rPr>
            </w:pPr>
            <w:r w:rsidRPr="00CB00CB">
              <w:rPr>
                <w:sz w:val="14"/>
                <w:szCs w:val="14"/>
              </w:rPr>
              <w:t>45.5</w:t>
            </w:r>
          </w:p>
        </w:tc>
      </w:tr>
      <w:tr w:rsidR="00F613AB" w:rsidRPr="00CB00CB" w14:paraId="39CBD386" w14:textId="77777777" w:rsidTr="00190C8D">
        <w:trPr>
          <w:trHeight w:val="288"/>
        </w:trPr>
        <w:tc>
          <w:tcPr>
            <w:tcW w:w="381" w:type="pct"/>
            <w:tcBorders>
              <w:top w:val="single" w:sz="4" w:space="0" w:color="auto"/>
              <w:bottom w:val="single" w:sz="4" w:space="0" w:color="auto"/>
            </w:tcBorders>
            <w:shd w:val="clear" w:color="auto" w:fill="auto"/>
            <w:vAlign w:val="center"/>
            <w:hideMark/>
          </w:tcPr>
          <w:p w14:paraId="2A3CA83A"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AuthorYear="1"&gt;&lt;Author&gt;Chit&lt;/Author&gt;&lt;Year&gt;2014&lt;/Year&gt;&lt;RecNum&gt;4&lt;/RecNum&gt;&lt;DisplayText&gt;Chit et al. [9]&lt;/DisplayText&gt;&lt;record&gt;&lt;rec-number&gt;4&lt;/rec-number&gt;&lt;foreign-keys&gt;&lt;key app="EN" db-id="d92dx5tpb0wa0ve2wpep0wtb0x2vvzzf9www" timestamp="1555324409"&gt;4&lt;/key&gt;&lt;/foreign-keys&gt;&lt;ref-type name="Journal Article"&gt;17&lt;/ref-type&gt;&lt;contributors&gt;&lt;authors&gt;&lt;author&gt;Chit, Ayman&lt;/author&gt;&lt;author&gt;Parker, Jayson&lt;/author&gt;&lt;author&gt;Halperin, Scott A.&lt;/author&gt;&lt;author&gt;Papadimitropoulos, Manny&lt;/author&gt;&lt;author&gt;Krahn, Murray&lt;/author&gt;&lt;author&gt;Grootendorst, Paul&lt;/author&gt;&lt;/authors&gt;&lt;/contributors&gt;&lt;titles&gt;&lt;title&gt;Toward more specific and transparent research and development costs: The case of seasonal influenza vaccines&lt;/title&gt;&lt;secondary-title&gt;Vaccine&lt;/secondary-title&gt;&lt;/titles&gt;&lt;periodical&gt;&lt;full-title&gt;Vaccine&lt;/full-title&gt;&lt;/periodical&gt;&lt;pages&gt;3336-3340&lt;/pages&gt;&lt;volume&gt;32&lt;/volume&gt;&lt;number&gt;26&lt;/number&gt;&lt;dates&gt;&lt;year&gt;2014&lt;/year&gt;&lt;/dates&gt;&lt;isbn&gt;0264-410X&lt;/isbn&gt;&lt;urls&gt;&lt;/urls&gt;&lt;/record&gt;&lt;/Cite&gt;&lt;/EndNote&gt;</w:instrText>
            </w:r>
            <w:r>
              <w:rPr>
                <w:sz w:val="14"/>
                <w:szCs w:val="14"/>
              </w:rPr>
              <w:fldChar w:fldCharType="separate"/>
            </w:r>
            <w:r>
              <w:rPr>
                <w:noProof/>
                <w:sz w:val="14"/>
                <w:szCs w:val="14"/>
              </w:rPr>
              <w:t>Chit et al. [9]</w:t>
            </w:r>
            <w:r>
              <w:rPr>
                <w:sz w:val="14"/>
                <w:szCs w:val="14"/>
              </w:rPr>
              <w:fldChar w:fldCharType="end"/>
            </w:r>
          </w:p>
        </w:tc>
        <w:tc>
          <w:tcPr>
            <w:tcW w:w="446" w:type="pct"/>
            <w:gridSpan w:val="2"/>
            <w:tcBorders>
              <w:top w:val="single" w:sz="4" w:space="0" w:color="auto"/>
              <w:bottom w:val="single" w:sz="4" w:space="0" w:color="auto"/>
            </w:tcBorders>
            <w:shd w:val="clear" w:color="auto" w:fill="auto"/>
            <w:vAlign w:val="center"/>
            <w:hideMark/>
          </w:tcPr>
          <w:p w14:paraId="740E8352" w14:textId="77777777" w:rsidR="00F613AB" w:rsidRPr="00CB00CB" w:rsidRDefault="00F613AB" w:rsidP="00190C8D">
            <w:pPr>
              <w:spacing w:before="0" w:after="0" w:line="240" w:lineRule="auto"/>
              <w:jc w:val="center"/>
              <w:rPr>
                <w:sz w:val="14"/>
                <w:szCs w:val="14"/>
              </w:rPr>
            </w:pPr>
            <w:proofErr w:type="spellStart"/>
            <w:r>
              <w:rPr>
                <w:sz w:val="12"/>
                <w:szCs w:val="14"/>
              </w:rPr>
              <w:t>A.Included</w:t>
            </w:r>
            <w:proofErr w:type="spellEnd"/>
          </w:p>
        </w:tc>
        <w:tc>
          <w:tcPr>
            <w:tcW w:w="159" w:type="pct"/>
            <w:tcBorders>
              <w:top w:val="single" w:sz="4" w:space="0" w:color="auto"/>
              <w:bottom w:val="single" w:sz="4" w:space="0" w:color="auto"/>
            </w:tcBorders>
            <w:shd w:val="clear" w:color="auto" w:fill="auto"/>
            <w:vAlign w:val="center"/>
            <w:hideMark/>
          </w:tcPr>
          <w:p w14:paraId="6BD0E137" w14:textId="77777777" w:rsidR="00F613AB" w:rsidRPr="00CB00CB" w:rsidRDefault="00F613AB" w:rsidP="00190C8D">
            <w:pPr>
              <w:spacing w:before="0" w:after="0" w:line="240" w:lineRule="auto"/>
              <w:jc w:val="center"/>
              <w:rPr>
                <w:sz w:val="14"/>
                <w:szCs w:val="14"/>
              </w:rPr>
            </w:pPr>
            <w:r w:rsidRPr="00CB00CB">
              <w:rPr>
                <w:sz w:val="14"/>
                <w:szCs w:val="14"/>
              </w:rPr>
              <w:t>1.8</w:t>
            </w:r>
          </w:p>
        </w:tc>
        <w:tc>
          <w:tcPr>
            <w:tcW w:w="158" w:type="pct"/>
            <w:tcBorders>
              <w:top w:val="single" w:sz="4" w:space="0" w:color="auto"/>
              <w:bottom w:val="single" w:sz="4" w:space="0" w:color="auto"/>
            </w:tcBorders>
            <w:shd w:val="clear" w:color="auto" w:fill="auto"/>
            <w:vAlign w:val="center"/>
            <w:hideMark/>
          </w:tcPr>
          <w:p w14:paraId="475CE1B5" w14:textId="77777777" w:rsidR="00F613AB" w:rsidRPr="00CB00CB" w:rsidRDefault="00F613AB" w:rsidP="00190C8D">
            <w:pPr>
              <w:spacing w:before="0" w:after="0" w:line="240" w:lineRule="auto"/>
              <w:jc w:val="center"/>
              <w:rPr>
                <w:sz w:val="14"/>
                <w:szCs w:val="14"/>
              </w:rPr>
            </w:pPr>
            <w:r w:rsidRPr="00CB00CB">
              <w:rPr>
                <w:sz w:val="14"/>
                <w:szCs w:val="14"/>
              </w:rPr>
              <w:t>1.8</w:t>
            </w:r>
          </w:p>
        </w:tc>
        <w:tc>
          <w:tcPr>
            <w:tcW w:w="173" w:type="pct"/>
            <w:tcBorders>
              <w:top w:val="single" w:sz="4" w:space="0" w:color="auto"/>
              <w:bottom w:val="single" w:sz="4" w:space="0" w:color="auto"/>
            </w:tcBorders>
            <w:shd w:val="clear" w:color="auto" w:fill="auto"/>
            <w:vAlign w:val="center"/>
            <w:hideMark/>
          </w:tcPr>
          <w:p w14:paraId="514BB7CB" w14:textId="77777777" w:rsidR="00F613AB" w:rsidRPr="00CB00CB" w:rsidRDefault="00F613AB" w:rsidP="00190C8D">
            <w:pPr>
              <w:spacing w:before="0" w:after="0" w:line="240" w:lineRule="auto"/>
              <w:jc w:val="center"/>
              <w:rPr>
                <w:sz w:val="14"/>
                <w:szCs w:val="14"/>
              </w:rPr>
            </w:pPr>
            <w:r w:rsidRPr="00CB00CB">
              <w:rPr>
                <w:sz w:val="14"/>
                <w:szCs w:val="14"/>
              </w:rPr>
              <w:t>3.8</w:t>
            </w:r>
          </w:p>
        </w:tc>
        <w:tc>
          <w:tcPr>
            <w:tcW w:w="225" w:type="pct"/>
            <w:tcBorders>
              <w:top w:val="single" w:sz="4" w:space="0" w:color="auto"/>
              <w:bottom w:val="single" w:sz="4" w:space="0" w:color="auto"/>
            </w:tcBorders>
            <w:shd w:val="clear" w:color="auto" w:fill="auto"/>
            <w:vAlign w:val="center"/>
            <w:hideMark/>
          </w:tcPr>
          <w:p w14:paraId="60D6B4D2" w14:textId="77777777" w:rsidR="00F613AB" w:rsidRPr="00CB00CB" w:rsidRDefault="00F613AB" w:rsidP="00190C8D">
            <w:pPr>
              <w:spacing w:before="0" w:after="0" w:line="240" w:lineRule="auto"/>
              <w:jc w:val="center"/>
              <w:rPr>
                <w:sz w:val="14"/>
                <w:szCs w:val="14"/>
              </w:rPr>
            </w:pPr>
            <w:proofErr w:type="spellStart"/>
            <w:r>
              <w:rPr>
                <w:sz w:val="12"/>
                <w:szCs w:val="14"/>
              </w:rPr>
              <w:t>A.Included</w:t>
            </w:r>
            <w:proofErr w:type="spellEnd"/>
          </w:p>
        </w:tc>
        <w:tc>
          <w:tcPr>
            <w:tcW w:w="267" w:type="pct"/>
            <w:tcBorders>
              <w:top w:val="single" w:sz="4" w:space="0" w:color="auto"/>
              <w:bottom w:val="single" w:sz="4" w:space="0" w:color="auto"/>
            </w:tcBorders>
            <w:shd w:val="clear" w:color="auto" w:fill="auto"/>
            <w:vAlign w:val="center"/>
            <w:hideMark/>
          </w:tcPr>
          <w:p w14:paraId="27E3C078" w14:textId="77777777" w:rsidR="00F613AB" w:rsidRPr="00CB00CB" w:rsidRDefault="00F613AB" w:rsidP="00190C8D">
            <w:pPr>
              <w:spacing w:before="0" w:after="0" w:line="240" w:lineRule="auto"/>
              <w:jc w:val="center"/>
              <w:rPr>
                <w:sz w:val="14"/>
                <w:szCs w:val="14"/>
              </w:rPr>
            </w:pPr>
            <w:r w:rsidRPr="00CB00CB">
              <w:rPr>
                <w:sz w:val="14"/>
                <w:szCs w:val="14"/>
              </w:rPr>
              <w:t>7.3</w:t>
            </w:r>
          </w:p>
        </w:tc>
        <w:tc>
          <w:tcPr>
            <w:tcW w:w="193" w:type="pct"/>
            <w:tcBorders>
              <w:top w:val="single" w:sz="4" w:space="0" w:color="auto"/>
              <w:bottom w:val="single" w:sz="4" w:space="0" w:color="auto"/>
            </w:tcBorders>
            <w:shd w:val="clear" w:color="auto" w:fill="auto"/>
            <w:vAlign w:val="center"/>
            <w:hideMark/>
          </w:tcPr>
          <w:p w14:paraId="675B8FD0" w14:textId="77777777" w:rsidR="00F613AB" w:rsidRPr="00CB00CB" w:rsidRDefault="00F613AB" w:rsidP="00190C8D">
            <w:pPr>
              <w:spacing w:before="0" w:after="0" w:line="240" w:lineRule="auto"/>
              <w:jc w:val="center"/>
              <w:rPr>
                <w:sz w:val="14"/>
                <w:szCs w:val="14"/>
              </w:rPr>
            </w:pPr>
            <w:r w:rsidRPr="00CB00CB">
              <w:rPr>
                <w:sz w:val="14"/>
                <w:szCs w:val="14"/>
              </w:rPr>
              <w:t>7.3</w:t>
            </w:r>
          </w:p>
        </w:tc>
        <w:tc>
          <w:tcPr>
            <w:tcW w:w="253" w:type="pct"/>
            <w:tcBorders>
              <w:top w:val="single" w:sz="4" w:space="0" w:color="auto"/>
              <w:bottom w:val="single" w:sz="4" w:space="0" w:color="auto"/>
            </w:tcBorders>
            <w:shd w:val="clear" w:color="auto" w:fill="auto"/>
            <w:vAlign w:val="center"/>
            <w:hideMark/>
          </w:tcPr>
          <w:p w14:paraId="3EA8FEB2" w14:textId="77777777" w:rsidR="00F613AB" w:rsidRPr="00CB00CB" w:rsidRDefault="00F613AB" w:rsidP="00190C8D">
            <w:pPr>
              <w:spacing w:before="0" w:after="0" w:line="240" w:lineRule="auto"/>
              <w:jc w:val="center"/>
              <w:rPr>
                <w:sz w:val="14"/>
                <w:szCs w:val="14"/>
              </w:rPr>
            </w:pPr>
            <w:r w:rsidRPr="00CB00CB">
              <w:rPr>
                <w:sz w:val="14"/>
                <w:szCs w:val="14"/>
              </w:rPr>
              <w:t>0.09</w:t>
            </w:r>
            <w:r>
              <w:rPr>
                <w:sz w:val="14"/>
                <w:szCs w:val="14"/>
              </w:rPr>
              <w:t>0</w:t>
            </w:r>
          </w:p>
        </w:tc>
        <w:tc>
          <w:tcPr>
            <w:tcW w:w="380" w:type="pct"/>
            <w:tcBorders>
              <w:top w:val="single" w:sz="4" w:space="0" w:color="auto"/>
              <w:bottom w:val="single" w:sz="4" w:space="0" w:color="auto"/>
            </w:tcBorders>
            <w:vAlign w:val="center"/>
          </w:tcPr>
          <w:p w14:paraId="743FCE39" w14:textId="77777777" w:rsidR="00F613AB" w:rsidRPr="004B2D0D" w:rsidRDefault="00F613AB" w:rsidP="00190C8D">
            <w:pPr>
              <w:spacing w:before="0" w:after="0" w:line="240" w:lineRule="auto"/>
              <w:jc w:val="center"/>
              <w:rPr>
                <w:sz w:val="14"/>
                <w:szCs w:val="16"/>
              </w:rPr>
            </w:pPr>
          </w:p>
        </w:tc>
        <w:tc>
          <w:tcPr>
            <w:tcW w:w="254" w:type="pct"/>
            <w:tcBorders>
              <w:top w:val="single" w:sz="4" w:space="0" w:color="auto"/>
              <w:bottom w:val="single" w:sz="4" w:space="0" w:color="auto"/>
            </w:tcBorders>
            <w:shd w:val="clear" w:color="auto" w:fill="auto"/>
            <w:vAlign w:val="center"/>
            <w:hideMark/>
          </w:tcPr>
          <w:p w14:paraId="4ED75F8F"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286" w:type="pct"/>
            <w:tcBorders>
              <w:top w:val="single" w:sz="4" w:space="0" w:color="auto"/>
              <w:bottom w:val="single" w:sz="4" w:space="0" w:color="auto"/>
            </w:tcBorders>
            <w:shd w:val="clear" w:color="auto" w:fill="auto"/>
            <w:vAlign w:val="center"/>
            <w:hideMark/>
          </w:tcPr>
          <w:p w14:paraId="3779DEB8" w14:textId="77777777" w:rsidR="00F613AB" w:rsidRPr="00CB00CB" w:rsidRDefault="00F613AB" w:rsidP="00190C8D">
            <w:pPr>
              <w:spacing w:before="0" w:after="0" w:line="240" w:lineRule="auto"/>
              <w:jc w:val="center"/>
              <w:rPr>
                <w:sz w:val="14"/>
                <w:szCs w:val="14"/>
              </w:rPr>
            </w:pPr>
            <w:r w:rsidRPr="00FC44F9">
              <w:rPr>
                <w:sz w:val="14"/>
                <w:szCs w:val="14"/>
              </w:rPr>
              <w:t>278.6</w:t>
            </w:r>
          </w:p>
        </w:tc>
        <w:tc>
          <w:tcPr>
            <w:tcW w:w="571" w:type="pct"/>
            <w:gridSpan w:val="3"/>
            <w:tcBorders>
              <w:top w:val="single" w:sz="4" w:space="0" w:color="auto"/>
              <w:bottom w:val="single" w:sz="4" w:space="0" w:color="auto"/>
            </w:tcBorders>
            <w:shd w:val="clear" w:color="auto" w:fill="auto"/>
            <w:vAlign w:val="center"/>
          </w:tcPr>
          <w:p w14:paraId="596216A7" w14:textId="77777777" w:rsidR="00F613AB" w:rsidRPr="00CB00CB" w:rsidRDefault="00F613AB" w:rsidP="00190C8D">
            <w:pPr>
              <w:spacing w:before="0" w:after="0" w:line="240" w:lineRule="auto"/>
              <w:jc w:val="center"/>
              <w:rPr>
                <w:sz w:val="14"/>
                <w:szCs w:val="14"/>
              </w:rPr>
            </w:pPr>
            <w:proofErr w:type="spellStart"/>
            <w:r>
              <w:rPr>
                <w:sz w:val="12"/>
                <w:szCs w:val="14"/>
              </w:rPr>
              <w:t>A.Included</w:t>
            </w:r>
            <w:proofErr w:type="spellEnd"/>
          </w:p>
        </w:tc>
        <w:tc>
          <w:tcPr>
            <w:tcW w:w="254" w:type="pct"/>
            <w:tcBorders>
              <w:top w:val="single" w:sz="4" w:space="0" w:color="auto"/>
              <w:bottom w:val="single" w:sz="4" w:space="0" w:color="auto"/>
            </w:tcBorders>
            <w:shd w:val="clear" w:color="auto" w:fill="auto"/>
            <w:vAlign w:val="center"/>
            <w:hideMark/>
          </w:tcPr>
          <w:p w14:paraId="230BEE65" w14:textId="77777777" w:rsidR="00F613AB" w:rsidRPr="00CB00CB" w:rsidRDefault="00F613AB" w:rsidP="00190C8D">
            <w:pPr>
              <w:spacing w:before="0" w:after="0" w:line="240" w:lineRule="auto"/>
              <w:jc w:val="center"/>
              <w:rPr>
                <w:sz w:val="14"/>
                <w:szCs w:val="14"/>
              </w:rPr>
            </w:pPr>
            <w:r w:rsidRPr="00CB00CB">
              <w:rPr>
                <w:sz w:val="14"/>
                <w:szCs w:val="14"/>
              </w:rPr>
              <w:t>For</w:t>
            </w:r>
            <w:r>
              <w:rPr>
                <w:sz w:val="14"/>
                <w:szCs w:val="14"/>
              </w:rPr>
              <w:t xml:space="preserve"> </w:t>
            </w:r>
            <w:r w:rsidRPr="00CB00CB">
              <w:rPr>
                <w:sz w:val="14"/>
                <w:szCs w:val="14"/>
              </w:rPr>
              <w:t>COC</w:t>
            </w:r>
          </w:p>
        </w:tc>
        <w:tc>
          <w:tcPr>
            <w:tcW w:w="254" w:type="pct"/>
            <w:tcBorders>
              <w:top w:val="single" w:sz="4" w:space="0" w:color="auto"/>
              <w:bottom w:val="single" w:sz="4" w:space="0" w:color="auto"/>
            </w:tcBorders>
            <w:shd w:val="clear" w:color="auto" w:fill="auto"/>
            <w:vAlign w:val="center"/>
            <w:hideMark/>
          </w:tcPr>
          <w:p w14:paraId="1BC5577C" w14:textId="77777777" w:rsidR="00F613AB" w:rsidRPr="00CB00CB" w:rsidRDefault="00F613AB" w:rsidP="00190C8D">
            <w:pPr>
              <w:spacing w:before="0" w:after="0" w:line="240" w:lineRule="auto"/>
              <w:jc w:val="center"/>
              <w:rPr>
                <w:sz w:val="14"/>
                <w:szCs w:val="14"/>
              </w:rPr>
            </w:pPr>
            <w:r w:rsidRPr="00FC44F9">
              <w:rPr>
                <w:sz w:val="14"/>
                <w:szCs w:val="14"/>
              </w:rPr>
              <w:t>243.8</w:t>
            </w:r>
          </w:p>
        </w:tc>
        <w:tc>
          <w:tcPr>
            <w:tcW w:w="286" w:type="pct"/>
            <w:tcBorders>
              <w:top w:val="single" w:sz="4" w:space="0" w:color="auto"/>
              <w:bottom w:val="single" w:sz="4" w:space="0" w:color="auto"/>
            </w:tcBorders>
            <w:shd w:val="clear" w:color="auto" w:fill="auto"/>
            <w:vAlign w:val="center"/>
            <w:hideMark/>
          </w:tcPr>
          <w:p w14:paraId="7CB9EBC3" w14:textId="77777777" w:rsidR="00F613AB" w:rsidRPr="00CB00CB" w:rsidRDefault="00F613AB" w:rsidP="00190C8D">
            <w:pPr>
              <w:spacing w:before="0" w:after="0" w:line="240" w:lineRule="auto"/>
              <w:jc w:val="center"/>
              <w:rPr>
                <w:sz w:val="14"/>
                <w:szCs w:val="14"/>
              </w:rPr>
            </w:pPr>
            <w:r w:rsidRPr="00FC44F9">
              <w:rPr>
                <w:sz w:val="14"/>
                <w:szCs w:val="14"/>
              </w:rPr>
              <w:t>522.4</w:t>
            </w:r>
          </w:p>
        </w:tc>
        <w:tc>
          <w:tcPr>
            <w:tcW w:w="221" w:type="pct"/>
            <w:tcBorders>
              <w:top w:val="single" w:sz="4" w:space="0" w:color="auto"/>
              <w:bottom w:val="single" w:sz="4" w:space="0" w:color="auto"/>
            </w:tcBorders>
            <w:shd w:val="clear" w:color="auto" w:fill="auto"/>
            <w:vAlign w:val="center"/>
            <w:hideMark/>
          </w:tcPr>
          <w:p w14:paraId="03968F21" w14:textId="77777777" w:rsidR="00F613AB" w:rsidRPr="00CB00CB" w:rsidRDefault="00F613AB" w:rsidP="00190C8D">
            <w:pPr>
              <w:spacing w:before="0" w:after="0" w:line="240" w:lineRule="auto"/>
              <w:jc w:val="center"/>
              <w:rPr>
                <w:sz w:val="14"/>
                <w:szCs w:val="14"/>
              </w:rPr>
            </w:pPr>
            <w:r w:rsidRPr="00CB00CB">
              <w:rPr>
                <w:sz w:val="14"/>
                <w:szCs w:val="14"/>
              </w:rPr>
              <w:t>71.2</w:t>
            </w:r>
          </w:p>
        </w:tc>
        <w:tc>
          <w:tcPr>
            <w:tcW w:w="239" w:type="pct"/>
            <w:tcBorders>
              <w:top w:val="single" w:sz="4" w:space="0" w:color="auto"/>
              <w:bottom w:val="single" w:sz="4" w:space="0" w:color="auto"/>
            </w:tcBorders>
            <w:shd w:val="clear" w:color="auto" w:fill="auto"/>
            <w:vAlign w:val="center"/>
            <w:hideMark/>
          </w:tcPr>
          <w:p w14:paraId="41FD9F0F" w14:textId="77777777" w:rsidR="00F613AB" w:rsidRPr="00FC44F9" w:rsidRDefault="00F613AB" w:rsidP="00190C8D">
            <w:pPr>
              <w:spacing w:before="0" w:after="0" w:line="240" w:lineRule="auto"/>
              <w:jc w:val="center"/>
              <w:rPr>
                <w:sz w:val="14"/>
                <w:szCs w:val="14"/>
              </w:rPr>
            </w:pPr>
            <w:r>
              <w:rPr>
                <w:sz w:val="14"/>
                <w:szCs w:val="14"/>
              </w:rPr>
              <w:t xml:space="preserve"> </w:t>
            </w:r>
          </w:p>
        </w:tc>
      </w:tr>
      <w:tr w:rsidR="00F613AB" w:rsidRPr="00CB00CB" w14:paraId="6C2E5FCB" w14:textId="77777777" w:rsidTr="00190C8D">
        <w:trPr>
          <w:trHeight w:val="288"/>
        </w:trPr>
        <w:tc>
          <w:tcPr>
            <w:tcW w:w="381" w:type="pct"/>
            <w:tcBorders>
              <w:top w:val="single" w:sz="4" w:space="0" w:color="auto"/>
              <w:bottom w:val="single" w:sz="4" w:space="0" w:color="auto"/>
            </w:tcBorders>
            <w:shd w:val="clear" w:color="auto" w:fill="auto"/>
            <w:vAlign w:val="center"/>
            <w:hideMark/>
          </w:tcPr>
          <w:p w14:paraId="5B7E83AF"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AuthorYear="1"&gt;&lt;Author&gt;Falconi&lt;/Author&gt;&lt;Year&gt;2014&lt;/Year&gt;&lt;RecNum&gt;5&lt;/RecNum&gt;&lt;DisplayText&gt;Falconi et al. [10]&lt;/DisplayText&gt;&lt;record&gt;&lt;rec-number&gt;5&lt;/rec-number&gt;&lt;foreign-keys&gt;&lt;key app="EN" db-id="d92dx5tpb0wa0ve2wpep0wtb0x2vvzzf9www" timestamp="1555324434"&gt;5&lt;/key&gt;&lt;/foreign-keys&gt;&lt;ref-type name="Journal Article"&gt;17&lt;/ref-type&gt;&lt;contributors&gt;&lt;authors&gt;&lt;author&gt;Falconi, Adam&lt;/author&gt;&lt;author&gt;Lopes, Gilberto&lt;/author&gt;&lt;author&gt;Parker, Jayson L.&lt;/author&gt;&lt;/authors&gt;&lt;/contributors&gt;&lt;titles&gt;&lt;title&gt;Biomarkers and receptor targeted therapies reduce clinical trial risk in non–small-cell lung cancer&lt;/title&gt;&lt;secondary-title&gt;Journal of Thoracic Oncology&lt;/secondary-title&gt;&lt;/titles&gt;&lt;periodical&gt;&lt;full-title&gt;Journal of Thoracic Oncology&lt;/full-title&gt;&lt;/periodical&gt;&lt;pages&gt;163-169&lt;/pages&gt;&lt;volume&gt;9&lt;/volume&gt;&lt;number&gt;2&lt;/number&gt;&lt;dates&gt;&lt;year&gt;2014&lt;/year&gt;&lt;/dates&gt;&lt;isbn&gt;1556-0864&lt;/isbn&gt;&lt;urls&gt;&lt;/urls&gt;&lt;/record&gt;&lt;/Cite&gt;&lt;/EndNote&gt;</w:instrText>
            </w:r>
            <w:r>
              <w:rPr>
                <w:sz w:val="14"/>
                <w:szCs w:val="14"/>
              </w:rPr>
              <w:fldChar w:fldCharType="separate"/>
            </w:r>
            <w:r>
              <w:rPr>
                <w:noProof/>
                <w:sz w:val="14"/>
                <w:szCs w:val="14"/>
              </w:rPr>
              <w:t>Falconi et al. [10]</w:t>
            </w:r>
            <w:r>
              <w:rPr>
                <w:sz w:val="14"/>
                <w:szCs w:val="14"/>
              </w:rPr>
              <w:fldChar w:fldCharType="end"/>
            </w:r>
          </w:p>
        </w:tc>
        <w:tc>
          <w:tcPr>
            <w:tcW w:w="254" w:type="pct"/>
            <w:tcBorders>
              <w:top w:val="single" w:sz="4" w:space="0" w:color="auto"/>
              <w:bottom w:val="single" w:sz="4" w:space="0" w:color="auto"/>
            </w:tcBorders>
            <w:shd w:val="clear" w:color="auto" w:fill="auto"/>
            <w:vAlign w:val="center"/>
            <w:hideMark/>
          </w:tcPr>
          <w:p w14:paraId="1F8EBFC5" w14:textId="77777777" w:rsidR="00F613AB" w:rsidRPr="00CB00CB" w:rsidRDefault="00F613AB" w:rsidP="00190C8D">
            <w:pPr>
              <w:spacing w:before="0" w:after="0" w:line="240" w:lineRule="auto"/>
              <w:jc w:val="center"/>
              <w:rPr>
                <w:sz w:val="14"/>
                <w:szCs w:val="14"/>
              </w:rPr>
            </w:pPr>
          </w:p>
        </w:tc>
        <w:tc>
          <w:tcPr>
            <w:tcW w:w="192" w:type="pct"/>
            <w:tcBorders>
              <w:top w:val="single" w:sz="4" w:space="0" w:color="auto"/>
              <w:bottom w:val="single" w:sz="4" w:space="0" w:color="auto"/>
            </w:tcBorders>
            <w:shd w:val="clear" w:color="auto" w:fill="auto"/>
            <w:vAlign w:val="center"/>
            <w:hideMark/>
          </w:tcPr>
          <w:p w14:paraId="425FB152" w14:textId="77777777" w:rsidR="00F613AB" w:rsidRPr="00CB00CB" w:rsidRDefault="00F613AB" w:rsidP="00190C8D">
            <w:pPr>
              <w:spacing w:before="0" w:after="0" w:line="240" w:lineRule="auto"/>
              <w:jc w:val="center"/>
              <w:rPr>
                <w:sz w:val="14"/>
                <w:szCs w:val="14"/>
              </w:rPr>
            </w:pPr>
          </w:p>
        </w:tc>
        <w:tc>
          <w:tcPr>
            <w:tcW w:w="159" w:type="pct"/>
            <w:tcBorders>
              <w:top w:val="single" w:sz="4" w:space="0" w:color="auto"/>
              <w:bottom w:val="single" w:sz="4" w:space="0" w:color="auto"/>
            </w:tcBorders>
            <w:shd w:val="clear" w:color="auto" w:fill="auto"/>
            <w:vAlign w:val="center"/>
            <w:hideMark/>
          </w:tcPr>
          <w:p w14:paraId="6C227EF0" w14:textId="77777777" w:rsidR="00F613AB" w:rsidRPr="00CB00CB" w:rsidRDefault="00F613AB" w:rsidP="00190C8D">
            <w:pPr>
              <w:spacing w:before="0" w:after="0" w:line="240" w:lineRule="auto"/>
              <w:jc w:val="center"/>
              <w:rPr>
                <w:sz w:val="14"/>
                <w:szCs w:val="14"/>
              </w:rPr>
            </w:pPr>
            <w:r w:rsidRPr="00CB00CB">
              <w:rPr>
                <w:sz w:val="14"/>
                <w:szCs w:val="14"/>
              </w:rPr>
              <w:t>2.5</w:t>
            </w:r>
          </w:p>
        </w:tc>
        <w:tc>
          <w:tcPr>
            <w:tcW w:w="158" w:type="pct"/>
            <w:tcBorders>
              <w:top w:val="single" w:sz="4" w:space="0" w:color="auto"/>
              <w:bottom w:val="single" w:sz="4" w:space="0" w:color="auto"/>
            </w:tcBorders>
            <w:shd w:val="clear" w:color="auto" w:fill="auto"/>
            <w:vAlign w:val="center"/>
            <w:hideMark/>
          </w:tcPr>
          <w:p w14:paraId="026CA977" w14:textId="77777777" w:rsidR="00F613AB" w:rsidRPr="00CB00CB" w:rsidRDefault="00F613AB" w:rsidP="00190C8D">
            <w:pPr>
              <w:spacing w:before="0" w:after="0" w:line="240" w:lineRule="auto"/>
              <w:jc w:val="center"/>
              <w:rPr>
                <w:sz w:val="14"/>
                <w:szCs w:val="14"/>
              </w:rPr>
            </w:pPr>
            <w:r w:rsidRPr="00CB00CB">
              <w:rPr>
                <w:sz w:val="14"/>
                <w:szCs w:val="14"/>
              </w:rPr>
              <w:t>4.0</w:t>
            </w:r>
          </w:p>
        </w:tc>
        <w:tc>
          <w:tcPr>
            <w:tcW w:w="173" w:type="pct"/>
            <w:tcBorders>
              <w:top w:val="single" w:sz="4" w:space="0" w:color="auto"/>
              <w:bottom w:val="single" w:sz="4" w:space="0" w:color="auto"/>
            </w:tcBorders>
            <w:shd w:val="clear" w:color="auto" w:fill="auto"/>
            <w:vAlign w:val="center"/>
            <w:hideMark/>
          </w:tcPr>
          <w:p w14:paraId="1DADD97A" w14:textId="77777777" w:rsidR="00F613AB" w:rsidRPr="00CB00CB" w:rsidRDefault="00F613AB" w:rsidP="00190C8D">
            <w:pPr>
              <w:spacing w:before="0" w:after="0" w:line="240" w:lineRule="auto"/>
              <w:jc w:val="center"/>
              <w:rPr>
                <w:sz w:val="14"/>
                <w:szCs w:val="14"/>
              </w:rPr>
            </w:pPr>
            <w:r w:rsidRPr="00CB00CB">
              <w:rPr>
                <w:sz w:val="14"/>
                <w:szCs w:val="14"/>
              </w:rPr>
              <w:t>5.0</w:t>
            </w:r>
          </w:p>
        </w:tc>
        <w:tc>
          <w:tcPr>
            <w:tcW w:w="225" w:type="pct"/>
            <w:tcBorders>
              <w:top w:val="single" w:sz="4" w:space="0" w:color="auto"/>
              <w:bottom w:val="single" w:sz="4" w:space="0" w:color="auto"/>
            </w:tcBorders>
            <w:shd w:val="clear" w:color="auto" w:fill="auto"/>
            <w:vAlign w:val="center"/>
            <w:hideMark/>
          </w:tcPr>
          <w:p w14:paraId="317CED59" w14:textId="77777777" w:rsidR="00F613AB" w:rsidRPr="00CB00CB" w:rsidRDefault="00F613AB" w:rsidP="00190C8D">
            <w:pPr>
              <w:spacing w:before="0" w:after="0" w:line="240" w:lineRule="auto"/>
              <w:jc w:val="center"/>
              <w:rPr>
                <w:sz w:val="14"/>
                <w:szCs w:val="14"/>
              </w:rPr>
            </w:pPr>
          </w:p>
        </w:tc>
        <w:tc>
          <w:tcPr>
            <w:tcW w:w="267" w:type="pct"/>
            <w:tcBorders>
              <w:top w:val="single" w:sz="4" w:space="0" w:color="auto"/>
              <w:bottom w:val="single" w:sz="4" w:space="0" w:color="auto"/>
            </w:tcBorders>
            <w:shd w:val="clear" w:color="auto" w:fill="auto"/>
            <w:vAlign w:val="center"/>
            <w:hideMark/>
          </w:tcPr>
          <w:p w14:paraId="20AA3983" w14:textId="77777777" w:rsidR="00F613AB" w:rsidRPr="00CB00CB" w:rsidRDefault="00F613AB" w:rsidP="00190C8D">
            <w:pPr>
              <w:spacing w:before="0" w:after="0" w:line="240" w:lineRule="auto"/>
              <w:jc w:val="center"/>
              <w:rPr>
                <w:sz w:val="14"/>
                <w:szCs w:val="14"/>
              </w:rPr>
            </w:pPr>
            <w:r w:rsidRPr="00CB00CB">
              <w:rPr>
                <w:sz w:val="14"/>
                <w:szCs w:val="14"/>
              </w:rPr>
              <w:t>11.5</w:t>
            </w:r>
          </w:p>
        </w:tc>
        <w:tc>
          <w:tcPr>
            <w:tcW w:w="193" w:type="pct"/>
            <w:tcBorders>
              <w:top w:val="single" w:sz="4" w:space="0" w:color="auto"/>
              <w:bottom w:val="single" w:sz="4" w:space="0" w:color="auto"/>
            </w:tcBorders>
            <w:shd w:val="clear" w:color="auto" w:fill="auto"/>
            <w:vAlign w:val="center"/>
            <w:hideMark/>
          </w:tcPr>
          <w:p w14:paraId="3D6D29B0" w14:textId="77777777" w:rsidR="00F613AB" w:rsidRPr="00CB00CB" w:rsidRDefault="00F613AB" w:rsidP="00190C8D">
            <w:pPr>
              <w:spacing w:before="0" w:after="0" w:line="240" w:lineRule="auto"/>
              <w:jc w:val="center"/>
              <w:rPr>
                <w:sz w:val="14"/>
                <w:szCs w:val="14"/>
              </w:rPr>
            </w:pPr>
            <w:r w:rsidRPr="00CB00CB">
              <w:rPr>
                <w:sz w:val="14"/>
                <w:szCs w:val="14"/>
              </w:rPr>
              <w:t>11.5</w:t>
            </w:r>
          </w:p>
        </w:tc>
        <w:tc>
          <w:tcPr>
            <w:tcW w:w="253" w:type="pct"/>
            <w:tcBorders>
              <w:top w:val="single" w:sz="4" w:space="0" w:color="auto"/>
              <w:bottom w:val="single" w:sz="4" w:space="0" w:color="auto"/>
            </w:tcBorders>
            <w:shd w:val="clear" w:color="auto" w:fill="auto"/>
            <w:vAlign w:val="center"/>
            <w:hideMark/>
          </w:tcPr>
          <w:p w14:paraId="1FE50946" w14:textId="77777777" w:rsidR="00F613AB" w:rsidRPr="00CB00CB" w:rsidRDefault="00F613AB" w:rsidP="00190C8D">
            <w:pPr>
              <w:spacing w:before="0" w:after="0" w:line="240" w:lineRule="auto"/>
              <w:jc w:val="center"/>
              <w:rPr>
                <w:sz w:val="14"/>
                <w:szCs w:val="14"/>
              </w:rPr>
            </w:pPr>
            <w:r w:rsidRPr="00CB00CB">
              <w:rPr>
                <w:sz w:val="14"/>
                <w:szCs w:val="14"/>
              </w:rPr>
              <w:t>0.09</w:t>
            </w:r>
            <w:r>
              <w:rPr>
                <w:sz w:val="14"/>
                <w:szCs w:val="14"/>
              </w:rPr>
              <w:t>0</w:t>
            </w:r>
          </w:p>
        </w:tc>
        <w:tc>
          <w:tcPr>
            <w:tcW w:w="380" w:type="pct"/>
            <w:tcBorders>
              <w:top w:val="single" w:sz="4" w:space="0" w:color="auto"/>
              <w:bottom w:val="single" w:sz="4" w:space="0" w:color="auto"/>
            </w:tcBorders>
            <w:vAlign w:val="center"/>
          </w:tcPr>
          <w:p w14:paraId="30A18F15" w14:textId="77777777" w:rsidR="00F613AB" w:rsidRPr="00FC44F9" w:rsidRDefault="00F613AB" w:rsidP="00190C8D">
            <w:pPr>
              <w:spacing w:before="0" w:after="0" w:line="240" w:lineRule="auto"/>
              <w:jc w:val="center"/>
              <w:rPr>
                <w:sz w:val="14"/>
                <w:szCs w:val="16"/>
              </w:rPr>
            </w:pPr>
          </w:p>
        </w:tc>
        <w:tc>
          <w:tcPr>
            <w:tcW w:w="540" w:type="pct"/>
            <w:gridSpan w:val="2"/>
            <w:tcBorders>
              <w:top w:val="single" w:sz="4" w:space="0" w:color="auto"/>
              <w:bottom w:val="single" w:sz="4" w:space="0" w:color="auto"/>
            </w:tcBorders>
            <w:shd w:val="clear" w:color="auto" w:fill="auto"/>
            <w:vAlign w:val="center"/>
            <w:hideMark/>
          </w:tcPr>
          <w:p w14:paraId="40FAEB80" w14:textId="77777777" w:rsidR="00F613AB" w:rsidRPr="00CB00CB" w:rsidRDefault="00F613AB" w:rsidP="00190C8D">
            <w:pPr>
              <w:spacing w:before="0" w:after="0" w:line="240" w:lineRule="auto"/>
              <w:jc w:val="center"/>
              <w:rPr>
                <w:sz w:val="14"/>
                <w:szCs w:val="14"/>
              </w:rPr>
            </w:pPr>
            <w:proofErr w:type="spellStart"/>
            <w:r>
              <w:rPr>
                <w:sz w:val="12"/>
                <w:szCs w:val="14"/>
              </w:rPr>
              <w:t>A.Not.Estimated</w:t>
            </w:r>
            <w:proofErr w:type="spellEnd"/>
          </w:p>
        </w:tc>
        <w:tc>
          <w:tcPr>
            <w:tcW w:w="190" w:type="pct"/>
            <w:tcBorders>
              <w:top w:val="single" w:sz="4" w:space="0" w:color="auto"/>
              <w:bottom w:val="single" w:sz="4" w:space="0" w:color="auto"/>
            </w:tcBorders>
            <w:shd w:val="clear" w:color="auto" w:fill="auto"/>
            <w:vAlign w:val="center"/>
            <w:hideMark/>
          </w:tcPr>
          <w:p w14:paraId="7529634A" w14:textId="77777777" w:rsidR="00F613AB" w:rsidRPr="00CB00CB" w:rsidRDefault="00F613AB" w:rsidP="00190C8D">
            <w:pPr>
              <w:spacing w:before="0" w:after="0" w:line="240" w:lineRule="auto"/>
              <w:jc w:val="center"/>
              <w:rPr>
                <w:sz w:val="14"/>
                <w:szCs w:val="14"/>
              </w:rPr>
            </w:pPr>
            <w:r w:rsidRPr="00FC44F9">
              <w:rPr>
                <w:sz w:val="14"/>
                <w:szCs w:val="14"/>
              </w:rPr>
              <w:t>233.0</w:t>
            </w:r>
          </w:p>
        </w:tc>
        <w:tc>
          <w:tcPr>
            <w:tcW w:w="190" w:type="pct"/>
            <w:tcBorders>
              <w:top w:val="single" w:sz="4" w:space="0" w:color="auto"/>
              <w:bottom w:val="single" w:sz="4" w:space="0" w:color="auto"/>
            </w:tcBorders>
            <w:shd w:val="clear" w:color="auto" w:fill="auto"/>
            <w:vAlign w:val="center"/>
            <w:hideMark/>
          </w:tcPr>
          <w:p w14:paraId="4FD30D43" w14:textId="77777777" w:rsidR="00F613AB" w:rsidRPr="00CB00CB" w:rsidRDefault="00F613AB" w:rsidP="00190C8D">
            <w:pPr>
              <w:spacing w:before="0" w:after="0" w:line="240" w:lineRule="auto"/>
              <w:jc w:val="center"/>
              <w:rPr>
                <w:sz w:val="14"/>
                <w:szCs w:val="14"/>
              </w:rPr>
            </w:pPr>
            <w:r w:rsidRPr="00FC44F9">
              <w:rPr>
                <w:sz w:val="14"/>
                <w:szCs w:val="14"/>
              </w:rPr>
              <w:t>865.6</w:t>
            </w:r>
          </w:p>
        </w:tc>
        <w:tc>
          <w:tcPr>
            <w:tcW w:w="191" w:type="pct"/>
            <w:tcBorders>
              <w:top w:val="single" w:sz="4" w:space="0" w:color="auto"/>
              <w:bottom w:val="single" w:sz="4" w:space="0" w:color="auto"/>
            </w:tcBorders>
            <w:shd w:val="clear" w:color="auto" w:fill="auto"/>
            <w:vAlign w:val="center"/>
            <w:hideMark/>
          </w:tcPr>
          <w:p w14:paraId="6EB09516" w14:textId="77777777" w:rsidR="00F613AB" w:rsidRPr="00CB00CB" w:rsidRDefault="00F613AB" w:rsidP="00190C8D">
            <w:pPr>
              <w:spacing w:before="0" w:after="0" w:line="240" w:lineRule="auto"/>
              <w:jc w:val="center"/>
              <w:rPr>
                <w:sz w:val="14"/>
                <w:szCs w:val="14"/>
              </w:rPr>
            </w:pPr>
            <w:r w:rsidRPr="00FC44F9">
              <w:rPr>
                <w:sz w:val="14"/>
                <w:szCs w:val="14"/>
              </w:rPr>
              <w:t>988.1</w:t>
            </w:r>
          </w:p>
        </w:tc>
        <w:tc>
          <w:tcPr>
            <w:tcW w:w="254" w:type="pct"/>
            <w:tcBorders>
              <w:top w:val="single" w:sz="4" w:space="0" w:color="auto"/>
              <w:bottom w:val="single" w:sz="4" w:space="0" w:color="auto"/>
            </w:tcBorders>
            <w:shd w:val="clear" w:color="auto" w:fill="auto"/>
            <w:vAlign w:val="center"/>
            <w:hideMark/>
          </w:tcPr>
          <w:p w14:paraId="07544D5B" w14:textId="77777777" w:rsidR="00F613AB" w:rsidRPr="00CB00CB" w:rsidRDefault="00F613AB" w:rsidP="00190C8D">
            <w:pPr>
              <w:spacing w:before="0" w:after="0" w:line="240" w:lineRule="auto"/>
              <w:jc w:val="center"/>
              <w:rPr>
                <w:sz w:val="14"/>
                <w:szCs w:val="14"/>
              </w:rPr>
            </w:pPr>
            <w:proofErr w:type="spellStart"/>
            <w:r>
              <w:rPr>
                <w:sz w:val="12"/>
                <w:szCs w:val="14"/>
              </w:rPr>
              <w:t>A.Not.Estimated</w:t>
            </w:r>
            <w:proofErr w:type="spellEnd"/>
          </w:p>
        </w:tc>
        <w:tc>
          <w:tcPr>
            <w:tcW w:w="254" w:type="pct"/>
            <w:tcBorders>
              <w:top w:val="single" w:sz="4" w:space="0" w:color="auto"/>
              <w:bottom w:val="single" w:sz="4" w:space="0" w:color="auto"/>
            </w:tcBorders>
            <w:shd w:val="clear" w:color="auto" w:fill="auto"/>
            <w:vAlign w:val="center"/>
            <w:hideMark/>
          </w:tcPr>
          <w:p w14:paraId="48283FF3" w14:textId="77777777" w:rsidR="00F613AB" w:rsidRPr="00CB00CB" w:rsidRDefault="00F613AB" w:rsidP="00190C8D">
            <w:pPr>
              <w:spacing w:before="0" w:after="0" w:line="240" w:lineRule="auto"/>
              <w:jc w:val="center"/>
              <w:rPr>
                <w:sz w:val="14"/>
                <w:szCs w:val="14"/>
              </w:rPr>
            </w:pPr>
            <w:r w:rsidRPr="00FC44F9">
              <w:rPr>
                <w:sz w:val="14"/>
                <w:szCs w:val="14"/>
              </w:rPr>
              <w:t>2,086.7</w:t>
            </w:r>
          </w:p>
        </w:tc>
        <w:tc>
          <w:tcPr>
            <w:tcW w:w="286" w:type="pct"/>
            <w:tcBorders>
              <w:top w:val="single" w:sz="4" w:space="0" w:color="auto"/>
              <w:bottom w:val="single" w:sz="4" w:space="0" w:color="auto"/>
            </w:tcBorders>
            <w:shd w:val="clear" w:color="auto" w:fill="auto"/>
            <w:vAlign w:val="center"/>
            <w:hideMark/>
          </w:tcPr>
          <w:p w14:paraId="4B2A2757" w14:textId="77777777" w:rsidR="00F613AB" w:rsidRPr="00CB00CB" w:rsidRDefault="00F613AB" w:rsidP="00190C8D">
            <w:pPr>
              <w:spacing w:before="0" w:after="0" w:line="240" w:lineRule="auto"/>
              <w:jc w:val="center"/>
              <w:rPr>
                <w:sz w:val="14"/>
                <w:szCs w:val="14"/>
              </w:rPr>
            </w:pPr>
            <w:r w:rsidRPr="00FC44F9">
              <w:rPr>
                <w:sz w:val="14"/>
                <w:szCs w:val="14"/>
              </w:rPr>
              <w:t>2,086.7</w:t>
            </w:r>
          </w:p>
        </w:tc>
        <w:tc>
          <w:tcPr>
            <w:tcW w:w="221" w:type="pct"/>
            <w:tcBorders>
              <w:top w:val="single" w:sz="4" w:space="0" w:color="auto"/>
              <w:bottom w:val="single" w:sz="4" w:space="0" w:color="auto"/>
            </w:tcBorders>
            <w:shd w:val="clear" w:color="auto" w:fill="auto"/>
            <w:vAlign w:val="center"/>
            <w:hideMark/>
          </w:tcPr>
          <w:p w14:paraId="2B341B2F" w14:textId="77777777" w:rsidR="00F613AB" w:rsidRPr="00CB00CB" w:rsidRDefault="00F613AB" w:rsidP="00190C8D">
            <w:pPr>
              <w:spacing w:before="0" w:after="0" w:line="240" w:lineRule="auto"/>
              <w:jc w:val="center"/>
              <w:rPr>
                <w:sz w:val="14"/>
                <w:szCs w:val="14"/>
              </w:rPr>
            </w:pPr>
          </w:p>
        </w:tc>
        <w:tc>
          <w:tcPr>
            <w:tcW w:w="239" w:type="pct"/>
            <w:tcBorders>
              <w:top w:val="single" w:sz="4" w:space="0" w:color="auto"/>
              <w:bottom w:val="single" w:sz="4" w:space="0" w:color="auto"/>
            </w:tcBorders>
            <w:shd w:val="clear" w:color="auto" w:fill="auto"/>
            <w:vAlign w:val="center"/>
            <w:hideMark/>
          </w:tcPr>
          <w:p w14:paraId="0903A71B" w14:textId="77777777" w:rsidR="00F613AB" w:rsidRPr="00CB00CB" w:rsidRDefault="00F613AB" w:rsidP="00190C8D">
            <w:pPr>
              <w:spacing w:before="0" w:after="0" w:line="240" w:lineRule="auto"/>
              <w:jc w:val="center"/>
              <w:rPr>
                <w:sz w:val="14"/>
                <w:szCs w:val="14"/>
              </w:rPr>
            </w:pPr>
          </w:p>
        </w:tc>
      </w:tr>
      <w:tr w:rsidR="00F613AB" w:rsidRPr="00CB00CB" w14:paraId="399571B5" w14:textId="77777777" w:rsidTr="00190C8D">
        <w:trPr>
          <w:trHeight w:val="288"/>
        </w:trPr>
        <w:tc>
          <w:tcPr>
            <w:tcW w:w="381" w:type="pct"/>
            <w:tcBorders>
              <w:top w:val="single" w:sz="4" w:space="0" w:color="auto"/>
            </w:tcBorders>
            <w:shd w:val="clear" w:color="auto" w:fill="auto"/>
            <w:vAlign w:val="center"/>
            <w:hideMark/>
          </w:tcPr>
          <w:p w14:paraId="4A1DD64C" w14:textId="77777777" w:rsidR="00F613AB" w:rsidRPr="00CB00C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AuthorYear="1"&gt;&lt;Author&gt;Sertkaya&lt;/Author&gt;&lt;Year&gt;2014&lt;/Year&gt;&lt;RecNum&gt;20&lt;/RecNum&gt;&lt;DisplayText&gt;Sertkaya et al. [3]&lt;/DisplayText&gt;&lt;record&gt;&lt;rec-number&gt;20&lt;/rec-number&gt;&lt;foreign-keys&gt;&lt;key app="EN" db-id="d92dx5tpb0wa0ve2wpep0wtb0x2vvzzf9www" timestamp="1555331152"&gt;20&lt;/key&gt;&lt;/foreign-keys&gt;&lt;ref-type name="Report"&gt;27&lt;/ref-type&gt;&lt;contributors&gt;&lt;authors&gt;&lt;author&gt;Sertkaya, Aylin&lt;/author&gt;&lt;author&gt;Eyraud, John T.&lt;/author&gt;&lt;author&gt;Birkenbach, Anna&lt;/author&gt;&lt;author&gt;Franz, Calvin&lt;/author&gt;&lt;author&gt;Ackerley, Nyssa&lt;/author&gt;&lt;author&gt;Overton, Valerie&lt;/author&gt;&lt;author&gt;Outterson, Kevin&lt;/author&gt;&lt;/authors&gt;&lt;/contributors&gt;&lt;titles&gt;&lt;title&gt;Analytical framework for examining the value of antibacterial products&lt;/title&gt;&lt;/titles&gt;&lt;pages&gt;14-25&lt;/pages&gt;&lt;dates&gt;&lt;year&gt;2014&lt;/year&gt;&lt;/dates&gt;&lt;publisher&gt;Submitted to the US Department of Health and Human Services&lt;/publisher&gt;&lt;urls&gt;&lt;/urls&gt;&lt;/record&gt;&lt;/Cite&gt;&lt;/EndNote&gt;</w:instrText>
            </w:r>
            <w:r>
              <w:rPr>
                <w:sz w:val="14"/>
                <w:szCs w:val="14"/>
                <w:lang w:val="es-CR"/>
              </w:rPr>
              <w:fldChar w:fldCharType="separate"/>
            </w:r>
            <w:r>
              <w:rPr>
                <w:noProof/>
                <w:sz w:val="14"/>
                <w:szCs w:val="14"/>
                <w:lang w:val="es-CR"/>
              </w:rPr>
              <w:t>Sertkaya et al. [3]</w:t>
            </w:r>
            <w:r>
              <w:rPr>
                <w:sz w:val="14"/>
                <w:szCs w:val="14"/>
                <w:lang w:val="es-CR"/>
              </w:rPr>
              <w:fldChar w:fldCharType="end"/>
            </w:r>
            <w:r w:rsidRPr="00CB00CB">
              <w:rPr>
                <w:sz w:val="14"/>
                <w:szCs w:val="14"/>
                <w:lang w:val="es-CR"/>
              </w:rPr>
              <w:t xml:space="preserve"> - </w:t>
            </w:r>
            <w:proofErr w:type="spellStart"/>
            <w:r w:rsidRPr="00CB00CB">
              <w:rPr>
                <w:sz w:val="14"/>
                <w:szCs w:val="14"/>
                <w:lang w:val="es-CR"/>
              </w:rPr>
              <w:t>Abx</w:t>
            </w:r>
            <w:proofErr w:type="spellEnd"/>
            <w:r w:rsidRPr="00CB00CB">
              <w:rPr>
                <w:sz w:val="14"/>
                <w:szCs w:val="14"/>
                <w:lang w:val="es-CR"/>
              </w:rPr>
              <w:t xml:space="preserve"> (Min - ABSSSI)</w:t>
            </w:r>
          </w:p>
        </w:tc>
        <w:tc>
          <w:tcPr>
            <w:tcW w:w="254" w:type="pct"/>
            <w:tcBorders>
              <w:top w:val="single" w:sz="4" w:space="0" w:color="auto"/>
            </w:tcBorders>
            <w:shd w:val="clear" w:color="auto" w:fill="auto"/>
            <w:vAlign w:val="center"/>
            <w:hideMark/>
          </w:tcPr>
          <w:p w14:paraId="75B2FCA5" w14:textId="77777777" w:rsidR="00F613AB" w:rsidRPr="00CB00CB" w:rsidRDefault="00F613AB" w:rsidP="00190C8D">
            <w:pPr>
              <w:spacing w:before="0" w:after="0" w:line="240" w:lineRule="auto"/>
              <w:jc w:val="center"/>
              <w:rPr>
                <w:sz w:val="14"/>
                <w:szCs w:val="14"/>
                <w:lang w:val="es-CR"/>
              </w:rPr>
            </w:pPr>
            <w:proofErr w:type="spellStart"/>
            <w:r w:rsidRPr="00CB00CB">
              <w:rPr>
                <w:sz w:val="14"/>
                <w:szCs w:val="14"/>
              </w:rPr>
              <w:t>InPC</w:t>
            </w:r>
            <w:r>
              <w:rPr>
                <w:b/>
                <w:bCs/>
                <w:sz w:val="14"/>
                <w:szCs w:val="14"/>
                <w:vertAlign w:val="superscript"/>
              </w:rPr>
              <w:t>g</w:t>
            </w:r>
            <w:proofErr w:type="spellEnd"/>
          </w:p>
        </w:tc>
        <w:tc>
          <w:tcPr>
            <w:tcW w:w="192" w:type="pct"/>
            <w:tcBorders>
              <w:top w:val="single" w:sz="4" w:space="0" w:color="auto"/>
            </w:tcBorders>
            <w:shd w:val="clear" w:color="auto" w:fill="auto"/>
            <w:vAlign w:val="center"/>
            <w:hideMark/>
          </w:tcPr>
          <w:p w14:paraId="6E933A61" w14:textId="77777777" w:rsidR="00F613AB" w:rsidRPr="00CB00CB" w:rsidRDefault="00F613AB" w:rsidP="00190C8D">
            <w:pPr>
              <w:spacing w:before="0" w:after="0" w:line="240" w:lineRule="auto"/>
              <w:jc w:val="center"/>
              <w:rPr>
                <w:sz w:val="14"/>
                <w:szCs w:val="14"/>
              </w:rPr>
            </w:pPr>
            <w:r w:rsidRPr="00CB00CB">
              <w:rPr>
                <w:sz w:val="14"/>
                <w:szCs w:val="14"/>
              </w:rPr>
              <w:t>5.5</w:t>
            </w:r>
          </w:p>
        </w:tc>
        <w:tc>
          <w:tcPr>
            <w:tcW w:w="159" w:type="pct"/>
            <w:tcBorders>
              <w:top w:val="single" w:sz="4" w:space="0" w:color="auto"/>
            </w:tcBorders>
            <w:shd w:val="clear" w:color="auto" w:fill="auto"/>
            <w:vAlign w:val="center"/>
            <w:hideMark/>
          </w:tcPr>
          <w:p w14:paraId="21337F92" w14:textId="77777777" w:rsidR="00F613AB" w:rsidRPr="00CB00CB" w:rsidRDefault="00F613AB" w:rsidP="00190C8D">
            <w:pPr>
              <w:spacing w:before="0" w:after="0" w:line="240" w:lineRule="auto"/>
              <w:jc w:val="center"/>
              <w:rPr>
                <w:sz w:val="14"/>
                <w:szCs w:val="14"/>
              </w:rPr>
            </w:pPr>
            <w:r w:rsidRPr="00CB00CB">
              <w:rPr>
                <w:sz w:val="14"/>
                <w:szCs w:val="14"/>
              </w:rPr>
              <w:t>0.9</w:t>
            </w:r>
          </w:p>
        </w:tc>
        <w:tc>
          <w:tcPr>
            <w:tcW w:w="158" w:type="pct"/>
            <w:tcBorders>
              <w:top w:val="single" w:sz="4" w:space="0" w:color="auto"/>
            </w:tcBorders>
            <w:shd w:val="clear" w:color="auto" w:fill="auto"/>
            <w:vAlign w:val="center"/>
            <w:hideMark/>
          </w:tcPr>
          <w:p w14:paraId="4FB1BFE8" w14:textId="77777777" w:rsidR="00F613AB" w:rsidRPr="00CB00CB" w:rsidRDefault="00F613AB" w:rsidP="00190C8D">
            <w:pPr>
              <w:spacing w:before="0" w:after="0" w:line="240" w:lineRule="auto"/>
              <w:jc w:val="center"/>
              <w:rPr>
                <w:sz w:val="14"/>
                <w:szCs w:val="14"/>
              </w:rPr>
            </w:pPr>
            <w:r w:rsidRPr="00CB00CB">
              <w:rPr>
                <w:sz w:val="14"/>
                <w:szCs w:val="14"/>
              </w:rPr>
              <w:t>0.8</w:t>
            </w:r>
          </w:p>
        </w:tc>
        <w:tc>
          <w:tcPr>
            <w:tcW w:w="173" w:type="pct"/>
            <w:tcBorders>
              <w:top w:val="single" w:sz="4" w:space="0" w:color="auto"/>
            </w:tcBorders>
            <w:shd w:val="clear" w:color="auto" w:fill="auto"/>
            <w:vAlign w:val="center"/>
            <w:hideMark/>
          </w:tcPr>
          <w:p w14:paraId="711C0623" w14:textId="77777777" w:rsidR="00F613AB" w:rsidRPr="00CB00CB" w:rsidRDefault="00F613AB" w:rsidP="00190C8D">
            <w:pPr>
              <w:spacing w:before="0" w:after="0" w:line="240" w:lineRule="auto"/>
              <w:jc w:val="center"/>
              <w:rPr>
                <w:sz w:val="14"/>
                <w:szCs w:val="14"/>
              </w:rPr>
            </w:pPr>
            <w:r w:rsidRPr="00CB00CB">
              <w:rPr>
                <w:sz w:val="14"/>
                <w:szCs w:val="14"/>
              </w:rPr>
              <w:t>1.0</w:t>
            </w:r>
          </w:p>
        </w:tc>
        <w:tc>
          <w:tcPr>
            <w:tcW w:w="225" w:type="pct"/>
            <w:tcBorders>
              <w:top w:val="single" w:sz="4" w:space="0" w:color="auto"/>
            </w:tcBorders>
            <w:shd w:val="clear" w:color="auto" w:fill="auto"/>
            <w:vAlign w:val="center"/>
            <w:hideMark/>
          </w:tcPr>
          <w:p w14:paraId="5B246B44" w14:textId="77777777" w:rsidR="00F613AB" w:rsidRPr="00CB00CB" w:rsidRDefault="00F613AB" w:rsidP="00190C8D">
            <w:pPr>
              <w:spacing w:before="0" w:after="0" w:line="240" w:lineRule="auto"/>
              <w:jc w:val="center"/>
              <w:rPr>
                <w:sz w:val="14"/>
                <w:szCs w:val="14"/>
              </w:rPr>
            </w:pPr>
            <w:r w:rsidRPr="00CB00CB">
              <w:rPr>
                <w:sz w:val="14"/>
                <w:szCs w:val="14"/>
              </w:rPr>
              <w:t>0.8</w:t>
            </w:r>
          </w:p>
        </w:tc>
        <w:tc>
          <w:tcPr>
            <w:tcW w:w="267" w:type="pct"/>
            <w:tcBorders>
              <w:top w:val="single" w:sz="4" w:space="0" w:color="auto"/>
            </w:tcBorders>
            <w:shd w:val="clear" w:color="auto" w:fill="auto"/>
            <w:vAlign w:val="center"/>
            <w:hideMark/>
          </w:tcPr>
          <w:p w14:paraId="1F3407F7" w14:textId="77777777" w:rsidR="00F613AB" w:rsidRPr="00CB00CB" w:rsidRDefault="00F613AB" w:rsidP="00190C8D">
            <w:pPr>
              <w:spacing w:before="0" w:after="0" w:line="240" w:lineRule="auto"/>
              <w:jc w:val="center"/>
              <w:rPr>
                <w:sz w:val="14"/>
                <w:szCs w:val="14"/>
              </w:rPr>
            </w:pPr>
            <w:r w:rsidRPr="00CB00CB">
              <w:rPr>
                <w:sz w:val="14"/>
                <w:szCs w:val="14"/>
              </w:rPr>
              <w:t>2.8</w:t>
            </w:r>
          </w:p>
        </w:tc>
        <w:tc>
          <w:tcPr>
            <w:tcW w:w="193" w:type="pct"/>
            <w:tcBorders>
              <w:top w:val="single" w:sz="4" w:space="0" w:color="auto"/>
            </w:tcBorders>
            <w:shd w:val="clear" w:color="auto" w:fill="auto"/>
            <w:vAlign w:val="center"/>
            <w:hideMark/>
          </w:tcPr>
          <w:p w14:paraId="2A2256AA" w14:textId="77777777" w:rsidR="00F613AB" w:rsidRPr="00CB00CB" w:rsidRDefault="00F613AB" w:rsidP="00190C8D">
            <w:pPr>
              <w:spacing w:before="0" w:after="0" w:line="240" w:lineRule="auto"/>
              <w:jc w:val="center"/>
              <w:rPr>
                <w:sz w:val="14"/>
                <w:szCs w:val="14"/>
              </w:rPr>
            </w:pPr>
            <w:r w:rsidRPr="00CB00CB">
              <w:rPr>
                <w:sz w:val="14"/>
                <w:szCs w:val="14"/>
              </w:rPr>
              <w:t>9.0</w:t>
            </w:r>
          </w:p>
        </w:tc>
        <w:tc>
          <w:tcPr>
            <w:tcW w:w="253" w:type="pct"/>
            <w:tcBorders>
              <w:top w:val="single" w:sz="4" w:space="0" w:color="auto"/>
            </w:tcBorders>
            <w:shd w:val="clear" w:color="auto" w:fill="auto"/>
            <w:vAlign w:val="center"/>
            <w:hideMark/>
          </w:tcPr>
          <w:p w14:paraId="026379A0" w14:textId="77777777" w:rsidR="00F613AB" w:rsidRPr="00CB00CB" w:rsidRDefault="00F613AB" w:rsidP="00190C8D">
            <w:pPr>
              <w:spacing w:before="0" w:after="0" w:line="240" w:lineRule="auto"/>
              <w:jc w:val="center"/>
              <w:rPr>
                <w:sz w:val="14"/>
                <w:szCs w:val="14"/>
              </w:rPr>
            </w:pPr>
            <w:r w:rsidRPr="00CB00CB">
              <w:rPr>
                <w:sz w:val="14"/>
                <w:szCs w:val="14"/>
              </w:rPr>
              <w:t>0.11</w:t>
            </w:r>
            <w:r>
              <w:rPr>
                <w:sz w:val="14"/>
                <w:szCs w:val="14"/>
              </w:rPr>
              <w:t>0</w:t>
            </w:r>
          </w:p>
        </w:tc>
        <w:tc>
          <w:tcPr>
            <w:tcW w:w="380" w:type="pct"/>
            <w:tcBorders>
              <w:top w:val="single" w:sz="4" w:space="0" w:color="auto"/>
            </w:tcBorders>
            <w:vAlign w:val="center"/>
          </w:tcPr>
          <w:p w14:paraId="3D3D95A3" w14:textId="77777777" w:rsidR="00F613AB" w:rsidRPr="00FC44F9" w:rsidRDefault="00F613AB" w:rsidP="00190C8D">
            <w:pPr>
              <w:spacing w:before="0" w:after="0" w:line="240" w:lineRule="auto"/>
              <w:jc w:val="center"/>
              <w:rPr>
                <w:sz w:val="14"/>
                <w:szCs w:val="16"/>
              </w:rPr>
            </w:pPr>
          </w:p>
        </w:tc>
        <w:tc>
          <w:tcPr>
            <w:tcW w:w="2365" w:type="pct"/>
            <w:gridSpan w:val="10"/>
            <w:vMerge w:val="restart"/>
            <w:tcBorders>
              <w:top w:val="single" w:sz="4" w:space="0" w:color="auto"/>
            </w:tcBorders>
            <w:shd w:val="clear" w:color="auto" w:fill="auto"/>
            <w:vAlign w:val="center"/>
            <w:hideMark/>
          </w:tcPr>
          <w:p w14:paraId="7EA275FD" w14:textId="77777777" w:rsidR="00F613AB" w:rsidRPr="00CB00CB" w:rsidRDefault="00F613AB" w:rsidP="00190C8D">
            <w:pPr>
              <w:spacing w:before="0" w:after="0" w:line="240" w:lineRule="auto"/>
              <w:jc w:val="center"/>
              <w:rPr>
                <w:sz w:val="14"/>
                <w:szCs w:val="14"/>
              </w:rPr>
            </w:pPr>
            <w:proofErr w:type="spellStart"/>
            <w:r>
              <w:rPr>
                <w:sz w:val="12"/>
                <w:szCs w:val="14"/>
              </w:rPr>
              <w:t>A.Not.Estimated</w:t>
            </w:r>
            <w:proofErr w:type="spellEnd"/>
          </w:p>
        </w:tc>
      </w:tr>
      <w:tr w:rsidR="00F613AB" w:rsidRPr="00CB00CB" w14:paraId="6F1D46B1" w14:textId="77777777" w:rsidTr="00190C8D">
        <w:trPr>
          <w:trHeight w:val="288"/>
        </w:trPr>
        <w:tc>
          <w:tcPr>
            <w:tcW w:w="381" w:type="pct"/>
            <w:shd w:val="clear" w:color="auto" w:fill="auto"/>
            <w:vAlign w:val="center"/>
            <w:hideMark/>
          </w:tcPr>
          <w:p w14:paraId="3537FDE7" w14:textId="77777777" w:rsidR="00F613AB" w:rsidRPr="00171F7E"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AuthorYear="1"&gt;&lt;Author&gt;Sertkaya&lt;/Author&gt;&lt;Year&gt;2014&lt;/Year&gt;&lt;RecNum&gt;20&lt;/RecNum&gt;&lt;DisplayText&gt;Sertkaya et al. [3]&lt;/DisplayText&gt;&lt;record&gt;&lt;rec-number&gt;20&lt;/rec-number&gt;&lt;foreign-keys&gt;&lt;key app="EN" db-id="d92dx5tpb0wa0ve2wpep0wtb0x2vvzzf9www" timestamp="1555331152"&gt;20&lt;/key&gt;&lt;/foreign-keys&gt;&lt;ref-type name="Report"&gt;27&lt;/ref-type&gt;&lt;contributors&gt;&lt;authors&gt;&lt;author&gt;Sertkaya, Aylin&lt;/author&gt;&lt;author&gt;Eyraud, John T.&lt;/author&gt;&lt;author&gt;Birkenbach, Anna&lt;/author&gt;&lt;author&gt;Franz, Calvin&lt;/author&gt;&lt;author&gt;Ackerley, Nyssa&lt;/author&gt;&lt;author&gt;Overton, Valerie&lt;/author&gt;&lt;author&gt;Outterson, Kevin&lt;/author&gt;&lt;/authors&gt;&lt;/contributors&gt;&lt;titles&gt;&lt;title&gt;Analytical framework for examining the value of antibacterial products&lt;/title&gt;&lt;/titles&gt;&lt;pages&gt;14-25&lt;/pages&gt;&lt;dates&gt;&lt;year&gt;2014&lt;/year&gt;&lt;/dates&gt;&lt;publisher&gt;Submitted to the US Department of Health and Human Services&lt;/publisher&gt;&lt;urls&gt;&lt;/urls&gt;&lt;/record&gt;&lt;/Cite&gt;&lt;/EndNote&gt;</w:instrText>
            </w:r>
            <w:r>
              <w:rPr>
                <w:sz w:val="14"/>
                <w:szCs w:val="14"/>
                <w:lang w:val="es-CR"/>
              </w:rPr>
              <w:fldChar w:fldCharType="separate"/>
            </w:r>
            <w:r>
              <w:rPr>
                <w:noProof/>
                <w:sz w:val="14"/>
                <w:szCs w:val="14"/>
                <w:lang w:val="es-CR"/>
              </w:rPr>
              <w:t>Sertkaya et al. [3]</w:t>
            </w:r>
            <w:r>
              <w:rPr>
                <w:sz w:val="14"/>
                <w:szCs w:val="14"/>
                <w:lang w:val="es-CR"/>
              </w:rPr>
              <w:fldChar w:fldCharType="end"/>
            </w:r>
            <w:r w:rsidRPr="00171F7E">
              <w:rPr>
                <w:sz w:val="14"/>
                <w:szCs w:val="14"/>
                <w:lang w:val="es-CR"/>
              </w:rPr>
              <w:t xml:space="preserve"> –</w:t>
            </w:r>
            <w:proofErr w:type="spellStart"/>
            <w:r w:rsidRPr="00171F7E">
              <w:rPr>
                <w:sz w:val="14"/>
                <w:szCs w:val="14"/>
                <w:lang w:val="es-CR"/>
              </w:rPr>
              <w:t>Abx</w:t>
            </w:r>
            <w:proofErr w:type="spellEnd"/>
            <w:r w:rsidRPr="00171F7E">
              <w:rPr>
                <w:sz w:val="14"/>
                <w:szCs w:val="14"/>
                <w:lang w:val="es-CR"/>
              </w:rPr>
              <w:t xml:space="preserve"> (Max - HABP/VABP)</w:t>
            </w:r>
          </w:p>
        </w:tc>
        <w:tc>
          <w:tcPr>
            <w:tcW w:w="254" w:type="pct"/>
            <w:shd w:val="clear" w:color="auto" w:fill="auto"/>
            <w:vAlign w:val="center"/>
            <w:hideMark/>
          </w:tcPr>
          <w:p w14:paraId="401455E5" w14:textId="77777777" w:rsidR="00F613AB" w:rsidRPr="00CB00CB" w:rsidRDefault="00F613AB" w:rsidP="00190C8D">
            <w:pPr>
              <w:spacing w:before="0" w:after="0" w:line="240" w:lineRule="auto"/>
              <w:jc w:val="center"/>
              <w:rPr>
                <w:sz w:val="14"/>
                <w:szCs w:val="14"/>
                <w:lang w:val="es-CR"/>
              </w:rPr>
            </w:pPr>
            <w:proofErr w:type="spellStart"/>
            <w:r w:rsidRPr="00CB00CB">
              <w:rPr>
                <w:sz w:val="14"/>
                <w:szCs w:val="14"/>
              </w:rPr>
              <w:t>InPC</w:t>
            </w:r>
            <w:r w:rsidRPr="00D005C8">
              <w:rPr>
                <w:sz w:val="14"/>
                <w:szCs w:val="14"/>
                <w:vertAlign w:val="superscript"/>
              </w:rPr>
              <w:t>g</w:t>
            </w:r>
            <w:proofErr w:type="spellEnd"/>
          </w:p>
        </w:tc>
        <w:tc>
          <w:tcPr>
            <w:tcW w:w="192" w:type="pct"/>
            <w:shd w:val="clear" w:color="auto" w:fill="auto"/>
            <w:vAlign w:val="center"/>
            <w:hideMark/>
          </w:tcPr>
          <w:p w14:paraId="672FF6E6" w14:textId="77777777" w:rsidR="00F613AB" w:rsidRPr="00CB00CB" w:rsidRDefault="00F613AB" w:rsidP="00190C8D">
            <w:pPr>
              <w:spacing w:before="0" w:after="0" w:line="240" w:lineRule="auto"/>
              <w:jc w:val="center"/>
              <w:rPr>
                <w:sz w:val="14"/>
                <w:szCs w:val="14"/>
              </w:rPr>
            </w:pPr>
            <w:r w:rsidRPr="00CB00CB">
              <w:rPr>
                <w:sz w:val="14"/>
                <w:szCs w:val="14"/>
              </w:rPr>
              <w:t>5.5</w:t>
            </w:r>
          </w:p>
        </w:tc>
        <w:tc>
          <w:tcPr>
            <w:tcW w:w="159" w:type="pct"/>
            <w:shd w:val="clear" w:color="auto" w:fill="auto"/>
            <w:vAlign w:val="center"/>
            <w:hideMark/>
          </w:tcPr>
          <w:p w14:paraId="361FC50D" w14:textId="77777777" w:rsidR="00F613AB" w:rsidRPr="00CB00CB" w:rsidRDefault="00F613AB" w:rsidP="00190C8D">
            <w:pPr>
              <w:spacing w:before="0" w:after="0" w:line="240" w:lineRule="auto"/>
              <w:jc w:val="center"/>
              <w:rPr>
                <w:sz w:val="14"/>
                <w:szCs w:val="14"/>
              </w:rPr>
            </w:pPr>
            <w:r w:rsidRPr="00CB00CB">
              <w:rPr>
                <w:sz w:val="14"/>
                <w:szCs w:val="14"/>
              </w:rPr>
              <w:t>0.9</w:t>
            </w:r>
          </w:p>
        </w:tc>
        <w:tc>
          <w:tcPr>
            <w:tcW w:w="158" w:type="pct"/>
            <w:shd w:val="clear" w:color="auto" w:fill="auto"/>
            <w:vAlign w:val="center"/>
            <w:hideMark/>
          </w:tcPr>
          <w:p w14:paraId="7BD741FC" w14:textId="77777777" w:rsidR="00F613AB" w:rsidRPr="00CB00CB" w:rsidRDefault="00F613AB" w:rsidP="00190C8D">
            <w:pPr>
              <w:spacing w:before="0" w:after="0" w:line="240" w:lineRule="auto"/>
              <w:jc w:val="center"/>
              <w:rPr>
                <w:sz w:val="14"/>
                <w:szCs w:val="14"/>
              </w:rPr>
            </w:pPr>
            <w:r w:rsidRPr="00CB00CB">
              <w:rPr>
                <w:sz w:val="14"/>
                <w:szCs w:val="14"/>
              </w:rPr>
              <w:t>1.5</w:t>
            </w:r>
          </w:p>
        </w:tc>
        <w:tc>
          <w:tcPr>
            <w:tcW w:w="173" w:type="pct"/>
            <w:shd w:val="clear" w:color="auto" w:fill="auto"/>
            <w:vAlign w:val="center"/>
            <w:hideMark/>
          </w:tcPr>
          <w:p w14:paraId="0C0B5E94" w14:textId="77777777" w:rsidR="00F613AB" w:rsidRPr="00CB00CB" w:rsidRDefault="00F613AB" w:rsidP="00190C8D">
            <w:pPr>
              <w:spacing w:before="0" w:after="0" w:line="240" w:lineRule="auto"/>
              <w:jc w:val="center"/>
              <w:rPr>
                <w:sz w:val="14"/>
                <w:szCs w:val="14"/>
              </w:rPr>
            </w:pPr>
            <w:r w:rsidRPr="00CB00CB">
              <w:rPr>
                <w:sz w:val="14"/>
                <w:szCs w:val="14"/>
              </w:rPr>
              <w:t>3.3</w:t>
            </w:r>
          </w:p>
        </w:tc>
        <w:tc>
          <w:tcPr>
            <w:tcW w:w="225" w:type="pct"/>
            <w:shd w:val="clear" w:color="auto" w:fill="auto"/>
            <w:vAlign w:val="center"/>
            <w:hideMark/>
          </w:tcPr>
          <w:p w14:paraId="2B381B53" w14:textId="77777777" w:rsidR="00F613AB" w:rsidRPr="00CB00CB" w:rsidRDefault="00F613AB" w:rsidP="00190C8D">
            <w:pPr>
              <w:spacing w:before="0" w:after="0" w:line="240" w:lineRule="auto"/>
              <w:jc w:val="center"/>
              <w:rPr>
                <w:sz w:val="14"/>
                <w:szCs w:val="14"/>
              </w:rPr>
            </w:pPr>
            <w:r w:rsidRPr="00CB00CB">
              <w:rPr>
                <w:sz w:val="14"/>
                <w:szCs w:val="14"/>
              </w:rPr>
              <w:t>0.8</w:t>
            </w:r>
          </w:p>
        </w:tc>
        <w:tc>
          <w:tcPr>
            <w:tcW w:w="267" w:type="pct"/>
            <w:shd w:val="clear" w:color="auto" w:fill="auto"/>
            <w:vAlign w:val="center"/>
            <w:hideMark/>
          </w:tcPr>
          <w:p w14:paraId="227D048A" w14:textId="77777777" w:rsidR="00F613AB" w:rsidRPr="00CB00CB" w:rsidRDefault="00F613AB" w:rsidP="00190C8D">
            <w:pPr>
              <w:spacing w:before="0" w:after="0" w:line="240" w:lineRule="auto"/>
              <w:jc w:val="center"/>
              <w:rPr>
                <w:sz w:val="14"/>
                <w:szCs w:val="14"/>
              </w:rPr>
            </w:pPr>
            <w:r w:rsidRPr="00CB00CB">
              <w:rPr>
                <w:sz w:val="14"/>
                <w:szCs w:val="14"/>
              </w:rPr>
              <w:t>5.6</w:t>
            </w:r>
          </w:p>
        </w:tc>
        <w:tc>
          <w:tcPr>
            <w:tcW w:w="193" w:type="pct"/>
            <w:shd w:val="clear" w:color="auto" w:fill="auto"/>
            <w:vAlign w:val="center"/>
            <w:hideMark/>
          </w:tcPr>
          <w:p w14:paraId="3123DD41" w14:textId="77777777" w:rsidR="00F613AB" w:rsidRPr="00CB00CB" w:rsidRDefault="00F613AB" w:rsidP="00190C8D">
            <w:pPr>
              <w:spacing w:before="0" w:after="0" w:line="240" w:lineRule="auto"/>
              <w:jc w:val="center"/>
              <w:rPr>
                <w:sz w:val="14"/>
                <w:szCs w:val="14"/>
              </w:rPr>
            </w:pPr>
            <w:r w:rsidRPr="00CB00CB">
              <w:rPr>
                <w:sz w:val="14"/>
                <w:szCs w:val="14"/>
              </w:rPr>
              <w:t>11.9</w:t>
            </w:r>
          </w:p>
        </w:tc>
        <w:tc>
          <w:tcPr>
            <w:tcW w:w="253" w:type="pct"/>
            <w:shd w:val="clear" w:color="auto" w:fill="auto"/>
            <w:vAlign w:val="center"/>
            <w:hideMark/>
          </w:tcPr>
          <w:p w14:paraId="47EBC627" w14:textId="77777777" w:rsidR="00F613AB" w:rsidRPr="00CB00CB" w:rsidRDefault="00F613AB" w:rsidP="00190C8D">
            <w:pPr>
              <w:spacing w:before="0" w:after="0" w:line="240" w:lineRule="auto"/>
              <w:jc w:val="center"/>
              <w:rPr>
                <w:sz w:val="14"/>
                <w:szCs w:val="14"/>
              </w:rPr>
            </w:pPr>
            <w:r w:rsidRPr="00CB00CB">
              <w:rPr>
                <w:sz w:val="14"/>
                <w:szCs w:val="14"/>
              </w:rPr>
              <w:t>0.11</w:t>
            </w:r>
            <w:r>
              <w:rPr>
                <w:sz w:val="14"/>
                <w:szCs w:val="14"/>
              </w:rPr>
              <w:t>0</w:t>
            </w:r>
          </w:p>
        </w:tc>
        <w:tc>
          <w:tcPr>
            <w:tcW w:w="380" w:type="pct"/>
            <w:vAlign w:val="center"/>
          </w:tcPr>
          <w:p w14:paraId="3B1DA135" w14:textId="77777777" w:rsidR="00F613AB" w:rsidRPr="004B2D0D" w:rsidRDefault="00F613AB" w:rsidP="00190C8D">
            <w:pPr>
              <w:spacing w:before="0" w:after="0" w:line="240" w:lineRule="auto"/>
              <w:jc w:val="center"/>
              <w:rPr>
                <w:sz w:val="14"/>
                <w:szCs w:val="16"/>
              </w:rPr>
            </w:pPr>
          </w:p>
        </w:tc>
        <w:tc>
          <w:tcPr>
            <w:tcW w:w="2365" w:type="pct"/>
            <w:gridSpan w:val="10"/>
            <w:vMerge/>
            <w:shd w:val="clear" w:color="auto" w:fill="auto"/>
            <w:vAlign w:val="center"/>
            <w:hideMark/>
          </w:tcPr>
          <w:p w14:paraId="7ABE3C53" w14:textId="77777777" w:rsidR="00F613AB" w:rsidRPr="00CB00CB" w:rsidRDefault="00F613AB" w:rsidP="00190C8D">
            <w:pPr>
              <w:spacing w:before="0" w:after="0" w:line="240" w:lineRule="auto"/>
              <w:jc w:val="center"/>
              <w:rPr>
                <w:sz w:val="14"/>
                <w:szCs w:val="14"/>
              </w:rPr>
            </w:pPr>
          </w:p>
        </w:tc>
      </w:tr>
      <w:tr w:rsidR="00F613AB" w:rsidRPr="00CB00CB" w14:paraId="631C1A48" w14:textId="77777777" w:rsidTr="00190C8D">
        <w:trPr>
          <w:trHeight w:val="288"/>
        </w:trPr>
        <w:tc>
          <w:tcPr>
            <w:tcW w:w="381" w:type="pct"/>
            <w:tcBorders>
              <w:bottom w:val="single" w:sz="4" w:space="0" w:color="auto"/>
            </w:tcBorders>
            <w:shd w:val="clear" w:color="auto" w:fill="auto"/>
            <w:vAlign w:val="center"/>
          </w:tcPr>
          <w:p w14:paraId="512DEEF5" w14:textId="77777777" w:rsidR="00F613AB" w:rsidRPr="00CB00CB" w:rsidRDefault="00F613AB" w:rsidP="00190C8D">
            <w:pPr>
              <w:spacing w:before="0" w:after="0" w:line="240" w:lineRule="auto"/>
              <w:rPr>
                <w:sz w:val="14"/>
                <w:szCs w:val="14"/>
              </w:rPr>
            </w:pPr>
            <w:r>
              <w:rPr>
                <w:sz w:val="14"/>
                <w:szCs w:val="14"/>
              </w:rPr>
              <w:lastRenderedPageBreak/>
              <w:fldChar w:fldCharType="begin"/>
            </w:r>
            <w:r>
              <w:rPr>
                <w:sz w:val="14"/>
                <w:szCs w:val="14"/>
              </w:rPr>
              <w:instrText xml:space="preserve"> ADDIN EN.CITE &lt;EndNote&gt;&lt;Cite AuthorYear="1"&gt;&lt;Author&gt;Sertkaya&lt;/Author&gt;&lt;Year&gt;2014&lt;/Year&gt;&lt;RecNum&gt;20&lt;/RecNum&gt;&lt;DisplayText&gt;Sertkaya et al. [3]&lt;/DisplayText&gt;&lt;record&gt;&lt;rec-number&gt;20&lt;/rec-number&gt;&lt;foreign-keys&gt;&lt;key app="EN" db-id="d92dx5tpb0wa0ve2wpep0wtb0x2vvzzf9www" timestamp="1555331152"&gt;20&lt;/key&gt;&lt;/foreign-keys&gt;&lt;ref-type name="Report"&gt;27&lt;/ref-type&gt;&lt;contributors&gt;&lt;authors&gt;&lt;author&gt;Sertkaya, Aylin&lt;/author&gt;&lt;author&gt;Eyraud, John T.&lt;/author&gt;&lt;author&gt;Birkenbach, Anna&lt;/author&gt;&lt;author&gt;Franz, Calvin&lt;/author&gt;&lt;author&gt;Ackerley, Nyssa&lt;/author&gt;&lt;author&gt;Overton, Valerie&lt;/author&gt;&lt;author&gt;Outterson, Kevin&lt;/author&gt;&lt;/authors&gt;&lt;/contributors&gt;&lt;titles&gt;&lt;title&gt;Analytical framework for examining the value of antibacterial products&lt;/title&gt;&lt;/titles&gt;&lt;pages&gt;14-25&lt;/pages&gt;&lt;dates&gt;&lt;year&gt;2014&lt;/year&gt;&lt;/dates&gt;&lt;publisher&gt;Submitted to the US Department of Health and Human Services&lt;/publisher&gt;&lt;urls&gt;&lt;/urls&gt;&lt;/record&gt;&lt;/Cite&gt;&lt;/EndNote&gt;</w:instrText>
            </w:r>
            <w:r>
              <w:rPr>
                <w:sz w:val="14"/>
                <w:szCs w:val="14"/>
              </w:rPr>
              <w:fldChar w:fldCharType="separate"/>
            </w:r>
            <w:r>
              <w:rPr>
                <w:noProof/>
                <w:sz w:val="14"/>
                <w:szCs w:val="14"/>
              </w:rPr>
              <w:t>Sertkaya et al. [3]</w:t>
            </w:r>
            <w:r>
              <w:rPr>
                <w:sz w:val="14"/>
                <w:szCs w:val="14"/>
              </w:rPr>
              <w:fldChar w:fldCharType="end"/>
            </w:r>
            <w:r w:rsidRPr="00CB00CB">
              <w:rPr>
                <w:sz w:val="14"/>
                <w:szCs w:val="14"/>
              </w:rPr>
              <w:t xml:space="preserve"> -Vaccines</w:t>
            </w:r>
          </w:p>
        </w:tc>
        <w:tc>
          <w:tcPr>
            <w:tcW w:w="254" w:type="pct"/>
            <w:tcBorders>
              <w:bottom w:val="single" w:sz="4" w:space="0" w:color="auto"/>
            </w:tcBorders>
            <w:shd w:val="clear" w:color="auto" w:fill="auto"/>
            <w:vAlign w:val="center"/>
          </w:tcPr>
          <w:p w14:paraId="6A35142E"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r w:rsidRPr="00D005C8">
              <w:rPr>
                <w:sz w:val="14"/>
                <w:szCs w:val="14"/>
                <w:vertAlign w:val="superscript"/>
              </w:rPr>
              <w:t>g</w:t>
            </w:r>
            <w:proofErr w:type="spellEnd"/>
          </w:p>
        </w:tc>
        <w:tc>
          <w:tcPr>
            <w:tcW w:w="192" w:type="pct"/>
            <w:tcBorders>
              <w:bottom w:val="single" w:sz="4" w:space="0" w:color="auto"/>
            </w:tcBorders>
            <w:shd w:val="clear" w:color="auto" w:fill="auto"/>
            <w:vAlign w:val="center"/>
          </w:tcPr>
          <w:p w14:paraId="11540720" w14:textId="77777777" w:rsidR="00F613AB" w:rsidRPr="00CB00CB" w:rsidRDefault="00F613AB" w:rsidP="00190C8D">
            <w:pPr>
              <w:spacing w:before="0" w:after="0" w:line="240" w:lineRule="auto"/>
              <w:jc w:val="center"/>
              <w:rPr>
                <w:sz w:val="14"/>
                <w:szCs w:val="14"/>
              </w:rPr>
            </w:pPr>
            <w:r w:rsidRPr="00CB00CB">
              <w:rPr>
                <w:sz w:val="14"/>
                <w:szCs w:val="14"/>
              </w:rPr>
              <w:t>4.3</w:t>
            </w:r>
          </w:p>
        </w:tc>
        <w:tc>
          <w:tcPr>
            <w:tcW w:w="159" w:type="pct"/>
            <w:tcBorders>
              <w:bottom w:val="single" w:sz="4" w:space="0" w:color="auto"/>
            </w:tcBorders>
            <w:shd w:val="clear" w:color="auto" w:fill="auto"/>
            <w:vAlign w:val="center"/>
          </w:tcPr>
          <w:p w14:paraId="5FA20501" w14:textId="77777777" w:rsidR="00F613AB" w:rsidRPr="00CB00CB" w:rsidRDefault="00F613AB" w:rsidP="00190C8D">
            <w:pPr>
              <w:spacing w:before="0" w:after="0" w:line="240" w:lineRule="auto"/>
              <w:jc w:val="center"/>
              <w:rPr>
                <w:sz w:val="14"/>
                <w:szCs w:val="14"/>
              </w:rPr>
            </w:pPr>
            <w:r w:rsidRPr="00CB00CB">
              <w:rPr>
                <w:sz w:val="14"/>
                <w:szCs w:val="14"/>
              </w:rPr>
              <w:t>1.6</w:t>
            </w:r>
          </w:p>
        </w:tc>
        <w:tc>
          <w:tcPr>
            <w:tcW w:w="158" w:type="pct"/>
            <w:tcBorders>
              <w:bottom w:val="single" w:sz="4" w:space="0" w:color="auto"/>
            </w:tcBorders>
            <w:shd w:val="clear" w:color="auto" w:fill="auto"/>
            <w:vAlign w:val="center"/>
          </w:tcPr>
          <w:p w14:paraId="65A6E1E9" w14:textId="77777777" w:rsidR="00F613AB" w:rsidRPr="00CB00CB" w:rsidRDefault="00F613AB" w:rsidP="00190C8D">
            <w:pPr>
              <w:spacing w:before="0" w:after="0" w:line="240" w:lineRule="auto"/>
              <w:jc w:val="center"/>
              <w:rPr>
                <w:sz w:val="14"/>
                <w:szCs w:val="14"/>
              </w:rPr>
            </w:pPr>
            <w:r w:rsidRPr="00CB00CB">
              <w:rPr>
                <w:sz w:val="14"/>
                <w:szCs w:val="14"/>
              </w:rPr>
              <w:t>2.4</w:t>
            </w:r>
          </w:p>
        </w:tc>
        <w:tc>
          <w:tcPr>
            <w:tcW w:w="173" w:type="pct"/>
            <w:tcBorders>
              <w:bottom w:val="single" w:sz="4" w:space="0" w:color="auto"/>
            </w:tcBorders>
            <w:shd w:val="clear" w:color="auto" w:fill="auto"/>
            <w:vAlign w:val="center"/>
          </w:tcPr>
          <w:p w14:paraId="4E358CB9" w14:textId="77777777" w:rsidR="00F613AB" w:rsidRPr="00CB00CB" w:rsidRDefault="00F613AB" w:rsidP="00190C8D">
            <w:pPr>
              <w:spacing w:before="0" w:after="0" w:line="240" w:lineRule="auto"/>
              <w:jc w:val="center"/>
              <w:rPr>
                <w:sz w:val="14"/>
                <w:szCs w:val="14"/>
              </w:rPr>
            </w:pPr>
            <w:r w:rsidRPr="00CB00CB">
              <w:rPr>
                <w:sz w:val="14"/>
                <w:szCs w:val="14"/>
              </w:rPr>
              <w:t>2.7</w:t>
            </w:r>
          </w:p>
        </w:tc>
        <w:tc>
          <w:tcPr>
            <w:tcW w:w="225" w:type="pct"/>
            <w:tcBorders>
              <w:bottom w:val="single" w:sz="4" w:space="0" w:color="auto"/>
            </w:tcBorders>
            <w:shd w:val="clear" w:color="auto" w:fill="auto"/>
            <w:vAlign w:val="center"/>
          </w:tcPr>
          <w:p w14:paraId="77647051" w14:textId="77777777" w:rsidR="00F613AB" w:rsidRPr="00CB00CB" w:rsidRDefault="00F613AB" w:rsidP="00190C8D">
            <w:pPr>
              <w:spacing w:before="0" w:after="0" w:line="240" w:lineRule="auto"/>
              <w:jc w:val="center"/>
              <w:rPr>
                <w:sz w:val="14"/>
                <w:szCs w:val="14"/>
              </w:rPr>
            </w:pPr>
            <w:r w:rsidRPr="00CB00CB">
              <w:rPr>
                <w:sz w:val="14"/>
                <w:szCs w:val="14"/>
              </w:rPr>
              <w:t>1.3</w:t>
            </w:r>
          </w:p>
        </w:tc>
        <w:tc>
          <w:tcPr>
            <w:tcW w:w="267" w:type="pct"/>
            <w:tcBorders>
              <w:bottom w:val="single" w:sz="4" w:space="0" w:color="auto"/>
            </w:tcBorders>
            <w:shd w:val="clear" w:color="auto" w:fill="auto"/>
            <w:vAlign w:val="center"/>
          </w:tcPr>
          <w:p w14:paraId="6335CED5" w14:textId="77777777" w:rsidR="00F613AB" w:rsidRPr="00CB00CB" w:rsidRDefault="00F613AB" w:rsidP="00190C8D">
            <w:pPr>
              <w:spacing w:before="0" w:after="0" w:line="240" w:lineRule="auto"/>
              <w:jc w:val="center"/>
              <w:rPr>
                <w:sz w:val="14"/>
                <w:szCs w:val="14"/>
              </w:rPr>
            </w:pPr>
            <w:r w:rsidRPr="00CB00CB">
              <w:rPr>
                <w:sz w:val="14"/>
                <w:szCs w:val="14"/>
              </w:rPr>
              <w:t>6.7</w:t>
            </w:r>
          </w:p>
        </w:tc>
        <w:tc>
          <w:tcPr>
            <w:tcW w:w="193" w:type="pct"/>
            <w:tcBorders>
              <w:bottom w:val="single" w:sz="4" w:space="0" w:color="auto"/>
            </w:tcBorders>
            <w:shd w:val="clear" w:color="auto" w:fill="auto"/>
            <w:vAlign w:val="center"/>
          </w:tcPr>
          <w:p w14:paraId="224CA184" w14:textId="77777777" w:rsidR="00F613AB" w:rsidRPr="00CB00CB" w:rsidRDefault="00F613AB" w:rsidP="00190C8D">
            <w:pPr>
              <w:spacing w:before="0" w:after="0" w:line="240" w:lineRule="auto"/>
              <w:jc w:val="center"/>
              <w:rPr>
                <w:sz w:val="14"/>
                <w:szCs w:val="14"/>
              </w:rPr>
            </w:pPr>
            <w:r w:rsidRPr="00CB00CB">
              <w:rPr>
                <w:sz w:val="14"/>
                <w:szCs w:val="14"/>
              </w:rPr>
              <w:t>12.3</w:t>
            </w:r>
          </w:p>
        </w:tc>
        <w:tc>
          <w:tcPr>
            <w:tcW w:w="253" w:type="pct"/>
            <w:tcBorders>
              <w:bottom w:val="single" w:sz="4" w:space="0" w:color="auto"/>
            </w:tcBorders>
            <w:shd w:val="clear" w:color="auto" w:fill="auto"/>
            <w:vAlign w:val="center"/>
          </w:tcPr>
          <w:p w14:paraId="70DCFA26" w14:textId="77777777" w:rsidR="00F613AB" w:rsidRPr="00CB00CB" w:rsidRDefault="00F613AB" w:rsidP="00190C8D">
            <w:pPr>
              <w:spacing w:before="0" w:after="0" w:line="240" w:lineRule="auto"/>
              <w:jc w:val="center"/>
              <w:rPr>
                <w:sz w:val="14"/>
                <w:szCs w:val="14"/>
              </w:rPr>
            </w:pPr>
            <w:r w:rsidRPr="00CB00CB">
              <w:rPr>
                <w:sz w:val="14"/>
                <w:szCs w:val="14"/>
              </w:rPr>
              <w:t>0.11</w:t>
            </w:r>
            <w:r>
              <w:rPr>
                <w:sz w:val="14"/>
                <w:szCs w:val="14"/>
              </w:rPr>
              <w:t>0</w:t>
            </w:r>
          </w:p>
        </w:tc>
        <w:tc>
          <w:tcPr>
            <w:tcW w:w="380" w:type="pct"/>
            <w:tcBorders>
              <w:bottom w:val="single" w:sz="4" w:space="0" w:color="auto"/>
            </w:tcBorders>
            <w:vAlign w:val="center"/>
          </w:tcPr>
          <w:p w14:paraId="687582A8" w14:textId="77777777" w:rsidR="00F613AB" w:rsidRPr="004B2D0D" w:rsidRDefault="00F613AB" w:rsidP="00190C8D">
            <w:pPr>
              <w:spacing w:before="0" w:after="0" w:line="240" w:lineRule="auto"/>
              <w:jc w:val="center"/>
              <w:rPr>
                <w:sz w:val="14"/>
                <w:szCs w:val="16"/>
              </w:rPr>
            </w:pPr>
          </w:p>
        </w:tc>
        <w:tc>
          <w:tcPr>
            <w:tcW w:w="2365" w:type="pct"/>
            <w:gridSpan w:val="10"/>
            <w:vMerge/>
            <w:tcBorders>
              <w:bottom w:val="single" w:sz="4" w:space="0" w:color="auto"/>
            </w:tcBorders>
            <w:shd w:val="clear" w:color="auto" w:fill="auto"/>
            <w:vAlign w:val="center"/>
          </w:tcPr>
          <w:p w14:paraId="7F2254CC" w14:textId="77777777" w:rsidR="00F613AB" w:rsidRPr="00CB00CB" w:rsidRDefault="00F613AB" w:rsidP="00190C8D">
            <w:pPr>
              <w:spacing w:before="0" w:after="0" w:line="240" w:lineRule="auto"/>
              <w:jc w:val="center"/>
              <w:rPr>
                <w:sz w:val="14"/>
                <w:szCs w:val="14"/>
              </w:rPr>
            </w:pPr>
          </w:p>
        </w:tc>
      </w:tr>
      <w:tr w:rsidR="00F613AB" w:rsidRPr="00CB00CB" w14:paraId="5E4A1E09" w14:textId="77777777" w:rsidTr="00190C8D">
        <w:trPr>
          <w:trHeight w:val="288"/>
        </w:trPr>
        <w:tc>
          <w:tcPr>
            <w:tcW w:w="381" w:type="pct"/>
            <w:tcBorders>
              <w:top w:val="single" w:sz="4" w:space="0" w:color="auto"/>
              <w:bottom w:val="single" w:sz="4" w:space="0" w:color="auto"/>
            </w:tcBorders>
            <w:shd w:val="clear" w:color="auto" w:fill="auto"/>
            <w:vAlign w:val="center"/>
            <w:hideMark/>
          </w:tcPr>
          <w:p w14:paraId="482925E1"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AuthorYear="1"&gt;&lt;Author&gt;Mestre-Ferrandiz&lt;/Author&gt;&lt;Year&gt;2012&lt;/Year&gt;&lt;RecNum&gt;1&lt;/RecNum&gt;&lt;DisplayText&gt;Mestre-Ferrandiz et al. [11]&lt;/DisplayText&gt;&lt;record&gt;&lt;rec-number&gt;1&lt;/rec-number&gt;&lt;foreign-keys&gt;&lt;key app="EN" db-id="d92dx5tpb0wa0ve2wpep0wtb0x2vvzzf9www" timestamp="1555324296"&gt;1&lt;/key&gt;&lt;/foreign-keys&gt;&lt;ref-type name="Report"&gt;27&lt;/ref-type&gt;&lt;contributors&gt;&lt;authors&gt;&lt;author&gt;Mestre-Ferrandiz, Jorge&lt;/author&gt;&lt;author&gt;Sussex, Jon&lt;/author&gt;&lt;author&gt;Towse, Adrian&lt;/author&gt;&lt;/authors&gt;&lt;/contributors&gt;&lt;titles&gt;&lt;title&gt;The R&amp;amp;D cost of a new medicine&lt;/title&gt;&lt;secondary-title&gt;Monographs&lt;/secondary-title&gt;&lt;/titles&gt;&lt;periodical&gt;&lt;full-title&gt;Monographs&lt;/full-title&gt;&lt;/periodical&gt;&lt;dates&gt;&lt;year&gt;2012&lt;/year&gt;&lt;/dates&gt;&lt;pub-location&gt;London&lt;/pub-location&gt;&lt;publisher&gt;Office of Health Economics&lt;/publisher&gt;&lt;urls&gt;&lt;related-urls&gt;&lt;url&gt;https://www.ohe.org/publications/rd-cost-new-medicine&lt;/url&gt;&lt;/related-urls&gt;&lt;/urls&gt;&lt;/record&gt;&lt;/Cite&gt;&lt;/EndNote&gt;</w:instrText>
            </w:r>
            <w:r>
              <w:rPr>
                <w:sz w:val="14"/>
                <w:szCs w:val="14"/>
              </w:rPr>
              <w:fldChar w:fldCharType="separate"/>
            </w:r>
            <w:r>
              <w:rPr>
                <w:noProof/>
                <w:sz w:val="14"/>
                <w:szCs w:val="14"/>
              </w:rPr>
              <w:t>Mestre-Ferrandiz et al. [11]</w:t>
            </w:r>
            <w:r>
              <w:rPr>
                <w:sz w:val="14"/>
                <w:szCs w:val="14"/>
              </w:rPr>
              <w:fldChar w:fldCharType="end"/>
            </w:r>
          </w:p>
        </w:tc>
        <w:tc>
          <w:tcPr>
            <w:tcW w:w="254" w:type="pct"/>
            <w:tcBorders>
              <w:top w:val="single" w:sz="4" w:space="0" w:color="auto"/>
              <w:bottom w:val="single" w:sz="4" w:space="0" w:color="auto"/>
            </w:tcBorders>
            <w:shd w:val="clear" w:color="auto" w:fill="auto"/>
            <w:vAlign w:val="center"/>
            <w:hideMark/>
          </w:tcPr>
          <w:p w14:paraId="6D9F0DE4" w14:textId="77777777" w:rsidR="00F613AB" w:rsidRPr="00CB00CB" w:rsidRDefault="00F613AB" w:rsidP="00190C8D">
            <w:pPr>
              <w:spacing w:before="0" w:after="0" w:line="240" w:lineRule="auto"/>
              <w:jc w:val="center"/>
              <w:rPr>
                <w:sz w:val="14"/>
                <w:szCs w:val="14"/>
              </w:rPr>
            </w:pPr>
            <w:r w:rsidRPr="00CB00CB">
              <w:rPr>
                <w:sz w:val="14"/>
                <w:szCs w:val="14"/>
              </w:rPr>
              <w:t>3.9</w:t>
            </w:r>
          </w:p>
        </w:tc>
        <w:tc>
          <w:tcPr>
            <w:tcW w:w="192" w:type="pct"/>
            <w:tcBorders>
              <w:top w:val="single" w:sz="4" w:space="0" w:color="auto"/>
              <w:bottom w:val="single" w:sz="4" w:space="0" w:color="auto"/>
            </w:tcBorders>
            <w:shd w:val="clear" w:color="auto" w:fill="auto"/>
            <w:vAlign w:val="center"/>
            <w:hideMark/>
          </w:tcPr>
          <w:p w14:paraId="09E4C5EA" w14:textId="77777777" w:rsidR="00F613AB" w:rsidRPr="00CB00CB" w:rsidRDefault="00F613AB" w:rsidP="00190C8D">
            <w:pPr>
              <w:spacing w:before="0" w:after="0" w:line="240" w:lineRule="auto"/>
              <w:jc w:val="center"/>
              <w:rPr>
                <w:sz w:val="14"/>
                <w:szCs w:val="14"/>
              </w:rPr>
            </w:pPr>
            <w:r w:rsidRPr="00CB00CB">
              <w:rPr>
                <w:sz w:val="14"/>
                <w:szCs w:val="14"/>
              </w:rPr>
              <w:t>0.8</w:t>
            </w:r>
          </w:p>
        </w:tc>
        <w:tc>
          <w:tcPr>
            <w:tcW w:w="159" w:type="pct"/>
            <w:tcBorders>
              <w:top w:val="single" w:sz="4" w:space="0" w:color="auto"/>
              <w:bottom w:val="single" w:sz="4" w:space="0" w:color="auto"/>
            </w:tcBorders>
            <w:shd w:val="clear" w:color="auto" w:fill="auto"/>
            <w:vAlign w:val="center"/>
            <w:hideMark/>
          </w:tcPr>
          <w:p w14:paraId="28894CA5" w14:textId="77777777" w:rsidR="00F613AB" w:rsidRPr="00CB00CB" w:rsidRDefault="00F613AB" w:rsidP="00190C8D">
            <w:pPr>
              <w:spacing w:before="0" w:after="0" w:line="240" w:lineRule="auto"/>
              <w:jc w:val="center"/>
              <w:rPr>
                <w:sz w:val="14"/>
                <w:szCs w:val="14"/>
              </w:rPr>
            </w:pPr>
            <w:r w:rsidRPr="00CB00CB">
              <w:rPr>
                <w:sz w:val="14"/>
                <w:szCs w:val="14"/>
              </w:rPr>
              <w:t>1.3</w:t>
            </w:r>
          </w:p>
        </w:tc>
        <w:tc>
          <w:tcPr>
            <w:tcW w:w="158" w:type="pct"/>
            <w:tcBorders>
              <w:top w:val="single" w:sz="4" w:space="0" w:color="auto"/>
              <w:bottom w:val="single" w:sz="4" w:space="0" w:color="auto"/>
            </w:tcBorders>
            <w:shd w:val="clear" w:color="auto" w:fill="auto"/>
            <w:vAlign w:val="center"/>
            <w:hideMark/>
          </w:tcPr>
          <w:p w14:paraId="364E16FB" w14:textId="77777777" w:rsidR="00F613AB" w:rsidRPr="00CB00CB" w:rsidRDefault="00F613AB" w:rsidP="00190C8D">
            <w:pPr>
              <w:spacing w:before="0" w:after="0" w:line="240" w:lineRule="auto"/>
              <w:jc w:val="center"/>
              <w:rPr>
                <w:sz w:val="14"/>
                <w:szCs w:val="14"/>
              </w:rPr>
            </w:pPr>
            <w:r w:rsidRPr="00CB00CB">
              <w:rPr>
                <w:sz w:val="14"/>
                <w:szCs w:val="14"/>
              </w:rPr>
              <w:t>2.2</w:t>
            </w:r>
          </w:p>
        </w:tc>
        <w:tc>
          <w:tcPr>
            <w:tcW w:w="173" w:type="pct"/>
            <w:tcBorders>
              <w:top w:val="single" w:sz="4" w:space="0" w:color="auto"/>
              <w:bottom w:val="single" w:sz="4" w:space="0" w:color="auto"/>
            </w:tcBorders>
            <w:shd w:val="clear" w:color="auto" w:fill="auto"/>
            <w:vAlign w:val="center"/>
            <w:hideMark/>
          </w:tcPr>
          <w:p w14:paraId="6CD46822" w14:textId="77777777" w:rsidR="00F613AB" w:rsidRPr="00CB00CB" w:rsidRDefault="00F613AB" w:rsidP="00190C8D">
            <w:pPr>
              <w:spacing w:before="0" w:after="0" w:line="240" w:lineRule="auto"/>
              <w:jc w:val="center"/>
              <w:rPr>
                <w:sz w:val="14"/>
                <w:szCs w:val="14"/>
              </w:rPr>
            </w:pPr>
            <w:r w:rsidRPr="00CB00CB">
              <w:rPr>
                <w:sz w:val="14"/>
                <w:szCs w:val="14"/>
              </w:rPr>
              <w:t>2.4</w:t>
            </w:r>
          </w:p>
        </w:tc>
        <w:tc>
          <w:tcPr>
            <w:tcW w:w="225" w:type="pct"/>
            <w:tcBorders>
              <w:top w:val="single" w:sz="4" w:space="0" w:color="auto"/>
              <w:bottom w:val="single" w:sz="4" w:space="0" w:color="auto"/>
            </w:tcBorders>
            <w:shd w:val="clear" w:color="auto" w:fill="auto"/>
            <w:vAlign w:val="center"/>
            <w:hideMark/>
          </w:tcPr>
          <w:p w14:paraId="2BABCF19" w14:textId="77777777" w:rsidR="00F613AB" w:rsidRPr="00CB00CB" w:rsidRDefault="00F613AB" w:rsidP="00190C8D">
            <w:pPr>
              <w:spacing w:before="0" w:after="0" w:line="240" w:lineRule="auto"/>
              <w:jc w:val="center"/>
              <w:rPr>
                <w:sz w:val="14"/>
                <w:szCs w:val="14"/>
              </w:rPr>
            </w:pPr>
            <w:r w:rsidRPr="00CB00CB">
              <w:rPr>
                <w:sz w:val="14"/>
                <w:szCs w:val="14"/>
              </w:rPr>
              <w:t>0.9</w:t>
            </w:r>
          </w:p>
        </w:tc>
        <w:tc>
          <w:tcPr>
            <w:tcW w:w="267" w:type="pct"/>
            <w:tcBorders>
              <w:top w:val="single" w:sz="4" w:space="0" w:color="auto"/>
              <w:bottom w:val="single" w:sz="4" w:space="0" w:color="auto"/>
            </w:tcBorders>
            <w:shd w:val="clear" w:color="auto" w:fill="auto"/>
            <w:vAlign w:val="center"/>
            <w:hideMark/>
          </w:tcPr>
          <w:p w14:paraId="7934B78A" w14:textId="77777777" w:rsidR="00F613AB" w:rsidRPr="00CB00CB" w:rsidRDefault="00F613AB" w:rsidP="00190C8D">
            <w:pPr>
              <w:spacing w:before="0" w:after="0" w:line="240" w:lineRule="auto"/>
              <w:jc w:val="center"/>
              <w:rPr>
                <w:sz w:val="14"/>
                <w:szCs w:val="14"/>
              </w:rPr>
            </w:pPr>
            <w:r w:rsidRPr="00CB00CB">
              <w:rPr>
                <w:sz w:val="14"/>
                <w:szCs w:val="14"/>
              </w:rPr>
              <w:t>5.9</w:t>
            </w:r>
          </w:p>
        </w:tc>
        <w:tc>
          <w:tcPr>
            <w:tcW w:w="193" w:type="pct"/>
            <w:tcBorders>
              <w:top w:val="single" w:sz="4" w:space="0" w:color="auto"/>
              <w:bottom w:val="single" w:sz="4" w:space="0" w:color="auto"/>
            </w:tcBorders>
            <w:shd w:val="clear" w:color="auto" w:fill="auto"/>
            <w:vAlign w:val="center"/>
            <w:hideMark/>
          </w:tcPr>
          <w:p w14:paraId="76721194" w14:textId="77777777" w:rsidR="00F613AB" w:rsidRPr="00CB00CB" w:rsidRDefault="00F613AB" w:rsidP="00190C8D">
            <w:pPr>
              <w:spacing w:before="0" w:after="0" w:line="240" w:lineRule="auto"/>
              <w:jc w:val="center"/>
              <w:rPr>
                <w:sz w:val="14"/>
                <w:szCs w:val="14"/>
              </w:rPr>
            </w:pPr>
            <w:r w:rsidRPr="00CB00CB">
              <w:rPr>
                <w:sz w:val="14"/>
                <w:szCs w:val="14"/>
              </w:rPr>
              <w:t>11.5</w:t>
            </w:r>
          </w:p>
        </w:tc>
        <w:tc>
          <w:tcPr>
            <w:tcW w:w="253" w:type="pct"/>
            <w:tcBorders>
              <w:top w:val="single" w:sz="4" w:space="0" w:color="auto"/>
              <w:bottom w:val="single" w:sz="4" w:space="0" w:color="auto"/>
            </w:tcBorders>
            <w:shd w:val="clear" w:color="auto" w:fill="auto"/>
            <w:vAlign w:val="center"/>
            <w:hideMark/>
          </w:tcPr>
          <w:p w14:paraId="11196310" w14:textId="77777777" w:rsidR="00F613AB" w:rsidRPr="00CB00CB" w:rsidRDefault="00F613AB" w:rsidP="00190C8D">
            <w:pPr>
              <w:spacing w:before="0" w:after="0" w:line="240" w:lineRule="auto"/>
              <w:jc w:val="center"/>
              <w:rPr>
                <w:sz w:val="14"/>
                <w:szCs w:val="14"/>
              </w:rPr>
            </w:pPr>
            <w:r w:rsidRPr="00CB00CB">
              <w:rPr>
                <w:sz w:val="14"/>
                <w:szCs w:val="14"/>
              </w:rPr>
              <w:t>0.11</w:t>
            </w:r>
            <w:r>
              <w:rPr>
                <w:sz w:val="14"/>
                <w:szCs w:val="14"/>
              </w:rPr>
              <w:t>0</w:t>
            </w:r>
          </w:p>
        </w:tc>
        <w:tc>
          <w:tcPr>
            <w:tcW w:w="380" w:type="pct"/>
            <w:tcBorders>
              <w:top w:val="single" w:sz="4" w:space="0" w:color="auto"/>
              <w:bottom w:val="single" w:sz="4" w:space="0" w:color="auto"/>
            </w:tcBorders>
            <w:vAlign w:val="center"/>
          </w:tcPr>
          <w:p w14:paraId="15FA1FE0" w14:textId="77777777" w:rsidR="00F613AB" w:rsidRPr="004B2D0D" w:rsidRDefault="00F613AB" w:rsidP="00190C8D">
            <w:pPr>
              <w:spacing w:before="0" w:after="0" w:line="240" w:lineRule="auto"/>
              <w:jc w:val="center"/>
              <w:rPr>
                <w:sz w:val="14"/>
                <w:szCs w:val="16"/>
              </w:rPr>
            </w:pPr>
          </w:p>
        </w:tc>
        <w:tc>
          <w:tcPr>
            <w:tcW w:w="254" w:type="pct"/>
            <w:tcBorders>
              <w:top w:val="single" w:sz="4" w:space="0" w:color="auto"/>
              <w:bottom w:val="single" w:sz="4" w:space="0" w:color="auto"/>
            </w:tcBorders>
            <w:shd w:val="clear" w:color="auto" w:fill="auto"/>
            <w:vAlign w:val="center"/>
            <w:hideMark/>
          </w:tcPr>
          <w:p w14:paraId="37A59DA8" w14:textId="77777777" w:rsidR="00F613AB" w:rsidRPr="00CB00CB" w:rsidRDefault="00F613AB" w:rsidP="00190C8D">
            <w:pPr>
              <w:spacing w:before="0" w:after="0" w:line="240" w:lineRule="auto"/>
              <w:jc w:val="center"/>
              <w:rPr>
                <w:sz w:val="14"/>
                <w:szCs w:val="14"/>
              </w:rPr>
            </w:pPr>
            <w:r w:rsidRPr="00FC44F9">
              <w:rPr>
                <w:sz w:val="14"/>
                <w:szCs w:val="14"/>
              </w:rPr>
              <w:t>237.5</w:t>
            </w:r>
          </w:p>
        </w:tc>
        <w:tc>
          <w:tcPr>
            <w:tcW w:w="286" w:type="pct"/>
            <w:tcBorders>
              <w:top w:val="single" w:sz="4" w:space="0" w:color="auto"/>
              <w:bottom w:val="single" w:sz="4" w:space="0" w:color="auto"/>
            </w:tcBorders>
            <w:shd w:val="clear" w:color="auto" w:fill="auto"/>
            <w:vAlign w:val="center"/>
            <w:hideMark/>
          </w:tcPr>
          <w:p w14:paraId="679E023B" w14:textId="77777777" w:rsidR="00F613AB" w:rsidRPr="00CB00CB" w:rsidRDefault="00F613AB" w:rsidP="00190C8D">
            <w:pPr>
              <w:spacing w:before="0" w:after="0" w:line="240" w:lineRule="auto"/>
              <w:jc w:val="center"/>
              <w:rPr>
                <w:sz w:val="14"/>
                <w:szCs w:val="14"/>
              </w:rPr>
            </w:pPr>
            <w:r w:rsidRPr="00FC44F9">
              <w:rPr>
                <w:sz w:val="14"/>
                <w:szCs w:val="14"/>
              </w:rPr>
              <w:t>210.8</w:t>
            </w:r>
          </w:p>
        </w:tc>
        <w:tc>
          <w:tcPr>
            <w:tcW w:w="190" w:type="pct"/>
            <w:tcBorders>
              <w:top w:val="single" w:sz="4" w:space="0" w:color="auto"/>
              <w:bottom w:val="single" w:sz="4" w:space="0" w:color="auto"/>
            </w:tcBorders>
            <w:shd w:val="clear" w:color="auto" w:fill="auto"/>
            <w:vAlign w:val="center"/>
            <w:hideMark/>
          </w:tcPr>
          <w:p w14:paraId="33C88739" w14:textId="77777777" w:rsidR="00F613AB" w:rsidRPr="00CB00CB" w:rsidRDefault="00F613AB" w:rsidP="00190C8D">
            <w:pPr>
              <w:spacing w:before="0" w:after="0" w:line="240" w:lineRule="auto"/>
              <w:jc w:val="center"/>
              <w:rPr>
                <w:sz w:val="14"/>
                <w:szCs w:val="14"/>
              </w:rPr>
            </w:pPr>
            <w:r w:rsidRPr="00FC44F9">
              <w:rPr>
                <w:sz w:val="14"/>
                <w:szCs w:val="14"/>
              </w:rPr>
              <w:t>325.2</w:t>
            </w:r>
          </w:p>
        </w:tc>
        <w:tc>
          <w:tcPr>
            <w:tcW w:w="190" w:type="pct"/>
            <w:tcBorders>
              <w:top w:val="single" w:sz="4" w:space="0" w:color="auto"/>
              <w:bottom w:val="single" w:sz="4" w:space="0" w:color="auto"/>
            </w:tcBorders>
            <w:shd w:val="clear" w:color="auto" w:fill="auto"/>
            <w:vAlign w:val="center"/>
            <w:hideMark/>
          </w:tcPr>
          <w:p w14:paraId="2EF85DDD" w14:textId="77777777" w:rsidR="00F613AB" w:rsidRPr="00CB00CB" w:rsidRDefault="00F613AB" w:rsidP="00190C8D">
            <w:pPr>
              <w:spacing w:before="0" w:after="0" w:line="240" w:lineRule="auto"/>
              <w:jc w:val="center"/>
              <w:rPr>
                <w:sz w:val="14"/>
                <w:szCs w:val="14"/>
              </w:rPr>
            </w:pPr>
            <w:r w:rsidRPr="00FC44F9">
              <w:rPr>
                <w:sz w:val="14"/>
                <w:szCs w:val="14"/>
              </w:rPr>
              <w:t>574.3</w:t>
            </w:r>
          </w:p>
        </w:tc>
        <w:tc>
          <w:tcPr>
            <w:tcW w:w="191" w:type="pct"/>
            <w:tcBorders>
              <w:top w:val="single" w:sz="4" w:space="0" w:color="auto"/>
              <w:bottom w:val="single" w:sz="4" w:space="0" w:color="auto"/>
            </w:tcBorders>
            <w:shd w:val="clear" w:color="auto" w:fill="auto"/>
            <w:vAlign w:val="center"/>
            <w:hideMark/>
          </w:tcPr>
          <w:p w14:paraId="0935BE0E" w14:textId="77777777" w:rsidR="00F613AB" w:rsidRPr="00CB00CB" w:rsidRDefault="00F613AB" w:rsidP="00190C8D">
            <w:pPr>
              <w:spacing w:before="0" w:after="0" w:line="240" w:lineRule="auto"/>
              <w:jc w:val="center"/>
              <w:rPr>
                <w:sz w:val="14"/>
                <w:szCs w:val="14"/>
              </w:rPr>
            </w:pPr>
            <w:r w:rsidRPr="00FC44F9">
              <w:rPr>
                <w:sz w:val="14"/>
                <w:szCs w:val="14"/>
              </w:rPr>
              <w:t>336.4</w:t>
            </w:r>
          </w:p>
        </w:tc>
        <w:tc>
          <w:tcPr>
            <w:tcW w:w="254" w:type="pct"/>
            <w:tcBorders>
              <w:top w:val="single" w:sz="4" w:space="0" w:color="auto"/>
              <w:bottom w:val="single" w:sz="4" w:space="0" w:color="auto"/>
            </w:tcBorders>
            <w:shd w:val="clear" w:color="auto" w:fill="auto"/>
            <w:vAlign w:val="center"/>
            <w:hideMark/>
          </w:tcPr>
          <w:p w14:paraId="6DC8DF99" w14:textId="77777777" w:rsidR="00F613AB" w:rsidRPr="00CB00CB" w:rsidRDefault="00F613AB" w:rsidP="00190C8D">
            <w:pPr>
              <w:spacing w:before="0" w:after="0" w:line="240" w:lineRule="auto"/>
              <w:jc w:val="center"/>
              <w:rPr>
                <w:sz w:val="14"/>
                <w:szCs w:val="14"/>
              </w:rPr>
            </w:pPr>
            <w:r w:rsidRPr="00FC44F9">
              <w:rPr>
                <w:sz w:val="14"/>
                <w:szCs w:val="14"/>
              </w:rPr>
              <w:t>40.0</w:t>
            </w:r>
          </w:p>
        </w:tc>
        <w:tc>
          <w:tcPr>
            <w:tcW w:w="254" w:type="pct"/>
            <w:tcBorders>
              <w:top w:val="single" w:sz="4" w:space="0" w:color="auto"/>
              <w:bottom w:val="single" w:sz="4" w:space="0" w:color="auto"/>
            </w:tcBorders>
            <w:shd w:val="clear" w:color="auto" w:fill="auto"/>
            <w:vAlign w:val="center"/>
            <w:hideMark/>
          </w:tcPr>
          <w:p w14:paraId="4E36D97B" w14:textId="77777777" w:rsidR="00F613AB" w:rsidRPr="00CB00CB" w:rsidRDefault="00F613AB" w:rsidP="00190C8D">
            <w:pPr>
              <w:spacing w:before="0" w:after="0" w:line="240" w:lineRule="auto"/>
              <w:jc w:val="center"/>
              <w:rPr>
                <w:sz w:val="14"/>
                <w:szCs w:val="14"/>
              </w:rPr>
            </w:pPr>
            <w:r w:rsidRPr="00FC44F9">
              <w:rPr>
                <w:sz w:val="14"/>
                <w:szCs w:val="14"/>
              </w:rPr>
              <w:t>1,235.9</w:t>
            </w:r>
          </w:p>
        </w:tc>
        <w:tc>
          <w:tcPr>
            <w:tcW w:w="286" w:type="pct"/>
            <w:tcBorders>
              <w:top w:val="single" w:sz="4" w:space="0" w:color="auto"/>
              <w:bottom w:val="single" w:sz="4" w:space="0" w:color="auto"/>
            </w:tcBorders>
            <w:shd w:val="clear" w:color="auto" w:fill="auto"/>
            <w:vAlign w:val="center"/>
            <w:hideMark/>
          </w:tcPr>
          <w:p w14:paraId="294228EA" w14:textId="77777777" w:rsidR="00F613AB" w:rsidRPr="00CB00CB" w:rsidRDefault="00F613AB" w:rsidP="00190C8D">
            <w:pPr>
              <w:spacing w:before="0" w:after="0" w:line="240" w:lineRule="auto"/>
              <w:jc w:val="center"/>
              <w:rPr>
                <w:sz w:val="14"/>
                <w:szCs w:val="14"/>
              </w:rPr>
            </w:pPr>
            <w:r w:rsidRPr="00FC44F9">
              <w:rPr>
                <w:sz w:val="14"/>
                <w:szCs w:val="14"/>
              </w:rPr>
              <w:t>1,724.1</w:t>
            </w:r>
          </w:p>
        </w:tc>
        <w:tc>
          <w:tcPr>
            <w:tcW w:w="221" w:type="pct"/>
            <w:tcBorders>
              <w:top w:val="single" w:sz="4" w:space="0" w:color="auto"/>
              <w:bottom w:val="single" w:sz="4" w:space="0" w:color="auto"/>
            </w:tcBorders>
            <w:shd w:val="clear" w:color="auto" w:fill="auto"/>
            <w:vAlign w:val="center"/>
            <w:hideMark/>
          </w:tcPr>
          <w:p w14:paraId="6A285BB1" w14:textId="77777777" w:rsidR="00F613AB" w:rsidRPr="00CB00CB" w:rsidRDefault="00F613AB" w:rsidP="00190C8D">
            <w:pPr>
              <w:spacing w:before="0" w:after="0" w:line="240" w:lineRule="auto"/>
              <w:jc w:val="center"/>
              <w:rPr>
                <w:sz w:val="14"/>
                <w:szCs w:val="14"/>
              </w:rPr>
            </w:pPr>
            <w:r w:rsidRPr="00CB00CB">
              <w:rPr>
                <w:sz w:val="14"/>
                <w:szCs w:val="14"/>
              </w:rPr>
              <w:t>34.9</w:t>
            </w:r>
          </w:p>
        </w:tc>
        <w:tc>
          <w:tcPr>
            <w:tcW w:w="239" w:type="pct"/>
            <w:tcBorders>
              <w:top w:val="single" w:sz="4" w:space="0" w:color="auto"/>
              <w:bottom w:val="single" w:sz="4" w:space="0" w:color="auto"/>
            </w:tcBorders>
            <w:shd w:val="clear" w:color="auto" w:fill="auto"/>
            <w:vAlign w:val="center"/>
            <w:hideMark/>
          </w:tcPr>
          <w:p w14:paraId="29528878" w14:textId="77777777" w:rsidR="00F613AB" w:rsidRPr="00CB00CB" w:rsidRDefault="00F613AB" w:rsidP="00190C8D">
            <w:pPr>
              <w:spacing w:before="0" w:after="0" w:line="240" w:lineRule="auto"/>
              <w:jc w:val="center"/>
              <w:rPr>
                <w:sz w:val="14"/>
                <w:szCs w:val="14"/>
              </w:rPr>
            </w:pPr>
            <w:r w:rsidRPr="00CB00CB">
              <w:rPr>
                <w:sz w:val="14"/>
                <w:szCs w:val="14"/>
              </w:rPr>
              <w:t>40.3</w:t>
            </w:r>
          </w:p>
        </w:tc>
      </w:tr>
      <w:tr w:rsidR="00F613AB" w:rsidRPr="00CB00CB" w14:paraId="42431736" w14:textId="77777777" w:rsidTr="00190C8D">
        <w:trPr>
          <w:trHeight w:val="350"/>
        </w:trPr>
        <w:tc>
          <w:tcPr>
            <w:tcW w:w="381" w:type="pct"/>
            <w:tcBorders>
              <w:top w:val="single" w:sz="4" w:space="0" w:color="auto"/>
              <w:bottom w:val="single" w:sz="4" w:space="0" w:color="auto"/>
            </w:tcBorders>
            <w:shd w:val="clear" w:color="auto" w:fill="auto"/>
            <w:vAlign w:val="center"/>
            <w:hideMark/>
          </w:tcPr>
          <w:p w14:paraId="5C6F332F"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AuthorYear="1"&gt;&lt;Author&gt;Adams&lt;/Author&gt;&lt;Year&gt;2010&lt;/Year&gt;&lt;RecNum&gt;2&lt;/RecNum&gt;&lt;DisplayText&gt;Adams, Brantner [12]&lt;/DisplayText&gt;&lt;record&gt;&lt;rec-number&gt;2&lt;/rec-number&gt;&lt;foreign-keys&gt;&lt;key app="EN" db-id="d92dx5tpb0wa0ve2wpep0wtb0x2vvzzf9www" timestamp="1555324360"&gt;2&lt;/key&gt;&lt;/foreign-keys&gt;&lt;ref-type name="Journal Article"&gt;17&lt;/ref-type&gt;&lt;contributors&gt;&lt;authors&gt;&lt;author&gt;Adams, Christopher Paul&lt;/author&gt;&lt;author&gt;Brantner, Van Vu&lt;/author&gt;&lt;/authors&gt;&lt;/contributors&gt;&lt;titles&gt;&lt;title&gt;Spending on new drug development&lt;/title&gt;&lt;secondary-title&gt;Health Economics&lt;/secondary-title&gt;&lt;/titles&gt;&lt;periodical&gt;&lt;full-title&gt;Health economics&lt;/full-title&gt;&lt;/periodical&gt;&lt;pages&gt;130-141&lt;/pages&gt;&lt;volume&gt;19&lt;/volume&gt;&lt;number&gt;2&lt;/number&gt;&lt;dates&gt;&lt;year&gt;2010&lt;/year&gt;&lt;/dates&gt;&lt;isbn&gt;1057-9230&lt;/isbn&gt;&lt;urls&gt;&lt;/urls&gt;&lt;/record&gt;&lt;/Cite&gt;&lt;/EndNote&gt;</w:instrText>
            </w:r>
            <w:r>
              <w:rPr>
                <w:sz w:val="14"/>
                <w:szCs w:val="14"/>
              </w:rPr>
              <w:fldChar w:fldCharType="separate"/>
            </w:r>
            <w:r>
              <w:rPr>
                <w:noProof/>
                <w:sz w:val="14"/>
                <w:szCs w:val="14"/>
              </w:rPr>
              <w:t>Adams, Brantner [12]</w:t>
            </w:r>
            <w:r>
              <w:rPr>
                <w:sz w:val="14"/>
                <w:szCs w:val="14"/>
              </w:rPr>
              <w:fldChar w:fldCharType="end"/>
            </w:r>
          </w:p>
        </w:tc>
        <w:tc>
          <w:tcPr>
            <w:tcW w:w="254" w:type="pct"/>
            <w:tcBorders>
              <w:top w:val="single" w:sz="4" w:space="0" w:color="auto"/>
              <w:bottom w:val="single" w:sz="4" w:space="0" w:color="auto"/>
            </w:tcBorders>
            <w:shd w:val="clear" w:color="auto" w:fill="auto"/>
            <w:vAlign w:val="center"/>
            <w:hideMark/>
          </w:tcPr>
          <w:p w14:paraId="310B6BD7" w14:textId="77777777" w:rsidR="00F613AB" w:rsidRPr="00CB00CB" w:rsidRDefault="00F613AB" w:rsidP="00190C8D">
            <w:pPr>
              <w:spacing w:before="0" w:after="0" w:line="240" w:lineRule="auto"/>
              <w:jc w:val="center"/>
              <w:rPr>
                <w:sz w:val="14"/>
                <w:szCs w:val="14"/>
              </w:rPr>
            </w:pPr>
          </w:p>
        </w:tc>
        <w:tc>
          <w:tcPr>
            <w:tcW w:w="192" w:type="pct"/>
            <w:tcBorders>
              <w:top w:val="single" w:sz="4" w:space="0" w:color="auto"/>
              <w:bottom w:val="single" w:sz="4" w:space="0" w:color="auto"/>
            </w:tcBorders>
            <w:shd w:val="clear" w:color="auto" w:fill="auto"/>
            <w:vAlign w:val="center"/>
            <w:hideMark/>
          </w:tcPr>
          <w:p w14:paraId="1E34E1D0" w14:textId="77777777" w:rsidR="00F613AB" w:rsidRPr="00CB00CB" w:rsidRDefault="00F613AB" w:rsidP="00190C8D">
            <w:pPr>
              <w:spacing w:before="0" w:after="0" w:line="240" w:lineRule="auto"/>
              <w:jc w:val="center"/>
              <w:rPr>
                <w:sz w:val="14"/>
                <w:szCs w:val="14"/>
              </w:rPr>
            </w:pPr>
          </w:p>
        </w:tc>
        <w:tc>
          <w:tcPr>
            <w:tcW w:w="159" w:type="pct"/>
            <w:tcBorders>
              <w:top w:val="single" w:sz="4" w:space="0" w:color="auto"/>
              <w:bottom w:val="single" w:sz="4" w:space="0" w:color="auto"/>
            </w:tcBorders>
            <w:shd w:val="clear" w:color="auto" w:fill="auto"/>
            <w:vAlign w:val="center"/>
            <w:hideMark/>
          </w:tcPr>
          <w:p w14:paraId="6DC79FB5" w14:textId="77777777" w:rsidR="00F613AB" w:rsidRPr="00CB00CB" w:rsidRDefault="00F613AB" w:rsidP="00190C8D">
            <w:pPr>
              <w:spacing w:before="0" w:after="0" w:line="240" w:lineRule="auto"/>
              <w:jc w:val="center"/>
              <w:rPr>
                <w:sz w:val="14"/>
                <w:szCs w:val="14"/>
              </w:rPr>
            </w:pPr>
            <w:r w:rsidRPr="00CB00CB">
              <w:rPr>
                <w:sz w:val="14"/>
                <w:szCs w:val="14"/>
              </w:rPr>
              <w:t>1.4</w:t>
            </w:r>
          </w:p>
        </w:tc>
        <w:tc>
          <w:tcPr>
            <w:tcW w:w="158" w:type="pct"/>
            <w:tcBorders>
              <w:top w:val="single" w:sz="4" w:space="0" w:color="auto"/>
              <w:bottom w:val="single" w:sz="4" w:space="0" w:color="auto"/>
            </w:tcBorders>
            <w:shd w:val="clear" w:color="auto" w:fill="auto"/>
            <w:vAlign w:val="center"/>
            <w:hideMark/>
          </w:tcPr>
          <w:p w14:paraId="1E46D6F8" w14:textId="77777777" w:rsidR="00F613AB" w:rsidRPr="00CB00CB" w:rsidRDefault="00F613AB" w:rsidP="00190C8D">
            <w:pPr>
              <w:spacing w:before="0" w:after="0" w:line="240" w:lineRule="auto"/>
              <w:jc w:val="center"/>
              <w:rPr>
                <w:sz w:val="14"/>
                <w:szCs w:val="14"/>
              </w:rPr>
            </w:pPr>
            <w:r w:rsidRPr="00CB00CB">
              <w:rPr>
                <w:sz w:val="14"/>
                <w:szCs w:val="14"/>
              </w:rPr>
              <w:t>2.6</w:t>
            </w:r>
          </w:p>
        </w:tc>
        <w:tc>
          <w:tcPr>
            <w:tcW w:w="173" w:type="pct"/>
            <w:tcBorders>
              <w:top w:val="single" w:sz="4" w:space="0" w:color="auto"/>
              <w:bottom w:val="single" w:sz="4" w:space="0" w:color="auto"/>
            </w:tcBorders>
            <w:shd w:val="clear" w:color="auto" w:fill="auto"/>
            <w:vAlign w:val="center"/>
            <w:hideMark/>
          </w:tcPr>
          <w:p w14:paraId="1EB1B772" w14:textId="77777777" w:rsidR="00F613AB" w:rsidRPr="00CB00CB" w:rsidRDefault="00F613AB" w:rsidP="00190C8D">
            <w:pPr>
              <w:spacing w:before="0" w:after="0" w:line="240" w:lineRule="auto"/>
              <w:jc w:val="center"/>
              <w:rPr>
                <w:sz w:val="14"/>
                <w:szCs w:val="14"/>
              </w:rPr>
            </w:pPr>
            <w:r w:rsidRPr="00CB00CB">
              <w:rPr>
                <w:sz w:val="14"/>
                <w:szCs w:val="14"/>
              </w:rPr>
              <w:t>2.3</w:t>
            </w:r>
          </w:p>
        </w:tc>
        <w:tc>
          <w:tcPr>
            <w:tcW w:w="225" w:type="pct"/>
            <w:tcBorders>
              <w:top w:val="single" w:sz="4" w:space="0" w:color="auto"/>
              <w:bottom w:val="single" w:sz="4" w:space="0" w:color="auto"/>
            </w:tcBorders>
            <w:shd w:val="clear" w:color="auto" w:fill="auto"/>
            <w:vAlign w:val="center"/>
            <w:hideMark/>
          </w:tcPr>
          <w:p w14:paraId="22D7519B" w14:textId="77777777" w:rsidR="00F613AB" w:rsidRPr="00CB00CB" w:rsidRDefault="00F613AB" w:rsidP="00190C8D">
            <w:pPr>
              <w:spacing w:before="0" w:after="0" w:line="240" w:lineRule="auto"/>
              <w:jc w:val="center"/>
              <w:rPr>
                <w:sz w:val="14"/>
                <w:szCs w:val="14"/>
              </w:rPr>
            </w:pPr>
            <w:proofErr w:type="spellStart"/>
            <w:r>
              <w:rPr>
                <w:sz w:val="12"/>
                <w:szCs w:val="14"/>
              </w:rPr>
              <w:t>A.Included</w:t>
            </w:r>
            <w:proofErr w:type="spellEnd"/>
          </w:p>
        </w:tc>
        <w:tc>
          <w:tcPr>
            <w:tcW w:w="267" w:type="pct"/>
            <w:tcBorders>
              <w:top w:val="single" w:sz="4" w:space="0" w:color="auto"/>
              <w:bottom w:val="single" w:sz="4" w:space="0" w:color="auto"/>
            </w:tcBorders>
            <w:shd w:val="clear" w:color="auto" w:fill="auto"/>
            <w:vAlign w:val="center"/>
            <w:hideMark/>
          </w:tcPr>
          <w:p w14:paraId="39625BD6" w14:textId="77777777" w:rsidR="00F613AB" w:rsidRPr="00CB00CB" w:rsidRDefault="00F613AB" w:rsidP="00190C8D">
            <w:pPr>
              <w:spacing w:before="0" w:after="0" w:line="240" w:lineRule="auto"/>
              <w:jc w:val="center"/>
              <w:rPr>
                <w:sz w:val="14"/>
                <w:szCs w:val="14"/>
              </w:rPr>
            </w:pPr>
            <w:r w:rsidRPr="00CB00CB">
              <w:rPr>
                <w:sz w:val="14"/>
                <w:szCs w:val="14"/>
              </w:rPr>
              <w:t>6.2</w:t>
            </w:r>
          </w:p>
        </w:tc>
        <w:tc>
          <w:tcPr>
            <w:tcW w:w="193" w:type="pct"/>
            <w:tcBorders>
              <w:top w:val="single" w:sz="4" w:space="0" w:color="auto"/>
              <w:bottom w:val="single" w:sz="4" w:space="0" w:color="auto"/>
            </w:tcBorders>
            <w:shd w:val="clear" w:color="auto" w:fill="auto"/>
            <w:vAlign w:val="center"/>
          </w:tcPr>
          <w:p w14:paraId="0D69E0E2" w14:textId="77777777" w:rsidR="00F613AB" w:rsidRPr="00CB00CB" w:rsidRDefault="00F613AB" w:rsidP="00190C8D">
            <w:pPr>
              <w:spacing w:before="0" w:after="0" w:line="240" w:lineRule="auto"/>
              <w:jc w:val="center"/>
              <w:rPr>
                <w:sz w:val="14"/>
                <w:szCs w:val="14"/>
              </w:rPr>
            </w:pPr>
            <w:r>
              <w:rPr>
                <w:sz w:val="14"/>
                <w:szCs w:val="14"/>
              </w:rPr>
              <w:t>12.2</w:t>
            </w:r>
          </w:p>
        </w:tc>
        <w:tc>
          <w:tcPr>
            <w:tcW w:w="253" w:type="pct"/>
            <w:tcBorders>
              <w:top w:val="single" w:sz="4" w:space="0" w:color="auto"/>
              <w:bottom w:val="single" w:sz="4" w:space="0" w:color="auto"/>
            </w:tcBorders>
            <w:shd w:val="clear" w:color="auto" w:fill="auto"/>
            <w:vAlign w:val="center"/>
            <w:hideMark/>
          </w:tcPr>
          <w:p w14:paraId="31E50429" w14:textId="77777777" w:rsidR="00F613AB" w:rsidRPr="00CB00CB" w:rsidRDefault="00F613AB" w:rsidP="00190C8D">
            <w:pPr>
              <w:spacing w:before="0" w:after="0" w:line="240" w:lineRule="auto"/>
              <w:jc w:val="center"/>
              <w:rPr>
                <w:sz w:val="14"/>
                <w:szCs w:val="14"/>
              </w:rPr>
            </w:pPr>
            <w:r w:rsidRPr="00CB00CB">
              <w:rPr>
                <w:sz w:val="14"/>
                <w:szCs w:val="14"/>
              </w:rPr>
              <w:t>0.11</w:t>
            </w:r>
            <w:r>
              <w:rPr>
                <w:sz w:val="14"/>
                <w:szCs w:val="14"/>
              </w:rPr>
              <w:t>0</w:t>
            </w:r>
          </w:p>
        </w:tc>
        <w:tc>
          <w:tcPr>
            <w:tcW w:w="380" w:type="pct"/>
            <w:tcBorders>
              <w:top w:val="single" w:sz="4" w:space="0" w:color="auto"/>
              <w:bottom w:val="single" w:sz="4" w:space="0" w:color="auto"/>
            </w:tcBorders>
            <w:vAlign w:val="center"/>
          </w:tcPr>
          <w:p w14:paraId="39DD6C5E" w14:textId="77777777" w:rsidR="00F613AB" w:rsidRPr="00FC44F9" w:rsidRDefault="00F613AB" w:rsidP="00190C8D">
            <w:pPr>
              <w:spacing w:before="0" w:after="0" w:line="240" w:lineRule="auto"/>
              <w:jc w:val="center"/>
              <w:rPr>
                <w:sz w:val="14"/>
                <w:szCs w:val="16"/>
              </w:rPr>
            </w:pPr>
          </w:p>
        </w:tc>
        <w:tc>
          <w:tcPr>
            <w:tcW w:w="540" w:type="pct"/>
            <w:gridSpan w:val="2"/>
            <w:tcBorders>
              <w:top w:val="single" w:sz="4" w:space="0" w:color="auto"/>
              <w:bottom w:val="single" w:sz="4" w:space="0" w:color="auto"/>
            </w:tcBorders>
            <w:shd w:val="clear" w:color="auto" w:fill="auto"/>
            <w:vAlign w:val="center"/>
            <w:hideMark/>
          </w:tcPr>
          <w:p w14:paraId="7E9312F5" w14:textId="77777777" w:rsidR="00F613AB" w:rsidRPr="00CB00CB" w:rsidRDefault="00F613AB" w:rsidP="00190C8D">
            <w:pPr>
              <w:spacing w:before="0" w:after="0" w:line="240" w:lineRule="auto"/>
              <w:jc w:val="center"/>
              <w:rPr>
                <w:sz w:val="14"/>
                <w:szCs w:val="14"/>
              </w:rPr>
            </w:pPr>
            <w:proofErr w:type="spellStart"/>
            <w:r>
              <w:rPr>
                <w:sz w:val="12"/>
                <w:szCs w:val="14"/>
              </w:rPr>
              <w:t>A.Not.Estimated</w:t>
            </w:r>
            <w:proofErr w:type="spellEnd"/>
          </w:p>
        </w:tc>
        <w:tc>
          <w:tcPr>
            <w:tcW w:w="571" w:type="pct"/>
            <w:gridSpan w:val="3"/>
            <w:tcBorders>
              <w:top w:val="single" w:sz="4" w:space="0" w:color="auto"/>
              <w:bottom w:val="single" w:sz="4" w:space="0" w:color="auto"/>
            </w:tcBorders>
            <w:shd w:val="clear" w:color="auto" w:fill="auto"/>
            <w:vAlign w:val="center"/>
          </w:tcPr>
          <w:p w14:paraId="6B4B45C6" w14:textId="77777777" w:rsidR="00F613AB" w:rsidRPr="00CB00CB" w:rsidRDefault="00F613AB" w:rsidP="00190C8D">
            <w:pPr>
              <w:spacing w:before="0" w:after="0" w:line="240" w:lineRule="auto"/>
              <w:jc w:val="center"/>
              <w:rPr>
                <w:sz w:val="14"/>
                <w:szCs w:val="14"/>
              </w:rPr>
            </w:pPr>
            <w:proofErr w:type="spellStart"/>
            <w:r>
              <w:rPr>
                <w:sz w:val="12"/>
                <w:szCs w:val="14"/>
              </w:rPr>
              <w:t>A.Included</w:t>
            </w:r>
            <w:proofErr w:type="spellEnd"/>
          </w:p>
        </w:tc>
        <w:tc>
          <w:tcPr>
            <w:tcW w:w="254" w:type="pct"/>
            <w:tcBorders>
              <w:top w:val="single" w:sz="4" w:space="0" w:color="auto"/>
              <w:bottom w:val="single" w:sz="4" w:space="0" w:color="auto"/>
            </w:tcBorders>
            <w:shd w:val="clear" w:color="auto" w:fill="auto"/>
            <w:vAlign w:val="center"/>
            <w:hideMark/>
          </w:tcPr>
          <w:p w14:paraId="41C0B809" w14:textId="77777777" w:rsidR="00F613AB" w:rsidRPr="00CB00CB" w:rsidRDefault="00F613AB" w:rsidP="00190C8D">
            <w:pPr>
              <w:spacing w:before="0" w:after="0" w:line="240" w:lineRule="auto"/>
              <w:jc w:val="center"/>
              <w:rPr>
                <w:sz w:val="14"/>
                <w:szCs w:val="14"/>
              </w:rPr>
            </w:pPr>
            <w:r w:rsidRPr="00CB00CB">
              <w:rPr>
                <w:sz w:val="14"/>
                <w:szCs w:val="14"/>
              </w:rPr>
              <w:t>For</w:t>
            </w:r>
            <w:r>
              <w:rPr>
                <w:sz w:val="14"/>
                <w:szCs w:val="14"/>
              </w:rPr>
              <w:t xml:space="preserve"> </w:t>
            </w:r>
            <w:r w:rsidRPr="00CB00CB">
              <w:rPr>
                <w:sz w:val="14"/>
                <w:szCs w:val="14"/>
              </w:rPr>
              <w:t>COC</w:t>
            </w:r>
          </w:p>
        </w:tc>
        <w:tc>
          <w:tcPr>
            <w:tcW w:w="254" w:type="pct"/>
            <w:tcBorders>
              <w:top w:val="single" w:sz="4" w:space="0" w:color="auto"/>
              <w:bottom w:val="single" w:sz="4" w:space="0" w:color="auto"/>
            </w:tcBorders>
            <w:shd w:val="clear" w:color="auto" w:fill="auto"/>
            <w:vAlign w:val="center"/>
            <w:hideMark/>
          </w:tcPr>
          <w:p w14:paraId="19611BE5" w14:textId="77777777" w:rsidR="00F613AB" w:rsidRPr="00CB00CB" w:rsidRDefault="00F613AB" w:rsidP="00190C8D">
            <w:pPr>
              <w:spacing w:before="0" w:after="0" w:line="240" w:lineRule="auto"/>
              <w:jc w:val="center"/>
              <w:rPr>
                <w:sz w:val="14"/>
                <w:szCs w:val="14"/>
              </w:rPr>
            </w:pPr>
            <w:r w:rsidRPr="00FC44F9">
              <w:rPr>
                <w:sz w:val="14"/>
                <w:szCs w:val="14"/>
              </w:rPr>
              <w:t>1,785.9</w:t>
            </w:r>
          </w:p>
        </w:tc>
        <w:tc>
          <w:tcPr>
            <w:tcW w:w="286" w:type="pct"/>
            <w:tcBorders>
              <w:top w:val="single" w:sz="4" w:space="0" w:color="auto"/>
              <w:bottom w:val="single" w:sz="4" w:space="0" w:color="auto"/>
            </w:tcBorders>
            <w:shd w:val="clear" w:color="auto" w:fill="auto"/>
            <w:vAlign w:val="center"/>
            <w:hideMark/>
          </w:tcPr>
          <w:p w14:paraId="3D77E5E0" w14:textId="77777777" w:rsidR="00F613AB" w:rsidRPr="00CB00CB" w:rsidRDefault="00F613AB" w:rsidP="00190C8D">
            <w:pPr>
              <w:spacing w:before="0" w:after="0" w:line="240" w:lineRule="auto"/>
              <w:jc w:val="center"/>
              <w:rPr>
                <w:sz w:val="14"/>
                <w:szCs w:val="14"/>
              </w:rPr>
            </w:pPr>
            <w:r w:rsidRPr="00FC44F9">
              <w:rPr>
                <w:sz w:val="14"/>
                <w:szCs w:val="14"/>
              </w:rPr>
              <w:t>1,785.9</w:t>
            </w:r>
          </w:p>
        </w:tc>
        <w:tc>
          <w:tcPr>
            <w:tcW w:w="221" w:type="pct"/>
            <w:tcBorders>
              <w:top w:val="single" w:sz="4" w:space="0" w:color="auto"/>
              <w:bottom w:val="single" w:sz="4" w:space="0" w:color="auto"/>
            </w:tcBorders>
            <w:shd w:val="clear" w:color="auto" w:fill="auto"/>
            <w:vAlign w:val="center"/>
            <w:hideMark/>
          </w:tcPr>
          <w:p w14:paraId="3BBA995E" w14:textId="77777777" w:rsidR="00F613AB" w:rsidRPr="00CB00CB" w:rsidRDefault="00F613AB" w:rsidP="00190C8D">
            <w:pPr>
              <w:spacing w:before="0" w:after="0" w:line="240" w:lineRule="auto"/>
              <w:jc w:val="center"/>
              <w:rPr>
                <w:sz w:val="14"/>
                <w:szCs w:val="14"/>
              </w:rPr>
            </w:pPr>
            <w:r w:rsidRPr="00CB00CB">
              <w:rPr>
                <w:sz w:val="14"/>
                <w:szCs w:val="14"/>
              </w:rPr>
              <w:t>60.7</w:t>
            </w:r>
          </w:p>
        </w:tc>
        <w:tc>
          <w:tcPr>
            <w:tcW w:w="239" w:type="pct"/>
            <w:tcBorders>
              <w:top w:val="single" w:sz="4" w:space="0" w:color="auto"/>
              <w:bottom w:val="single" w:sz="4" w:space="0" w:color="auto"/>
            </w:tcBorders>
            <w:shd w:val="clear" w:color="auto" w:fill="auto"/>
            <w:vAlign w:val="center"/>
            <w:hideMark/>
          </w:tcPr>
          <w:p w14:paraId="009A8092" w14:textId="77777777" w:rsidR="00F613AB" w:rsidRPr="00CB00CB" w:rsidRDefault="00F613AB" w:rsidP="00190C8D">
            <w:pPr>
              <w:spacing w:before="0" w:after="0" w:line="240" w:lineRule="auto"/>
              <w:jc w:val="center"/>
              <w:rPr>
                <w:sz w:val="14"/>
                <w:szCs w:val="14"/>
              </w:rPr>
            </w:pPr>
            <w:r w:rsidRPr="00CB00CB">
              <w:rPr>
                <w:sz w:val="14"/>
                <w:szCs w:val="14"/>
              </w:rPr>
              <w:t>60.7</w:t>
            </w:r>
          </w:p>
        </w:tc>
      </w:tr>
      <w:tr w:rsidR="00F613AB" w:rsidRPr="00CB00CB" w14:paraId="25E23E4E" w14:textId="77777777" w:rsidTr="00190C8D">
        <w:trPr>
          <w:trHeight w:val="288"/>
        </w:trPr>
        <w:tc>
          <w:tcPr>
            <w:tcW w:w="381" w:type="pct"/>
            <w:tcBorders>
              <w:top w:val="single" w:sz="4" w:space="0" w:color="auto"/>
              <w:bottom w:val="single" w:sz="4" w:space="0" w:color="auto"/>
            </w:tcBorders>
            <w:shd w:val="clear" w:color="auto" w:fill="auto"/>
            <w:vAlign w:val="center"/>
            <w:hideMark/>
          </w:tcPr>
          <w:p w14:paraId="22DE58F9"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AuthorYear="1"&gt;&lt;Author&gt;Paul&lt;/Author&gt;&lt;Year&gt;2010&lt;/Year&gt;&lt;RecNum&gt;3&lt;/RecNum&gt;&lt;DisplayText&gt;Paul et al. [2]&lt;/DisplayText&gt;&lt;record&gt;&lt;rec-number&gt;3&lt;/rec-number&gt;&lt;foreign-keys&gt;&lt;key app="EN" db-id="d92dx5tpb0wa0ve2wpep0wtb0x2vvzzf9www" timestamp="1555324387"&gt;3&lt;/key&gt;&lt;/foreign-keys&gt;&lt;ref-type name="Journal Article"&gt;17&lt;/ref-type&gt;&lt;contributors&gt;&lt;authors&gt;&lt;author&gt;Paul, Steven M.&lt;/author&gt;&lt;author&gt;Mytelka, Daniel S.&lt;/author&gt;&lt;author&gt;Dunwiddie, Christopher T.&lt;/author&gt;&lt;author&gt;Persinger, Charles C.&lt;/author&gt;&lt;author&gt;Munos, Bernard H.&lt;/author&gt;&lt;author&gt;Lindborg, Stacy R.&lt;/author&gt;&lt;author&gt;Schacht, Aaron L.&lt;/author&gt;&lt;/authors&gt;&lt;/contributors&gt;&lt;titles&gt;&lt;title&gt;How to improve R&amp;amp;D productivity: The pharmaceutical industry&amp;apos;s grand challenge&lt;/title&gt;&lt;secondary-title&gt;Nature Reviews Drug Discovery&lt;/secondary-title&gt;&lt;/titles&gt;&lt;periodical&gt;&lt;full-title&gt;Nature reviews Drug discovery&lt;/full-title&gt;&lt;/periodical&gt;&lt;pages&gt;203&lt;/pages&gt;&lt;volume&gt;9&lt;/volume&gt;&lt;number&gt;3&lt;/number&gt;&lt;dates&gt;&lt;year&gt;2010&lt;/year&gt;&lt;/dates&gt;&lt;isbn&gt;1474-1784&lt;/isbn&gt;&lt;urls&gt;&lt;/urls&gt;&lt;/record&gt;&lt;/Cite&gt;&lt;/EndNote&gt;</w:instrText>
            </w:r>
            <w:r>
              <w:rPr>
                <w:sz w:val="14"/>
                <w:szCs w:val="14"/>
              </w:rPr>
              <w:fldChar w:fldCharType="separate"/>
            </w:r>
            <w:r>
              <w:rPr>
                <w:noProof/>
                <w:sz w:val="14"/>
                <w:szCs w:val="14"/>
              </w:rPr>
              <w:t>Paul et al. [2]</w:t>
            </w:r>
            <w:r>
              <w:rPr>
                <w:sz w:val="14"/>
                <w:szCs w:val="14"/>
              </w:rPr>
              <w:fldChar w:fldCharType="end"/>
            </w:r>
          </w:p>
        </w:tc>
        <w:tc>
          <w:tcPr>
            <w:tcW w:w="254" w:type="pct"/>
            <w:tcBorders>
              <w:top w:val="single" w:sz="4" w:space="0" w:color="auto"/>
              <w:bottom w:val="single" w:sz="4" w:space="0" w:color="auto"/>
            </w:tcBorders>
            <w:shd w:val="clear" w:color="auto" w:fill="auto"/>
            <w:vAlign w:val="center"/>
            <w:hideMark/>
          </w:tcPr>
          <w:p w14:paraId="47080C0B" w14:textId="77777777" w:rsidR="00F613AB" w:rsidRPr="00CB00CB" w:rsidRDefault="00F613AB" w:rsidP="00190C8D">
            <w:pPr>
              <w:spacing w:before="0" w:after="0" w:line="240" w:lineRule="auto"/>
              <w:jc w:val="center"/>
              <w:rPr>
                <w:sz w:val="14"/>
                <w:szCs w:val="14"/>
              </w:rPr>
            </w:pPr>
            <w:r w:rsidRPr="00CB00CB">
              <w:rPr>
                <w:sz w:val="14"/>
                <w:szCs w:val="14"/>
              </w:rPr>
              <w:t>4.5</w:t>
            </w:r>
          </w:p>
        </w:tc>
        <w:tc>
          <w:tcPr>
            <w:tcW w:w="192" w:type="pct"/>
            <w:tcBorders>
              <w:top w:val="single" w:sz="4" w:space="0" w:color="auto"/>
              <w:bottom w:val="single" w:sz="4" w:space="0" w:color="auto"/>
            </w:tcBorders>
            <w:shd w:val="clear" w:color="auto" w:fill="auto"/>
            <w:vAlign w:val="center"/>
            <w:hideMark/>
          </w:tcPr>
          <w:p w14:paraId="1AC2D5B2" w14:textId="77777777" w:rsidR="00F613AB" w:rsidRPr="00CB00CB" w:rsidRDefault="00F613AB" w:rsidP="00190C8D">
            <w:pPr>
              <w:spacing w:before="0" w:after="0" w:line="240" w:lineRule="auto"/>
              <w:jc w:val="center"/>
              <w:rPr>
                <w:sz w:val="14"/>
                <w:szCs w:val="14"/>
              </w:rPr>
            </w:pPr>
            <w:r w:rsidRPr="00CB00CB">
              <w:rPr>
                <w:sz w:val="14"/>
                <w:szCs w:val="14"/>
              </w:rPr>
              <w:t>1.0</w:t>
            </w:r>
          </w:p>
        </w:tc>
        <w:tc>
          <w:tcPr>
            <w:tcW w:w="159" w:type="pct"/>
            <w:tcBorders>
              <w:top w:val="single" w:sz="4" w:space="0" w:color="auto"/>
              <w:bottom w:val="single" w:sz="4" w:space="0" w:color="auto"/>
            </w:tcBorders>
            <w:shd w:val="clear" w:color="auto" w:fill="auto"/>
            <w:vAlign w:val="center"/>
            <w:hideMark/>
          </w:tcPr>
          <w:p w14:paraId="3F8CBD05" w14:textId="77777777" w:rsidR="00F613AB" w:rsidRPr="00CB00CB" w:rsidRDefault="00F613AB" w:rsidP="00190C8D">
            <w:pPr>
              <w:spacing w:before="0" w:after="0" w:line="240" w:lineRule="auto"/>
              <w:jc w:val="center"/>
              <w:rPr>
                <w:sz w:val="14"/>
                <w:szCs w:val="14"/>
              </w:rPr>
            </w:pPr>
            <w:r w:rsidRPr="00CB00CB">
              <w:rPr>
                <w:sz w:val="14"/>
                <w:szCs w:val="14"/>
              </w:rPr>
              <w:t>1.5</w:t>
            </w:r>
          </w:p>
        </w:tc>
        <w:tc>
          <w:tcPr>
            <w:tcW w:w="158" w:type="pct"/>
            <w:tcBorders>
              <w:top w:val="single" w:sz="4" w:space="0" w:color="auto"/>
              <w:bottom w:val="single" w:sz="4" w:space="0" w:color="auto"/>
            </w:tcBorders>
            <w:shd w:val="clear" w:color="auto" w:fill="auto"/>
            <w:vAlign w:val="center"/>
            <w:hideMark/>
          </w:tcPr>
          <w:p w14:paraId="153C3ADE" w14:textId="77777777" w:rsidR="00F613AB" w:rsidRPr="00CB00CB" w:rsidRDefault="00F613AB" w:rsidP="00190C8D">
            <w:pPr>
              <w:spacing w:before="0" w:after="0" w:line="240" w:lineRule="auto"/>
              <w:jc w:val="center"/>
              <w:rPr>
                <w:sz w:val="14"/>
                <w:szCs w:val="14"/>
              </w:rPr>
            </w:pPr>
            <w:r w:rsidRPr="00CB00CB">
              <w:rPr>
                <w:sz w:val="14"/>
                <w:szCs w:val="14"/>
              </w:rPr>
              <w:t>2.5</w:t>
            </w:r>
          </w:p>
        </w:tc>
        <w:tc>
          <w:tcPr>
            <w:tcW w:w="173" w:type="pct"/>
            <w:tcBorders>
              <w:top w:val="single" w:sz="4" w:space="0" w:color="auto"/>
              <w:bottom w:val="single" w:sz="4" w:space="0" w:color="auto"/>
            </w:tcBorders>
            <w:shd w:val="clear" w:color="auto" w:fill="auto"/>
            <w:vAlign w:val="center"/>
            <w:hideMark/>
          </w:tcPr>
          <w:p w14:paraId="42AB0627" w14:textId="77777777" w:rsidR="00F613AB" w:rsidRPr="00CB00CB" w:rsidRDefault="00F613AB" w:rsidP="00190C8D">
            <w:pPr>
              <w:spacing w:before="0" w:after="0" w:line="240" w:lineRule="auto"/>
              <w:jc w:val="center"/>
              <w:rPr>
                <w:sz w:val="14"/>
                <w:szCs w:val="14"/>
              </w:rPr>
            </w:pPr>
            <w:r w:rsidRPr="00CB00CB">
              <w:rPr>
                <w:sz w:val="14"/>
                <w:szCs w:val="14"/>
              </w:rPr>
              <w:t>2.5</w:t>
            </w:r>
          </w:p>
        </w:tc>
        <w:tc>
          <w:tcPr>
            <w:tcW w:w="225" w:type="pct"/>
            <w:tcBorders>
              <w:top w:val="single" w:sz="4" w:space="0" w:color="auto"/>
              <w:bottom w:val="single" w:sz="4" w:space="0" w:color="auto"/>
            </w:tcBorders>
            <w:shd w:val="clear" w:color="auto" w:fill="auto"/>
            <w:vAlign w:val="center"/>
            <w:hideMark/>
          </w:tcPr>
          <w:p w14:paraId="3617E627" w14:textId="77777777" w:rsidR="00F613AB" w:rsidRPr="00CB00CB" w:rsidRDefault="00F613AB" w:rsidP="00190C8D">
            <w:pPr>
              <w:spacing w:before="0" w:after="0" w:line="240" w:lineRule="auto"/>
              <w:jc w:val="center"/>
              <w:rPr>
                <w:sz w:val="14"/>
                <w:szCs w:val="14"/>
              </w:rPr>
            </w:pPr>
            <w:r w:rsidRPr="00CB00CB">
              <w:rPr>
                <w:sz w:val="14"/>
                <w:szCs w:val="14"/>
              </w:rPr>
              <w:t>1.5</w:t>
            </w:r>
          </w:p>
        </w:tc>
        <w:tc>
          <w:tcPr>
            <w:tcW w:w="267" w:type="pct"/>
            <w:tcBorders>
              <w:top w:val="single" w:sz="4" w:space="0" w:color="auto"/>
              <w:bottom w:val="single" w:sz="4" w:space="0" w:color="auto"/>
            </w:tcBorders>
            <w:shd w:val="clear" w:color="auto" w:fill="auto"/>
            <w:vAlign w:val="center"/>
            <w:hideMark/>
          </w:tcPr>
          <w:p w14:paraId="4DE533CB" w14:textId="77777777" w:rsidR="00F613AB" w:rsidRPr="00CB00CB" w:rsidRDefault="00F613AB" w:rsidP="00190C8D">
            <w:pPr>
              <w:spacing w:before="0" w:after="0" w:line="240" w:lineRule="auto"/>
              <w:jc w:val="center"/>
              <w:rPr>
                <w:sz w:val="14"/>
                <w:szCs w:val="14"/>
              </w:rPr>
            </w:pPr>
            <w:r w:rsidRPr="00CB00CB">
              <w:rPr>
                <w:sz w:val="14"/>
                <w:szCs w:val="14"/>
              </w:rPr>
              <w:t>6.5</w:t>
            </w:r>
          </w:p>
        </w:tc>
        <w:tc>
          <w:tcPr>
            <w:tcW w:w="193" w:type="pct"/>
            <w:tcBorders>
              <w:top w:val="single" w:sz="4" w:space="0" w:color="auto"/>
              <w:bottom w:val="single" w:sz="4" w:space="0" w:color="auto"/>
            </w:tcBorders>
            <w:shd w:val="clear" w:color="auto" w:fill="auto"/>
            <w:vAlign w:val="center"/>
            <w:hideMark/>
          </w:tcPr>
          <w:p w14:paraId="6D00D37A" w14:textId="77777777" w:rsidR="00F613AB" w:rsidRPr="00CB00CB" w:rsidRDefault="00F613AB" w:rsidP="00190C8D">
            <w:pPr>
              <w:spacing w:before="0" w:after="0" w:line="240" w:lineRule="auto"/>
              <w:jc w:val="center"/>
              <w:rPr>
                <w:sz w:val="14"/>
                <w:szCs w:val="14"/>
              </w:rPr>
            </w:pPr>
            <w:r w:rsidRPr="00CB00CB">
              <w:rPr>
                <w:sz w:val="14"/>
                <w:szCs w:val="14"/>
              </w:rPr>
              <w:t>13.5</w:t>
            </w:r>
          </w:p>
        </w:tc>
        <w:tc>
          <w:tcPr>
            <w:tcW w:w="253" w:type="pct"/>
            <w:tcBorders>
              <w:top w:val="single" w:sz="4" w:space="0" w:color="auto"/>
              <w:bottom w:val="single" w:sz="4" w:space="0" w:color="auto"/>
            </w:tcBorders>
            <w:shd w:val="clear" w:color="auto" w:fill="auto"/>
            <w:vAlign w:val="center"/>
            <w:hideMark/>
          </w:tcPr>
          <w:p w14:paraId="53BDDC44" w14:textId="77777777" w:rsidR="00F613AB" w:rsidRPr="00CB00CB" w:rsidRDefault="00F613AB" w:rsidP="00190C8D">
            <w:pPr>
              <w:spacing w:before="0" w:after="0" w:line="240" w:lineRule="auto"/>
              <w:jc w:val="center"/>
              <w:rPr>
                <w:sz w:val="14"/>
                <w:szCs w:val="14"/>
              </w:rPr>
            </w:pPr>
            <w:r w:rsidRPr="00CB00CB">
              <w:rPr>
                <w:sz w:val="14"/>
                <w:szCs w:val="14"/>
              </w:rPr>
              <w:t>0.11</w:t>
            </w:r>
            <w:r>
              <w:rPr>
                <w:sz w:val="14"/>
                <w:szCs w:val="14"/>
              </w:rPr>
              <w:t>0</w:t>
            </w:r>
          </w:p>
        </w:tc>
        <w:tc>
          <w:tcPr>
            <w:tcW w:w="380" w:type="pct"/>
            <w:tcBorders>
              <w:top w:val="single" w:sz="4" w:space="0" w:color="auto"/>
              <w:bottom w:val="single" w:sz="4" w:space="0" w:color="auto"/>
            </w:tcBorders>
            <w:vAlign w:val="center"/>
          </w:tcPr>
          <w:p w14:paraId="35B7FABD" w14:textId="77777777" w:rsidR="00F613AB" w:rsidRPr="004B2D0D" w:rsidRDefault="00F613AB" w:rsidP="00190C8D">
            <w:pPr>
              <w:spacing w:before="0" w:after="0" w:line="240" w:lineRule="auto"/>
              <w:jc w:val="center"/>
              <w:rPr>
                <w:sz w:val="14"/>
                <w:szCs w:val="16"/>
              </w:rPr>
            </w:pPr>
          </w:p>
        </w:tc>
        <w:tc>
          <w:tcPr>
            <w:tcW w:w="254" w:type="pct"/>
            <w:tcBorders>
              <w:top w:val="single" w:sz="4" w:space="0" w:color="auto"/>
              <w:bottom w:val="single" w:sz="4" w:space="0" w:color="auto"/>
            </w:tcBorders>
            <w:shd w:val="clear" w:color="auto" w:fill="auto"/>
            <w:vAlign w:val="center"/>
            <w:hideMark/>
          </w:tcPr>
          <w:p w14:paraId="6E1AFCEC" w14:textId="77777777" w:rsidR="00F613AB" w:rsidRPr="00CB00CB" w:rsidRDefault="00F613AB" w:rsidP="00190C8D">
            <w:pPr>
              <w:spacing w:before="0" w:after="0" w:line="240" w:lineRule="auto"/>
              <w:jc w:val="center"/>
              <w:rPr>
                <w:sz w:val="14"/>
                <w:szCs w:val="14"/>
              </w:rPr>
            </w:pPr>
            <w:r w:rsidRPr="00FC44F9">
              <w:rPr>
                <w:sz w:val="14"/>
                <w:szCs w:val="14"/>
              </w:rPr>
              <w:t>803.1</w:t>
            </w:r>
          </w:p>
        </w:tc>
        <w:tc>
          <w:tcPr>
            <w:tcW w:w="286" w:type="pct"/>
            <w:tcBorders>
              <w:top w:val="single" w:sz="4" w:space="0" w:color="auto"/>
              <w:bottom w:val="single" w:sz="4" w:space="0" w:color="auto"/>
            </w:tcBorders>
            <w:shd w:val="clear" w:color="auto" w:fill="auto"/>
            <w:vAlign w:val="center"/>
            <w:hideMark/>
          </w:tcPr>
          <w:p w14:paraId="1C65E8E4" w14:textId="77777777" w:rsidR="00F613AB" w:rsidRPr="00CB00CB" w:rsidRDefault="00F613AB" w:rsidP="00190C8D">
            <w:pPr>
              <w:spacing w:before="0" w:after="0" w:line="240" w:lineRule="auto"/>
              <w:jc w:val="center"/>
              <w:rPr>
                <w:sz w:val="14"/>
                <w:szCs w:val="14"/>
              </w:rPr>
            </w:pPr>
            <w:r w:rsidRPr="00FC44F9">
              <w:rPr>
                <w:sz w:val="14"/>
                <w:szCs w:val="14"/>
              </w:rPr>
              <w:t>178.7</w:t>
            </w:r>
          </w:p>
        </w:tc>
        <w:tc>
          <w:tcPr>
            <w:tcW w:w="190" w:type="pct"/>
            <w:tcBorders>
              <w:top w:val="single" w:sz="4" w:space="0" w:color="auto"/>
              <w:bottom w:val="single" w:sz="4" w:space="0" w:color="auto"/>
            </w:tcBorders>
            <w:shd w:val="clear" w:color="auto" w:fill="auto"/>
            <w:vAlign w:val="center"/>
            <w:hideMark/>
          </w:tcPr>
          <w:p w14:paraId="0CA42FC0" w14:textId="77777777" w:rsidR="00F613AB" w:rsidRPr="00CB00CB" w:rsidRDefault="00F613AB" w:rsidP="00190C8D">
            <w:pPr>
              <w:spacing w:before="0" w:after="0" w:line="240" w:lineRule="auto"/>
              <w:jc w:val="center"/>
              <w:rPr>
                <w:sz w:val="14"/>
                <w:szCs w:val="14"/>
              </w:rPr>
            </w:pPr>
            <w:r w:rsidRPr="00FC44F9">
              <w:rPr>
                <w:sz w:val="14"/>
                <w:szCs w:val="14"/>
              </w:rPr>
              <w:t>325.3</w:t>
            </w:r>
          </w:p>
        </w:tc>
        <w:tc>
          <w:tcPr>
            <w:tcW w:w="190" w:type="pct"/>
            <w:tcBorders>
              <w:top w:val="single" w:sz="4" w:space="0" w:color="auto"/>
              <w:bottom w:val="single" w:sz="4" w:space="0" w:color="auto"/>
            </w:tcBorders>
            <w:shd w:val="clear" w:color="auto" w:fill="auto"/>
            <w:vAlign w:val="center"/>
            <w:hideMark/>
          </w:tcPr>
          <w:p w14:paraId="11C87FB7" w14:textId="77777777" w:rsidR="00F613AB" w:rsidRPr="00CB00CB" w:rsidRDefault="00F613AB" w:rsidP="00190C8D">
            <w:pPr>
              <w:spacing w:before="0" w:after="0" w:line="240" w:lineRule="auto"/>
              <w:jc w:val="center"/>
              <w:rPr>
                <w:sz w:val="14"/>
                <w:szCs w:val="14"/>
              </w:rPr>
            </w:pPr>
            <w:r w:rsidRPr="00FC44F9">
              <w:rPr>
                <w:sz w:val="14"/>
                <w:szCs w:val="14"/>
              </w:rPr>
              <w:t>380.1</w:t>
            </w:r>
          </w:p>
        </w:tc>
        <w:tc>
          <w:tcPr>
            <w:tcW w:w="191" w:type="pct"/>
            <w:tcBorders>
              <w:top w:val="single" w:sz="4" w:space="0" w:color="auto"/>
              <w:bottom w:val="single" w:sz="4" w:space="0" w:color="auto"/>
            </w:tcBorders>
            <w:shd w:val="clear" w:color="auto" w:fill="auto"/>
            <w:vAlign w:val="center"/>
            <w:hideMark/>
          </w:tcPr>
          <w:p w14:paraId="53D85457" w14:textId="77777777" w:rsidR="00F613AB" w:rsidRPr="00CB00CB" w:rsidRDefault="00F613AB" w:rsidP="00190C8D">
            <w:pPr>
              <w:spacing w:before="0" w:after="0" w:line="240" w:lineRule="auto"/>
              <w:jc w:val="center"/>
              <w:rPr>
                <w:sz w:val="14"/>
                <w:szCs w:val="14"/>
              </w:rPr>
            </w:pPr>
            <w:r w:rsidRPr="00FC44F9">
              <w:rPr>
                <w:sz w:val="14"/>
                <w:szCs w:val="14"/>
              </w:rPr>
              <w:t>374.1</w:t>
            </w:r>
          </w:p>
        </w:tc>
        <w:tc>
          <w:tcPr>
            <w:tcW w:w="254" w:type="pct"/>
            <w:tcBorders>
              <w:top w:val="single" w:sz="4" w:space="0" w:color="auto"/>
              <w:bottom w:val="single" w:sz="4" w:space="0" w:color="auto"/>
            </w:tcBorders>
            <w:shd w:val="clear" w:color="auto" w:fill="auto"/>
            <w:vAlign w:val="center"/>
            <w:hideMark/>
          </w:tcPr>
          <w:p w14:paraId="2D2864AC" w14:textId="77777777" w:rsidR="00F613AB" w:rsidRPr="00CB00CB" w:rsidRDefault="00F613AB" w:rsidP="00190C8D">
            <w:pPr>
              <w:spacing w:before="0" w:after="0" w:line="240" w:lineRule="auto"/>
              <w:jc w:val="center"/>
              <w:rPr>
                <w:sz w:val="14"/>
                <w:szCs w:val="14"/>
              </w:rPr>
            </w:pPr>
            <w:r w:rsidRPr="00FC44F9">
              <w:rPr>
                <w:sz w:val="14"/>
                <w:szCs w:val="14"/>
              </w:rPr>
              <w:t>57.2</w:t>
            </w:r>
          </w:p>
        </w:tc>
        <w:tc>
          <w:tcPr>
            <w:tcW w:w="254" w:type="pct"/>
            <w:tcBorders>
              <w:top w:val="single" w:sz="4" w:space="0" w:color="auto"/>
              <w:bottom w:val="single" w:sz="4" w:space="0" w:color="auto"/>
            </w:tcBorders>
            <w:shd w:val="clear" w:color="auto" w:fill="auto"/>
            <w:vAlign w:val="center"/>
            <w:hideMark/>
          </w:tcPr>
          <w:p w14:paraId="01AAF6E0" w14:textId="77777777" w:rsidR="00F613AB" w:rsidRPr="00CB00CB" w:rsidRDefault="00F613AB" w:rsidP="00190C8D">
            <w:pPr>
              <w:spacing w:before="0" w:after="0" w:line="240" w:lineRule="auto"/>
              <w:jc w:val="center"/>
              <w:rPr>
                <w:sz w:val="14"/>
                <w:szCs w:val="14"/>
              </w:rPr>
            </w:pPr>
            <w:r w:rsidRPr="00FC44F9">
              <w:rPr>
                <w:sz w:val="14"/>
                <w:szCs w:val="14"/>
              </w:rPr>
              <w:t>1,079.5</w:t>
            </w:r>
          </w:p>
        </w:tc>
        <w:tc>
          <w:tcPr>
            <w:tcW w:w="286" w:type="pct"/>
            <w:tcBorders>
              <w:top w:val="single" w:sz="4" w:space="0" w:color="auto"/>
              <w:bottom w:val="single" w:sz="4" w:space="0" w:color="auto"/>
            </w:tcBorders>
            <w:shd w:val="clear" w:color="auto" w:fill="auto"/>
            <w:vAlign w:val="center"/>
            <w:hideMark/>
          </w:tcPr>
          <w:p w14:paraId="16CDA16E" w14:textId="77777777" w:rsidR="00F613AB" w:rsidRPr="00CB00CB" w:rsidRDefault="00F613AB" w:rsidP="00190C8D">
            <w:pPr>
              <w:spacing w:before="0" w:after="0" w:line="240" w:lineRule="auto"/>
              <w:jc w:val="center"/>
              <w:rPr>
                <w:sz w:val="14"/>
                <w:szCs w:val="14"/>
              </w:rPr>
            </w:pPr>
            <w:r w:rsidRPr="00FC44F9">
              <w:rPr>
                <w:sz w:val="14"/>
                <w:szCs w:val="14"/>
              </w:rPr>
              <w:t>2,118.6</w:t>
            </w:r>
          </w:p>
        </w:tc>
        <w:tc>
          <w:tcPr>
            <w:tcW w:w="221" w:type="pct"/>
            <w:tcBorders>
              <w:top w:val="single" w:sz="4" w:space="0" w:color="auto"/>
              <w:bottom w:val="single" w:sz="4" w:space="0" w:color="auto"/>
            </w:tcBorders>
            <w:shd w:val="clear" w:color="auto" w:fill="auto"/>
            <w:vAlign w:val="center"/>
            <w:hideMark/>
          </w:tcPr>
          <w:p w14:paraId="69B6B953" w14:textId="77777777" w:rsidR="00F613AB" w:rsidRPr="00CB00CB" w:rsidRDefault="00F613AB" w:rsidP="00190C8D">
            <w:pPr>
              <w:spacing w:before="0" w:after="0" w:line="240" w:lineRule="auto"/>
              <w:jc w:val="center"/>
              <w:rPr>
                <w:sz w:val="14"/>
                <w:szCs w:val="14"/>
              </w:rPr>
            </w:pPr>
            <w:r w:rsidRPr="00CB00CB">
              <w:rPr>
                <w:sz w:val="14"/>
                <w:szCs w:val="14"/>
              </w:rPr>
              <w:t>39.5</w:t>
            </w:r>
          </w:p>
        </w:tc>
        <w:tc>
          <w:tcPr>
            <w:tcW w:w="239" w:type="pct"/>
            <w:tcBorders>
              <w:top w:val="single" w:sz="4" w:space="0" w:color="auto"/>
              <w:bottom w:val="single" w:sz="4" w:space="0" w:color="auto"/>
            </w:tcBorders>
            <w:shd w:val="clear" w:color="auto" w:fill="auto"/>
            <w:vAlign w:val="center"/>
            <w:hideMark/>
          </w:tcPr>
          <w:p w14:paraId="21F0971F" w14:textId="77777777" w:rsidR="00F613AB" w:rsidRPr="00CB00CB" w:rsidRDefault="00F613AB" w:rsidP="00190C8D">
            <w:pPr>
              <w:spacing w:before="0" w:after="0" w:line="240" w:lineRule="auto"/>
              <w:jc w:val="center"/>
              <w:rPr>
                <w:sz w:val="14"/>
                <w:szCs w:val="14"/>
              </w:rPr>
            </w:pPr>
            <w:r w:rsidRPr="00CB00CB">
              <w:rPr>
                <w:sz w:val="14"/>
                <w:szCs w:val="14"/>
              </w:rPr>
              <w:t>50.9</w:t>
            </w:r>
          </w:p>
        </w:tc>
      </w:tr>
      <w:tr w:rsidR="00F613AB" w:rsidRPr="00CB00CB" w14:paraId="30E1631D" w14:textId="77777777" w:rsidTr="00190C8D">
        <w:trPr>
          <w:trHeight w:val="288"/>
        </w:trPr>
        <w:tc>
          <w:tcPr>
            <w:tcW w:w="381" w:type="pct"/>
            <w:tcBorders>
              <w:top w:val="single" w:sz="4" w:space="0" w:color="auto"/>
              <w:bottom w:val="single" w:sz="4" w:space="0" w:color="auto"/>
            </w:tcBorders>
            <w:shd w:val="clear" w:color="auto" w:fill="auto"/>
            <w:vAlign w:val="center"/>
            <w:hideMark/>
          </w:tcPr>
          <w:p w14:paraId="737CF918"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AuthorYear="1"&gt;&lt;Author&gt;DiMasi&lt;/Author&gt;&lt;Year&gt;2007&lt;/Year&gt;&lt;RecNum&gt;19&lt;/RecNum&gt;&lt;DisplayText&gt;DiMasi, Grabowski [13]&lt;/DisplayText&gt;&lt;record&gt;&lt;rec-number&gt;19&lt;/rec-number&gt;&lt;foreign-keys&gt;&lt;key app="EN" db-id="d92dx5tpb0wa0ve2wpep0wtb0x2vvzzf9www" timestamp="1555331114"&gt;19&lt;/key&gt;&lt;/foreign-keys&gt;&lt;ref-type name="Journal Article"&gt;17&lt;/ref-type&gt;&lt;contributors&gt;&lt;authors&gt;&lt;author&gt;DiMasi, Joseph A.&lt;/author&gt;&lt;author&gt;Grabowski, Henry G.&lt;/author&gt;&lt;/authors&gt;&lt;/contributors&gt;&lt;titles&gt;&lt;title&gt;The cost of biopharmaceutical R&amp;amp;D: Is biotech different?&lt;/title&gt;&lt;secondary-title&gt;Managerial and Decision Economics&lt;/secondary-title&gt;&lt;/titles&gt;&lt;periodical&gt;&lt;full-title&gt;Managerial and decision Economics&lt;/full-title&gt;&lt;/periodical&gt;&lt;pages&gt;469-479&lt;/pages&gt;&lt;volume&gt;28&lt;/volume&gt;&lt;number&gt;4</w:instrText>
            </w:r>
            <w:r>
              <w:rPr>
                <w:rFonts w:ascii="Cambria Math" w:hAnsi="Cambria Math" w:cs="Cambria Math"/>
                <w:sz w:val="14"/>
                <w:szCs w:val="14"/>
              </w:rPr>
              <w:instrText>‐</w:instrText>
            </w:r>
            <w:r>
              <w:rPr>
                <w:sz w:val="14"/>
                <w:szCs w:val="14"/>
              </w:rPr>
              <w:instrText>5&lt;/number&gt;&lt;dates&gt;&lt;year&gt;2007&lt;/year&gt;&lt;/dates&gt;&lt;isbn&gt;0143-6570&lt;/isbn&gt;&lt;urls&gt;&lt;/urls&gt;&lt;/record&gt;&lt;/Cite&gt;&lt;/EndNote&gt;</w:instrText>
            </w:r>
            <w:r>
              <w:rPr>
                <w:sz w:val="14"/>
                <w:szCs w:val="14"/>
              </w:rPr>
              <w:fldChar w:fldCharType="separate"/>
            </w:r>
            <w:r>
              <w:rPr>
                <w:noProof/>
                <w:sz w:val="14"/>
                <w:szCs w:val="14"/>
              </w:rPr>
              <w:t>DiMasi, Grabowski [13]</w:t>
            </w:r>
            <w:r>
              <w:rPr>
                <w:sz w:val="14"/>
                <w:szCs w:val="14"/>
              </w:rPr>
              <w:fldChar w:fldCharType="end"/>
            </w:r>
          </w:p>
        </w:tc>
        <w:tc>
          <w:tcPr>
            <w:tcW w:w="254" w:type="pct"/>
            <w:tcBorders>
              <w:top w:val="single" w:sz="4" w:space="0" w:color="auto"/>
              <w:bottom w:val="single" w:sz="4" w:space="0" w:color="auto"/>
            </w:tcBorders>
            <w:shd w:val="clear" w:color="auto" w:fill="auto"/>
            <w:vAlign w:val="center"/>
            <w:hideMark/>
          </w:tcPr>
          <w:p w14:paraId="1C6D07DB"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192" w:type="pct"/>
            <w:tcBorders>
              <w:top w:val="single" w:sz="4" w:space="0" w:color="auto"/>
              <w:bottom w:val="single" w:sz="4" w:space="0" w:color="auto"/>
            </w:tcBorders>
            <w:shd w:val="clear" w:color="auto" w:fill="auto"/>
            <w:vAlign w:val="center"/>
            <w:hideMark/>
          </w:tcPr>
          <w:p w14:paraId="1DD31309" w14:textId="77777777" w:rsidR="00F613AB" w:rsidRPr="00CB00CB" w:rsidRDefault="00F613AB" w:rsidP="00190C8D">
            <w:pPr>
              <w:spacing w:before="0" w:after="0" w:line="240" w:lineRule="auto"/>
              <w:jc w:val="center"/>
              <w:rPr>
                <w:sz w:val="14"/>
                <w:szCs w:val="14"/>
              </w:rPr>
            </w:pPr>
            <w:r w:rsidRPr="00CB00CB">
              <w:rPr>
                <w:sz w:val="14"/>
                <w:szCs w:val="14"/>
              </w:rPr>
              <w:t>4.3</w:t>
            </w:r>
          </w:p>
        </w:tc>
        <w:tc>
          <w:tcPr>
            <w:tcW w:w="159" w:type="pct"/>
            <w:tcBorders>
              <w:top w:val="single" w:sz="4" w:space="0" w:color="auto"/>
              <w:bottom w:val="single" w:sz="4" w:space="0" w:color="auto"/>
            </w:tcBorders>
            <w:shd w:val="clear" w:color="auto" w:fill="auto"/>
            <w:vAlign w:val="center"/>
            <w:hideMark/>
          </w:tcPr>
          <w:p w14:paraId="458DF5C5" w14:textId="77777777" w:rsidR="00F613AB" w:rsidRPr="00CB00CB" w:rsidRDefault="00F613AB" w:rsidP="00190C8D">
            <w:pPr>
              <w:spacing w:before="0" w:after="0" w:line="240" w:lineRule="auto"/>
              <w:jc w:val="center"/>
              <w:rPr>
                <w:sz w:val="14"/>
                <w:szCs w:val="14"/>
              </w:rPr>
            </w:pPr>
            <w:r w:rsidRPr="00CB00CB">
              <w:rPr>
                <w:sz w:val="14"/>
                <w:szCs w:val="14"/>
              </w:rPr>
              <w:t>1.6</w:t>
            </w:r>
          </w:p>
        </w:tc>
        <w:tc>
          <w:tcPr>
            <w:tcW w:w="158" w:type="pct"/>
            <w:tcBorders>
              <w:top w:val="single" w:sz="4" w:space="0" w:color="auto"/>
              <w:bottom w:val="single" w:sz="4" w:space="0" w:color="auto"/>
            </w:tcBorders>
            <w:shd w:val="clear" w:color="auto" w:fill="auto"/>
            <w:vAlign w:val="center"/>
            <w:hideMark/>
          </w:tcPr>
          <w:p w14:paraId="721A5490" w14:textId="77777777" w:rsidR="00F613AB" w:rsidRPr="00CB00CB" w:rsidRDefault="00F613AB" w:rsidP="00190C8D">
            <w:pPr>
              <w:spacing w:before="0" w:after="0" w:line="240" w:lineRule="auto"/>
              <w:jc w:val="center"/>
              <w:rPr>
                <w:sz w:val="14"/>
                <w:szCs w:val="14"/>
              </w:rPr>
            </w:pPr>
            <w:r w:rsidRPr="00CB00CB">
              <w:rPr>
                <w:sz w:val="14"/>
                <w:szCs w:val="14"/>
              </w:rPr>
              <w:t>2.4</w:t>
            </w:r>
          </w:p>
        </w:tc>
        <w:tc>
          <w:tcPr>
            <w:tcW w:w="173" w:type="pct"/>
            <w:tcBorders>
              <w:top w:val="single" w:sz="4" w:space="0" w:color="auto"/>
              <w:bottom w:val="single" w:sz="4" w:space="0" w:color="auto"/>
            </w:tcBorders>
            <w:shd w:val="clear" w:color="auto" w:fill="auto"/>
            <w:vAlign w:val="center"/>
            <w:hideMark/>
          </w:tcPr>
          <w:p w14:paraId="772B1BE2" w14:textId="77777777" w:rsidR="00F613AB" w:rsidRPr="00CB00CB" w:rsidRDefault="00F613AB" w:rsidP="00190C8D">
            <w:pPr>
              <w:spacing w:before="0" w:after="0" w:line="240" w:lineRule="auto"/>
              <w:jc w:val="center"/>
              <w:rPr>
                <w:sz w:val="14"/>
                <w:szCs w:val="14"/>
              </w:rPr>
            </w:pPr>
            <w:r w:rsidRPr="00CB00CB">
              <w:rPr>
                <w:sz w:val="14"/>
                <w:szCs w:val="14"/>
              </w:rPr>
              <w:t>2.7</w:t>
            </w:r>
          </w:p>
        </w:tc>
        <w:tc>
          <w:tcPr>
            <w:tcW w:w="225" w:type="pct"/>
            <w:tcBorders>
              <w:top w:val="single" w:sz="4" w:space="0" w:color="auto"/>
              <w:bottom w:val="single" w:sz="4" w:space="0" w:color="auto"/>
            </w:tcBorders>
            <w:shd w:val="clear" w:color="auto" w:fill="auto"/>
            <w:vAlign w:val="center"/>
            <w:hideMark/>
          </w:tcPr>
          <w:p w14:paraId="4BD9ABCE" w14:textId="77777777" w:rsidR="00F613AB" w:rsidRPr="00CB00CB" w:rsidRDefault="00F613AB" w:rsidP="00190C8D">
            <w:pPr>
              <w:spacing w:before="0" w:after="0" w:line="240" w:lineRule="auto"/>
              <w:jc w:val="center"/>
              <w:rPr>
                <w:sz w:val="14"/>
                <w:szCs w:val="14"/>
              </w:rPr>
            </w:pPr>
            <w:r w:rsidRPr="00CB00CB">
              <w:rPr>
                <w:sz w:val="14"/>
                <w:szCs w:val="14"/>
              </w:rPr>
              <w:t>1.3</w:t>
            </w:r>
          </w:p>
        </w:tc>
        <w:tc>
          <w:tcPr>
            <w:tcW w:w="267" w:type="pct"/>
            <w:tcBorders>
              <w:top w:val="single" w:sz="4" w:space="0" w:color="auto"/>
              <w:bottom w:val="single" w:sz="4" w:space="0" w:color="auto"/>
            </w:tcBorders>
            <w:shd w:val="clear" w:color="auto" w:fill="auto"/>
            <w:vAlign w:val="center"/>
            <w:hideMark/>
          </w:tcPr>
          <w:p w14:paraId="78A0DDAB" w14:textId="77777777" w:rsidR="00F613AB" w:rsidRPr="00CB00CB" w:rsidRDefault="00F613AB" w:rsidP="00190C8D">
            <w:pPr>
              <w:spacing w:before="0" w:after="0" w:line="240" w:lineRule="auto"/>
              <w:jc w:val="center"/>
              <w:rPr>
                <w:sz w:val="14"/>
                <w:szCs w:val="14"/>
              </w:rPr>
            </w:pPr>
            <w:r w:rsidRPr="00CB00CB">
              <w:rPr>
                <w:sz w:val="14"/>
                <w:szCs w:val="14"/>
              </w:rPr>
              <w:t>6.8</w:t>
            </w:r>
          </w:p>
        </w:tc>
        <w:tc>
          <w:tcPr>
            <w:tcW w:w="193" w:type="pct"/>
            <w:tcBorders>
              <w:top w:val="single" w:sz="4" w:space="0" w:color="auto"/>
              <w:bottom w:val="single" w:sz="4" w:space="0" w:color="auto"/>
            </w:tcBorders>
            <w:shd w:val="clear" w:color="auto" w:fill="auto"/>
            <w:vAlign w:val="center"/>
            <w:hideMark/>
          </w:tcPr>
          <w:p w14:paraId="4E64CF2C" w14:textId="77777777" w:rsidR="00F613AB" w:rsidRPr="00CB00CB" w:rsidRDefault="00F613AB" w:rsidP="00190C8D">
            <w:pPr>
              <w:spacing w:before="0" w:after="0" w:line="240" w:lineRule="auto"/>
              <w:jc w:val="center"/>
              <w:rPr>
                <w:sz w:val="14"/>
                <w:szCs w:val="14"/>
              </w:rPr>
            </w:pPr>
            <w:r w:rsidRPr="00CB00CB">
              <w:rPr>
                <w:sz w:val="14"/>
                <w:szCs w:val="14"/>
              </w:rPr>
              <w:t>12.5</w:t>
            </w:r>
          </w:p>
        </w:tc>
        <w:tc>
          <w:tcPr>
            <w:tcW w:w="253" w:type="pct"/>
            <w:tcBorders>
              <w:top w:val="single" w:sz="4" w:space="0" w:color="auto"/>
              <w:bottom w:val="single" w:sz="4" w:space="0" w:color="auto"/>
            </w:tcBorders>
            <w:shd w:val="clear" w:color="auto" w:fill="auto"/>
            <w:vAlign w:val="center"/>
            <w:hideMark/>
          </w:tcPr>
          <w:p w14:paraId="0C6CB41D" w14:textId="77777777" w:rsidR="00F613AB" w:rsidRPr="00CB00CB" w:rsidRDefault="00F613AB" w:rsidP="00190C8D">
            <w:pPr>
              <w:spacing w:before="0" w:after="0" w:line="240" w:lineRule="auto"/>
              <w:jc w:val="center"/>
              <w:rPr>
                <w:sz w:val="14"/>
                <w:szCs w:val="14"/>
              </w:rPr>
            </w:pPr>
            <w:r>
              <w:rPr>
                <w:sz w:val="14"/>
                <w:szCs w:val="14"/>
              </w:rPr>
              <w:t>0.115</w:t>
            </w:r>
          </w:p>
        </w:tc>
        <w:tc>
          <w:tcPr>
            <w:tcW w:w="380" w:type="pct"/>
            <w:tcBorders>
              <w:top w:val="single" w:sz="4" w:space="0" w:color="auto"/>
              <w:bottom w:val="single" w:sz="4" w:space="0" w:color="auto"/>
            </w:tcBorders>
            <w:vAlign w:val="center"/>
          </w:tcPr>
          <w:p w14:paraId="414669F1" w14:textId="77777777" w:rsidR="00F613AB" w:rsidRPr="00066252" w:rsidRDefault="00F613AB" w:rsidP="00190C8D">
            <w:pPr>
              <w:spacing w:before="0" w:after="0" w:line="240" w:lineRule="auto"/>
              <w:jc w:val="center"/>
              <w:rPr>
                <w:sz w:val="14"/>
                <w:szCs w:val="16"/>
              </w:rPr>
            </w:pPr>
            <w:r w:rsidRPr="004B2D0D">
              <w:rPr>
                <w:sz w:val="14"/>
                <w:szCs w:val="16"/>
              </w:rPr>
              <w:t>Yes</w:t>
            </w:r>
          </w:p>
        </w:tc>
        <w:tc>
          <w:tcPr>
            <w:tcW w:w="254" w:type="pct"/>
            <w:tcBorders>
              <w:top w:val="single" w:sz="4" w:space="0" w:color="auto"/>
              <w:bottom w:val="single" w:sz="4" w:space="0" w:color="auto"/>
            </w:tcBorders>
            <w:shd w:val="clear" w:color="auto" w:fill="auto"/>
            <w:vAlign w:val="center"/>
            <w:hideMark/>
          </w:tcPr>
          <w:p w14:paraId="455B1F3D"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286" w:type="pct"/>
            <w:tcBorders>
              <w:top w:val="single" w:sz="4" w:space="0" w:color="auto"/>
              <w:bottom w:val="single" w:sz="4" w:space="0" w:color="auto"/>
            </w:tcBorders>
            <w:shd w:val="clear" w:color="auto" w:fill="auto"/>
            <w:vAlign w:val="center"/>
            <w:hideMark/>
          </w:tcPr>
          <w:p w14:paraId="53CA3516" w14:textId="77777777" w:rsidR="00F613AB" w:rsidRPr="00CB00CB" w:rsidRDefault="00F613AB" w:rsidP="00190C8D">
            <w:pPr>
              <w:spacing w:before="0" w:after="0" w:line="240" w:lineRule="auto"/>
              <w:jc w:val="center"/>
              <w:rPr>
                <w:sz w:val="14"/>
                <w:szCs w:val="14"/>
              </w:rPr>
            </w:pPr>
            <w:r w:rsidRPr="00FC44F9">
              <w:rPr>
                <w:sz w:val="14"/>
                <w:szCs w:val="14"/>
              </w:rPr>
              <w:t>788.5</w:t>
            </w:r>
          </w:p>
        </w:tc>
        <w:tc>
          <w:tcPr>
            <w:tcW w:w="190" w:type="pct"/>
            <w:tcBorders>
              <w:top w:val="single" w:sz="4" w:space="0" w:color="auto"/>
              <w:bottom w:val="single" w:sz="4" w:space="0" w:color="auto"/>
            </w:tcBorders>
            <w:shd w:val="clear" w:color="auto" w:fill="auto"/>
            <w:vAlign w:val="center"/>
            <w:hideMark/>
          </w:tcPr>
          <w:p w14:paraId="0F63633D" w14:textId="77777777" w:rsidR="00F613AB" w:rsidRPr="00CB00CB" w:rsidRDefault="00F613AB" w:rsidP="00190C8D">
            <w:pPr>
              <w:spacing w:before="0" w:after="0" w:line="240" w:lineRule="auto"/>
              <w:jc w:val="center"/>
              <w:rPr>
                <w:sz w:val="14"/>
                <w:szCs w:val="14"/>
              </w:rPr>
            </w:pPr>
            <w:r w:rsidRPr="00FC44F9">
              <w:rPr>
                <w:sz w:val="14"/>
                <w:szCs w:val="14"/>
              </w:rPr>
              <w:t>92.2</w:t>
            </w:r>
          </w:p>
        </w:tc>
        <w:tc>
          <w:tcPr>
            <w:tcW w:w="190" w:type="pct"/>
            <w:tcBorders>
              <w:top w:val="single" w:sz="4" w:space="0" w:color="auto"/>
              <w:bottom w:val="single" w:sz="4" w:space="0" w:color="auto"/>
            </w:tcBorders>
            <w:shd w:val="clear" w:color="auto" w:fill="auto"/>
            <w:vAlign w:val="center"/>
            <w:hideMark/>
          </w:tcPr>
          <w:p w14:paraId="72E2D141" w14:textId="77777777" w:rsidR="00F613AB" w:rsidRPr="00CB00CB" w:rsidRDefault="00F613AB" w:rsidP="00190C8D">
            <w:pPr>
              <w:spacing w:before="0" w:after="0" w:line="240" w:lineRule="auto"/>
              <w:jc w:val="center"/>
              <w:rPr>
                <w:sz w:val="14"/>
                <w:szCs w:val="14"/>
              </w:rPr>
            </w:pPr>
            <w:r w:rsidRPr="00FC44F9">
              <w:rPr>
                <w:sz w:val="14"/>
                <w:szCs w:val="14"/>
              </w:rPr>
              <w:t>72.4</w:t>
            </w:r>
          </w:p>
        </w:tc>
        <w:tc>
          <w:tcPr>
            <w:tcW w:w="191" w:type="pct"/>
            <w:tcBorders>
              <w:top w:val="single" w:sz="4" w:space="0" w:color="auto"/>
              <w:bottom w:val="single" w:sz="4" w:space="0" w:color="auto"/>
            </w:tcBorders>
            <w:shd w:val="clear" w:color="auto" w:fill="auto"/>
            <w:vAlign w:val="center"/>
            <w:hideMark/>
          </w:tcPr>
          <w:p w14:paraId="0282B05D" w14:textId="77777777" w:rsidR="00F613AB" w:rsidRPr="00CB00CB" w:rsidRDefault="00F613AB" w:rsidP="00190C8D">
            <w:pPr>
              <w:spacing w:before="0" w:after="0" w:line="240" w:lineRule="auto"/>
              <w:jc w:val="center"/>
              <w:rPr>
                <w:sz w:val="14"/>
                <w:szCs w:val="14"/>
              </w:rPr>
            </w:pPr>
            <w:r w:rsidRPr="00FC44F9">
              <w:rPr>
                <w:sz w:val="14"/>
                <w:szCs w:val="14"/>
              </w:rPr>
              <w:t>78.4</w:t>
            </w:r>
          </w:p>
        </w:tc>
        <w:tc>
          <w:tcPr>
            <w:tcW w:w="254" w:type="pct"/>
            <w:tcBorders>
              <w:top w:val="single" w:sz="4" w:space="0" w:color="auto"/>
              <w:bottom w:val="single" w:sz="4" w:space="0" w:color="auto"/>
            </w:tcBorders>
            <w:shd w:val="clear" w:color="auto" w:fill="auto"/>
            <w:vAlign w:val="center"/>
            <w:hideMark/>
          </w:tcPr>
          <w:p w14:paraId="6AB49C1A" w14:textId="77777777" w:rsidR="00F613AB" w:rsidRPr="00CB00CB"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single" w:sz="4" w:space="0" w:color="auto"/>
              <w:bottom w:val="single" w:sz="4" w:space="0" w:color="auto"/>
            </w:tcBorders>
            <w:shd w:val="clear" w:color="auto" w:fill="auto"/>
            <w:vAlign w:val="center"/>
            <w:hideMark/>
          </w:tcPr>
          <w:p w14:paraId="2DD573C1" w14:textId="77777777" w:rsidR="00F613AB" w:rsidRPr="00CB00CB" w:rsidRDefault="00F613AB" w:rsidP="00190C8D">
            <w:pPr>
              <w:spacing w:before="0" w:after="0" w:line="240" w:lineRule="auto"/>
              <w:jc w:val="center"/>
              <w:rPr>
                <w:sz w:val="14"/>
                <w:szCs w:val="14"/>
              </w:rPr>
            </w:pPr>
            <w:r w:rsidRPr="00FC44F9">
              <w:rPr>
                <w:sz w:val="14"/>
                <w:szCs w:val="14"/>
              </w:rPr>
              <w:t>803.2</w:t>
            </w:r>
          </w:p>
        </w:tc>
        <w:tc>
          <w:tcPr>
            <w:tcW w:w="286" w:type="pct"/>
            <w:tcBorders>
              <w:top w:val="single" w:sz="4" w:space="0" w:color="auto"/>
              <w:bottom w:val="single" w:sz="4" w:space="0" w:color="auto"/>
            </w:tcBorders>
            <w:shd w:val="clear" w:color="auto" w:fill="auto"/>
            <w:vAlign w:val="center"/>
            <w:hideMark/>
          </w:tcPr>
          <w:p w14:paraId="70C68994" w14:textId="77777777" w:rsidR="00F613AB" w:rsidRPr="00CB00CB" w:rsidRDefault="00F613AB" w:rsidP="00190C8D">
            <w:pPr>
              <w:spacing w:before="0" w:after="0" w:line="240" w:lineRule="auto"/>
              <w:jc w:val="center"/>
              <w:rPr>
                <w:sz w:val="14"/>
                <w:szCs w:val="14"/>
              </w:rPr>
            </w:pPr>
            <w:r w:rsidRPr="00FC44F9">
              <w:rPr>
                <w:sz w:val="14"/>
                <w:szCs w:val="14"/>
              </w:rPr>
              <w:t>1,591.7</w:t>
            </w:r>
          </w:p>
        </w:tc>
        <w:tc>
          <w:tcPr>
            <w:tcW w:w="221" w:type="pct"/>
            <w:tcBorders>
              <w:top w:val="single" w:sz="4" w:space="0" w:color="auto"/>
              <w:bottom w:val="single" w:sz="4" w:space="0" w:color="auto"/>
            </w:tcBorders>
            <w:shd w:val="clear" w:color="auto" w:fill="auto"/>
            <w:vAlign w:val="center"/>
            <w:hideMark/>
          </w:tcPr>
          <w:p w14:paraId="0B98E423" w14:textId="77777777" w:rsidR="00F613AB" w:rsidRPr="00CB00CB" w:rsidRDefault="00F613AB" w:rsidP="00190C8D">
            <w:pPr>
              <w:spacing w:before="0" w:after="0" w:line="240" w:lineRule="auto"/>
              <w:jc w:val="center"/>
              <w:rPr>
                <w:sz w:val="14"/>
                <w:szCs w:val="14"/>
              </w:rPr>
            </w:pPr>
            <w:r w:rsidRPr="00CB00CB">
              <w:rPr>
                <w:sz w:val="14"/>
                <w:szCs w:val="14"/>
              </w:rPr>
              <w:t>42.3</w:t>
            </w:r>
          </w:p>
        </w:tc>
        <w:tc>
          <w:tcPr>
            <w:tcW w:w="239" w:type="pct"/>
            <w:tcBorders>
              <w:top w:val="single" w:sz="4" w:space="0" w:color="auto"/>
              <w:bottom w:val="single" w:sz="4" w:space="0" w:color="auto"/>
            </w:tcBorders>
            <w:shd w:val="clear" w:color="auto" w:fill="auto"/>
            <w:vAlign w:val="center"/>
            <w:hideMark/>
          </w:tcPr>
          <w:p w14:paraId="0374BF73" w14:textId="77777777" w:rsidR="00F613AB" w:rsidRPr="00CB00CB" w:rsidRDefault="00F613AB" w:rsidP="00190C8D">
            <w:pPr>
              <w:spacing w:before="0" w:after="0" w:line="240" w:lineRule="auto"/>
              <w:jc w:val="center"/>
              <w:rPr>
                <w:sz w:val="14"/>
                <w:szCs w:val="14"/>
              </w:rPr>
            </w:pPr>
            <w:r w:rsidRPr="00CB00CB">
              <w:rPr>
                <w:sz w:val="14"/>
                <w:szCs w:val="14"/>
              </w:rPr>
              <w:t>54.9</w:t>
            </w:r>
          </w:p>
        </w:tc>
      </w:tr>
      <w:tr w:rsidR="00F613AB" w:rsidRPr="00CB00CB" w14:paraId="1A569B0A" w14:textId="77777777" w:rsidTr="00190C8D">
        <w:trPr>
          <w:trHeight w:val="288"/>
        </w:trPr>
        <w:tc>
          <w:tcPr>
            <w:tcW w:w="381" w:type="pct"/>
            <w:tcBorders>
              <w:top w:val="single" w:sz="4" w:space="0" w:color="auto"/>
              <w:bottom w:val="single" w:sz="4" w:space="0" w:color="auto"/>
            </w:tcBorders>
            <w:shd w:val="clear" w:color="auto" w:fill="auto"/>
            <w:vAlign w:val="center"/>
            <w:hideMark/>
          </w:tcPr>
          <w:p w14:paraId="51A41C30"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AuthorYear="1"&gt;&lt;Author&gt;Adams&lt;/Author&gt;&lt;Year&gt;2006&lt;/Year&gt;&lt;RecNum&gt;18&lt;/RecNum&gt;&lt;DisplayText&gt;Adams, Brantner [15]&lt;/DisplayText&gt;&lt;record&gt;&lt;rec-number&gt;18&lt;/rec-number&gt;&lt;foreign-keys&gt;&lt;key app="EN" db-id="d92dx5tpb0wa0ve2wpep0wtb0x2vvzzf9www" timestamp="1555331092"&gt;18&lt;/key&gt;&lt;/foreign-keys&gt;&lt;ref-type name="Journal Article"&gt;17&lt;/ref-type&gt;&lt;contributors&gt;&lt;authors&gt;&lt;author&gt;Adams, Christopher P.&lt;/author&gt;&lt;author&gt;Brantner, Van V.&lt;/author&gt;&lt;/authors&gt;&lt;/contributors&gt;&lt;titles&gt;&lt;title&gt;Estimating the cost of new drug development: Is it really $802 million?&lt;/title&gt;&lt;secondary-title&gt;Health Affairs&lt;/secondary-title&gt;&lt;/titles&gt;&lt;periodical&gt;&lt;full-title&gt;Health affairs&lt;/full-title&gt;&lt;/periodical&gt;&lt;pages&gt;420-428&lt;/pages&gt;&lt;volume&gt;25&lt;/volume&gt;&lt;number&gt;2&lt;/number&gt;&lt;dates&gt;&lt;year&gt;2006&lt;/year&gt;&lt;/dates&gt;&lt;isbn&gt;0278-2715&lt;/isbn&gt;&lt;urls&gt;&lt;/urls&gt;&lt;/record&gt;&lt;/Cite&gt;&lt;/EndNote&gt;</w:instrText>
            </w:r>
            <w:r>
              <w:rPr>
                <w:sz w:val="14"/>
                <w:szCs w:val="14"/>
              </w:rPr>
              <w:fldChar w:fldCharType="separate"/>
            </w:r>
            <w:r>
              <w:rPr>
                <w:noProof/>
                <w:sz w:val="14"/>
                <w:szCs w:val="14"/>
              </w:rPr>
              <w:t>Adams, Brantner [15]</w:t>
            </w:r>
            <w:r>
              <w:rPr>
                <w:sz w:val="14"/>
                <w:szCs w:val="14"/>
              </w:rPr>
              <w:fldChar w:fldCharType="end"/>
            </w:r>
          </w:p>
        </w:tc>
        <w:tc>
          <w:tcPr>
            <w:tcW w:w="254" w:type="pct"/>
            <w:tcBorders>
              <w:top w:val="single" w:sz="4" w:space="0" w:color="auto"/>
              <w:bottom w:val="single" w:sz="4" w:space="0" w:color="auto"/>
            </w:tcBorders>
            <w:shd w:val="clear" w:color="auto" w:fill="auto"/>
            <w:vAlign w:val="center"/>
            <w:hideMark/>
          </w:tcPr>
          <w:p w14:paraId="1FDA304F"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192" w:type="pct"/>
            <w:tcBorders>
              <w:top w:val="single" w:sz="4" w:space="0" w:color="auto"/>
              <w:bottom w:val="single" w:sz="4" w:space="0" w:color="auto"/>
            </w:tcBorders>
            <w:shd w:val="clear" w:color="auto" w:fill="auto"/>
            <w:vAlign w:val="center"/>
            <w:hideMark/>
          </w:tcPr>
          <w:p w14:paraId="107C1C7F" w14:textId="77777777" w:rsidR="00F613AB" w:rsidRPr="00CB00CB" w:rsidRDefault="00F613AB" w:rsidP="00190C8D">
            <w:pPr>
              <w:spacing w:before="0" w:after="0" w:line="240" w:lineRule="auto"/>
              <w:jc w:val="center"/>
              <w:rPr>
                <w:sz w:val="14"/>
                <w:szCs w:val="14"/>
              </w:rPr>
            </w:pPr>
            <w:r w:rsidRPr="00CB00CB">
              <w:rPr>
                <w:sz w:val="14"/>
                <w:szCs w:val="14"/>
              </w:rPr>
              <w:t>4.3</w:t>
            </w:r>
          </w:p>
        </w:tc>
        <w:tc>
          <w:tcPr>
            <w:tcW w:w="159" w:type="pct"/>
            <w:tcBorders>
              <w:top w:val="single" w:sz="4" w:space="0" w:color="auto"/>
              <w:bottom w:val="single" w:sz="4" w:space="0" w:color="auto"/>
            </w:tcBorders>
            <w:shd w:val="clear" w:color="auto" w:fill="auto"/>
            <w:vAlign w:val="center"/>
            <w:hideMark/>
          </w:tcPr>
          <w:p w14:paraId="045DE6CB" w14:textId="77777777" w:rsidR="00F613AB" w:rsidRPr="00CB00CB" w:rsidRDefault="00F613AB" w:rsidP="00190C8D">
            <w:pPr>
              <w:spacing w:before="0" w:after="0" w:line="240" w:lineRule="auto"/>
              <w:jc w:val="center"/>
              <w:rPr>
                <w:sz w:val="14"/>
                <w:szCs w:val="14"/>
              </w:rPr>
            </w:pPr>
            <w:r w:rsidRPr="00CB00CB">
              <w:rPr>
                <w:sz w:val="14"/>
                <w:szCs w:val="14"/>
              </w:rPr>
              <w:t>1.6</w:t>
            </w:r>
          </w:p>
        </w:tc>
        <w:tc>
          <w:tcPr>
            <w:tcW w:w="158" w:type="pct"/>
            <w:tcBorders>
              <w:top w:val="single" w:sz="4" w:space="0" w:color="auto"/>
              <w:bottom w:val="single" w:sz="4" w:space="0" w:color="auto"/>
            </w:tcBorders>
            <w:shd w:val="clear" w:color="auto" w:fill="auto"/>
            <w:vAlign w:val="center"/>
            <w:hideMark/>
          </w:tcPr>
          <w:p w14:paraId="216BA522" w14:textId="77777777" w:rsidR="00F613AB" w:rsidRPr="00CB00CB" w:rsidRDefault="00F613AB" w:rsidP="00190C8D">
            <w:pPr>
              <w:spacing w:before="0" w:after="0" w:line="240" w:lineRule="auto"/>
              <w:jc w:val="center"/>
              <w:rPr>
                <w:sz w:val="14"/>
                <w:szCs w:val="14"/>
              </w:rPr>
            </w:pPr>
            <w:r w:rsidRPr="00CB00CB">
              <w:rPr>
                <w:sz w:val="14"/>
                <w:szCs w:val="14"/>
              </w:rPr>
              <w:t>2.5</w:t>
            </w:r>
          </w:p>
        </w:tc>
        <w:tc>
          <w:tcPr>
            <w:tcW w:w="173" w:type="pct"/>
            <w:tcBorders>
              <w:top w:val="single" w:sz="4" w:space="0" w:color="auto"/>
              <w:bottom w:val="single" w:sz="4" w:space="0" w:color="auto"/>
            </w:tcBorders>
            <w:shd w:val="clear" w:color="auto" w:fill="auto"/>
            <w:vAlign w:val="center"/>
            <w:hideMark/>
          </w:tcPr>
          <w:p w14:paraId="39AAC359" w14:textId="77777777" w:rsidR="00F613AB" w:rsidRPr="00CB00CB" w:rsidRDefault="00F613AB" w:rsidP="00190C8D">
            <w:pPr>
              <w:spacing w:before="0" w:after="0" w:line="240" w:lineRule="auto"/>
              <w:jc w:val="center"/>
              <w:rPr>
                <w:sz w:val="14"/>
                <w:szCs w:val="14"/>
              </w:rPr>
            </w:pPr>
            <w:r w:rsidRPr="00CB00CB">
              <w:rPr>
                <w:sz w:val="14"/>
                <w:szCs w:val="14"/>
              </w:rPr>
              <w:t>2.5</w:t>
            </w:r>
          </w:p>
        </w:tc>
        <w:tc>
          <w:tcPr>
            <w:tcW w:w="225" w:type="pct"/>
            <w:tcBorders>
              <w:top w:val="single" w:sz="4" w:space="0" w:color="auto"/>
              <w:bottom w:val="single" w:sz="4" w:space="0" w:color="auto"/>
            </w:tcBorders>
            <w:shd w:val="clear" w:color="auto" w:fill="auto"/>
            <w:vAlign w:val="center"/>
            <w:hideMark/>
          </w:tcPr>
          <w:p w14:paraId="6714F76F" w14:textId="77777777" w:rsidR="00F613AB" w:rsidRPr="00CB00CB" w:rsidRDefault="00F613AB" w:rsidP="00190C8D">
            <w:pPr>
              <w:spacing w:before="0" w:after="0" w:line="240" w:lineRule="auto"/>
              <w:jc w:val="center"/>
              <w:rPr>
                <w:sz w:val="14"/>
                <w:szCs w:val="14"/>
              </w:rPr>
            </w:pPr>
            <w:r w:rsidRPr="00CB00CB">
              <w:rPr>
                <w:sz w:val="14"/>
                <w:szCs w:val="14"/>
              </w:rPr>
              <w:t>1.3</w:t>
            </w:r>
          </w:p>
        </w:tc>
        <w:tc>
          <w:tcPr>
            <w:tcW w:w="267" w:type="pct"/>
            <w:tcBorders>
              <w:top w:val="single" w:sz="4" w:space="0" w:color="auto"/>
              <w:bottom w:val="single" w:sz="4" w:space="0" w:color="auto"/>
            </w:tcBorders>
            <w:shd w:val="clear" w:color="auto" w:fill="auto"/>
            <w:vAlign w:val="center"/>
            <w:hideMark/>
          </w:tcPr>
          <w:p w14:paraId="2A654FD1" w14:textId="77777777" w:rsidR="00F613AB" w:rsidRPr="00CB00CB" w:rsidRDefault="00F613AB" w:rsidP="00190C8D">
            <w:pPr>
              <w:spacing w:before="0" w:after="0" w:line="240" w:lineRule="auto"/>
              <w:jc w:val="center"/>
              <w:rPr>
                <w:sz w:val="14"/>
                <w:szCs w:val="14"/>
              </w:rPr>
            </w:pPr>
            <w:r w:rsidRPr="00CB00CB">
              <w:rPr>
                <w:sz w:val="14"/>
                <w:szCs w:val="14"/>
              </w:rPr>
              <w:t>6.6</w:t>
            </w:r>
          </w:p>
        </w:tc>
        <w:tc>
          <w:tcPr>
            <w:tcW w:w="193" w:type="pct"/>
            <w:tcBorders>
              <w:top w:val="single" w:sz="4" w:space="0" w:color="auto"/>
              <w:bottom w:val="single" w:sz="4" w:space="0" w:color="auto"/>
            </w:tcBorders>
            <w:shd w:val="clear" w:color="auto" w:fill="auto"/>
            <w:vAlign w:val="center"/>
            <w:hideMark/>
          </w:tcPr>
          <w:p w14:paraId="0BB3CD63" w14:textId="77777777" w:rsidR="00F613AB" w:rsidRPr="00CB00CB" w:rsidRDefault="00F613AB" w:rsidP="00190C8D">
            <w:pPr>
              <w:spacing w:before="0" w:after="0" w:line="240" w:lineRule="auto"/>
              <w:jc w:val="center"/>
              <w:rPr>
                <w:sz w:val="14"/>
                <w:szCs w:val="14"/>
              </w:rPr>
            </w:pPr>
            <w:r w:rsidRPr="00CB00CB">
              <w:rPr>
                <w:sz w:val="14"/>
                <w:szCs w:val="14"/>
              </w:rPr>
              <w:t>12.2</w:t>
            </w:r>
          </w:p>
        </w:tc>
        <w:tc>
          <w:tcPr>
            <w:tcW w:w="253" w:type="pct"/>
            <w:tcBorders>
              <w:top w:val="single" w:sz="4" w:space="0" w:color="auto"/>
              <w:bottom w:val="single" w:sz="4" w:space="0" w:color="auto"/>
            </w:tcBorders>
            <w:shd w:val="clear" w:color="auto" w:fill="auto"/>
            <w:vAlign w:val="center"/>
            <w:hideMark/>
          </w:tcPr>
          <w:p w14:paraId="0BDAF4E2" w14:textId="77777777" w:rsidR="00F613AB" w:rsidRPr="00CB00CB" w:rsidRDefault="00F613AB" w:rsidP="00190C8D">
            <w:pPr>
              <w:spacing w:before="0" w:after="0" w:line="240" w:lineRule="auto"/>
              <w:jc w:val="center"/>
              <w:rPr>
                <w:sz w:val="14"/>
                <w:szCs w:val="14"/>
              </w:rPr>
            </w:pPr>
            <w:r w:rsidRPr="00CB00CB">
              <w:rPr>
                <w:sz w:val="14"/>
                <w:szCs w:val="14"/>
              </w:rPr>
              <w:t>0.11</w:t>
            </w:r>
            <w:r>
              <w:rPr>
                <w:sz w:val="14"/>
                <w:szCs w:val="14"/>
              </w:rPr>
              <w:t>0</w:t>
            </w:r>
          </w:p>
        </w:tc>
        <w:tc>
          <w:tcPr>
            <w:tcW w:w="380" w:type="pct"/>
            <w:tcBorders>
              <w:top w:val="single" w:sz="4" w:space="0" w:color="auto"/>
              <w:bottom w:val="single" w:sz="4" w:space="0" w:color="auto"/>
            </w:tcBorders>
            <w:vAlign w:val="center"/>
          </w:tcPr>
          <w:p w14:paraId="69F13221" w14:textId="77777777" w:rsidR="00F613AB" w:rsidRPr="00066252" w:rsidRDefault="00F613AB" w:rsidP="00190C8D">
            <w:pPr>
              <w:spacing w:before="0" w:after="0" w:line="240" w:lineRule="auto"/>
              <w:jc w:val="center"/>
              <w:rPr>
                <w:sz w:val="14"/>
                <w:szCs w:val="16"/>
              </w:rPr>
            </w:pPr>
            <w:r w:rsidRPr="004B2D0D">
              <w:rPr>
                <w:sz w:val="14"/>
                <w:szCs w:val="16"/>
              </w:rPr>
              <w:t>Yes</w:t>
            </w:r>
          </w:p>
        </w:tc>
        <w:tc>
          <w:tcPr>
            <w:tcW w:w="254" w:type="pct"/>
            <w:tcBorders>
              <w:top w:val="single" w:sz="4" w:space="0" w:color="auto"/>
              <w:bottom w:val="single" w:sz="4" w:space="0" w:color="auto"/>
            </w:tcBorders>
            <w:shd w:val="clear" w:color="auto" w:fill="auto"/>
            <w:vAlign w:val="center"/>
            <w:hideMark/>
          </w:tcPr>
          <w:p w14:paraId="651D0662"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286" w:type="pct"/>
            <w:tcBorders>
              <w:top w:val="single" w:sz="4" w:space="0" w:color="auto"/>
              <w:bottom w:val="single" w:sz="4" w:space="0" w:color="auto"/>
            </w:tcBorders>
            <w:shd w:val="clear" w:color="auto" w:fill="auto"/>
            <w:vAlign w:val="center"/>
            <w:hideMark/>
          </w:tcPr>
          <w:p w14:paraId="258ADB1C" w14:textId="77777777" w:rsidR="00F613AB" w:rsidRPr="00CB00CB" w:rsidRDefault="00F613AB" w:rsidP="00190C8D">
            <w:pPr>
              <w:spacing w:before="0" w:after="0" w:line="240" w:lineRule="auto"/>
              <w:jc w:val="center"/>
              <w:rPr>
                <w:sz w:val="14"/>
                <w:szCs w:val="14"/>
              </w:rPr>
            </w:pPr>
            <w:r w:rsidRPr="00FC44F9">
              <w:rPr>
                <w:sz w:val="14"/>
                <w:szCs w:val="14"/>
              </w:rPr>
              <w:t>548.2</w:t>
            </w:r>
          </w:p>
        </w:tc>
        <w:tc>
          <w:tcPr>
            <w:tcW w:w="190" w:type="pct"/>
            <w:tcBorders>
              <w:top w:val="single" w:sz="4" w:space="0" w:color="auto"/>
              <w:bottom w:val="single" w:sz="4" w:space="0" w:color="auto"/>
            </w:tcBorders>
            <w:shd w:val="clear" w:color="auto" w:fill="auto"/>
            <w:vAlign w:val="center"/>
            <w:hideMark/>
          </w:tcPr>
          <w:p w14:paraId="5B047E2A" w14:textId="77777777" w:rsidR="00F613AB" w:rsidRPr="00CB00CB" w:rsidRDefault="00F613AB" w:rsidP="00190C8D">
            <w:pPr>
              <w:spacing w:before="0" w:after="0" w:line="240" w:lineRule="auto"/>
              <w:jc w:val="center"/>
              <w:rPr>
                <w:sz w:val="14"/>
                <w:szCs w:val="14"/>
              </w:rPr>
            </w:pPr>
            <w:r w:rsidRPr="00FC44F9">
              <w:rPr>
                <w:sz w:val="14"/>
                <w:szCs w:val="14"/>
              </w:rPr>
              <w:t>44.6</w:t>
            </w:r>
          </w:p>
        </w:tc>
        <w:tc>
          <w:tcPr>
            <w:tcW w:w="190" w:type="pct"/>
            <w:tcBorders>
              <w:top w:val="single" w:sz="4" w:space="0" w:color="auto"/>
              <w:bottom w:val="single" w:sz="4" w:space="0" w:color="auto"/>
            </w:tcBorders>
            <w:shd w:val="clear" w:color="auto" w:fill="auto"/>
            <w:vAlign w:val="center"/>
            <w:hideMark/>
          </w:tcPr>
          <w:p w14:paraId="5668E58D" w14:textId="77777777" w:rsidR="00F613AB" w:rsidRPr="00CB00CB" w:rsidRDefault="00F613AB" w:rsidP="00190C8D">
            <w:pPr>
              <w:spacing w:before="0" w:after="0" w:line="240" w:lineRule="auto"/>
              <w:jc w:val="center"/>
              <w:rPr>
                <w:sz w:val="14"/>
                <w:szCs w:val="14"/>
              </w:rPr>
            </w:pPr>
            <w:r w:rsidRPr="00FC44F9">
              <w:rPr>
                <w:sz w:val="14"/>
                <w:szCs w:val="14"/>
              </w:rPr>
              <w:t>42.6</w:t>
            </w:r>
          </w:p>
        </w:tc>
        <w:tc>
          <w:tcPr>
            <w:tcW w:w="191" w:type="pct"/>
            <w:tcBorders>
              <w:top w:val="single" w:sz="4" w:space="0" w:color="auto"/>
              <w:bottom w:val="single" w:sz="4" w:space="0" w:color="auto"/>
            </w:tcBorders>
            <w:shd w:val="clear" w:color="auto" w:fill="auto"/>
            <w:vAlign w:val="center"/>
            <w:hideMark/>
          </w:tcPr>
          <w:p w14:paraId="113B3954" w14:textId="77777777" w:rsidR="00F613AB" w:rsidRPr="00CB00CB" w:rsidRDefault="00F613AB" w:rsidP="00190C8D">
            <w:pPr>
              <w:spacing w:before="0" w:after="0" w:line="240" w:lineRule="auto"/>
              <w:jc w:val="center"/>
              <w:rPr>
                <w:sz w:val="14"/>
                <w:szCs w:val="14"/>
              </w:rPr>
            </w:pPr>
            <w:r w:rsidRPr="00FC44F9">
              <w:rPr>
                <w:sz w:val="14"/>
                <w:szCs w:val="14"/>
              </w:rPr>
              <w:t>74.8</w:t>
            </w:r>
          </w:p>
        </w:tc>
        <w:tc>
          <w:tcPr>
            <w:tcW w:w="254" w:type="pct"/>
            <w:tcBorders>
              <w:top w:val="single" w:sz="4" w:space="0" w:color="auto"/>
              <w:bottom w:val="single" w:sz="4" w:space="0" w:color="auto"/>
            </w:tcBorders>
            <w:shd w:val="clear" w:color="auto" w:fill="auto"/>
            <w:vAlign w:val="center"/>
            <w:hideMark/>
          </w:tcPr>
          <w:p w14:paraId="2812FC98" w14:textId="77777777" w:rsidR="00F613AB" w:rsidRPr="00CB00CB"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single" w:sz="4" w:space="0" w:color="auto"/>
              <w:bottom w:val="single" w:sz="4" w:space="0" w:color="auto"/>
            </w:tcBorders>
            <w:shd w:val="clear" w:color="auto" w:fill="auto"/>
            <w:vAlign w:val="center"/>
            <w:hideMark/>
          </w:tcPr>
          <w:p w14:paraId="7B712C15" w14:textId="77777777" w:rsidR="00F613AB" w:rsidRPr="00CB00CB" w:rsidRDefault="00F613AB" w:rsidP="00190C8D">
            <w:pPr>
              <w:spacing w:before="0" w:after="0" w:line="240" w:lineRule="auto"/>
              <w:jc w:val="center"/>
              <w:rPr>
                <w:sz w:val="14"/>
                <w:szCs w:val="14"/>
              </w:rPr>
            </w:pPr>
            <w:r w:rsidRPr="00FC44F9">
              <w:rPr>
                <w:sz w:val="14"/>
                <w:szCs w:val="14"/>
              </w:rPr>
              <w:t>700.7</w:t>
            </w:r>
          </w:p>
        </w:tc>
        <w:tc>
          <w:tcPr>
            <w:tcW w:w="286" w:type="pct"/>
            <w:tcBorders>
              <w:top w:val="single" w:sz="4" w:space="0" w:color="auto"/>
              <w:bottom w:val="single" w:sz="4" w:space="0" w:color="auto"/>
            </w:tcBorders>
            <w:shd w:val="clear" w:color="auto" w:fill="auto"/>
            <w:vAlign w:val="center"/>
            <w:hideMark/>
          </w:tcPr>
          <w:p w14:paraId="3FB50BCD" w14:textId="77777777" w:rsidR="00F613AB" w:rsidRPr="00CB00CB" w:rsidRDefault="00F613AB" w:rsidP="00190C8D">
            <w:pPr>
              <w:spacing w:before="0" w:after="0" w:line="240" w:lineRule="auto"/>
              <w:jc w:val="center"/>
              <w:rPr>
                <w:sz w:val="14"/>
                <w:szCs w:val="14"/>
              </w:rPr>
            </w:pPr>
            <w:r w:rsidRPr="00FC44F9">
              <w:rPr>
                <w:sz w:val="14"/>
                <w:szCs w:val="14"/>
              </w:rPr>
              <w:t>1,248.9</w:t>
            </w:r>
          </w:p>
        </w:tc>
        <w:tc>
          <w:tcPr>
            <w:tcW w:w="221" w:type="pct"/>
            <w:tcBorders>
              <w:top w:val="single" w:sz="4" w:space="0" w:color="auto"/>
              <w:bottom w:val="single" w:sz="4" w:space="0" w:color="auto"/>
            </w:tcBorders>
            <w:shd w:val="clear" w:color="auto" w:fill="auto"/>
            <w:vAlign w:val="center"/>
            <w:hideMark/>
          </w:tcPr>
          <w:p w14:paraId="1F92A026" w14:textId="77777777" w:rsidR="00F613AB" w:rsidRPr="00CB00CB" w:rsidRDefault="00F613AB" w:rsidP="00190C8D">
            <w:pPr>
              <w:spacing w:before="0" w:after="0" w:line="240" w:lineRule="auto"/>
              <w:jc w:val="center"/>
              <w:rPr>
                <w:sz w:val="14"/>
                <w:szCs w:val="14"/>
              </w:rPr>
            </w:pPr>
            <w:r w:rsidRPr="00CB00CB">
              <w:rPr>
                <w:sz w:val="14"/>
                <w:szCs w:val="14"/>
              </w:rPr>
              <w:t>36.3</w:t>
            </w:r>
          </w:p>
        </w:tc>
        <w:tc>
          <w:tcPr>
            <w:tcW w:w="239" w:type="pct"/>
            <w:tcBorders>
              <w:top w:val="single" w:sz="4" w:space="0" w:color="auto"/>
              <w:bottom w:val="single" w:sz="4" w:space="0" w:color="auto"/>
            </w:tcBorders>
            <w:shd w:val="clear" w:color="auto" w:fill="auto"/>
            <w:vAlign w:val="center"/>
            <w:hideMark/>
          </w:tcPr>
          <w:p w14:paraId="5716A220" w14:textId="77777777" w:rsidR="00F613AB" w:rsidRPr="00CB00CB" w:rsidRDefault="00F613AB" w:rsidP="00190C8D">
            <w:pPr>
              <w:spacing w:before="0" w:after="0" w:line="240" w:lineRule="auto"/>
              <w:jc w:val="center"/>
              <w:rPr>
                <w:sz w:val="14"/>
                <w:szCs w:val="14"/>
              </w:rPr>
            </w:pPr>
            <w:r w:rsidRPr="00CB00CB">
              <w:rPr>
                <w:sz w:val="14"/>
                <w:szCs w:val="14"/>
              </w:rPr>
              <w:t>49.0</w:t>
            </w:r>
          </w:p>
        </w:tc>
      </w:tr>
      <w:tr w:rsidR="00F613AB" w:rsidRPr="00CB00CB" w14:paraId="02A97317" w14:textId="77777777" w:rsidTr="00190C8D">
        <w:trPr>
          <w:trHeight w:val="288"/>
        </w:trPr>
        <w:tc>
          <w:tcPr>
            <w:tcW w:w="381" w:type="pct"/>
            <w:tcBorders>
              <w:top w:val="single" w:sz="4" w:space="0" w:color="auto"/>
            </w:tcBorders>
            <w:shd w:val="clear" w:color="auto" w:fill="auto"/>
            <w:vAlign w:val="center"/>
            <w:hideMark/>
          </w:tcPr>
          <w:p w14:paraId="07869A50"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4"/>
              </w:rPr>
              <w:fldChar w:fldCharType="separate"/>
            </w:r>
            <w:r>
              <w:rPr>
                <w:noProof/>
                <w:sz w:val="14"/>
                <w:szCs w:val="14"/>
              </w:rPr>
              <w:t>DiMasi et al. [16]</w:t>
            </w:r>
            <w:r>
              <w:rPr>
                <w:sz w:val="14"/>
                <w:szCs w:val="14"/>
              </w:rPr>
              <w:fldChar w:fldCharType="end"/>
            </w:r>
            <w:r w:rsidRPr="00CB00CB">
              <w:rPr>
                <w:sz w:val="14"/>
                <w:szCs w:val="14"/>
              </w:rPr>
              <w:t xml:space="preserve"> - Total</w:t>
            </w:r>
          </w:p>
        </w:tc>
        <w:tc>
          <w:tcPr>
            <w:tcW w:w="254" w:type="pct"/>
            <w:tcBorders>
              <w:top w:val="single" w:sz="4" w:space="0" w:color="auto"/>
            </w:tcBorders>
            <w:shd w:val="clear" w:color="auto" w:fill="auto"/>
            <w:vAlign w:val="center"/>
            <w:hideMark/>
          </w:tcPr>
          <w:p w14:paraId="51DAB412" w14:textId="77777777" w:rsidR="00F613AB" w:rsidRPr="00CB00CB" w:rsidRDefault="00F613AB" w:rsidP="00190C8D">
            <w:pPr>
              <w:spacing w:before="0" w:after="0" w:line="240" w:lineRule="auto"/>
              <w:jc w:val="center"/>
              <w:rPr>
                <w:sz w:val="14"/>
                <w:szCs w:val="14"/>
              </w:rPr>
            </w:pPr>
          </w:p>
        </w:tc>
        <w:tc>
          <w:tcPr>
            <w:tcW w:w="682" w:type="pct"/>
            <w:gridSpan w:val="4"/>
            <w:vMerge w:val="restart"/>
            <w:tcBorders>
              <w:top w:val="single" w:sz="4" w:space="0" w:color="auto"/>
            </w:tcBorders>
            <w:shd w:val="clear" w:color="auto" w:fill="auto"/>
            <w:vAlign w:val="center"/>
            <w:hideMark/>
          </w:tcPr>
          <w:p w14:paraId="4E3AFB8B" w14:textId="77777777" w:rsidR="00F613AB" w:rsidRPr="00CB00CB" w:rsidRDefault="00F613AB" w:rsidP="00190C8D">
            <w:pPr>
              <w:spacing w:before="0" w:after="0" w:line="240" w:lineRule="auto"/>
              <w:jc w:val="center"/>
              <w:rPr>
                <w:sz w:val="14"/>
                <w:szCs w:val="14"/>
              </w:rPr>
            </w:pPr>
            <w:proofErr w:type="spellStart"/>
            <w:r>
              <w:rPr>
                <w:sz w:val="12"/>
                <w:szCs w:val="14"/>
              </w:rPr>
              <w:t>A.Included</w:t>
            </w:r>
            <w:proofErr w:type="spellEnd"/>
          </w:p>
        </w:tc>
        <w:tc>
          <w:tcPr>
            <w:tcW w:w="225" w:type="pct"/>
            <w:tcBorders>
              <w:top w:val="single" w:sz="4" w:space="0" w:color="auto"/>
            </w:tcBorders>
            <w:shd w:val="clear" w:color="auto" w:fill="auto"/>
            <w:vAlign w:val="center"/>
            <w:hideMark/>
          </w:tcPr>
          <w:p w14:paraId="47D0D7A4" w14:textId="77777777" w:rsidR="00F613AB" w:rsidRPr="00CB00CB" w:rsidRDefault="00F613AB" w:rsidP="00190C8D">
            <w:pPr>
              <w:spacing w:before="0" w:after="0" w:line="240" w:lineRule="auto"/>
              <w:jc w:val="center"/>
              <w:rPr>
                <w:sz w:val="14"/>
                <w:szCs w:val="14"/>
              </w:rPr>
            </w:pPr>
            <w:r w:rsidRPr="00CB00CB">
              <w:rPr>
                <w:sz w:val="14"/>
                <w:szCs w:val="14"/>
              </w:rPr>
              <w:t>1.8</w:t>
            </w:r>
          </w:p>
        </w:tc>
        <w:tc>
          <w:tcPr>
            <w:tcW w:w="267" w:type="pct"/>
            <w:tcBorders>
              <w:top w:val="single" w:sz="4" w:space="0" w:color="auto"/>
            </w:tcBorders>
            <w:shd w:val="clear" w:color="auto" w:fill="auto"/>
            <w:vAlign w:val="center"/>
            <w:hideMark/>
          </w:tcPr>
          <w:p w14:paraId="31ED87BE" w14:textId="77777777" w:rsidR="00F613AB" w:rsidRPr="00CB00CB" w:rsidRDefault="00F613AB" w:rsidP="00190C8D">
            <w:pPr>
              <w:spacing w:before="0" w:after="0" w:line="240" w:lineRule="auto"/>
              <w:jc w:val="center"/>
              <w:rPr>
                <w:sz w:val="14"/>
                <w:szCs w:val="14"/>
              </w:rPr>
            </w:pPr>
            <w:r w:rsidRPr="00CB00CB">
              <w:rPr>
                <w:sz w:val="14"/>
                <w:szCs w:val="14"/>
              </w:rPr>
              <w:t>6.0</w:t>
            </w:r>
          </w:p>
        </w:tc>
        <w:tc>
          <w:tcPr>
            <w:tcW w:w="193" w:type="pct"/>
            <w:tcBorders>
              <w:top w:val="single" w:sz="4" w:space="0" w:color="auto"/>
            </w:tcBorders>
            <w:shd w:val="clear" w:color="auto" w:fill="auto"/>
            <w:vAlign w:val="center"/>
            <w:hideMark/>
          </w:tcPr>
          <w:p w14:paraId="007D63B6" w14:textId="77777777" w:rsidR="00F613AB" w:rsidRPr="00CB00CB" w:rsidRDefault="00F613AB" w:rsidP="00190C8D">
            <w:pPr>
              <w:spacing w:before="0" w:after="0" w:line="240" w:lineRule="auto"/>
              <w:jc w:val="center"/>
              <w:rPr>
                <w:sz w:val="14"/>
                <w:szCs w:val="14"/>
              </w:rPr>
            </w:pPr>
            <w:r w:rsidRPr="00CB00CB">
              <w:rPr>
                <w:sz w:val="14"/>
                <w:szCs w:val="14"/>
              </w:rPr>
              <w:t>7.9</w:t>
            </w:r>
          </w:p>
        </w:tc>
        <w:tc>
          <w:tcPr>
            <w:tcW w:w="253" w:type="pct"/>
            <w:tcBorders>
              <w:top w:val="single" w:sz="4" w:space="0" w:color="auto"/>
            </w:tcBorders>
            <w:shd w:val="clear" w:color="auto" w:fill="auto"/>
            <w:vAlign w:val="center"/>
            <w:hideMark/>
          </w:tcPr>
          <w:p w14:paraId="6566EEDE" w14:textId="77777777" w:rsidR="00F613AB" w:rsidRPr="00CB00CB" w:rsidRDefault="00F613AB" w:rsidP="00190C8D">
            <w:pPr>
              <w:spacing w:before="0" w:after="0" w:line="240" w:lineRule="auto"/>
              <w:jc w:val="center"/>
              <w:rPr>
                <w:sz w:val="14"/>
                <w:szCs w:val="14"/>
              </w:rPr>
            </w:pPr>
            <w:r w:rsidRPr="00CB00CB">
              <w:rPr>
                <w:sz w:val="14"/>
                <w:szCs w:val="14"/>
              </w:rPr>
              <w:t>0.11</w:t>
            </w:r>
            <w:r>
              <w:rPr>
                <w:sz w:val="14"/>
                <w:szCs w:val="14"/>
              </w:rPr>
              <w:t>0</w:t>
            </w:r>
          </w:p>
        </w:tc>
        <w:tc>
          <w:tcPr>
            <w:tcW w:w="380" w:type="pct"/>
            <w:tcBorders>
              <w:top w:val="single" w:sz="4" w:space="0" w:color="auto"/>
            </w:tcBorders>
            <w:vAlign w:val="center"/>
          </w:tcPr>
          <w:p w14:paraId="38E6ABDE" w14:textId="77777777" w:rsidR="00F613AB" w:rsidRPr="00FC44F9" w:rsidRDefault="00F613AB" w:rsidP="00190C8D">
            <w:pPr>
              <w:spacing w:before="0" w:after="0" w:line="240" w:lineRule="auto"/>
              <w:jc w:val="center"/>
              <w:rPr>
                <w:sz w:val="14"/>
                <w:szCs w:val="16"/>
              </w:rPr>
            </w:pPr>
          </w:p>
        </w:tc>
        <w:tc>
          <w:tcPr>
            <w:tcW w:w="540" w:type="pct"/>
            <w:gridSpan w:val="2"/>
            <w:vMerge w:val="restart"/>
            <w:tcBorders>
              <w:top w:val="single" w:sz="4" w:space="0" w:color="auto"/>
            </w:tcBorders>
            <w:shd w:val="clear" w:color="auto" w:fill="auto"/>
            <w:vAlign w:val="center"/>
            <w:hideMark/>
          </w:tcPr>
          <w:p w14:paraId="045C3433" w14:textId="77777777" w:rsidR="00F613AB" w:rsidRPr="00CB00CB" w:rsidRDefault="00F613AB" w:rsidP="00190C8D">
            <w:pPr>
              <w:spacing w:before="0" w:after="0" w:line="240" w:lineRule="auto"/>
              <w:jc w:val="center"/>
              <w:rPr>
                <w:sz w:val="14"/>
                <w:szCs w:val="14"/>
              </w:rPr>
            </w:pPr>
            <w:proofErr w:type="spellStart"/>
            <w:r>
              <w:rPr>
                <w:sz w:val="12"/>
                <w:szCs w:val="14"/>
              </w:rPr>
              <w:t>A.Not.Estimated</w:t>
            </w:r>
            <w:proofErr w:type="spellEnd"/>
          </w:p>
        </w:tc>
        <w:tc>
          <w:tcPr>
            <w:tcW w:w="571" w:type="pct"/>
            <w:gridSpan w:val="3"/>
            <w:vMerge w:val="restart"/>
            <w:tcBorders>
              <w:top w:val="single" w:sz="4" w:space="0" w:color="auto"/>
            </w:tcBorders>
            <w:shd w:val="clear" w:color="auto" w:fill="auto"/>
            <w:vAlign w:val="center"/>
          </w:tcPr>
          <w:p w14:paraId="604B461E" w14:textId="77777777" w:rsidR="00F613AB" w:rsidRPr="00CB00CB" w:rsidRDefault="00F613AB" w:rsidP="00190C8D">
            <w:pPr>
              <w:spacing w:before="0" w:after="0" w:line="240" w:lineRule="auto"/>
              <w:jc w:val="center"/>
              <w:rPr>
                <w:sz w:val="14"/>
                <w:szCs w:val="14"/>
              </w:rPr>
            </w:pPr>
            <w:proofErr w:type="spellStart"/>
            <w:r>
              <w:rPr>
                <w:sz w:val="12"/>
                <w:szCs w:val="14"/>
              </w:rPr>
              <w:t>A.Included</w:t>
            </w:r>
            <w:proofErr w:type="spellEnd"/>
          </w:p>
        </w:tc>
        <w:tc>
          <w:tcPr>
            <w:tcW w:w="254" w:type="pct"/>
            <w:vMerge w:val="restart"/>
            <w:tcBorders>
              <w:top w:val="single" w:sz="4" w:space="0" w:color="auto"/>
            </w:tcBorders>
            <w:shd w:val="clear" w:color="auto" w:fill="auto"/>
            <w:vAlign w:val="center"/>
            <w:hideMark/>
          </w:tcPr>
          <w:p w14:paraId="42CDD294" w14:textId="77777777" w:rsidR="00F613AB" w:rsidRPr="00CB00CB" w:rsidRDefault="00F613AB" w:rsidP="00190C8D">
            <w:pPr>
              <w:spacing w:before="0" w:after="0" w:line="240" w:lineRule="auto"/>
              <w:jc w:val="center"/>
              <w:rPr>
                <w:sz w:val="14"/>
                <w:szCs w:val="14"/>
              </w:rPr>
            </w:pPr>
            <w:r w:rsidRPr="00CB00CB">
              <w:rPr>
                <w:sz w:val="14"/>
                <w:szCs w:val="14"/>
              </w:rPr>
              <w:t>For COC</w:t>
            </w:r>
          </w:p>
        </w:tc>
        <w:tc>
          <w:tcPr>
            <w:tcW w:w="254" w:type="pct"/>
            <w:tcBorders>
              <w:top w:val="single" w:sz="4" w:space="0" w:color="auto"/>
            </w:tcBorders>
            <w:shd w:val="clear" w:color="auto" w:fill="auto"/>
            <w:vAlign w:val="center"/>
            <w:hideMark/>
          </w:tcPr>
          <w:p w14:paraId="6D143DE5" w14:textId="77777777" w:rsidR="00F613AB" w:rsidRPr="00CB00CB" w:rsidRDefault="00F613AB" w:rsidP="00190C8D">
            <w:pPr>
              <w:spacing w:before="0" w:after="0" w:line="240" w:lineRule="auto"/>
              <w:jc w:val="center"/>
              <w:rPr>
                <w:sz w:val="14"/>
                <w:szCs w:val="14"/>
              </w:rPr>
            </w:pPr>
            <w:r w:rsidRPr="00FC44F9">
              <w:rPr>
                <w:sz w:val="14"/>
                <w:szCs w:val="14"/>
              </w:rPr>
              <w:t>670.5</w:t>
            </w:r>
          </w:p>
        </w:tc>
        <w:tc>
          <w:tcPr>
            <w:tcW w:w="286" w:type="pct"/>
            <w:tcBorders>
              <w:top w:val="single" w:sz="4" w:space="0" w:color="auto"/>
            </w:tcBorders>
            <w:shd w:val="clear" w:color="auto" w:fill="auto"/>
            <w:vAlign w:val="center"/>
            <w:hideMark/>
          </w:tcPr>
          <w:p w14:paraId="3C977AFE" w14:textId="77777777" w:rsidR="00F613AB" w:rsidRPr="00CB00CB" w:rsidRDefault="00F613AB" w:rsidP="00190C8D">
            <w:pPr>
              <w:spacing w:before="0" w:after="0" w:line="240" w:lineRule="auto"/>
              <w:jc w:val="center"/>
              <w:rPr>
                <w:sz w:val="14"/>
                <w:szCs w:val="14"/>
              </w:rPr>
            </w:pPr>
            <w:r w:rsidRPr="00FC44F9">
              <w:rPr>
                <w:sz w:val="14"/>
                <w:szCs w:val="14"/>
              </w:rPr>
              <w:t>670.5</w:t>
            </w:r>
          </w:p>
        </w:tc>
        <w:tc>
          <w:tcPr>
            <w:tcW w:w="221" w:type="pct"/>
            <w:tcBorders>
              <w:top w:val="single" w:sz="4" w:space="0" w:color="auto"/>
            </w:tcBorders>
            <w:shd w:val="clear" w:color="auto" w:fill="auto"/>
            <w:vAlign w:val="center"/>
            <w:hideMark/>
          </w:tcPr>
          <w:p w14:paraId="1A564568" w14:textId="77777777" w:rsidR="00F613AB" w:rsidRPr="00CB00CB" w:rsidRDefault="00F613AB" w:rsidP="00190C8D">
            <w:pPr>
              <w:spacing w:before="0" w:after="0" w:line="240" w:lineRule="auto"/>
              <w:jc w:val="center"/>
              <w:rPr>
                <w:sz w:val="14"/>
                <w:szCs w:val="14"/>
              </w:rPr>
            </w:pPr>
            <w:r w:rsidRPr="00CB00CB">
              <w:rPr>
                <w:sz w:val="14"/>
                <w:szCs w:val="14"/>
              </w:rPr>
              <w:t>39.5</w:t>
            </w:r>
          </w:p>
        </w:tc>
        <w:tc>
          <w:tcPr>
            <w:tcW w:w="239" w:type="pct"/>
            <w:tcBorders>
              <w:top w:val="single" w:sz="4" w:space="0" w:color="auto"/>
            </w:tcBorders>
            <w:shd w:val="clear" w:color="auto" w:fill="auto"/>
            <w:vAlign w:val="center"/>
            <w:hideMark/>
          </w:tcPr>
          <w:p w14:paraId="7AB1662B" w14:textId="77777777" w:rsidR="00F613AB" w:rsidRPr="00CB00CB" w:rsidRDefault="00F613AB" w:rsidP="00190C8D">
            <w:pPr>
              <w:spacing w:before="0" w:after="0" w:line="240" w:lineRule="auto"/>
              <w:jc w:val="center"/>
              <w:rPr>
                <w:sz w:val="14"/>
                <w:szCs w:val="14"/>
              </w:rPr>
            </w:pPr>
            <w:r w:rsidRPr="00CB00CB">
              <w:rPr>
                <w:sz w:val="14"/>
                <w:szCs w:val="14"/>
              </w:rPr>
              <w:t>39.5</w:t>
            </w:r>
          </w:p>
        </w:tc>
      </w:tr>
      <w:tr w:rsidR="00F613AB" w:rsidRPr="00CB00CB" w14:paraId="1F4EB875" w14:textId="77777777" w:rsidTr="00190C8D">
        <w:trPr>
          <w:trHeight w:val="288"/>
        </w:trPr>
        <w:tc>
          <w:tcPr>
            <w:tcW w:w="381" w:type="pct"/>
            <w:shd w:val="clear" w:color="auto" w:fill="auto"/>
            <w:vAlign w:val="center"/>
            <w:hideMark/>
          </w:tcPr>
          <w:p w14:paraId="39B0E963"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4"/>
              </w:rPr>
              <w:fldChar w:fldCharType="separate"/>
            </w:r>
            <w:r>
              <w:rPr>
                <w:noProof/>
                <w:sz w:val="14"/>
                <w:szCs w:val="14"/>
              </w:rPr>
              <w:t>DiMasi et al. [16]</w:t>
            </w:r>
            <w:r>
              <w:rPr>
                <w:sz w:val="14"/>
                <w:szCs w:val="14"/>
              </w:rPr>
              <w:fldChar w:fldCharType="end"/>
            </w:r>
            <w:r w:rsidRPr="00CB00CB">
              <w:rPr>
                <w:sz w:val="14"/>
                <w:szCs w:val="14"/>
              </w:rPr>
              <w:t xml:space="preserve"> - Anes</w:t>
            </w:r>
          </w:p>
        </w:tc>
        <w:tc>
          <w:tcPr>
            <w:tcW w:w="254" w:type="pct"/>
            <w:shd w:val="clear" w:color="auto" w:fill="auto"/>
            <w:vAlign w:val="center"/>
            <w:hideMark/>
          </w:tcPr>
          <w:p w14:paraId="52F63F00" w14:textId="77777777" w:rsidR="00F613AB" w:rsidRPr="00CB00CB" w:rsidRDefault="00F613AB" w:rsidP="00190C8D">
            <w:pPr>
              <w:spacing w:before="0" w:after="0" w:line="240" w:lineRule="auto"/>
              <w:jc w:val="center"/>
              <w:rPr>
                <w:sz w:val="14"/>
                <w:szCs w:val="14"/>
              </w:rPr>
            </w:pPr>
          </w:p>
        </w:tc>
        <w:tc>
          <w:tcPr>
            <w:tcW w:w="682" w:type="pct"/>
            <w:gridSpan w:val="4"/>
            <w:vMerge/>
            <w:shd w:val="clear" w:color="auto" w:fill="auto"/>
            <w:vAlign w:val="center"/>
            <w:hideMark/>
          </w:tcPr>
          <w:p w14:paraId="4BDBD125" w14:textId="77777777" w:rsidR="00F613AB" w:rsidRPr="00CB00CB" w:rsidRDefault="00F613AB" w:rsidP="00190C8D">
            <w:pPr>
              <w:spacing w:before="0" w:after="0" w:line="240" w:lineRule="auto"/>
              <w:jc w:val="center"/>
              <w:rPr>
                <w:sz w:val="14"/>
                <w:szCs w:val="14"/>
              </w:rPr>
            </w:pPr>
          </w:p>
        </w:tc>
        <w:tc>
          <w:tcPr>
            <w:tcW w:w="225" w:type="pct"/>
            <w:shd w:val="clear" w:color="auto" w:fill="auto"/>
            <w:vAlign w:val="center"/>
            <w:hideMark/>
          </w:tcPr>
          <w:p w14:paraId="4AF352BB" w14:textId="77777777" w:rsidR="00F613AB" w:rsidRPr="00CB00CB" w:rsidRDefault="00F613AB" w:rsidP="00190C8D">
            <w:pPr>
              <w:spacing w:before="0" w:after="0" w:line="240" w:lineRule="auto"/>
              <w:jc w:val="center"/>
              <w:rPr>
                <w:sz w:val="14"/>
                <w:szCs w:val="14"/>
              </w:rPr>
            </w:pPr>
            <w:r w:rsidRPr="00CB00CB">
              <w:rPr>
                <w:sz w:val="14"/>
                <w:szCs w:val="14"/>
              </w:rPr>
              <w:t>1.3</w:t>
            </w:r>
          </w:p>
        </w:tc>
        <w:tc>
          <w:tcPr>
            <w:tcW w:w="267" w:type="pct"/>
            <w:shd w:val="clear" w:color="auto" w:fill="auto"/>
            <w:vAlign w:val="center"/>
            <w:hideMark/>
          </w:tcPr>
          <w:p w14:paraId="73B9A50D" w14:textId="77777777" w:rsidR="00F613AB" w:rsidRPr="00CB00CB" w:rsidRDefault="00F613AB" w:rsidP="00190C8D">
            <w:pPr>
              <w:spacing w:before="0" w:after="0" w:line="240" w:lineRule="auto"/>
              <w:jc w:val="center"/>
              <w:rPr>
                <w:sz w:val="14"/>
                <w:szCs w:val="14"/>
              </w:rPr>
            </w:pPr>
            <w:r w:rsidRPr="00CB00CB">
              <w:rPr>
                <w:sz w:val="14"/>
                <w:szCs w:val="14"/>
              </w:rPr>
              <w:t>3.9</w:t>
            </w:r>
          </w:p>
        </w:tc>
        <w:tc>
          <w:tcPr>
            <w:tcW w:w="193" w:type="pct"/>
            <w:shd w:val="clear" w:color="auto" w:fill="auto"/>
            <w:vAlign w:val="center"/>
            <w:hideMark/>
          </w:tcPr>
          <w:p w14:paraId="33FDCAC0" w14:textId="77777777" w:rsidR="00F613AB" w:rsidRPr="00CB00CB" w:rsidRDefault="00F613AB" w:rsidP="00190C8D">
            <w:pPr>
              <w:spacing w:before="0" w:after="0" w:line="240" w:lineRule="auto"/>
              <w:jc w:val="center"/>
              <w:rPr>
                <w:sz w:val="14"/>
                <w:szCs w:val="14"/>
              </w:rPr>
            </w:pPr>
            <w:r w:rsidRPr="00CB00CB">
              <w:rPr>
                <w:sz w:val="14"/>
                <w:szCs w:val="14"/>
              </w:rPr>
              <w:t>5.2</w:t>
            </w:r>
          </w:p>
        </w:tc>
        <w:tc>
          <w:tcPr>
            <w:tcW w:w="253" w:type="pct"/>
            <w:shd w:val="clear" w:color="auto" w:fill="auto"/>
            <w:vAlign w:val="center"/>
            <w:hideMark/>
          </w:tcPr>
          <w:p w14:paraId="2A57F84D" w14:textId="77777777" w:rsidR="00F613AB" w:rsidRPr="00CB00CB" w:rsidRDefault="00F613AB" w:rsidP="00190C8D">
            <w:pPr>
              <w:spacing w:before="0" w:after="0" w:line="240" w:lineRule="auto"/>
              <w:jc w:val="center"/>
              <w:rPr>
                <w:sz w:val="14"/>
                <w:szCs w:val="14"/>
              </w:rPr>
            </w:pPr>
            <w:r w:rsidRPr="00CB00CB">
              <w:rPr>
                <w:sz w:val="14"/>
                <w:szCs w:val="14"/>
              </w:rPr>
              <w:t>0.11</w:t>
            </w:r>
            <w:r>
              <w:rPr>
                <w:sz w:val="14"/>
                <w:szCs w:val="14"/>
              </w:rPr>
              <w:t>0</w:t>
            </w:r>
          </w:p>
        </w:tc>
        <w:tc>
          <w:tcPr>
            <w:tcW w:w="380" w:type="pct"/>
            <w:vAlign w:val="center"/>
          </w:tcPr>
          <w:p w14:paraId="0BDD5F91" w14:textId="77777777" w:rsidR="00F613AB" w:rsidRPr="004B2D0D" w:rsidRDefault="00F613AB" w:rsidP="00190C8D">
            <w:pPr>
              <w:spacing w:before="0" w:after="0" w:line="240" w:lineRule="auto"/>
              <w:jc w:val="center"/>
              <w:rPr>
                <w:sz w:val="14"/>
                <w:szCs w:val="16"/>
              </w:rPr>
            </w:pPr>
          </w:p>
        </w:tc>
        <w:tc>
          <w:tcPr>
            <w:tcW w:w="540" w:type="pct"/>
            <w:gridSpan w:val="2"/>
            <w:vMerge/>
            <w:shd w:val="clear" w:color="auto" w:fill="auto"/>
            <w:vAlign w:val="center"/>
            <w:hideMark/>
          </w:tcPr>
          <w:p w14:paraId="46A7FCFD" w14:textId="77777777" w:rsidR="00F613AB" w:rsidRPr="00CB00CB" w:rsidRDefault="00F613AB" w:rsidP="00190C8D">
            <w:pPr>
              <w:spacing w:before="0" w:after="0" w:line="240" w:lineRule="auto"/>
              <w:jc w:val="center"/>
              <w:rPr>
                <w:sz w:val="14"/>
                <w:szCs w:val="14"/>
              </w:rPr>
            </w:pPr>
          </w:p>
        </w:tc>
        <w:tc>
          <w:tcPr>
            <w:tcW w:w="571" w:type="pct"/>
            <w:gridSpan w:val="3"/>
            <w:vMerge/>
            <w:shd w:val="clear" w:color="auto" w:fill="auto"/>
            <w:vAlign w:val="center"/>
          </w:tcPr>
          <w:p w14:paraId="35A16268" w14:textId="77777777" w:rsidR="00F613AB" w:rsidRPr="00CB00CB" w:rsidRDefault="00F613AB" w:rsidP="00190C8D">
            <w:pPr>
              <w:spacing w:before="0" w:after="0" w:line="240" w:lineRule="auto"/>
              <w:jc w:val="center"/>
              <w:rPr>
                <w:sz w:val="14"/>
                <w:szCs w:val="14"/>
              </w:rPr>
            </w:pPr>
          </w:p>
        </w:tc>
        <w:tc>
          <w:tcPr>
            <w:tcW w:w="254" w:type="pct"/>
            <w:vMerge/>
            <w:shd w:val="clear" w:color="auto" w:fill="auto"/>
            <w:vAlign w:val="center"/>
          </w:tcPr>
          <w:p w14:paraId="0B490A39" w14:textId="77777777" w:rsidR="00F613AB" w:rsidRPr="00CB00CB" w:rsidRDefault="00F613AB" w:rsidP="00190C8D">
            <w:pPr>
              <w:spacing w:before="0" w:after="0" w:line="240" w:lineRule="auto"/>
              <w:jc w:val="center"/>
              <w:rPr>
                <w:sz w:val="14"/>
                <w:szCs w:val="14"/>
              </w:rPr>
            </w:pPr>
          </w:p>
        </w:tc>
        <w:tc>
          <w:tcPr>
            <w:tcW w:w="254" w:type="pct"/>
            <w:shd w:val="clear" w:color="auto" w:fill="auto"/>
            <w:vAlign w:val="center"/>
            <w:hideMark/>
          </w:tcPr>
          <w:p w14:paraId="0C19E967" w14:textId="77777777" w:rsidR="00F613AB" w:rsidRPr="00CB00CB" w:rsidRDefault="00F613AB" w:rsidP="00190C8D">
            <w:pPr>
              <w:spacing w:before="0" w:after="0" w:line="240" w:lineRule="auto"/>
              <w:jc w:val="center"/>
              <w:rPr>
                <w:sz w:val="14"/>
                <w:szCs w:val="14"/>
              </w:rPr>
            </w:pPr>
            <w:r w:rsidRPr="00FC44F9">
              <w:rPr>
                <w:sz w:val="14"/>
                <w:szCs w:val="14"/>
              </w:rPr>
              <w:t>539.6</w:t>
            </w:r>
          </w:p>
        </w:tc>
        <w:tc>
          <w:tcPr>
            <w:tcW w:w="286" w:type="pct"/>
            <w:shd w:val="clear" w:color="auto" w:fill="auto"/>
            <w:vAlign w:val="center"/>
            <w:hideMark/>
          </w:tcPr>
          <w:p w14:paraId="591BCCD6" w14:textId="77777777" w:rsidR="00F613AB" w:rsidRPr="00CB00CB" w:rsidRDefault="00F613AB" w:rsidP="00190C8D">
            <w:pPr>
              <w:spacing w:before="0" w:after="0" w:line="240" w:lineRule="auto"/>
              <w:jc w:val="center"/>
              <w:rPr>
                <w:sz w:val="14"/>
                <w:szCs w:val="14"/>
              </w:rPr>
            </w:pPr>
            <w:r w:rsidRPr="00FC44F9">
              <w:rPr>
                <w:sz w:val="14"/>
                <w:szCs w:val="14"/>
              </w:rPr>
              <w:t>539.6</w:t>
            </w:r>
          </w:p>
        </w:tc>
        <w:tc>
          <w:tcPr>
            <w:tcW w:w="221" w:type="pct"/>
            <w:shd w:val="clear" w:color="auto" w:fill="auto"/>
            <w:vAlign w:val="center"/>
            <w:hideMark/>
          </w:tcPr>
          <w:p w14:paraId="1A8E2555" w14:textId="77777777" w:rsidR="00F613AB" w:rsidRPr="00CB00CB" w:rsidRDefault="00F613AB" w:rsidP="00190C8D">
            <w:pPr>
              <w:spacing w:before="0" w:after="0" w:line="240" w:lineRule="auto"/>
              <w:jc w:val="center"/>
              <w:rPr>
                <w:sz w:val="14"/>
                <w:szCs w:val="14"/>
              </w:rPr>
            </w:pPr>
            <w:r w:rsidRPr="00CB00CB">
              <w:rPr>
                <w:sz w:val="14"/>
                <w:szCs w:val="14"/>
              </w:rPr>
              <w:t>33.4</w:t>
            </w:r>
          </w:p>
        </w:tc>
        <w:tc>
          <w:tcPr>
            <w:tcW w:w="239" w:type="pct"/>
            <w:shd w:val="clear" w:color="auto" w:fill="auto"/>
            <w:vAlign w:val="center"/>
            <w:hideMark/>
          </w:tcPr>
          <w:p w14:paraId="5A3ADD75" w14:textId="77777777" w:rsidR="00F613AB" w:rsidRPr="00CB00CB" w:rsidRDefault="00F613AB" w:rsidP="00190C8D">
            <w:pPr>
              <w:spacing w:before="0" w:after="0" w:line="240" w:lineRule="auto"/>
              <w:jc w:val="center"/>
              <w:rPr>
                <w:sz w:val="14"/>
                <w:szCs w:val="14"/>
              </w:rPr>
            </w:pPr>
            <w:r w:rsidRPr="00CB00CB">
              <w:rPr>
                <w:sz w:val="14"/>
                <w:szCs w:val="14"/>
              </w:rPr>
              <w:t>33.4</w:t>
            </w:r>
          </w:p>
        </w:tc>
      </w:tr>
      <w:tr w:rsidR="00F613AB" w:rsidRPr="00CB00CB" w14:paraId="605346B3" w14:textId="77777777" w:rsidTr="00190C8D">
        <w:trPr>
          <w:trHeight w:val="288"/>
        </w:trPr>
        <w:tc>
          <w:tcPr>
            <w:tcW w:w="381" w:type="pct"/>
            <w:shd w:val="clear" w:color="auto" w:fill="auto"/>
            <w:vAlign w:val="center"/>
            <w:hideMark/>
          </w:tcPr>
          <w:p w14:paraId="2A072A03"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4"/>
              </w:rPr>
              <w:fldChar w:fldCharType="separate"/>
            </w:r>
            <w:r>
              <w:rPr>
                <w:noProof/>
                <w:sz w:val="14"/>
                <w:szCs w:val="14"/>
              </w:rPr>
              <w:t>DiMasi et al. [16]</w:t>
            </w:r>
            <w:r>
              <w:rPr>
                <w:sz w:val="14"/>
                <w:szCs w:val="14"/>
              </w:rPr>
              <w:fldChar w:fldCharType="end"/>
            </w:r>
            <w:r w:rsidRPr="00CB00CB">
              <w:rPr>
                <w:sz w:val="14"/>
                <w:szCs w:val="14"/>
              </w:rPr>
              <w:t xml:space="preserve"> - Abx</w:t>
            </w:r>
          </w:p>
        </w:tc>
        <w:tc>
          <w:tcPr>
            <w:tcW w:w="254" w:type="pct"/>
            <w:shd w:val="clear" w:color="auto" w:fill="auto"/>
            <w:vAlign w:val="center"/>
            <w:hideMark/>
          </w:tcPr>
          <w:p w14:paraId="6FE36FD5" w14:textId="77777777" w:rsidR="00F613AB" w:rsidRPr="00CB00CB" w:rsidRDefault="00F613AB" w:rsidP="00190C8D">
            <w:pPr>
              <w:spacing w:before="0" w:after="0" w:line="240" w:lineRule="auto"/>
              <w:jc w:val="center"/>
              <w:rPr>
                <w:sz w:val="14"/>
                <w:szCs w:val="14"/>
              </w:rPr>
            </w:pPr>
          </w:p>
        </w:tc>
        <w:tc>
          <w:tcPr>
            <w:tcW w:w="682" w:type="pct"/>
            <w:gridSpan w:val="4"/>
            <w:vMerge/>
            <w:shd w:val="clear" w:color="auto" w:fill="auto"/>
            <w:vAlign w:val="center"/>
            <w:hideMark/>
          </w:tcPr>
          <w:p w14:paraId="034627CF" w14:textId="77777777" w:rsidR="00F613AB" w:rsidRPr="00CB00CB" w:rsidRDefault="00F613AB" w:rsidP="00190C8D">
            <w:pPr>
              <w:spacing w:before="0" w:after="0" w:line="240" w:lineRule="auto"/>
              <w:jc w:val="center"/>
              <w:rPr>
                <w:sz w:val="14"/>
                <w:szCs w:val="14"/>
              </w:rPr>
            </w:pPr>
          </w:p>
        </w:tc>
        <w:tc>
          <w:tcPr>
            <w:tcW w:w="225" w:type="pct"/>
            <w:shd w:val="clear" w:color="auto" w:fill="auto"/>
            <w:vAlign w:val="center"/>
            <w:hideMark/>
          </w:tcPr>
          <w:p w14:paraId="3571D331" w14:textId="77777777" w:rsidR="00F613AB" w:rsidRPr="00CB00CB" w:rsidRDefault="00F613AB" w:rsidP="00190C8D">
            <w:pPr>
              <w:spacing w:before="0" w:after="0" w:line="240" w:lineRule="auto"/>
              <w:jc w:val="center"/>
              <w:rPr>
                <w:sz w:val="14"/>
                <w:szCs w:val="14"/>
              </w:rPr>
            </w:pPr>
            <w:r w:rsidRPr="00CB00CB">
              <w:rPr>
                <w:sz w:val="14"/>
                <w:szCs w:val="14"/>
              </w:rPr>
              <w:t>1.0</w:t>
            </w:r>
          </w:p>
        </w:tc>
        <w:tc>
          <w:tcPr>
            <w:tcW w:w="267" w:type="pct"/>
            <w:shd w:val="clear" w:color="auto" w:fill="auto"/>
            <w:vAlign w:val="center"/>
            <w:hideMark/>
          </w:tcPr>
          <w:p w14:paraId="6ABFD1F9" w14:textId="77777777" w:rsidR="00F613AB" w:rsidRPr="00CB00CB" w:rsidRDefault="00F613AB" w:rsidP="00190C8D">
            <w:pPr>
              <w:spacing w:before="0" w:after="0" w:line="240" w:lineRule="auto"/>
              <w:jc w:val="center"/>
              <w:rPr>
                <w:sz w:val="14"/>
                <w:szCs w:val="14"/>
              </w:rPr>
            </w:pPr>
            <w:r w:rsidRPr="00CB00CB">
              <w:rPr>
                <w:sz w:val="14"/>
                <w:szCs w:val="14"/>
              </w:rPr>
              <w:t>4.2</w:t>
            </w:r>
          </w:p>
        </w:tc>
        <w:tc>
          <w:tcPr>
            <w:tcW w:w="193" w:type="pct"/>
            <w:shd w:val="clear" w:color="auto" w:fill="auto"/>
            <w:vAlign w:val="center"/>
            <w:hideMark/>
          </w:tcPr>
          <w:p w14:paraId="5BE71FC3" w14:textId="77777777" w:rsidR="00F613AB" w:rsidRPr="00CB00CB" w:rsidRDefault="00F613AB" w:rsidP="00190C8D">
            <w:pPr>
              <w:spacing w:before="0" w:after="0" w:line="240" w:lineRule="auto"/>
              <w:jc w:val="center"/>
              <w:rPr>
                <w:sz w:val="14"/>
                <w:szCs w:val="14"/>
              </w:rPr>
            </w:pPr>
            <w:r w:rsidRPr="00CB00CB">
              <w:rPr>
                <w:sz w:val="14"/>
                <w:szCs w:val="14"/>
              </w:rPr>
              <w:t>5.3</w:t>
            </w:r>
          </w:p>
        </w:tc>
        <w:tc>
          <w:tcPr>
            <w:tcW w:w="253" w:type="pct"/>
            <w:shd w:val="clear" w:color="auto" w:fill="auto"/>
            <w:vAlign w:val="center"/>
            <w:hideMark/>
          </w:tcPr>
          <w:p w14:paraId="4CBA61AB" w14:textId="77777777" w:rsidR="00F613AB" w:rsidRPr="00CB00CB" w:rsidRDefault="00F613AB" w:rsidP="00190C8D">
            <w:pPr>
              <w:spacing w:before="0" w:after="0" w:line="240" w:lineRule="auto"/>
              <w:jc w:val="center"/>
              <w:rPr>
                <w:sz w:val="14"/>
                <w:szCs w:val="14"/>
              </w:rPr>
            </w:pPr>
            <w:r w:rsidRPr="00CB00CB">
              <w:rPr>
                <w:sz w:val="14"/>
                <w:szCs w:val="14"/>
              </w:rPr>
              <w:t>0.11</w:t>
            </w:r>
            <w:r>
              <w:rPr>
                <w:sz w:val="14"/>
                <w:szCs w:val="14"/>
              </w:rPr>
              <w:t>0</w:t>
            </w:r>
          </w:p>
        </w:tc>
        <w:tc>
          <w:tcPr>
            <w:tcW w:w="380" w:type="pct"/>
            <w:vAlign w:val="center"/>
          </w:tcPr>
          <w:p w14:paraId="2541B131" w14:textId="77777777" w:rsidR="00F613AB" w:rsidRPr="004B2D0D" w:rsidRDefault="00F613AB" w:rsidP="00190C8D">
            <w:pPr>
              <w:spacing w:before="0" w:after="0" w:line="240" w:lineRule="auto"/>
              <w:jc w:val="center"/>
              <w:rPr>
                <w:sz w:val="14"/>
                <w:szCs w:val="16"/>
              </w:rPr>
            </w:pPr>
          </w:p>
        </w:tc>
        <w:tc>
          <w:tcPr>
            <w:tcW w:w="540" w:type="pct"/>
            <w:gridSpan w:val="2"/>
            <w:vMerge/>
            <w:shd w:val="clear" w:color="auto" w:fill="auto"/>
            <w:vAlign w:val="center"/>
            <w:hideMark/>
          </w:tcPr>
          <w:p w14:paraId="643776FF" w14:textId="77777777" w:rsidR="00F613AB" w:rsidRPr="00CB00CB" w:rsidRDefault="00F613AB" w:rsidP="00190C8D">
            <w:pPr>
              <w:spacing w:before="0" w:after="0" w:line="240" w:lineRule="auto"/>
              <w:jc w:val="center"/>
              <w:rPr>
                <w:sz w:val="14"/>
                <w:szCs w:val="14"/>
              </w:rPr>
            </w:pPr>
          </w:p>
        </w:tc>
        <w:tc>
          <w:tcPr>
            <w:tcW w:w="571" w:type="pct"/>
            <w:gridSpan w:val="3"/>
            <w:vMerge/>
            <w:shd w:val="clear" w:color="auto" w:fill="auto"/>
            <w:vAlign w:val="center"/>
          </w:tcPr>
          <w:p w14:paraId="3EDCF871" w14:textId="77777777" w:rsidR="00F613AB" w:rsidRPr="00CB00CB" w:rsidRDefault="00F613AB" w:rsidP="00190C8D">
            <w:pPr>
              <w:spacing w:before="0" w:after="0" w:line="240" w:lineRule="auto"/>
              <w:jc w:val="center"/>
              <w:rPr>
                <w:sz w:val="14"/>
                <w:szCs w:val="14"/>
              </w:rPr>
            </w:pPr>
          </w:p>
        </w:tc>
        <w:tc>
          <w:tcPr>
            <w:tcW w:w="254" w:type="pct"/>
            <w:vMerge/>
            <w:shd w:val="clear" w:color="auto" w:fill="auto"/>
            <w:vAlign w:val="center"/>
          </w:tcPr>
          <w:p w14:paraId="3E33DECB" w14:textId="77777777" w:rsidR="00F613AB" w:rsidRPr="00CB00CB" w:rsidRDefault="00F613AB" w:rsidP="00190C8D">
            <w:pPr>
              <w:spacing w:before="0" w:after="0" w:line="240" w:lineRule="auto"/>
              <w:jc w:val="center"/>
              <w:rPr>
                <w:sz w:val="14"/>
                <w:szCs w:val="14"/>
              </w:rPr>
            </w:pPr>
          </w:p>
        </w:tc>
        <w:tc>
          <w:tcPr>
            <w:tcW w:w="254" w:type="pct"/>
            <w:shd w:val="clear" w:color="auto" w:fill="auto"/>
            <w:vAlign w:val="center"/>
            <w:hideMark/>
          </w:tcPr>
          <w:p w14:paraId="66F6E01E" w14:textId="77777777" w:rsidR="00F613AB" w:rsidRPr="00CB00CB" w:rsidRDefault="00F613AB" w:rsidP="00190C8D">
            <w:pPr>
              <w:spacing w:before="0" w:after="0" w:line="240" w:lineRule="auto"/>
              <w:jc w:val="center"/>
              <w:rPr>
                <w:sz w:val="14"/>
                <w:szCs w:val="14"/>
              </w:rPr>
            </w:pPr>
            <w:r w:rsidRPr="00FC44F9">
              <w:rPr>
                <w:sz w:val="14"/>
                <w:szCs w:val="14"/>
              </w:rPr>
              <w:t>707.9</w:t>
            </w:r>
          </w:p>
        </w:tc>
        <w:tc>
          <w:tcPr>
            <w:tcW w:w="286" w:type="pct"/>
            <w:shd w:val="clear" w:color="auto" w:fill="auto"/>
            <w:vAlign w:val="center"/>
            <w:hideMark/>
          </w:tcPr>
          <w:p w14:paraId="2800DEF4" w14:textId="77777777" w:rsidR="00F613AB" w:rsidRPr="00CB00CB" w:rsidRDefault="00F613AB" w:rsidP="00190C8D">
            <w:pPr>
              <w:spacing w:before="0" w:after="0" w:line="240" w:lineRule="auto"/>
              <w:jc w:val="center"/>
              <w:rPr>
                <w:sz w:val="14"/>
                <w:szCs w:val="14"/>
              </w:rPr>
            </w:pPr>
            <w:r w:rsidRPr="00FC44F9">
              <w:rPr>
                <w:sz w:val="14"/>
                <w:szCs w:val="14"/>
              </w:rPr>
              <w:t>707.9</w:t>
            </w:r>
          </w:p>
        </w:tc>
        <w:tc>
          <w:tcPr>
            <w:tcW w:w="221" w:type="pct"/>
            <w:shd w:val="clear" w:color="auto" w:fill="auto"/>
            <w:vAlign w:val="center"/>
            <w:hideMark/>
          </w:tcPr>
          <w:p w14:paraId="4475FA60" w14:textId="77777777" w:rsidR="00F613AB" w:rsidRPr="00CB00CB" w:rsidRDefault="00F613AB" w:rsidP="00190C8D">
            <w:pPr>
              <w:spacing w:before="0" w:after="0" w:line="240" w:lineRule="auto"/>
              <w:jc w:val="center"/>
              <w:rPr>
                <w:sz w:val="14"/>
                <w:szCs w:val="14"/>
              </w:rPr>
            </w:pPr>
            <w:r w:rsidRPr="00CB00CB">
              <w:rPr>
                <w:sz w:val="14"/>
                <w:szCs w:val="14"/>
              </w:rPr>
              <w:t>26.9</w:t>
            </w:r>
          </w:p>
        </w:tc>
        <w:tc>
          <w:tcPr>
            <w:tcW w:w="239" w:type="pct"/>
            <w:shd w:val="clear" w:color="auto" w:fill="auto"/>
            <w:vAlign w:val="center"/>
            <w:hideMark/>
          </w:tcPr>
          <w:p w14:paraId="7D131681" w14:textId="77777777" w:rsidR="00F613AB" w:rsidRPr="00CB00CB" w:rsidRDefault="00F613AB" w:rsidP="00190C8D">
            <w:pPr>
              <w:spacing w:before="0" w:after="0" w:line="240" w:lineRule="auto"/>
              <w:jc w:val="center"/>
              <w:rPr>
                <w:sz w:val="14"/>
                <w:szCs w:val="14"/>
              </w:rPr>
            </w:pPr>
            <w:r w:rsidRPr="00CB00CB">
              <w:rPr>
                <w:sz w:val="14"/>
                <w:szCs w:val="14"/>
              </w:rPr>
              <w:t>26.9</w:t>
            </w:r>
          </w:p>
        </w:tc>
      </w:tr>
      <w:tr w:rsidR="00F613AB" w:rsidRPr="00CB00CB" w14:paraId="60A3AB1E" w14:textId="77777777" w:rsidTr="00190C8D">
        <w:trPr>
          <w:trHeight w:val="288"/>
        </w:trPr>
        <w:tc>
          <w:tcPr>
            <w:tcW w:w="381" w:type="pct"/>
            <w:shd w:val="clear" w:color="auto" w:fill="auto"/>
            <w:vAlign w:val="center"/>
            <w:hideMark/>
          </w:tcPr>
          <w:p w14:paraId="75CC3A55"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4"/>
              </w:rPr>
              <w:fldChar w:fldCharType="separate"/>
            </w:r>
            <w:r>
              <w:rPr>
                <w:noProof/>
                <w:sz w:val="14"/>
                <w:szCs w:val="14"/>
              </w:rPr>
              <w:t>DiMasi et al. [16]</w:t>
            </w:r>
            <w:r>
              <w:rPr>
                <w:sz w:val="14"/>
                <w:szCs w:val="14"/>
              </w:rPr>
              <w:fldChar w:fldCharType="end"/>
            </w:r>
            <w:r w:rsidRPr="00CB00CB">
              <w:rPr>
                <w:sz w:val="14"/>
                <w:szCs w:val="14"/>
              </w:rPr>
              <w:t xml:space="preserve"> - CV</w:t>
            </w:r>
          </w:p>
        </w:tc>
        <w:tc>
          <w:tcPr>
            <w:tcW w:w="254" w:type="pct"/>
            <w:shd w:val="clear" w:color="auto" w:fill="auto"/>
            <w:vAlign w:val="center"/>
            <w:hideMark/>
          </w:tcPr>
          <w:p w14:paraId="36E6D201" w14:textId="77777777" w:rsidR="00F613AB" w:rsidRPr="00CB00CB" w:rsidRDefault="00F613AB" w:rsidP="00190C8D">
            <w:pPr>
              <w:spacing w:before="0" w:after="0" w:line="240" w:lineRule="auto"/>
              <w:jc w:val="center"/>
              <w:rPr>
                <w:sz w:val="14"/>
                <w:szCs w:val="14"/>
              </w:rPr>
            </w:pPr>
          </w:p>
        </w:tc>
        <w:tc>
          <w:tcPr>
            <w:tcW w:w="682" w:type="pct"/>
            <w:gridSpan w:val="4"/>
            <w:vMerge/>
            <w:shd w:val="clear" w:color="auto" w:fill="auto"/>
            <w:vAlign w:val="center"/>
            <w:hideMark/>
          </w:tcPr>
          <w:p w14:paraId="50134568" w14:textId="77777777" w:rsidR="00F613AB" w:rsidRPr="00CB00CB" w:rsidRDefault="00F613AB" w:rsidP="00190C8D">
            <w:pPr>
              <w:spacing w:before="0" w:after="0" w:line="240" w:lineRule="auto"/>
              <w:jc w:val="center"/>
              <w:rPr>
                <w:sz w:val="14"/>
                <w:szCs w:val="14"/>
              </w:rPr>
            </w:pPr>
          </w:p>
        </w:tc>
        <w:tc>
          <w:tcPr>
            <w:tcW w:w="225" w:type="pct"/>
            <w:shd w:val="clear" w:color="auto" w:fill="auto"/>
            <w:vAlign w:val="center"/>
            <w:hideMark/>
          </w:tcPr>
          <w:p w14:paraId="0E5A86D8" w14:textId="77777777" w:rsidR="00F613AB" w:rsidRPr="00CB00CB" w:rsidRDefault="00F613AB" w:rsidP="00190C8D">
            <w:pPr>
              <w:spacing w:before="0" w:after="0" w:line="240" w:lineRule="auto"/>
              <w:jc w:val="center"/>
              <w:rPr>
                <w:sz w:val="14"/>
                <w:szCs w:val="14"/>
              </w:rPr>
            </w:pPr>
            <w:r w:rsidRPr="00CB00CB">
              <w:rPr>
                <w:sz w:val="14"/>
                <w:szCs w:val="14"/>
              </w:rPr>
              <w:t>1.8</w:t>
            </w:r>
          </w:p>
        </w:tc>
        <w:tc>
          <w:tcPr>
            <w:tcW w:w="267" w:type="pct"/>
            <w:shd w:val="clear" w:color="auto" w:fill="auto"/>
            <w:vAlign w:val="center"/>
            <w:hideMark/>
          </w:tcPr>
          <w:p w14:paraId="41F3BAB3" w14:textId="77777777" w:rsidR="00F613AB" w:rsidRPr="00CB00CB" w:rsidRDefault="00F613AB" w:rsidP="00190C8D">
            <w:pPr>
              <w:spacing w:before="0" w:after="0" w:line="240" w:lineRule="auto"/>
              <w:jc w:val="center"/>
              <w:rPr>
                <w:sz w:val="14"/>
                <w:szCs w:val="14"/>
              </w:rPr>
            </w:pPr>
            <w:r w:rsidRPr="00CB00CB">
              <w:rPr>
                <w:sz w:val="14"/>
                <w:szCs w:val="14"/>
              </w:rPr>
              <w:t>5.1</w:t>
            </w:r>
          </w:p>
        </w:tc>
        <w:tc>
          <w:tcPr>
            <w:tcW w:w="193" w:type="pct"/>
            <w:shd w:val="clear" w:color="auto" w:fill="auto"/>
            <w:vAlign w:val="center"/>
            <w:hideMark/>
          </w:tcPr>
          <w:p w14:paraId="3E4E41A4" w14:textId="77777777" w:rsidR="00F613AB" w:rsidRPr="00CB00CB" w:rsidRDefault="00F613AB" w:rsidP="00190C8D">
            <w:pPr>
              <w:spacing w:before="0" w:after="0" w:line="240" w:lineRule="auto"/>
              <w:jc w:val="center"/>
              <w:rPr>
                <w:sz w:val="14"/>
                <w:szCs w:val="14"/>
              </w:rPr>
            </w:pPr>
            <w:r w:rsidRPr="00CB00CB">
              <w:rPr>
                <w:sz w:val="14"/>
                <w:szCs w:val="14"/>
              </w:rPr>
              <w:t>6.8</w:t>
            </w:r>
          </w:p>
        </w:tc>
        <w:tc>
          <w:tcPr>
            <w:tcW w:w="253" w:type="pct"/>
            <w:shd w:val="clear" w:color="auto" w:fill="auto"/>
            <w:vAlign w:val="center"/>
            <w:hideMark/>
          </w:tcPr>
          <w:p w14:paraId="5B38F789" w14:textId="77777777" w:rsidR="00F613AB" w:rsidRPr="00CB00CB" w:rsidRDefault="00F613AB" w:rsidP="00190C8D">
            <w:pPr>
              <w:spacing w:before="0" w:after="0" w:line="240" w:lineRule="auto"/>
              <w:jc w:val="center"/>
              <w:rPr>
                <w:sz w:val="14"/>
                <w:szCs w:val="14"/>
              </w:rPr>
            </w:pPr>
            <w:r w:rsidRPr="00CB00CB">
              <w:rPr>
                <w:sz w:val="14"/>
                <w:szCs w:val="14"/>
              </w:rPr>
              <w:t>0.11</w:t>
            </w:r>
            <w:r>
              <w:rPr>
                <w:sz w:val="14"/>
                <w:szCs w:val="14"/>
              </w:rPr>
              <w:t>0</w:t>
            </w:r>
          </w:p>
        </w:tc>
        <w:tc>
          <w:tcPr>
            <w:tcW w:w="380" w:type="pct"/>
            <w:vAlign w:val="center"/>
          </w:tcPr>
          <w:p w14:paraId="337D1D22" w14:textId="77777777" w:rsidR="00F613AB" w:rsidRPr="004B2D0D" w:rsidRDefault="00F613AB" w:rsidP="00190C8D">
            <w:pPr>
              <w:spacing w:before="0" w:after="0" w:line="240" w:lineRule="auto"/>
              <w:jc w:val="center"/>
              <w:rPr>
                <w:sz w:val="14"/>
                <w:szCs w:val="16"/>
              </w:rPr>
            </w:pPr>
          </w:p>
        </w:tc>
        <w:tc>
          <w:tcPr>
            <w:tcW w:w="540" w:type="pct"/>
            <w:gridSpan w:val="2"/>
            <w:vMerge/>
            <w:shd w:val="clear" w:color="auto" w:fill="auto"/>
            <w:vAlign w:val="center"/>
            <w:hideMark/>
          </w:tcPr>
          <w:p w14:paraId="61D37D70" w14:textId="77777777" w:rsidR="00F613AB" w:rsidRPr="00CB00CB" w:rsidRDefault="00F613AB" w:rsidP="00190C8D">
            <w:pPr>
              <w:spacing w:before="0" w:after="0" w:line="240" w:lineRule="auto"/>
              <w:jc w:val="center"/>
              <w:rPr>
                <w:sz w:val="14"/>
                <w:szCs w:val="14"/>
              </w:rPr>
            </w:pPr>
          </w:p>
        </w:tc>
        <w:tc>
          <w:tcPr>
            <w:tcW w:w="571" w:type="pct"/>
            <w:gridSpan w:val="3"/>
            <w:vMerge/>
            <w:shd w:val="clear" w:color="auto" w:fill="auto"/>
            <w:vAlign w:val="center"/>
          </w:tcPr>
          <w:p w14:paraId="09801499" w14:textId="77777777" w:rsidR="00F613AB" w:rsidRPr="00CB00CB" w:rsidRDefault="00F613AB" w:rsidP="00190C8D">
            <w:pPr>
              <w:spacing w:before="0" w:after="0" w:line="240" w:lineRule="auto"/>
              <w:jc w:val="center"/>
              <w:rPr>
                <w:sz w:val="14"/>
                <w:szCs w:val="14"/>
              </w:rPr>
            </w:pPr>
          </w:p>
        </w:tc>
        <w:tc>
          <w:tcPr>
            <w:tcW w:w="254" w:type="pct"/>
            <w:vMerge/>
            <w:shd w:val="clear" w:color="auto" w:fill="auto"/>
            <w:vAlign w:val="center"/>
          </w:tcPr>
          <w:p w14:paraId="11A2DC12" w14:textId="77777777" w:rsidR="00F613AB" w:rsidRPr="00CB00CB" w:rsidRDefault="00F613AB" w:rsidP="00190C8D">
            <w:pPr>
              <w:spacing w:before="0" w:after="0" w:line="240" w:lineRule="auto"/>
              <w:jc w:val="center"/>
              <w:rPr>
                <w:sz w:val="14"/>
                <w:szCs w:val="14"/>
              </w:rPr>
            </w:pPr>
          </w:p>
        </w:tc>
        <w:tc>
          <w:tcPr>
            <w:tcW w:w="254" w:type="pct"/>
            <w:shd w:val="clear" w:color="auto" w:fill="auto"/>
            <w:vAlign w:val="center"/>
            <w:hideMark/>
          </w:tcPr>
          <w:p w14:paraId="2FE151A4" w14:textId="77777777" w:rsidR="00F613AB" w:rsidRPr="00CB00CB" w:rsidRDefault="00F613AB" w:rsidP="00190C8D">
            <w:pPr>
              <w:spacing w:before="0" w:after="0" w:line="240" w:lineRule="auto"/>
              <w:jc w:val="center"/>
              <w:rPr>
                <w:sz w:val="14"/>
                <w:szCs w:val="14"/>
              </w:rPr>
            </w:pPr>
            <w:r w:rsidRPr="00FC44F9">
              <w:rPr>
                <w:sz w:val="14"/>
                <w:szCs w:val="14"/>
              </w:rPr>
              <w:t>661.9</w:t>
            </w:r>
          </w:p>
        </w:tc>
        <w:tc>
          <w:tcPr>
            <w:tcW w:w="286" w:type="pct"/>
            <w:shd w:val="clear" w:color="auto" w:fill="auto"/>
            <w:vAlign w:val="center"/>
            <w:hideMark/>
          </w:tcPr>
          <w:p w14:paraId="7205D5C5" w14:textId="77777777" w:rsidR="00F613AB" w:rsidRPr="00CB00CB" w:rsidRDefault="00F613AB" w:rsidP="00190C8D">
            <w:pPr>
              <w:spacing w:before="0" w:after="0" w:line="240" w:lineRule="auto"/>
              <w:jc w:val="center"/>
              <w:rPr>
                <w:sz w:val="14"/>
                <w:szCs w:val="14"/>
              </w:rPr>
            </w:pPr>
            <w:r w:rsidRPr="00FC44F9">
              <w:rPr>
                <w:sz w:val="14"/>
                <w:szCs w:val="14"/>
              </w:rPr>
              <w:t>661.9</w:t>
            </w:r>
          </w:p>
        </w:tc>
        <w:tc>
          <w:tcPr>
            <w:tcW w:w="221" w:type="pct"/>
            <w:shd w:val="clear" w:color="auto" w:fill="auto"/>
            <w:vAlign w:val="center"/>
            <w:hideMark/>
          </w:tcPr>
          <w:p w14:paraId="64E6D48F" w14:textId="77777777" w:rsidR="00F613AB" w:rsidRPr="00CB00CB" w:rsidRDefault="00F613AB" w:rsidP="00190C8D">
            <w:pPr>
              <w:spacing w:before="0" w:after="0" w:line="240" w:lineRule="auto"/>
              <w:jc w:val="center"/>
              <w:rPr>
                <w:sz w:val="14"/>
                <w:szCs w:val="14"/>
              </w:rPr>
            </w:pPr>
            <w:r w:rsidRPr="00CB00CB">
              <w:rPr>
                <w:sz w:val="14"/>
                <w:szCs w:val="14"/>
              </w:rPr>
              <w:t>39.3</w:t>
            </w:r>
          </w:p>
        </w:tc>
        <w:tc>
          <w:tcPr>
            <w:tcW w:w="239" w:type="pct"/>
            <w:shd w:val="clear" w:color="auto" w:fill="auto"/>
            <w:vAlign w:val="center"/>
            <w:hideMark/>
          </w:tcPr>
          <w:p w14:paraId="067564AB" w14:textId="77777777" w:rsidR="00F613AB" w:rsidRPr="00CB00CB" w:rsidRDefault="00F613AB" w:rsidP="00190C8D">
            <w:pPr>
              <w:spacing w:before="0" w:after="0" w:line="240" w:lineRule="auto"/>
              <w:jc w:val="center"/>
              <w:rPr>
                <w:sz w:val="14"/>
                <w:szCs w:val="14"/>
              </w:rPr>
            </w:pPr>
            <w:r w:rsidRPr="00CB00CB">
              <w:rPr>
                <w:sz w:val="14"/>
                <w:szCs w:val="14"/>
              </w:rPr>
              <w:t>39.3</w:t>
            </w:r>
          </w:p>
        </w:tc>
      </w:tr>
      <w:tr w:rsidR="00F613AB" w:rsidRPr="00CB00CB" w14:paraId="4F29C65E" w14:textId="77777777" w:rsidTr="00190C8D">
        <w:trPr>
          <w:trHeight w:val="288"/>
        </w:trPr>
        <w:tc>
          <w:tcPr>
            <w:tcW w:w="381" w:type="pct"/>
            <w:tcBorders>
              <w:bottom w:val="single" w:sz="4" w:space="0" w:color="auto"/>
            </w:tcBorders>
            <w:shd w:val="clear" w:color="auto" w:fill="auto"/>
            <w:vAlign w:val="center"/>
            <w:hideMark/>
          </w:tcPr>
          <w:p w14:paraId="01E8842E"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4"/>
              </w:rPr>
              <w:fldChar w:fldCharType="separate"/>
            </w:r>
            <w:r>
              <w:rPr>
                <w:noProof/>
                <w:sz w:val="14"/>
                <w:szCs w:val="14"/>
              </w:rPr>
              <w:t>DiMasi et al. [16]</w:t>
            </w:r>
            <w:r>
              <w:rPr>
                <w:sz w:val="14"/>
                <w:szCs w:val="14"/>
              </w:rPr>
              <w:fldChar w:fldCharType="end"/>
            </w:r>
            <w:r w:rsidRPr="00CB00CB">
              <w:rPr>
                <w:sz w:val="14"/>
                <w:szCs w:val="14"/>
              </w:rPr>
              <w:t xml:space="preserve"> - CNS</w:t>
            </w:r>
          </w:p>
        </w:tc>
        <w:tc>
          <w:tcPr>
            <w:tcW w:w="254" w:type="pct"/>
            <w:tcBorders>
              <w:bottom w:val="single" w:sz="4" w:space="0" w:color="auto"/>
            </w:tcBorders>
            <w:shd w:val="clear" w:color="auto" w:fill="auto"/>
            <w:vAlign w:val="center"/>
            <w:hideMark/>
          </w:tcPr>
          <w:p w14:paraId="502389DD" w14:textId="77777777" w:rsidR="00F613AB" w:rsidRPr="00CB00CB" w:rsidRDefault="00F613AB" w:rsidP="00190C8D">
            <w:pPr>
              <w:spacing w:before="0" w:after="0" w:line="240" w:lineRule="auto"/>
              <w:jc w:val="center"/>
              <w:rPr>
                <w:sz w:val="14"/>
                <w:szCs w:val="14"/>
              </w:rPr>
            </w:pPr>
          </w:p>
        </w:tc>
        <w:tc>
          <w:tcPr>
            <w:tcW w:w="682" w:type="pct"/>
            <w:gridSpan w:val="4"/>
            <w:vMerge/>
            <w:tcBorders>
              <w:bottom w:val="single" w:sz="4" w:space="0" w:color="auto"/>
            </w:tcBorders>
            <w:shd w:val="clear" w:color="auto" w:fill="auto"/>
            <w:vAlign w:val="center"/>
            <w:hideMark/>
          </w:tcPr>
          <w:p w14:paraId="7E6CC31E" w14:textId="77777777" w:rsidR="00F613AB" w:rsidRPr="00CB00CB" w:rsidRDefault="00F613AB" w:rsidP="00190C8D">
            <w:pPr>
              <w:spacing w:before="0" w:after="0" w:line="240" w:lineRule="auto"/>
              <w:jc w:val="center"/>
              <w:rPr>
                <w:sz w:val="14"/>
                <w:szCs w:val="14"/>
              </w:rPr>
            </w:pPr>
          </w:p>
        </w:tc>
        <w:tc>
          <w:tcPr>
            <w:tcW w:w="225" w:type="pct"/>
            <w:tcBorders>
              <w:bottom w:val="single" w:sz="4" w:space="0" w:color="auto"/>
            </w:tcBorders>
            <w:shd w:val="clear" w:color="auto" w:fill="auto"/>
            <w:vAlign w:val="center"/>
            <w:hideMark/>
          </w:tcPr>
          <w:p w14:paraId="2D8652F5" w14:textId="77777777" w:rsidR="00F613AB" w:rsidRPr="00CB00CB" w:rsidRDefault="00F613AB" w:rsidP="00190C8D">
            <w:pPr>
              <w:spacing w:before="0" w:after="0" w:line="240" w:lineRule="auto"/>
              <w:jc w:val="center"/>
              <w:rPr>
                <w:sz w:val="14"/>
                <w:szCs w:val="14"/>
              </w:rPr>
            </w:pPr>
            <w:r w:rsidRPr="00CB00CB">
              <w:rPr>
                <w:sz w:val="14"/>
                <w:szCs w:val="14"/>
              </w:rPr>
              <w:t>1.8</w:t>
            </w:r>
          </w:p>
        </w:tc>
        <w:tc>
          <w:tcPr>
            <w:tcW w:w="267" w:type="pct"/>
            <w:tcBorders>
              <w:bottom w:val="single" w:sz="4" w:space="0" w:color="auto"/>
            </w:tcBorders>
            <w:shd w:val="clear" w:color="auto" w:fill="auto"/>
            <w:vAlign w:val="center"/>
            <w:hideMark/>
          </w:tcPr>
          <w:p w14:paraId="15293AA0" w14:textId="77777777" w:rsidR="00F613AB" w:rsidRPr="00CB00CB" w:rsidRDefault="00F613AB" w:rsidP="00190C8D">
            <w:pPr>
              <w:spacing w:before="0" w:after="0" w:line="240" w:lineRule="auto"/>
              <w:jc w:val="center"/>
              <w:rPr>
                <w:sz w:val="14"/>
                <w:szCs w:val="14"/>
              </w:rPr>
            </w:pPr>
            <w:r w:rsidRPr="00CB00CB">
              <w:rPr>
                <w:sz w:val="14"/>
                <w:szCs w:val="14"/>
              </w:rPr>
              <w:t>7.7</w:t>
            </w:r>
          </w:p>
        </w:tc>
        <w:tc>
          <w:tcPr>
            <w:tcW w:w="193" w:type="pct"/>
            <w:tcBorders>
              <w:bottom w:val="single" w:sz="4" w:space="0" w:color="auto"/>
            </w:tcBorders>
            <w:shd w:val="clear" w:color="auto" w:fill="auto"/>
            <w:vAlign w:val="center"/>
            <w:hideMark/>
          </w:tcPr>
          <w:p w14:paraId="69BAD9C0" w14:textId="77777777" w:rsidR="00F613AB" w:rsidRPr="00CB00CB" w:rsidRDefault="00F613AB" w:rsidP="00190C8D">
            <w:pPr>
              <w:spacing w:before="0" w:after="0" w:line="240" w:lineRule="auto"/>
              <w:jc w:val="center"/>
              <w:rPr>
                <w:sz w:val="14"/>
                <w:szCs w:val="14"/>
              </w:rPr>
            </w:pPr>
            <w:r w:rsidRPr="00CB00CB">
              <w:rPr>
                <w:sz w:val="14"/>
                <w:szCs w:val="14"/>
              </w:rPr>
              <w:t>9.6</w:t>
            </w:r>
          </w:p>
        </w:tc>
        <w:tc>
          <w:tcPr>
            <w:tcW w:w="253" w:type="pct"/>
            <w:tcBorders>
              <w:bottom w:val="single" w:sz="4" w:space="0" w:color="auto"/>
            </w:tcBorders>
            <w:shd w:val="clear" w:color="auto" w:fill="auto"/>
            <w:vAlign w:val="center"/>
            <w:hideMark/>
          </w:tcPr>
          <w:p w14:paraId="40407B7C" w14:textId="77777777" w:rsidR="00F613AB" w:rsidRPr="00CB00CB" w:rsidRDefault="00F613AB" w:rsidP="00190C8D">
            <w:pPr>
              <w:spacing w:before="0" w:after="0" w:line="240" w:lineRule="auto"/>
              <w:jc w:val="center"/>
              <w:rPr>
                <w:sz w:val="14"/>
                <w:szCs w:val="14"/>
              </w:rPr>
            </w:pPr>
            <w:r w:rsidRPr="00CB00CB">
              <w:rPr>
                <w:sz w:val="14"/>
                <w:szCs w:val="14"/>
              </w:rPr>
              <w:t>0.11</w:t>
            </w:r>
            <w:r>
              <w:rPr>
                <w:sz w:val="14"/>
                <w:szCs w:val="14"/>
              </w:rPr>
              <w:t>0</w:t>
            </w:r>
          </w:p>
        </w:tc>
        <w:tc>
          <w:tcPr>
            <w:tcW w:w="380" w:type="pct"/>
            <w:tcBorders>
              <w:bottom w:val="single" w:sz="4" w:space="0" w:color="auto"/>
            </w:tcBorders>
            <w:vAlign w:val="center"/>
          </w:tcPr>
          <w:p w14:paraId="04CE0AA2" w14:textId="77777777" w:rsidR="00F613AB" w:rsidRPr="004B2D0D" w:rsidRDefault="00F613AB" w:rsidP="00190C8D">
            <w:pPr>
              <w:spacing w:before="0" w:after="0" w:line="240" w:lineRule="auto"/>
              <w:jc w:val="center"/>
              <w:rPr>
                <w:sz w:val="14"/>
                <w:szCs w:val="16"/>
              </w:rPr>
            </w:pPr>
          </w:p>
        </w:tc>
        <w:tc>
          <w:tcPr>
            <w:tcW w:w="540" w:type="pct"/>
            <w:gridSpan w:val="2"/>
            <w:vMerge/>
            <w:tcBorders>
              <w:bottom w:val="single" w:sz="4" w:space="0" w:color="auto"/>
            </w:tcBorders>
            <w:shd w:val="clear" w:color="auto" w:fill="auto"/>
            <w:vAlign w:val="center"/>
            <w:hideMark/>
          </w:tcPr>
          <w:p w14:paraId="6F7AA05F" w14:textId="77777777" w:rsidR="00F613AB" w:rsidRPr="00CB00CB" w:rsidRDefault="00F613AB" w:rsidP="00190C8D">
            <w:pPr>
              <w:spacing w:before="0" w:after="0" w:line="240" w:lineRule="auto"/>
              <w:jc w:val="center"/>
              <w:rPr>
                <w:sz w:val="14"/>
                <w:szCs w:val="14"/>
              </w:rPr>
            </w:pPr>
          </w:p>
        </w:tc>
        <w:tc>
          <w:tcPr>
            <w:tcW w:w="571" w:type="pct"/>
            <w:gridSpan w:val="3"/>
            <w:vMerge/>
            <w:tcBorders>
              <w:bottom w:val="single" w:sz="4" w:space="0" w:color="auto"/>
            </w:tcBorders>
            <w:shd w:val="clear" w:color="auto" w:fill="auto"/>
            <w:vAlign w:val="center"/>
          </w:tcPr>
          <w:p w14:paraId="4E674D34" w14:textId="77777777" w:rsidR="00F613AB" w:rsidRPr="00CB00CB" w:rsidRDefault="00F613AB" w:rsidP="00190C8D">
            <w:pPr>
              <w:spacing w:before="0" w:after="0" w:line="240" w:lineRule="auto"/>
              <w:jc w:val="center"/>
              <w:rPr>
                <w:sz w:val="14"/>
                <w:szCs w:val="14"/>
              </w:rPr>
            </w:pPr>
          </w:p>
        </w:tc>
        <w:tc>
          <w:tcPr>
            <w:tcW w:w="254" w:type="pct"/>
            <w:vMerge/>
            <w:tcBorders>
              <w:bottom w:val="single" w:sz="4" w:space="0" w:color="auto"/>
            </w:tcBorders>
            <w:shd w:val="clear" w:color="auto" w:fill="auto"/>
            <w:vAlign w:val="center"/>
          </w:tcPr>
          <w:p w14:paraId="6C09A4EC" w14:textId="77777777" w:rsidR="00F613AB" w:rsidRPr="00CB00CB" w:rsidRDefault="00F613AB" w:rsidP="00190C8D">
            <w:pPr>
              <w:spacing w:before="0" w:after="0" w:line="240" w:lineRule="auto"/>
              <w:jc w:val="center"/>
              <w:rPr>
                <w:sz w:val="14"/>
                <w:szCs w:val="14"/>
              </w:rPr>
            </w:pPr>
          </w:p>
        </w:tc>
        <w:tc>
          <w:tcPr>
            <w:tcW w:w="254" w:type="pct"/>
            <w:tcBorders>
              <w:bottom w:val="single" w:sz="4" w:space="0" w:color="auto"/>
            </w:tcBorders>
            <w:shd w:val="clear" w:color="auto" w:fill="auto"/>
            <w:vAlign w:val="center"/>
            <w:hideMark/>
          </w:tcPr>
          <w:p w14:paraId="4908D431" w14:textId="77777777" w:rsidR="00F613AB" w:rsidRPr="00CB00CB" w:rsidRDefault="00F613AB" w:rsidP="00190C8D">
            <w:pPr>
              <w:spacing w:before="0" w:after="0" w:line="240" w:lineRule="auto"/>
              <w:jc w:val="center"/>
              <w:rPr>
                <w:sz w:val="14"/>
                <w:szCs w:val="14"/>
              </w:rPr>
            </w:pPr>
            <w:r w:rsidRPr="00FC44F9">
              <w:rPr>
                <w:sz w:val="14"/>
                <w:szCs w:val="14"/>
              </w:rPr>
              <w:t>758.3</w:t>
            </w:r>
          </w:p>
        </w:tc>
        <w:tc>
          <w:tcPr>
            <w:tcW w:w="286" w:type="pct"/>
            <w:tcBorders>
              <w:bottom w:val="single" w:sz="4" w:space="0" w:color="auto"/>
            </w:tcBorders>
            <w:shd w:val="clear" w:color="auto" w:fill="auto"/>
            <w:vAlign w:val="center"/>
            <w:hideMark/>
          </w:tcPr>
          <w:p w14:paraId="72C12959" w14:textId="77777777" w:rsidR="00F613AB" w:rsidRPr="00CB00CB" w:rsidRDefault="00F613AB" w:rsidP="00190C8D">
            <w:pPr>
              <w:spacing w:before="0" w:after="0" w:line="240" w:lineRule="auto"/>
              <w:jc w:val="center"/>
              <w:rPr>
                <w:sz w:val="14"/>
                <w:szCs w:val="14"/>
              </w:rPr>
            </w:pPr>
            <w:r w:rsidRPr="00FC44F9">
              <w:rPr>
                <w:sz w:val="14"/>
                <w:szCs w:val="14"/>
              </w:rPr>
              <w:t>758.3</w:t>
            </w:r>
          </w:p>
        </w:tc>
        <w:tc>
          <w:tcPr>
            <w:tcW w:w="221" w:type="pct"/>
            <w:tcBorders>
              <w:bottom w:val="single" w:sz="4" w:space="0" w:color="auto"/>
            </w:tcBorders>
            <w:shd w:val="clear" w:color="auto" w:fill="auto"/>
            <w:vAlign w:val="center"/>
            <w:hideMark/>
          </w:tcPr>
          <w:p w14:paraId="775C3B75" w14:textId="77777777" w:rsidR="00F613AB" w:rsidRPr="00CB00CB" w:rsidRDefault="00F613AB" w:rsidP="00190C8D">
            <w:pPr>
              <w:spacing w:before="0" w:after="0" w:line="240" w:lineRule="auto"/>
              <w:jc w:val="center"/>
              <w:rPr>
                <w:sz w:val="14"/>
                <w:szCs w:val="14"/>
              </w:rPr>
            </w:pPr>
            <w:r w:rsidRPr="00CB00CB">
              <w:rPr>
                <w:sz w:val="14"/>
                <w:szCs w:val="14"/>
              </w:rPr>
              <w:t>48.0</w:t>
            </w:r>
          </w:p>
        </w:tc>
        <w:tc>
          <w:tcPr>
            <w:tcW w:w="239" w:type="pct"/>
            <w:tcBorders>
              <w:bottom w:val="single" w:sz="4" w:space="0" w:color="auto"/>
            </w:tcBorders>
            <w:shd w:val="clear" w:color="auto" w:fill="auto"/>
            <w:vAlign w:val="center"/>
            <w:hideMark/>
          </w:tcPr>
          <w:p w14:paraId="2861E8B9" w14:textId="77777777" w:rsidR="00F613AB" w:rsidRPr="00CB00CB" w:rsidRDefault="00F613AB" w:rsidP="00190C8D">
            <w:pPr>
              <w:spacing w:before="0" w:after="0" w:line="240" w:lineRule="auto"/>
              <w:jc w:val="center"/>
              <w:rPr>
                <w:sz w:val="14"/>
                <w:szCs w:val="14"/>
              </w:rPr>
            </w:pPr>
            <w:r w:rsidRPr="00CB00CB">
              <w:rPr>
                <w:sz w:val="14"/>
                <w:szCs w:val="14"/>
              </w:rPr>
              <w:t>48.0</w:t>
            </w:r>
          </w:p>
        </w:tc>
      </w:tr>
      <w:tr w:rsidR="00F613AB" w:rsidRPr="00CB00CB" w14:paraId="17C176F9" w14:textId="77777777" w:rsidTr="00190C8D">
        <w:trPr>
          <w:trHeight w:val="288"/>
        </w:trPr>
        <w:tc>
          <w:tcPr>
            <w:tcW w:w="381" w:type="pct"/>
            <w:tcBorders>
              <w:top w:val="single" w:sz="4" w:space="0" w:color="auto"/>
              <w:bottom w:val="single" w:sz="4" w:space="0" w:color="auto"/>
            </w:tcBorders>
            <w:shd w:val="clear" w:color="auto" w:fill="auto"/>
            <w:vAlign w:val="center"/>
            <w:hideMark/>
          </w:tcPr>
          <w:p w14:paraId="10ABD0BA"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4"/>
              </w:rPr>
              <w:fldChar w:fldCharType="separate"/>
            </w:r>
            <w:r>
              <w:rPr>
                <w:noProof/>
                <w:sz w:val="14"/>
                <w:szCs w:val="14"/>
              </w:rPr>
              <w:t>DiMasi et al. [14]</w:t>
            </w:r>
            <w:r>
              <w:rPr>
                <w:sz w:val="14"/>
                <w:szCs w:val="14"/>
              </w:rPr>
              <w:fldChar w:fldCharType="end"/>
            </w:r>
          </w:p>
        </w:tc>
        <w:tc>
          <w:tcPr>
            <w:tcW w:w="254" w:type="pct"/>
            <w:tcBorders>
              <w:top w:val="single" w:sz="4" w:space="0" w:color="auto"/>
              <w:bottom w:val="single" w:sz="4" w:space="0" w:color="auto"/>
            </w:tcBorders>
            <w:shd w:val="clear" w:color="auto" w:fill="auto"/>
            <w:vAlign w:val="center"/>
            <w:hideMark/>
          </w:tcPr>
          <w:p w14:paraId="2A733B79"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192" w:type="pct"/>
            <w:tcBorders>
              <w:top w:val="single" w:sz="4" w:space="0" w:color="auto"/>
              <w:bottom w:val="single" w:sz="4" w:space="0" w:color="auto"/>
            </w:tcBorders>
            <w:shd w:val="clear" w:color="auto" w:fill="auto"/>
            <w:vAlign w:val="center"/>
            <w:hideMark/>
          </w:tcPr>
          <w:p w14:paraId="21BD6AE0" w14:textId="77777777" w:rsidR="00F613AB" w:rsidRPr="00CB00CB" w:rsidRDefault="00F613AB" w:rsidP="00190C8D">
            <w:pPr>
              <w:spacing w:before="0" w:after="0" w:line="240" w:lineRule="auto"/>
              <w:jc w:val="center"/>
              <w:rPr>
                <w:sz w:val="14"/>
                <w:szCs w:val="14"/>
              </w:rPr>
            </w:pPr>
            <w:r w:rsidRPr="00CB00CB">
              <w:rPr>
                <w:sz w:val="14"/>
                <w:szCs w:val="14"/>
              </w:rPr>
              <w:t>4.3</w:t>
            </w:r>
          </w:p>
        </w:tc>
        <w:tc>
          <w:tcPr>
            <w:tcW w:w="159" w:type="pct"/>
            <w:tcBorders>
              <w:top w:val="single" w:sz="4" w:space="0" w:color="auto"/>
              <w:bottom w:val="single" w:sz="4" w:space="0" w:color="auto"/>
            </w:tcBorders>
            <w:shd w:val="clear" w:color="auto" w:fill="auto"/>
            <w:vAlign w:val="center"/>
            <w:hideMark/>
          </w:tcPr>
          <w:p w14:paraId="7AB9C5A6" w14:textId="77777777" w:rsidR="00F613AB" w:rsidRPr="00CB00CB" w:rsidRDefault="00F613AB" w:rsidP="00190C8D">
            <w:pPr>
              <w:spacing w:before="0" w:after="0" w:line="240" w:lineRule="auto"/>
              <w:jc w:val="center"/>
              <w:rPr>
                <w:sz w:val="14"/>
                <w:szCs w:val="14"/>
              </w:rPr>
            </w:pPr>
            <w:r w:rsidRPr="00CB00CB">
              <w:rPr>
                <w:sz w:val="14"/>
                <w:szCs w:val="14"/>
              </w:rPr>
              <w:t>1.0</w:t>
            </w:r>
          </w:p>
        </w:tc>
        <w:tc>
          <w:tcPr>
            <w:tcW w:w="158" w:type="pct"/>
            <w:tcBorders>
              <w:top w:val="single" w:sz="4" w:space="0" w:color="auto"/>
              <w:bottom w:val="single" w:sz="4" w:space="0" w:color="auto"/>
            </w:tcBorders>
            <w:shd w:val="clear" w:color="auto" w:fill="auto"/>
            <w:vAlign w:val="center"/>
            <w:hideMark/>
          </w:tcPr>
          <w:p w14:paraId="43E06CF0" w14:textId="77777777" w:rsidR="00F613AB" w:rsidRPr="00CB00CB" w:rsidRDefault="00F613AB" w:rsidP="00190C8D">
            <w:pPr>
              <w:spacing w:before="0" w:after="0" w:line="240" w:lineRule="auto"/>
              <w:jc w:val="center"/>
              <w:rPr>
                <w:sz w:val="14"/>
                <w:szCs w:val="14"/>
              </w:rPr>
            </w:pPr>
            <w:r w:rsidRPr="00CB00CB">
              <w:rPr>
                <w:sz w:val="14"/>
                <w:szCs w:val="14"/>
              </w:rPr>
              <w:t>2.2</w:t>
            </w:r>
          </w:p>
        </w:tc>
        <w:tc>
          <w:tcPr>
            <w:tcW w:w="173" w:type="pct"/>
            <w:tcBorders>
              <w:top w:val="single" w:sz="4" w:space="0" w:color="auto"/>
              <w:bottom w:val="single" w:sz="4" w:space="0" w:color="auto"/>
            </w:tcBorders>
            <w:shd w:val="clear" w:color="auto" w:fill="auto"/>
            <w:vAlign w:val="center"/>
            <w:hideMark/>
          </w:tcPr>
          <w:p w14:paraId="13C001F1" w14:textId="77777777" w:rsidR="00F613AB" w:rsidRPr="00CB00CB" w:rsidRDefault="00F613AB" w:rsidP="00190C8D">
            <w:pPr>
              <w:spacing w:before="0" w:after="0" w:line="240" w:lineRule="auto"/>
              <w:jc w:val="center"/>
              <w:rPr>
                <w:sz w:val="14"/>
                <w:szCs w:val="14"/>
              </w:rPr>
            </w:pPr>
            <w:r w:rsidRPr="00CB00CB">
              <w:rPr>
                <w:sz w:val="14"/>
                <w:szCs w:val="14"/>
              </w:rPr>
              <w:t>2.8</w:t>
            </w:r>
          </w:p>
        </w:tc>
        <w:tc>
          <w:tcPr>
            <w:tcW w:w="225" w:type="pct"/>
            <w:tcBorders>
              <w:top w:val="single" w:sz="4" w:space="0" w:color="auto"/>
              <w:bottom w:val="single" w:sz="4" w:space="0" w:color="auto"/>
            </w:tcBorders>
            <w:shd w:val="clear" w:color="auto" w:fill="auto"/>
            <w:vAlign w:val="center"/>
            <w:hideMark/>
          </w:tcPr>
          <w:p w14:paraId="48172A5B" w14:textId="77777777" w:rsidR="00F613AB" w:rsidRPr="00CB00CB" w:rsidRDefault="00F613AB" w:rsidP="00190C8D">
            <w:pPr>
              <w:spacing w:before="0" w:after="0" w:line="240" w:lineRule="auto"/>
              <w:jc w:val="center"/>
              <w:rPr>
                <w:sz w:val="14"/>
                <w:szCs w:val="14"/>
              </w:rPr>
            </w:pPr>
            <w:r w:rsidRPr="00CB00CB">
              <w:rPr>
                <w:sz w:val="14"/>
                <w:szCs w:val="14"/>
              </w:rPr>
              <w:t>1.5</w:t>
            </w:r>
          </w:p>
        </w:tc>
        <w:tc>
          <w:tcPr>
            <w:tcW w:w="267" w:type="pct"/>
            <w:tcBorders>
              <w:top w:val="single" w:sz="4" w:space="0" w:color="auto"/>
              <w:bottom w:val="single" w:sz="4" w:space="0" w:color="auto"/>
            </w:tcBorders>
            <w:shd w:val="clear" w:color="auto" w:fill="auto"/>
            <w:vAlign w:val="center"/>
            <w:hideMark/>
          </w:tcPr>
          <w:p w14:paraId="3BC0BA8D" w14:textId="77777777" w:rsidR="00F613AB" w:rsidRPr="00CB00CB" w:rsidRDefault="00F613AB" w:rsidP="00190C8D">
            <w:pPr>
              <w:spacing w:before="0" w:after="0" w:line="240" w:lineRule="auto"/>
              <w:jc w:val="center"/>
              <w:rPr>
                <w:sz w:val="14"/>
                <w:szCs w:val="14"/>
              </w:rPr>
            </w:pPr>
            <w:r w:rsidRPr="00CB00CB">
              <w:rPr>
                <w:sz w:val="14"/>
                <w:szCs w:val="14"/>
              </w:rPr>
              <w:t>6.0</w:t>
            </w:r>
          </w:p>
        </w:tc>
        <w:tc>
          <w:tcPr>
            <w:tcW w:w="193" w:type="pct"/>
            <w:tcBorders>
              <w:top w:val="single" w:sz="4" w:space="0" w:color="auto"/>
              <w:bottom w:val="single" w:sz="4" w:space="0" w:color="auto"/>
            </w:tcBorders>
            <w:shd w:val="clear" w:color="auto" w:fill="auto"/>
            <w:vAlign w:val="center"/>
            <w:hideMark/>
          </w:tcPr>
          <w:p w14:paraId="6BC196BA" w14:textId="77777777" w:rsidR="00F613AB" w:rsidRPr="00CB00CB" w:rsidRDefault="00F613AB" w:rsidP="00190C8D">
            <w:pPr>
              <w:spacing w:before="0" w:after="0" w:line="240" w:lineRule="auto"/>
              <w:jc w:val="center"/>
              <w:rPr>
                <w:sz w:val="14"/>
                <w:szCs w:val="14"/>
              </w:rPr>
            </w:pPr>
            <w:r w:rsidRPr="00CB00CB">
              <w:rPr>
                <w:sz w:val="14"/>
                <w:szCs w:val="14"/>
              </w:rPr>
              <w:t>11.9</w:t>
            </w:r>
          </w:p>
        </w:tc>
        <w:tc>
          <w:tcPr>
            <w:tcW w:w="253" w:type="pct"/>
            <w:tcBorders>
              <w:top w:val="single" w:sz="4" w:space="0" w:color="auto"/>
              <w:bottom w:val="single" w:sz="4" w:space="0" w:color="auto"/>
            </w:tcBorders>
            <w:shd w:val="clear" w:color="auto" w:fill="auto"/>
            <w:vAlign w:val="center"/>
            <w:hideMark/>
          </w:tcPr>
          <w:p w14:paraId="7CC03FCC" w14:textId="77777777" w:rsidR="00F613AB" w:rsidRPr="00CB00CB" w:rsidRDefault="00F613AB" w:rsidP="00190C8D">
            <w:pPr>
              <w:spacing w:before="0" w:after="0" w:line="240" w:lineRule="auto"/>
              <w:jc w:val="center"/>
              <w:rPr>
                <w:sz w:val="14"/>
                <w:szCs w:val="14"/>
              </w:rPr>
            </w:pPr>
            <w:r w:rsidRPr="00CB00CB">
              <w:rPr>
                <w:sz w:val="14"/>
                <w:szCs w:val="14"/>
              </w:rPr>
              <w:t>0.11</w:t>
            </w:r>
            <w:r>
              <w:rPr>
                <w:sz w:val="14"/>
                <w:szCs w:val="14"/>
              </w:rPr>
              <w:t>0</w:t>
            </w:r>
          </w:p>
        </w:tc>
        <w:tc>
          <w:tcPr>
            <w:tcW w:w="380" w:type="pct"/>
            <w:tcBorders>
              <w:top w:val="single" w:sz="4" w:space="0" w:color="auto"/>
              <w:bottom w:val="single" w:sz="4" w:space="0" w:color="auto"/>
            </w:tcBorders>
            <w:vAlign w:val="center"/>
          </w:tcPr>
          <w:p w14:paraId="765C7A67" w14:textId="77777777" w:rsidR="00F613AB" w:rsidRPr="00066252" w:rsidRDefault="00F613AB" w:rsidP="00190C8D">
            <w:pPr>
              <w:spacing w:before="0" w:after="0" w:line="240" w:lineRule="auto"/>
              <w:jc w:val="center"/>
              <w:rPr>
                <w:sz w:val="14"/>
                <w:szCs w:val="16"/>
              </w:rPr>
            </w:pPr>
            <w:r w:rsidRPr="004B2D0D">
              <w:rPr>
                <w:sz w:val="14"/>
                <w:szCs w:val="16"/>
              </w:rPr>
              <w:t>Yes</w:t>
            </w:r>
          </w:p>
        </w:tc>
        <w:tc>
          <w:tcPr>
            <w:tcW w:w="254" w:type="pct"/>
            <w:tcBorders>
              <w:top w:val="single" w:sz="4" w:space="0" w:color="auto"/>
              <w:bottom w:val="single" w:sz="4" w:space="0" w:color="auto"/>
            </w:tcBorders>
            <w:shd w:val="clear" w:color="auto" w:fill="auto"/>
            <w:vAlign w:val="center"/>
            <w:hideMark/>
          </w:tcPr>
          <w:p w14:paraId="54D0C704"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286" w:type="pct"/>
            <w:tcBorders>
              <w:top w:val="single" w:sz="4" w:space="0" w:color="auto"/>
              <w:bottom w:val="single" w:sz="4" w:space="0" w:color="auto"/>
            </w:tcBorders>
            <w:shd w:val="clear" w:color="auto" w:fill="auto"/>
            <w:vAlign w:val="center"/>
            <w:hideMark/>
          </w:tcPr>
          <w:p w14:paraId="686FB932" w14:textId="77777777" w:rsidR="00F613AB" w:rsidRPr="00CB00CB" w:rsidRDefault="00F613AB" w:rsidP="00190C8D">
            <w:pPr>
              <w:spacing w:before="0" w:after="0" w:line="240" w:lineRule="auto"/>
              <w:jc w:val="center"/>
              <w:rPr>
                <w:sz w:val="14"/>
                <w:szCs w:val="14"/>
              </w:rPr>
            </w:pPr>
            <w:r w:rsidRPr="00FC44F9">
              <w:rPr>
                <w:sz w:val="14"/>
                <w:szCs w:val="14"/>
              </w:rPr>
              <w:t>482.0</w:t>
            </w:r>
          </w:p>
        </w:tc>
        <w:tc>
          <w:tcPr>
            <w:tcW w:w="190" w:type="pct"/>
            <w:tcBorders>
              <w:top w:val="single" w:sz="4" w:space="0" w:color="auto"/>
              <w:bottom w:val="single" w:sz="4" w:space="0" w:color="auto"/>
            </w:tcBorders>
            <w:shd w:val="clear" w:color="auto" w:fill="auto"/>
            <w:vAlign w:val="center"/>
            <w:hideMark/>
          </w:tcPr>
          <w:p w14:paraId="21209DB7" w14:textId="77777777" w:rsidR="00F613AB" w:rsidRPr="00CB00CB" w:rsidRDefault="00F613AB" w:rsidP="00190C8D">
            <w:pPr>
              <w:spacing w:before="0" w:after="0" w:line="240" w:lineRule="auto"/>
              <w:jc w:val="center"/>
              <w:rPr>
                <w:sz w:val="14"/>
                <w:szCs w:val="14"/>
              </w:rPr>
            </w:pPr>
            <w:r w:rsidRPr="00FC44F9">
              <w:rPr>
                <w:sz w:val="14"/>
                <w:szCs w:val="14"/>
              </w:rPr>
              <w:t>43.9</w:t>
            </w:r>
          </w:p>
        </w:tc>
        <w:tc>
          <w:tcPr>
            <w:tcW w:w="190" w:type="pct"/>
            <w:tcBorders>
              <w:top w:val="single" w:sz="4" w:space="0" w:color="auto"/>
              <w:bottom w:val="single" w:sz="4" w:space="0" w:color="auto"/>
            </w:tcBorders>
            <w:shd w:val="clear" w:color="auto" w:fill="auto"/>
            <w:vAlign w:val="center"/>
            <w:hideMark/>
          </w:tcPr>
          <w:p w14:paraId="7B4F3431" w14:textId="77777777" w:rsidR="00F613AB" w:rsidRPr="00CB00CB" w:rsidRDefault="00F613AB" w:rsidP="00190C8D">
            <w:pPr>
              <w:spacing w:before="0" w:after="0" w:line="240" w:lineRule="auto"/>
              <w:jc w:val="center"/>
              <w:rPr>
                <w:sz w:val="14"/>
                <w:szCs w:val="14"/>
              </w:rPr>
            </w:pPr>
            <w:r w:rsidRPr="00FC44F9">
              <w:rPr>
                <w:sz w:val="14"/>
                <w:szCs w:val="14"/>
              </w:rPr>
              <w:t>42.4</w:t>
            </w:r>
          </w:p>
        </w:tc>
        <w:tc>
          <w:tcPr>
            <w:tcW w:w="191" w:type="pct"/>
            <w:tcBorders>
              <w:top w:val="single" w:sz="4" w:space="0" w:color="auto"/>
              <w:bottom w:val="single" w:sz="4" w:space="0" w:color="auto"/>
            </w:tcBorders>
            <w:shd w:val="clear" w:color="auto" w:fill="auto"/>
            <w:vAlign w:val="center"/>
            <w:hideMark/>
          </w:tcPr>
          <w:p w14:paraId="28923D47" w14:textId="77777777" w:rsidR="00F613AB" w:rsidRPr="00CB00CB" w:rsidRDefault="00F613AB" w:rsidP="00190C8D">
            <w:pPr>
              <w:spacing w:before="0" w:after="0" w:line="240" w:lineRule="auto"/>
              <w:jc w:val="center"/>
              <w:rPr>
                <w:sz w:val="14"/>
                <w:szCs w:val="14"/>
              </w:rPr>
            </w:pPr>
            <w:r w:rsidRPr="00FC44F9">
              <w:rPr>
                <w:sz w:val="14"/>
                <w:szCs w:val="14"/>
              </w:rPr>
              <w:t>53.8</w:t>
            </w:r>
          </w:p>
        </w:tc>
        <w:tc>
          <w:tcPr>
            <w:tcW w:w="254" w:type="pct"/>
            <w:tcBorders>
              <w:top w:val="single" w:sz="4" w:space="0" w:color="auto"/>
              <w:bottom w:val="single" w:sz="4" w:space="0" w:color="auto"/>
            </w:tcBorders>
            <w:shd w:val="clear" w:color="auto" w:fill="auto"/>
            <w:vAlign w:val="center"/>
            <w:hideMark/>
          </w:tcPr>
          <w:p w14:paraId="0D45A1D7" w14:textId="77777777" w:rsidR="00F613AB" w:rsidRPr="00CB00CB" w:rsidRDefault="00F613AB" w:rsidP="00190C8D">
            <w:pPr>
              <w:spacing w:before="0" w:after="0" w:line="240" w:lineRule="auto"/>
              <w:jc w:val="center"/>
              <w:rPr>
                <w:sz w:val="14"/>
                <w:szCs w:val="14"/>
              </w:rPr>
            </w:pPr>
            <w:r w:rsidRPr="00FC44F9">
              <w:rPr>
                <w:sz w:val="14"/>
                <w:szCs w:val="14"/>
              </w:rPr>
              <w:t>For COC</w:t>
            </w:r>
          </w:p>
        </w:tc>
        <w:tc>
          <w:tcPr>
            <w:tcW w:w="254" w:type="pct"/>
            <w:tcBorders>
              <w:top w:val="single" w:sz="4" w:space="0" w:color="auto"/>
              <w:bottom w:val="single" w:sz="4" w:space="0" w:color="auto"/>
            </w:tcBorders>
            <w:shd w:val="clear" w:color="auto" w:fill="auto"/>
            <w:vAlign w:val="center"/>
            <w:hideMark/>
          </w:tcPr>
          <w:p w14:paraId="435E6ECD" w14:textId="77777777" w:rsidR="00F613AB" w:rsidRPr="00CB00CB" w:rsidRDefault="00F613AB" w:rsidP="00190C8D">
            <w:pPr>
              <w:spacing w:before="0" w:after="0" w:line="240" w:lineRule="auto"/>
              <w:jc w:val="center"/>
              <w:rPr>
                <w:sz w:val="14"/>
                <w:szCs w:val="14"/>
              </w:rPr>
            </w:pPr>
            <w:r w:rsidRPr="00FC44F9">
              <w:rPr>
                <w:sz w:val="14"/>
                <w:szCs w:val="14"/>
              </w:rPr>
              <w:t>671.6</w:t>
            </w:r>
          </w:p>
        </w:tc>
        <w:tc>
          <w:tcPr>
            <w:tcW w:w="286" w:type="pct"/>
            <w:tcBorders>
              <w:top w:val="single" w:sz="4" w:space="0" w:color="auto"/>
              <w:bottom w:val="single" w:sz="4" w:space="0" w:color="auto"/>
            </w:tcBorders>
            <w:shd w:val="clear" w:color="auto" w:fill="auto"/>
            <w:vAlign w:val="center"/>
            <w:hideMark/>
          </w:tcPr>
          <w:p w14:paraId="18CD8312" w14:textId="77777777" w:rsidR="00F613AB" w:rsidRPr="00CB00CB" w:rsidRDefault="00F613AB" w:rsidP="00190C8D">
            <w:pPr>
              <w:spacing w:before="0" w:after="0" w:line="240" w:lineRule="auto"/>
              <w:jc w:val="center"/>
              <w:rPr>
                <w:sz w:val="14"/>
                <w:szCs w:val="14"/>
              </w:rPr>
            </w:pPr>
            <w:r w:rsidRPr="00FC44F9">
              <w:rPr>
                <w:sz w:val="14"/>
                <w:szCs w:val="14"/>
              </w:rPr>
              <w:t>1,153.7</w:t>
            </w:r>
          </w:p>
        </w:tc>
        <w:tc>
          <w:tcPr>
            <w:tcW w:w="221" w:type="pct"/>
            <w:tcBorders>
              <w:top w:val="single" w:sz="4" w:space="0" w:color="auto"/>
              <w:bottom w:val="single" w:sz="4" w:space="0" w:color="auto"/>
            </w:tcBorders>
            <w:shd w:val="clear" w:color="auto" w:fill="auto"/>
            <w:vAlign w:val="center"/>
            <w:hideMark/>
          </w:tcPr>
          <w:p w14:paraId="1F29FFCA" w14:textId="77777777" w:rsidR="00F613AB" w:rsidRPr="00CB00CB" w:rsidRDefault="00F613AB" w:rsidP="00190C8D">
            <w:pPr>
              <w:spacing w:before="0" w:after="0" w:line="240" w:lineRule="auto"/>
              <w:jc w:val="center"/>
              <w:rPr>
                <w:sz w:val="14"/>
                <w:szCs w:val="14"/>
              </w:rPr>
            </w:pPr>
            <w:r w:rsidRPr="00CB00CB">
              <w:rPr>
                <w:sz w:val="14"/>
                <w:szCs w:val="14"/>
              </w:rPr>
              <w:t>39.6</w:t>
            </w:r>
          </w:p>
        </w:tc>
        <w:tc>
          <w:tcPr>
            <w:tcW w:w="239" w:type="pct"/>
            <w:tcBorders>
              <w:top w:val="single" w:sz="4" w:space="0" w:color="auto"/>
              <w:bottom w:val="single" w:sz="4" w:space="0" w:color="auto"/>
            </w:tcBorders>
            <w:shd w:val="clear" w:color="auto" w:fill="auto"/>
            <w:vAlign w:val="center"/>
            <w:hideMark/>
          </w:tcPr>
          <w:p w14:paraId="2946AF57" w14:textId="77777777" w:rsidR="00F613AB" w:rsidRPr="00CB00CB" w:rsidRDefault="00F613AB" w:rsidP="00190C8D">
            <w:pPr>
              <w:spacing w:before="0" w:after="0" w:line="240" w:lineRule="auto"/>
              <w:jc w:val="center"/>
              <w:rPr>
                <w:sz w:val="14"/>
                <w:szCs w:val="14"/>
              </w:rPr>
            </w:pPr>
            <w:r w:rsidRPr="00CB00CB">
              <w:rPr>
                <w:sz w:val="14"/>
                <w:szCs w:val="14"/>
              </w:rPr>
              <w:t>49.8</w:t>
            </w:r>
          </w:p>
        </w:tc>
      </w:tr>
      <w:tr w:rsidR="00F613AB" w:rsidRPr="00CB00CB" w14:paraId="49C3859F" w14:textId="77777777" w:rsidTr="00190C8D">
        <w:trPr>
          <w:trHeight w:val="288"/>
        </w:trPr>
        <w:tc>
          <w:tcPr>
            <w:tcW w:w="381" w:type="pct"/>
            <w:tcBorders>
              <w:top w:val="single" w:sz="4" w:space="0" w:color="auto"/>
            </w:tcBorders>
            <w:shd w:val="clear" w:color="auto" w:fill="auto"/>
            <w:vAlign w:val="center"/>
            <w:hideMark/>
          </w:tcPr>
          <w:p w14:paraId="73FDE42E"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AuthorYear="1"&gt;&lt;Author&gt;Global Alliance for TB Drug Development&lt;/Author&gt;&lt;Year&gt;2001&lt;/Year&gt;&lt;RecNum&gt;15&lt;/RecNum&gt;&lt;DisplayText&gt;Global Alliance for TB Drug Development [17]&lt;/DisplayText&gt;&lt;record&gt;&lt;rec-number&gt;15&lt;/rec-number&gt;&lt;foreign-keys&gt;&lt;key app="EN" db-id="d92dx5tpb0wa0ve2wpep0wtb0x2vvzzf9www" timestamp="1555330707"&gt;15&lt;/key&gt;&lt;/foreign-keys&gt;&lt;ref-type name="Report"&gt;27&lt;/ref-type&gt;&lt;contributors&gt;&lt;authors&gt;&lt;author&gt;Global Alliance for TB Drug Development,&lt;/author&gt;&lt;/authors&gt;&lt;secondary-authors&gt;&lt;author&gt;Rouse, D. &lt;/author&gt;&lt;/secondary-authors&gt;&lt;/contributors&gt;&lt;titles&gt;&lt;title&gt;The economics of TB drug development: New data for new research&lt;/title&gt;&lt;/titles&gt;&lt;dates&gt;&lt;year&gt;2001&lt;/year&gt;&lt;/dates&gt;&lt;pub-location&gt;New York, NY&lt;/pub-location&gt;&lt;publisher&gt;Global Alliance for TB Drug Development&lt;/publisher&gt;&lt;urls&gt;&lt;/urls&gt;&lt;/record&gt;&lt;/Cite&gt;&lt;/EndNote&gt;</w:instrText>
            </w:r>
            <w:r>
              <w:rPr>
                <w:sz w:val="14"/>
                <w:szCs w:val="14"/>
              </w:rPr>
              <w:fldChar w:fldCharType="separate"/>
            </w:r>
            <w:r>
              <w:rPr>
                <w:noProof/>
                <w:sz w:val="14"/>
                <w:szCs w:val="14"/>
              </w:rPr>
              <w:t>Global Alliance for TB Drug Development [17]</w:t>
            </w:r>
            <w:r>
              <w:rPr>
                <w:sz w:val="14"/>
                <w:szCs w:val="14"/>
              </w:rPr>
              <w:fldChar w:fldCharType="end"/>
            </w:r>
            <w:r w:rsidRPr="00CB00CB">
              <w:rPr>
                <w:sz w:val="14"/>
                <w:szCs w:val="14"/>
              </w:rPr>
              <w:t xml:space="preserve"> - Min</w:t>
            </w:r>
          </w:p>
        </w:tc>
        <w:tc>
          <w:tcPr>
            <w:tcW w:w="254" w:type="pct"/>
            <w:tcBorders>
              <w:top w:val="single" w:sz="4" w:space="0" w:color="auto"/>
            </w:tcBorders>
            <w:shd w:val="clear" w:color="auto" w:fill="auto"/>
            <w:vAlign w:val="center"/>
            <w:hideMark/>
          </w:tcPr>
          <w:p w14:paraId="6E279B9D" w14:textId="77777777" w:rsidR="00F613AB" w:rsidRPr="00CB00CB" w:rsidRDefault="00F613AB" w:rsidP="00190C8D">
            <w:pPr>
              <w:spacing w:before="0" w:after="0" w:line="240" w:lineRule="auto"/>
              <w:jc w:val="center"/>
              <w:rPr>
                <w:sz w:val="14"/>
                <w:szCs w:val="14"/>
              </w:rPr>
            </w:pPr>
          </w:p>
        </w:tc>
        <w:tc>
          <w:tcPr>
            <w:tcW w:w="192" w:type="pct"/>
            <w:tcBorders>
              <w:top w:val="single" w:sz="4" w:space="0" w:color="auto"/>
            </w:tcBorders>
            <w:shd w:val="clear" w:color="auto" w:fill="auto"/>
            <w:vAlign w:val="center"/>
            <w:hideMark/>
          </w:tcPr>
          <w:p w14:paraId="0089CD40" w14:textId="77777777" w:rsidR="00F613AB" w:rsidRPr="00CB00CB" w:rsidRDefault="00F613AB" w:rsidP="00190C8D">
            <w:pPr>
              <w:spacing w:before="0" w:after="0" w:line="240" w:lineRule="auto"/>
              <w:jc w:val="center"/>
              <w:rPr>
                <w:sz w:val="14"/>
                <w:szCs w:val="14"/>
              </w:rPr>
            </w:pPr>
            <w:r w:rsidRPr="00CB00CB">
              <w:rPr>
                <w:sz w:val="14"/>
                <w:szCs w:val="14"/>
              </w:rPr>
              <w:t>1.6</w:t>
            </w:r>
          </w:p>
        </w:tc>
        <w:tc>
          <w:tcPr>
            <w:tcW w:w="159" w:type="pct"/>
            <w:tcBorders>
              <w:top w:val="single" w:sz="4" w:space="0" w:color="auto"/>
            </w:tcBorders>
            <w:shd w:val="clear" w:color="auto" w:fill="auto"/>
            <w:vAlign w:val="center"/>
            <w:hideMark/>
          </w:tcPr>
          <w:p w14:paraId="4193C36D" w14:textId="77777777" w:rsidR="00F613AB" w:rsidRPr="00CB00CB" w:rsidRDefault="00F613AB" w:rsidP="00190C8D">
            <w:pPr>
              <w:spacing w:before="0" w:after="0" w:line="240" w:lineRule="auto"/>
              <w:jc w:val="center"/>
              <w:rPr>
                <w:sz w:val="14"/>
                <w:szCs w:val="14"/>
              </w:rPr>
            </w:pPr>
            <w:r w:rsidRPr="00CB00CB">
              <w:rPr>
                <w:sz w:val="14"/>
                <w:szCs w:val="14"/>
              </w:rPr>
              <w:t>1.6</w:t>
            </w:r>
          </w:p>
        </w:tc>
        <w:tc>
          <w:tcPr>
            <w:tcW w:w="158" w:type="pct"/>
            <w:tcBorders>
              <w:top w:val="single" w:sz="4" w:space="0" w:color="auto"/>
            </w:tcBorders>
            <w:shd w:val="clear" w:color="auto" w:fill="auto"/>
            <w:vAlign w:val="center"/>
            <w:hideMark/>
          </w:tcPr>
          <w:p w14:paraId="5CBD08C2" w14:textId="77777777" w:rsidR="00F613AB" w:rsidRPr="00CB00CB" w:rsidRDefault="00F613AB" w:rsidP="00190C8D">
            <w:pPr>
              <w:spacing w:before="0" w:after="0" w:line="240" w:lineRule="auto"/>
              <w:jc w:val="center"/>
              <w:rPr>
                <w:sz w:val="14"/>
                <w:szCs w:val="14"/>
              </w:rPr>
            </w:pPr>
            <w:r w:rsidRPr="00CB00CB">
              <w:rPr>
                <w:sz w:val="14"/>
                <w:szCs w:val="14"/>
              </w:rPr>
              <w:t>2.0</w:t>
            </w:r>
          </w:p>
        </w:tc>
        <w:tc>
          <w:tcPr>
            <w:tcW w:w="173" w:type="pct"/>
            <w:tcBorders>
              <w:top w:val="single" w:sz="4" w:space="0" w:color="auto"/>
            </w:tcBorders>
            <w:shd w:val="clear" w:color="auto" w:fill="auto"/>
            <w:vAlign w:val="center"/>
            <w:hideMark/>
          </w:tcPr>
          <w:p w14:paraId="5B05EFD0" w14:textId="77777777" w:rsidR="00F613AB" w:rsidRPr="00CB00CB" w:rsidRDefault="00F613AB" w:rsidP="00190C8D">
            <w:pPr>
              <w:spacing w:before="0" w:after="0" w:line="240" w:lineRule="auto"/>
              <w:jc w:val="center"/>
              <w:rPr>
                <w:sz w:val="14"/>
                <w:szCs w:val="14"/>
              </w:rPr>
            </w:pPr>
            <w:r w:rsidRPr="00CB00CB">
              <w:rPr>
                <w:sz w:val="14"/>
                <w:szCs w:val="14"/>
              </w:rPr>
              <w:t>3.0</w:t>
            </w:r>
          </w:p>
        </w:tc>
        <w:tc>
          <w:tcPr>
            <w:tcW w:w="225" w:type="pct"/>
            <w:tcBorders>
              <w:top w:val="single" w:sz="4" w:space="0" w:color="auto"/>
            </w:tcBorders>
            <w:shd w:val="clear" w:color="auto" w:fill="auto"/>
            <w:vAlign w:val="center"/>
            <w:hideMark/>
          </w:tcPr>
          <w:p w14:paraId="0DCDE9A3" w14:textId="77777777" w:rsidR="00F613AB" w:rsidRPr="00CB00CB" w:rsidRDefault="00F613AB" w:rsidP="00190C8D">
            <w:pPr>
              <w:spacing w:before="0" w:after="0" w:line="240" w:lineRule="auto"/>
              <w:jc w:val="center"/>
              <w:rPr>
                <w:sz w:val="14"/>
                <w:szCs w:val="14"/>
              </w:rPr>
            </w:pPr>
            <w:r w:rsidRPr="00CB00CB">
              <w:rPr>
                <w:sz w:val="14"/>
                <w:szCs w:val="14"/>
              </w:rPr>
              <w:t>0.5</w:t>
            </w:r>
          </w:p>
        </w:tc>
        <w:tc>
          <w:tcPr>
            <w:tcW w:w="267" w:type="pct"/>
            <w:tcBorders>
              <w:top w:val="single" w:sz="4" w:space="0" w:color="auto"/>
            </w:tcBorders>
            <w:shd w:val="clear" w:color="auto" w:fill="auto"/>
            <w:vAlign w:val="center"/>
            <w:hideMark/>
          </w:tcPr>
          <w:p w14:paraId="2F88DB59" w14:textId="77777777" w:rsidR="00F613AB" w:rsidRPr="00CB00CB" w:rsidRDefault="00F613AB" w:rsidP="00190C8D">
            <w:pPr>
              <w:spacing w:before="0" w:after="0" w:line="240" w:lineRule="auto"/>
              <w:jc w:val="center"/>
              <w:rPr>
                <w:sz w:val="14"/>
                <w:szCs w:val="14"/>
              </w:rPr>
            </w:pPr>
            <w:r w:rsidRPr="00CB00CB">
              <w:rPr>
                <w:sz w:val="14"/>
                <w:szCs w:val="14"/>
              </w:rPr>
              <w:t>6.6</w:t>
            </w:r>
          </w:p>
        </w:tc>
        <w:tc>
          <w:tcPr>
            <w:tcW w:w="193" w:type="pct"/>
            <w:tcBorders>
              <w:top w:val="single" w:sz="4" w:space="0" w:color="auto"/>
            </w:tcBorders>
            <w:shd w:val="clear" w:color="auto" w:fill="auto"/>
            <w:vAlign w:val="center"/>
            <w:hideMark/>
          </w:tcPr>
          <w:p w14:paraId="3053A399" w14:textId="77777777" w:rsidR="00F613AB" w:rsidRPr="00CB00CB" w:rsidRDefault="00F613AB" w:rsidP="00190C8D">
            <w:pPr>
              <w:spacing w:before="0" w:after="0" w:line="240" w:lineRule="auto"/>
              <w:jc w:val="center"/>
              <w:rPr>
                <w:sz w:val="14"/>
                <w:szCs w:val="14"/>
              </w:rPr>
            </w:pPr>
            <w:r w:rsidRPr="00CB00CB">
              <w:rPr>
                <w:sz w:val="14"/>
                <w:szCs w:val="14"/>
              </w:rPr>
              <w:t>8.7</w:t>
            </w:r>
          </w:p>
        </w:tc>
        <w:tc>
          <w:tcPr>
            <w:tcW w:w="253" w:type="pct"/>
            <w:tcBorders>
              <w:top w:val="single" w:sz="4" w:space="0" w:color="auto"/>
            </w:tcBorders>
            <w:shd w:val="clear" w:color="auto" w:fill="auto"/>
            <w:vAlign w:val="center"/>
            <w:hideMark/>
          </w:tcPr>
          <w:p w14:paraId="13B7FC40" w14:textId="77777777" w:rsidR="00F613AB" w:rsidRPr="00CB00CB" w:rsidRDefault="00F613AB" w:rsidP="00190C8D">
            <w:pPr>
              <w:spacing w:before="0" w:after="0" w:line="240" w:lineRule="auto"/>
              <w:jc w:val="center"/>
              <w:rPr>
                <w:sz w:val="14"/>
                <w:szCs w:val="14"/>
              </w:rPr>
            </w:pPr>
            <w:r w:rsidRPr="00CB00CB">
              <w:rPr>
                <w:sz w:val="14"/>
                <w:szCs w:val="14"/>
              </w:rPr>
              <w:t>0.10</w:t>
            </w:r>
            <w:r>
              <w:rPr>
                <w:sz w:val="14"/>
                <w:szCs w:val="14"/>
              </w:rPr>
              <w:t>0</w:t>
            </w:r>
          </w:p>
        </w:tc>
        <w:tc>
          <w:tcPr>
            <w:tcW w:w="380" w:type="pct"/>
            <w:tcBorders>
              <w:top w:val="single" w:sz="4" w:space="0" w:color="auto"/>
            </w:tcBorders>
            <w:vAlign w:val="center"/>
          </w:tcPr>
          <w:p w14:paraId="1454EAA9" w14:textId="77777777" w:rsidR="00F613AB" w:rsidRPr="004B2D0D" w:rsidRDefault="00F613AB" w:rsidP="00190C8D">
            <w:pPr>
              <w:spacing w:before="0" w:after="0" w:line="240" w:lineRule="auto"/>
              <w:jc w:val="center"/>
              <w:rPr>
                <w:sz w:val="14"/>
                <w:szCs w:val="16"/>
              </w:rPr>
            </w:pPr>
          </w:p>
        </w:tc>
        <w:tc>
          <w:tcPr>
            <w:tcW w:w="254" w:type="pct"/>
            <w:tcBorders>
              <w:top w:val="single" w:sz="4" w:space="0" w:color="auto"/>
            </w:tcBorders>
            <w:shd w:val="clear" w:color="auto" w:fill="auto"/>
            <w:vAlign w:val="center"/>
            <w:hideMark/>
          </w:tcPr>
          <w:p w14:paraId="18BB0CD8" w14:textId="77777777" w:rsidR="00F613AB" w:rsidRPr="00CB00CB" w:rsidRDefault="00F613AB" w:rsidP="00190C8D">
            <w:pPr>
              <w:spacing w:before="0" w:after="0" w:line="240" w:lineRule="auto"/>
              <w:jc w:val="center"/>
              <w:rPr>
                <w:sz w:val="14"/>
                <w:szCs w:val="14"/>
              </w:rPr>
            </w:pPr>
            <w:r w:rsidRPr="00FC44F9">
              <w:rPr>
                <w:sz w:val="14"/>
                <w:szCs w:val="14"/>
              </w:rPr>
              <w:t>57.6</w:t>
            </w:r>
          </w:p>
        </w:tc>
        <w:tc>
          <w:tcPr>
            <w:tcW w:w="857" w:type="pct"/>
            <w:gridSpan w:val="4"/>
            <w:vMerge w:val="restart"/>
            <w:tcBorders>
              <w:top w:val="single" w:sz="4" w:space="0" w:color="auto"/>
            </w:tcBorders>
            <w:shd w:val="clear" w:color="auto" w:fill="auto"/>
            <w:vAlign w:val="center"/>
          </w:tcPr>
          <w:p w14:paraId="5AE87DD4" w14:textId="77777777" w:rsidR="00F613AB" w:rsidRPr="00CB00CB" w:rsidRDefault="00F613AB" w:rsidP="00190C8D">
            <w:pPr>
              <w:spacing w:before="0" w:after="0" w:line="240" w:lineRule="auto"/>
              <w:jc w:val="center"/>
              <w:rPr>
                <w:sz w:val="14"/>
                <w:szCs w:val="14"/>
              </w:rPr>
            </w:pPr>
            <w:proofErr w:type="spellStart"/>
            <w:r>
              <w:rPr>
                <w:sz w:val="12"/>
                <w:szCs w:val="14"/>
              </w:rPr>
              <w:t>A.Included</w:t>
            </w:r>
            <w:proofErr w:type="spellEnd"/>
          </w:p>
        </w:tc>
        <w:tc>
          <w:tcPr>
            <w:tcW w:w="254" w:type="pct"/>
            <w:tcBorders>
              <w:top w:val="single" w:sz="4" w:space="0" w:color="auto"/>
            </w:tcBorders>
            <w:shd w:val="clear" w:color="auto" w:fill="auto"/>
            <w:vAlign w:val="center"/>
            <w:hideMark/>
          </w:tcPr>
          <w:p w14:paraId="2430132C" w14:textId="77777777" w:rsidR="00F613AB" w:rsidRPr="00CB00CB" w:rsidRDefault="00F613AB" w:rsidP="00190C8D">
            <w:pPr>
              <w:spacing w:before="0" w:after="0" w:line="240" w:lineRule="auto"/>
              <w:jc w:val="center"/>
              <w:rPr>
                <w:sz w:val="14"/>
                <w:szCs w:val="14"/>
              </w:rPr>
            </w:pPr>
            <w:r w:rsidRPr="00CB00CB">
              <w:rPr>
                <w:sz w:val="14"/>
                <w:szCs w:val="14"/>
              </w:rPr>
              <w:t>For</w:t>
            </w:r>
            <w:r>
              <w:rPr>
                <w:sz w:val="14"/>
                <w:szCs w:val="14"/>
              </w:rPr>
              <w:t xml:space="preserve"> </w:t>
            </w:r>
            <w:r w:rsidRPr="00CB00CB">
              <w:rPr>
                <w:sz w:val="14"/>
                <w:szCs w:val="14"/>
              </w:rPr>
              <w:t>COC</w:t>
            </w:r>
          </w:p>
        </w:tc>
        <w:tc>
          <w:tcPr>
            <w:tcW w:w="254" w:type="pct"/>
            <w:tcBorders>
              <w:top w:val="single" w:sz="4" w:space="0" w:color="auto"/>
            </w:tcBorders>
            <w:shd w:val="clear" w:color="auto" w:fill="auto"/>
            <w:vAlign w:val="center"/>
            <w:hideMark/>
          </w:tcPr>
          <w:p w14:paraId="635C3AB3" w14:textId="77777777" w:rsidR="00F613AB" w:rsidRPr="00CB00CB" w:rsidRDefault="00F613AB" w:rsidP="00190C8D">
            <w:pPr>
              <w:spacing w:before="0" w:after="0" w:line="240" w:lineRule="auto"/>
              <w:jc w:val="center"/>
              <w:rPr>
                <w:sz w:val="14"/>
                <w:szCs w:val="14"/>
              </w:rPr>
            </w:pPr>
            <w:r w:rsidRPr="00FC44F9">
              <w:rPr>
                <w:sz w:val="14"/>
                <w:szCs w:val="14"/>
              </w:rPr>
              <w:t>109.4</w:t>
            </w:r>
          </w:p>
        </w:tc>
        <w:tc>
          <w:tcPr>
            <w:tcW w:w="286" w:type="pct"/>
            <w:tcBorders>
              <w:top w:val="single" w:sz="4" w:space="0" w:color="auto"/>
            </w:tcBorders>
            <w:shd w:val="clear" w:color="auto" w:fill="auto"/>
            <w:vAlign w:val="center"/>
            <w:hideMark/>
          </w:tcPr>
          <w:p w14:paraId="6444DC50" w14:textId="77777777" w:rsidR="00F613AB" w:rsidRPr="00CB00CB" w:rsidRDefault="00F613AB" w:rsidP="00190C8D">
            <w:pPr>
              <w:spacing w:before="0" w:after="0" w:line="240" w:lineRule="auto"/>
              <w:jc w:val="center"/>
              <w:rPr>
                <w:sz w:val="14"/>
                <w:szCs w:val="14"/>
              </w:rPr>
            </w:pPr>
            <w:r w:rsidRPr="00FC44F9">
              <w:rPr>
                <w:sz w:val="14"/>
                <w:szCs w:val="14"/>
              </w:rPr>
              <w:t>166.9</w:t>
            </w:r>
          </w:p>
        </w:tc>
        <w:tc>
          <w:tcPr>
            <w:tcW w:w="221" w:type="pct"/>
            <w:tcBorders>
              <w:top w:val="single" w:sz="4" w:space="0" w:color="auto"/>
            </w:tcBorders>
            <w:shd w:val="clear" w:color="auto" w:fill="auto"/>
            <w:vAlign w:val="center"/>
            <w:hideMark/>
          </w:tcPr>
          <w:p w14:paraId="40C4C97F" w14:textId="77777777" w:rsidR="00F613AB" w:rsidRPr="00CB00CB" w:rsidRDefault="00F613AB" w:rsidP="00190C8D">
            <w:pPr>
              <w:spacing w:before="0" w:after="0" w:line="240" w:lineRule="auto"/>
              <w:jc w:val="center"/>
              <w:rPr>
                <w:sz w:val="14"/>
                <w:szCs w:val="14"/>
              </w:rPr>
            </w:pPr>
          </w:p>
        </w:tc>
        <w:tc>
          <w:tcPr>
            <w:tcW w:w="239" w:type="pct"/>
            <w:tcBorders>
              <w:top w:val="single" w:sz="4" w:space="0" w:color="auto"/>
            </w:tcBorders>
            <w:shd w:val="clear" w:color="auto" w:fill="auto"/>
            <w:vAlign w:val="center"/>
            <w:hideMark/>
          </w:tcPr>
          <w:p w14:paraId="5872DE35" w14:textId="77777777" w:rsidR="00F613AB" w:rsidRPr="00CB00CB" w:rsidRDefault="00F613AB" w:rsidP="00190C8D">
            <w:pPr>
              <w:spacing w:before="0" w:after="0" w:line="240" w:lineRule="auto"/>
              <w:jc w:val="center"/>
              <w:rPr>
                <w:sz w:val="14"/>
                <w:szCs w:val="14"/>
              </w:rPr>
            </w:pPr>
          </w:p>
        </w:tc>
      </w:tr>
      <w:tr w:rsidR="00F613AB" w:rsidRPr="00CB00CB" w14:paraId="5DE583D9" w14:textId="77777777" w:rsidTr="00190C8D">
        <w:trPr>
          <w:trHeight w:val="288"/>
        </w:trPr>
        <w:tc>
          <w:tcPr>
            <w:tcW w:w="381" w:type="pct"/>
            <w:tcBorders>
              <w:bottom w:val="single" w:sz="4" w:space="0" w:color="auto"/>
            </w:tcBorders>
            <w:shd w:val="clear" w:color="auto" w:fill="auto"/>
            <w:vAlign w:val="center"/>
            <w:hideMark/>
          </w:tcPr>
          <w:p w14:paraId="6CEA13F4"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AuthorYear="1"&gt;&lt;Author&gt;Global Alliance for TB Drug Development&lt;/Author&gt;&lt;Year&gt;2001&lt;/Year&gt;&lt;RecNum&gt;15&lt;/RecNum&gt;&lt;DisplayText&gt;Global Alliance for TB Drug Development [17]&lt;/DisplayText&gt;&lt;record&gt;&lt;rec-number&gt;15&lt;/rec-number&gt;&lt;foreign-keys&gt;&lt;key app="EN" db-id="d92dx5tpb0wa0ve2wpep0wtb0x2vvzzf9www" timestamp="1555330707"&gt;15&lt;/key&gt;&lt;/foreign-keys&gt;&lt;ref-type name="Report"&gt;27&lt;/ref-type&gt;&lt;contributors&gt;&lt;authors&gt;&lt;author&gt;Global Alliance for TB Drug Development,&lt;/author&gt;&lt;/authors&gt;&lt;secondary-authors&gt;&lt;author&gt;Rouse, D. &lt;/author&gt;&lt;/secondary-authors&gt;&lt;/contributors&gt;&lt;titles&gt;&lt;title&gt;The economics of TB drug development: New data for new research&lt;/title&gt;&lt;/titles&gt;&lt;dates&gt;&lt;year&gt;2001&lt;/year&gt;&lt;/dates&gt;&lt;pub-location&gt;New York, NY&lt;/pub-location&gt;&lt;publisher&gt;Global Alliance for TB Drug Development&lt;/publisher&gt;&lt;urls&gt;&lt;/urls&gt;&lt;/record&gt;&lt;/Cite&gt;&lt;/EndNote&gt;</w:instrText>
            </w:r>
            <w:r>
              <w:rPr>
                <w:sz w:val="14"/>
                <w:szCs w:val="14"/>
              </w:rPr>
              <w:fldChar w:fldCharType="separate"/>
            </w:r>
            <w:r>
              <w:rPr>
                <w:noProof/>
                <w:sz w:val="14"/>
                <w:szCs w:val="14"/>
              </w:rPr>
              <w:t>Global Alliance for TB Drug Development [17]</w:t>
            </w:r>
            <w:r>
              <w:rPr>
                <w:sz w:val="14"/>
                <w:szCs w:val="14"/>
              </w:rPr>
              <w:fldChar w:fldCharType="end"/>
            </w:r>
            <w:r w:rsidRPr="00CB00CB">
              <w:rPr>
                <w:sz w:val="14"/>
                <w:szCs w:val="14"/>
              </w:rPr>
              <w:t xml:space="preserve"> - Max</w:t>
            </w:r>
          </w:p>
        </w:tc>
        <w:tc>
          <w:tcPr>
            <w:tcW w:w="254" w:type="pct"/>
            <w:tcBorders>
              <w:bottom w:val="single" w:sz="4" w:space="0" w:color="auto"/>
            </w:tcBorders>
            <w:shd w:val="clear" w:color="auto" w:fill="auto"/>
            <w:vAlign w:val="center"/>
            <w:hideMark/>
          </w:tcPr>
          <w:p w14:paraId="6B0C66C2" w14:textId="77777777" w:rsidR="00F613AB" w:rsidRPr="00CB00CB" w:rsidRDefault="00F613AB" w:rsidP="00190C8D">
            <w:pPr>
              <w:spacing w:before="0" w:after="0" w:line="240" w:lineRule="auto"/>
              <w:jc w:val="center"/>
              <w:rPr>
                <w:sz w:val="14"/>
                <w:szCs w:val="14"/>
              </w:rPr>
            </w:pPr>
          </w:p>
        </w:tc>
        <w:tc>
          <w:tcPr>
            <w:tcW w:w="192" w:type="pct"/>
            <w:tcBorders>
              <w:bottom w:val="single" w:sz="4" w:space="0" w:color="auto"/>
            </w:tcBorders>
            <w:shd w:val="clear" w:color="auto" w:fill="auto"/>
            <w:vAlign w:val="center"/>
            <w:hideMark/>
          </w:tcPr>
          <w:p w14:paraId="55CF08B3" w14:textId="77777777" w:rsidR="00F613AB" w:rsidRPr="00CB00CB" w:rsidRDefault="00F613AB" w:rsidP="00190C8D">
            <w:pPr>
              <w:spacing w:before="0" w:after="0" w:line="240" w:lineRule="auto"/>
              <w:jc w:val="center"/>
              <w:rPr>
                <w:sz w:val="14"/>
                <w:szCs w:val="14"/>
              </w:rPr>
            </w:pPr>
            <w:r w:rsidRPr="00CB00CB">
              <w:rPr>
                <w:sz w:val="14"/>
                <w:szCs w:val="14"/>
              </w:rPr>
              <w:t>1.6</w:t>
            </w:r>
          </w:p>
        </w:tc>
        <w:tc>
          <w:tcPr>
            <w:tcW w:w="159" w:type="pct"/>
            <w:tcBorders>
              <w:bottom w:val="single" w:sz="4" w:space="0" w:color="auto"/>
            </w:tcBorders>
            <w:shd w:val="clear" w:color="auto" w:fill="auto"/>
            <w:vAlign w:val="center"/>
            <w:hideMark/>
          </w:tcPr>
          <w:p w14:paraId="028DAE59" w14:textId="77777777" w:rsidR="00F613AB" w:rsidRPr="00CB00CB" w:rsidRDefault="00F613AB" w:rsidP="00190C8D">
            <w:pPr>
              <w:spacing w:before="0" w:after="0" w:line="240" w:lineRule="auto"/>
              <w:jc w:val="center"/>
              <w:rPr>
                <w:sz w:val="14"/>
                <w:szCs w:val="14"/>
              </w:rPr>
            </w:pPr>
            <w:r w:rsidRPr="00CB00CB">
              <w:rPr>
                <w:sz w:val="14"/>
                <w:szCs w:val="14"/>
              </w:rPr>
              <w:t>1.8</w:t>
            </w:r>
          </w:p>
        </w:tc>
        <w:tc>
          <w:tcPr>
            <w:tcW w:w="158" w:type="pct"/>
            <w:tcBorders>
              <w:bottom w:val="single" w:sz="4" w:space="0" w:color="auto"/>
            </w:tcBorders>
            <w:shd w:val="clear" w:color="auto" w:fill="auto"/>
            <w:vAlign w:val="center"/>
            <w:hideMark/>
          </w:tcPr>
          <w:p w14:paraId="10662E5A" w14:textId="77777777" w:rsidR="00F613AB" w:rsidRPr="00CB00CB" w:rsidRDefault="00F613AB" w:rsidP="00190C8D">
            <w:pPr>
              <w:spacing w:before="0" w:after="0" w:line="240" w:lineRule="auto"/>
              <w:jc w:val="center"/>
              <w:rPr>
                <w:sz w:val="14"/>
                <w:szCs w:val="14"/>
              </w:rPr>
            </w:pPr>
            <w:r w:rsidRPr="00CB00CB">
              <w:rPr>
                <w:sz w:val="14"/>
                <w:szCs w:val="14"/>
              </w:rPr>
              <w:t>2.5</w:t>
            </w:r>
          </w:p>
        </w:tc>
        <w:tc>
          <w:tcPr>
            <w:tcW w:w="173" w:type="pct"/>
            <w:tcBorders>
              <w:bottom w:val="single" w:sz="4" w:space="0" w:color="auto"/>
            </w:tcBorders>
            <w:shd w:val="clear" w:color="auto" w:fill="auto"/>
            <w:vAlign w:val="center"/>
            <w:hideMark/>
          </w:tcPr>
          <w:p w14:paraId="3B0CF802" w14:textId="77777777" w:rsidR="00F613AB" w:rsidRPr="00CB00CB" w:rsidRDefault="00F613AB" w:rsidP="00190C8D">
            <w:pPr>
              <w:spacing w:before="0" w:after="0" w:line="240" w:lineRule="auto"/>
              <w:jc w:val="center"/>
              <w:rPr>
                <w:sz w:val="14"/>
                <w:szCs w:val="14"/>
              </w:rPr>
            </w:pPr>
            <w:r w:rsidRPr="00CB00CB">
              <w:rPr>
                <w:sz w:val="14"/>
                <w:szCs w:val="14"/>
              </w:rPr>
              <w:t>5.0</w:t>
            </w:r>
          </w:p>
        </w:tc>
        <w:tc>
          <w:tcPr>
            <w:tcW w:w="225" w:type="pct"/>
            <w:tcBorders>
              <w:bottom w:val="single" w:sz="4" w:space="0" w:color="auto"/>
            </w:tcBorders>
            <w:shd w:val="clear" w:color="auto" w:fill="auto"/>
            <w:vAlign w:val="center"/>
            <w:hideMark/>
          </w:tcPr>
          <w:p w14:paraId="7B932FE0" w14:textId="77777777" w:rsidR="00F613AB" w:rsidRPr="00CB00CB" w:rsidRDefault="00F613AB" w:rsidP="00190C8D">
            <w:pPr>
              <w:spacing w:before="0" w:after="0" w:line="240" w:lineRule="auto"/>
              <w:jc w:val="center"/>
              <w:rPr>
                <w:sz w:val="14"/>
                <w:szCs w:val="14"/>
              </w:rPr>
            </w:pPr>
            <w:r w:rsidRPr="00CB00CB">
              <w:rPr>
                <w:sz w:val="14"/>
                <w:szCs w:val="14"/>
              </w:rPr>
              <w:t>0.5</w:t>
            </w:r>
          </w:p>
        </w:tc>
        <w:tc>
          <w:tcPr>
            <w:tcW w:w="267" w:type="pct"/>
            <w:tcBorders>
              <w:bottom w:val="single" w:sz="4" w:space="0" w:color="auto"/>
            </w:tcBorders>
            <w:shd w:val="clear" w:color="auto" w:fill="auto"/>
            <w:vAlign w:val="center"/>
            <w:hideMark/>
          </w:tcPr>
          <w:p w14:paraId="58A0ABB2" w14:textId="77777777" w:rsidR="00F613AB" w:rsidRPr="00CB00CB" w:rsidRDefault="00F613AB" w:rsidP="00190C8D">
            <w:pPr>
              <w:spacing w:before="0" w:after="0" w:line="240" w:lineRule="auto"/>
              <w:jc w:val="center"/>
              <w:rPr>
                <w:sz w:val="14"/>
                <w:szCs w:val="14"/>
              </w:rPr>
            </w:pPr>
            <w:r w:rsidRPr="00CB00CB">
              <w:rPr>
                <w:sz w:val="14"/>
                <w:szCs w:val="14"/>
              </w:rPr>
              <w:t>9.3</w:t>
            </w:r>
          </w:p>
        </w:tc>
        <w:tc>
          <w:tcPr>
            <w:tcW w:w="193" w:type="pct"/>
            <w:tcBorders>
              <w:bottom w:val="single" w:sz="4" w:space="0" w:color="auto"/>
            </w:tcBorders>
            <w:shd w:val="clear" w:color="auto" w:fill="auto"/>
            <w:vAlign w:val="center"/>
            <w:hideMark/>
          </w:tcPr>
          <w:p w14:paraId="26E7A74E" w14:textId="77777777" w:rsidR="00F613AB" w:rsidRPr="00CB00CB" w:rsidRDefault="00F613AB" w:rsidP="00190C8D">
            <w:pPr>
              <w:spacing w:before="0" w:after="0" w:line="240" w:lineRule="auto"/>
              <w:jc w:val="center"/>
              <w:rPr>
                <w:sz w:val="14"/>
                <w:szCs w:val="14"/>
              </w:rPr>
            </w:pPr>
            <w:r w:rsidRPr="00CB00CB">
              <w:rPr>
                <w:sz w:val="14"/>
                <w:szCs w:val="14"/>
              </w:rPr>
              <w:t>11.4</w:t>
            </w:r>
          </w:p>
        </w:tc>
        <w:tc>
          <w:tcPr>
            <w:tcW w:w="253" w:type="pct"/>
            <w:tcBorders>
              <w:bottom w:val="single" w:sz="4" w:space="0" w:color="auto"/>
            </w:tcBorders>
            <w:shd w:val="clear" w:color="auto" w:fill="auto"/>
            <w:vAlign w:val="center"/>
            <w:hideMark/>
          </w:tcPr>
          <w:p w14:paraId="200A146F" w14:textId="77777777" w:rsidR="00F613AB" w:rsidRPr="00CB00CB" w:rsidRDefault="00F613AB" w:rsidP="00190C8D">
            <w:pPr>
              <w:spacing w:before="0" w:after="0" w:line="240" w:lineRule="auto"/>
              <w:jc w:val="center"/>
              <w:rPr>
                <w:sz w:val="14"/>
                <w:szCs w:val="14"/>
              </w:rPr>
            </w:pPr>
            <w:r w:rsidRPr="00CB00CB">
              <w:rPr>
                <w:sz w:val="14"/>
                <w:szCs w:val="14"/>
              </w:rPr>
              <w:t>0.12</w:t>
            </w:r>
            <w:r>
              <w:rPr>
                <w:sz w:val="14"/>
                <w:szCs w:val="14"/>
              </w:rPr>
              <w:t>0</w:t>
            </w:r>
          </w:p>
        </w:tc>
        <w:tc>
          <w:tcPr>
            <w:tcW w:w="380" w:type="pct"/>
            <w:tcBorders>
              <w:bottom w:val="single" w:sz="4" w:space="0" w:color="auto"/>
            </w:tcBorders>
            <w:vAlign w:val="center"/>
          </w:tcPr>
          <w:p w14:paraId="3DBEA989" w14:textId="77777777" w:rsidR="00F613AB" w:rsidRPr="004B2D0D" w:rsidRDefault="00F613AB" w:rsidP="00190C8D">
            <w:pPr>
              <w:spacing w:before="0" w:after="0" w:line="240" w:lineRule="auto"/>
              <w:jc w:val="center"/>
              <w:rPr>
                <w:sz w:val="14"/>
                <w:szCs w:val="16"/>
              </w:rPr>
            </w:pPr>
          </w:p>
        </w:tc>
        <w:tc>
          <w:tcPr>
            <w:tcW w:w="254" w:type="pct"/>
            <w:tcBorders>
              <w:bottom w:val="single" w:sz="4" w:space="0" w:color="auto"/>
            </w:tcBorders>
            <w:shd w:val="clear" w:color="auto" w:fill="auto"/>
            <w:vAlign w:val="center"/>
            <w:hideMark/>
          </w:tcPr>
          <w:p w14:paraId="567AC3FC" w14:textId="77777777" w:rsidR="00F613AB" w:rsidRPr="00CB00CB" w:rsidRDefault="00F613AB" w:rsidP="00190C8D">
            <w:pPr>
              <w:spacing w:before="0" w:after="0" w:line="240" w:lineRule="auto"/>
              <w:jc w:val="center"/>
              <w:rPr>
                <w:sz w:val="14"/>
                <w:szCs w:val="14"/>
              </w:rPr>
            </w:pPr>
            <w:r w:rsidRPr="00FC44F9">
              <w:rPr>
                <w:sz w:val="14"/>
                <w:szCs w:val="14"/>
              </w:rPr>
              <w:t>194.2</w:t>
            </w:r>
          </w:p>
        </w:tc>
        <w:tc>
          <w:tcPr>
            <w:tcW w:w="857" w:type="pct"/>
            <w:gridSpan w:val="4"/>
            <w:vMerge/>
            <w:tcBorders>
              <w:bottom w:val="single" w:sz="4" w:space="0" w:color="auto"/>
            </w:tcBorders>
            <w:shd w:val="clear" w:color="auto" w:fill="auto"/>
            <w:vAlign w:val="center"/>
          </w:tcPr>
          <w:p w14:paraId="3EBD84DF" w14:textId="77777777" w:rsidR="00F613AB" w:rsidRPr="00CB00CB" w:rsidRDefault="00F613AB" w:rsidP="00190C8D">
            <w:pPr>
              <w:spacing w:before="0" w:after="0" w:line="240" w:lineRule="auto"/>
              <w:jc w:val="center"/>
              <w:rPr>
                <w:sz w:val="14"/>
                <w:szCs w:val="14"/>
              </w:rPr>
            </w:pPr>
          </w:p>
        </w:tc>
        <w:tc>
          <w:tcPr>
            <w:tcW w:w="254" w:type="pct"/>
            <w:tcBorders>
              <w:bottom w:val="single" w:sz="4" w:space="0" w:color="auto"/>
            </w:tcBorders>
            <w:shd w:val="clear" w:color="auto" w:fill="auto"/>
            <w:vAlign w:val="center"/>
            <w:hideMark/>
          </w:tcPr>
          <w:p w14:paraId="079F2F30" w14:textId="77777777" w:rsidR="00F613AB" w:rsidRPr="00CB00CB" w:rsidRDefault="00F613AB" w:rsidP="00190C8D">
            <w:pPr>
              <w:spacing w:before="0" w:after="0" w:line="240" w:lineRule="auto"/>
              <w:jc w:val="center"/>
              <w:rPr>
                <w:sz w:val="14"/>
                <w:szCs w:val="14"/>
              </w:rPr>
            </w:pPr>
            <w:r w:rsidRPr="00CB00CB">
              <w:rPr>
                <w:sz w:val="14"/>
                <w:szCs w:val="14"/>
              </w:rPr>
              <w:t>For</w:t>
            </w:r>
            <w:r>
              <w:rPr>
                <w:sz w:val="14"/>
                <w:szCs w:val="14"/>
              </w:rPr>
              <w:t xml:space="preserve"> </w:t>
            </w:r>
            <w:r w:rsidRPr="00CB00CB">
              <w:rPr>
                <w:sz w:val="14"/>
                <w:szCs w:val="14"/>
              </w:rPr>
              <w:t>COC</w:t>
            </w:r>
          </w:p>
        </w:tc>
        <w:tc>
          <w:tcPr>
            <w:tcW w:w="254" w:type="pct"/>
            <w:tcBorders>
              <w:bottom w:val="single" w:sz="4" w:space="0" w:color="auto"/>
            </w:tcBorders>
            <w:shd w:val="clear" w:color="auto" w:fill="auto"/>
            <w:vAlign w:val="center"/>
            <w:hideMark/>
          </w:tcPr>
          <w:p w14:paraId="00E2058E" w14:textId="77777777" w:rsidR="00F613AB" w:rsidRPr="00CB00CB" w:rsidRDefault="00F613AB" w:rsidP="00190C8D">
            <w:pPr>
              <w:spacing w:before="0" w:after="0" w:line="240" w:lineRule="auto"/>
              <w:jc w:val="center"/>
              <w:rPr>
                <w:sz w:val="14"/>
                <w:szCs w:val="14"/>
              </w:rPr>
            </w:pPr>
            <w:r w:rsidRPr="00FC44F9">
              <w:rPr>
                <w:sz w:val="14"/>
                <w:szCs w:val="14"/>
              </w:rPr>
              <w:t>165.5</w:t>
            </w:r>
          </w:p>
        </w:tc>
        <w:tc>
          <w:tcPr>
            <w:tcW w:w="286" w:type="pct"/>
            <w:tcBorders>
              <w:bottom w:val="single" w:sz="4" w:space="0" w:color="auto"/>
            </w:tcBorders>
            <w:shd w:val="clear" w:color="auto" w:fill="auto"/>
            <w:vAlign w:val="center"/>
            <w:hideMark/>
          </w:tcPr>
          <w:p w14:paraId="79FBC624" w14:textId="77777777" w:rsidR="00F613AB" w:rsidRPr="00CB00CB" w:rsidRDefault="00F613AB" w:rsidP="00190C8D">
            <w:pPr>
              <w:spacing w:before="0" w:after="0" w:line="240" w:lineRule="auto"/>
              <w:jc w:val="center"/>
              <w:rPr>
                <w:sz w:val="14"/>
                <w:szCs w:val="14"/>
              </w:rPr>
            </w:pPr>
            <w:r w:rsidRPr="00FC44F9">
              <w:rPr>
                <w:sz w:val="14"/>
                <w:szCs w:val="14"/>
              </w:rPr>
              <w:t>345.3</w:t>
            </w:r>
          </w:p>
        </w:tc>
        <w:tc>
          <w:tcPr>
            <w:tcW w:w="221" w:type="pct"/>
            <w:tcBorders>
              <w:bottom w:val="single" w:sz="4" w:space="0" w:color="auto"/>
            </w:tcBorders>
            <w:shd w:val="clear" w:color="auto" w:fill="auto"/>
            <w:vAlign w:val="center"/>
            <w:hideMark/>
          </w:tcPr>
          <w:p w14:paraId="4AED3DB4" w14:textId="77777777" w:rsidR="00F613AB" w:rsidRPr="00CB00CB" w:rsidRDefault="00F613AB" w:rsidP="00190C8D">
            <w:pPr>
              <w:spacing w:before="0" w:after="0" w:line="240" w:lineRule="auto"/>
              <w:jc w:val="center"/>
              <w:rPr>
                <w:sz w:val="14"/>
                <w:szCs w:val="14"/>
              </w:rPr>
            </w:pPr>
          </w:p>
        </w:tc>
        <w:tc>
          <w:tcPr>
            <w:tcW w:w="239" w:type="pct"/>
            <w:tcBorders>
              <w:bottom w:val="single" w:sz="4" w:space="0" w:color="auto"/>
            </w:tcBorders>
            <w:shd w:val="clear" w:color="auto" w:fill="auto"/>
            <w:vAlign w:val="center"/>
            <w:hideMark/>
          </w:tcPr>
          <w:p w14:paraId="0A64F3B1" w14:textId="77777777" w:rsidR="00F613AB" w:rsidRPr="00CB00CB" w:rsidRDefault="00F613AB" w:rsidP="00190C8D">
            <w:pPr>
              <w:spacing w:before="0" w:after="0" w:line="240" w:lineRule="auto"/>
              <w:jc w:val="center"/>
              <w:rPr>
                <w:sz w:val="14"/>
                <w:szCs w:val="14"/>
              </w:rPr>
            </w:pPr>
          </w:p>
        </w:tc>
      </w:tr>
      <w:tr w:rsidR="00F613AB" w:rsidRPr="00CB00CB" w14:paraId="01941204" w14:textId="77777777" w:rsidTr="00190C8D">
        <w:trPr>
          <w:trHeight w:val="288"/>
        </w:trPr>
        <w:tc>
          <w:tcPr>
            <w:tcW w:w="381" w:type="pct"/>
            <w:tcBorders>
              <w:top w:val="single" w:sz="4" w:space="0" w:color="auto"/>
              <w:bottom w:val="single" w:sz="4" w:space="0" w:color="auto"/>
            </w:tcBorders>
            <w:shd w:val="clear" w:color="auto" w:fill="auto"/>
            <w:vAlign w:val="center"/>
            <w:hideMark/>
          </w:tcPr>
          <w:p w14:paraId="48FFFEAA"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AuthorYear="1"&gt;&lt;Author&gt;Young&lt;/Author&gt;&lt;Year&gt;2001&lt;/Year&gt;&lt;RecNum&gt;14&lt;/RecNum&gt;&lt;DisplayText&gt;Young, Surrusco [18]&lt;/DisplayText&gt;&lt;record&gt;&lt;rec-number&gt;14&lt;/rec-number&gt;&lt;foreign-keys&gt;&lt;key app="EN" db-id="d92dx5tpb0wa0ve2wpep0wtb0x2vvzzf9www" timestamp="1555330577"&gt;14&lt;/key&gt;&lt;/foreign-keys&gt;&lt;ref-type name="Report"&gt;27&lt;/ref-type&gt;&lt;contributors&gt;&lt;authors&gt;&lt;author&gt;Young, B.&lt;/author&gt;&lt;author&gt;Surrusco, M.&lt;/author&gt;&lt;/authors&gt;&lt;/contributors&gt;&lt;titles&gt;&lt;title&gt;RX R&amp;amp;D myths: The case against the drug industry’s ‘R&amp;amp;D scare card’ &lt;/title&gt;&lt;secondary-title&gt;Congress Watch&lt;/secondary-title&gt;&lt;/titles&gt;&lt;dates&gt;&lt;year&gt;2001&lt;/year&gt;&lt;/dates&gt;&lt;pub-location&gt;Washington, DC&lt;/pub-location&gt;&lt;publisher&gt;Public Citizen&lt;/publisher&gt;&lt;urls&gt;&lt;/urls&gt;&lt;/record&gt;&lt;/Cite&gt;&lt;/EndNote&gt;</w:instrText>
            </w:r>
            <w:r>
              <w:rPr>
                <w:sz w:val="14"/>
                <w:szCs w:val="14"/>
              </w:rPr>
              <w:fldChar w:fldCharType="separate"/>
            </w:r>
            <w:r>
              <w:rPr>
                <w:noProof/>
                <w:sz w:val="14"/>
                <w:szCs w:val="14"/>
              </w:rPr>
              <w:t>Young, Surrusco [18]</w:t>
            </w:r>
            <w:r>
              <w:rPr>
                <w:sz w:val="14"/>
                <w:szCs w:val="14"/>
              </w:rPr>
              <w:fldChar w:fldCharType="end"/>
            </w:r>
          </w:p>
        </w:tc>
        <w:tc>
          <w:tcPr>
            <w:tcW w:w="1621" w:type="pct"/>
            <w:gridSpan w:val="8"/>
            <w:tcBorders>
              <w:top w:val="single" w:sz="4" w:space="0" w:color="auto"/>
              <w:bottom w:val="single" w:sz="4" w:space="0" w:color="auto"/>
            </w:tcBorders>
            <w:shd w:val="clear" w:color="auto" w:fill="auto"/>
            <w:vAlign w:val="center"/>
            <w:hideMark/>
          </w:tcPr>
          <w:p w14:paraId="1FD989A4" w14:textId="77777777" w:rsidR="00F613AB" w:rsidRPr="00CB00CB" w:rsidRDefault="00F613AB" w:rsidP="00190C8D">
            <w:pPr>
              <w:spacing w:before="0" w:after="0" w:line="240" w:lineRule="auto"/>
              <w:jc w:val="center"/>
              <w:rPr>
                <w:sz w:val="14"/>
                <w:szCs w:val="14"/>
              </w:rPr>
            </w:pPr>
            <w:r w:rsidRPr="000C1AE5">
              <w:rPr>
                <w:sz w:val="12"/>
                <w:szCs w:val="14"/>
              </w:rPr>
              <w:t>Estimations are based on the average (per year) R&amp;D spending over 7-year period divided by the average (per year) number of drugs approved during the 7 years before.  No clear which Phases are included</w:t>
            </w:r>
          </w:p>
        </w:tc>
        <w:tc>
          <w:tcPr>
            <w:tcW w:w="253" w:type="pct"/>
            <w:tcBorders>
              <w:top w:val="single" w:sz="4" w:space="0" w:color="auto"/>
              <w:bottom w:val="single" w:sz="4" w:space="0" w:color="auto"/>
            </w:tcBorders>
            <w:shd w:val="clear" w:color="auto" w:fill="auto"/>
            <w:vAlign w:val="center"/>
            <w:hideMark/>
          </w:tcPr>
          <w:p w14:paraId="77820FCC" w14:textId="77777777" w:rsidR="00F613AB" w:rsidRPr="00CB00CB" w:rsidRDefault="00F613AB" w:rsidP="00190C8D">
            <w:pPr>
              <w:spacing w:before="0" w:after="0" w:line="240" w:lineRule="auto"/>
              <w:jc w:val="center"/>
              <w:rPr>
                <w:sz w:val="14"/>
                <w:szCs w:val="14"/>
              </w:rPr>
            </w:pPr>
            <w:r w:rsidRPr="00CB00CB">
              <w:rPr>
                <w:sz w:val="14"/>
                <w:szCs w:val="14"/>
              </w:rPr>
              <w:t>COC not applied</w:t>
            </w:r>
          </w:p>
        </w:tc>
        <w:tc>
          <w:tcPr>
            <w:tcW w:w="380" w:type="pct"/>
            <w:tcBorders>
              <w:top w:val="single" w:sz="4" w:space="0" w:color="auto"/>
              <w:bottom w:val="single" w:sz="4" w:space="0" w:color="auto"/>
            </w:tcBorders>
            <w:vAlign w:val="center"/>
          </w:tcPr>
          <w:p w14:paraId="53A5004A" w14:textId="77777777" w:rsidR="00F613AB" w:rsidRPr="00FC44F9" w:rsidRDefault="00F613AB" w:rsidP="00190C8D">
            <w:pPr>
              <w:spacing w:before="0" w:after="0" w:line="240" w:lineRule="auto"/>
              <w:jc w:val="center"/>
              <w:rPr>
                <w:sz w:val="14"/>
                <w:szCs w:val="16"/>
              </w:rPr>
            </w:pPr>
          </w:p>
        </w:tc>
        <w:tc>
          <w:tcPr>
            <w:tcW w:w="2365" w:type="pct"/>
            <w:gridSpan w:val="10"/>
            <w:tcBorders>
              <w:top w:val="single" w:sz="4" w:space="0" w:color="auto"/>
              <w:bottom w:val="single" w:sz="4" w:space="0" w:color="auto"/>
            </w:tcBorders>
            <w:shd w:val="clear" w:color="auto" w:fill="auto"/>
            <w:vAlign w:val="center"/>
            <w:hideMark/>
          </w:tcPr>
          <w:p w14:paraId="7C090865" w14:textId="77777777" w:rsidR="00F613AB" w:rsidRPr="00CB00CB" w:rsidRDefault="00F613AB" w:rsidP="00190C8D">
            <w:pPr>
              <w:spacing w:before="0" w:after="0" w:line="240" w:lineRule="auto"/>
              <w:jc w:val="center"/>
              <w:rPr>
                <w:sz w:val="14"/>
                <w:szCs w:val="14"/>
              </w:rPr>
            </w:pPr>
            <w:proofErr w:type="spellStart"/>
            <w:r>
              <w:rPr>
                <w:sz w:val="12"/>
                <w:szCs w:val="14"/>
              </w:rPr>
              <w:t>A.Not.Estimated</w:t>
            </w:r>
            <w:proofErr w:type="spellEnd"/>
          </w:p>
        </w:tc>
      </w:tr>
      <w:tr w:rsidR="00F613AB" w:rsidRPr="00CB00CB" w14:paraId="015A0137" w14:textId="77777777" w:rsidTr="00190C8D">
        <w:trPr>
          <w:trHeight w:val="288"/>
        </w:trPr>
        <w:tc>
          <w:tcPr>
            <w:tcW w:w="381" w:type="pct"/>
            <w:tcBorders>
              <w:top w:val="single" w:sz="4" w:space="0" w:color="auto"/>
              <w:bottom w:val="dotted" w:sz="4" w:space="0" w:color="auto"/>
            </w:tcBorders>
            <w:shd w:val="clear" w:color="auto" w:fill="auto"/>
            <w:vAlign w:val="center"/>
            <w:hideMark/>
          </w:tcPr>
          <w:p w14:paraId="2883D8BB"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AuthorYear="1"&gt;&lt;Author&gt;DiMasi&lt;/Author&gt;&lt;Year&gt;1995&lt;/Year&gt;&lt;RecNum&gt;12&lt;/RecNum&gt;&lt;DisplayText&gt;DiMasi et al. [19]&lt;/DisplayText&gt;&lt;record&gt;&lt;rec-number&gt;12&lt;/rec-number&gt;&lt;foreign-keys&gt;&lt;key app="EN" db-id="d92dx5tpb0wa0ve2wpep0wtb0x2vvzzf9www" timestamp="1555330495"&gt;12&lt;/key&gt;&lt;/foreign-keys&gt;&lt;ref-type name="Journal Article"&gt;17&lt;/ref-type&gt;&lt;contributors&gt;&lt;authors&gt;&lt;author&gt;DiMasi, Joseph A.&lt;/author&gt;&lt;author&gt;Grabowski, Henry G.&lt;/author&gt;&lt;author&gt;Vernon, John&lt;/author&gt;&lt;/authors&gt;&lt;/contributors&gt;&lt;titles&gt;&lt;title&gt;R&amp;amp;D costs, innovative output and firm size in the pharmaceutical industry&lt;/title&gt;&lt;secondary-title&gt;International Journal of the Economics of Business&lt;/secondary-title&gt;&lt;/titles&gt;&lt;periodical&gt;&lt;full-title&gt;International Journal of the Economics of Business&lt;/full-title&gt;&lt;/periodical&gt;&lt;pages&gt;201-219&lt;/pages&gt;&lt;volume&gt;2&lt;/volume&gt;&lt;number&gt;2&lt;/number&gt;&lt;dates&gt;&lt;year&gt;1995&lt;/year&gt;&lt;/dates&gt;&lt;isbn&gt;1357-1516&lt;/isbn&gt;&lt;urls&gt;&lt;/urls&gt;&lt;/record&gt;&lt;/Cite&gt;&lt;/EndNote&gt;</w:instrText>
            </w:r>
            <w:r>
              <w:rPr>
                <w:sz w:val="14"/>
                <w:szCs w:val="14"/>
              </w:rPr>
              <w:fldChar w:fldCharType="separate"/>
            </w:r>
            <w:r>
              <w:rPr>
                <w:noProof/>
                <w:sz w:val="14"/>
                <w:szCs w:val="14"/>
              </w:rPr>
              <w:t>DiMasi et al. [19]</w:t>
            </w:r>
            <w:r>
              <w:rPr>
                <w:sz w:val="14"/>
                <w:szCs w:val="14"/>
              </w:rPr>
              <w:fldChar w:fldCharType="end"/>
            </w:r>
            <w:r w:rsidRPr="00CB00CB">
              <w:rPr>
                <w:sz w:val="14"/>
                <w:szCs w:val="14"/>
              </w:rPr>
              <w:t xml:space="preserve"> - Small firms</w:t>
            </w:r>
          </w:p>
        </w:tc>
        <w:tc>
          <w:tcPr>
            <w:tcW w:w="254" w:type="pct"/>
            <w:tcBorders>
              <w:top w:val="single" w:sz="4" w:space="0" w:color="auto"/>
              <w:bottom w:val="dotted" w:sz="4" w:space="0" w:color="auto"/>
            </w:tcBorders>
            <w:shd w:val="clear" w:color="auto" w:fill="auto"/>
            <w:vAlign w:val="center"/>
            <w:hideMark/>
          </w:tcPr>
          <w:p w14:paraId="651E3707"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192" w:type="pct"/>
            <w:tcBorders>
              <w:top w:val="single" w:sz="4" w:space="0" w:color="auto"/>
              <w:bottom w:val="dotted" w:sz="4" w:space="0" w:color="auto"/>
            </w:tcBorders>
            <w:shd w:val="clear" w:color="auto" w:fill="auto"/>
            <w:vAlign w:val="center"/>
            <w:hideMark/>
          </w:tcPr>
          <w:p w14:paraId="5331FC9E" w14:textId="77777777" w:rsidR="00F613AB" w:rsidRPr="00CB00CB" w:rsidRDefault="00F613AB" w:rsidP="00190C8D">
            <w:pPr>
              <w:spacing w:before="0" w:after="0" w:line="240" w:lineRule="auto"/>
              <w:jc w:val="center"/>
              <w:rPr>
                <w:sz w:val="14"/>
                <w:szCs w:val="14"/>
              </w:rPr>
            </w:pPr>
            <w:r w:rsidRPr="00CB00CB">
              <w:rPr>
                <w:sz w:val="14"/>
                <w:szCs w:val="14"/>
              </w:rPr>
              <w:t>4.8</w:t>
            </w:r>
          </w:p>
        </w:tc>
        <w:tc>
          <w:tcPr>
            <w:tcW w:w="159" w:type="pct"/>
            <w:tcBorders>
              <w:top w:val="single" w:sz="4" w:space="0" w:color="auto"/>
              <w:bottom w:val="dotted" w:sz="4" w:space="0" w:color="auto"/>
            </w:tcBorders>
            <w:shd w:val="clear" w:color="auto" w:fill="auto"/>
            <w:vAlign w:val="center"/>
            <w:hideMark/>
          </w:tcPr>
          <w:p w14:paraId="3FB51F4D" w14:textId="77777777" w:rsidR="00F613AB" w:rsidRPr="00CB00CB" w:rsidRDefault="00F613AB" w:rsidP="00190C8D">
            <w:pPr>
              <w:spacing w:before="0" w:after="0" w:line="240" w:lineRule="auto"/>
              <w:jc w:val="center"/>
              <w:rPr>
                <w:sz w:val="14"/>
                <w:szCs w:val="14"/>
              </w:rPr>
            </w:pPr>
            <w:r w:rsidRPr="00CB00CB">
              <w:rPr>
                <w:sz w:val="14"/>
                <w:szCs w:val="14"/>
              </w:rPr>
              <w:t>1.2</w:t>
            </w:r>
          </w:p>
        </w:tc>
        <w:tc>
          <w:tcPr>
            <w:tcW w:w="158" w:type="pct"/>
            <w:tcBorders>
              <w:top w:val="single" w:sz="4" w:space="0" w:color="auto"/>
              <w:bottom w:val="dotted" w:sz="4" w:space="0" w:color="auto"/>
            </w:tcBorders>
            <w:shd w:val="clear" w:color="auto" w:fill="auto"/>
            <w:vAlign w:val="center"/>
            <w:hideMark/>
          </w:tcPr>
          <w:p w14:paraId="227EA803" w14:textId="77777777" w:rsidR="00F613AB" w:rsidRPr="00CB00CB" w:rsidRDefault="00F613AB" w:rsidP="00190C8D">
            <w:pPr>
              <w:spacing w:before="0" w:after="0" w:line="240" w:lineRule="auto"/>
              <w:jc w:val="center"/>
              <w:rPr>
                <w:sz w:val="14"/>
                <w:szCs w:val="14"/>
              </w:rPr>
            </w:pPr>
            <w:r w:rsidRPr="00CB00CB">
              <w:rPr>
                <w:sz w:val="14"/>
                <w:szCs w:val="14"/>
              </w:rPr>
              <w:t>1.1</w:t>
            </w:r>
          </w:p>
        </w:tc>
        <w:tc>
          <w:tcPr>
            <w:tcW w:w="173" w:type="pct"/>
            <w:tcBorders>
              <w:top w:val="single" w:sz="4" w:space="0" w:color="auto"/>
              <w:bottom w:val="dotted" w:sz="4" w:space="0" w:color="auto"/>
            </w:tcBorders>
            <w:shd w:val="clear" w:color="auto" w:fill="auto"/>
            <w:vAlign w:val="center"/>
            <w:hideMark/>
          </w:tcPr>
          <w:p w14:paraId="7000492A" w14:textId="77777777" w:rsidR="00F613AB" w:rsidRPr="00CB00CB" w:rsidRDefault="00F613AB" w:rsidP="00190C8D">
            <w:pPr>
              <w:spacing w:before="0" w:after="0" w:line="240" w:lineRule="auto"/>
              <w:jc w:val="center"/>
              <w:rPr>
                <w:sz w:val="14"/>
                <w:szCs w:val="14"/>
              </w:rPr>
            </w:pPr>
            <w:r w:rsidRPr="00CB00CB">
              <w:rPr>
                <w:sz w:val="14"/>
                <w:szCs w:val="14"/>
              </w:rPr>
              <w:t>2.3</w:t>
            </w:r>
          </w:p>
        </w:tc>
        <w:tc>
          <w:tcPr>
            <w:tcW w:w="225" w:type="pct"/>
            <w:tcBorders>
              <w:top w:val="single" w:sz="4" w:space="0" w:color="auto"/>
              <w:bottom w:val="dotted" w:sz="4" w:space="0" w:color="auto"/>
            </w:tcBorders>
            <w:shd w:val="clear" w:color="auto" w:fill="auto"/>
            <w:vAlign w:val="center"/>
            <w:hideMark/>
          </w:tcPr>
          <w:p w14:paraId="5603B470" w14:textId="77777777" w:rsidR="00F613AB" w:rsidRPr="00CB00CB" w:rsidRDefault="00F613AB" w:rsidP="00190C8D">
            <w:pPr>
              <w:spacing w:before="0" w:after="0" w:line="240" w:lineRule="auto"/>
              <w:jc w:val="center"/>
              <w:rPr>
                <w:sz w:val="14"/>
                <w:szCs w:val="14"/>
              </w:rPr>
            </w:pPr>
            <w:r w:rsidRPr="00CB00CB">
              <w:rPr>
                <w:sz w:val="14"/>
                <w:szCs w:val="14"/>
              </w:rPr>
              <w:t>3.7</w:t>
            </w:r>
          </w:p>
        </w:tc>
        <w:tc>
          <w:tcPr>
            <w:tcW w:w="267" w:type="pct"/>
            <w:tcBorders>
              <w:top w:val="single" w:sz="4" w:space="0" w:color="auto"/>
              <w:bottom w:val="dotted" w:sz="4" w:space="0" w:color="auto"/>
            </w:tcBorders>
            <w:shd w:val="clear" w:color="auto" w:fill="auto"/>
            <w:vAlign w:val="center"/>
            <w:hideMark/>
          </w:tcPr>
          <w:p w14:paraId="672E00FB" w14:textId="77777777" w:rsidR="00F613AB" w:rsidRPr="00CB00CB" w:rsidRDefault="00F613AB" w:rsidP="00190C8D">
            <w:pPr>
              <w:spacing w:before="0" w:after="0" w:line="240" w:lineRule="auto"/>
              <w:jc w:val="center"/>
              <w:rPr>
                <w:sz w:val="14"/>
                <w:szCs w:val="14"/>
              </w:rPr>
            </w:pPr>
            <w:r w:rsidRPr="00CB00CB">
              <w:rPr>
                <w:sz w:val="14"/>
                <w:szCs w:val="14"/>
              </w:rPr>
              <w:t>4.7</w:t>
            </w:r>
          </w:p>
        </w:tc>
        <w:tc>
          <w:tcPr>
            <w:tcW w:w="193" w:type="pct"/>
            <w:tcBorders>
              <w:top w:val="single" w:sz="4" w:space="0" w:color="auto"/>
              <w:bottom w:val="dotted" w:sz="4" w:space="0" w:color="auto"/>
            </w:tcBorders>
            <w:shd w:val="clear" w:color="auto" w:fill="auto"/>
            <w:vAlign w:val="center"/>
            <w:hideMark/>
          </w:tcPr>
          <w:p w14:paraId="6AE88448" w14:textId="77777777" w:rsidR="00F613AB" w:rsidRPr="00CB00CB" w:rsidRDefault="00F613AB" w:rsidP="00190C8D">
            <w:pPr>
              <w:spacing w:before="0" w:after="0" w:line="240" w:lineRule="auto"/>
              <w:jc w:val="center"/>
              <w:rPr>
                <w:sz w:val="14"/>
                <w:szCs w:val="14"/>
              </w:rPr>
            </w:pPr>
            <w:r w:rsidRPr="00CB00CB">
              <w:rPr>
                <w:sz w:val="14"/>
                <w:szCs w:val="14"/>
              </w:rPr>
              <w:t>13.1</w:t>
            </w:r>
          </w:p>
        </w:tc>
        <w:tc>
          <w:tcPr>
            <w:tcW w:w="253" w:type="pct"/>
            <w:tcBorders>
              <w:top w:val="single" w:sz="4" w:space="0" w:color="auto"/>
              <w:bottom w:val="dotted" w:sz="4" w:space="0" w:color="auto"/>
            </w:tcBorders>
            <w:shd w:val="clear" w:color="auto" w:fill="auto"/>
            <w:vAlign w:val="center"/>
            <w:hideMark/>
          </w:tcPr>
          <w:p w14:paraId="7527BBF5" w14:textId="77777777" w:rsidR="00F613AB" w:rsidRPr="00CB00CB" w:rsidRDefault="00F613AB" w:rsidP="00190C8D">
            <w:pPr>
              <w:spacing w:before="0" w:after="0" w:line="240" w:lineRule="auto"/>
              <w:jc w:val="center"/>
              <w:rPr>
                <w:sz w:val="14"/>
                <w:szCs w:val="14"/>
              </w:rPr>
            </w:pPr>
            <w:r w:rsidRPr="00CB00CB">
              <w:rPr>
                <w:sz w:val="14"/>
                <w:szCs w:val="14"/>
              </w:rPr>
              <w:t>0.09</w:t>
            </w:r>
            <w:r>
              <w:rPr>
                <w:sz w:val="14"/>
                <w:szCs w:val="14"/>
              </w:rPr>
              <w:t>0</w:t>
            </w:r>
          </w:p>
        </w:tc>
        <w:tc>
          <w:tcPr>
            <w:tcW w:w="380" w:type="pct"/>
            <w:tcBorders>
              <w:top w:val="single" w:sz="4" w:space="0" w:color="auto"/>
              <w:bottom w:val="dotted" w:sz="4" w:space="0" w:color="auto"/>
            </w:tcBorders>
            <w:vAlign w:val="center"/>
          </w:tcPr>
          <w:p w14:paraId="1062A54F" w14:textId="77777777" w:rsidR="00F613AB" w:rsidRPr="00066252" w:rsidRDefault="00F613AB" w:rsidP="00190C8D">
            <w:pPr>
              <w:spacing w:before="0" w:after="0" w:line="240" w:lineRule="auto"/>
              <w:jc w:val="center"/>
              <w:rPr>
                <w:sz w:val="14"/>
                <w:szCs w:val="16"/>
              </w:rPr>
            </w:pPr>
            <w:r w:rsidRPr="004B2D0D">
              <w:rPr>
                <w:sz w:val="14"/>
                <w:szCs w:val="16"/>
              </w:rPr>
              <w:t>Yes</w:t>
            </w:r>
          </w:p>
        </w:tc>
        <w:tc>
          <w:tcPr>
            <w:tcW w:w="254" w:type="pct"/>
            <w:tcBorders>
              <w:top w:val="single" w:sz="4" w:space="0" w:color="auto"/>
              <w:bottom w:val="dotted" w:sz="4" w:space="0" w:color="auto"/>
            </w:tcBorders>
            <w:shd w:val="clear" w:color="auto" w:fill="auto"/>
            <w:vAlign w:val="center"/>
            <w:hideMark/>
          </w:tcPr>
          <w:p w14:paraId="336C928E"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286" w:type="pct"/>
            <w:tcBorders>
              <w:top w:val="single" w:sz="4" w:space="0" w:color="auto"/>
              <w:bottom w:val="dotted" w:sz="4" w:space="0" w:color="auto"/>
            </w:tcBorders>
            <w:shd w:val="clear" w:color="auto" w:fill="auto"/>
            <w:vAlign w:val="center"/>
            <w:hideMark/>
          </w:tcPr>
          <w:p w14:paraId="673F16AB" w14:textId="77777777" w:rsidR="00F613AB" w:rsidRPr="00CB00CB" w:rsidRDefault="00F613AB" w:rsidP="00190C8D">
            <w:pPr>
              <w:spacing w:before="0" w:after="0" w:line="240" w:lineRule="auto"/>
              <w:jc w:val="center"/>
              <w:rPr>
                <w:sz w:val="14"/>
                <w:szCs w:val="14"/>
              </w:rPr>
            </w:pPr>
            <w:r w:rsidRPr="00FC44F9">
              <w:rPr>
                <w:sz w:val="14"/>
                <w:szCs w:val="14"/>
              </w:rPr>
              <w:t>542.0</w:t>
            </w:r>
          </w:p>
        </w:tc>
        <w:tc>
          <w:tcPr>
            <w:tcW w:w="190" w:type="pct"/>
            <w:tcBorders>
              <w:top w:val="single" w:sz="4" w:space="0" w:color="auto"/>
              <w:bottom w:val="dotted" w:sz="4" w:space="0" w:color="auto"/>
            </w:tcBorders>
            <w:shd w:val="clear" w:color="auto" w:fill="auto"/>
            <w:vAlign w:val="center"/>
            <w:hideMark/>
          </w:tcPr>
          <w:p w14:paraId="7A558A17" w14:textId="77777777" w:rsidR="00F613AB" w:rsidRPr="00CB00CB" w:rsidRDefault="00F613AB" w:rsidP="00190C8D">
            <w:pPr>
              <w:spacing w:before="0" w:after="0" w:line="240" w:lineRule="auto"/>
              <w:jc w:val="center"/>
              <w:rPr>
                <w:sz w:val="14"/>
                <w:szCs w:val="14"/>
              </w:rPr>
            </w:pPr>
            <w:r w:rsidRPr="00FC44F9">
              <w:rPr>
                <w:sz w:val="14"/>
                <w:szCs w:val="14"/>
              </w:rPr>
              <w:t>6.8</w:t>
            </w:r>
          </w:p>
        </w:tc>
        <w:tc>
          <w:tcPr>
            <w:tcW w:w="190" w:type="pct"/>
            <w:tcBorders>
              <w:top w:val="single" w:sz="4" w:space="0" w:color="auto"/>
              <w:bottom w:val="dotted" w:sz="4" w:space="0" w:color="auto"/>
            </w:tcBorders>
            <w:shd w:val="clear" w:color="auto" w:fill="auto"/>
            <w:vAlign w:val="center"/>
            <w:hideMark/>
          </w:tcPr>
          <w:p w14:paraId="3E9F8ABE" w14:textId="77777777" w:rsidR="00F613AB" w:rsidRPr="00CB00CB" w:rsidRDefault="00F613AB" w:rsidP="00190C8D">
            <w:pPr>
              <w:spacing w:before="0" w:after="0" w:line="240" w:lineRule="auto"/>
              <w:jc w:val="center"/>
              <w:rPr>
                <w:sz w:val="14"/>
                <w:szCs w:val="14"/>
              </w:rPr>
            </w:pPr>
            <w:r w:rsidRPr="00FC44F9">
              <w:rPr>
                <w:sz w:val="14"/>
                <w:szCs w:val="14"/>
              </w:rPr>
              <w:t>9.8</w:t>
            </w:r>
          </w:p>
        </w:tc>
        <w:tc>
          <w:tcPr>
            <w:tcW w:w="191" w:type="pct"/>
            <w:tcBorders>
              <w:top w:val="single" w:sz="4" w:space="0" w:color="auto"/>
              <w:bottom w:val="dotted" w:sz="4" w:space="0" w:color="auto"/>
            </w:tcBorders>
            <w:shd w:val="clear" w:color="auto" w:fill="auto"/>
            <w:vAlign w:val="center"/>
            <w:hideMark/>
          </w:tcPr>
          <w:p w14:paraId="099A7491" w14:textId="77777777" w:rsidR="00F613AB" w:rsidRPr="00CB00CB" w:rsidRDefault="00F613AB" w:rsidP="00190C8D">
            <w:pPr>
              <w:spacing w:before="0" w:after="0" w:line="240" w:lineRule="auto"/>
              <w:jc w:val="center"/>
              <w:rPr>
                <w:sz w:val="14"/>
                <w:szCs w:val="14"/>
              </w:rPr>
            </w:pPr>
            <w:r w:rsidRPr="00FC44F9">
              <w:rPr>
                <w:sz w:val="14"/>
                <w:szCs w:val="14"/>
              </w:rPr>
              <w:t>7.8</w:t>
            </w:r>
          </w:p>
        </w:tc>
        <w:tc>
          <w:tcPr>
            <w:tcW w:w="254" w:type="pct"/>
            <w:tcBorders>
              <w:top w:val="single" w:sz="4" w:space="0" w:color="auto"/>
              <w:bottom w:val="dotted" w:sz="4" w:space="0" w:color="auto"/>
            </w:tcBorders>
            <w:shd w:val="clear" w:color="auto" w:fill="auto"/>
            <w:vAlign w:val="center"/>
            <w:hideMark/>
          </w:tcPr>
          <w:p w14:paraId="0576947A" w14:textId="77777777" w:rsidR="00F613AB" w:rsidRPr="00CB00CB"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single" w:sz="4" w:space="0" w:color="auto"/>
              <w:bottom w:val="dotted" w:sz="4" w:space="0" w:color="auto"/>
            </w:tcBorders>
            <w:shd w:val="clear" w:color="auto" w:fill="auto"/>
            <w:vAlign w:val="center"/>
            <w:hideMark/>
          </w:tcPr>
          <w:p w14:paraId="312ACFD5" w14:textId="77777777" w:rsidR="00F613AB" w:rsidRPr="00CB00CB" w:rsidRDefault="00F613AB" w:rsidP="00190C8D">
            <w:pPr>
              <w:spacing w:before="0" w:after="0" w:line="240" w:lineRule="auto"/>
              <w:jc w:val="center"/>
              <w:rPr>
                <w:sz w:val="14"/>
                <w:szCs w:val="14"/>
              </w:rPr>
            </w:pPr>
            <w:r w:rsidRPr="00FC44F9">
              <w:rPr>
                <w:sz w:val="14"/>
                <w:szCs w:val="14"/>
              </w:rPr>
              <w:t>132.7</w:t>
            </w:r>
          </w:p>
        </w:tc>
        <w:tc>
          <w:tcPr>
            <w:tcW w:w="286" w:type="pct"/>
            <w:tcBorders>
              <w:top w:val="single" w:sz="4" w:space="0" w:color="auto"/>
              <w:bottom w:val="dotted" w:sz="4" w:space="0" w:color="auto"/>
            </w:tcBorders>
            <w:shd w:val="clear" w:color="auto" w:fill="auto"/>
            <w:vAlign w:val="center"/>
            <w:hideMark/>
          </w:tcPr>
          <w:p w14:paraId="5273EB1B" w14:textId="77777777" w:rsidR="00F613AB" w:rsidRPr="00CB00CB" w:rsidRDefault="00F613AB" w:rsidP="00190C8D">
            <w:pPr>
              <w:spacing w:before="0" w:after="0" w:line="240" w:lineRule="auto"/>
              <w:jc w:val="center"/>
              <w:rPr>
                <w:sz w:val="14"/>
                <w:szCs w:val="14"/>
              </w:rPr>
            </w:pPr>
            <w:r w:rsidRPr="00FC44F9">
              <w:rPr>
                <w:sz w:val="14"/>
                <w:szCs w:val="14"/>
              </w:rPr>
              <w:t>674.7</w:t>
            </w:r>
          </w:p>
        </w:tc>
        <w:tc>
          <w:tcPr>
            <w:tcW w:w="221" w:type="pct"/>
            <w:tcBorders>
              <w:top w:val="single" w:sz="4" w:space="0" w:color="auto"/>
              <w:bottom w:val="dotted" w:sz="4" w:space="0" w:color="auto"/>
            </w:tcBorders>
            <w:shd w:val="clear" w:color="auto" w:fill="auto"/>
            <w:vAlign w:val="center"/>
            <w:hideMark/>
          </w:tcPr>
          <w:p w14:paraId="440F44A6" w14:textId="77777777" w:rsidR="00F613AB" w:rsidRPr="00CB00CB" w:rsidRDefault="00F613AB" w:rsidP="00190C8D">
            <w:pPr>
              <w:spacing w:before="0" w:after="0" w:line="240" w:lineRule="auto"/>
              <w:jc w:val="center"/>
              <w:rPr>
                <w:sz w:val="14"/>
                <w:szCs w:val="14"/>
              </w:rPr>
            </w:pPr>
            <w:r w:rsidRPr="00CB00CB">
              <w:rPr>
                <w:sz w:val="14"/>
                <w:szCs w:val="14"/>
              </w:rPr>
              <w:t>40.8</w:t>
            </w:r>
          </w:p>
        </w:tc>
        <w:tc>
          <w:tcPr>
            <w:tcW w:w="239" w:type="pct"/>
            <w:tcBorders>
              <w:top w:val="single" w:sz="4" w:space="0" w:color="auto"/>
              <w:bottom w:val="dotted" w:sz="4" w:space="0" w:color="auto"/>
            </w:tcBorders>
            <w:shd w:val="clear" w:color="auto" w:fill="auto"/>
            <w:vAlign w:val="center"/>
            <w:hideMark/>
          </w:tcPr>
          <w:p w14:paraId="18C965FB" w14:textId="77777777" w:rsidR="00F613AB" w:rsidRPr="00CB00CB" w:rsidRDefault="00F613AB" w:rsidP="00190C8D">
            <w:pPr>
              <w:spacing w:before="0" w:after="0" w:line="240" w:lineRule="auto"/>
              <w:jc w:val="center"/>
              <w:rPr>
                <w:sz w:val="14"/>
                <w:szCs w:val="14"/>
              </w:rPr>
            </w:pPr>
            <w:r w:rsidRPr="00CB00CB">
              <w:rPr>
                <w:sz w:val="14"/>
                <w:szCs w:val="14"/>
              </w:rPr>
              <w:t>56.7</w:t>
            </w:r>
          </w:p>
        </w:tc>
      </w:tr>
      <w:tr w:rsidR="00F613AB" w:rsidRPr="00CB00CB" w14:paraId="657693E3" w14:textId="77777777" w:rsidTr="00190C8D">
        <w:trPr>
          <w:trHeight w:val="288"/>
        </w:trPr>
        <w:tc>
          <w:tcPr>
            <w:tcW w:w="381" w:type="pct"/>
            <w:tcBorders>
              <w:top w:val="dotted" w:sz="4" w:space="0" w:color="auto"/>
              <w:bottom w:val="dotted" w:sz="4" w:space="0" w:color="auto"/>
            </w:tcBorders>
            <w:shd w:val="clear" w:color="auto" w:fill="auto"/>
            <w:vAlign w:val="center"/>
            <w:hideMark/>
          </w:tcPr>
          <w:p w14:paraId="74ED42D7" w14:textId="77777777" w:rsidR="00F613AB" w:rsidRPr="00CB00C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AuthorYear="1"&gt;&lt;Author&gt;DiMasi&lt;/Author&gt;&lt;Year&gt;1995&lt;/Year&gt;&lt;RecNum&gt;12&lt;/RecNum&gt;&lt;DisplayText&gt;DiMasi et al. [19]&lt;/DisplayText&gt;&lt;record&gt;&lt;rec-number&gt;12&lt;/rec-number&gt;&lt;foreign-keys&gt;&lt;key app="EN" db-id="d92dx5tpb0wa0ve2wpep0wtb0x2vvzzf9www" timestamp="1555330495"&gt;12&lt;/key&gt;&lt;/foreign-keys&gt;&lt;ref-type name="Journal Article"&gt;17&lt;/ref-type&gt;&lt;contributors&gt;&lt;authors&gt;&lt;author&gt;DiMasi, Joseph A.&lt;/author&gt;&lt;author&gt;Grabowski, Henry G.&lt;/author&gt;&lt;author&gt;Vernon, John&lt;/author&gt;&lt;/authors&gt;&lt;/contributors&gt;&lt;titles&gt;&lt;title&gt;R&amp;amp;D costs, innovative output and firm size in the pharmaceutical industry&lt;/title&gt;&lt;secondary-title&gt;International Journal of the Economics of Business&lt;/secondary-title&gt;&lt;/titles&gt;&lt;periodical&gt;&lt;full-title&gt;International Journal of the Economics of Business&lt;/full-title&gt;&lt;/periodical&gt;&lt;pages&gt;201-219&lt;/pages&gt;&lt;volume&gt;2&lt;/volume&gt;&lt;number&gt;2&lt;/number&gt;&lt;dates&gt;&lt;year&gt;1995&lt;/year&gt;&lt;/dates&gt;&lt;isbn&gt;1357-1516&lt;/isbn&gt;&lt;urls&gt;&lt;/urls&gt;&lt;/record&gt;&lt;/Cite&gt;&lt;/EndNote&gt;</w:instrText>
            </w:r>
            <w:r>
              <w:rPr>
                <w:sz w:val="14"/>
                <w:szCs w:val="14"/>
                <w:lang w:val="es-CR"/>
              </w:rPr>
              <w:fldChar w:fldCharType="separate"/>
            </w:r>
            <w:r>
              <w:rPr>
                <w:noProof/>
                <w:sz w:val="14"/>
                <w:szCs w:val="14"/>
                <w:lang w:val="es-CR"/>
              </w:rPr>
              <w:t>DiMasi et al. [19]</w:t>
            </w:r>
            <w:r>
              <w:rPr>
                <w:sz w:val="14"/>
                <w:szCs w:val="14"/>
                <w:lang w:val="es-CR"/>
              </w:rPr>
              <w:fldChar w:fldCharType="end"/>
            </w:r>
            <w:r w:rsidRPr="00CB00CB">
              <w:rPr>
                <w:sz w:val="14"/>
                <w:szCs w:val="14"/>
                <w:lang w:val="es-CR"/>
              </w:rPr>
              <w:t xml:space="preserve"> - Medium </w:t>
            </w:r>
            <w:proofErr w:type="spellStart"/>
            <w:r w:rsidRPr="00CB00CB">
              <w:rPr>
                <w:sz w:val="14"/>
                <w:szCs w:val="14"/>
                <w:lang w:val="es-CR"/>
              </w:rPr>
              <w:t>firms</w:t>
            </w:r>
            <w:proofErr w:type="spellEnd"/>
          </w:p>
        </w:tc>
        <w:tc>
          <w:tcPr>
            <w:tcW w:w="254" w:type="pct"/>
            <w:tcBorders>
              <w:top w:val="dotted" w:sz="4" w:space="0" w:color="auto"/>
              <w:bottom w:val="dotted" w:sz="4" w:space="0" w:color="auto"/>
            </w:tcBorders>
            <w:shd w:val="clear" w:color="auto" w:fill="auto"/>
            <w:vAlign w:val="center"/>
            <w:hideMark/>
          </w:tcPr>
          <w:p w14:paraId="4D2A2439"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192" w:type="pct"/>
            <w:tcBorders>
              <w:top w:val="dotted" w:sz="4" w:space="0" w:color="auto"/>
              <w:bottom w:val="dotted" w:sz="4" w:space="0" w:color="auto"/>
            </w:tcBorders>
            <w:shd w:val="clear" w:color="auto" w:fill="auto"/>
            <w:vAlign w:val="center"/>
            <w:hideMark/>
          </w:tcPr>
          <w:p w14:paraId="64BC764C" w14:textId="77777777" w:rsidR="00F613AB" w:rsidRPr="00CB00CB" w:rsidRDefault="00F613AB" w:rsidP="00190C8D">
            <w:pPr>
              <w:spacing w:before="0" w:after="0" w:line="240" w:lineRule="auto"/>
              <w:jc w:val="center"/>
              <w:rPr>
                <w:sz w:val="14"/>
                <w:szCs w:val="14"/>
              </w:rPr>
            </w:pPr>
            <w:r w:rsidRPr="00CB00CB">
              <w:rPr>
                <w:sz w:val="14"/>
                <w:szCs w:val="14"/>
              </w:rPr>
              <w:t>2.7</w:t>
            </w:r>
          </w:p>
        </w:tc>
        <w:tc>
          <w:tcPr>
            <w:tcW w:w="159" w:type="pct"/>
            <w:tcBorders>
              <w:top w:val="dotted" w:sz="4" w:space="0" w:color="auto"/>
              <w:bottom w:val="dotted" w:sz="4" w:space="0" w:color="auto"/>
            </w:tcBorders>
            <w:shd w:val="clear" w:color="auto" w:fill="auto"/>
            <w:vAlign w:val="center"/>
            <w:hideMark/>
          </w:tcPr>
          <w:p w14:paraId="2D13286A" w14:textId="77777777" w:rsidR="00F613AB" w:rsidRPr="00CB00CB" w:rsidRDefault="00F613AB" w:rsidP="00190C8D">
            <w:pPr>
              <w:spacing w:before="0" w:after="0" w:line="240" w:lineRule="auto"/>
              <w:jc w:val="center"/>
              <w:rPr>
                <w:sz w:val="14"/>
                <w:szCs w:val="14"/>
              </w:rPr>
            </w:pPr>
            <w:r w:rsidRPr="00CB00CB">
              <w:rPr>
                <w:sz w:val="14"/>
                <w:szCs w:val="14"/>
              </w:rPr>
              <w:t>1.6</w:t>
            </w:r>
          </w:p>
        </w:tc>
        <w:tc>
          <w:tcPr>
            <w:tcW w:w="158" w:type="pct"/>
            <w:tcBorders>
              <w:top w:val="dotted" w:sz="4" w:space="0" w:color="auto"/>
              <w:bottom w:val="dotted" w:sz="4" w:space="0" w:color="auto"/>
            </w:tcBorders>
            <w:shd w:val="clear" w:color="auto" w:fill="auto"/>
            <w:vAlign w:val="center"/>
            <w:hideMark/>
          </w:tcPr>
          <w:p w14:paraId="53022613" w14:textId="77777777" w:rsidR="00F613AB" w:rsidRPr="00CB00CB" w:rsidRDefault="00F613AB" w:rsidP="00190C8D">
            <w:pPr>
              <w:spacing w:before="0" w:after="0" w:line="240" w:lineRule="auto"/>
              <w:jc w:val="center"/>
              <w:rPr>
                <w:sz w:val="14"/>
                <w:szCs w:val="14"/>
              </w:rPr>
            </w:pPr>
            <w:r w:rsidRPr="00CB00CB">
              <w:rPr>
                <w:sz w:val="14"/>
                <w:szCs w:val="14"/>
              </w:rPr>
              <w:t>2.0</w:t>
            </w:r>
          </w:p>
        </w:tc>
        <w:tc>
          <w:tcPr>
            <w:tcW w:w="173" w:type="pct"/>
            <w:tcBorders>
              <w:top w:val="dotted" w:sz="4" w:space="0" w:color="auto"/>
              <w:bottom w:val="dotted" w:sz="4" w:space="0" w:color="auto"/>
            </w:tcBorders>
            <w:shd w:val="clear" w:color="auto" w:fill="auto"/>
            <w:vAlign w:val="center"/>
            <w:hideMark/>
          </w:tcPr>
          <w:p w14:paraId="147B9041" w14:textId="77777777" w:rsidR="00F613AB" w:rsidRPr="00CB00CB" w:rsidRDefault="00F613AB" w:rsidP="00190C8D">
            <w:pPr>
              <w:spacing w:before="0" w:after="0" w:line="240" w:lineRule="auto"/>
              <w:jc w:val="center"/>
              <w:rPr>
                <w:sz w:val="14"/>
                <w:szCs w:val="14"/>
              </w:rPr>
            </w:pPr>
            <w:r w:rsidRPr="00CB00CB">
              <w:rPr>
                <w:sz w:val="14"/>
                <w:szCs w:val="14"/>
              </w:rPr>
              <w:t>2.6</w:t>
            </w:r>
          </w:p>
        </w:tc>
        <w:tc>
          <w:tcPr>
            <w:tcW w:w="225" w:type="pct"/>
            <w:tcBorders>
              <w:top w:val="dotted" w:sz="4" w:space="0" w:color="auto"/>
              <w:bottom w:val="dotted" w:sz="4" w:space="0" w:color="auto"/>
            </w:tcBorders>
            <w:shd w:val="clear" w:color="auto" w:fill="auto"/>
            <w:vAlign w:val="center"/>
            <w:hideMark/>
          </w:tcPr>
          <w:p w14:paraId="6359CFEC" w14:textId="77777777" w:rsidR="00F613AB" w:rsidRPr="00CB00CB" w:rsidRDefault="00F613AB" w:rsidP="00190C8D">
            <w:pPr>
              <w:spacing w:before="0" w:after="0" w:line="240" w:lineRule="auto"/>
              <w:jc w:val="center"/>
              <w:rPr>
                <w:sz w:val="14"/>
                <w:szCs w:val="14"/>
              </w:rPr>
            </w:pPr>
            <w:r w:rsidRPr="00CB00CB">
              <w:rPr>
                <w:sz w:val="14"/>
                <w:szCs w:val="14"/>
              </w:rPr>
              <w:t>2.4</w:t>
            </w:r>
          </w:p>
        </w:tc>
        <w:tc>
          <w:tcPr>
            <w:tcW w:w="267" w:type="pct"/>
            <w:tcBorders>
              <w:top w:val="dotted" w:sz="4" w:space="0" w:color="auto"/>
              <w:bottom w:val="dotted" w:sz="4" w:space="0" w:color="auto"/>
            </w:tcBorders>
            <w:shd w:val="clear" w:color="auto" w:fill="auto"/>
            <w:vAlign w:val="center"/>
            <w:hideMark/>
          </w:tcPr>
          <w:p w14:paraId="078A876D" w14:textId="77777777" w:rsidR="00F613AB" w:rsidRPr="00CB00CB" w:rsidRDefault="00F613AB" w:rsidP="00190C8D">
            <w:pPr>
              <w:spacing w:before="0" w:after="0" w:line="240" w:lineRule="auto"/>
              <w:jc w:val="center"/>
              <w:rPr>
                <w:sz w:val="14"/>
                <w:szCs w:val="14"/>
              </w:rPr>
            </w:pPr>
            <w:r w:rsidRPr="00CB00CB">
              <w:rPr>
                <w:sz w:val="14"/>
                <w:szCs w:val="14"/>
              </w:rPr>
              <w:t>6.1</w:t>
            </w:r>
          </w:p>
        </w:tc>
        <w:tc>
          <w:tcPr>
            <w:tcW w:w="193" w:type="pct"/>
            <w:tcBorders>
              <w:top w:val="dotted" w:sz="4" w:space="0" w:color="auto"/>
              <w:bottom w:val="dotted" w:sz="4" w:space="0" w:color="auto"/>
            </w:tcBorders>
            <w:shd w:val="clear" w:color="auto" w:fill="auto"/>
            <w:vAlign w:val="center"/>
            <w:hideMark/>
          </w:tcPr>
          <w:p w14:paraId="687A0948" w14:textId="77777777" w:rsidR="00F613AB" w:rsidRPr="00CB00CB" w:rsidRDefault="00F613AB" w:rsidP="00190C8D">
            <w:pPr>
              <w:spacing w:before="0" w:after="0" w:line="240" w:lineRule="auto"/>
              <w:jc w:val="center"/>
              <w:rPr>
                <w:sz w:val="14"/>
                <w:szCs w:val="14"/>
              </w:rPr>
            </w:pPr>
            <w:r w:rsidRPr="00CB00CB">
              <w:rPr>
                <w:sz w:val="14"/>
                <w:szCs w:val="14"/>
              </w:rPr>
              <w:t>11.3</w:t>
            </w:r>
          </w:p>
        </w:tc>
        <w:tc>
          <w:tcPr>
            <w:tcW w:w="253" w:type="pct"/>
            <w:tcBorders>
              <w:top w:val="dotted" w:sz="4" w:space="0" w:color="auto"/>
              <w:bottom w:val="dotted" w:sz="4" w:space="0" w:color="auto"/>
            </w:tcBorders>
            <w:shd w:val="clear" w:color="auto" w:fill="auto"/>
            <w:vAlign w:val="center"/>
            <w:hideMark/>
          </w:tcPr>
          <w:p w14:paraId="2CC30133" w14:textId="77777777" w:rsidR="00F613AB" w:rsidRPr="00CB00CB" w:rsidRDefault="00F613AB" w:rsidP="00190C8D">
            <w:pPr>
              <w:spacing w:before="0" w:after="0" w:line="240" w:lineRule="auto"/>
              <w:jc w:val="center"/>
              <w:rPr>
                <w:sz w:val="14"/>
                <w:szCs w:val="14"/>
              </w:rPr>
            </w:pPr>
            <w:r w:rsidRPr="00CB00CB">
              <w:rPr>
                <w:sz w:val="14"/>
                <w:szCs w:val="14"/>
              </w:rPr>
              <w:t>0.09</w:t>
            </w:r>
            <w:r>
              <w:rPr>
                <w:sz w:val="14"/>
                <w:szCs w:val="14"/>
              </w:rPr>
              <w:t>0</w:t>
            </w:r>
          </w:p>
        </w:tc>
        <w:tc>
          <w:tcPr>
            <w:tcW w:w="380" w:type="pct"/>
            <w:tcBorders>
              <w:top w:val="dotted" w:sz="4" w:space="0" w:color="auto"/>
              <w:bottom w:val="dotted" w:sz="4" w:space="0" w:color="auto"/>
            </w:tcBorders>
            <w:vAlign w:val="center"/>
          </w:tcPr>
          <w:p w14:paraId="5011C689" w14:textId="77777777" w:rsidR="00F613AB" w:rsidRPr="00066252" w:rsidRDefault="00F613AB" w:rsidP="00190C8D">
            <w:pPr>
              <w:spacing w:before="0" w:after="0" w:line="240" w:lineRule="auto"/>
              <w:jc w:val="center"/>
              <w:rPr>
                <w:sz w:val="14"/>
                <w:szCs w:val="16"/>
              </w:rPr>
            </w:pPr>
            <w:r w:rsidRPr="004B2D0D">
              <w:rPr>
                <w:sz w:val="14"/>
                <w:szCs w:val="16"/>
              </w:rPr>
              <w:t>Yes</w:t>
            </w:r>
          </w:p>
        </w:tc>
        <w:tc>
          <w:tcPr>
            <w:tcW w:w="254" w:type="pct"/>
            <w:tcBorders>
              <w:top w:val="dotted" w:sz="4" w:space="0" w:color="auto"/>
              <w:bottom w:val="dotted" w:sz="4" w:space="0" w:color="auto"/>
            </w:tcBorders>
            <w:shd w:val="clear" w:color="auto" w:fill="auto"/>
            <w:vAlign w:val="center"/>
            <w:hideMark/>
          </w:tcPr>
          <w:p w14:paraId="54FA5AC6"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286" w:type="pct"/>
            <w:tcBorders>
              <w:top w:val="dotted" w:sz="4" w:space="0" w:color="auto"/>
              <w:bottom w:val="dotted" w:sz="4" w:space="0" w:color="auto"/>
            </w:tcBorders>
            <w:shd w:val="clear" w:color="auto" w:fill="auto"/>
            <w:vAlign w:val="center"/>
            <w:hideMark/>
          </w:tcPr>
          <w:p w14:paraId="23793214" w14:textId="77777777" w:rsidR="00F613AB" w:rsidRPr="00CB00CB" w:rsidRDefault="00F613AB" w:rsidP="00190C8D">
            <w:pPr>
              <w:spacing w:before="0" w:after="0" w:line="240" w:lineRule="auto"/>
              <w:jc w:val="center"/>
              <w:rPr>
                <w:sz w:val="14"/>
                <w:szCs w:val="14"/>
              </w:rPr>
            </w:pPr>
            <w:r w:rsidRPr="00FC44F9">
              <w:rPr>
                <w:sz w:val="14"/>
                <w:szCs w:val="14"/>
              </w:rPr>
              <w:t>324.2</w:t>
            </w:r>
          </w:p>
        </w:tc>
        <w:tc>
          <w:tcPr>
            <w:tcW w:w="190" w:type="pct"/>
            <w:tcBorders>
              <w:top w:val="dotted" w:sz="4" w:space="0" w:color="auto"/>
              <w:bottom w:val="dotted" w:sz="4" w:space="0" w:color="auto"/>
            </w:tcBorders>
            <w:shd w:val="clear" w:color="auto" w:fill="auto"/>
            <w:vAlign w:val="center"/>
            <w:hideMark/>
          </w:tcPr>
          <w:p w14:paraId="7B82DC10" w14:textId="77777777" w:rsidR="00F613AB" w:rsidRPr="00CB00CB" w:rsidRDefault="00F613AB" w:rsidP="00190C8D">
            <w:pPr>
              <w:spacing w:before="0" w:after="0" w:line="240" w:lineRule="auto"/>
              <w:jc w:val="center"/>
              <w:rPr>
                <w:sz w:val="14"/>
                <w:szCs w:val="14"/>
              </w:rPr>
            </w:pPr>
            <w:r w:rsidRPr="00FC44F9">
              <w:rPr>
                <w:sz w:val="14"/>
                <w:szCs w:val="14"/>
              </w:rPr>
              <w:t>9.1</w:t>
            </w:r>
          </w:p>
        </w:tc>
        <w:tc>
          <w:tcPr>
            <w:tcW w:w="190" w:type="pct"/>
            <w:tcBorders>
              <w:top w:val="dotted" w:sz="4" w:space="0" w:color="auto"/>
              <w:bottom w:val="dotted" w:sz="4" w:space="0" w:color="auto"/>
            </w:tcBorders>
            <w:shd w:val="clear" w:color="auto" w:fill="auto"/>
            <w:vAlign w:val="center"/>
            <w:hideMark/>
          </w:tcPr>
          <w:p w14:paraId="664157DB" w14:textId="77777777" w:rsidR="00F613AB" w:rsidRPr="00CB00CB" w:rsidRDefault="00F613AB" w:rsidP="00190C8D">
            <w:pPr>
              <w:spacing w:before="0" w:after="0" w:line="240" w:lineRule="auto"/>
              <w:jc w:val="center"/>
              <w:rPr>
                <w:sz w:val="14"/>
                <w:szCs w:val="14"/>
              </w:rPr>
            </w:pPr>
            <w:r w:rsidRPr="00FC44F9">
              <w:rPr>
                <w:sz w:val="14"/>
                <w:szCs w:val="14"/>
              </w:rPr>
              <w:t>11.8</w:t>
            </w:r>
          </w:p>
        </w:tc>
        <w:tc>
          <w:tcPr>
            <w:tcW w:w="191" w:type="pct"/>
            <w:tcBorders>
              <w:top w:val="dotted" w:sz="4" w:space="0" w:color="auto"/>
              <w:bottom w:val="dotted" w:sz="4" w:space="0" w:color="auto"/>
            </w:tcBorders>
            <w:shd w:val="clear" w:color="auto" w:fill="auto"/>
            <w:vAlign w:val="center"/>
            <w:hideMark/>
          </w:tcPr>
          <w:p w14:paraId="73D46B1C" w14:textId="77777777" w:rsidR="00F613AB" w:rsidRPr="00CB00CB" w:rsidRDefault="00F613AB" w:rsidP="00190C8D">
            <w:pPr>
              <w:spacing w:before="0" w:after="0" w:line="240" w:lineRule="auto"/>
              <w:jc w:val="center"/>
              <w:rPr>
                <w:sz w:val="14"/>
                <w:szCs w:val="14"/>
              </w:rPr>
            </w:pPr>
            <w:r w:rsidRPr="00FC44F9">
              <w:rPr>
                <w:sz w:val="14"/>
                <w:szCs w:val="14"/>
              </w:rPr>
              <w:t>13.1</w:t>
            </w:r>
          </w:p>
        </w:tc>
        <w:tc>
          <w:tcPr>
            <w:tcW w:w="254" w:type="pct"/>
            <w:tcBorders>
              <w:top w:val="dotted" w:sz="4" w:space="0" w:color="auto"/>
              <w:bottom w:val="dotted" w:sz="4" w:space="0" w:color="auto"/>
            </w:tcBorders>
            <w:shd w:val="clear" w:color="auto" w:fill="auto"/>
            <w:vAlign w:val="center"/>
            <w:hideMark/>
          </w:tcPr>
          <w:p w14:paraId="371E095C" w14:textId="77777777" w:rsidR="00F613AB" w:rsidRPr="00CB00CB"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dotted" w:sz="4" w:space="0" w:color="auto"/>
              <w:bottom w:val="dotted" w:sz="4" w:space="0" w:color="auto"/>
            </w:tcBorders>
            <w:shd w:val="clear" w:color="auto" w:fill="auto"/>
            <w:vAlign w:val="center"/>
            <w:hideMark/>
          </w:tcPr>
          <w:p w14:paraId="1659CF63" w14:textId="77777777" w:rsidR="00F613AB" w:rsidRPr="00CB00CB" w:rsidRDefault="00F613AB" w:rsidP="00190C8D">
            <w:pPr>
              <w:spacing w:before="0" w:after="0" w:line="240" w:lineRule="auto"/>
              <w:jc w:val="center"/>
              <w:rPr>
                <w:sz w:val="14"/>
                <w:szCs w:val="14"/>
              </w:rPr>
            </w:pPr>
            <w:r w:rsidRPr="00FC44F9">
              <w:rPr>
                <w:sz w:val="14"/>
                <w:szCs w:val="14"/>
              </w:rPr>
              <w:t>221.4</w:t>
            </w:r>
          </w:p>
        </w:tc>
        <w:tc>
          <w:tcPr>
            <w:tcW w:w="286" w:type="pct"/>
            <w:tcBorders>
              <w:top w:val="dotted" w:sz="4" w:space="0" w:color="auto"/>
              <w:bottom w:val="dotted" w:sz="4" w:space="0" w:color="auto"/>
            </w:tcBorders>
            <w:shd w:val="clear" w:color="auto" w:fill="auto"/>
            <w:vAlign w:val="center"/>
            <w:hideMark/>
          </w:tcPr>
          <w:p w14:paraId="0E75CEF4" w14:textId="77777777" w:rsidR="00F613AB" w:rsidRPr="00CB00CB" w:rsidRDefault="00F613AB" w:rsidP="00190C8D">
            <w:pPr>
              <w:spacing w:before="0" w:after="0" w:line="240" w:lineRule="auto"/>
              <w:jc w:val="center"/>
              <w:rPr>
                <w:sz w:val="14"/>
                <w:szCs w:val="14"/>
              </w:rPr>
            </w:pPr>
            <w:r w:rsidRPr="00FC44F9">
              <w:rPr>
                <w:sz w:val="14"/>
                <w:szCs w:val="14"/>
              </w:rPr>
              <w:t>545.6</w:t>
            </w:r>
          </w:p>
        </w:tc>
        <w:tc>
          <w:tcPr>
            <w:tcW w:w="221" w:type="pct"/>
            <w:tcBorders>
              <w:top w:val="dotted" w:sz="4" w:space="0" w:color="auto"/>
              <w:bottom w:val="dotted" w:sz="4" w:space="0" w:color="auto"/>
            </w:tcBorders>
            <w:shd w:val="clear" w:color="auto" w:fill="auto"/>
            <w:vAlign w:val="center"/>
            <w:hideMark/>
          </w:tcPr>
          <w:p w14:paraId="58910CC7" w14:textId="77777777" w:rsidR="00F613AB" w:rsidRPr="00CB00CB" w:rsidRDefault="00F613AB" w:rsidP="00190C8D">
            <w:pPr>
              <w:spacing w:before="0" w:after="0" w:line="240" w:lineRule="auto"/>
              <w:jc w:val="center"/>
              <w:rPr>
                <w:sz w:val="14"/>
                <w:szCs w:val="14"/>
              </w:rPr>
            </w:pPr>
            <w:r w:rsidRPr="00CB00CB">
              <w:rPr>
                <w:sz w:val="14"/>
                <w:szCs w:val="14"/>
              </w:rPr>
              <w:t>37.1</w:t>
            </w:r>
          </w:p>
        </w:tc>
        <w:tc>
          <w:tcPr>
            <w:tcW w:w="239" w:type="pct"/>
            <w:tcBorders>
              <w:top w:val="dotted" w:sz="4" w:space="0" w:color="auto"/>
              <w:bottom w:val="dotted" w:sz="4" w:space="0" w:color="auto"/>
            </w:tcBorders>
            <w:shd w:val="clear" w:color="auto" w:fill="auto"/>
            <w:vAlign w:val="center"/>
            <w:hideMark/>
          </w:tcPr>
          <w:p w14:paraId="4FA41997" w14:textId="77777777" w:rsidR="00F613AB" w:rsidRPr="00CB00CB" w:rsidRDefault="00F613AB" w:rsidP="00190C8D">
            <w:pPr>
              <w:spacing w:before="0" w:after="0" w:line="240" w:lineRule="auto"/>
              <w:jc w:val="center"/>
              <w:rPr>
                <w:sz w:val="14"/>
                <w:szCs w:val="14"/>
              </w:rPr>
            </w:pPr>
            <w:r w:rsidRPr="00CB00CB">
              <w:rPr>
                <w:sz w:val="14"/>
                <w:szCs w:val="14"/>
              </w:rPr>
              <w:t>49.2</w:t>
            </w:r>
          </w:p>
        </w:tc>
      </w:tr>
      <w:tr w:rsidR="00F613AB" w:rsidRPr="00CB00CB" w14:paraId="4CB96A34" w14:textId="77777777" w:rsidTr="00190C8D">
        <w:trPr>
          <w:trHeight w:val="288"/>
        </w:trPr>
        <w:tc>
          <w:tcPr>
            <w:tcW w:w="381" w:type="pct"/>
            <w:tcBorders>
              <w:top w:val="dotted" w:sz="4" w:space="0" w:color="auto"/>
              <w:bottom w:val="single" w:sz="4" w:space="0" w:color="auto"/>
            </w:tcBorders>
            <w:shd w:val="clear" w:color="auto" w:fill="auto"/>
            <w:vAlign w:val="center"/>
            <w:hideMark/>
          </w:tcPr>
          <w:p w14:paraId="11146A19" w14:textId="77777777" w:rsidR="00F613AB" w:rsidRPr="00BC5838" w:rsidRDefault="00F613AB" w:rsidP="00190C8D">
            <w:pPr>
              <w:spacing w:before="0" w:after="0" w:line="240" w:lineRule="auto"/>
              <w:rPr>
                <w:sz w:val="14"/>
                <w:szCs w:val="14"/>
                <w:lang w:val="fr-CH"/>
              </w:rPr>
            </w:pPr>
            <w:r>
              <w:rPr>
                <w:sz w:val="14"/>
                <w:szCs w:val="14"/>
              </w:rPr>
              <w:fldChar w:fldCharType="begin"/>
            </w:r>
            <w:r>
              <w:rPr>
                <w:sz w:val="14"/>
                <w:szCs w:val="14"/>
              </w:rPr>
              <w:instrText xml:space="preserve"> ADDIN EN.CITE &lt;EndNote&gt;&lt;Cite AuthorYear="1"&gt;&lt;Author&gt;DiMasi&lt;/Author&gt;&lt;Year&gt;1995&lt;/Year&gt;&lt;RecNum&gt;12&lt;/RecNum&gt;&lt;DisplayText&gt;DiMasi et al. [19]&lt;/DisplayText&gt;&lt;record&gt;&lt;rec-number&gt;12&lt;/rec-number&gt;&lt;foreign-keys&gt;&lt;key app="EN" db-id="d92dx5tpb0wa0ve2wpep0wtb0x2vvzzf9www" timestamp="1555330495"&gt;12&lt;/key&gt;&lt;/foreign-keys&gt;&lt;ref-type name="Journal Article"&gt;17&lt;/ref-type&gt;&lt;contributors&gt;&lt;authors&gt;&lt;author&gt;DiMasi, Joseph A.&lt;/author&gt;&lt;author&gt;Grabowski, Henry G.&lt;/author&gt;&lt;author&gt;Vernon, John&lt;/author&gt;&lt;/authors&gt;&lt;/contributors&gt;&lt;titles&gt;&lt;title&gt;R&amp;amp;D costs, innovative output and firm size in the pharmaceutical industry&lt;/title&gt;&lt;secondary-title&gt;International Journal of the Economics of Business&lt;/secondary-title&gt;&lt;/titles&gt;&lt;periodical&gt;&lt;full-title&gt;International Journal of the Economics of Business&lt;/full-title&gt;&lt;/periodical&gt;&lt;pages&gt;201-219&lt;/pages&gt;&lt;volume&gt;2&lt;/volume&gt;&lt;number&gt;2&lt;/number&gt;&lt;dates&gt;&lt;year&gt;1995&lt;/year&gt;&lt;/dates&gt;&lt;isbn&gt;1357-1516&lt;/isbn&gt;&lt;urls&gt;&lt;/urls&gt;&lt;/record&gt;&lt;/Cite&gt;&lt;/EndNote&gt;</w:instrText>
            </w:r>
            <w:r>
              <w:rPr>
                <w:sz w:val="14"/>
                <w:szCs w:val="14"/>
              </w:rPr>
              <w:fldChar w:fldCharType="separate"/>
            </w:r>
            <w:r>
              <w:rPr>
                <w:noProof/>
                <w:sz w:val="14"/>
                <w:szCs w:val="14"/>
              </w:rPr>
              <w:t>DiMasi et al. [19]</w:t>
            </w:r>
            <w:r>
              <w:rPr>
                <w:sz w:val="14"/>
                <w:szCs w:val="14"/>
              </w:rPr>
              <w:fldChar w:fldCharType="end"/>
            </w:r>
            <w:r w:rsidRPr="00BC5838">
              <w:rPr>
                <w:sz w:val="14"/>
                <w:szCs w:val="14"/>
                <w:lang w:val="fr-CH"/>
              </w:rPr>
              <w:t xml:space="preserve"> - Large </w:t>
            </w:r>
            <w:proofErr w:type="spellStart"/>
            <w:r w:rsidRPr="00BC5838">
              <w:rPr>
                <w:sz w:val="14"/>
                <w:szCs w:val="14"/>
                <w:lang w:val="fr-CH"/>
              </w:rPr>
              <w:t>firms</w:t>
            </w:r>
            <w:proofErr w:type="spellEnd"/>
          </w:p>
        </w:tc>
        <w:tc>
          <w:tcPr>
            <w:tcW w:w="254" w:type="pct"/>
            <w:tcBorders>
              <w:top w:val="dotted" w:sz="4" w:space="0" w:color="auto"/>
              <w:bottom w:val="single" w:sz="4" w:space="0" w:color="auto"/>
            </w:tcBorders>
            <w:shd w:val="clear" w:color="auto" w:fill="auto"/>
            <w:vAlign w:val="center"/>
            <w:hideMark/>
          </w:tcPr>
          <w:p w14:paraId="5736F382"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192" w:type="pct"/>
            <w:tcBorders>
              <w:top w:val="dotted" w:sz="4" w:space="0" w:color="auto"/>
              <w:bottom w:val="single" w:sz="4" w:space="0" w:color="auto"/>
            </w:tcBorders>
            <w:shd w:val="clear" w:color="auto" w:fill="auto"/>
            <w:vAlign w:val="center"/>
            <w:hideMark/>
          </w:tcPr>
          <w:p w14:paraId="7228A56E" w14:textId="77777777" w:rsidR="00F613AB" w:rsidRPr="00CB00CB" w:rsidRDefault="00F613AB" w:rsidP="00190C8D">
            <w:pPr>
              <w:spacing w:before="0" w:after="0" w:line="240" w:lineRule="auto"/>
              <w:jc w:val="center"/>
              <w:rPr>
                <w:sz w:val="14"/>
                <w:szCs w:val="14"/>
              </w:rPr>
            </w:pPr>
            <w:r w:rsidRPr="00CB00CB">
              <w:rPr>
                <w:sz w:val="14"/>
                <w:szCs w:val="14"/>
              </w:rPr>
              <w:t>2.8</w:t>
            </w:r>
          </w:p>
        </w:tc>
        <w:tc>
          <w:tcPr>
            <w:tcW w:w="159" w:type="pct"/>
            <w:tcBorders>
              <w:top w:val="dotted" w:sz="4" w:space="0" w:color="auto"/>
              <w:bottom w:val="single" w:sz="4" w:space="0" w:color="auto"/>
            </w:tcBorders>
            <w:shd w:val="clear" w:color="auto" w:fill="auto"/>
            <w:vAlign w:val="center"/>
            <w:hideMark/>
          </w:tcPr>
          <w:p w14:paraId="1C5F59AF" w14:textId="77777777" w:rsidR="00F613AB" w:rsidRPr="00CB00CB" w:rsidRDefault="00F613AB" w:rsidP="00190C8D">
            <w:pPr>
              <w:spacing w:before="0" w:after="0" w:line="240" w:lineRule="auto"/>
              <w:jc w:val="center"/>
              <w:rPr>
                <w:sz w:val="14"/>
                <w:szCs w:val="14"/>
              </w:rPr>
            </w:pPr>
            <w:r w:rsidRPr="00CB00CB">
              <w:rPr>
                <w:sz w:val="14"/>
                <w:szCs w:val="14"/>
              </w:rPr>
              <w:t>1.2</w:t>
            </w:r>
          </w:p>
        </w:tc>
        <w:tc>
          <w:tcPr>
            <w:tcW w:w="158" w:type="pct"/>
            <w:tcBorders>
              <w:top w:val="dotted" w:sz="4" w:space="0" w:color="auto"/>
              <w:bottom w:val="single" w:sz="4" w:space="0" w:color="auto"/>
            </w:tcBorders>
            <w:shd w:val="clear" w:color="auto" w:fill="auto"/>
            <w:vAlign w:val="center"/>
            <w:hideMark/>
          </w:tcPr>
          <w:p w14:paraId="110057A2" w14:textId="77777777" w:rsidR="00F613AB" w:rsidRPr="00CB00CB" w:rsidRDefault="00F613AB" w:rsidP="00190C8D">
            <w:pPr>
              <w:spacing w:before="0" w:after="0" w:line="240" w:lineRule="auto"/>
              <w:jc w:val="center"/>
              <w:rPr>
                <w:sz w:val="14"/>
                <w:szCs w:val="14"/>
              </w:rPr>
            </w:pPr>
            <w:r w:rsidRPr="00CB00CB">
              <w:rPr>
                <w:sz w:val="14"/>
                <w:szCs w:val="14"/>
              </w:rPr>
              <w:t>2.3</w:t>
            </w:r>
          </w:p>
        </w:tc>
        <w:tc>
          <w:tcPr>
            <w:tcW w:w="173" w:type="pct"/>
            <w:tcBorders>
              <w:top w:val="dotted" w:sz="4" w:space="0" w:color="auto"/>
              <w:bottom w:val="single" w:sz="4" w:space="0" w:color="auto"/>
            </w:tcBorders>
            <w:shd w:val="clear" w:color="auto" w:fill="auto"/>
            <w:vAlign w:val="center"/>
            <w:hideMark/>
          </w:tcPr>
          <w:p w14:paraId="552E9926" w14:textId="77777777" w:rsidR="00F613AB" w:rsidRPr="00CB00CB" w:rsidRDefault="00F613AB" w:rsidP="00190C8D">
            <w:pPr>
              <w:spacing w:before="0" w:after="0" w:line="240" w:lineRule="auto"/>
              <w:jc w:val="center"/>
              <w:rPr>
                <w:sz w:val="14"/>
                <w:szCs w:val="14"/>
              </w:rPr>
            </w:pPr>
            <w:r w:rsidRPr="00CB00CB">
              <w:rPr>
                <w:sz w:val="14"/>
                <w:szCs w:val="14"/>
              </w:rPr>
              <w:t>2.3</w:t>
            </w:r>
          </w:p>
        </w:tc>
        <w:tc>
          <w:tcPr>
            <w:tcW w:w="225" w:type="pct"/>
            <w:tcBorders>
              <w:top w:val="dotted" w:sz="4" w:space="0" w:color="auto"/>
              <w:bottom w:val="single" w:sz="4" w:space="0" w:color="auto"/>
            </w:tcBorders>
            <w:shd w:val="clear" w:color="auto" w:fill="auto"/>
            <w:vAlign w:val="center"/>
            <w:hideMark/>
          </w:tcPr>
          <w:p w14:paraId="77B62297" w14:textId="77777777" w:rsidR="00F613AB" w:rsidRPr="00CB00CB" w:rsidRDefault="00F613AB" w:rsidP="00190C8D">
            <w:pPr>
              <w:spacing w:before="0" w:after="0" w:line="240" w:lineRule="auto"/>
              <w:jc w:val="center"/>
              <w:rPr>
                <w:sz w:val="14"/>
                <w:szCs w:val="14"/>
              </w:rPr>
            </w:pPr>
            <w:r w:rsidRPr="00CB00CB">
              <w:rPr>
                <w:sz w:val="14"/>
                <w:szCs w:val="14"/>
              </w:rPr>
              <w:t>2.2</w:t>
            </w:r>
          </w:p>
        </w:tc>
        <w:tc>
          <w:tcPr>
            <w:tcW w:w="267" w:type="pct"/>
            <w:tcBorders>
              <w:top w:val="dotted" w:sz="4" w:space="0" w:color="auto"/>
              <w:bottom w:val="single" w:sz="4" w:space="0" w:color="auto"/>
            </w:tcBorders>
            <w:shd w:val="clear" w:color="auto" w:fill="auto"/>
            <w:vAlign w:val="center"/>
            <w:hideMark/>
          </w:tcPr>
          <w:p w14:paraId="2159E841" w14:textId="77777777" w:rsidR="00F613AB" w:rsidRPr="00CB00CB" w:rsidRDefault="00F613AB" w:rsidP="00190C8D">
            <w:pPr>
              <w:spacing w:before="0" w:after="0" w:line="240" w:lineRule="auto"/>
              <w:jc w:val="center"/>
              <w:rPr>
                <w:sz w:val="14"/>
                <w:szCs w:val="14"/>
              </w:rPr>
            </w:pPr>
            <w:r w:rsidRPr="00CB00CB">
              <w:rPr>
                <w:sz w:val="14"/>
                <w:szCs w:val="14"/>
              </w:rPr>
              <w:t>5.7</w:t>
            </w:r>
          </w:p>
        </w:tc>
        <w:tc>
          <w:tcPr>
            <w:tcW w:w="193" w:type="pct"/>
            <w:tcBorders>
              <w:top w:val="dotted" w:sz="4" w:space="0" w:color="auto"/>
              <w:bottom w:val="single" w:sz="4" w:space="0" w:color="auto"/>
            </w:tcBorders>
            <w:shd w:val="clear" w:color="auto" w:fill="auto"/>
            <w:vAlign w:val="center"/>
            <w:hideMark/>
          </w:tcPr>
          <w:p w14:paraId="112FC096" w14:textId="77777777" w:rsidR="00F613AB" w:rsidRPr="00CB00CB" w:rsidRDefault="00F613AB" w:rsidP="00190C8D">
            <w:pPr>
              <w:spacing w:before="0" w:after="0" w:line="240" w:lineRule="auto"/>
              <w:jc w:val="center"/>
              <w:rPr>
                <w:sz w:val="14"/>
                <w:szCs w:val="14"/>
              </w:rPr>
            </w:pPr>
            <w:r w:rsidRPr="00CB00CB">
              <w:rPr>
                <w:sz w:val="14"/>
                <w:szCs w:val="14"/>
              </w:rPr>
              <w:t>10.7</w:t>
            </w:r>
          </w:p>
        </w:tc>
        <w:tc>
          <w:tcPr>
            <w:tcW w:w="253" w:type="pct"/>
            <w:tcBorders>
              <w:top w:val="dotted" w:sz="4" w:space="0" w:color="auto"/>
              <w:bottom w:val="single" w:sz="4" w:space="0" w:color="auto"/>
            </w:tcBorders>
            <w:shd w:val="clear" w:color="auto" w:fill="auto"/>
            <w:vAlign w:val="center"/>
            <w:hideMark/>
          </w:tcPr>
          <w:p w14:paraId="6FFBEC18" w14:textId="77777777" w:rsidR="00F613AB" w:rsidRPr="00CB00CB" w:rsidRDefault="00F613AB" w:rsidP="00190C8D">
            <w:pPr>
              <w:spacing w:before="0" w:after="0" w:line="240" w:lineRule="auto"/>
              <w:jc w:val="center"/>
              <w:rPr>
                <w:sz w:val="14"/>
                <w:szCs w:val="14"/>
              </w:rPr>
            </w:pPr>
            <w:r w:rsidRPr="00CB00CB">
              <w:rPr>
                <w:sz w:val="14"/>
                <w:szCs w:val="14"/>
              </w:rPr>
              <w:t>0.09</w:t>
            </w:r>
            <w:r>
              <w:rPr>
                <w:sz w:val="14"/>
                <w:szCs w:val="14"/>
              </w:rPr>
              <w:t>0</w:t>
            </w:r>
          </w:p>
        </w:tc>
        <w:tc>
          <w:tcPr>
            <w:tcW w:w="380" w:type="pct"/>
            <w:tcBorders>
              <w:top w:val="dotted" w:sz="4" w:space="0" w:color="auto"/>
              <w:bottom w:val="single" w:sz="4" w:space="0" w:color="auto"/>
            </w:tcBorders>
            <w:vAlign w:val="center"/>
          </w:tcPr>
          <w:p w14:paraId="2E9D3800" w14:textId="77777777" w:rsidR="00F613AB" w:rsidRPr="00066252" w:rsidRDefault="00F613AB" w:rsidP="00190C8D">
            <w:pPr>
              <w:spacing w:before="0" w:after="0" w:line="240" w:lineRule="auto"/>
              <w:jc w:val="center"/>
              <w:rPr>
                <w:sz w:val="14"/>
                <w:szCs w:val="16"/>
              </w:rPr>
            </w:pPr>
            <w:r w:rsidRPr="004B2D0D">
              <w:rPr>
                <w:sz w:val="14"/>
                <w:szCs w:val="16"/>
              </w:rPr>
              <w:t>Yes</w:t>
            </w:r>
          </w:p>
        </w:tc>
        <w:tc>
          <w:tcPr>
            <w:tcW w:w="254" w:type="pct"/>
            <w:tcBorders>
              <w:top w:val="dotted" w:sz="4" w:space="0" w:color="auto"/>
              <w:bottom w:val="single" w:sz="4" w:space="0" w:color="auto"/>
            </w:tcBorders>
            <w:shd w:val="clear" w:color="auto" w:fill="auto"/>
            <w:vAlign w:val="center"/>
            <w:hideMark/>
          </w:tcPr>
          <w:p w14:paraId="607A2566"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286" w:type="pct"/>
            <w:tcBorders>
              <w:top w:val="dotted" w:sz="4" w:space="0" w:color="auto"/>
              <w:bottom w:val="single" w:sz="4" w:space="0" w:color="auto"/>
            </w:tcBorders>
            <w:shd w:val="clear" w:color="auto" w:fill="auto"/>
            <w:vAlign w:val="center"/>
            <w:hideMark/>
          </w:tcPr>
          <w:p w14:paraId="48F9AC3F" w14:textId="77777777" w:rsidR="00F613AB" w:rsidRPr="00CB00CB" w:rsidRDefault="00F613AB" w:rsidP="00190C8D">
            <w:pPr>
              <w:spacing w:before="0" w:after="0" w:line="240" w:lineRule="auto"/>
              <w:jc w:val="center"/>
              <w:rPr>
                <w:sz w:val="14"/>
                <w:szCs w:val="14"/>
              </w:rPr>
            </w:pPr>
            <w:r w:rsidRPr="00FC44F9">
              <w:rPr>
                <w:sz w:val="14"/>
                <w:szCs w:val="14"/>
              </w:rPr>
              <w:t>307.6</w:t>
            </w:r>
          </w:p>
        </w:tc>
        <w:tc>
          <w:tcPr>
            <w:tcW w:w="190" w:type="pct"/>
            <w:tcBorders>
              <w:top w:val="dotted" w:sz="4" w:space="0" w:color="auto"/>
              <w:bottom w:val="single" w:sz="4" w:space="0" w:color="auto"/>
            </w:tcBorders>
            <w:shd w:val="clear" w:color="auto" w:fill="auto"/>
            <w:vAlign w:val="center"/>
            <w:hideMark/>
          </w:tcPr>
          <w:p w14:paraId="2D51BFD5" w14:textId="77777777" w:rsidR="00F613AB" w:rsidRPr="00CB00CB" w:rsidRDefault="00F613AB" w:rsidP="00190C8D">
            <w:pPr>
              <w:spacing w:before="0" w:after="0" w:line="240" w:lineRule="auto"/>
              <w:jc w:val="center"/>
              <w:rPr>
                <w:sz w:val="14"/>
                <w:szCs w:val="14"/>
              </w:rPr>
            </w:pPr>
            <w:r w:rsidRPr="00FC44F9">
              <w:rPr>
                <w:sz w:val="14"/>
                <w:szCs w:val="14"/>
              </w:rPr>
              <w:t>9.1</w:t>
            </w:r>
          </w:p>
        </w:tc>
        <w:tc>
          <w:tcPr>
            <w:tcW w:w="190" w:type="pct"/>
            <w:tcBorders>
              <w:top w:val="dotted" w:sz="4" w:space="0" w:color="auto"/>
              <w:bottom w:val="single" w:sz="4" w:space="0" w:color="auto"/>
            </w:tcBorders>
            <w:shd w:val="clear" w:color="auto" w:fill="auto"/>
            <w:vAlign w:val="center"/>
            <w:hideMark/>
          </w:tcPr>
          <w:p w14:paraId="34392B24" w14:textId="77777777" w:rsidR="00F613AB" w:rsidRPr="00CB00CB" w:rsidRDefault="00F613AB" w:rsidP="00190C8D">
            <w:pPr>
              <w:spacing w:before="0" w:after="0" w:line="240" w:lineRule="auto"/>
              <w:jc w:val="center"/>
              <w:rPr>
                <w:sz w:val="14"/>
                <w:szCs w:val="14"/>
              </w:rPr>
            </w:pPr>
            <w:r w:rsidRPr="00FC44F9">
              <w:rPr>
                <w:sz w:val="14"/>
                <w:szCs w:val="14"/>
              </w:rPr>
              <w:t>10.8</w:t>
            </w:r>
          </w:p>
        </w:tc>
        <w:tc>
          <w:tcPr>
            <w:tcW w:w="191" w:type="pct"/>
            <w:tcBorders>
              <w:top w:val="dotted" w:sz="4" w:space="0" w:color="auto"/>
              <w:bottom w:val="single" w:sz="4" w:space="0" w:color="auto"/>
            </w:tcBorders>
            <w:shd w:val="clear" w:color="auto" w:fill="auto"/>
            <w:vAlign w:val="center"/>
            <w:hideMark/>
          </w:tcPr>
          <w:p w14:paraId="1038D8FA" w14:textId="77777777" w:rsidR="00F613AB" w:rsidRPr="00CB00CB" w:rsidRDefault="00F613AB" w:rsidP="00190C8D">
            <w:pPr>
              <w:spacing w:before="0" w:after="0" w:line="240" w:lineRule="auto"/>
              <w:jc w:val="center"/>
              <w:rPr>
                <w:sz w:val="14"/>
                <w:szCs w:val="14"/>
              </w:rPr>
            </w:pPr>
            <w:r w:rsidRPr="00FC44F9">
              <w:rPr>
                <w:sz w:val="14"/>
                <w:szCs w:val="14"/>
              </w:rPr>
              <w:t>17.2</w:t>
            </w:r>
          </w:p>
        </w:tc>
        <w:tc>
          <w:tcPr>
            <w:tcW w:w="254" w:type="pct"/>
            <w:tcBorders>
              <w:top w:val="dotted" w:sz="4" w:space="0" w:color="auto"/>
              <w:bottom w:val="single" w:sz="4" w:space="0" w:color="auto"/>
            </w:tcBorders>
            <w:shd w:val="clear" w:color="auto" w:fill="auto"/>
            <w:vAlign w:val="center"/>
            <w:hideMark/>
          </w:tcPr>
          <w:p w14:paraId="6FE89A93" w14:textId="77777777" w:rsidR="00F613AB" w:rsidRPr="00CB00CB"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dotted" w:sz="4" w:space="0" w:color="auto"/>
              <w:bottom w:val="single" w:sz="4" w:space="0" w:color="auto"/>
            </w:tcBorders>
            <w:shd w:val="clear" w:color="auto" w:fill="auto"/>
            <w:vAlign w:val="center"/>
            <w:hideMark/>
          </w:tcPr>
          <w:p w14:paraId="497EFC9A" w14:textId="77777777" w:rsidR="00F613AB" w:rsidRPr="00CB00CB" w:rsidRDefault="00F613AB" w:rsidP="00190C8D">
            <w:pPr>
              <w:spacing w:before="0" w:after="0" w:line="240" w:lineRule="auto"/>
              <w:jc w:val="center"/>
              <w:rPr>
                <w:sz w:val="14"/>
                <w:szCs w:val="14"/>
              </w:rPr>
            </w:pPr>
            <w:r w:rsidRPr="00FC44F9">
              <w:rPr>
                <w:sz w:val="14"/>
                <w:szCs w:val="14"/>
              </w:rPr>
              <w:t>143.6</w:t>
            </w:r>
          </w:p>
        </w:tc>
        <w:tc>
          <w:tcPr>
            <w:tcW w:w="286" w:type="pct"/>
            <w:tcBorders>
              <w:top w:val="dotted" w:sz="4" w:space="0" w:color="auto"/>
              <w:bottom w:val="single" w:sz="4" w:space="0" w:color="auto"/>
            </w:tcBorders>
            <w:shd w:val="clear" w:color="auto" w:fill="auto"/>
            <w:vAlign w:val="center"/>
            <w:hideMark/>
          </w:tcPr>
          <w:p w14:paraId="27AD7BE2" w14:textId="77777777" w:rsidR="00F613AB" w:rsidRPr="00CB00CB" w:rsidRDefault="00F613AB" w:rsidP="00190C8D">
            <w:pPr>
              <w:spacing w:before="0" w:after="0" w:line="240" w:lineRule="auto"/>
              <w:jc w:val="center"/>
              <w:rPr>
                <w:sz w:val="14"/>
                <w:szCs w:val="14"/>
              </w:rPr>
            </w:pPr>
            <w:r w:rsidRPr="00FC44F9">
              <w:rPr>
                <w:sz w:val="14"/>
                <w:szCs w:val="14"/>
              </w:rPr>
              <w:t>451.2</w:t>
            </w:r>
          </w:p>
        </w:tc>
        <w:tc>
          <w:tcPr>
            <w:tcW w:w="221" w:type="pct"/>
            <w:tcBorders>
              <w:top w:val="dotted" w:sz="4" w:space="0" w:color="auto"/>
              <w:bottom w:val="single" w:sz="4" w:space="0" w:color="auto"/>
            </w:tcBorders>
            <w:shd w:val="clear" w:color="auto" w:fill="auto"/>
            <w:vAlign w:val="center"/>
            <w:hideMark/>
          </w:tcPr>
          <w:p w14:paraId="45766212" w14:textId="77777777" w:rsidR="00F613AB" w:rsidRPr="00CB00CB" w:rsidRDefault="00F613AB" w:rsidP="00190C8D">
            <w:pPr>
              <w:spacing w:before="0" w:after="0" w:line="240" w:lineRule="auto"/>
              <w:jc w:val="center"/>
              <w:rPr>
                <w:sz w:val="14"/>
                <w:szCs w:val="14"/>
              </w:rPr>
            </w:pPr>
            <w:r w:rsidRPr="00CB00CB">
              <w:rPr>
                <w:sz w:val="14"/>
                <w:szCs w:val="14"/>
              </w:rPr>
              <w:t>32.3</w:t>
            </w:r>
          </w:p>
        </w:tc>
        <w:tc>
          <w:tcPr>
            <w:tcW w:w="239" w:type="pct"/>
            <w:tcBorders>
              <w:top w:val="dotted" w:sz="4" w:space="0" w:color="auto"/>
              <w:bottom w:val="single" w:sz="4" w:space="0" w:color="auto"/>
            </w:tcBorders>
            <w:shd w:val="clear" w:color="auto" w:fill="auto"/>
            <w:vAlign w:val="center"/>
            <w:hideMark/>
          </w:tcPr>
          <w:p w14:paraId="699D25A0" w14:textId="77777777" w:rsidR="00F613AB" w:rsidRPr="00CB00CB" w:rsidRDefault="00F613AB" w:rsidP="00190C8D">
            <w:pPr>
              <w:spacing w:before="0" w:after="0" w:line="240" w:lineRule="auto"/>
              <w:jc w:val="center"/>
              <w:rPr>
                <w:sz w:val="14"/>
                <w:szCs w:val="14"/>
              </w:rPr>
            </w:pPr>
            <w:r w:rsidRPr="00CB00CB">
              <w:rPr>
                <w:sz w:val="14"/>
                <w:szCs w:val="14"/>
              </w:rPr>
              <w:t>47.9</w:t>
            </w:r>
          </w:p>
        </w:tc>
      </w:tr>
      <w:tr w:rsidR="00F613AB" w:rsidRPr="00CB00CB" w14:paraId="0D3AD828" w14:textId="77777777" w:rsidTr="00190C8D">
        <w:trPr>
          <w:trHeight w:val="288"/>
        </w:trPr>
        <w:tc>
          <w:tcPr>
            <w:tcW w:w="381" w:type="pct"/>
            <w:tcBorders>
              <w:top w:val="single" w:sz="4" w:space="0" w:color="auto"/>
            </w:tcBorders>
            <w:shd w:val="clear" w:color="auto" w:fill="auto"/>
            <w:vAlign w:val="center"/>
            <w:hideMark/>
          </w:tcPr>
          <w:p w14:paraId="002C2922" w14:textId="77777777" w:rsidR="00F613AB" w:rsidRPr="00CB00C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4"/>
                <w:lang w:val="es-CR"/>
              </w:rPr>
              <w:fldChar w:fldCharType="separate"/>
            </w:r>
            <w:r>
              <w:rPr>
                <w:noProof/>
                <w:sz w:val="14"/>
                <w:szCs w:val="14"/>
                <w:lang w:val="es-CR"/>
              </w:rPr>
              <w:t>DiMasi et al. [20]</w:t>
            </w:r>
            <w:r>
              <w:rPr>
                <w:sz w:val="14"/>
                <w:szCs w:val="14"/>
                <w:lang w:val="es-CR"/>
              </w:rPr>
              <w:fldChar w:fldCharType="end"/>
            </w:r>
            <w:r w:rsidRPr="00CB00CB">
              <w:rPr>
                <w:sz w:val="14"/>
                <w:szCs w:val="14"/>
                <w:lang w:val="es-CR"/>
              </w:rPr>
              <w:t xml:space="preserve"> - </w:t>
            </w:r>
            <w:proofErr w:type="spellStart"/>
            <w:r w:rsidRPr="00CB00CB">
              <w:rPr>
                <w:sz w:val="14"/>
                <w:szCs w:val="14"/>
                <w:lang w:val="es-CR"/>
              </w:rPr>
              <w:t>all</w:t>
            </w:r>
            <w:proofErr w:type="spellEnd"/>
          </w:p>
        </w:tc>
        <w:tc>
          <w:tcPr>
            <w:tcW w:w="1161" w:type="pct"/>
            <w:gridSpan w:val="6"/>
            <w:tcBorders>
              <w:top w:val="single" w:sz="4" w:space="0" w:color="auto"/>
            </w:tcBorders>
            <w:shd w:val="clear" w:color="auto" w:fill="auto"/>
            <w:vAlign w:val="center"/>
            <w:hideMark/>
          </w:tcPr>
          <w:p w14:paraId="3932A178" w14:textId="77777777" w:rsidR="00F613AB" w:rsidRPr="004213C4" w:rsidRDefault="00F613AB" w:rsidP="00190C8D">
            <w:pPr>
              <w:spacing w:before="0" w:after="0" w:line="240" w:lineRule="auto"/>
              <w:jc w:val="center"/>
              <w:rPr>
                <w:sz w:val="14"/>
                <w:szCs w:val="14"/>
                <w:lang w:val="es-CR"/>
              </w:rPr>
            </w:pPr>
            <w:proofErr w:type="spellStart"/>
            <w:r>
              <w:rPr>
                <w:sz w:val="14"/>
                <w:szCs w:val="14"/>
                <w:lang w:val="es-CR"/>
              </w:rPr>
              <w:t>A.Included</w:t>
            </w:r>
            <w:proofErr w:type="spellEnd"/>
          </w:p>
        </w:tc>
        <w:tc>
          <w:tcPr>
            <w:tcW w:w="267" w:type="pct"/>
            <w:tcBorders>
              <w:top w:val="single" w:sz="4" w:space="0" w:color="auto"/>
            </w:tcBorders>
            <w:shd w:val="clear" w:color="auto" w:fill="auto"/>
            <w:vAlign w:val="center"/>
          </w:tcPr>
          <w:p w14:paraId="66694133" w14:textId="77777777" w:rsidR="00F613AB" w:rsidRPr="004213C4" w:rsidRDefault="00F613AB" w:rsidP="00190C8D">
            <w:pPr>
              <w:spacing w:before="0" w:after="0" w:line="240" w:lineRule="auto"/>
              <w:jc w:val="center"/>
              <w:rPr>
                <w:sz w:val="14"/>
                <w:szCs w:val="14"/>
                <w:lang w:val="es-CR"/>
              </w:rPr>
            </w:pPr>
          </w:p>
        </w:tc>
        <w:tc>
          <w:tcPr>
            <w:tcW w:w="193" w:type="pct"/>
            <w:tcBorders>
              <w:top w:val="single" w:sz="4" w:space="0" w:color="auto"/>
            </w:tcBorders>
            <w:shd w:val="clear" w:color="auto" w:fill="auto"/>
            <w:vAlign w:val="center"/>
            <w:hideMark/>
          </w:tcPr>
          <w:p w14:paraId="6EF72A20" w14:textId="77777777" w:rsidR="00F613AB" w:rsidRPr="00CB00CB" w:rsidRDefault="00F613AB" w:rsidP="00190C8D">
            <w:pPr>
              <w:spacing w:before="0" w:after="0" w:line="240" w:lineRule="auto"/>
              <w:jc w:val="center"/>
              <w:rPr>
                <w:sz w:val="14"/>
                <w:szCs w:val="14"/>
              </w:rPr>
            </w:pPr>
            <w:r w:rsidRPr="00CB00CB">
              <w:rPr>
                <w:sz w:val="14"/>
                <w:szCs w:val="14"/>
              </w:rPr>
              <w:t>8.2</w:t>
            </w:r>
          </w:p>
        </w:tc>
        <w:tc>
          <w:tcPr>
            <w:tcW w:w="253" w:type="pct"/>
            <w:tcBorders>
              <w:top w:val="single" w:sz="4" w:space="0" w:color="auto"/>
            </w:tcBorders>
            <w:shd w:val="clear" w:color="auto" w:fill="auto"/>
            <w:vAlign w:val="center"/>
            <w:hideMark/>
          </w:tcPr>
          <w:p w14:paraId="1B17FD58" w14:textId="77777777" w:rsidR="00F613AB" w:rsidRPr="00CB00CB" w:rsidRDefault="00F613AB" w:rsidP="00190C8D">
            <w:pPr>
              <w:spacing w:before="0" w:after="0" w:line="240" w:lineRule="auto"/>
              <w:jc w:val="center"/>
              <w:rPr>
                <w:sz w:val="14"/>
                <w:szCs w:val="14"/>
              </w:rPr>
            </w:pPr>
            <w:r w:rsidRPr="00CB00CB">
              <w:rPr>
                <w:sz w:val="14"/>
                <w:szCs w:val="14"/>
              </w:rPr>
              <w:t>0.09</w:t>
            </w:r>
            <w:r>
              <w:rPr>
                <w:sz w:val="14"/>
                <w:szCs w:val="14"/>
              </w:rPr>
              <w:t>0</w:t>
            </w:r>
          </w:p>
        </w:tc>
        <w:tc>
          <w:tcPr>
            <w:tcW w:w="380" w:type="pct"/>
            <w:tcBorders>
              <w:top w:val="single" w:sz="4" w:space="0" w:color="auto"/>
            </w:tcBorders>
            <w:vAlign w:val="center"/>
          </w:tcPr>
          <w:p w14:paraId="025EEC38" w14:textId="77777777" w:rsidR="00F613AB" w:rsidRPr="00066252" w:rsidRDefault="00F613AB" w:rsidP="00190C8D">
            <w:pPr>
              <w:spacing w:before="0" w:after="0" w:line="240" w:lineRule="auto"/>
              <w:jc w:val="center"/>
              <w:rPr>
                <w:sz w:val="14"/>
                <w:szCs w:val="16"/>
              </w:rPr>
            </w:pPr>
            <w:r w:rsidRPr="004B2D0D">
              <w:rPr>
                <w:sz w:val="14"/>
                <w:szCs w:val="16"/>
              </w:rPr>
              <w:t>Yes</w:t>
            </w:r>
          </w:p>
        </w:tc>
        <w:tc>
          <w:tcPr>
            <w:tcW w:w="254" w:type="pct"/>
            <w:tcBorders>
              <w:top w:val="single" w:sz="4" w:space="0" w:color="auto"/>
            </w:tcBorders>
            <w:shd w:val="clear" w:color="auto" w:fill="auto"/>
            <w:vAlign w:val="center"/>
            <w:hideMark/>
          </w:tcPr>
          <w:p w14:paraId="0E98CC41"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286" w:type="pct"/>
            <w:tcBorders>
              <w:top w:val="single" w:sz="4" w:space="0" w:color="auto"/>
            </w:tcBorders>
            <w:shd w:val="clear" w:color="auto" w:fill="auto"/>
            <w:vAlign w:val="center"/>
            <w:hideMark/>
          </w:tcPr>
          <w:p w14:paraId="16E09E07" w14:textId="77777777" w:rsidR="00F613AB" w:rsidRPr="00CB00CB" w:rsidRDefault="00F613AB" w:rsidP="00190C8D">
            <w:pPr>
              <w:spacing w:before="0" w:after="0" w:line="240" w:lineRule="auto"/>
              <w:jc w:val="center"/>
              <w:rPr>
                <w:sz w:val="14"/>
                <w:szCs w:val="14"/>
              </w:rPr>
            </w:pPr>
            <w:r>
              <w:rPr>
                <w:sz w:val="14"/>
                <w:szCs w:val="14"/>
              </w:rPr>
              <w:t>320.4</w:t>
            </w:r>
            <w:r w:rsidRPr="00D005C8">
              <w:rPr>
                <w:sz w:val="14"/>
                <w:szCs w:val="14"/>
                <w:vertAlign w:val="superscript"/>
              </w:rPr>
              <w:t>h</w:t>
            </w:r>
          </w:p>
        </w:tc>
        <w:tc>
          <w:tcPr>
            <w:tcW w:w="190" w:type="pct"/>
            <w:tcBorders>
              <w:top w:val="single" w:sz="4" w:space="0" w:color="auto"/>
            </w:tcBorders>
            <w:shd w:val="clear" w:color="auto" w:fill="auto"/>
            <w:vAlign w:val="center"/>
            <w:hideMark/>
          </w:tcPr>
          <w:p w14:paraId="421B36CE" w14:textId="77777777" w:rsidR="00F613AB" w:rsidRPr="00CB00CB" w:rsidRDefault="00F613AB" w:rsidP="00190C8D">
            <w:pPr>
              <w:spacing w:before="0" w:after="0" w:line="240" w:lineRule="auto"/>
              <w:jc w:val="center"/>
              <w:rPr>
                <w:sz w:val="14"/>
                <w:szCs w:val="14"/>
              </w:rPr>
            </w:pPr>
            <w:r w:rsidRPr="00FC44F9">
              <w:rPr>
                <w:sz w:val="14"/>
                <w:szCs w:val="14"/>
              </w:rPr>
              <w:t>8.3</w:t>
            </w:r>
          </w:p>
        </w:tc>
        <w:tc>
          <w:tcPr>
            <w:tcW w:w="190" w:type="pct"/>
            <w:tcBorders>
              <w:top w:val="single" w:sz="4" w:space="0" w:color="auto"/>
            </w:tcBorders>
            <w:shd w:val="clear" w:color="auto" w:fill="auto"/>
            <w:vAlign w:val="center"/>
            <w:hideMark/>
          </w:tcPr>
          <w:p w14:paraId="29124285" w14:textId="77777777" w:rsidR="00F613AB" w:rsidRPr="00CB00CB" w:rsidRDefault="00F613AB" w:rsidP="00190C8D">
            <w:pPr>
              <w:spacing w:before="0" w:after="0" w:line="240" w:lineRule="auto"/>
              <w:jc w:val="center"/>
              <w:rPr>
                <w:sz w:val="14"/>
                <w:szCs w:val="14"/>
              </w:rPr>
            </w:pPr>
            <w:r>
              <w:rPr>
                <w:sz w:val="14"/>
                <w:szCs w:val="14"/>
              </w:rPr>
              <w:t>9</w:t>
            </w:r>
            <w:r w:rsidRPr="00FC44F9">
              <w:rPr>
                <w:sz w:val="14"/>
                <w:szCs w:val="14"/>
              </w:rPr>
              <w:t>.9</w:t>
            </w:r>
          </w:p>
        </w:tc>
        <w:tc>
          <w:tcPr>
            <w:tcW w:w="191" w:type="pct"/>
            <w:tcBorders>
              <w:top w:val="single" w:sz="4" w:space="0" w:color="auto"/>
            </w:tcBorders>
            <w:shd w:val="clear" w:color="auto" w:fill="auto"/>
            <w:vAlign w:val="center"/>
            <w:hideMark/>
          </w:tcPr>
          <w:p w14:paraId="3C8EBF4F" w14:textId="77777777" w:rsidR="00F613AB" w:rsidRPr="00CB00CB" w:rsidRDefault="00F613AB" w:rsidP="00190C8D">
            <w:pPr>
              <w:spacing w:before="0" w:after="0" w:line="240" w:lineRule="auto"/>
              <w:jc w:val="center"/>
              <w:rPr>
                <w:sz w:val="14"/>
                <w:szCs w:val="14"/>
              </w:rPr>
            </w:pPr>
            <w:r w:rsidRPr="00FC44F9">
              <w:rPr>
                <w:sz w:val="14"/>
                <w:szCs w:val="14"/>
              </w:rPr>
              <w:t>12.7</w:t>
            </w:r>
          </w:p>
        </w:tc>
        <w:tc>
          <w:tcPr>
            <w:tcW w:w="254" w:type="pct"/>
            <w:tcBorders>
              <w:top w:val="single" w:sz="4" w:space="0" w:color="auto"/>
            </w:tcBorders>
            <w:shd w:val="clear" w:color="auto" w:fill="auto"/>
            <w:vAlign w:val="center"/>
            <w:hideMark/>
          </w:tcPr>
          <w:p w14:paraId="4B4E0F1E" w14:textId="77777777" w:rsidR="00F613AB" w:rsidRPr="00CB00CB"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single" w:sz="4" w:space="0" w:color="auto"/>
            </w:tcBorders>
            <w:shd w:val="clear" w:color="auto" w:fill="auto"/>
            <w:vAlign w:val="center"/>
            <w:hideMark/>
          </w:tcPr>
          <w:p w14:paraId="0CA6CE70" w14:textId="77777777" w:rsidR="00F613AB" w:rsidRPr="00CB00CB" w:rsidRDefault="00F613AB" w:rsidP="00190C8D">
            <w:pPr>
              <w:spacing w:before="0" w:after="0" w:line="240" w:lineRule="auto"/>
              <w:jc w:val="center"/>
              <w:rPr>
                <w:sz w:val="14"/>
                <w:szCs w:val="14"/>
              </w:rPr>
            </w:pPr>
            <w:r w:rsidRPr="00FC44F9">
              <w:rPr>
                <w:sz w:val="14"/>
                <w:szCs w:val="14"/>
              </w:rPr>
              <w:t>152.4</w:t>
            </w:r>
          </w:p>
        </w:tc>
        <w:tc>
          <w:tcPr>
            <w:tcW w:w="286" w:type="pct"/>
            <w:tcBorders>
              <w:top w:val="single" w:sz="4" w:space="0" w:color="auto"/>
            </w:tcBorders>
            <w:shd w:val="clear" w:color="auto" w:fill="auto"/>
            <w:vAlign w:val="center"/>
            <w:hideMark/>
          </w:tcPr>
          <w:p w14:paraId="764A5EAC" w14:textId="77777777" w:rsidR="00F613AB" w:rsidRPr="00CB00CB" w:rsidRDefault="00F613AB" w:rsidP="00190C8D">
            <w:pPr>
              <w:spacing w:before="0" w:after="0" w:line="240" w:lineRule="auto"/>
              <w:jc w:val="center"/>
              <w:rPr>
                <w:sz w:val="14"/>
                <w:szCs w:val="14"/>
              </w:rPr>
            </w:pPr>
            <w:r w:rsidRPr="00FC44F9">
              <w:rPr>
                <w:sz w:val="14"/>
                <w:szCs w:val="14"/>
              </w:rPr>
              <w:t>472.8</w:t>
            </w:r>
          </w:p>
        </w:tc>
        <w:tc>
          <w:tcPr>
            <w:tcW w:w="221" w:type="pct"/>
            <w:tcBorders>
              <w:top w:val="single" w:sz="4" w:space="0" w:color="auto"/>
            </w:tcBorders>
            <w:shd w:val="clear" w:color="auto" w:fill="auto"/>
            <w:vAlign w:val="center"/>
            <w:hideMark/>
          </w:tcPr>
          <w:p w14:paraId="1E1EF156" w14:textId="77777777" w:rsidR="00F613AB" w:rsidRPr="00CB00CB" w:rsidRDefault="00F613AB" w:rsidP="00190C8D">
            <w:pPr>
              <w:spacing w:before="0" w:after="0" w:line="240" w:lineRule="auto"/>
              <w:jc w:val="center"/>
              <w:rPr>
                <w:sz w:val="14"/>
                <w:szCs w:val="14"/>
              </w:rPr>
            </w:pPr>
            <w:r w:rsidRPr="00CB00CB">
              <w:rPr>
                <w:sz w:val="14"/>
                <w:szCs w:val="14"/>
              </w:rPr>
              <w:t>36.3</w:t>
            </w:r>
          </w:p>
        </w:tc>
        <w:tc>
          <w:tcPr>
            <w:tcW w:w="239" w:type="pct"/>
            <w:tcBorders>
              <w:top w:val="single" w:sz="4" w:space="0" w:color="auto"/>
            </w:tcBorders>
            <w:shd w:val="clear" w:color="auto" w:fill="auto"/>
            <w:vAlign w:val="center"/>
            <w:hideMark/>
          </w:tcPr>
          <w:p w14:paraId="241D25AB" w14:textId="77777777" w:rsidR="00F613AB" w:rsidRPr="00CB00CB" w:rsidRDefault="00F613AB" w:rsidP="00190C8D">
            <w:pPr>
              <w:spacing w:before="0" w:after="0" w:line="240" w:lineRule="auto"/>
              <w:jc w:val="center"/>
              <w:rPr>
                <w:sz w:val="14"/>
                <w:szCs w:val="14"/>
              </w:rPr>
            </w:pPr>
            <w:r>
              <w:rPr>
                <w:sz w:val="14"/>
                <w:szCs w:val="14"/>
              </w:rPr>
              <w:t>51.3</w:t>
            </w:r>
          </w:p>
        </w:tc>
      </w:tr>
      <w:tr w:rsidR="00F613AB" w:rsidRPr="00CB00CB" w14:paraId="5F09CDB6" w14:textId="77777777" w:rsidTr="00190C8D">
        <w:trPr>
          <w:trHeight w:val="288"/>
        </w:trPr>
        <w:tc>
          <w:tcPr>
            <w:tcW w:w="381" w:type="pct"/>
            <w:shd w:val="clear" w:color="auto" w:fill="auto"/>
            <w:vAlign w:val="center"/>
            <w:hideMark/>
          </w:tcPr>
          <w:p w14:paraId="25833180" w14:textId="77777777" w:rsidR="00F613AB" w:rsidRPr="00CB00C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4"/>
                <w:lang w:val="es-CR"/>
              </w:rPr>
              <w:fldChar w:fldCharType="separate"/>
            </w:r>
            <w:r>
              <w:rPr>
                <w:noProof/>
                <w:sz w:val="14"/>
                <w:szCs w:val="14"/>
                <w:lang w:val="es-CR"/>
              </w:rPr>
              <w:t>DiMasi et al. [20]</w:t>
            </w:r>
            <w:r>
              <w:rPr>
                <w:sz w:val="14"/>
                <w:szCs w:val="14"/>
                <w:lang w:val="es-CR"/>
              </w:rPr>
              <w:fldChar w:fldCharType="end"/>
            </w:r>
            <w:r w:rsidRPr="00CB00CB">
              <w:rPr>
                <w:sz w:val="14"/>
                <w:szCs w:val="14"/>
                <w:lang w:val="es-CR"/>
              </w:rPr>
              <w:t xml:space="preserve"> - NSAID</w:t>
            </w:r>
          </w:p>
        </w:tc>
        <w:tc>
          <w:tcPr>
            <w:tcW w:w="254" w:type="pct"/>
            <w:shd w:val="clear" w:color="auto" w:fill="auto"/>
            <w:vAlign w:val="center"/>
            <w:hideMark/>
          </w:tcPr>
          <w:p w14:paraId="350ED378" w14:textId="77777777" w:rsidR="00F613AB" w:rsidRPr="00CB00CB" w:rsidRDefault="00F613AB" w:rsidP="00190C8D">
            <w:pPr>
              <w:spacing w:before="0" w:after="0" w:line="240" w:lineRule="auto"/>
              <w:jc w:val="center"/>
              <w:rPr>
                <w:sz w:val="14"/>
                <w:szCs w:val="14"/>
                <w:lang w:val="es-CR"/>
              </w:rPr>
            </w:pPr>
          </w:p>
        </w:tc>
        <w:tc>
          <w:tcPr>
            <w:tcW w:w="192" w:type="pct"/>
            <w:shd w:val="clear" w:color="auto" w:fill="auto"/>
            <w:vAlign w:val="center"/>
            <w:hideMark/>
          </w:tcPr>
          <w:p w14:paraId="14D35F83" w14:textId="77777777" w:rsidR="00F613AB" w:rsidRPr="00CB00CB" w:rsidRDefault="00F613AB" w:rsidP="00190C8D">
            <w:pPr>
              <w:spacing w:before="0" w:after="0" w:line="240" w:lineRule="auto"/>
              <w:jc w:val="center"/>
              <w:rPr>
                <w:sz w:val="14"/>
                <w:szCs w:val="14"/>
                <w:lang w:val="es-CR"/>
              </w:rPr>
            </w:pPr>
          </w:p>
        </w:tc>
        <w:tc>
          <w:tcPr>
            <w:tcW w:w="159" w:type="pct"/>
            <w:shd w:val="clear" w:color="auto" w:fill="auto"/>
            <w:vAlign w:val="center"/>
            <w:hideMark/>
          </w:tcPr>
          <w:p w14:paraId="0C03F1EB" w14:textId="77777777" w:rsidR="00F613AB" w:rsidRPr="00CB00CB" w:rsidRDefault="00F613AB" w:rsidP="00190C8D">
            <w:pPr>
              <w:spacing w:before="0" w:after="0" w:line="240" w:lineRule="auto"/>
              <w:jc w:val="center"/>
              <w:rPr>
                <w:sz w:val="14"/>
                <w:szCs w:val="14"/>
              </w:rPr>
            </w:pPr>
            <w:r w:rsidRPr="00CB00CB">
              <w:rPr>
                <w:sz w:val="14"/>
                <w:szCs w:val="14"/>
              </w:rPr>
              <w:t>1.8</w:t>
            </w:r>
          </w:p>
        </w:tc>
        <w:tc>
          <w:tcPr>
            <w:tcW w:w="158" w:type="pct"/>
            <w:shd w:val="clear" w:color="auto" w:fill="auto"/>
            <w:vAlign w:val="center"/>
            <w:hideMark/>
          </w:tcPr>
          <w:p w14:paraId="0E64893C" w14:textId="77777777" w:rsidR="00F613AB" w:rsidRPr="00CB00CB" w:rsidRDefault="00F613AB" w:rsidP="00190C8D">
            <w:pPr>
              <w:spacing w:before="0" w:after="0" w:line="240" w:lineRule="auto"/>
              <w:jc w:val="center"/>
              <w:rPr>
                <w:sz w:val="14"/>
                <w:szCs w:val="14"/>
              </w:rPr>
            </w:pPr>
            <w:r w:rsidRPr="00CB00CB">
              <w:rPr>
                <w:sz w:val="14"/>
                <w:szCs w:val="14"/>
              </w:rPr>
              <w:t>1.9</w:t>
            </w:r>
          </w:p>
        </w:tc>
        <w:tc>
          <w:tcPr>
            <w:tcW w:w="173" w:type="pct"/>
            <w:shd w:val="clear" w:color="auto" w:fill="auto"/>
            <w:vAlign w:val="center"/>
            <w:hideMark/>
          </w:tcPr>
          <w:p w14:paraId="41F17380" w14:textId="77777777" w:rsidR="00F613AB" w:rsidRPr="00CB00CB" w:rsidRDefault="00F613AB" w:rsidP="00190C8D">
            <w:pPr>
              <w:spacing w:before="0" w:after="0" w:line="240" w:lineRule="auto"/>
              <w:jc w:val="center"/>
              <w:rPr>
                <w:sz w:val="14"/>
                <w:szCs w:val="14"/>
              </w:rPr>
            </w:pPr>
            <w:r w:rsidRPr="00CB00CB">
              <w:rPr>
                <w:sz w:val="14"/>
                <w:szCs w:val="14"/>
              </w:rPr>
              <w:t>4.6</w:t>
            </w:r>
          </w:p>
        </w:tc>
        <w:tc>
          <w:tcPr>
            <w:tcW w:w="225" w:type="pct"/>
            <w:shd w:val="clear" w:color="auto" w:fill="auto"/>
            <w:vAlign w:val="center"/>
            <w:hideMark/>
          </w:tcPr>
          <w:p w14:paraId="66E8D1E2" w14:textId="77777777" w:rsidR="00F613AB" w:rsidRPr="00CB00CB" w:rsidRDefault="00F613AB" w:rsidP="00190C8D">
            <w:pPr>
              <w:spacing w:before="0" w:after="0" w:line="240" w:lineRule="auto"/>
              <w:jc w:val="center"/>
              <w:rPr>
                <w:sz w:val="14"/>
                <w:szCs w:val="14"/>
              </w:rPr>
            </w:pPr>
            <w:r w:rsidRPr="00CB00CB">
              <w:rPr>
                <w:sz w:val="14"/>
                <w:szCs w:val="14"/>
              </w:rPr>
              <w:t>3.2</w:t>
            </w:r>
          </w:p>
        </w:tc>
        <w:tc>
          <w:tcPr>
            <w:tcW w:w="267" w:type="pct"/>
            <w:shd w:val="clear" w:color="auto" w:fill="auto"/>
            <w:vAlign w:val="center"/>
            <w:hideMark/>
          </w:tcPr>
          <w:p w14:paraId="0CC8C9E2" w14:textId="77777777" w:rsidR="00F613AB" w:rsidRPr="00CB00CB" w:rsidRDefault="00F613AB" w:rsidP="00190C8D">
            <w:pPr>
              <w:spacing w:before="0" w:after="0" w:line="240" w:lineRule="auto"/>
              <w:jc w:val="center"/>
              <w:rPr>
                <w:sz w:val="14"/>
                <w:szCs w:val="14"/>
              </w:rPr>
            </w:pPr>
            <w:r w:rsidRPr="00CB00CB">
              <w:rPr>
                <w:sz w:val="14"/>
                <w:szCs w:val="14"/>
              </w:rPr>
              <w:t>8.3</w:t>
            </w:r>
          </w:p>
        </w:tc>
        <w:tc>
          <w:tcPr>
            <w:tcW w:w="193" w:type="pct"/>
            <w:shd w:val="clear" w:color="auto" w:fill="auto"/>
            <w:vAlign w:val="center"/>
            <w:hideMark/>
          </w:tcPr>
          <w:p w14:paraId="0DF5A378" w14:textId="77777777" w:rsidR="00F613AB" w:rsidRPr="00CB00CB" w:rsidRDefault="00F613AB" w:rsidP="00190C8D">
            <w:pPr>
              <w:spacing w:before="0" w:after="0" w:line="240" w:lineRule="auto"/>
              <w:jc w:val="center"/>
              <w:rPr>
                <w:sz w:val="14"/>
                <w:szCs w:val="14"/>
              </w:rPr>
            </w:pPr>
            <w:r w:rsidRPr="00CB00CB">
              <w:rPr>
                <w:sz w:val="14"/>
                <w:szCs w:val="14"/>
              </w:rPr>
              <w:t>9.6</w:t>
            </w:r>
          </w:p>
        </w:tc>
        <w:tc>
          <w:tcPr>
            <w:tcW w:w="253" w:type="pct"/>
            <w:shd w:val="clear" w:color="auto" w:fill="auto"/>
            <w:vAlign w:val="center"/>
            <w:hideMark/>
          </w:tcPr>
          <w:p w14:paraId="238CE732" w14:textId="77777777" w:rsidR="00F613AB" w:rsidRPr="00CB00CB" w:rsidRDefault="00F613AB" w:rsidP="00190C8D">
            <w:pPr>
              <w:spacing w:before="0" w:after="0" w:line="240" w:lineRule="auto"/>
              <w:jc w:val="center"/>
              <w:rPr>
                <w:sz w:val="14"/>
                <w:szCs w:val="14"/>
              </w:rPr>
            </w:pPr>
            <w:r w:rsidRPr="00CB00CB">
              <w:rPr>
                <w:sz w:val="14"/>
                <w:szCs w:val="14"/>
              </w:rPr>
              <w:t>0.09</w:t>
            </w:r>
            <w:r>
              <w:rPr>
                <w:sz w:val="14"/>
                <w:szCs w:val="14"/>
              </w:rPr>
              <w:t>0</w:t>
            </w:r>
          </w:p>
        </w:tc>
        <w:tc>
          <w:tcPr>
            <w:tcW w:w="380" w:type="pct"/>
            <w:vAlign w:val="center"/>
          </w:tcPr>
          <w:p w14:paraId="6F8E3045" w14:textId="77777777" w:rsidR="00F613AB" w:rsidRPr="00FC44F9" w:rsidRDefault="00F613AB" w:rsidP="00190C8D">
            <w:pPr>
              <w:spacing w:before="0" w:after="0" w:line="240" w:lineRule="auto"/>
              <w:jc w:val="center"/>
              <w:rPr>
                <w:sz w:val="14"/>
                <w:szCs w:val="16"/>
              </w:rPr>
            </w:pPr>
            <w:r w:rsidRPr="00FC44F9">
              <w:rPr>
                <w:sz w:val="14"/>
                <w:szCs w:val="16"/>
              </w:rPr>
              <w:t>Yes</w:t>
            </w:r>
          </w:p>
        </w:tc>
        <w:tc>
          <w:tcPr>
            <w:tcW w:w="540" w:type="pct"/>
            <w:gridSpan w:val="2"/>
            <w:shd w:val="clear" w:color="auto" w:fill="auto"/>
            <w:vAlign w:val="center"/>
            <w:hideMark/>
          </w:tcPr>
          <w:p w14:paraId="3CDEAF5E" w14:textId="77777777" w:rsidR="00F613AB" w:rsidRPr="00CB00CB" w:rsidRDefault="00F613AB" w:rsidP="00190C8D">
            <w:pPr>
              <w:spacing w:before="0" w:after="0" w:line="240" w:lineRule="auto"/>
              <w:jc w:val="center"/>
              <w:rPr>
                <w:sz w:val="14"/>
                <w:szCs w:val="14"/>
              </w:rPr>
            </w:pPr>
            <w:proofErr w:type="spellStart"/>
            <w:r>
              <w:rPr>
                <w:sz w:val="12"/>
                <w:szCs w:val="14"/>
              </w:rPr>
              <w:t>A.Not.Estimated</w:t>
            </w:r>
            <w:proofErr w:type="spellEnd"/>
          </w:p>
        </w:tc>
        <w:tc>
          <w:tcPr>
            <w:tcW w:w="190" w:type="pct"/>
            <w:shd w:val="clear" w:color="auto" w:fill="auto"/>
            <w:vAlign w:val="center"/>
            <w:hideMark/>
          </w:tcPr>
          <w:p w14:paraId="45FA7CFE" w14:textId="77777777" w:rsidR="00F613AB" w:rsidRPr="00CB00CB" w:rsidRDefault="00F613AB" w:rsidP="00190C8D">
            <w:pPr>
              <w:spacing w:before="0" w:after="0" w:line="240" w:lineRule="auto"/>
              <w:jc w:val="center"/>
              <w:rPr>
                <w:sz w:val="14"/>
                <w:szCs w:val="14"/>
              </w:rPr>
            </w:pPr>
            <w:r w:rsidRPr="00FC44F9">
              <w:rPr>
                <w:sz w:val="14"/>
                <w:szCs w:val="14"/>
              </w:rPr>
              <w:t>13.5</w:t>
            </w:r>
          </w:p>
        </w:tc>
        <w:tc>
          <w:tcPr>
            <w:tcW w:w="190" w:type="pct"/>
            <w:shd w:val="clear" w:color="auto" w:fill="auto"/>
            <w:vAlign w:val="center"/>
            <w:hideMark/>
          </w:tcPr>
          <w:p w14:paraId="3599FFEE" w14:textId="77777777" w:rsidR="00F613AB" w:rsidRPr="00CB00CB" w:rsidRDefault="00F613AB" w:rsidP="00190C8D">
            <w:pPr>
              <w:spacing w:before="0" w:after="0" w:line="240" w:lineRule="auto"/>
              <w:jc w:val="center"/>
              <w:rPr>
                <w:sz w:val="14"/>
                <w:szCs w:val="14"/>
              </w:rPr>
            </w:pPr>
            <w:r w:rsidRPr="00FC44F9">
              <w:rPr>
                <w:sz w:val="14"/>
                <w:szCs w:val="14"/>
              </w:rPr>
              <w:t>16.0</w:t>
            </w:r>
          </w:p>
        </w:tc>
        <w:tc>
          <w:tcPr>
            <w:tcW w:w="191" w:type="pct"/>
            <w:shd w:val="clear" w:color="auto" w:fill="auto"/>
            <w:vAlign w:val="center"/>
            <w:hideMark/>
          </w:tcPr>
          <w:p w14:paraId="6FFC1743" w14:textId="77777777" w:rsidR="00F613AB" w:rsidRPr="00CB00CB" w:rsidRDefault="00F613AB" w:rsidP="00190C8D">
            <w:pPr>
              <w:spacing w:before="0" w:after="0" w:line="240" w:lineRule="auto"/>
              <w:jc w:val="center"/>
              <w:rPr>
                <w:sz w:val="14"/>
                <w:szCs w:val="14"/>
              </w:rPr>
            </w:pPr>
            <w:r w:rsidRPr="00FC44F9">
              <w:rPr>
                <w:sz w:val="14"/>
                <w:szCs w:val="14"/>
              </w:rPr>
              <w:t>25.1</w:t>
            </w:r>
          </w:p>
        </w:tc>
        <w:tc>
          <w:tcPr>
            <w:tcW w:w="254" w:type="pct"/>
            <w:shd w:val="clear" w:color="auto" w:fill="auto"/>
            <w:vAlign w:val="center"/>
            <w:hideMark/>
          </w:tcPr>
          <w:p w14:paraId="35156252" w14:textId="77777777" w:rsidR="00F613AB" w:rsidRPr="00CB00CB" w:rsidRDefault="00F613AB" w:rsidP="00190C8D">
            <w:pPr>
              <w:spacing w:before="0" w:after="0" w:line="240" w:lineRule="auto"/>
              <w:jc w:val="center"/>
              <w:rPr>
                <w:sz w:val="14"/>
                <w:szCs w:val="14"/>
              </w:rPr>
            </w:pPr>
            <w:r w:rsidRPr="00FC44F9">
              <w:rPr>
                <w:sz w:val="14"/>
                <w:szCs w:val="14"/>
              </w:rPr>
              <w:t>For COC</w:t>
            </w:r>
          </w:p>
        </w:tc>
        <w:tc>
          <w:tcPr>
            <w:tcW w:w="254" w:type="pct"/>
            <w:shd w:val="clear" w:color="auto" w:fill="auto"/>
            <w:vAlign w:val="center"/>
            <w:hideMark/>
          </w:tcPr>
          <w:p w14:paraId="1069BCBB" w14:textId="77777777" w:rsidR="00F613AB" w:rsidRPr="00CB00CB" w:rsidRDefault="00F613AB" w:rsidP="00190C8D">
            <w:pPr>
              <w:spacing w:before="0" w:after="0" w:line="240" w:lineRule="auto"/>
              <w:jc w:val="center"/>
              <w:rPr>
                <w:sz w:val="14"/>
                <w:szCs w:val="14"/>
              </w:rPr>
            </w:pPr>
            <w:r w:rsidRPr="00FC44F9">
              <w:rPr>
                <w:sz w:val="14"/>
                <w:szCs w:val="14"/>
              </w:rPr>
              <w:t>265.1</w:t>
            </w:r>
          </w:p>
        </w:tc>
        <w:tc>
          <w:tcPr>
            <w:tcW w:w="286" w:type="pct"/>
            <w:shd w:val="clear" w:color="auto" w:fill="auto"/>
            <w:vAlign w:val="center"/>
            <w:hideMark/>
          </w:tcPr>
          <w:p w14:paraId="437A1CB6" w14:textId="77777777" w:rsidR="00F613AB" w:rsidRPr="00CB00CB" w:rsidRDefault="00F613AB" w:rsidP="00190C8D">
            <w:pPr>
              <w:spacing w:before="0" w:after="0" w:line="240" w:lineRule="auto"/>
              <w:jc w:val="center"/>
              <w:rPr>
                <w:sz w:val="14"/>
                <w:szCs w:val="14"/>
              </w:rPr>
            </w:pPr>
            <w:r w:rsidRPr="00FC44F9">
              <w:rPr>
                <w:sz w:val="14"/>
                <w:szCs w:val="14"/>
              </w:rPr>
              <w:t>265.1</w:t>
            </w:r>
          </w:p>
        </w:tc>
        <w:tc>
          <w:tcPr>
            <w:tcW w:w="221" w:type="pct"/>
            <w:shd w:val="clear" w:color="auto" w:fill="auto"/>
            <w:vAlign w:val="center"/>
            <w:hideMark/>
          </w:tcPr>
          <w:p w14:paraId="3EAC5699" w14:textId="77777777" w:rsidR="00F613AB" w:rsidRPr="00CB00CB" w:rsidRDefault="00F613AB" w:rsidP="00190C8D">
            <w:pPr>
              <w:spacing w:before="0" w:after="0" w:line="240" w:lineRule="auto"/>
              <w:jc w:val="center"/>
              <w:rPr>
                <w:sz w:val="14"/>
                <w:szCs w:val="14"/>
              </w:rPr>
            </w:pPr>
            <w:r w:rsidRPr="00CB00CB">
              <w:rPr>
                <w:sz w:val="14"/>
                <w:szCs w:val="14"/>
              </w:rPr>
              <w:t>38.8</w:t>
            </w:r>
          </w:p>
        </w:tc>
        <w:tc>
          <w:tcPr>
            <w:tcW w:w="239" w:type="pct"/>
            <w:shd w:val="clear" w:color="auto" w:fill="auto"/>
            <w:vAlign w:val="center"/>
            <w:hideMark/>
          </w:tcPr>
          <w:p w14:paraId="7482F54F" w14:textId="77777777" w:rsidR="00F613AB" w:rsidRPr="00CB00CB" w:rsidRDefault="00F613AB" w:rsidP="00190C8D">
            <w:pPr>
              <w:spacing w:before="0" w:after="0" w:line="240" w:lineRule="auto"/>
              <w:jc w:val="center"/>
              <w:rPr>
                <w:sz w:val="14"/>
                <w:szCs w:val="14"/>
              </w:rPr>
            </w:pPr>
            <w:r w:rsidRPr="00CB00CB">
              <w:rPr>
                <w:sz w:val="14"/>
                <w:szCs w:val="14"/>
              </w:rPr>
              <w:t>38.8</w:t>
            </w:r>
          </w:p>
        </w:tc>
      </w:tr>
      <w:tr w:rsidR="00F613AB" w:rsidRPr="00CB00CB" w14:paraId="0A7B49E1" w14:textId="77777777" w:rsidTr="00190C8D">
        <w:trPr>
          <w:trHeight w:val="288"/>
        </w:trPr>
        <w:tc>
          <w:tcPr>
            <w:tcW w:w="381" w:type="pct"/>
            <w:shd w:val="clear" w:color="auto" w:fill="auto"/>
            <w:vAlign w:val="center"/>
            <w:hideMark/>
          </w:tcPr>
          <w:p w14:paraId="16259C42" w14:textId="77777777" w:rsidR="00F613AB" w:rsidRPr="00CB00CB" w:rsidRDefault="00F613AB" w:rsidP="00190C8D">
            <w:pPr>
              <w:spacing w:before="0" w:after="0" w:line="240" w:lineRule="auto"/>
              <w:rPr>
                <w:sz w:val="14"/>
                <w:szCs w:val="14"/>
                <w:lang w:val="es-CR"/>
              </w:rPr>
            </w:pPr>
            <w:r>
              <w:rPr>
                <w:sz w:val="14"/>
                <w:szCs w:val="14"/>
                <w:lang w:val="es-CR"/>
              </w:rPr>
              <w:lastRenderedPageBreak/>
              <w:fldChar w:fldCharType="begin"/>
            </w:r>
            <w:r>
              <w:rPr>
                <w:sz w:val="14"/>
                <w:szCs w:val="14"/>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4"/>
                <w:lang w:val="es-CR"/>
              </w:rPr>
              <w:fldChar w:fldCharType="separate"/>
            </w:r>
            <w:r>
              <w:rPr>
                <w:noProof/>
                <w:sz w:val="14"/>
                <w:szCs w:val="14"/>
                <w:lang w:val="es-CR"/>
              </w:rPr>
              <w:t>DiMasi et al. [20]</w:t>
            </w:r>
            <w:r>
              <w:rPr>
                <w:sz w:val="14"/>
                <w:szCs w:val="14"/>
                <w:lang w:val="es-CR"/>
              </w:rPr>
              <w:fldChar w:fldCharType="end"/>
            </w:r>
            <w:r w:rsidRPr="00CB00CB">
              <w:rPr>
                <w:sz w:val="14"/>
                <w:szCs w:val="14"/>
                <w:lang w:val="es-CR"/>
              </w:rPr>
              <w:t xml:space="preserve"> - CV</w:t>
            </w:r>
          </w:p>
        </w:tc>
        <w:tc>
          <w:tcPr>
            <w:tcW w:w="254" w:type="pct"/>
            <w:shd w:val="clear" w:color="auto" w:fill="auto"/>
            <w:vAlign w:val="center"/>
            <w:hideMark/>
          </w:tcPr>
          <w:p w14:paraId="3BE83AFC" w14:textId="77777777" w:rsidR="00F613AB" w:rsidRPr="00CB00CB" w:rsidRDefault="00F613AB" w:rsidP="00190C8D">
            <w:pPr>
              <w:spacing w:before="0" w:after="0" w:line="240" w:lineRule="auto"/>
              <w:jc w:val="center"/>
              <w:rPr>
                <w:sz w:val="14"/>
                <w:szCs w:val="14"/>
                <w:lang w:val="es-CR"/>
              </w:rPr>
            </w:pPr>
          </w:p>
        </w:tc>
        <w:tc>
          <w:tcPr>
            <w:tcW w:w="192" w:type="pct"/>
            <w:shd w:val="clear" w:color="auto" w:fill="auto"/>
            <w:vAlign w:val="center"/>
            <w:hideMark/>
          </w:tcPr>
          <w:p w14:paraId="572BB96D" w14:textId="77777777" w:rsidR="00F613AB" w:rsidRPr="00CB00CB" w:rsidRDefault="00F613AB" w:rsidP="00190C8D">
            <w:pPr>
              <w:spacing w:before="0" w:after="0" w:line="240" w:lineRule="auto"/>
              <w:jc w:val="center"/>
              <w:rPr>
                <w:sz w:val="14"/>
                <w:szCs w:val="14"/>
                <w:lang w:val="es-CR"/>
              </w:rPr>
            </w:pPr>
          </w:p>
        </w:tc>
        <w:tc>
          <w:tcPr>
            <w:tcW w:w="159" w:type="pct"/>
            <w:shd w:val="clear" w:color="auto" w:fill="auto"/>
            <w:vAlign w:val="center"/>
            <w:hideMark/>
          </w:tcPr>
          <w:p w14:paraId="4375694F" w14:textId="77777777" w:rsidR="00F613AB" w:rsidRPr="00CB00CB" w:rsidRDefault="00F613AB" w:rsidP="00190C8D">
            <w:pPr>
              <w:spacing w:before="0" w:after="0" w:line="240" w:lineRule="auto"/>
              <w:jc w:val="center"/>
              <w:rPr>
                <w:sz w:val="14"/>
                <w:szCs w:val="14"/>
              </w:rPr>
            </w:pPr>
            <w:r w:rsidRPr="00CB00CB">
              <w:rPr>
                <w:sz w:val="14"/>
                <w:szCs w:val="14"/>
              </w:rPr>
              <w:t>1.5</w:t>
            </w:r>
          </w:p>
        </w:tc>
        <w:tc>
          <w:tcPr>
            <w:tcW w:w="158" w:type="pct"/>
            <w:shd w:val="clear" w:color="auto" w:fill="auto"/>
            <w:vAlign w:val="center"/>
            <w:hideMark/>
          </w:tcPr>
          <w:p w14:paraId="0A55C5F5" w14:textId="77777777" w:rsidR="00F613AB" w:rsidRPr="00CB00CB" w:rsidRDefault="00F613AB" w:rsidP="00190C8D">
            <w:pPr>
              <w:spacing w:before="0" w:after="0" w:line="240" w:lineRule="auto"/>
              <w:jc w:val="center"/>
              <w:rPr>
                <w:sz w:val="14"/>
                <w:szCs w:val="14"/>
              </w:rPr>
            </w:pPr>
            <w:r w:rsidRPr="00CB00CB">
              <w:rPr>
                <w:sz w:val="14"/>
                <w:szCs w:val="14"/>
              </w:rPr>
              <w:t>2.9</w:t>
            </w:r>
          </w:p>
        </w:tc>
        <w:tc>
          <w:tcPr>
            <w:tcW w:w="173" w:type="pct"/>
            <w:shd w:val="clear" w:color="auto" w:fill="auto"/>
            <w:vAlign w:val="center"/>
            <w:hideMark/>
          </w:tcPr>
          <w:p w14:paraId="1797FBB5" w14:textId="77777777" w:rsidR="00F613AB" w:rsidRPr="00CB00CB" w:rsidRDefault="00F613AB" w:rsidP="00190C8D">
            <w:pPr>
              <w:spacing w:before="0" w:after="0" w:line="240" w:lineRule="auto"/>
              <w:jc w:val="center"/>
              <w:rPr>
                <w:sz w:val="14"/>
                <w:szCs w:val="14"/>
              </w:rPr>
            </w:pPr>
            <w:r w:rsidRPr="00CB00CB">
              <w:rPr>
                <w:sz w:val="14"/>
                <w:szCs w:val="14"/>
              </w:rPr>
              <w:t>3.3</w:t>
            </w:r>
          </w:p>
        </w:tc>
        <w:tc>
          <w:tcPr>
            <w:tcW w:w="225" w:type="pct"/>
            <w:shd w:val="clear" w:color="auto" w:fill="auto"/>
            <w:vAlign w:val="center"/>
            <w:hideMark/>
          </w:tcPr>
          <w:p w14:paraId="3CA00EF8" w14:textId="77777777" w:rsidR="00F613AB" w:rsidRPr="00CB00CB" w:rsidRDefault="00F613AB" w:rsidP="00190C8D">
            <w:pPr>
              <w:spacing w:before="0" w:after="0" w:line="240" w:lineRule="auto"/>
              <w:jc w:val="center"/>
              <w:rPr>
                <w:sz w:val="14"/>
                <w:szCs w:val="14"/>
              </w:rPr>
            </w:pPr>
            <w:r w:rsidRPr="00CB00CB">
              <w:rPr>
                <w:sz w:val="14"/>
                <w:szCs w:val="14"/>
              </w:rPr>
              <w:t>2.5</w:t>
            </w:r>
          </w:p>
        </w:tc>
        <w:tc>
          <w:tcPr>
            <w:tcW w:w="267" w:type="pct"/>
            <w:shd w:val="clear" w:color="auto" w:fill="auto"/>
            <w:vAlign w:val="center"/>
            <w:hideMark/>
          </w:tcPr>
          <w:p w14:paraId="636B0D1E" w14:textId="77777777" w:rsidR="00F613AB" w:rsidRPr="00CB00CB" w:rsidRDefault="00F613AB" w:rsidP="00190C8D">
            <w:pPr>
              <w:spacing w:before="0" w:after="0" w:line="240" w:lineRule="auto"/>
              <w:jc w:val="center"/>
              <w:rPr>
                <w:sz w:val="14"/>
                <w:szCs w:val="14"/>
              </w:rPr>
            </w:pPr>
            <w:r w:rsidRPr="00CB00CB">
              <w:rPr>
                <w:sz w:val="14"/>
                <w:szCs w:val="14"/>
              </w:rPr>
              <w:t>7.6</w:t>
            </w:r>
          </w:p>
        </w:tc>
        <w:tc>
          <w:tcPr>
            <w:tcW w:w="193" w:type="pct"/>
            <w:shd w:val="clear" w:color="auto" w:fill="auto"/>
            <w:vAlign w:val="center"/>
            <w:hideMark/>
          </w:tcPr>
          <w:p w14:paraId="1CE32D9D" w14:textId="77777777" w:rsidR="00F613AB" w:rsidRPr="00CB00CB" w:rsidRDefault="00F613AB" w:rsidP="00190C8D">
            <w:pPr>
              <w:spacing w:before="0" w:after="0" w:line="240" w:lineRule="auto"/>
              <w:jc w:val="center"/>
              <w:rPr>
                <w:sz w:val="14"/>
                <w:szCs w:val="14"/>
              </w:rPr>
            </w:pPr>
            <w:r w:rsidRPr="00CB00CB">
              <w:rPr>
                <w:sz w:val="14"/>
                <w:szCs w:val="14"/>
              </w:rPr>
              <w:t>8.8</w:t>
            </w:r>
          </w:p>
        </w:tc>
        <w:tc>
          <w:tcPr>
            <w:tcW w:w="253" w:type="pct"/>
            <w:shd w:val="clear" w:color="auto" w:fill="auto"/>
            <w:vAlign w:val="center"/>
            <w:hideMark/>
          </w:tcPr>
          <w:p w14:paraId="5259A139" w14:textId="77777777" w:rsidR="00F613AB" w:rsidRPr="00CB00CB" w:rsidRDefault="00F613AB" w:rsidP="00190C8D">
            <w:pPr>
              <w:spacing w:before="0" w:after="0" w:line="240" w:lineRule="auto"/>
              <w:jc w:val="center"/>
              <w:rPr>
                <w:sz w:val="14"/>
                <w:szCs w:val="14"/>
              </w:rPr>
            </w:pPr>
            <w:r w:rsidRPr="00CB00CB">
              <w:rPr>
                <w:sz w:val="14"/>
                <w:szCs w:val="14"/>
              </w:rPr>
              <w:t>0.09</w:t>
            </w:r>
            <w:r>
              <w:rPr>
                <w:sz w:val="14"/>
                <w:szCs w:val="14"/>
              </w:rPr>
              <w:t>0</w:t>
            </w:r>
          </w:p>
        </w:tc>
        <w:tc>
          <w:tcPr>
            <w:tcW w:w="380" w:type="pct"/>
            <w:vAlign w:val="center"/>
          </w:tcPr>
          <w:p w14:paraId="538AE298" w14:textId="77777777" w:rsidR="00F613AB" w:rsidRPr="00FC44F9" w:rsidRDefault="00F613AB" w:rsidP="00190C8D">
            <w:pPr>
              <w:spacing w:before="0" w:after="0" w:line="240" w:lineRule="auto"/>
              <w:jc w:val="center"/>
              <w:rPr>
                <w:sz w:val="14"/>
                <w:szCs w:val="16"/>
              </w:rPr>
            </w:pPr>
            <w:r w:rsidRPr="00FC44F9">
              <w:rPr>
                <w:sz w:val="14"/>
                <w:szCs w:val="16"/>
              </w:rPr>
              <w:t>Yes</w:t>
            </w:r>
          </w:p>
        </w:tc>
        <w:tc>
          <w:tcPr>
            <w:tcW w:w="540" w:type="pct"/>
            <w:gridSpan w:val="2"/>
            <w:shd w:val="clear" w:color="auto" w:fill="auto"/>
            <w:vAlign w:val="center"/>
            <w:hideMark/>
          </w:tcPr>
          <w:p w14:paraId="1223C7B9" w14:textId="77777777" w:rsidR="00F613AB" w:rsidRPr="00CB00CB" w:rsidRDefault="00F613AB" w:rsidP="00190C8D">
            <w:pPr>
              <w:spacing w:before="0" w:after="0" w:line="240" w:lineRule="auto"/>
              <w:jc w:val="center"/>
              <w:rPr>
                <w:sz w:val="14"/>
                <w:szCs w:val="14"/>
              </w:rPr>
            </w:pPr>
            <w:proofErr w:type="spellStart"/>
            <w:r>
              <w:rPr>
                <w:sz w:val="12"/>
                <w:szCs w:val="14"/>
              </w:rPr>
              <w:t>A.Not.Estimated</w:t>
            </w:r>
            <w:proofErr w:type="spellEnd"/>
          </w:p>
        </w:tc>
        <w:tc>
          <w:tcPr>
            <w:tcW w:w="190" w:type="pct"/>
            <w:shd w:val="clear" w:color="auto" w:fill="auto"/>
            <w:vAlign w:val="center"/>
            <w:hideMark/>
          </w:tcPr>
          <w:p w14:paraId="01B1CA45" w14:textId="77777777" w:rsidR="00F613AB" w:rsidRPr="00CB00CB" w:rsidRDefault="00F613AB" w:rsidP="00190C8D">
            <w:pPr>
              <w:spacing w:before="0" w:after="0" w:line="240" w:lineRule="auto"/>
              <w:jc w:val="center"/>
              <w:rPr>
                <w:sz w:val="14"/>
                <w:szCs w:val="14"/>
              </w:rPr>
            </w:pPr>
            <w:r w:rsidRPr="00FC44F9">
              <w:rPr>
                <w:sz w:val="14"/>
                <w:szCs w:val="14"/>
              </w:rPr>
              <w:t>9.9</w:t>
            </w:r>
          </w:p>
        </w:tc>
        <w:tc>
          <w:tcPr>
            <w:tcW w:w="190" w:type="pct"/>
            <w:shd w:val="clear" w:color="auto" w:fill="auto"/>
            <w:vAlign w:val="center"/>
            <w:hideMark/>
          </w:tcPr>
          <w:p w14:paraId="1CA9662D" w14:textId="77777777" w:rsidR="00F613AB" w:rsidRPr="00CB00CB" w:rsidRDefault="00F613AB" w:rsidP="00190C8D">
            <w:pPr>
              <w:spacing w:before="0" w:after="0" w:line="240" w:lineRule="auto"/>
              <w:jc w:val="center"/>
              <w:rPr>
                <w:sz w:val="14"/>
                <w:szCs w:val="14"/>
              </w:rPr>
            </w:pPr>
            <w:r w:rsidRPr="00FC44F9">
              <w:rPr>
                <w:sz w:val="14"/>
                <w:szCs w:val="14"/>
              </w:rPr>
              <w:t>10.1</w:t>
            </w:r>
          </w:p>
        </w:tc>
        <w:tc>
          <w:tcPr>
            <w:tcW w:w="191" w:type="pct"/>
            <w:shd w:val="clear" w:color="auto" w:fill="auto"/>
            <w:vAlign w:val="center"/>
            <w:hideMark/>
          </w:tcPr>
          <w:p w14:paraId="29C18D2A" w14:textId="77777777" w:rsidR="00F613AB" w:rsidRPr="00CB00CB" w:rsidRDefault="00F613AB" w:rsidP="00190C8D">
            <w:pPr>
              <w:spacing w:before="0" w:after="0" w:line="240" w:lineRule="auto"/>
              <w:jc w:val="center"/>
              <w:rPr>
                <w:sz w:val="14"/>
                <w:szCs w:val="14"/>
              </w:rPr>
            </w:pPr>
            <w:r w:rsidRPr="00FC44F9">
              <w:rPr>
                <w:sz w:val="14"/>
                <w:szCs w:val="14"/>
              </w:rPr>
              <w:t>14.2</w:t>
            </w:r>
          </w:p>
        </w:tc>
        <w:tc>
          <w:tcPr>
            <w:tcW w:w="254" w:type="pct"/>
            <w:shd w:val="clear" w:color="auto" w:fill="auto"/>
            <w:vAlign w:val="center"/>
            <w:hideMark/>
          </w:tcPr>
          <w:p w14:paraId="01515350" w14:textId="77777777" w:rsidR="00F613AB" w:rsidRPr="00CB00CB"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shd w:val="clear" w:color="auto" w:fill="auto"/>
            <w:vAlign w:val="center"/>
            <w:hideMark/>
          </w:tcPr>
          <w:p w14:paraId="27F5C961" w14:textId="77777777" w:rsidR="00F613AB" w:rsidRPr="00CB00CB" w:rsidRDefault="00F613AB" w:rsidP="00190C8D">
            <w:pPr>
              <w:spacing w:before="0" w:after="0" w:line="240" w:lineRule="auto"/>
              <w:jc w:val="center"/>
              <w:rPr>
                <w:sz w:val="14"/>
                <w:szCs w:val="14"/>
              </w:rPr>
            </w:pPr>
            <w:r w:rsidRPr="00FC44F9">
              <w:rPr>
                <w:sz w:val="14"/>
                <w:szCs w:val="14"/>
              </w:rPr>
              <w:t>160.5</w:t>
            </w:r>
          </w:p>
        </w:tc>
        <w:tc>
          <w:tcPr>
            <w:tcW w:w="286" w:type="pct"/>
            <w:shd w:val="clear" w:color="auto" w:fill="auto"/>
            <w:vAlign w:val="center"/>
            <w:hideMark/>
          </w:tcPr>
          <w:p w14:paraId="1B3B5340" w14:textId="77777777" w:rsidR="00F613AB" w:rsidRPr="00CB00CB" w:rsidRDefault="00F613AB" w:rsidP="00190C8D">
            <w:pPr>
              <w:spacing w:before="0" w:after="0" w:line="240" w:lineRule="auto"/>
              <w:jc w:val="center"/>
              <w:rPr>
                <w:sz w:val="14"/>
                <w:szCs w:val="14"/>
              </w:rPr>
            </w:pPr>
            <w:r w:rsidRPr="00FC44F9">
              <w:rPr>
                <w:sz w:val="14"/>
                <w:szCs w:val="14"/>
              </w:rPr>
              <w:t>160.5</w:t>
            </w:r>
          </w:p>
        </w:tc>
        <w:tc>
          <w:tcPr>
            <w:tcW w:w="221" w:type="pct"/>
            <w:shd w:val="clear" w:color="auto" w:fill="auto"/>
            <w:vAlign w:val="center"/>
            <w:hideMark/>
          </w:tcPr>
          <w:p w14:paraId="4DF58864" w14:textId="77777777" w:rsidR="00F613AB" w:rsidRPr="00CB00CB" w:rsidRDefault="00F613AB" w:rsidP="00190C8D">
            <w:pPr>
              <w:spacing w:before="0" w:after="0" w:line="240" w:lineRule="auto"/>
              <w:jc w:val="center"/>
              <w:rPr>
                <w:sz w:val="14"/>
                <w:szCs w:val="14"/>
              </w:rPr>
            </w:pPr>
            <w:r w:rsidRPr="00CB00CB">
              <w:rPr>
                <w:sz w:val="14"/>
                <w:szCs w:val="14"/>
              </w:rPr>
              <w:t>36.8</w:t>
            </w:r>
          </w:p>
        </w:tc>
        <w:tc>
          <w:tcPr>
            <w:tcW w:w="239" w:type="pct"/>
            <w:shd w:val="clear" w:color="auto" w:fill="auto"/>
            <w:vAlign w:val="center"/>
            <w:hideMark/>
          </w:tcPr>
          <w:p w14:paraId="5F7E471F" w14:textId="77777777" w:rsidR="00F613AB" w:rsidRPr="00CB00CB" w:rsidRDefault="00F613AB" w:rsidP="00190C8D">
            <w:pPr>
              <w:spacing w:before="0" w:after="0" w:line="240" w:lineRule="auto"/>
              <w:jc w:val="center"/>
              <w:rPr>
                <w:sz w:val="14"/>
                <w:szCs w:val="14"/>
              </w:rPr>
            </w:pPr>
            <w:r w:rsidRPr="00CB00CB">
              <w:rPr>
                <w:sz w:val="14"/>
                <w:szCs w:val="14"/>
              </w:rPr>
              <w:t>36.8</w:t>
            </w:r>
          </w:p>
        </w:tc>
      </w:tr>
      <w:tr w:rsidR="00F613AB" w:rsidRPr="00CB00CB" w14:paraId="0D33878B" w14:textId="77777777" w:rsidTr="00190C8D">
        <w:trPr>
          <w:trHeight w:val="288"/>
        </w:trPr>
        <w:tc>
          <w:tcPr>
            <w:tcW w:w="381" w:type="pct"/>
            <w:shd w:val="clear" w:color="auto" w:fill="auto"/>
            <w:vAlign w:val="center"/>
            <w:hideMark/>
          </w:tcPr>
          <w:p w14:paraId="36CDF982" w14:textId="77777777" w:rsidR="00F613AB" w:rsidRPr="00CB00C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4"/>
                <w:lang w:val="es-CR"/>
              </w:rPr>
              <w:fldChar w:fldCharType="separate"/>
            </w:r>
            <w:r>
              <w:rPr>
                <w:noProof/>
                <w:sz w:val="14"/>
                <w:szCs w:val="14"/>
                <w:lang w:val="es-CR"/>
              </w:rPr>
              <w:t>DiMasi et al. [20]</w:t>
            </w:r>
            <w:r>
              <w:rPr>
                <w:sz w:val="14"/>
                <w:szCs w:val="14"/>
                <w:lang w:val="es-CR"/>
              </w:rPr>
              <w:fldChar w:fldCharType="end"/>
            </w:r>
            <w:r w:rsidRPr="00CB00CB">
              <w:rPr>
                <w:sz w:val="14"/>
                <w:szCs w:val="14"/>
                <w:lang w:val="es-CR"/>
              </w:rPr>
              <w:t xml:space="preserve"> - </w:t>
            </w:r>
            <w:proofErr w:type="spellStart"/>
            <w:r w:rsidRPr="00CB00CB">
              <w:rPr>
                <w:sz w:val="14"/>
                <w:szCs w:val="14"/>
                <w:lang w:val="es-CR"/>
              </w:rPr>
              <w:t>Abx</w:t>
            </w:r>
            <w:proofErr w:type="spellEnd"/>
          </w:p>
        </w:tc>
        <w:tc>
          <w:tcPr>
            <w:tcW w:w="254" w:type="pct"/>
            <w:shd w:val="clear" w:color="auto" w:fill="auto"/>
            <w:vAlign w:val="center"/>
            <w:hideMark/>
          </w:tcPr>
          <w:p w14:paraId="16E9AF9E"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192" w:type="pct"/>
            <w:shd w:val="clear" w:color="auto" w:fill="auto"/>
            <w:vAlign w:val="center"/>
            <w:hideMark/>
          </w:tcPr>
          <w:p w14:paraId="1E030D81" w14:textId="77777777" w:rsidR="00F613AB" w:rsidRPr="00CB00CB" w:rsidRDefault="00F613AB" w:rsidP="00190C8D">
            <w:pPr>
              <w:spacing w:before="0" w:after="0" w:line="240" w:lineRule="auto"/>
              <w:jc w:val="center"/>
              <w:rPr>
                <w:sz w:val="14"/>
                <w:szCs w:val="14"/>
              </w:rPr>
            </w:pPr>
            <w:r w:rsidRPr="00CB00CB">
              <w:rPr>
                <w:sz w:val="14"/>
                <w:szCs w:val="14"/>
              </w:rPr>
              <w:t>2.4</w:t>
            </w:r>
          </w:p>
        </w:tc>
        <w:tc>
          <w:tcPr>
            <w:tcW w:w="159" w:type="pct"/>
            <w:shd w:val="clear" w:color="auto" w:fill="auto"/>
            <w:vAlign w:val="center"/>
            <w:hideMark/>
          </w:tcPr>
          <w:p w14:paraId="7629BDD0" w14:textId="77777777" w:rsidR="00F613AB" w:rsidRPr="00CB00CB" w:rsidRDefault="00F613AB" w:rsidP="00190C8D">
            <w:pPr>
              <w:spacing w:before="0" w:after="0" w:line="240" w:lineRule="auto"/>
              <w:jc w:val="center"/>
              <w:rPr>
                <w:sz w:val="14"/>
                <w:szCs w:val="14"/>
              </w:rPr>
            </w:pPr>
            <w:r w:rsidRPr="00CB00CB">
              <w:rPr>
                <w:sz w:val="14"/>
                <w:szCs w:val="14"/>
              </w:rPr>
              <w:t>0.9</w:t>
            </w:r>
          </w:p>
        </w:tc>
        <w:tc>
          <w:tcPr>
            <w:tcW w:w="158" w:type="pct"/>
            <w:shd w:val="clear" w:color="auto" w:fill="auto"/>
            <w:vAlign w:val="center"/>
            <w:hideMark/>
          </w:tcPr>
          <w:p w14:paraId="3A63DE5B" w14:textId="77777777" w:rsidR="00F613AB" w:rsidRPr="00CB00CB" w:rsidRDefault="00F613AB" w:rsidP="00190C8D">
            <w:pPr>
              <w:spacing w:before="0" w:after="0" w:line="240" w:lineRule="auto"/>
              <w:jc w:val="center"/>
              <w:rPr>
                <w:sz w:val="14"/>
                <w:szCs w:val="14"/>
              </w:rPr>
            </w:pPr>
            <w:r w:rsidRPr="00CB00CB">
              <w:rPr>
                <w:sz w:val="14"/>
                <w:szCs w:val="14"/>
              </w:rPr>
              <w:t>1.1</w:t>
            </w:r>
          </w:p>
        </w:tc>
        <w:tc>
          <w:tcPr>
            <w:tcW w:w="173" w:type="pct"/>
            <w:shd w:val="clear" w:color="auto" w:fill="auto"/>
            <w:vAlign w:val="center"/>
            <w:hideMark/>
          </w:tcPr>
          <w:p w14:paraId="24562466" w14:textId="77777777" w:rsidR="00F613AB" w:rsidRPr="00CB00CB" w:rsidRDefault="00F613AB" w:rsidP="00190C8D">
            <w:pPr>
              <w:spacing w:before="0" w:after="0" w:line="240" w:lineRule="auto"/>
              <w:jc w:val="center"/>
              <w:rPr>
                <w:sz w:val="14"/>
                <w:szCs w:val="14"/>
              </w:rPr>
            </w:pPr>
            <w:r w:rsidRPr="00CB00CB">
              <w:rPr>
                <w:sz w:val="14"/>
                <w:szCs w:val="14"/>
              </w:rPr>
              <w:t>3.0</w:t>
            </w:r>
          </w:p>
        </w:tc>
        <w:tc>
          <w:tcPr>
            <w:tcW w:w="225" w:type="pct"/>
            <w:shd w:val="clear" w:color="auto" w:fill="auto"/>
            <w:vAlign w:val="center"/>
            <w:hideMark/>
          </w:tcPr>
          <w:p w14:paraId="17BF20A5" w14:textId="77777777" w:rsidR="00F613AB" w:rsidRPr="00CB00CB" w:rsidRDefault="00F613AB" w:rsidP="00190C8D">
            <w:pPr>
              <w:spacing w:before="0" w:after="0" w:line="240" w:lineRule="auto"/>
              <w:jc w:val="center"/>
              <w:rPr>
                <w:sz w:val="14"/>
                <w:szCs w:val="14"/>
              </w:rPr>
            </w:pPr>
            <w:r w:rsidRPr="00CB00CB">
              <w:rPr>
                <w:sz w:val="14"/>
                <w:szCs w:val="14"/>
              </w:rPr>
              <w:t>2.0</w:t>
            </w:r>
          </w:p>
        </w:tc>
        <w:tc>
          <w:tcPr>
            <w:tcW w:w="267" w:type="pct"/>
            <w:shd w:val="clear" w:color="auto" w:fill="auto"/>
            <w:vAlign w:val="center"/>
            <w:hideMark/>
          </w:tcPr>
          <w:p w14:paraId="1A540747" w14:textId="77777777" w:rsidR="00F613AB" w:rsidRPr="00CB00CB" w:rsidRDefault="00F613AB" w:rsidP="00190C8D">
            <w:pPr>
              <w:spacing w:before="0" w:after="0" w:line="240" w:lineRule="auto"/>
              <w:jc w:val="center"/>
              <w:rPr>
                <w:sz w:val="14"/>
                <w:szCs w:val="14"/>
              </w:rPr>
            </w:pPr>
            <w:r w:rsidRPr="00CB00CB">
              <w:rPr>
                <w:sz w:val="14"/>
                <w:szCs w:val="14"/>
              </w:rPr>
              <w:t>5.0</w:t>
            </w:r>
          </w:p>
        </w:tc>
        <w:tc>
          <w:tcPr>
            <w:tcW w:w="193" w:type="pct"/>
            <w:shd w:val="clear" w:color="auto" w:fill="auto"/>
            <w:vAlign w:val="center"/>
            <w:hideMark/>
          </w:tcPr>
          <w:p w14:paraId="24A7DE26" w14:textId="77777777" w:rsidR="00F613AB" w:rsidRPr="00CB00CB" w:rsidRDefault="00F613AB" w:rsidP="00190C8D">
            <w:pPr>
              <w:spacing w:before="0" w:after="0" w:line="240" w:lineRule="auto"/>
              <w:jc w:val="center"/>
              <w:rPr>
                <w:sz w:val="14"/>
                <w:szCs w:val="14"/>
              </w:rPr>
            </w:pPr>
            <w:r w:rsidRPr="00CB00CB">
              <w:rPr>
                <w:sz w:val="14"/>
                <w:szCs w:val="14"/>
              </w:rPr>
              <w:t>6.4</w:t>
            </w:r>
          </w:p>
        </w:tc>
        <w:tc>
          <w:tcPr>
            <w:tcW w:w="253" w:type="pct"/>
            <w:shd w:val="clear" w:color="auto" w:fill="auto"/>
            <w:vAlign w:val="center"/>
            <w:hideMark/>
          </w:tcPr>
          <w:p w14:paraId="570229DA" w14:textId="77777777" w:rsidR="00F613AB" w:rsidRPr="00CB00CB" w:rsidRDefault="00F613AB" w:rsidP="00190C8D">
            <w:pPr>
              <w:spacing w:before="0" w:after="0" w:line="240" w:lineRule="auto"/>
              <w:jc w:val="center"/>
              <w:rPr>
                <w:sz w:val="14"/>
                <w:szCs w:val="14"/>
              </w:rPr>
            </w:pPr>
            <w:r w:rsidRPr="00CB00CB">
              <w:rPr>
                <w:sz w:val="14"/>
                <w:szCs w:val="14"/>
              </w:rPr>
              <w:t>0.09</w:t>
            </w:r>
            <w:r>
              <w:rPr>
                <w:sz w:val="14"/>
                <w:szCs w:val="14"/>
              </w:rPr>
              <w:t>0</w:t>
            </w:r>
          </w:p>
        </w:tc>
        <w:tc>
          <w:tcPr>
            <w:tcW w:w="380" w:type="pct"/>
            <w:vAlign w:val="center"/>
          </w:tcPr>
          <w:p w14:paraId="090C6611" w14:textId="77777777" w:rsidR="00F613AB" w:rsidRPr="00066252" w:rsidRDefault="00F613AB" w:rsidP="00190C8D">
            <w:pPr>
              <w:spacing w:before="0" w:after="0" w:line="240" w:lineRule="auto"/>
              <w:jc w:val="center"/>
              <w:rPr>
                <w:sz w:val="14"/>
                <w:szCs w:val="16"/>
              </w:rPr>
            </w:pPr>
            <w:r w:rsidRPr="004B2D0D">
              <w:rPr>
                <w:sz w:val="14"/>
                <w:szCs w:val="16"/>
              </w:rPr>
              <w:t>Yes</w:t>
            </w:r>
          </w:p>
        </w:tc>
        <w:tc>
          <w:tcPr>
            <w:tcW w:w="254" w:type="pct"/>
            <w:shd w:val="clear" w:color="auto" w:fill="auto"/>
            <w:vAlign w:val="center"/>
            <w:hideMark/>
          </w:tcPr>
          <w:p w14:paraId="3BB453CC"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286" w:type="pct"/>
            <w:shd w:val="clear" w:color="auto" w:fill="auto"/>
            <w:vAlign w:val="center"/>
            <w:hideMark/>
          </w:tcPr>
          <w:p w14:paraId="0FFF86BD" w14:textId="77777777" w:rsidR="00F613AB" w:rsidRPr="00CB00CB" w:rsidRDefault="00F613AB" w:rsidP="00190C8D">
            <w:pPr>
              <w:spacing w:before="0" w:after="0" w:line="240" w:lineRule="auto"/>
              <w:jc w:val="center"/>
              <w:rPr>
                <w:sz w:val="14"/>
                <w:szCs w:val="14"/>
              </w:rPr>
            </w:pPr>
            <w:r w:rsidRPr="00FC44F9">
              <w:rPr>
                <w:sz w:val="14"/>
                <w:szCs w:val="14"/>
              </w:rPr>
              <w:t>278.7</w:t>
            </w:r>
          </w:p>
        </w:tc>
        <w:tc>
          <w:tcPr>
            <w:tcW w:w="190" w:type="pct"/>
            <w:shd w:val="clear" w:color="auto" w:fill="auto"/>
            <w:vAlign w:val="center"/>
            <w:hideMark/>
          </w:tcPr>
          <w:p w14:paraId="58E0BB07" w14:textId="77777777" w:rsidR="00F613AB" w:rsidRPr="00CB00CB" w:rsidRDefault="00F613AB" w:rsidP="00190C8D">
            <w:pPr>
              <w:spacing w:before="0" w:after="0" w:line="240" w:lineRule="auto"/>
              <w:jc w:val="center"/>
              <w:rPr>
                <w:sz w:val="14"/>
                <w:szCs w:val="14"/>
              </w:rPr>
            </w:pPr>
            <w:r w:rsidRPr="00FC44F9">
              <w:rPr>
                <w:sz w:val="14"/>
                <w:szCs w:val="14"/>
              </w:rPr>
              <w:t>8.3</w:t>
            </w:r>
          </w:p>
        </w:tc>
        <w:tc>
          <w:tcPr>
            <w:tcW w:w="190" w:type="pct"/>
            <w:shd w:val="clear" w:color="auto" w:fill="auto"/>
            <w:vAlign w:val="center"/>
            <w:hideMark/>
          </w:tcPr>
          <w:p w14:paraId="4073E87D" w14:textId="77777777" w:rsidR="00F613AB" w:rsidRPr="00CB00CB" w:rsidRDefault="00F613AB" w:rsidP="00190C8D">
            <w:pPr>
              <w:spacing w:before="0" w:after="0" w:line="240" w:lineRule="auto"/>
              <w:jc w:val="center"/>
              <w:rPr>
                <w:sz w:val="14"/>
                <w:szCs w:val="14"/>
              </w:rPr>
            </w:pPr>
            <w:r w:rsidRPr="00FC44F9">
              <w:rPr>
                <w:sz w:val="14"/>
                <w:szCs w:val="14"/>
              </w:rPr>
              <w:t>10.3</w:t>
            </w:r>
          </w:p>
        </w:tc>
        <w:tc>
          <w:tcPr>
            <w:tcW w:w="191" w:type="pct"/>
            <w:shd w:val="clear" w:color="auto" w:fill="auto"/>
            <w:vAlign w:val="center"/>
            <w:hideMark/>
          </w:tcPr>
          <w:p w14:paraId="39AAE14C" w14:textId="77777777" w:rsidR="00F613AB" w:rsidRPr="00CB00CB" w:rsidRDefault="00F613AB" w:rsidP="00190C8D">
            <w:pPr>
              <w:spacing w:before="0" w:after="0" w:line="240" w:lineRule="auto"/>
              <w:jc w:val="center"/>
              <w:rPr>
                <w:sz w:val="14"/>
                <w:szCs w:val="14"/>
              </w:rPr>
            </w:pPr>
            <w:r w:rsidRPr="00FC44F9">
              <w:rPr>
                <w:sz w:val="14"/>
                <w:szCs w:val="14"/>
              </w:rPr>
              <w:t>14.5</w:t>
            </w:r>
          </w:p>
        </w:tc>
        <w:tc>
          <w:tcPr>
            <w:tcW w:w="254" w:type="pct"/>
            <w:shd w:val="clear" w:color="auto" w:fill="auto"/>
            <w:vAlign w:val="center"/>
            <w:hideMark/>
          </w:tcPr>
          <w:p w14:paraId="6B91EAF0" w14:textId="77777777" w:rsidR="00F613AB" w:rsidRPr="00CB00CB"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shd w:val="clear" w:color="auto" w:fill="auto"/>
            <w:vAlign w:val="center"/>
            <w:hideMark/>
          </w:tcPr>
          <w:p w14:paraId="57EEDA38" w14:textId="77777777" w:rsidR="00F613AB" w:rsidRPr="00CB00CB" w:rsidRDefault="00F613AB" w:rsidP="00190C8D">
            <w:pPr>
              <w:spacing w:before="0" w:after="0" w:line="240" w:lineRule="auto"/>
              <w:jc w:val="center"/>
              <w:rPr>
                <w:sz w:val="14"/>
                <w:szCs w:val="14"/>
              </w:rPr>
            </w:pPr>
            <w:r w:rsidRPr="00FC44F9">
              <w:rPr>
                <w:sz w:val="14"/>
                <w:szCs w:val="14"/>
              </w:rPr>
              <w:t>114.4</w:t>
            </w:r>
          </w:p>
        </w:tc>
        <w:tc>
          <w:tcPr>
            <w:tcW w:w="286" w:type="pct"/>
            <w:shd w:val="clear" w:color="auto" w:fill="auto"/>
            <w:vAlign w:val="center"/>
            <w:hideMark/>
          </w:tcPr>
          <w:p w14:paraId="013678E1" w14:textId="77777777" w:rsidR="00F613AB" w:rsidRPr="00CB00CB" w:rsidRDefault="00F613AB" w:rsidP="00190C8D">
            <w:pPr>
              <w:spacing w:before="0" w:after="0" w:line="240" w:lineRule="auto"/>
              <w:jc w:val="center"/>
              <w:rPr>
                <w:sz w:val="14"/>
                <w:szCs w:val="14"/>
              </w:rPr>
            </w:pPr>
            <w:r w:rsidRPr="00FC44F9">
              <w:rPr>
                <w:sz w:val="14"/>
                <w:szCs w:val="14"/>
              </w:rPr>
              <w:t>393.2</w:t>
            </w:r>
          </w:p>
        </w:tc>
        <w:tc>
          <w:tcPr>
            <w:tcW w:w="221" w:type="pct"/>
            <w:shd w:val="clear" w:color="auto" w:fill="auto"/>
            <w:vAlign w:val="center"/>
            <w:hideMark/>
          </w:tcPr>
          <w:p w14:paraId="21C7FDBF" w14:textId="77777777" w:rsidR="00F613AB" w:rsidRPr="00CB00CB" w:rsidRDefault="00F613AB" w:rsidP="00190C8D">
            <w:pPr>
              <w:spacing w:before="0" w:after="0" w:line="240" w:lineRule="auto"/>
              <w:jc w:val="center"/>
              <w:rPr>
                <w:sz w:val="14"/>
                <w:szCs w:val="14"/>
              </w:rPr>
            </w:pPr>
            <w:r w:rsidRPr="00CB00CB">
              <w:rPr>
                <w:sz w:val="14"/>
                <w:szCs w:val="14"/>
              </w:rPr>
              <w:t>30.2</w:t>
            </w:r>
          </w:p>
        </w:tc>
        <w:tc>
          <w:tcPr>
            <w:tcW w:w="239" w:type="pct"/>
            <w:shd w:val="clear" w:color="auto" w:fill="auto"/>
            <w:vAlign w:val="center"/>
            <w:hideMark/>
          </w:tcPr>
          <w:p w14:paraId="105E5019" w14:textId="77777777" w:rsidR="00F613AB" w:rsidRPr="00CB00CB" w:rsidRDefault="00F613AB" w:rsidP="00190C8D">
            <w:pPr>
              <w:spacing w:before="0" w:after="0" w:line="240" w:lineRule="auto"/>
              <w:jc w:val="center"/>
              <w:rPr>
                <w:sz w:val="14"/>
                <w:szCs w:val="14"/>
              </w:rPr>
            </w:pPr>
            <w:r>
              <w:rPr>
                <w:sz w:val="14"/>
                <w:szCs w:val="14"/>
              </w:rPr>
              <w:t>37.4</w:t>
            </w:r>
          </w:p>
        </w:tc>
      </w:tr>
      <w:tr w:rsidR="00F613AB" w:rsidRPr="00CB00CB" w14:paraId="26663695" w14:textId="77777777" w:rsidTr="00190C8D">
        <w:trPr>
          <w:trHeight w:val="288"/>
        </w:trPr>
        <w:tc>
          <w:tcPr>
            <w:tcW w:w="381" w:type="pct"/>
            <w:tcBorders>
              <w:bottom w:val="single" w:sz="4" w:space="0" w:color="auto"/>
            </w:tcBorders>
            <w:shd w:val="clear" w:color="auto" w:fill="auto"/>
            <w:vAlign w:val="center"/>
            <w:hideMark/>
          </w:tcPr>
          <w:p w14:paraId="0CE3A106" w14:textId="77777777" w:rsidR="00F613AB" w:rsidRPr="00CB00CB" w:rsidRDefault="00F613AB" w:rsidP="00190C8D">
            <w:pPr>
              <w:spacing w:before="0" w:after="0" w:line="240" w:lineRule="auto"/>
              <w:rPr>
                <w:sz w:val="14"/>
                <w:szCs w:val="14"/>
                <w:lang w:val="es-CR"/>
              </w:rPr>
            </w:pPr>
            <w:r>
              <w:rPr>
                <w:sz w:val="14"/>
                <w:szCs w:val="14"/>
                <w:lang w:val="es-CR"/>
              </w:rPr>
              <w:fldChar w:fldCharType="begin"/>
            </w:r>
            <w:r>
              <w:rPr>
                <w:sz w:val="14"/>
                <w:szCs w:val="14"/>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4"/>
                <w:lang w:val="es-CR"/>
              </w:rPr>
              <w:fldChar w:fldCharType="separate"/>
            </w:r>
            <w:r>
              <w:rPr>
                <w:noProof/>
                <w:sz w:val="14"/>
                <w:szCs w:val="14"/>
                <w:lang w:val="es-CR"/>
              </w:rPr>
              <w:t>DiMasi et al. [20]</w:t>
            </w:r>
            <w:r>
              <w:rPr>
                <w:sz w:val="14"/>
                <w:szCs w:val="14"/>
                <w:lang w:val="es-CR"/>
              </w:rPr>
              <w:fldChar w:fldCharType="end"/>
            </w:r>
            <w:r w:rsidRPr="00CB00CB">
              <w:rPr>
                <w:sz w:val="14"/>
                <w:szCs w:val="14"/>
                <w:lang w:val="es-CR"/>
              </w:rPr>
              <w:t xml:space="preserve"> - Neuro</w:t>
            </w:r>
          </w:p>
        </w:tc>
        <w:tc>
          <w:tcPr>
            <w:tcW w:w="254" w:type="pct"/>
            <w:tcBorders>
              <w:bottom w:val="single" w:sz="4" w:space="0" w:color="auto"/>
            </w:tcBorders>
            <w:shd w:val="clear" w:color="auto" w:fill="auto"/>
            <w:vAlign w:val="center"/>
            <w:hideMark/>
          </w:tcPr>
          <w:p w14:paraId="13A523E2" w14:textId="77777777" w:rsidR="00F613AB" w:rsidRPr="00CB00CB" w:rsidRDefault="00F613AB" w:rsidP="00190C8D">
            <w:pPr>
              <w:spacing w:before="0" w:after="0" w:line="240" w:lineRule="auto"/>
              <w:jc w:val="center"/>
              <w:rPr>
                <w:sz w:val="14"/>
                <w:szCs w:val="14"/>
                <w:lang w:val="es-CR"/>
              </w:rPr>
            </w:pPr>
          </w:p>
        </w:tc>
        <w:tc>
          <w:tcPr>
            <w:tcW w:w="192" w:type="pct"/>
            <w:tcBorders>
              <w:bottom w:val="single" w:sz="4" w:space="0" w:color="auto"/>
            </w:tcBorders>
            <w:shd w:val="clear" w:color="auto" w:fill="auto"/>
            <w:vAlign w:val="center"/>
            <w:hideMark/>
          </w:tcPr>
          <w:p w14:paraId="415E55E1" w14:textId="77777777" w:rsidR="00F613AB" w:rsidRPr="00CB00CB" w:rsidRDefault="00F613AB" w:rsidP="00190C8D">
            <w:pPr>
              <w:spacing w:before="0" w:after="0" w:line="240" w:lineRule="auto"/>
              <w:jc w:val="center"/>
              <w:rPr>
                <w:sz w:val="14"/>
                <w:szCs w:val="14"/>
                <w:lang w:val="es-CR"/>
              </w:rPr>
            </w:pPr>
          </w:p>
        </w:tc>
        <w:tc>
          <w:tcPr>
            <w:tcW w:w="159" w:type="pct"/>
            <w:tcBorders>
              <w:bottom w:val="single" w:sz="4" w:space="0" w:color="auto"/>
            </w:tcBorders>
            <w:shd w:val="clear" w:color="auto" w:fill="auto"/>
            <w:vAlign w:val="center"/>
            <w:hideMark/>
          </w:tcPr>
          <w:p w14:paraId="5B11607B" w14:textId="77777777" w:rsidR="00F613AB" w:rsidRPr="00CB00CB" w:rsidRDefault="00F613AB" w:rsidP="00190C8D">
            <w:pPr>
              <w:spacing w:before="0" w:after="0" w:line="240" w:lineRule="auto"/>
              <w:jc w:val="center"/>
              <w:rPr>
                <w:sz w:val="14"/>
                <w:szCs w:val="14"/>
              </w:rPr>
            </w:pPr>
            <w:r w:rsidRPr="00CB00CB">
              <w:rPr>
                <w:sz w:val="14"/>
                <w:szCs w:val="14"/>
              </w:rPr>
              <w:t>1.2</w:t>
            </w:r>
          </w:p>
        </w:tc>
        <w:tc>
          <w:tcPr>
            <w:tcW w:w="158" w:type="pct"/>
            <w:tcBorders>
              <w:bottom w:val="single" w:sz="4" w:space="0" w:color="auto"/>
            </w:tcBorders>
            <w:shd w:val="clear" w:color="auto" w:fill="auto"/>
            <w:vAlign w:val="center"/>
            <w:hideMark/>
          </w:tcPr>
          <w:p w14:paraId="44AF38A2" w14:textId="77777777" w:rsidR="00F613AB" w:rsidRPr="00CB00CB" w:rsidRDefault="00F613AB" w:rsidP="00190C8D">
            <w:pPr>
              <w:spacing w:before="0" w:after="0" w:line="240" w:lineRule="auto"/>
              <w:jc w:val="center"/>
              <w:rPr>
                <w:sz w:val="14"/>
                <w:szCs w:val="14"/>
              </w:rPr>
            </w:pPr>
            <w:r w:rsidRPr="00CB00CB">
              <w:rPr>
                <w:sz w:val="14"/>
                <w:szCs w:val="14"/>
              </w:rPr>
              <w:t>2.0</w:t>
            </w:r>
          </w:p>
        </w:tc>
        <w:tc>
          <w:tcPr>
            <w:tcW w:w="173" w:type="pct"/>
            <w:tcBorders>
              <w:bottom w:val="single" w:sz="4" w:space="0" w:color="auto"/>
            </w:tcBorders>
            <w:shd w:val="clear" w:color="auto" w:fill="auto"/>
            <w:vAlign w:val="center"/>
            <w:hideMark/>
          </w:tcPr>
          <w:p w14:paraId="111C728D" w14:textId="77777777" w:rsidR="00F613AB" w:rsidRPr="00CB00CB" w:rsidRDefault="00F613AB" w:rsidP="00190C8D">
            <w:pPr>
              <w:spacing w:before="0" w:after="0" w:line="240" w:lineRule="auto"/>
              <w:jc w:val="center"/>
              <w:rPr>
                <w:sz w:val="14"/>
                <w:szCs w:val="14"/>
              </w:rPr>
            </w:pPr>
            <w:r w:rsidRPr="00CB00CB">
              <w:rPr>
                <w:sz w:val="14"/>
                <w:szCs w:val="14"/>
              </w:rPr>
              <w:t>3.4</w:t>
            </w:r>
          </w:p>
        </w:tc>
        <w:tc>
          <w:tcPr>
            <w:tcW w:w="225" w:type="pct"/>
            <w:tcBorders>
              <w:bottom w:val="single" w:sz="4" w:space="0" w:color="auto"/>
            </w:tcBorders>
            <w:shd w:val="clear" w:color="auto" w:fill="auto"/>
            <w:vAlign w:val="center"/>
            <w:hideMark/>
          </w:tcPr>
          <w:p w14:paraId="0B633A95" w14:textId="77777777" w:rsidR="00F613AB" w:rsidRPr="00CB00CB" w:rsidRDefault="00F613AB" w:rsidP="00190C8D">
            <w:pPr>
              <w:spacing w:before="0" w:after="0" w:line="240" w:lineRule="auto"/>
              <w:jc w:val="center"/>
              <w:rPr>
                <w:sz w:val="14"/>
                <w:szCs w:val="14"/>
              </w:rPr>
            </w:pPr>
            <w:r w:rsidRPr="00CB00CB">
              <w:rPr>
                <w:sz w:val="14"/>
                <w:szCs w:val="14"/>
              </w:rPr>
              <w:t>3.5</w:t>
            </w:r>
          </w:p>
        </w:tc>
        <w:tc>
          <w:tcPr>
            <w:tcW w:w="267" w:type="pct"/>
            <w:tcBorders>
              <w:bottom w:val="single" w:sz="4" w:space="0" w:color="auto"/>
            </w:tcBorders>
            <w:shd w:val="clear" w:color="auto" w:fill="auto"/>
            <w:vAlign w:val="center"/>
            <w:hideMark/>
          </w:tcPr>
          <w:p w14:paraId="78CB11CF" w14:textId="77777777" w:rsidR="00F613AB" w:rsidRPr="00CB00CB" w:rsidRDefault="00F613AB" w:rsidP="00190C8D">
            <w:pPr>
              <w:spacing w:before="0" w:after="0" w:line="240" w:lineRule="auto"/>
              <w:jc w:val="center"/>
              <w:rPr>
                <w:sz w:val="14"/>
                <w:szCs w:val="14"/>
              </w:rPr>
            </w:pPr>
            <w:r w:rsidRPr="00CB00CB">
              <w:rPr>
                <w:sz w:val="14"/>
                <w:szCs w:val="14"/>
              </w:rPr>
              <w:t>6.5</w:t>
            </w:r>
          </w:p>
        </w:tc>
        <w:tc>
          <w:tcPr>
            <w:tcW w:w="193" w:type="pct"/>
            <w:tcBorders>
              <w:bottom w:val="single" w:sz="4" w:space="0" w:color="auto"/>
            </w:tcBorders>
            <w:shd w:val="clear" w:color="auto" w:fill="auto"/>
            <w:vAlign w:val="center"/>
            <w:hideMark/>
          </w:tcPr>
          <w:p w14:paraId="21772E6F" w14:textId="77777777" w:rsidR="00F613AB" w:rsidRPr="00CB00CB" w:rsidRDefault="00F613AB" w:rsidP="00190C8D">
            <w:pPr>
              <w:spacing w:before="0" w:after="0" w:line="240" w:lineRule="auto"/>
              <w:jc w:val="center"/>
              <w:rPr>
                <w:sz w:val="14"/>
                <w:szCs w:val="14"/>
              </w:rPr>
            </w:pPr>
            <w:r w:rsidRPr="00CB00CB">
              <w:rPr>
                <w:sz w:val="14"/>
                <w:szCs w:val="14"/>
              </w:rPr>
              <w:t>9.7</w:t>
            </w:r>
          </w:p>
        </w:tc>
        <w:tc>
          <w:tcPr>
            <w:tcW w:w="253" w:type="pct"/>
            <w:tcBorders>
              <w:bottom w:val="single" w:sz="4" w:space="0" w:color="auto"/>
            </w:tcBorders>
            <w:shd w:val="clear" w:color="auto" w:fill="auto"/>
            <w:vAlign w:val="center"/>
            <w:hideMark/>
          </w:tcPr>
          <w:p w14:paraId="743D1217" w14:textId="77777777" w:rsidR="00F613AB" w:rsidRPr="00CB00CB" w:rsidRDefault="00F613AB" w:rsidP="00190C8D">
            <w:pPr>
              <w:spacing w:before="0" w:after="0" w:line="240" w:lineRule="auto"/>
              <w:jc w:val="center"/>
              <w:rPr>
                <w:sz w:val="14"/>
                <w:szCs w:val="14"/>
              </w:rPr>
            </w:pPr>
            <w:r w:rsidRPr="00CB00CB">
              <w:rPr>
                <w:sz w:val="14"/>
                <w:szCs w:val="14"/>
              </w:rPr>
              <w:t>0.09</w:t>
            </w:r>
            <w:r>
              <w:rPr>
                <w:sz w:val="14"/>
                <w:szCs w:val="14"/>
              </w:rPr>
              <w:t>0</w:t>
            </w:r>
          </w:p>
        </w:tc>
        <w:tc>
          <w:tcPr>
            <w:tcW w:w="380" w:type="pct"/>
            <w:tcBorders>
              <w:bottom w:val="single" w:sz="4" w:space="0" w:color="auto"/>
            </w:tcBorders>
            <w:vAlign w:val="center"/>
          </w:tcPr>
          <w:p w14:paraId="65EBFE47" w14:textId="77777777" w:rsidR="00F613AB" w:rsidRPr="00FC44F9" w:rsidRDefault="00F613AB" w:rsidP="00190C8D">
            <w:pPr>
              <w:spacing w:before="0" w:after="0" w:line="240" w:lineRule="auto"/>
              <w:jc w:val="center"/>
              <w:rPr>
                <w:sz w:val="14"/>
                <w:szCs w:val="16"/>
              </w:rPr>
            </w:pPr>
            <w:r w:rsidRPr="00FC44F9">
              <w:rPr>
                <w:sz w:val="14"/>
                <w:szCs w:val="16"/>
              </w:rPr>
              <w:t>Yes</w:t>
            </w:r>
          </w:p>
        </w:tc>
        <w:tc>
          <w:tcPr>
            <w:tcW w:w="540" w:type="pct"/>
            <w:gridSpan w:val="2"/>
            <w:tcBorders>
              <w:bottom w:val="single" w:sz="4" w:space="0" w:color="auto"/>
            </w:tcBorders>
            <w:shd w:val="clear" w:color="auto" w:fill="auto"/>
            <w:vAlign w:val="center"/>
            <w:hideMark/>
          </w:tcPr>
          <w:p w14:paraId="2986E8CC" w14:textId="77777777" w:rsidR="00F613AB" w:rsidRPr="00CB00CB" w:rsidRDefault="00F613AB" w:rsidP="00190C8D">
            <w:pPr>
              <w:spacing w:before="0" w:after="0" w:line="240" w:lineRule="auto"/>
              <w:jc w:val="center"/>
              <w:rPr>
                <w:sz w:val="14"/>
                <w:szCs w:val="14"/>
              </w:rPr>
            </w:pPr>
            <w:proofErr w:type="spellStart"/>
            <w:r>
              <w:rPr>
                <w:sz w:val="12"/>
                <w:szCs w:val="14"/>
              </w:rPr>
              <w:t>A.Not.Estimated</w:t>
            </w:r>
            <w:proofErr w:type="spellEnd"/>
          </w:p>
        </w:tc>
        <w:tc>
          <w:tcPr>
            <w:tcW w:w="190" w:type="pct"/>
            <w:tcBorders>
              <w:bottom w:val="single" w:sz="4" w:space="0" w:color="auto"/>
            </w:tcBorders>
            <w:shd w:val="clear" w:color="auto" w:fill="auto"/>
            <w:vAlign w:val="center"/>
            <w:hideMark/>
          </w:tcPr>
          <w:p w14:paraId="379DAF61" w14:textId="77777777" w:rsidR="00F613AB" w:rsidRPr="00CB00CB" w:rsidRDefault="00F613AB" w:rsidP="00190C8D">
            <w:pPr>
              <w:spacing w:before="0" w:after="0" w:line="240" w:lineRule="auto"/>
              <w:jc w:val="center"/>
              <w:rPr>
                <w:sz w:val="14"/>
                <w:szCs w:val="14"/>
              </w:rPr>
            </w:pPr>
            <w:r w:rsidRPr="00FC44F9">
              <w:rPr>
                <w:sz w:val="14"/>
                <w:szCs w:val="14"/>
              </w:rPr>
              <w:t>5.1</w:t>
            </w:r>
          </w:p>
        </w:tc>
        <w:tc>
          <w:tcPr>
            <w:tcW w:w="190" w:type="pct"/>
            <w:tcBorders>
              <w:bottom w:val="single" w:sz="4" w:space="0" w:color="auto"/>
            </w:tcBorders>
            <w:shd w:val="clear" w:color="auto" w:fill="auto"/>
            <w:vAlign w:val="center"/>
            <w:hideMark/>
          </w:tcPr>
          <w:p w14:paraId="375DEAD7" w14:textId="77777777" w:rsidR="00F613AB" w:rsidRPr="00CB00CB" w:rsidRDefault="00F613AB" w:rsidP="00190C8D">
            <w:pPr>
              <w:spacing w:before="0" w:after="0" w:line="240" w:lineRule="auto"/>
              <w:jc w:val="center"/>
              <w:rPr>
                <w:sz w:val="14"/>
                <w:szCs w:val="14"/>
              </w:rPr>
            </w:pPr>
            <w:r w:rsidRPr="00FC44F9">
              <w:rPr>
                <w:sz w:val="14"/>
                <w:szCs w:val="14"/>
              </w:rPr>
              <w:t>8.5</w:t>
            </w:r>
          </w:p>
        </w:tc>
        <w:tc>
          <w:tcPr>
            <w:tcW w:w="191" w:type="pct"/>
            <w:tcBorders>
              <w:bottom w:val="single" w:sz="4" w:space="0" w:color="auto"/>
            </w:tcBorders>
            <w:shd w:val="clear" w:color="auto" w:fill="auto"/>
            <w:vAlign w:val="center"/>
            <w:hideMark/>
          </w:tcPr>
          <w:p w14:paraId="29070257" w14:textId="77777777" w:rsidR="00F613AB" w:rsidRPr="00CB00CB" w:rsidRDefault="00F613AB" w:rsidP="00190C8D">
            <w:pPr>
              <w:spacing w:before="0" w:after="0" w:line="240" w:lineRule="auto"/>
              <w:jc w:val="center"/>
              <w:rPr>
                <w:sz w:val="14"/>
                <w:szCs w:val="14"/>
              </w:rPr>
            </w:pPr>
            <w:r w:rsidRPr="00FC44F9">
              <w:rPr>
                <w:sz w:val="14"/>
                <w:szCs w:val="14"/>
              </w:rPr>
              <w:t>15.8</w:t>
            </w:r>
          </w:p>
        </w:tc>
        <w:tc>
          <w:tcPr>
            <w:tcW w:w="254" w:type="pct"/>
            <w:tcBorders>
              <w:bottom w:val="single" w:sz="4" w:space="0" w:color="auto"/>
            </w:tcBorders>
            <w:shd w:val="clear" w:color="auto" w:fill="auto"/>
            <w:vAlign w:val="center"/>
            <w:hideMark/>
          </w:tcPr>
          <w:p w14:paraId="0CF17AFB" w14:textId="77777777" w:rsidR="00F613AB" w:rsidRPr="00CB00CB"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bottom w:val="single" w:sz="4" w:space="0" w:color="auto"/>
            </w:tcBorders>
            <w:shd w:val="clear" w:color="auto" w:fill="auto"/>
            <w:vAlign w:val="center"/>
            <w:hideMark/>
          </w:tcPr>
          <w:p w14:paraId="2707AB94" w14:textId="77777777" w:rsidR="00F613AB" w:rsidRPr="00CB00CB" w:rsidRDefault="00F613AB" w:rsidP="00190C8D">
            <w:pPr>
              <w:spacing w:before="0" w:after="0" w:line="240" w:lineRule="auto"/>
              <w:jc w:val="center"/>
              <w:rPr>
                <w:sz w:val="14"/>
                <w:szCs w:val="14"/>
              </w:rPr>
            </w:pPr>
            <w:r w:rsidRPr="00FC44F9">
              <w:rPr>
                <w:sz w:val="14"/>
                <w:szCs w:val="14"/>
              </w:rPr>
              <w:t>167.8</w:t>
            </w:r>
          </w:p>
        </w:tc>
        <w:tc>
          <w:tcPr>
            <w:tcW w:w="286" w:type="pct"/>
            <w:tcBorders>
              <w:bottom w:val="single" w:sz="4" w:space="0" w:color="auto"/>
            </w:tcBorders>
            <w:shd w:val="clear" w:color="auto" w:fill="auto"/>
            <w:vAlign w:val="center"/>
            <w:hideMark/>
          </w:tcPr>
          <w:p w14:paraId="6C4E0FAD" w14:textId="77777777" w:rsidR="00F613AB" w:rsidRPr="00CB00CB" w:rsidRDefault="00F613AB" w:rsidP="00190C8D">
            <w:pPr>
              <w:spacing w:before="0" w:after="0" w:line="240" w:lineRule="auto"/>
              <w:jc w:val="center"/>
              <w:rPr>
                <w:sz w:val="14"/>
                <w:szCs w:val="14"/>
              </w:rPr>
            </w:pPr>
            <w:r w:rsidRPr="00FC44F9">
              <w:rPr>
                <w:sz w:val="14"/>
                <w:szCs w:val="14"/>
              </w:rPr>
              <w:t>167.8</w:t>
            </w:r>
          </w:p>
        </w:tc>
        <w:tc>
          <w:tcPr>
            <w:tcW w:w="221" w:type="pct"/>
            <w:tcBorders>
              <w:bottom w:val="single" w:sz="4" w:space="0" w:color="auto"/>
            </w:tcBorders>
            <w:shd w:val="clear" w:color="auto" w:fill="auto"/>
            <w:vAlign w:val="center"/>
            <w:hideMark/>
          </w:tcPr>
          <w:p w14:paraId="09BC418F" w14:textId="77777777" w:rsidR="00F613AB" w:rsidRPr="00CB00CB" w:rsidRDefault="00F613AB" w:rsidP="00190C8D">
            <w:pPr>
              <w:spacing w:before="0" w:after="0" w:line="240" w:lineRule="auto"/>
              <w:jc w:val="center"/>
              <w:rPr>
                <w:sz w:val="14"/>
                <w:szCs w:val="14"/>
              </w:rPr>
            </w:pPr>
            <w:r w:rsidRPr="00CB00CB">
              <w:rPr>
                <w:sz w:val="14"/>
                <w:szCs w:val="14"/>
              </w:rPr>
              <w:t>42.1</w:t>
            </w:r>
          </w:p>
        </w:tc>
        <w:tc>
          <w:tcPr>
            <w:tcW w:w="239" w:type="pct"/>
            <w:tcBorders>
              <w:bottom w:val="single" w:sz="4" w:space="0" w:color="auto"/>
            </w:tcBorders>
            <w:shd w:val="clear" w:color="auto" w:fill="auto"/>
            <w:vAlign w:val="center"/>
            <w:hideMark/>
          </w:tcPr>
          <w:p w14:paraId="162BB908" w14:textId="77777777" w:rsidR="00F613AB" w:rsidRPr="00CB00CB" w:rsidRDefault="00F613AB" w:rsidP="00190C8D">
            <w:pPr>
              <w:spacing w:before="0" w:after="0" w:line="240" w:lineRule="auto"/>
              <w:jc w:val="center"/>
              <w:rPr>
                <w:sz w:val="14"/>
                <w:szCs w:val="14"/>
              </w:rPr>
            </w:pPr>
            <w:r w:rsidRPr="00CB00CB">
              <w:rPr>
                <w:sz w:val="14"/>
                <w:szCs w:val="14"/>
              </w:rPr>
              <w:t>42.1</w:t>
            </w:r>
          </w:p>
        </w:tc>
      </w:tr>
      <w:tr w:rsidR="00F613AB" w:rsidRPr="00CB00CB" w14:paraId="4DF9DF33" w14:textId="77777777" w:rsidTr="00190C8D">
        <w:trPr>
          <w:trHeight w:val="288"/>
        </w:trPr>
        <w:tc>
          <w:tcPr>
            <w:tcW w:w="381" w:type="pct"/>
            <w:tcBorders>
              <w:top w:val="single" w:sz="4" w:space="0" w:color="auto"/>
              <w:bottom w:val="single" w:sz="4" w:space="0" w:color="auto"/>
            </w:tcBorders>
            <w:shd w:val="clear" w:color="auto" w:fill="auto"/>
            <w:vAlign w:val="center"/>
            <w:hideMark/>
          </w:tcPr>
          <w:p w14:paraId="3A48C154"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AuthorYear="1"&gt;&lt;Author&gt;DiMasi&lt;/Author&gt;&lt;Year&gt;1991&lt;/Year&gt;&lt;RecNum&gt;11&lt;/RecNum&gt;&lt;DisplayText&gt;DiMasi et al. [21]&lt;/DisplayText&gt;&lt;record&gt;&lt;rec-number&gt;11&lt;/rec-number&gt;&lt;foreign-keys&gt;&lt;key app="EN" db-id="d92dx5tpb0wa0ve2wpep0wtb0x2vvzzf9www" timestamp="1555330480"&gt;11&lt;/key&gt;&lt;/foreign-keys&gt;&lt;ref-type name="Journal Article"&gt;17&lt;/ref-type&gt;&lt;contributors&gt;&lt;authors&gt;&lt;author&gt;DiMasi, Joseph A.&lt;/author&gt;&lt;author&gt;Hansen, Ronald W.&lt;/author&gt;&lt;author&gt;Grabowski, Henry G.&lt;/author&gt;&lt;author&gt;Lasagna, Louis&lt;/author&gt;&lt;/authors&gt;&lt;/contributors&gt;&lt;titles&gt;&lt;title&gt;Cost of innovation in the pharmaceutical industry&lt;/title&gt;&lt;secondary-title&gt;Journal of Health Economics&lt;/secondary-title&gt;&lt;/titles&gt;&lt;periodical&gt;&lt;full-title&gt;Journal of health economics&lt;/full-title&gt;&lt;/periodical&gt;&lt;pages&gt;107-142&lt;/pages&gt;&lt;volume&gt;10&lt;/volume&gt;&lt;number&gt;2&lt;/number&gt;&lt;dates&gt;&lt;year&gt;1991&lt;/year&gt;&lt;/dates&gt;&lt;isbn&gt;0167-6296&lt;/isbn&gt;&lt;urls&gt;&lt;/urls&gt;&lt;/record&gt;&lt;/Cite&gt;&lt;/EndNote&gt;</w:instrText>
            </w:r>
            <w:r>
              <w:rPr>
                <w:sz w:val="14"/>
                <w:szCs w:val="14"/>
              </w:rPr>
              <w:fldChar w:fldCharType="separate"/>
            </w:r>
            <w:r>
              <w:rPr>
                <w:noProof/>
                <w:sz w:val="14"/>
                <w:szCs w:val="14"/>
              </w:rPr>
              <w:t>DiMasi et al. [21]</w:t>
            </w:r>
            <w:r>
              <w:rPr>
                <w:sz w:val="14"/>
                <w:szCs w:val="14"/>
              </w:rPr>
              <w:fldChar w:fldCharType="end"/>
            </w:r>
          </w:p>
        </w:tc>
        <w:tc>
          <w:tcPr>
            <w:tcW w:w="254" w:type="pct"/>
            <w:tcBorders>
              <w:top w:val="single" w:sz="4" w:space="0" w:color="auto"/>
              <w:bottom w:val="single" w:sz="4" w:space="0" w:color="auto"/>
            </w:tcBorders>
            <w:shd w:val="clear" w:color="auto" w:fill="auto"/>
            <w:vAlign w:val="center"/>
            <w:hideMark/>
          </w:tcPr>
          <w:p w14:paraId="142D8D22"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192" w:type="pct"/>
            <w:tcBorders>
              <w:top w:val="single" w:sz="4" w:space="0" w:color="auto"/>
              <w:bottom w:val="single" w:sz="4" w:space="0" w:color="auto"/>
            </w:tcBorders>
            <w:shd w:val="clear" w:color="auto" w:fill="auto"/>
            <w:vAlign w:val="center"/>
            <w:hideMark/>
          </w:tcPr>
          <w:p w14:paraId="328C0E1F" w14:textId="77777777" w:rsidR="00F613AB" w:rsidRPr="00CB00CB" w:rsidRDefault="00F613AB" w:rsidP="00190C8D">
            <w:pPr>
              <w:spacing w:before="0" w:after="0" w:line="240" w:lineRule="auto"/>
              <w:jc w:val="center"/>
              <w:rPr>
                <w:sz w:val="14"/>
                <w:szCs w:val="14"/>
              </w:rPr>
            </w:pPr>
            <w:r w:rsidRPr="00CB00CB">
              <w:rPr>
                <w:sz w:val="14"/>
                <w:szCs w:val="14"/>
              </w:rPr>
              <w:t>3.6</w:t>
            </w:r>
          </w:p>
        </w:tc>
        <w:tc>
          <w:tcPr>
            <w:tcW w:w="159" w:type="pct"/>
            <w:tcBorders>
              <w:top w:val="single" w:sz="4" w:space="0" w:color="auto"/>
              <w:bottom w:val="single" w:sz="4" w:space="0" w:color="auto"/>
            </w:tcBorders>
            <w:shd w:val="clear" w:color="auto" w:fill="auto"/>
            <w:vAlign w:val="center"/>
            <w:hideMark/>
          </w:tcPr>
          <w:p w14:paraId="42067AA7" w14:textId="77777777" w:rsidR="00F613AB" w:rsidRPr="00CB00CB" w:rsidRDefault="00F613AB" w:rsidP="00190C8D">
            <w:pPr>
              <w:spacing w:before="0" w:after="0" w:line="240" w:lineRule="auto"/>
              <w:jc w:val="center"/>
              <w:rPr>
                <w:sz w:val="14"/>
                <w:szCs w:val="14"/>
              </w:rPr>
            </w:pPr>
            <w:r w:rsidRPr="00CB00CB">
              <w:rPr>
                <w:sz w:val="14"/>
                <w:szCs w:val="14"/>
              </w:rPr>
              <w:t>1.4</w:t>
            </w:r>
          </w:p>
        </w:tc>
        <w:tc>
          <w:tcPr>
            <w:tcW w:w="158" w:type="pct"/>
            <w:tcBorders>
              <w:top w:val="single" w:sz="4" w:space="0" w:color="auto"/>
              <w:bottom w:val="single" w:sz="4" w:space="0" w:color="auto"/>
            </w:tcBorders>
            <w:shd w:val="clear" w:color="auto" w:fill="auto"/>
            <w:vAlign w:val="center"/>
            <w:hideMark/>
          </w:tcPr>
          <w:p w14:paraId="0D9C25C6" w14:textId="77777777" w:rsidR="00F613AB" w:rsidRPr="00CB00CB" w:rsidRDefault="00F613AB" w:rsidP="00190C8D">
            <w:pPr>
              <w:spacing w:before="0" w:after="0" w:line="240" w:lineRule="auto"/>
              <w:jc w:val="center"/>
              <w:rPr>
                <w:sz w:val="14"/>
                <w:szCs w:val="14"/>
              </w:rPr>
            </w:pPr>
            <w:r w:rsidRPr="00CB00CB">
              <w:rPr>
                <w:sz w:val="14"/>
                <w:szCs w:val="14"/>
              </w:rPr>
              <w:t>1.9</w:t>
            </w:r>
          </w:p>
        </w:tc>
        <w:tc>
          <w:tcPr>
            <w:tcW w:w="173" w:type="pct"/>
            <w:tcBorders>
              <w:top w:val="single" w:sz="4" w:space="0" w:color="auto"/>
              <w:bottom w:val="single" w:sz="4" w:space="0" w:color="auto"/>
            </w:tcBorders>
            <w:shd w:val="clear" w:color="auto" w:fill="auto"/>
            <w:vAlign w:val="center"/>
            <w:hideMark/>
          </w:tcPr>
          <w:p w14:paraId="3A61CCE2" w14:textId="77777777" w:rsidR="00F613AB" w:rsidRPr="00CB00CB" w:rsidRDefault="00F613AB" w:rsidP="00190C8D">
            <w:pPr>
              <w:spacing w:before="0" w:after="0" w:line="240" w:lineRule="auto"/>
              <w:jc w:val="center"/>
              <w:rPr>
                <w:sz w:val="14"/>
                <w:szCs w:val="14"/>
              </w:rPr>
            </w:pPr>
            <w:r w:rsidRPr="00CB00CB">
              <w:rPr>
                <w:sz w:val="14"/>
                <w:szCs w:val="14"/>
              </w:rPr>
              <w:t>2.5</w:t>
            </w:r>
          </w:p>
        </w:tc>
        <w:tc>
          <w:tcPr>
            <w:tcW w:w="225" w:type="pct"/>
            <w:tcBorders>
              <w:top w:val="single" w:sz="4" w:space="0" w:color="auto"/>
              <w:bottom w:val="single" w:sz="4" w:space="0" w:color="auto"/>
            </w:tcBorders>
            <w:shd w:val="clear" w:color="auto" w:fill="auto"/>
            <w:vAlign w:val="center"/>
            <w:hideMark/>
          </w:tcPr>
          <w:p w14:paraId="54FDDD88" w14:textId="77777777" w:rsidR="00F613AB" w:rsidRPr="00CB00CB" w:rsidRDefault="00F613AB" w:rsidP="00190C8D">
            <w:pPr>
              <w:spacing w:before="0" w:after="0" w:line="240" w:lineRule="auto"/>
              <w:jc w:val="center"/>
              <w:rPr>
                <w:sz w:val="14"/>
                <w:szCs w:val="14"/>
              </w:rPr>
            </w:pPr>
            <w:r w:rsidRPr="00CB00CB">
              <w:rPr>
                <w:sz w:val="14"/>
                <w:szCs w:val="14"/>
              </w:rPr>
              <w:t>2.5</w:t>
            </w:r>
          </w:p>
        </w:tc>
        <w:tc>
          <w:tcPr>
            <w:tcW w:w="267" w:type="pct"/>
            <w:tcBorders>
              <w:top w:val="single" w:sz="4" w:space="0" w:color="auto"/>
              <w:bottom w:val="single" w:sz="4" w:space="0" w:color="auto"/>
            </w:tcBorders>
            <w:shd w:val="clear" w:color="auto" w:fill="auto"/>
            <w:vAlign w:val="center"/>
            <w:hideMark/>
          </w:tcPr>
          <w:p w14:paraId="2A2885AC" w14:textId="77777777" w:rsidR="00F613AB" w:rsidRPr="00CB00CB" w:rsidRDefault="00F613AB" w:rsidP="00190C8D">
            <w:pPr>
              <w:spacing w:before="0" w:after="0" w:line="240" w:lineRule="auto"/>
              <w:jc w:val="center"/>
              <w:rPr>
                <w:sz w:val="14"/>
                <w:szCs w:val="14"/>
              </w:rPr>
            </w:pPr>
            <w:r w:rsidRPr="00CB00CB">
              <w:rPr>
                <w:sz w:val="14"/>
                <w:szCs w:val="14"/>
              </w:rPr>
              <w:t>5.7</w:t>
            </w:r>
          </w:p>
        </w:tc>
        <w:tc>
          <w:tcPr>
            <w:tcW w:w="193" w:type="pct"/>
            <w:tcBorders>
              <w:top w:val="single" w:sz="4" w:space="0" w:color="auto"/>
              <w:bottom w:val="single" w:sz="4" w:space="0" w:color="auto"/>
            </w:tcBorders>
            <w:shd w:val="clear" w:color="auto" w:fill="auto"/>
            <w:vAlign w:val="center"/>
            <w:hideMark/>
          </w:tcPr>
          <w:p w14:paraId="6F9CD419" w14:textId="77777777" w:rsidR="00F613AB" w:rsidRPr="00CB00CB" w:rsidRDefault="00F613AB" w:rsidP="00190C8D">
            <w:pPr>
              <w:spacing w:before="0" w:after="0" w:line="240" w:lineRule="auto"/>
              <w:jc w:val="center"/>
              <w:rPr>
                <w:sz w:val="14"/>
                <w:szCs w:val="14"/>
              </w:rPr>
            </w:pPr>
            <w:r w:rsidRPr="00CB00CB">
              <w:rPr>
                <w:sz w:val="14"/>
                <w:szCs w:val="14"/>
              </w:rPr>
              <w:t>11.8</w:t>
            </w:r>
          </w:p>
        </w:tc>
        <w:tc>
          <w:tcPr>
            <w:tcW w:w="253" w:type="pct"/>
            <w:tcBorders>
              <w:top w:val="single" w:sz="4" w:space="0" w:color="auto"/>
              <w:bottom w:val="single" w:sz="4" w:space="0" w:color="auto"/>
            </w:tcBorders>
            <w:shd w:val="clear" w:color="auto" w:fill="auto"/>
            <w:vAlign w:val="center"/>
            <w:hideMark/>
          </w:tcPr>
          <w:p w14:paraId="6E81C142" w14:textId="77777777" w:rsidR="00F613AB" w:rsidRPr="00CB00CB" w:rsidRDefault="00F613AB" w:rsidP="00190C8D">
            <w:pPr>
              <w:spacing w:before="0" w:after="0" w:line="240" w:lineRule="auto"/>
              <w:jc w:val="center"/>
              <w:rPr>
                <w:sz w:val="14"/>
                <w:szCs w:val="14"/>
              </w:rPr>
            </w:pPr>
            <w:r w:rsidRPr="00CB00CB">
              <w:rPr>
                <w:sz w:val="14"/>
                <w:szCs w:val="14"/>
              </w:rPr>
              <w:t>0.09</w:t>
            </w:r>
            <w:r>
              <w:rPr>
                <w:sz w:val="14"/>
                <w:szCs w:val="14"/>
              </w:rPr>
              <w:t>0</w:t>
            </w:r>
          </w:p>
        </w:tc>
        <w:tc>
          <w:tcPr>
            <w:tcW w:w="380" w:type="pct"/>
            <w:tcBorders>
              <w:top w:val="single" w:sz="4" w:space="0" w:color="auto"/>
              <w:bottom w:val="single" w:sz="4" w:space="0" w:color="auto"/>
            </w:tcBorders>
            <w:vAlign w:val="center"/>
          </w:tcPr>
          <w:p w14:paraId="02DFFCB0" w14:textId="77777777" w:rsidR="00F613AB" w:rsidRPr="00066252" w:rsidRDefault="00F613AB" w:rsidP="00190C8D">
            <w:pPr>
              <w:spacing w:before="0" w:after="0" w:line="240" w:lineRule="auto"/>
              <w:jc w:val="center"/>
              <w:rPr>
                <w:sz w:val="14"/>
                <w:szCs w:val="16"/>
              </w:rPr>
            </w:pPr>
            <w:r w:rsidRPr="004B2D0D">
              <w:rPr>
                <w:sz w:val="14"/>
                <w:szCs w:val="16"/>
              </w:rPr>
              <w:t>Yes</w:t>
            </w:r>
          </w:p>
        </w:tc>
        <w:tc>
          <w:tcPr>
            <w:tcW w:w="254" w:type="pct"/>
            <w:tcBorders>
              <w:top w:val="single" w:sz="4" w:space="0" w:color="auto"/>
              <w:bottom w:val="single" w:sz="4" w:space="0" w:color="auto"/>
            </w:tcBorders>
            <w:shd w:val="clear" w:color="auto" w:fill="auto"/>
            <w:vAlign w:val="center"/>
            <w:hideMark/>
          </w:tcPr>
          <w:p w14:paraId="65ED9B37" w14:textId="77777777" w:rsidR="00F613AB" w:rsidRPr="00CB00CB" w:rsidRDefault="00F613AB" w:rsidP="00190C8D">
            <w:pPr>
              <w:spacing w:before="0" w:after="0" w:line="240" w:lineRule="auto"/>
              <w:jc w:val="center"/>
              <w:rPr>
                <w:sz w:val="14"/>
                <w:szCs w:val="14"/>
              </w:rPr>
            </w:pPr>
            <w:proofErr w:type="spellStart"/>
            <w:r w:rsidRPr="00CB00CB">
              <w:rPr>
                <w:sz w:val="14"/>
                <w:szCs w:val="14"/>
              </w:rPr>
              <w:t>InPC</w:t>
            </w:r>
            <w:proofErr w:type="spellEnd"/>
          </w:p>
        </w:tc>
        <w:tc>
          <w:tcPr>
            <w:tcW w:w="286" w:type="pct"/>
            <w:tcBorders>
              <w:top w:val="single" w:sz="4" w:space="0" w:color="auto"/>
              <w:bottom w:val="single" w:sz="4" w:space="0" w:color="auto"/>
            </w:tcBorders>
            <w:shd w:val="clear" w:color="auto" w:fill="auto"/>
            <w:vAlign w:val="center"/>
            <w:hideMark/>
          </w:tcPr>
          <w:p w14:paraId="67687E6C" w14:textId="77777777" w:rsidR="00F613AB" w:rsidRPr="00CB00CB" w:rsidRDefault="00F613AB" w:rsidP="00190C8D">
            <w:pPr>
              <w:spacing w:before="0" w:after="0" w:line="240" w:lineRule="auto"/>
              <w:jc w:val="center"/>
              <w:rPr>
                <w:sz w:val="14"/>
                <w:szCs w:val="14"/>
              </w:rPr>
            </w:pPr>
            <w:r w:rsidRPr="00FC44F9">
              <w:rPr>
                <w:sz w:val="14"/>
                <w:szCs w:val="14"/>
              </w:rPr>
              <w:t>306.4</w:t>
            </w:r>
          </w:p>
        </w:tc>
        <w:tc>
          <w:tcPr>
            <w:tcW w:w="190" w:type="pct"/>
            <w:tcBorders>
              <w:top w:val="single" w:sz="4" w:space="0" w:color="auto"/>
              <w:bottom w:val="single" w:sz="4" w:space="0" w:color="auto"/>
            </w:tcBorders>
            <w:shd w:val="clear" w:color="auto" w:fill="auto"/>
            <w:vAlign w:val="center"/>
            <w:hideMark/>
          </w:tcPr>
          <w:p w14:paraId="2EC6E63A" w14:textId="77777777" w:rsidR="00F613AB" w:rsidRPr="00CB00CB" w:rsidRDefault="00F613AB" w:rsidP="00190C8D">
            <w:pPr>
              <w:spacing w:before="0" w:after="0" w:line="240" w:lineRule="auto"/>
              <w:jc w:val="center"/>
              <w:rPr>
                <w:sz w:val="14"/>
                <w:szCs w:val="14"/>
              </w:rPr>
            </w:pPr>
            <w:r w:rsidRPr="00FC44F9">
              <w:rPr>
                <w:sz w:val="14"/>
                <w:szCs w:val="14"/>
              </w:rPr>
              <w:t>35.1</w:t>
            </w:r>
          </w:p>
        </w:tc>
        <w:tc>
          <w:tcPr>
            <w:tcW w:w="190" w:type="pct"/>
            <w:tcBorders>
              <w:top w:val="single" w:sz="4" w:space="0" w:color="auto"/>
              <w:bottom w:val="single" w:sz="4" w:space="0" w:color="auto"/>
            </w:tcBorders>
            <w:shd w:val="clear" w:color="auto" w:fill="auto"/>
            <w:vAlign w:val="center"/>
            <w:hideMark/>
          </w:tcPr>
          <w:p w14:paraId="1F7B159D" w14:textId="77777777" w:rsidR="00F613AB" w:rsidRPr="00CB00CB" w:rsidRDefault="00F613AB" w:rsidP="00190C8D">
            <w:pPr>
              <w:spacing w:before="0" w:after="0" w:line="240" w:lineRule="auto"/>
              <w:jc w:val="center"/>
              <w:rPr>
                <w:sz w:val="14"/>
                <w:szCs w:val="14"/>
              </w:rPr>
            </w:pPr>
            <w:r w:rsidRPr="00FC44F9">
              <w:rPr>
                <w:sz w:val="14"/>
                <w:szCs w:val="14"/>
              </w:rPr>
              <w:t>42.1</w:t>
            </w:r>
          </w:p>
        </w:tc>
        <w:tc>
          <w:tcPr>
            <w:tcW w:w="191" w:type="pct"/>
            <w:tcBorders>
              <w:top w:val="single" w:sz="4" w:space="0" w:color="auto"/>
              <w:bottom w:val="single" w:sz="4" w:space="0" w:color="auto"/>
            </w:tcBorders>
            <w:shd w:val="clear" w:color="auto" w:fill="auto"/>
            <w:vAlign w:val="center"/>
            <w:hideMark/>
          </w:tcPr>
          <w:p w14:paraId="4FF8FA02" w14:textId="77777777" w:rsidR="00F613AB" w:rsidRPr="00CB00CB" w:rsidRDefault="00F613AB" w:rsidP="00190C8D">
            <w:pPr>
              <w:spacing w:before="0" w:after="0" w:line="240" w:lineRule="auto"/>
              <w:jc w:val="center"/>
              <w:rPr>
                <w:sz w:val="14"/>
                <w:szCs w:val="14"/>
              </w:rPr>
            </w:pPr>
            <w:r w:rsidRPr="00FC44F9">
              <w:rPr>
                <w:sz w:val="14"/>
                <w:szCs w:val="14"/>
              </w:rPr>
              <w:t>53.4</w:t>
            </w:r>
          </w:p>
        </w:tc>
        <w:tc>
          <w:tcPr>
            <w:tcW w:w="254" w:type="pct"/>
            <w:tcBorders>
              <w:top w:val="single" w:sz="4" w:space="0" w:color="auto"/>
              <w:bottom w:val="single" w:sz="4" w:space="0" w:color="auto"/>
            </w:tcBorders>
            <w:shd w:val="clear" w:color="auto" w:fill="auto"/>
            <w:vAlign w:val="center"/>
            <w:hideMark/>
          </w:tcPr>
          <w:p w14:paraId="1D9BEDA1" w14:textId="77777777" w:rsidR="00F613AB" w:rsidRPr="00CB00CB"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single" w:sz="4" w:space="0" w:color="auto"/>
              <w:bottom w:val="single" w:sz="4" w:space="0" w:color="auto"/>
            </w:tcBorders>
            <w:shd w:val="clear" w:color="auto" w:fill="auto"/>
            <w:vAlign w:val="center"/>
            <w:hideMark/>
          </w:tcPr>
          <w:p w14:paraId="01F7F73C" w14:textId="77777777" w:rsidR="00F613AB" w:rsidRPr="00CB00CB" w:rsidRDefault="00F613AB" w:rsidP="00190C8D">
            <w:pPr>
              <w:spacing w:before="0" w:after="0" w:line="240" w:lineRule="auto"/>
              <w:jc w:val="center"/>
              <w:rPr>
                <w:sz w:val="14"/>
                <w:szCs w:val="14"/>
              </w:rPr>
            </w:pPr>
            <w:r w:rsidRPr="00FC44F9">
              <w:rPr>
                <w:sz w:val="14"/>
                <w:szCs w:val="14"/>
              </w:rPr>
              <w:t>148.1</w:t>
            </w:r>
          </w:p>
        </w:tc>
        <w:tc>
          <w:tcPr>
            <w:tcW w:w="286" w:type="pct"/>
            <w:tcBorders>
              <w:top w:val="single" w:sz="4" w:space="0" w:color="auto"/>
              <w:bottom w:val="single" w:sz="4" w:space="0" w:color="auto"/>
            </w:tcBorders>
            <w:shd w:val="clear" w:color="auto" w:fill="auto"/>
            <w:vAlign w:val="center"/>
            <w:hideMark/>
          </w:tcPr>
          <w:p w14:paraId="20D45FB0" w14:textId="77777777" w:rsidR="00F613AB" w:rsidRPr="00CB00CB" w:rsidRDefault="00F613AB" w:rsidP="00190C8D">
            <w:pPr>
              <w:spacing w:before="0" w:after="0" w:line="240" w:lineRule="auto"/>
              <w:jc w:val="center"/>
              <w:rPr>
                <w:sz w:val="14"/>
                <w:szCs w:val="14"/>
              </w:rPr>
            </w:pPr>
            <w:r w:rsidRPr="00FC44F9">
              <w:rPr>
                <w:sz w:val="14"/>
                <w:szCs w:val="14"/>
              </w:rPr>
              <w:t>454.5</w:t>
            </w:r>
          </w:p>
        </w:tc>
        <w:tc>
          <w:tcPr>
            <w:tcW w:w="221" w:type="pct"/>
            <w:tcBorders>
              <w:top w:val="single" w:sz="4" w:space="0" w:color="auto"/>
              <w:bottom w:val="single" w:sz="4" w:space="0" w:color="auto"/>
            </w:tcBorders>
            <w:shd w:val="clear" w:color="auto" w:fill="auto"/>
            <w:vAlign w:val="center"/>
            <w:hideMark/>
          </w:tcPr>
          <w:p w14:paraId="0E67A0D5" w14:textId="77777777" w:rsidR="00F613AB" w:rsidRPr="00CB00CB" w:rsidRDefault="00F613AB" w:rsidP="00190C8D">
            <w:pPr>
              <w:spacing w:before="0" w:after="0" w:line="240" w:lineRule="auto"/>
              <w:jc w:val="center"/>
              <w:rPr>
                <w:sz w:val="14"/>
                <w:szCs w:val="14"/>
              </w:rPr>
            </w:pPr>
            <w:r w:rsidRPr="00CB00CB">
              <w:rPr>
                <w:sz w:val="14"/>
                <w:szCs w:val="14"/>
              </w:rPr>
              <w:t>36.1</w:t>
            </w:r>
          </w:p>
        </w:tc>
        <w:tc>
          <w:tcPr>
            <w:tcW w:w="239" w:type="pct"/>
            <w:tcBorders>
              <w:top w:val="single" w:sz="4" w:space="0" w:color="auto"/>
              <w:bottom w:val="single" w:sz="4" w:space="0" w:color="auto"/>
            </w:tcBorders>
            <w:shd w:val="clear" w:color="auto" w:fill="auto"/>
            <w:vAlign w:val="center"/>
            <w:hideMark/>
          </w:tcPr>
          <w:p w14:paraId="3891D735" w14:textId="77777777" w:rsidR="00F613AB" w:rsidRPr="00CB00CB" w:rsidRDefault="00F613AB" w:rsidP="00190C8D">
            <w:pPr>
              <w:spacing w:before="0" w:after="0" w:line="240" w:lineRule="auto"/>
              <w:jc w:val="center"/>
              <w:rPr>
                <w:sz w:val="14"/>
                <w:szCs w:val="14"/>
              </w:rPr>
            </w:pPr>
            <w:r w:rsidRPr="00CB00CB">
              <w:rPr>
                <w:sz w:val="14"/>
                <w:szCs w:val="14"/>
              </w:rPr>
              <w:t>50.8</w:t>
            </w:r>
          </w:p>
        </w:tc>
      </w:tr>
      <w:tr w:rsidR="00F613AB" w:rsidRPr="00CB00CB" w14:paraId="0775DA38" w14:textId="77777777" w:rsidTr="00190C8D">
        <w:trPr>
          <w:trHeight w:val="288"/>
        </w:trPr>
        <w:tc>
          <w:tcPr>
            <w:tcW w:w="381" w:type="pct"/>
            <w:tcBorders>
              <w:top w:val="single" w:sz="4" w:space="0" w:color="auto"/>
              <w:bottom w:val="single" w:sz="4" w:space="0" w:color="auto"/>
            </w:tcBorders>
            <w:shd w:val="clear" w:color="auto" w:fill="auto"/>
            <w:vAlign w:val="center"/>
            <w:hideMark/>
          </w:tcPr>
          <w:p w14:paraId="05F4844B"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AuthorYear="1"&gt;&lt;Author&gt;Wiggins&lt;/Author&gt;&lt;Year&gt;1987&lt;/Year&gt;&lt;RecNum&gt;10&lt;/RecNum&gt;&lt;DisplayText&gt;Wiggins [22]&lt;/DisplayText&gt;&lt;record&gt;&lt;rec-number&gt;10&lt;/rec-number&gt;&lt;foreign-keys&gt;&lt;key app="EN" db-id="d92dx5tpb0wa0ve2wpep0wtb0x2vvzzf9www" timestamp="1555330438"&gt;10&lt;/key&gt;&lt;/foreign-keys&gt;&lt;ref-type name="Book"&gt;6&lt;/ref-type&gt;&lt;contributors&gt;&lt;authors&gt;&lt;author&gt;Wiggins, Steven N.&lt;/author&gt;&lt;/authors&gt;&lt;/contributors&gt;&lt;titles&gt;&lt;title&gt;The cost of developing a new drug&lt;/title&gt;&lt;/titles&gt;&lt;dates&gt;&lt;year&gt;1987&lt;/year&gt;&lt;/dates&gt;&lt;publisher&gt;Pharmaceutical Manufacturers Association&lt;/publisher&gt;&lt;urls&gt;&lt;/urls&gt;&lt;/record&gt;&lt;/Cite&gt;&lt;/EndNote&gt;</w:instrText>
            </w:r>
            <w:r>
              <w:rPr>
                <w:sz w:val="14"/>
                <w:szCs w:val="14"/>
              </w:rPr>
              <w:fldChar w:fldCharType="separate"/>
            </w:r>
            <w:r>
              <w:rPr>
                <w:noProof/>
                <w:sz w:val="14"/>
                <w:szCs w:val="14"/>
              </w:rPr>
              <w:t>Wiggins [22]</w:t>
            </w:r>
            <w:r>
              <w:rPr>
                <w:sz w:val="14"/>
                <w:szCs w:val="14"/>
              </w:rPr>
              <w:fldChar w:fldCharType="end"/>
            </w:r>
          </w:p>
        </w:tc>
        <w:tc>
          <w:tcPr>
            <w:tcW w:w="254" w:type="pct"/>
            <w:tcBorders>
              <w:top w:val="single" w:sz="4" w:space="0" w:color="auto"/>
              <w:bottom w:val="single" w:sz="4" w:space="0" w:color="auto"/>
            </w:tcBorders>
            <w:shd w:val="clear" w:color="auto" w:fill="auto"/>
            <w:vAlign w:val="center"/>
            <w:hideMark/>
          </w:tcPr>
          <w:p w14:paraId="1083DFC8" w14:textId="77777777" w:rsidR="00F613AB" w:rsidRPr="00CB00CB" w:rsidRDefault="00F613AB" w:rsidP="00190C8D">
            <w:pPr>
              <w:spacing w:before="0" w:after="0" w:line="240" w:lineRule="auto"/>
              <w:jc w:val="center"/>
              <w:rPr>
                <w:sz w:val="14"/>
                <w:szCs w:val="14"/>
              </w:rPr>
            </w:pPr>
          </w:p>
        </w:tc>
        <w:tc>
          <w:tcPr>
            <w:tcW w:w="192" w:type="pct"/>
            <w:tcBorders>
              <w:top w:val="single" w:sz="4" w:space="0" w:color="auto"/>
              <w:bottom w:val="single" w:sz="4" w:space="0" w:color="auto"/>
            </w:tcBorders>
            <w:shd w:val="clear" w:color="auto" w:fill="auto"/>
            <w:vAlign w:val="center"/>
            <w:hideMark/>
          </w:tcPr>
          <w:p w14:paraId="2E2CA76A" w14:textId="77777777" w:rsidR="00F613AB" w:rsidRPr="00CB00CB" w:rsidRDefault="00F613AB" w:rsidP="00190C8D">
            <w:pPr>
              <w:spacing w:before="0" w:after="0" w:line="240" w:lineRule="auto"/>
              <w:jc w:val="center"/>
              <w:rPr>
                <w:sz w:val="14"/>
                <w:szCs w:val="14"/>
              </w:rPr>
            </w:pPr>
          </w:p>
        </w:tc>
        <w:tc>
          <w:tcPr>
            <w:tcW w:w="715" w:type="pct"/>
            <w:gridSpan w:val="4"/>
            <w:tcBorders>
              <w:top w:val="single" w:sz="4" w:space="0" w:color="auto"/>
              <w:bottom w:val="single" w:sz="4" w:space="0" w:color="auto"/>
            </w:tcBorders>
            <w:shd w:val="clear" w:color="auto" w:fill="auto"/>
            <w:vAlign w:val="center"/>
            <w:hideMark/>
          </w:tcPr>
          <w:p w14:paraId="021F6A59" w14:textId="77777777" w:rsidR="00F613AB" w:rsidRPr="00CB00CB" w:rsidRDefault="00F613AB" w:rsidP="00190C8D">
            <w:pPr>
              <w:spacing w:before="0" w:after="0" w:line="240" w:lineRule="auto"/>
              <w:jc w:val="center"/>
              <w:rPr>
                <w:sz w:val="14"/>
                <w:szCs w:val="14"/>
              </w:rPr>
            </w:pPr>
            <w:proofErr w:type="spellStart"/>
            <w:r>
              <w:rPr>
                <w:sz w:val="14"/>
                <w:szCs w:val="14"/>
                <w:lang w:val="es-CR"/>
              </w:rPr>
              <w:t>A.Included</w:t>
            </w:r>
            <w:proofErr w:type="spellEnd"/>
          </w:p>
        </w:tc>
        <w:tc>
          <w:tcPr>
            <w:tcW w:w="267" w:type="pct"/>
            <w:tcBorders>
              <w:top w:val="single" w:sz="4" w:space="0" w:color="auto"/>
              <w:bottom w:val="single" w:sz="4" w:space="0" w:color="auto"/>
            </w:tcBorders>
            <w:shd w:val="clear" w:color="auto" w:fill="auto"/>
            <w:vAlign w:val="center"/>
            <w:hideMark/>
          </w:tcPr>
          <w:p w14:paraId="0A3F8DD6" w14:textId="77777777" w:rsidR="00F613AB" w:rsidRPr="00CB00CB" w:rsidRDefault="00F613AB" w:rsidP="00190C8D">
            <w:pPr>
              <w:spacing w:before="0" w:after="0" w:line="240" w:lineRule="auto"/>
              <w:jc w:val="center"/>
              <w:rPr>
                <w:sz w:val="14"/>
                <w:szCs w:val="14"/>
              </w:rPr>
            </w:pPr>
          </w:p>
        </w:tc>
        <w:tc>
          <w:tcPr>
            <w:tcW w:w="193" w:type="pct"/>
            <w:tcBorders>
              <w:top w:val="single" w:sz="4" w:space="0" w:color="auto"/>
              <w:bottom w:val="single" w:sz="4" w:space="0" w:color="auto"/>
            </w:tcBorders>
            <w:shd w:val="clear" w:color="auto" w:fill="auto"/>
            <w:vAlign w:val="center"/>
            <w:hideMark/>
          </w:tcPr>
          <w:p w14:paraId="4330F262" w14:textId="77777777" w:rsidR="00F613AB" w:rsidRPr="00CB00CB" w:rsidRDefault="00F613AB" w:rsidP="00190C8D">
            <w:pPr>
              <w:spacing w:before="0" w:after="0" w:line="240" w:lineRule="auto"/>
              <w:jc w:val="center"/>
              <w:rPr>
                <w:sz w:val="14"/>
                <w:szCs w:val="14"/>
              </w:rPr>
            </w:pPr>
          </w:p>
        </w:tc>
        <w:tc>
          <w:tcPr>
            <w:tcW w:w="253" w:type="pct"/>
            <w:tcBorders>
              <w:top w:val="single" w:sz="4" w:space="0" w:color="auto"/>
              <w:bottom w:val="single" w:sz="4" w:space="0" w:color="auto"/>
            </w:tcBorders>
            <w:shd w:val="clear" w:color="auto" w:fill="auto"/>
            <w:vAlign w:val="center"/>
            <w:hideMark/>
          </w:tcPr>
          <w:p w14:paraId="47CF6771" w14:textId="77777777" w:rsidR="00F613AB" w:rsidRPr="00CB00CB" w:rsidRDefault="00F613AB" w:rsidP="00190C8D">
            <w:pPr>
              <w:spacing w:before="0" w:after="0" w:line="240" w:lineRule="auto"/>
              <w:jc w:val="center"/>
              <w:rPr>
                <w:sz w:val="14"/>
                <w:szCs w:val="14"/>
              </w:rPr>
            </w:pPr>
            <w:r w:rsidRPr="00CB00CB">
              <w:rPr>
                <w:sz w:val="14"/>
                <w:szCs w:val="14"/>
              </w:rPr>
              <w:t>0.08</w:t>
            </w:r>
            <w:r>
              <w:rPr>
                <w:sz w:val="14"/>
                <w:szCs w:val="14"/>
              </w:rPr>
              <w:t>0</w:t>
            </w:r>
          </w:p>
        </w:tc>
        <w:tc>
          <w:tcPr>
            <w:tcW w:w="380" w:type="pct"/>
            <w:tcBorders>
              <w:top w:val="single" w:sz="4" w:space="0" w:color="auto"/>
              <w:bottom w:val="single" w:sz="4" w:space="0" w:color="auto"/>
            </w:tcBorders>
            <w:vAlign w:val="center"/>
          </w:tcPr>
          <w:p w14:paraId="7AC04066" w14:textId="77777777" w:rsidR="00F613AB" w:rsidRPr="00FC44F9" w:rsidRDefault="00F613AB" w:rsidP="00190C8D">
            <w:pPr>
              <w:spacing w:before="0" w:after="0" w:line="240" w:lineRule="auto"/>
              <w:jc w:val="center"/>
              <w:rPr>
                <w:sz w:val="14"/>
                <w:szCs w:val="16"/>
              </w:rPr>
            </w:pPr>
          </w:p>
        </w:tc>
        <w:tc>
          <w:tcPr>
            <w:tcW w:w="540" w:type="pct"/>
            <w:gridSpan w:val="2"/>
            <w:tcBorders>
              <w:top w:val="single" w:sz="4" w:space="0" w:color="auto"/>
              <w:bottom w:val="single" w:sz="4" w:space="0" w:color="auto"/>
            </w:tcBorders>
            <w:shd w:val="clear" w:color="auto" w:fill="auto"/>
            <w:vAlign w:val="center"/>
            <w:hideMark/>
          </w:tcPr>
          <w:p w14:paraId="3C738DE7" w14:textId="77777777" w:rsidR="00F613AB" w:rsidRPr="00CB00CB" w:rsidRDefault="00F613AB" w:rsidP="00190C8D">
            <w:pPr>
              <w:spacing w:before="0" w:after="0" w:line="240" w:lineRule="auto"/>
              <w:jc w:val="center"/>
              <w:rPr>
                <w:sz w:val="14"/>
                <w:szCs w:val="14"/>
              </w:rPr>
            </w:pPr>
            <w:proofErr w:type="spellStart"/>
            <w:r>
              <w:rPr>
                <w:sz w:val="12"/>
                <w:szCs w:val="14"/>
              </w:rPr>
              <w:t>A.Not.Estimated</w:t>
            </w:r>
            <w:proofErr w:type="spellEnd"/>
          </w:p>
        </w:tc>
        <w:tc>
          <w:tcPr>
            <w:tcW w:w="571" w:type="pct"/>
            <w:gridSpan w:val="3"/>
            <w:tcBorders>
              <w:top w:val="single" w:sz="4" w:space="0" w:color="auto"/>
              <w:bottom w:val="single" w:sz="4" w:space="0" w:color="auto"/>
            </w:tcBorders>
            <w:shd w:val="clear" w:color="auto" w:fill="auto"/>
            <w:vAlign w:val="center"/>
            <w:hideMark/>
          </w:tcPr>
          <w:p w14:paraId="3817B2B5" w14:textId="77777777" w:rsidR="00F613AB" w:rsidRPr="00CB00CB" w:rsidRDefault="00F613AB" w:rsidP="00190C8D">
            <w:pPr>
              <w:spacing w:before="0" w:after="0" w:line="240" w:lineRule="auto"/>
              <w:jc w:val="center"/>
              <w:rPr>
                <w:sz w:val="14"/>
                <w:szCs w:val="14"/>
              </w:rPr>
            </w:pPr>
            <w:proofErr w:type="spellStart"/>
            <w:r>
              <w:rPr>
                <w:sz w:val="12"/>
                <w:szCs w:val="14"/>
              </w:rPr>
              <w:t>A.Included</w:t>
            </w:r>
            <w:r>
              <w:rPr>
                <w:sz w:val="12"/>
                <w:vertAlign w:val="superscript"/>
              </w:rPr>
              <w:t>i</w:t>
            </w:r>
            <w:proofErr w:type="spellEnd"/>
          </w:p>
        </w:tc>
        <w:tc>
          <w:tcPr>
            <w:tcW w:w="254" w:type="pct"/>
            <w:tcBorders>
              <w:top w:val="single" w:sz="4" w:space="0" w:color="auto"/>
              <w:bottom w:val="single" w:sz="4" w:space="0" w:color="auto"/>
            </w:tcBorders>
            <w:shd w:val="clear" w:color="auto" w:fill="auto"/>
            <w:vAlign w:val="center"/>
            <w:hideMark/>
          </w:tcPr>
          <w:p w14:paraId="002F90CA" w14:textId="77777777" w:rsidR="00F613AB" w:rsidRPr="00CB00CB" w:rsidRDefault="00F613AB" w:rsidP="00190C8D">
            <w:pPr>
              <w:spacing w:before="0" w:after="0" w:line="240" w:lineRule="auto"/>
              <w:jc w:val="center"/>
              <w:rPr>
                <w:sz w:val="14"/>
                <w:szCs w:val="14"/>
              </w:rPr>
            </w:pPr>
            <w:r w:rsidRPr="00CB00CB">
              <w:rPr>
                <w:sz w:val="14"/>
                <w:szCs w:val="14"/>
              </w:rPr>
              <w:t>For COC</w:t>
            </w:r>
          </w:p>
        </w:tc>
        <w:tc>
          <w:tcPr>
            <w:tcW w:w="254" w:type="pct"/>
            <w:tcBorders>
              <w:top w:val="single" w:sz="4" w:space="0" w:color="auto"/>
              <w:bottom w:val="single" w:sz="4" w:space="0" w:color="auto"/>
            </w:tcBorders>
            <w:shd w:val="clear" w:color="auto" w:fill="auto"/>
            <w:vAlign w:val="center"/>
            <w:hideMark/>
          </w:tcPr>
          <w:p w14:paraId="3BD2505A" w14:textId="77777777" w:rsidR="00F613AB" w:rsidRPr="00CB00CB" w:rsidRDefault="00F613AB" w:rsidP="00190C8D">
            <w:pPr>
              <w:spacing w:before="0" w:after="0" w:line="240" w:lineRule="auto"/>
              <w:jc w:val="center"/>
              <w:rPr>
                <w:sz w:val="14"/>
                <w:szCs w:val="14"/>
              </w:rPr>
            </w:pPr>
            <w:r w:rsidRPr="00FC44F9">
              <w:rPr>
                <w:sz w:val="14"/>
                <w:szCs w:val="14"/>
              </w:rPr>
              <w:t>252.3</w:t>
            </w:r>
          </w:p>
        </w:tc>
        <w:tc>
          <w:tcPr>
            <w:tcW w:w="286" w:type="pct"/>
            <w:tcBorders>
              <w:top w:val="single" w:sz="4" w:space="0" w:color="auto"/>
              <w:bottom w:val="single" w:sz="4" w:space="0" w:color="auto"/>
            </w:tcBorders>
            <w:shd w:val="clear" w:color="auto" w:fill="auto"/>
            <w:vAlign w:val="center"/>
            <w:hideMark/>
          </w:tcPr>
          <w:p w14:paraId="0E6164AA" w14:textId="77777777" w:rsidR="00F613AB" w:rsidRPr="00CB00CB" w:rsidRDefault="00F613AB" w:rsidP="00190C8D">
            <w:pPr>
              <w:spacing w:before="0" w:after="0" w:line="240" w:lineRule="auto"/>
              <w:jc w:val="center"/>
              <w:rPr>
                <w:sz w:val="14"/>
                <w:szCs w:val="14"/>
              </w:rPr>
            </w:pPr>
            <w:r w:rsidRPr="00FC44F9">
              <w:rPr>
                <w:sz w:val="14"/>
                <w:szCs w:val="14"/>
              </w:rPr>
              <w:t>252.3</w:t>
            </w:r>
          </w:p>
        </w:tc>
        <w:tc>
          <w:tcPr>
            <w:tcW w:w="221" w:type="pct"/>
            <w:tcBorders>
              <w:top w:val="single" w:sz="4" w:space="0" w:color="auto"/>
              <w:bottom w:val="single" w:sz="4" w:space="0" w:color="auto"/>
            </w:tcBorders>
            <w:shd w:val="clear" w:color="auto" w:fill="auto"/>
            <w:vAlign w:val="center"/>
            <w:hideMark/>
          </w:tcPr>
          <w:p w14:paraId="495F990F" w14:textId="77777777" w:rsidR="00F613AB" w:rsidRPr="00CB00CB" w:rsidRDefault="00F613AB" w:rsidP="00190C8D">
            <w:pPr>
              <w:spacing w:before="0" w:after="0" w:line="240" w:lineRule="auto"/>
              <w:jc w:val="center"/>
              <w:rPr>
                <w:sz w:val="14"/>
                <w:szCs w:val="14"/>
              </w:rPr>
            </w:pPr>
          </w:p>
        </w:tc>
        <w:tc>
          <w:tcPr>
            <w:tcW w:w="239" w:type="pct"/>
            <w:tcBorders>
              <w:top w:val="single" w:sz="4" w:space="0" w:color="auto"/>
              <w:bottom w:val="single" w:sz="4" w:space="0" w:color="auto"/>
            </w:tcBorders>
            <w:shd w:val="clear" w:color="auto" w:fill="auto"/>
            <w:vAlign w:val="center"/>
            <w:hideMark/>
          </w:tcPr>
          <w:p w14:paraId="737FC357" w14:textId="77777777" w:rsidR="00F613AB" w:rsidRPr="00CB00CB" w:rsidRDefault="00F613AB" w:rsidP="00190C8D">
            <w:pPr>
              <w:spacing w:before="0" w:after="0" w:line="240" w:lineRule="auto"/>
              <w:jc w:val="center"/>
              <w:rPr>
                <w:sz w:val="14"/>
                <w:szCs w:val="14"/>
              </w:rPr>
            </w:pPr>
            <w:r w:rsidRPr="00CB00CB">
              <w:rPr>
                <w:sz w:val="14"/>
                <w:szCs w:val="14"/>
              </w:rPr>
              <w:t>48.0</w:t>
            </w:r>
          </w:p>
        </w:tc>
      </w:tr>
      <w:tr w:rsidR="00F613AB" w:rsidRPr="00CB00CB" w14:paraId="7D72C1E0" w14:textId="77777777" w:rsidTr="00190C8D">
        <w:trPr>
          <w:trHeight w:val="288"/>
        </w:trPr>
        <w:tc>
          <w:tcPr>
            <w:tcW w:w="381" w:type="pct"/>
            <w:tcBorders>
              <w:top w:val="single" w:sz="4" w:space="0" w:color="auto"/>
            </w:tcBorders>
            <w:shd w:val="clear" w:color="auto" w:fill="auto"/>
            <w:vAlign w:val="center"/>
            <w:hideMark/>
          </w:tcPr>
          <w:p w14:paraId="4F414253" w14:textId="77777777" w:rsidR="00F613AB" w:rsidRPr="00CB00CB" w:rsidRDefault="00F613AB" w:rsidP="00190C8D">
            <w:pPr>
              <w:spacing w:before="0" w:after="0" w:line="240" w:lineRule="auto"/>
              <w:rPr>
                <w:sz w:val="14"/>
                <w:szCs w:val="14"/>
              </w:rPr>
            </w:pPr>
            <w:r>
              <w:rPr>
                <w:sz w:val="14"/>
                <w:szCs w:val="14"/>
              </w:rPr>
              <w:fldChar w:fldCharType="begin"/>
            </w:r>
            <w:r>
              <w:rPr>
                <w:sz w:val="14"/>
                <w:szCs w:val="14"/>
              </w:rPr>
              <w:instrText xml:space="preserve"> ADDIN EN.CITE &lt;EndNote&gt;&lt;Cite AuthorYear="1"&gt;&lt;Author&gt;Hansen&lt;/Author&gt;&lt;Year&gt;1979&lt;/Year&gt;&lt;RecNum&gt;9&lt;/RecNum&gt;&lt;DisplayText&gt;Hansen [23]&lt;/DisplayText&gt;&lt;record&gt;&lt;rec-number&gt;9&lt;/rec-number&gt;&lt;foreign-keys&gt;&lt;key app="EN" db-id="d92dx5tpb0wa0ve2wpep0wtb0x2vvzzf9www" timestamp="1555330387"&gt;9&lt;/key&gt;&lt;/foreign-keys&gt;&lt;ref-type name="Book Section"&gt;5&lt;/ref-type&gt;&lt;contributors&gt;&lt;authors&gt;&lt;author&gt;Hansen, Ronald W.&lt;/author&gt;&lt;/authors&gt;&lt;secondary-authors&gt;&lt;author&gt;Chien, Robert I.&lt;/author&gt;&lt;/secondary-authors&gt;&lt;subsidiary-authors&gt;&lt;author&gt; &lt;/author&gt;&lt;/subsidiary-authors&gt;&lt;/contributors&gt;&lt;titles&gt;&lt;title&gt;The pharmaceutical development process: Estimates of development costs and times and the effects of proposed regulatory changes&lt;/title&gt;&lt;secondary-title&gt;Issues in Pharmaceutical Economics&lt;/secondary-title&gt;&lt;/titles&gt;&lt;dates&gt;&lt;year&gt;1979&lt;/year&gt;&lt;/dates&gt;&lt;pub-location&gt;Lexiton, Massachusetts&lt;/pub-location&gt;&lt;publisher&gt;D.C. Heath and Company&lt;/publisher&gt;&lt;isbn&gt;0-669-02729-4&lt;/isbn&gt;&lt;urls&gt;&lt;/urls&gt;&lt;/record&gt;&lt;/Cite&gt;&lt;/EndNote&gt;</w:instrText>
            </w:r>
            <w:r>
              <w:rPr>
                <w:sz w:val="14"/>
                <w:szCs w:val="14"/>
              </w:rPr>
              <w:fldChar w:fldCharType="separate"/>
            </w:r>
            <w:r>
              <w:rPr>
                <w:noProof/>
                <w:sz w:val="14"/>
                <w:szCs w:val="14"/>
              </w:rPr>
              <w:t>Hansen [23]</w:t>
            </w:r>
            <w:r>
              <w:rPr>
                <w:sz w:val="14"/>
                <w:szCs w:val="14"/>
              </w:rPr>
              <w:fldChar w:fldCharType="end"/>
            </w:r>
          </w:p>
        </w:tc>
        <w:tc>
          <w:tcPr>
            <w:tcW w:w="254" w:type="pct"/>
            <w:tcBorders>
              <w:top w:val="single" w:sz="4" w:space="0" w:color="auto"/>
            </w:tcBorders>
            <w:shd w:val="clear" w:color="auto" w:fill="auto"/>
            <w:vAlign w:val="center"/>
            <w:hideMark/>
          </w:tcPr>
          <w:p w14:paraId="159A5BE5" w14:textId="77777777" w:rsidR="00F613AB" w:rsidRPr="00CB00CB" w:rsidRDefault="00F613AB" w:rsidP="00190C8D">
            <w:pPr>
              <w:spacing w:before="0" w:after="0" w:line="240" w:lineRule="auto"/>
              <w:jc w:val="center"/>
              <w:rPr>
                <w:sz w:val="14"/>
                <w:szCs w:val="14"/>
              </w:rPr>
            </w:pPr>
            <w:r w:rsidRPr="00CB00CB">
              <w:rPr>
                <w:sz w:val="14"/>
                <w:szCs w:val="14"/>
              </w:rPr>
              <w:t>3.0</w:t>
            </w:r>
          </w:p>
        </w:tc>
        <w:tc>
          <w:tcPr>
            <w:tcW w:w="192" w:type="pct"/>
            <w:tcBorders>
              <w:top w:val="single" w:sz="4" w:space="0" w:color="auto"/>
            </w:tcBorders>
            <w:shd w:val="clear" w:color="auto" w:fill="auto"/>
            <w:vAlign w:val="center"/>
            <w:hideMark/>
          </w:tcPr>
          <w:p w14:paraId="5DC42FB0" w14:textId="77777777" w:rsidR="00F613AB" w:rsidRPr="00CB00CB" w:rsidRDefault="00F613AB" w:rsidP="00190C8D">
            <w:pPr>
              <w:spacing w:before="0" w:after="0" w:line="240" w:lineRule="auto"/>
              <w:jc w:val="center"/>
              <w:rPr>
                <w:sz w:val="14"/>
                <w:szCs w:val="14"/>
              </w:rPr>
            </w:pPr>
            <w:r w:rsidRPr="00CB00CB">
              <w:rPr>
                <w:sz w:val="14"/>
                <w:szCs w:val="14"/>
              </w:rPr>
              <w:t>1.1</w:t>
            </w:r>
          </w:p>
        </w:tc>
        <w:tc>
          <w:tcPr>
            <w:tcW w:w="159" w:type="pct"/>
            <w:tcBorders>
              <w:top w:val="single" w:sz="4" w:space="0" w:color="auto"/>
            </w:tcBorders>
            <w:shd w:val="clear" w:color="auto" w:fill="auto"/>
            <w:vAlign w:val="center"/>
            <w:hideMark/>
          </w:tcPr>
          <w:p w14:paraId="4A66686D" w14:textId="77777777" w:rsidR="00F613AB" w:rsidRPr="00CB00CB" w:rsidRDefault="00F613AB" w:rsidP="00190C8D">
            <w:pPr>
              <w:spacing w:before="0" w:after="0" w:line="240" w:lineRule="auto"/>
              <w:jc w:val="center"/>
              <w:rPr>
                <w:sz w:val="14"/>
                <w:szCs w:val="14"/>
              </w:rPr>
            </w:pPr>
            <w:r w:rsidRPr="00CB00CB">
              <w:rPr>
                <w:sz w:val="14"/>
                <w:szCs w:val="14"/>
              </w:rPr>
              <w:t>0.8</w:t>
            </w:r>
          </w:p>
        </w:tc>
        <w:tc>
          <w:tcPr>
            <w:tcW w:w="158" w:type="pct"/>
            <w:tcBorders>
              <w:top w:val="single" w:sz="4" w:space="0" w:color="auto"/>
            </w:tcBorders>
            <w:shd w:val="clear" w:color="auto" w:fill="auto"/>
            <w:vAlign w:val="center"/>
            <w:hideMark/>
          </w:tcPr>
          <w:p w14:paraId="55C0F03E" w14:textId="77777777" w:rsidR="00F613AB" w:rsidRPr="00CB00CB" w:rsidRDefault="00F613AB" w:rsidP="00190C8D">
            <w:pPr>
              <w:spacing w:before="0" w:after="0" w:line="240" w:lineRule="auto"/>
              <w:jc w:val="center"/>
              <w:rPr>
                <w:sz w:val="14"/>
                <w:szCs w:val="14"/>
              </w:rPr>
            </w:pPr>
            <w:r w:rsidRPr="00CB00CB">
              <w:rPr>
                <w:sz w:val="14"/>
                <w:szCs w:val="14"/>
              </w:rPr>
              <w:t>1.9</w:t>
            </w:r>
          </w:p>
        </w:tc>
        <w:tc>
          <w:tcPr>
            <w:tcW w:w="173" w:type="pct"/>
            <w:tcBorders>
              <w:top w:val="single" w:sz="4" w:space="0" w:color="auto"/>
            </w:tcBorders>
            <w:shd w:val="clear" w:color="auto" w:fill="auto"/>
            <w:vAlign w:val="center"/>
            <w:hideMark/>
          </w:tcPr>
          <w:p w14:paraId="65CD61C6" w14:textId="77777777" w:rsidR="00F613AB" w:rsidRPr="00CB00CB" w:rsidRDefault="00F613AB" w:rsidP="00190C8D">
            <w:pPr>
              <w:spacing w:before="0" w:after="0" w:line="240" w:lineRule="auto"/>
              <w:jc w:val="center"/>
              <w:rPr>
                <w:sz w:val="14"/>
                <w:szCs w:val="14"/>
              </w:rPr>
            </w:pPr>
            <w:r w:rsidRPr="00CB00CB">
              <w:rPr>
                <w:sz w:val="14"/>
                <w:szCs w:val="14"/>
              </w:rPr>
              <w:t>1.9</w:t>
            </w:r>
          </w:p>
        </w:tc>
        <w:tc>
          <w:tcPr>
            <w:tcW w:w="225" w:type="pct"/>
            <w:tcBorders>
              <w:top w:val="single" w:sz="4" w:space="0" w:color="auto"/>
            </w:tcBorders>
            <w:shd w:val="clear" w:color="auto" w:fill="auto"/>
            <w:vAlign w:val="center"/>
            <w:hideMark/>
          </w:tcPr>
          <w:p w14:paraId="132CCE50" w14:textId="77777777" w:rsidR="00F613AB" w:rsidRPr="00CB00CB" w:rsidRDefault="00F613AB" w:rsidP="00190C8D">
            <w:pPr>
              <w:spacing w:before="0" w:after="0" w:line="240" w:lineRule="auto"/>
              <w:jc w:val="center"/>
              <w:rPr>
                <w:sz w:val="14"/>
                <w:szCs w:val="14"/>
              </w:rPr>
            </w:pPr>
            <w:r w:rsidRPr="00CB00CB">
              <w:rPr>
                <w:sz w:val="14"/>
                <w:szCs w:val="14"/>
              </w:rPr>
              <w:t>2.0</w:t>
            </w:r>
          </w:p>
        </w:tc>
        <w:tc>
          <w:tcPr>
            <w:tcW w:w="267" w:type="pct"/>
            <w:tcBorders>
              <w:top w:val="single" w:sz="4" w:space="0" w:color="auto"/>
            </w:tcBorders>
            <w:shd w:val="clear" w:color="auto" w:fill="auto"/>
            <w:vAlign w:val="center"/>
            <w:hideMark/>
          </w:tcPr>
          <w:p w14:paraId="38F37D53" w14:textId="77777777" w:rsidR="00F613AB" w:rsidRPr="00CB00CB" w:rsidRDefault="00F613AB" w:rsidP="00190C8D">
            <w:pPr>
              <w:spacing w:before="0" w:after="0" w:line="240" w:lineRule="auto"/>
              <w:jc w:val="center"/>
              <w:rPr>
                <w:sz w:val="14"/>
                <w:szCs w:val="14"/>
              </w:rPr>
            </w:pPr>
            <w:r w:rsidRPr="00CB00CB">
              <w:rPr>
                <w:sz w:val="14"/>
                <w:szCs w:val="14"/>
              </w:rPr>
              <w:t>4.6</w:t>
            </w:r>
          </w:p>
        </w:tc>
        <w:tc>
          <w:tcPr>
            <w:tcW w:w="193" w:type="pct"/>
            <w:tcBorders>
              <w:top w:val="single" w:sz="4" w:space="0" w:color="auto"/>
            </w:tcBorders>
            <w:shd w:val="clear" w:color="auto" w:fill="auto"/>
            <w:vAlign w:val="center"/>
            <w:hideMark/>
          </w:tcPr>
          <w:p w14:paraId="701B9DB6" w14:textId="77777777" w:rsidR="00F613AB" w:rsidRPr="00CB00CB" w:rsidRDefault="00F613AB" w:rsidP="00190C8D">
            <w:pPr>
              <w:spacing w:before="0" w:after="0" w:line="240" w:lineRule="auto"/>
              <w:jc w:val="center"/>
              <w:rPr>
                <w:sz w:val="14"/>
                <w:szCs w:val="14"/>
              </w:rPr>
            </w:pPr>
            <w:r w:rsidRPr="00CB00CB">
              <w:rPr>
                <w:sz w:val="14"/>
                <w:szCs w:val="14"/>
              </w:rPr>
              <w:t>10.7</w:t>
            </w:r>
          </w:p>
        </w:tc>
        <w:tc>
          <w:tcPr>
            <w:tcW w:w="253" w:type="pct"/>
            <w:tcBorders>
              <w:top w:val="single" w:sz="4" w:space="0" w:color="auto"/>
            </w:tcBorders>
            <w:shd w:val="clear" w:color="auto" w:fill="auto"/>
            <w:vAlign w:val="center"/>
            <w:hideMark/>
          </w:tcPr>
          <w:p w14:paraId="6E7E30AC" w14:textId="77777777" w:rsidR="00F613AB" w:rsidRPr="00CB00CB" w:rsidRDefault="00F613AB" w:rsidP="00190C8D">
            <w:pPr>
              <w:spacing w:before="0" w:after="0" w:line="240" w:lineRule="auto"/>
              <w:jc w:val="center"/>
              <w:rPr>
                <w:sz w:val="14"/>
                <w:szCs w:val="14"/>
              </w:rPr>
            </w:pPr>
            <w:r w:rsidRPr="00CB00CB">
              <w:rPr>
                <w:sz w:val="14"/>
                <w:szCs w:val="14"/>
              </w:rPr>
              <w:t>0.08</w:t>
            </w:r>
            <w:r>
              <w:rPr>
                <w:sz w:val="14"/>
                <w:szCs w:val="14"/>
              </w:rPr>
              <w:t>0</w:t>
            </w:r>
          </w:p>
        </w:tc>
        <w:tc>
          <w:tcPr>
            <w:tcW w:w="380" w:type="pct"/>
            <w:tcBorders>
              <w:top w:val="single" w:sz="4" w:space="0" w:color="auto"/>
            </w:tcBorders>
            <w:vAlign w:val="center"/>
          </w:tcPr>
          <w:p w14:paraId="7A1E2380" w14:textId="77777777" w:rsidR="00F613AB" w:rsidRPr="00066252" w:rsidRDefault="00F613AB" w:rsidP="00190C8D">
            <w:pPr>
              <w:spacing w:before="0" w:after="0" w:line="240" w:lineRule="auto"/>
              <w:jc w:val="center"/>
              <w:rPr>
                <w:sz w:val="14"/>
                <w:szCs w:val="16"/>
              </w:rPr>
            </w:pPr>
            <w:r w:rsidRPr="004B2D0D">
              <w:rPr>
                <w:sz w:val="14"/>
                <w:szCs w:val="16"/>
              </w:rPr>
              <w:t>Yes</w:t>
            </w:r>
          </w:p>
        </w:tc>
        <w:tc>
          <w:tcPr>
            <w:tcW w:w="254" w:type="pct"/>
            <w:tcBorders>
              <w:top w:val="single" w:sz="4" w:space="0" w:color="auto"/>
            </w:tcBorders>
            <w:shd w:val="clear" w:color="auto" w:fill="auto"/>
            <w:vAlign w:val="center"/>
            <w:hideMark/>
          </w:tcPr>
          <w:p w14:paraId="7144F0CA" w14:textId="77777777" w:rsidR="00F613AB" w:rsidRPr="00CB00CB" w:rsidRDefault="00F613AB" w:rsidP="00190C8D">
            <w:pPr>
              <w:spacing w:before="0" w:after="0" w:line="240" w:lineRule="auto"/>
              <w:jc w:val="center"/>
              <w:rPr>
                <w:sz w:val="14"/>
                <w:szCs w:val="14"/>
              </w:rPr>
            </w:pPr>
            <w:r w:rsidRPr="00FC44F9">
              <w:rPr>
                <w:sz w:val="14"/>
                <w:szCs w:val="14"/>
              </w:rPr>
              <w:t>99.3</w:t>
            </w:r>
          </w:p>
        </w:tc>
        <w:tc>
          <w:tcPr>
            <w:tcW w:w="286" w:type="pct"/>
            <w:tcBorders>
              <w:top w:val="single" w:sz="4" w:space="0" w:color="auto"/>
            </w:tcBorders>
            <w:shd w:val="clear" w:color="auto" w:fill="auto"/>
            <w:vAlign w:val="center"/>
            <w:hideMark/>
          </w:tcPr>
          <w:p w14:paraId="7CD668FE" w14:textId="77777777" w:rsidR="00F613AB" w:rsidRPr="00CB00CB" w:rsidRDefault="00F613AB" w:rsidP="00190C8D">
            <w:pPr>
              <w:spacing w:before="0" w:after="0" w:line="240" w:lineRule="auto"/>
              <w:jc w:val="center"/>
              <w:rPr>
                <w:sz w:val="14"/>
                <w:szCs w:val="14"/>
              </w:rPr>
            </w:pPr>
            <w:r w:rsidRPr="00FC44F9">
              <w:rPr>
                <w:sz w:val="14"/>
                <w:szCs w:val="14"/>
              </w:rPr>
              <w:t>8.1</w:t>
            </w:r>
          </w:p>
        </w:tc>
        <w:tc>
          <w:tcPr>
            <w:tcW w:w="190" w:type="pct"/>
            <w:tcBorders>
              <w:top w:val="single" w:sz="4" w:space="0" w:color="auto"/>
            </w:tcBorders>
            <w:shd w:val="clear" w:color="auto" w:fill="auto"/>
            <w:vAlign w:val="center"/>
            <w:hideMark/>
          </w:tcPr>
          <w:p w14:paraId="4886E2F7" w14:textId="77777777" w:rsidR="00F613AB" w:rsidRPr="00CB00CB" w:rsidRDefault="00F613AB" w:rsidP="00190C8D">
            <w:pPr>
              <w:spacing w:before="0" w:after="0" w:line="240" w:lineRule="auto"/>
              <w:jc w:val="center"/>
              <w:rPr>
                <w:sz w:val="14"/>
                <w:szCs w:val="14"/>
              </w:rPr>
            </w:pPr>
            <w:r w:rsidRPr="00FC44F9">
              <w:rPr>
                <w:sz w:val="14"/>
                <w:szCs w:val="14"/>
              </w:rPr>
              <w:t>1.6</w:t>
            </w:r>
          </w:p>
        </w:tc>
        <w:tc>
          <w:tcPr>
            <w:tcW w:w="190" w:type="pct"/>
            <w:tcBorders>
              <w:top w:val="single" w:sz="4" w:space="0" w:color="auto"/>
            </w:tcBorders>
            <w:shd w:val="clear" w:color="auto" w:fill="auto"/>
            <w:vAlign w:val="center"/>
            <w:hideMark/>
          </w:tcPr>
          <w:p w14:paraId="79BDFFF5" w14:textId="77777777" w:rsidR="00F613AB" w:rsidRPr="00CB00CB" w:rsidRDefault="00F613AB" w:rsidP="00190C8D">
            <w:pPr>
              <w:spacing w:before="0" w:after="0" w:line="240" w:lineRule="auto"/>
              <w:jc w:val="center"/>
              <w:rPr>
                <w:sz w:val="14"/>
                <w:szCs w:val="14"/>
              </w:rPr>
            </w:pPr>
            <w:r w:rsidRPr="00FC44F9">
              <w:rPr>
                <w:sz w:val="14"/>
                <w:szCs w:val="14"/>
              </w:rPr>
              <w:t>3.9</w:t>
            </w:r>
          </w:p>
        </w:tc>
        <w:tc>
          <w:tcPr>
            <w:tcW w:w="191" w:type="pct"/>
            <w:tcBorders>
              <w:top w:val="single" w:sz="4" w:space="0" w:color="auto"/>
            </w:tcBorders>
            <w:shd w:val="clear" w:color="auto" w:fill="auto"/>
            <w:vAlign w:val="center"/>
            <w:hideMark/>
          </w:tcPr>
          <w:p w14:paraId="09115F3B" w14:textId="77777777" w:rsidR="00F613AB" w:rsidRPr="00CB00CB" w:rsidRDefault="00F613AB" w:rsidP="00190C8D">
            <w:pPr>
              <w:spacing w:before="0" w:after="0" w:line="240" w:lineRule="auto"/>
              <w:jc w:val="center"/>
              <w:rPr>
                <w:sz w:val="14"/>
                <w:szCs w:val="14"/>
              </w:rPr>
            </w:pPr>
            <w:r w:rsidRPr="00FC44F9">
              <w:rPr>
                <w:sz w:val="14"/>
                <w:szCs w:val="14"/>
              </w:rPr>
              <w:t>2.1</w:t>
            </w:r>
          </w:p>
        </w:tc>
        <w:tc>
          <w:tcPr>
            <w:tcW w:w="254" w:type="pct"/>
            <w:tcBorders>
              <w:top w:val="single" w:sz="4" w:space="0" w:color="auto"/>
            </w:tcBorders>
            <w:shd w:val="clear" w:color="auto" w:fill="auto"/>
            <w:vAlign w:val="center"/>
            <w:hideMark/>
          </w:tcPr>
          <w:p w14:paraId="7A7F0C68" w14:textId="77777777" w:rsidR="00F613AB" w:rsidRPr="00CB00CB" w:rsidRDefault="00F613AB" w:rsidP="00190C8D">
            <w:pPr>
              <w:spacing w:before="0" w:after="0" w:line="240" w:lineRule="auto"/>
              <w:jc w:val="center"/>
              <w:rPr>
                <w:sz w:val="14"/>
                <w:szCs w:val="14"/>
              </w:rPr>
            </w:pPr>
            <w:r w:rsidRPr="00FC44F9">
              <w:rPr>
                <w:sz w:val="14"/>
                <w:szCs w:val="14"/>
              </w:rPr>
              <w:t>For</w:t>
            </w:r>
            <w:r>
              <w:rPr>
                <w:sz w:val="14"/>
                <w:szCs w:val="14"/>
              </w:rPr>
              <w:t xml:space="preserve"> </w:t>
            </w:r>
            <w:r w:rsidRPr="00FC44F9">
              <w:rPr>
                <w:sz w:val="14"/>
                <w:szCs w:val="14"/>
              </w:rPr>
              <w:t>COC</w:t>
            </w:r>
          </w:p>
        </w:tc>
        <w:tc>
          <w:tcPr>
            <w:tcW w:w="254" w:type="pct"/>
            <w:tcBorders>
              <w:top w:val="single" w:sz="4" w:space="0" w:color="auto"/>
            </w:tcBorders>
            <w:shd w:val="clear" w:color="auto" w:fill="auto"/>
            <w:vAlign w:val="center"/>
            <w:hideMark/>
          </w:tcPr>
          <w:p w14:paraId="770BF7E6" w14:textId="77777777" w:rsidR="00F613AB" w:rsidRPr="00CB00CB" w:rsidRDefault="00F613AB" w:rsidP="00190C8D">
            <w:pPr>
              <w:spacing w:before="0" w:after="0" w:line="240" w:lineRule="auto"/>
              <w:jc w:val="center"/>
              <w:rPr>
                <w:sz w:val="14"/>
                <w:szCs w:val="14"/>
              </w:rPr>
            </w:pPr>
            <w:r w:rsidRPr="00FC44F9">
              <w:rPr>
                <w:sz w:val="14"/>
                <w:szCs w:val="14"/>
              </w:rPr>
              <w:t>68.7</w:t>
            </w:r>
          </w:p>
        </w:tc>
        <w:tc>
          <w:tcPr>
            <w:tcW w:w="286" w:type="pct"/>
            <w:tcBorders>
              <w:top w:val="single" w:sz="4" w:space="0" w:color="auto"/>
            </w:tcBorders>
            <w:shd w:val="clear" w:color="auto" w:fill="auto"/>
            <w:vAlign w:val="center"/>
            <w:hideMark/>
          </w:tcPr>
          <w:p w14:paraId="21323827" w14:textId="77777777" w:rsidR="00F613AB" w:rsidRPr="00CB00CB" w:rsidRDefault="00F613AB" w:rsidP="00190C8D">
            <w:pPr>
              <w:spacing w:before="0" w:after="0" w:line="240" w:lineRule="auto"/>
              <w:jc w:val="center"/>
              <w:rPr>
                <w:sz w:val="14"/>
                <w:szCs w:val="14"/>
              </w:rPr>
            </w:pPr>
            <w:r w:rsidRPr="00FC44F9">
              <w:rPr>
                <w:sz w:val="14"/>
                <w:szCs w:val="14"/>
              </w:rPr>
              <w:t>176.2</w:t>
            </w:r>
          </w:p>
        </w:tc>
        <w:tc>
          <w:tcPr>
            <w:tcW w:w="221" w:type="pct"/>
            <w:tcBorders>
              <w:top w:val="single" w:sz="4" w:space="0" w:color="auto"/>
            </w:tcBorders>
            <w:shd w:val="clear" w:color="auto" w:fill="auto"/>
            <w:vAlign w:val="center"/>
            <w:hideMark/>
          </w:tcPr>
          <w:p w14:paraId="1EA104EA" w14:textId="77777777" w:rsidR="00F613AB" w:rsidRPr="00CB00CB" w:rsidRDefault="00F613AB" w:rsidP="00190C8D">
            <w:pPr>
              <w:spacing w:before="0" w:after="0" w:line="240" w:lineRule="auto"/>
              <w:jc w:val="center"/>
              <w:rPr>
                <w:sz w:val="14"/>
                <w:szCs w:val="14"/>
              </w:rPr>
            </w:pPr>
            <w:r w:rsidRPr="00CB00CB">
              <w:rPr>
                <w:sz w:val="14"/>
                <w:szCs w:val="14"/>
              </w:rPr>
              <w:t>29.0</w:t>
            </w:r>
          </w:p>
        </w:tc>
        <w:tc>
          <w:tcPr>
            <w:tcW w:w="239" w:type="pct"/>
            <w:tcBorders>
              <w:top w:val="single" w:sz="4" w:space="0" w:color="auto"/>
            </w:tcBorders>
            <w:shd w:val="clear" w:color="auto" w:fill="auto"/>
            <w:vAlign w:val="center"/>
            <w:hideMark/>
          </w:tcPr>
          <w:p w14:paraId="22464932" w14:textId="77777777" w:rsidR="00F613AB" w:rsidRPr="00CB00CB" w:rsidRDefault="00F613AB" w:rsidP="00190C8D">
            <w:pPr>
              <w:spacing w:before="0" w:after="0" w:line="240" w:lineRule="auto"/>
              <w:jc w:val="center"/>
              <w:rPr>
                <w:sz w:val="14"/>
                <w:szCs w:val="14"/>
              </w:rPr>
            </w:pPr>
            <w:r w:rsidRPr="00CB00CB">
              <w:rPr>
                <w:sz w:val="14"/>
                <w:szCs w:val="14"/>
              </w:rPr>
              <w:t>39.9</w:t>
            </w:r>
          </w:p>
        </w:tc>
      </w:tr>
    </w:tbl>
    <w:p w14:paraId="3684AFDA" w14:textId="7DC35476" w:rsidR="00F613AB" w:rsidRPr="00752EF2" w:rsidRDefault="00F613AB" w:rsidP="00F613AB">
      <w:pPr>
        <w:pStyle w:val="Tablescomments"/>
        <w:rPr>
          <w:color w:val="000000" w:themeColor="text1"/>
        </w:rPr>
      </w:pPr>
      <w:r w:rsidRPr="00752EF2">
        <w:rPr>
          <w:color w:val="000000" w:themeColor="text1"/>
        </w:rPr>
        <w:t xml:space="preserve">All= The estimation includes all the observations in the sample. ABOM = Acute bacterial otitis media. ABSSSI = Acute bacterial skin and skin structure infections. Abx = Anti-infectives. Anes = Analgesics/Anesthetic. CNS = Central nervous system. COC = Cost of Capital. CV = Cardiovascular. `For COC´ = R&amp;D cash expenses was not estimated for the submission stage, but the time in this stage was considered for the capitalization value. </w:t>
      </w:r>
      <w:proofErr w:type="spellStart"/>
      <w:r w:rsidRPr="00752EF2">
        <w:rPr>
          <w:color w:val="000000" w:themeColor="text1"/>
        </w:rPr>
        <w:t>InPC</w:t>
      </w:r>
      <w:proofErr w:type="spellEnd"/>
      <w:r w:rsidRPr="00752EF2">
        <w:rPr>
          <w:color w:val="000000" w:themeColor="text1"/>
        </w:rPr>
        <w:t xml:space="preserve"> = Included in </w:t>
      </w:r>
      <w:r w:rsidR="00A12DFB">
        <w:rPr>
          <w:color w:val="000000" w:themeColor="text1"/>
        </w:rPr>
        <w:t>preclinical</w:t>
      </w:r>
      <w:r w:rsidRPr="00752EF2">
        <w:rPr>
          <w:color w:val="000000" w:themeColor="text1"/>
        </w:rPr>
        <w:t xml:space="preserve">. </w:t>
      </w:r>
      <w:proofErr w:type="spellStart"/>
      <w:r w:rsidRPr="00752EF2">
        <w:rPr>
          <w:color w:val="000000" w:themeColor="text1"/>
        </w:rPr>
        <w:t>InPIII</w:t>
      </w:r>
      <w:proofErr w:type="spellEnd"/>
      <w:r w:rsidRPr="00752EF2">
        <w:rPr>
          <w:color w:val="000000" w:themeColor="text1"/>
        </w:rPr>
        <w:t xml:space="preserve"> = Included in Phase 3. Max= Maximum reported value. MIN= Minimum reported value. NBE = New Biological Entity. NCE = New chemical entity. Neuro = Neuropharmacological. NME = New Molecular Entity. NSAID = Nonsteroidal anti-inflammatory drugs. TB = Tuberculosis.</w:t>
      </w:r>
      <w:r w:rsidRPr="00752EF2">
        <w:rPr>
          <w:color w:val="000000" w:themeColor="text1"/>
          <w:sz w:val="16"/>
        </w:rPr>
        <w:br/>
      </w:r>
      <w:proofErr w:type="spellStart"/>
      <w:r w:rsidRPr="00752EF2">
        <w:rPr>
          <w:b/>
          <w:color w:val="000000" w:themeColor="text1"/>
        </w:rPr>
        <w:t>A.Included</w:t>
      </w:r>
      <w:proofErr w:type="spellEnd"/>
      <w:r w:rsidRPr="00752EF2">
        <w:rPr>
          <w:b/>
          <w:color w:val="000000" w:themeColor="text1"/>
        </w:rPr>
        <w:t xml:space="preserve"> </w:t>
      </w:r>
      <w:r w:rsidRPr="00752EF2">
        <w:rPr>
          <w:color w:val="000000" w:themeColor="text1"/>
        </w:rPr>
        <w:t xml:space="preserve">= Assumed to be included. Although the value us not reported, the analysis of the article suggests that the R&amp;D costs for that particular phase is reflected in the </w:t>
      </w:r>
      <w:r w:rsidRPr="00752EF2">
        <w:rPr>
          <w:color w:val="000000" w:themeColor="text1"/>
          <w:u w:val="single"/>
        </w:rPr>
        <w:t>TOTAL</w:t>
      </w:r>
      <w:r w:rsidRPr="00752EF2">
        <w:rPr>
          <w:color w:val="000000" w:themeColor="text1"/>
        </w:rPr>
        <w:t xml:space="preserve"> R&amp;D reported. </w:t>
      </w:r>
      <w:r w:rsidRPr="00752EF2">
        <w:rPr>
          <w:color w:val="000000" w:themeColor="text1"/>
        </w:rPr>
        <w:br/>
      </w:r>
      <w:proofErr w:type="spellStart"/>
      <w:r w:rsidRPr="00752EF2">
        <w:rPr>
          <w:b/>
          <w:color w:val="000000" w:themeColor="text1"/>
        </w:rPr>
        <w:t>A.Not.Estimated</w:t>
      </w:r>
      <w:proofErr w:type="spellEnd"/>
      <w:r w:rsidRPr="00752EF2">
        <w:rPr>
          <w:color w:val="000000" w:themeColor="text1"/>
        </w:rPr>
        <w:t xml:space="preserve">= Assumed to be </w:t>
      </w:r>
      <w:r w:rsidRPr="00752EF2">
        <w:rPr>
          <w:color w:val="000000" w:themeColor="text1"/>
          <w:u w:val="single"/>
        </w:rPr>
        <w:t>NOT</w:t>
      </w:r>
      <w:r w:rsidRPr="00752EF2">
        <w:rPr>
          <w:color w:val="000000" w:themeColor="text1"/>
        </w:rPr>
        <w:t xml:space="preserve"> estimated. The analysis of the article suggests that R&amp;D costs for that phase was </w:t>
      </w:r>
      <w:r w:rsidRPr="00752EF2">
        <w:rPr>
          <w:color w:val="000000" w:themeColor="text1"/>
          <w:u w:val="single"/>
        </w:rPr>
        <w:t>NOT</w:t>
      </w:r>
      <w:r w:rsidRPr="00752EF2">
        <w:rPr>
          <w:color w:val="000000" w:themeColor="text1"/>
        </w:rPr>
        <w:t xml:space="preserve"> estimated</w:t>
      </w:r>
      <w:r w:rsidR="009E29AE">
        <w:rPr>
          <w:color w:val="000000" w:themeColor="text1"/>
        </w:rPr>
        <w:t xml:space="preserve">; </w:t>
      </w:r>
      <w:r w:rsidRPr="00752EF2">
        <w:rPr>
          <w:color w:val="000000" w:themeColor="text1"/>
        </w:rPr>
        <w:t xml:space="preserve">therefore, it is not included in the estimation of the R&amp;D reported in the column </w:t>
      </w:r>
      <w:r w:rsidRPr="00752EF2">
        <w:rPr>
          <w:color w:val="000000" w:themeColor="text1"/>
          <w:u w:val="single"/>
        </w:rPr>
        <w:t>TOTAL</w:t>
      </w:r>
      <w:r w:rsidRPr="00752EF2">
        <w:rPr>
          <w:color w:val="000000" w:themeColor="text1"/>
        </w:rPr>
        <w:t>.</w:t>
      </w:r>
      <w:r w:rsidRPr="00752EF2">
        <w:rPr>
          <w:color w:val="000000" w:themeColor="text1"/>
        </w:rPr>
        <w:br/>
      </w:r>
      <w:proofErr w:type="spellStart"/>
      <w:r w:rsidRPr="00752EF2">
        <w:rPr>
          <w:color w:val="000000" w:themeColor="text1"/>
          <w:vertAlign w:val="superscript"/>
        </w:rPr>
        <w:t>a</w:t>
      </w:r>
      <w:proofErr w:type="spellEnd"/>
      <w:r w:rsidRPr="00752EF2">
        <w:rPr>
          <w:color w:val="000000" w:themeColor="text1"/>
        </w:rPr>
        <w:t xml:space="preserve"> Each row corresponds to the information related to one main R&amp;D estimate. When more than one R&amp;D cost estimate is reported, we refer to each by including the reference of the corresponding article and a keyword that describes the main characteristic of the R&amp;D cost estimate. Wouters et al. [10] categorized each selected data point as high, medium, or low quality, depending on the availability and consistency of reported data. ‘High quality’ corresponds only to the estimations considered high quality observations.</w:t>
      </w:r>
      <w:r w:rsidRPr="00752EF2">
        <w:rPr>
          <w:color w:val="000000" w:themeColor="text1"/>
        </w:rPr>
        <w:br/>
      </w:r>
      <w:r w:rsidRPr="00752EF2">
        <w:rPr>
          <w:color w:val="000000" w:themeColor="text1"/>
          <w:vertAlign w:val="superscript"/>
        </w:rPr>
        <w:t>b</w:t>
      </w:r>
      <w:r w:rsidRPr="00752EF2">
        <w:rPr>
          <w:color w:val="000000" w:themeColor="text1"/>
        </w:rPr>
        <w:t xml:space="preserve"> According with the methodology explained by </w:t>
      </w:r>
      <w:r w:rsidRPr="00752EF2">
        <w:rPr>
          <w:color w:val="000000" w:themeColor="text1"/>
        </w:rPr>
        <w:fldChar w:fldCharType="begin"/>
      </w:r>
      <w:r w:rsidRPr="00752EF2">
        <w:rPr>
          <w:color w:val="000000" w:themeColor="text1"/>
        </w:rPr>
        <w:instrText xml:space="preserve"> ADDIN EN.CITE &lt;EndNote&gt;&lt;Cite AuthorYear="1"&gt;&lt;Author&gt;DiMasi&lt;/Author&gt;&lt;Year&gt;1991&lt;/Year&gt;&lt;RecNum&gt;11&lt;/RecNum&gt;&lt;DisplayText&gt;DiMasi et al. [21]&lt;/DisplayText&gt;&lt;record&gt;&lt;rec-number&gt;11&lt;/rec-number&gt;&lt;foreign-keys&gt;&lt;key app="EN" db-id="d92dx5tpb0wa0ve2wpep0wtb0x2vvzzf9www" timestamp="1555330480"&gt;11&lt;/key&gt;&lt;/foreign-keys&gt;&lt;ref-type name="Journal Article"&gt;17&lt;/ref-type&gt;&lt;contributors&gt;&lt;authors&gt;&lt;author&gt;DiMasi, Joseph A.&lt;/author&gt;&lt;author&gt;Hansen, Ronald W.&lt;/author&gt;&lt;author&gt;Grabowski, Henry G.&lt;/author&gt;&lt;author&gt;Lasagna, Louis&lt;/author&gt;&lt;/authors&gt;&lt;/contributors&gt;&lt;titles&gt;&lt;title&gt;Cost of innovation in the pharmaceutical industry&lt;/title&gt;&lt;secondary-title&gt;Journal of Health Economics&lt;/secondary-title&gt;&lt;/titles&gt;&lt;periodical&gt;&lt;full-title&gt;Journal of health economics&lt;/full-title&gt;&lt;/periodical&gt;&lt;pages&gt;107-142&lt;/pages&gt;&lt;volume&gt;10&lt;/volume&gt;&lt;number&gt;2&lt;/number&gt;&lt;dates&gt;&lt;year&gt;1991&lt;/year&gt;&lt;/dates&gt;&lt;isbn&gt;0167-6296&lt;/isbn&gt;&lt;urls&gt;&lt;/urls&gt;&lt;/record&gt;&lt;/Cite&gt;&lt;/EndNote&gt;</w:instrText>
      </w:r>
      <w:r w:rsidRPr="00752EF2">
        <w:rPr>
          <w:color w:val="000000" w:themeColor="text1"/>
        </w:rPr>
        <w:fldChar w:fldCharType="separate"/>
      </w:r>
      <w:r w:rsidRPr="00752EF2">
        <w:rPr>
          <w:noProof/>
          <w:color w:val="000000" w:themeColor="text1"/>
        </w:rPr>
        <w:t>DiMasi et al. [21]</w:t>
      </w:r>
      <w:r w:rsidRPr="00752EF2">
        <w:rPr>
          <w:color w:val="000000" w:themeColor="text1"/>
        </w:rPr>
        <w:fldChar w:fldCharType="end"/>
      </w:r>
      <w:r w:rsidRPr="00752EF2">
        <w:rPr>
          <w:color w:val="000000" w:themeColor="text1"/>
        </w:rPr>
        <w:t>.</w:t>
      </w:r>
      <w:r w:rsidRPr="00752EF2">
        <w:rPr>
          <w:color w:val="000000" w:themeColor="text1"/>
        </w:rPr>
        <w:br/>
      </w:r>
      <w:r w:rsidRPr="00752EF2">
        <w:rPr>
          <w:color w:val="000000" w:themeColor="text1"/>
          <w:vertAlign w:val="superscript"/>
        </w:rPr>
        <w:t>c</w:t>
      </w:r>
      <w:r w:rsidRPr="00752EF2">
        <w:rPr>
          <w:color w:val="000000" w:themeColor="text1"/>
        </w:rPr>
        <w:t xml:space="preserve"> Total Clinical Phases, including long term animal testing.</w:t>
      </w:r>
      <w:r w:rsidRPr="00752EF2">
        <w:rPr>
          <w:color w:val="000000" w:themeColor="text1"/>
        </w:rPr>
        <w:br/>
      </w:r>
      <w:r w:rsidRPr="00752EF2">
        <w:rPr>
          <w:color w:val="000000" w:themeColor="text1"/>
          <w:vertAlign w:val="superscript"/>
        </w:rPr>
        <w:t>d</w:t>
      </w:r>
      <w:r w:rsidRPr="00752EF2">
        <w:rPr>
          <w:color w:val="000000" w:themeColor="text1"/>
        </w:rPr>
        <w:t xml:space="preserve"> Total includes all the phases estimated by the authors (e.g. long animal testing, preclinical and clinical if they have been estimated).</w:t>
      </w:r>
      <w:r w:rsidRPr="00752EF2">
        <w:rPr>
          <w:color w:val="000000" w:themeColor="text1"/>
        </w:rPr>
        <w:br/>
      </w:r>
      <w:r w:rsidRPr="00752EF2">
        <w:rPr>
          <w:color w:val="000000" w:themeColor="text1"/>
          <w:vertAlign w:val="superscript"/>
        </w:rPr>
        <w:t xml:space="preserve">e </w:t>
      </w:r>
      <w:r w:rsidRPr="00752EF2">
        <w:rPr>
          <w:color w:val="000000" w:themeColor="text1"/>
        </w:rPr>
        <w:t>1- (Average capital estimated per successful drug - Total Clinical Phase (</w:t>
      </w:r>
      <w:r w:rsidRPr="00752EF2">
        <w:rPr>
          <w:color w:val="000000" w:themeColor="text1"/>
        </w:rPr>
        <w:fldChar w:fldCharType="begin"/>
      </w:r>
      <w:r w:rsidRPr="00752EF2">
        <w:rPr>
          <w:color w:val="000000" w:themeColor="text1"/>
        </w:rPr>
        <w:instrText xml:space="preserve"> REF _Ref5204131 \h  \* MERGEFORMAT </w:instrText>
      </w:r>
      <w:r w:rsidRPr="00752EF2">
        <w:rPr>
          <w:color w:val="000000" w:themeColor="text1"/>
        </w:rPr>
      </w:r>
      <w:r w:rsidRPr="00752EF2">
        <w:rPr>
          <w:color w:val="000000" w:themeColor="text1"/>
        </w:rPr>
        <w:fldChar w:fldCharType="separate"/>
      </w:r>
      <w:r w:rsidR="00D73C4F" w:rsidRPr="00D73C4F">
        <w:rPr>
          <w:color w:val="000000" w:themeColor="text1"/>
        </w:rPr>
        <w:t>Table 3</w:t>
      </w:r>
      <w:r w:rsidRPr="00752EF2">
        <w:rPr>
          <w:color w:val="000000" w:themeColor="text1"/>
        </w:rPr>
        <w:fldChar w:fldCharType="end"/>
      </w:r>
      <w:r w:rsidRPr="00752EF2">
        <w:rPr>
          <w:color w:val="000000" w:themeColor="text1"/>
        </w:rPr>
        <w:t>))/(Total Average cash estimated per successful drug - Total Clinical Phase (</w:t>
      </w:r>
      <w:r w:rsidRPr="00752EF2">
        <w:rPr>
          <w:color w:val="000000" w:themeColor="text1"/>
        </w:rPr>
        <w:fldChar w:fldCharType="begin"/>
      </w:r>
      <w:r w:rsidRPr="00752EF2">
        <w:rPr>
          <w:color w:val="000000" w:themeColor="text1"/>
        </w:rPr>
        <w:instrText xml:space="preserve"> REF _Ref5204083 \h  \* MERGEFORMAT </w:instrText>
      </w:r>
      <w:r w:rsidRPr="00752EF2">
        <w:rPr>
          <w:color w:val="000000" w:themeColor="text1"/>
        </w:rPr>
      </w:r>
      <w:r w:rsidRPr="00752EF2">
        <w:rPr>
          <w:color w:val="000000" w:themeColor="text1"/>
        </w:rPr>
        <w:fldChar w:fldCharType="separate"/>
      </w:r>
      <w:r w:rsidR="00D73C4F" w:rsidRPr="00D73C4F">
        <w:rPr>
          <w:color w:val="000000" w:themeColor="text1"/>
        </w:rPr>
        <w:t>Table 2</w:t>
      </w:r>
      <w:r w:rsidRPr="00752EF2">
        <w:rPr>
          <w:color w:val="000000" w:themeColor="text1"/>
        </w:rPr>
        <w:fldChar w:fldCharType="end"/>
      </w:r>
      <w:r w:rsidRPr="00752EF2">
        <w:rPr>
          <w:color w:val="000000" w:themeColor="text1"/>
        </w:rPr>
        <w:t>))</w:t>
      </w:r>
      <w:r w:rsidRPr="00752EF2">
        <w:rPr>
          <w:color w:val="000000" w:themeColor="text1"/>
        </w:rPr>
        <w:br/>
      </w:r>
      <w:r w:rsidRPr="00752EF2">
        <w:rPr>
          <w:color w:val="000000" w:themeColor="text1"/>
          <w:vertAlign w:val="superscript"/>
        </w:rPr>
        <w:t>f</w:t>
      </w:r>
      <w:r w:rsidRPr="00752EF2">
        <w:rPr>
          <w:color w:val="000000" w:themeColor="text1"/>
        </w:rPr>
        <w:t xml:space="preserve"> 1- (Average capital estimated per successful drug - Total (</w:t>
      </w:r>
      <w:r w:rsidRPr="00752EF2">
        <w:rPr>
          <w:color w:val="000000" w:themeColor="text1"/>
        </w:rPr>
        <w:fldChar w:fldCharType="begin"/>
      </w:r>
      <w:r w:rsidRPr="00752EF2">
        <w:rPr>
          <w:color w:val="000000" w:themeColor="text1"/>
        </w:rPr>
        <w:instrText xml:space="preserve"> REF _Ref5204131 \h  \* MERGEFORMAT </w:instrText>
      </w:r>
      <w:r w:rsidRPr="00752EF2">
        <w:rPr>
          <w:color w:val="000000" w:themeColor="text1"/>
        </w:rPr>
      </w:r>
      <w:r w:rsidRPr="00752EF2">
        <w:rPr>
          <w:color w:val="000000" w:themeColor="text1"/>
        </w:rPr>
        <w:fldChar w:fldCharType="separate"/>
      </w:r>
      <w:r w:rsidR="00D73C4F" w:rsidRPr="00D73C4F">
        <w:rPr>
          <w:color w:val="000000" w:themeColor="text1"/>
        </w:rPr>
        <w:t>Table 3</w:t>
      </w:r>
      <w:r w:rsidRPr="00752EF2">
        <w:rPr>
          <w:color w:val="000000" w:themeColor="text1"/>
        </w:rPr>
        <w:fldChar w:fldCharType="end"/>
      </w:r>
      <w:r w:rsidRPr="00752EF2">
        <w:rPr>
          <w:color w:val="000000" w:themeColor="text1"/>
        </w:rPr>
        <w:t>))/(Total Average cash estimated per successful drug - Total  (</w:t>
      </w:r>
      <w:r w:rsidRPr="00752EF2">
        <w:rPr>
          <w:color w:val="000000" w:themeColor="text1"/>
        </w:rPr>
        <w:fldChar w:fldCharType="begin"/>
      </w:r>
      <w:r w:rsidRPr="00752EF2">
        <w:rPr>
          <w:color w:val="000000" w:themeColor="text1"/>
        </w:rPr>
        <w:instrText xml:space="preserve"> REF _Ref5204083 \h  \* MERGEFORMAT </w:instrText>
      </w:r>
      <w:r w:rsidRPr="00752EF2">
        <w:rPr>
          <w:color w:val="000000" w:themeColor="text1"/>
        </w:rPr>
      </w:r>
      <w:r w:rsidRPr="00752EF2">
        <w:rPr>
          <w:color w:val="000000" w:themeColor="text1"/>
        </w:rPr>
        <w:fldChar w:fldCharType="separate"/>
      </w:r>
      <w:r w:rsidR="00D73C4F" w:rsidRPr="00D73C4F">
        <w:rPr>
          <w:color w:val="000000" w:themeColor="text1"/>
        </w:rPr>
        <w:t>Table 2</w:t>
      </w:r>
      <w:r w:rsidRPr="00752EF2">
        <w:rPr>
          <w:color w:val="000000" w:themeColor="text1"/>
        </w:rPr>
        <w:fldChar w:fldCharType="end"/>
      </w:r>
      <w:r w:rsidRPr="00752EF2">
        <w:rPr>
          <w:color w:val="000000" w:themeColor="text1"/>
        </w:rPr>
        <w:t>))</w:t>
      </w:r>
      <w:r w:rsidRPr="00752EF2">
        <w:rPr>
          <w:color w:val="000000" w:themeColor="text1"/>
        </w:rPr>
        <w:br/>
      </w:r>
      <w:r w:rsidRPr="00752EF2">
        <w:rPr>
          <w:color w:val="000000" w:themeColor="text1"/>
          <w:szCs w:val="16"/>
          <w:vertAlign w:val="superscript"/>
        </w:rPr>
        <w:t>g</w:t>
      </w:r>
      <w:r w:rsidRPr="00752EF2">
        <w:rPr>
          <w:color w:val="000000" w:themeColor="text1"/>
          <w:szCs w:val="16"/>
        </w:rPr>
        <w:t xml:space="preserve"> Only</w:t>
      </w:r>
      <w:r w:rsidRPr="00752EF2">
        <w:rPr>
          <w:color w:val="000000" w:themeColor="text1"/>
        </w:rPr>
        <w:t xml:space="preserve"> later state of discovery considered (i.e. target-to-hit, hit-to-lead, lead optimization</w:t>
      </w:r>
      <w:r w:rsidR="009E29AE">
        <w:rPr>
          <w:color w:val="000000" w:themeColor="text1"/>
        </w:rPr>
        <w:t>)</w:t>
      </w:r>
      <w:r w:rsidRPr="00752EF2">
        <w:rPr>
          <w:color w:val="000000" w:themeColor="text1"/>
        </w:rPr>
        <w:t>.</w:t>
      </w:r>
      <w:r w:rsidRPr="00752EF2">
        <w:rPr>
          <w:color w:val="000000" w:themeColor="text1"/>
        </w:rPr>
        <w:br/>
      </w:r>
      <w:r w:rsidRPr="00752EF2">
        <w:rPr>
          <w:color w:val="000000" w:themeColor="text1"/>
          <w:szCs w:val="16"/>
          <w:vertAlign w:val="superscript"/>
        </w:rPr>
        <w:t>h</w:t>
      </w:r>
      <w:r w:rsidRPr="00752EF2">
        <w:rPr>
          <w:color w:val="000000" w:themeColor="text1"/>
        </w:rPr>
        <w:t xml:space="preserve"> Based on the information provided by the authors. They </w:t>
      </w:r>
      <w:proofErr w:type="gramStart"/>
      <w:r w:rsidRPr="00752EF2">
        <w:rPr>
          <w:color w:val="000000" w:themeColor="text1"/>
        </w:rPr>
        <w:t>states</w:t>
      </w:r>
      <w:proofErr w:type="gramEnd"/>
      <w:r w:rsidRPr="00752EF2">
        <w:rPr>
          <w:color w:val="000000" w:themeColor="text1"/>
        </w:rPr>
        <w:t xml:space="preserve"> that the capitalized preclinical R&amp;D costs per approved an anti-infective NCE is 13% below the full sample average.</w:t>
      </w:r>
      <w:r w:rsidRPr="00752EF2">
        <w:rPr>
          <w:color w:val="000000" w:themeColor="text1"/>
          <w:vertAlign w:val="superscript"/>
        </w:rPr>
        <w:br/>
      </w:r>
      <w:r w:rsidRPr="00752EF2">
        <w:rPr>
          <w:color w:val="000000" w:themeColor="text1"/>
          <w:szCs w:val="16"/>
          <w:vertAlign w:val="superscript"/>
        </w:rPr>
        <w:t>i</w:t>
      </w:r>
      <w:r w:rsidRPr="00752EF2">
        <w:rPr>
          <w:color w:val="000000" w:themeColor="text1"/>
        </w:rPr>
        <w:t xml:space="preserve"> Authors mentioned that they considered third, fourth and fifth preceding years of expenditures to capture the expensive human testing. Therefore, it is assume</w:t>
      </w:r>
      <w:r w:rsidR="009E29AE">
        <w:rPr>
          <w:color w:val="000000" w:themeColor="text1"/>
        </w:rPr>
        <w:t>d</w:t>
      </w:r>
      <w:r w:rsidRPr="00752EF2">
        <w:rPr>
          <w:color w:val="000000" w:themeColor="text1"/>
        </w:rPr>
        <w:t xml:space="preserve"> that clinical phases are reflected here</w:t>
      </w:r>
      <w:r w:rsidR="009E29AE">
        <w:rPr>
          <w:color w:val="000000" w:themeColor="text1"/>
        </w:rPr>
        <w:t>;</w:t>
      </w:r>
      <w:r w:rsidRPr="00752EF2">
        <w:rPr>
          <w:color w:val="000000" w:themeColor="text1"/>
        </w:rPr>
        <w:t xml:space="preserve"> however, it is not </w:t>
      </w:r>
      <w:r w:rsidR="009E29AE">
        <w:rPr>
          <w:color w:val="000000" w:themeColor="text1"/>
        </w:rPr>
        <w:t>certain</w:t>
      </w:r>
      <w:r w:rsidRPr="00752EF2">
        <w:rPr>
          <w:color w:val="000000" w:themeColor="text1"/>
        </w:rPr>
        <w:t>.</w:t>
      </w:r>
      <w:r w:rsidRPr="00752EF2">
        <w:rPr>
          <w:color w:val="000000" w:themeColor="text1"/>
        </w:rPr>
        <w:br/>
        <w:t>Source: Authors´ elaboration</w:t>
      </w:r>
      <w:r w:rsidRPr="00752EF2">
        <w:rPr>
          <w:color w:val="000000" w:themeColor="text1"/>
        </w:rPr>
        <w:br/>
      </w:r>
      <w:r w:rsidRPr="00752EF2">
        <w:rPr>
          <w:color w:val="000000" w:themeColor="text1"/>
        </w:rPr>
        <w:br/>
        <w:t xml:space="preserve"> </w:t>
      </w:r>
    </w:p>
    <w:p w14:paraId="1B5B133E" w14:textId="77777777" w:rsidR="00F613AB" w:rsidRPr="00752EF2" w:rsidRDefault="00F613AB" w:rsidP="00F613AB">
      <w:pPr>
        <w:pStyle w:val="Tablescomments"/>
        <w:rPr>
          <w:color w:val="000000" w:themeColor="text1"/>
        </w:rPr>
        <w:sectPr w:rsidR="00F613AB" w:rsidRPr="00752EF2" w:rsidSect="009D411D">
          <w:pgSz w:w="16838" w:h="11906" w:orient="landscape"/>
          <w:pgMar w:top="1440" w:right="1440" w:bottom="1440" w:left="1440" w:header="720" w:footer="720" w:gutter="0"/>
          <w:cols w:space="720"/>
          <w:docGrid w:linePitch="360"/>
        </w:sectPr>
      </w:pPr>
    </w:p>
    <w:p w14:paraId="0FFDEB39" w14:textId="77777777" w:rsidR="00F613AB" w:rsidRPr="000918D3" w:rsidRDefault="00F613AB" w:rsidP="00F613AB">
      <w:pPr>
        <w:pStyle w:val="Heading2"/>
      </w:pPr>
      <w:bookmarkStart w:id="72" w:name="_Toc20835998"/>
      <w:bookmarkStart w:id="73" w:name="_Toc25165439"/>
      <w:bookmarkStart w:id="74" w:name="_Toc26437230"/>
      <w:bookmarkStart w:id="75" w:name="_Toc53657826"/>
      <w:bookmarkStart w:id="76" w:name="_Toc73465752"/>
      <w:bookmarkStart w:id="77" w:name="_Ref5718010"/>
      <w:r>
        <w:lastRenderedPageBreak/>
        <w:t>Qualitative a</w:t>
      </w:r>
      <w:r w:rsidRPr="000918D3">
        <w:t>nalysis</w:t>
      </w:r>
      <w:bookmarkEnd w:id="72"/>
      <w:bookmarkEnd w:id="73"/>
      <w:bookmarkEnd w:id="74"/>
      <w:bookmarkEnd w:id="75"/>
      <w:bookmarkEnd w:id="76"/>
    </w:p>
    <w:p w14:paraId="1B3597F1" w14:textId="3A85336A" w:rsidR="00F613AB" w:rsidRPr="00FC0AAE" w:rsidRDefault="00F613AB" w:rsidP="00F613AB">
      <w:pPr>
        <w:pStyle w:val="Caption"/>
      </w:pPr>
      <w:bookmarkStart w:id="78" w:name="_Ref35524678"/>
      <w:bookmarkStart w:id="79" w:name="_Toc20827035"/>
      <w:r w:rsidRPr="00FC0AAE">
        <w:t xml:space="preserve">Table </w:t>
      </w:r>
      <w:r w:rsidRPr="00FC0AAE">
        <w:rPr>
          <w:noProof/>
        </w:rPr>
        <w:fldChar w:fldCharType="begin"/>
      </w:r>
      <w:r w:rsidRPr="00FC0AAE">
        <w:rPr>
          <w:noProof/>
        </w:rPr>
        <w:instrText xml:space="preserve"> SEQ Table \* ARABIC </w:instrText>
      </w:r>
      <w:r w:rsidRPr="00FC0AAE">
        <w:rPr>
          <w:noProof/>
        </w:rPr>
        <w:fldChar w:fldCharType="separate"/>
      </w:r>
      <w:r w:rsidR="00D73C4F">
        <w:rPr>
          <w:noProof/>
        </w:rPr>
        <w:t>4</w:t>
      </w:r>
      <w:r w:rsidRPr="00FC0AAE">
        <w:rPr>
          <w:noProof/>
        </w:rPr>
        <w:fldChar w:fldCharType="end"/>
      </w:r>
      <w:bookmarkEnd w:id="77"/>
      <w:bookmarkEnd w:id="78"/>
      <w:r w:rsidRPr="00FC0AAE">
        <w:t>. Data Sources</w:t>
      </w:r>
      <w:bookmarkEnd w:id="79"/>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94"/>
        <w:gridCol w:w="1558"/>
        <w:gridCol w:w="851"/>
        <w:gridCol w:w="2124"/>
        <w:gridCol w:w="1558"/>
        <w:gridCol w:w="1276"/>
        <w:gridCol w:w="1276"/>
        <w:gridCol w:w="2130"/>
        <w:gridCol w:w="1133"/>
        <w:gridCol w:w="1058"/>
      </w:tblGrid>
      <w:tr w:rsidR="00F613AB" w:rsidRPr="00B314C0" w14:paraId="54AF1BF5" w14:textId="77777777" w:rsidTr="00190C8D">
        <w:trPr>
          <w:trHeight w:val="20"/>
          <w:tblHeader/>
        </w:trPr>
        <w:tc>
          <w:tcPr>
            <w:tcW w:w="356" w:type="pct"/>
            <w:vMerge w:val="restart"/>
            <w:tcBorders>
              <w:bottom w:val="nil"/>
            </w:tcBorders>
            <w:shd w:val="clear" w:color="auto" w:fill="auto"/>
            <w:noWrap/>
            <w:vAlign w:val="center"/>
            <w:hideMark/>
          </w:tcPr>
          <w:p w14:paraId="7212AECC" w14:textId="77777777" w:rsidR="00F613AB" w:rsidRPr="002332A9" w:rsidRDefault="00F613AB" w:rsidP="00190C8D">
            <w:pPr>
              <w:spacing w:before="0" w:after="0" w:line="240" w:lineRule="auto"/>
              <w:jc w:val="center"/>
              <w:rPr>
                <w:b/>
                <w:sz w:val="14"/>
                <w:szCs w:val="16"/>
              </w:rPr>
            </w:pPr>
            <w:r w:rsidRPr="002332A9">
              <w:rPr>
                <w:b/>
                <w:sz w:val="14"/>
                <w:szCs w:val="16"/>
              </w:rPr>
              <w:t>Article</w:t>
            </w:r>
          </w:p>
        </w:tc>
        <w:tc>
          <w:tcPr>
            <w:tcW w:w="1624" w:type="pct"/>
            <w:gridSpan w:val="3"/>
            <w:tcBorders>
              <w:bottom w:val="nil"/>
            </w:tcBorders>
            <w:shd w:val="clear" w:color="auto" w:fill="auto"/>
            <w:noWrap/>
            <w:vAlign w:val="center"/>
            <w:hideMark/>
          </w:tcPr>
          <w:p w14:paraId="51C8B56E" w14:textId="77777777" w:rsidR="00F613AB" w:rsidRPr="002332A9" w:rsidRDefault="00F613AB" w:rsidP="00190C8D">
            <w:pPr>
              <w:spacing w:before="0" w:after="0" w:line="240" w:lineRule="auto"/>
              <w:jc w:val="center"/>
              <w:rPr>
                <w:b/>
                <w:sz w:val="14"/>
                <w:szCs w:val="16"/>
              </w:rPr>
            </w:pPr>
            <w:r w:rsidRPr="002332A9">
              <w:rPr>
                <w:b/>
                <w:sz w:val="14"/>
                <w:szCs w:val="16"/>
              </w:rPr>
              <w:t xml:space="preserve">Cash </w:t>
            </w:r>
            <w:r w:rsidRPr="00871890">
              <w:rPr>
                <w:b/>
                <w:sz w:val="14"/>
                <w:szCs w:val="16"/>
              </w:rPr>
              <w:t xml:space="preserve">expenses </w:t>
            </w:r>
            <w:r w:rsidRPr="002332A9">
              <w:rPr>
                <w:b/>
                <w:sz w:val="14"/>
                <w:szCs w:val="16"/>
              </w:rPr>
              <w:t>related data</w:t>
            </w:r>
          </w:p>
        </w:tc>
        <w:tc>
          <w:tcPr>
            <w:tcW w:w="2235" w:type="pct"/>
            <w:gridSpan w:val="4"/>
            <w:tcBorders>
              <w:bottom w:val="nil"/>
            </w:tcBorders>
            <w:shd w:val="clear" w:color="auto" w:fill="auto"/>
            <w:noWrap/>
            <w:vAlign w:val="center"/>
            <w:hideMark/>
          </w:tcPr>
          <w:p w14:paraId="1BE51767" w14:textId="77777777" w:rsidR="00F613AB" w:rsidRPr="002332A9" w:rsidRDefault="00F613AB" w:rsidP="00190C8D">
            <w:pPr>
              <w:spacing w:before="0" w:after="0" w:line="240" w:lineRule="auto"/>
              <w:jc w:val="center"/>
              <w:rPr>
                <w:b/>
                <w:sz w:val="14"/>
                <w:szCs w:val="16"/>
              </w:rPr>
            </w:pPr>
            <w:r w:rsidRPr="002332A9">
              <w:rPr>
                <w:b/>
                <w:sz w:val="14"/>
                <w:szCs w:val="16"/>
              </w:rPr>
              <w:t>Drugs/project sample related data</w:t>
            </w:r>
          </w:p>
        </w:tc>
        <w:tc>
          <w:tcPr>
            <w:tcW w:w="785" w:type="pct"/>
            <w:gridSpan w:val="2"/>
            <w:tcBorders>
              <w:bottom w:val="nil"/>
            </w:tcBorders>
            <w:shd w:val="clear" w:color="auto" w:fill="auto"/>
            <w:vAlign w:val="center"/>
            <w:hideMark/>
          </w:tcPr>
          <w:p w14:paraId="3EBF871C" w14:textId="77777777" w:rsidR="00F613AB" w:rsidRPr="002332A9" w:rsidRDefault="00F613AB" w:rsidP="00190C8D">
            <w:pPr>
              <w:spacing w:before="0" w:after="0" w:line="240" w:lineRule="auto"/>
              <w:jc w:val="center"/>
              <w:rPr>
                <w:b/>
                <w:sz w:val="14"/>
                <w:szCs w:val="16"/>
              </w:rPr>
            </w:pPr>
            <w:r w:rsidRPr="002332A9">
              <w:rPr>
                <w:b/>
                <w:sz w:val="14"/>
                <w:szCs w:val="16"/>
              </w:rPr>
              <w:t>Real annual cost of capital (rate)</w:t>
            </w:r>
          </w:p>
        </w:tc>
      </w:tr>
      <w:tr w:rsidR="00F613AB" w:rsidRPr="00B314C0" w14:paraId="6D43A6B9" w14:textId="77777777" w:rsidTr="00190C8D">
        <w:trPr>
          <w:trHeight w:val="423"/>
          <w:tblHeader/>
        </w:trPr>
        <w:tc>
          <w:tcPr>
            <w:tcW w:w="356" w:type="pct"/>
            <w:vMerge/>
            <w:tcBorders>
              <w:top w:val="nil"/>
            </w:tcBorders>
            <w:shd w:val="clear" w:color="auto" w:fill="auto"/>
            <w:noWrap/>
            <w:vAlign w:val="center"/>
            <w:hideMark/>
          </w:tcPr>
          <w:p w14:paraId="5CD0573A" w14:textId="77777777" w:rsidR="00F613AB" w:rsidRPr="002332A9" w:rsidRDefault="00F613AB" w:rsidP="00190C8D">
            <w:pPr>
              <w:spacing w:before="0" w:after="0" w:line="240" w:lineRule="auto"/>
              <w:jc w:val="center"/>
              <w:rPr>
                <w:b/>
                <w:sz w:val="14"/>
                <w:szCs w:val="16"/>
              </w:rPr>
            </w:pPr>
          </w:p>
        </w:tc>
        <w:tc>
          <w:tcPr>
            <w:tcW w:w="558" w:type="pct"/>
            <w:tcBorders>
              <w:top w:val="nil"/>
            </w:tcBorders>
            <w:shd w:val="clear" w:color="auto" w:fill="auto"/>
            <w:vAlign w:val="center"/>
            <w:hideMark/>
          </w:tcPr>
          <w:p w14:paraId="3FAF2203" w14:textId="77777777" w:rsidR="00F613AB" w:rsidRPr="002332A9" w:rsidRDefault="00F613AB" w:rsidP="00190C8D">
            <w:pPr>
              <w:spacing w:before="0" w:after="0" w:line="240" w:lineRule="auto"/>
              <w:jc w:val="center"/>
              <w:rPr>
                <w:b/>
                <w:sz w:val="14"/>
                <w:szCs w:val="16"/>
              </w:rPr>
            </w:pPr>
            <w:r w:rsidRPr="002332A9">
              <w:rPr>
                <w:b/>
                <w:sz w:val="14"/>
                <w:szCs w:val="16"/>
              </w:rPr>
              <w:t>Database for Clinical Phases</w:t>
            </w:r>
          </w:p>
        </w:tc>
        <w:tc>
          <w:tcPr>
            <w:tcW w:w="305" w:type="pct"/>
            <w:tcBorders>
              <w:top w:val="nil"/>
            </w:tcBorders>
            <w:shd w:val="clear" w:color="auto" w:fill="auto"/>
            <w:noWrap/>
            <w:vAlign w:val="center"/>
            <w:hideMark/>
          </w:tcPr>
          <w:p w14:paraId="3CB8B40B" w14:textId="77777777" w:rsidR="00F613AB" w:rsidRPr="002332A9" w:rsidRDefault="00F613AB" w:rsidP="00190C8D">
            <w:pPr>
              <w:spacing w:before="0" w:after="0" w:line="240" w:lineRule="auto"/>
              <w:jc w:val="center"/>
              <w:rPr>
                <w:b/>
                <w:sz w:val="14"/>
                <w:szCs w:val="16"/>
              </w:rPr>
            </w:pPr>
            <w:r w:rsidRPr="002332A9">
              <w:rPr>
                <w:b/>
                <w:sz w:val="14"/>
                <w:szCs w:val="16"/>
              </w:rPr>
              <w:t>Source for Clinical Phases</w:t>
            </w:r>
          </w:p>
        </w:tc>
        <w:tc>
          <w:tcPr>
            <w:tcW w:w="761" w:type="pct"/>
            <w:tcBorders>
              <w:top w:val="nil"/>
            </w:tcBorders>
            <w:shd w:val="clear" w:color="auto" w:fill="auto"/>
            <w:vAlign w:val="center"/>
            <w:hideMark/>
          </w:tcPr>
          <w:p w14:paraId="14DFD381" w14:textId="1857E86E" w:rsidR="00F613AB" w:rsidRPr="002332A9" w:rsidRDefault="00F613AB" w:rsidP="00190C8D">
            <w:pPr>
              <w:spacing w:before="0" w:after="0" w:line="240" w:lineRule="auto"/>
              <w:jc w:val="center"/>
              <w:rPr>
                <w:b/>
                <w:sz w:val="14"/>
                <w:szCs w:val="16"/>
              </w:rPr>
            </w:pPr>
            <w:r>
              <w:rPr>
                <w:b/>
                <w:sz w:val="14"/>
                <w:szCs w:val="16"/>
              </w:rPr>
              <w:t xml:space="preserve">For Discovery and </w:t>
            </w:r>
            <w:r w:rsidR="00A12DFB">
              <w:rPr>
                <w:b/>
                <w:sz w:val="14"/>
                <w:szCs w:val="16"/>
              </w:rPr>
              <w:t>Preclinical</w:t>
            </w:r>
          </w:p>
        </w:tc>
        <w:tc>
          <w:tcPr>
            <w:tcW w:w="558" w:type="pct"/>
            <w:tcBorders>
              <w:top w:val="nil"/>
              <w:bottom w:val="single" w:sz="4" w:space="0" w:color="auto"/>
            </w:tcBorders>
            <w:shd w:val="clear" w:color="auto" w:fill="auto"/>
            <w:vAlign w:val="center"/>
            <w:hideMark/>
          </w:tcPr>
          <w:p w14:paraId="69C1B69B" w14:textId="77777777" w:rsidR="00F613AB" w:rsidRPr="002332A9" w:rsidRDefault="00F613AB" w:rsidP="00190C8D">
            <w:pPr>
              <w:spacing w:before="0" w:after="0" w:line="240" w:lineRule="auto"/>
              <w:jc w:val="center"/>
              <w:rPr>
                <w:b/>
                <w:sz w:val="14"/>
                <w:szCs w:val="16"/>
              </w:rPr>
            </w:pPr>
            <w:r w:rsidRPr="002332A9">
              <w:rPr>
                <w:b/>
                <w:sz w:val="14"/>
                <w:szCs w:val="16"/>
              </w:rPr>
              <w:t>Database</w:t>
            </w:r>
          </w:p>
        </w:tc>
        <w:tc>
          <w:tcPr>
            <w:tcW w:w="457" w:type="pct"/>
            <w:tcBorders>
              <w:top w:val="nil"/>
              <w:bottom w:val="single" w:sz="4" w:space="0" w:color="auto"/>
            </w:tcBorders>
            <w:shd w:val="clear" w:color="auto" w:fill="auto"/>
            <w:noWrap/>
            <w:vAlign w:val="center"/>
            <w:hideMark/>
          </w:tcPr>
          <w:p w14:paraId="478741BC" w14:textId="77777777" w:rsidR="00F613AB" w:rsidRPr="002332A9" w:rsidRDefault="00F613AB" w:rsidP="00190C8D">
            <w:pPr>
              <w:spacing w:before="0" w:after="0" w:line="240" w:lineRule="auto"/>
              <w:jc w:val="center"/>
              <w:rPr>
                <w:b/>
                <w:sz w:val="14"/>
                <w:szCs w:val="16"/>
              </w:rPr>
            </w:pPr>
            <w:r w:rsidRPr="002332A9">
              <w:rPr>
                <w:b/>
                <w:sz w:val="14"/>
                <w:szCs w:val="16"/>
              </w:rPr>
              <w:t>Source</w:t>
            </w:r>
          </w:p>
        </w:tc>
        <w:tc>
          <w:tcPr>
            <w:tcW w:w="457" w:type="pct"/>
            <w:tcBorders>
              <w:top w:val="nil"/>
              <w:bottom w:val="single" w:sz="4" w:space="0" w:color="auto"/>
            </w:tcBorders>
            <w:shd w:val="clear" w:color="auto" w:fill="auto"/>
            <w:vAlign w:val="center"/>
            <w:hideMark/>
          </w:tcPr>
          <w:p w14:paraId="2AF19294" w14:textId="77777777" w:rsidR="00F613AB" w:rsidRPr="002332A9" w:rsidRDefault="00F613AB" w:rsidP="00190C8D">
            <w:pPr>
              <w:spacing w:before="0" w:after="0" w:line="240" w:lineRule="auto"/>
              <w:jc w:val="center"/>
              <w:rPr>
                <w:b/>
                <w:sz w:val="14"/>
                <w:szCs w:val="16"/>
              </w:rPr>
            </w:pPr>
            <w:r>
              <w:rPr>
                <w:b/>
                <w:sz w:val="14"/>
                <w:szCs w:val="16"/>
              </w:rPr>
              <w:t>Success rate: s</w:t>
            </w:r>
            <w:r w:rsidRPr="002332A9">
              <w:rPr>
                <w:b/>
                <w:sz w:val="14"/>
                <w:szCs w:val="16"/>
              </w:rPr>
              <w:t>ource</w:t>
            </w:r>
          </w:p>
        </w:tc>
        <w:tc>
          <w:tcPr>
            <w:tcW w:w="763" w:type="pct"/>
            <w:tcBorders>
              <w:top w:val="nil"/>
              <w:bottom w:val="single" w:sz="4" w:space="0" w:color="auto"/>
            </w:tcBorders>
            <w:shd w:val="clear" w:color="auto" w:fill="auto"/>
            <w:vAlign w:val="center"/>
            <w:hideMark/>
          </w:tcPr>
          <w:p w14:paraId="109103F9" w14:textId="77777777" w:rsidR="00F613AB" w:rsidRPr="002332A9" w:rsidRDefault="00F613AB" w:rsidP="00190C8D">
            <w:pPr>
              <w:spacing w:before="0" w:after="0" w:line="240" w:lineRule="auto"/>
              <w:jc w:val="center"/>
              <w:rPr>
                <w:b/>
                <w:sz w:val="14"/>
                <w:szCs w:val="16"/>
              </w:rPr>
            </w:pPr>
            <w:r>
              <w:rPr>
                <w:b/>
                <w:sz w:val="14"/>
                <w:szCs w:val="16"/>
              </w:rPr>
              <w:t>Development time: s</w:t>
            </w:r>
            <w:r w:rsidRPr="002332A9">
              <w:rPr>
                <w:b/>
                <w:sz w:val="14"/>
                <w:szCs w:val="16"/>
              </w:rPr>
              <w:t>ource</w:t>
            </w:r>
          </w:p>
        </w:tc>
        <w:tc>
          <w:tcPr>
            <w:tcW w:w="406" w:type="pct"/>
            <w:tcBorders>
              <w:top w:val="nil"/>
            </w:tcBorders>
            <w:shd w:val="clear" w:color="auto" w:fill="auto"/>
            <w:noWrap/>
            <w:vAlign w:val="center"/>
            <w:hideMark/>
          </w:tcPr>
          <w:p w14:paraId="26521085" w14:textId="77777777" w:rsidR="00F613AB" w:rsidRPr="002332A9" w:rsidRDefault="00F613AB" w:rsidP="00190C8D">
            <w:pPr>
              <w:spacing w:before="0" w:after="0" w:line="240" w:lineRule="auto"/>
              <w:jc w:val="center"/>
              <w:rPr>
                <w:b/>
                <w:sz w:val="14"/>
                <w:szCs w:val="16"/>
              </w:rPr>
            </w:pPr>
            <w:r w:rsidRPr="002332A9">
              <w:rPr>
                <w:b/>
                <w:sz w:val="14"/>
                <w:szCs w:val="16"/>
              </w:rPr>
              <w:t>Source</w:t>
            </w:r>
          </w:p>
        </w:tc>
        <w:tc>
          <w:tcPr>
            <w:tcW w:w="379" w:type="pct"/>
            <w:tcBorders>
              <w:top w:val="nil"/>
            </w:tcBorders>
            <w:shd w:val="clear" w:color="auto" w:fill="auto"/>
            <w:vAlign w:val="center"/>
            <w:hideMark/>
          </w:tcPr>
          <w:p w14:paraId="35508679" w14:textId="77777777" w:rsidR="00F613AB" w:rsidRPr="002332A9" w:rsidRDefault="00F613AB" w:rsidP="00190C8D">
            <w:pPr>
              <w:spacing w:before="0" w:after="0" w:line="240" w:lineRule="auto"/>
              <w:jc w:val="center"/>
              <w:rPr>
                <w:b/>
                <w:sz w:val="14"/>
                <w:szCs w:val="16"/>
              </w:rPr>
            </w:pPr>
            <w:r w:rsidRPr="002332A9">
              <w:rPr>
                <w:b/>
                <w:sz w:val="14"/>
                <w:szCs w:val="16"/>
              </w:rPr>
              <w:t>Estimated method</w:t>
            </w:r>
          </w:p>
        </w:tc>
      </w:tr>
      <w:tr w:rsidR="00F613AB" w:rsidRPr="00B314C0" w14:paraId="3177484E" w14:textId="77777777" w:rsidTr="00190C8D">
        <w:trPr>
          <w:trHeight w:val="20"/>
        </w:trPr>
        <w:tc>
          <w:tcPr>
            <w:tcW w:w="356" w:type="pct"/>
            <w:shd w:val="clear" w:color="auto" w:fill="auto"/>
            <w:vAlign w:val="center"/>
          </w:tcPr>
          <w:p w14:paraId="575FEE15" w14:textId="77777777" w:rsidR="00F613AB"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p>
        </w:tc>
        <w:tc>
          <w:tcPr>
            <w:tcW w:w="558" w:type="pct"/>
            <w:shd w:val="clear" w:color="auto" w:fill="auto"/>
            <w:vAlign w:val="center"/>
          </w:tcPr>
          <w:p w14:paraId="163D849B" w14:textId="77777777" w:rsidR="00F613AB" w:rsidRPr="00B314C0" w:rsidRDefault="00F613AB" w:rsidP="00190C8D">
            <w:pPr>
              <w:spacing w:before="0" w:after="0" w:line="240" w:lineRule="auto"/>
              <w:rPr>
                <w:sz w:val="14"/>
                <w:szCs w:val="16"/>
              </w:rPr>
            </w:pPr>
            <w:r w:rsidRPr="00FC44F9">
              <w:rPr>
                <w:sz w:val="14"/>
                <w:szCs w:val="16"/>
              </w:rPr>
              <w:t>SEC filings (annual 10-K and quarterly 10-Q forms). Estimates were categorized as high, medium, or low-quality, depending on the availability and consistency of reported data.</w:t>
            </w:r>
          </w:p>
        </w:tc>
        <w:tc>
          <w:tcPr>
            <w:tcW w:w="305" w:type="pct"/>
            <w:shd w:val="clear" w:color="auto" w:fill="auto"/>
            <w:vAlign w:val="center"/>
          </w:tcPr>
          <w:p w14:paraId="5114F424" w14:textId="77777777" w:rsidR="00F613AB" w:rsidRPr="00B314C0" w:rsidRDefault="00F613AB" w:rsidP="00190C8D">
            <w:pPr>
              <w:spacing w:before="0" w:after="0" w:line="240" w:lineRule="auto"/>
              <w:rPr>
                <w:sz w:val="14"/>
                <w:szCs w:val="16"/>
              </w:rPr>
            </w:pPr>
            <w:r w:rsidRPr="00FC44F9">
              <w:rPr>
                <w:sz w:val="14"/>
                <w:szCs w:val="16"/>
              </w:rPr>
              <w:t>Publicly available  database</w:t>
            </w:r>
          </w:p>
        </w:tc>
        <w:tc>
          <w:tcPr>
            <w:tcW w:w="761" w:type="pct"/>
            <w:tcBorders>
              <w:right w:val="single" w:sz="4" w:space="0" w:color="auto"/>
            </w:tcBorders>
            <w:shd w:val="clear" w:color="auto" w:fill="auto"/>
            <w:vAlign w:val="center"/>
          </w:tcPr>
          <w:p w14:paraId="2BE6EE02" w14:textId="77777777" w:rsidR="00F613AB" w:rsidRPr="00B314C0" w:rsidRDefault="00F613AB" w:rsidP="00190C8D">
            <w:pPr>
              <w:spacing w:before="0" w:after="0" w:line="240" w:lineRule="auto"/>
              <w:rPr>
                <w:sz w:val="14"/>
                <w:szCs w:val="16"/>
              </w:rPr>
            </w:pPr>
            <w:r w:rsidRPr="00FC44F9">
              <w:rPr>
                <w:sz w:val="14"/>
                <w:szCs w:val="16"/>
              </w:rPr>
              <w:t xml:space="preserve">Costs tracked from the year a company started reporting costs. Certain companies started tracking costs at late stages of preclinical or at start of phase. </w:t>
            </w:r>
            <w:r w:rsidRPr="00FC44F9">
              <w:rPr>
                <w:sz w:val="14"/>
                <w:szCs w:val="16"/>
                <w:u w:val="single"/>
              </w:rPr>
              <w:t>Licensing:</w:t>
            </w:r>
            <w:r w:rsidRPr="00FC44F9">
              <w:rPr>
                <w:sz w:val="14"/>
                <w:szCs w:val="16"/>
              </w:rPr>
              <w:t xml:space="preserve"> </w:t>
            </w:r>
            <w:r>
              <w:rPr>
                <w:sz w:val="14"/>
                <w:szCs w:val="16"/>
              </w:rPr>
              <w:t>Authors assumed</w:t>
            </w:r>
            <w:r w:rsidRPr="00FC44F9">
              <w:rPr>
                <w:sz w:val="14"/>
                <w:szCs w:val="16"/>
              </w:rPr>
              <w:t xml:space="preserve"> that any preclinical and clinical costs incurred during initial development was included in licensing fees and mile stone payments.</w:t>
            </w:r>
          </w:p>
        </w:tc>
        <w:tc>
          <w:tcPr>
            <w:tcW w:w="558" w:type="pct"/>
            <w:tcBorders>
              <w:left w:val="single" w:sz="4" w:space="0" w:color="auto"/>
            </w:tcBorders>
            <w:shd w:val="clear" w:color="auto" w:fill="auto"/>
            <w:vAlign w:val="center"/>
          </w:tcPr>
          <w:p w14:paraId="55458FE7" w14:textId="77777777" w:rsidR="00F613AB" w:rsidRPr="00B314C0" w:rsidRDefault="00F613AB" w:rsidP="00190C8D">
            <w:pPr>
              <w:spacing w:before="0" w:after="0" w:line="240" w:lineRule="auto"/>
              <w:rPr>
                <w:sz w:val="14"/>
                <w:szCs w:val="16"/>
              </w:rPr>
            </w:pPr>
            <w:r w:rsidRPr="00FC44F9">
              <w:rPr>
                <w:sz w:val="14"/>
                <w:szCs w:val="16"/>
              </w:rPr>
              <w:t xml:space="preserve">Sample selected from the </w:t>
            </w:r>
            <w:proofErr w:type="spellStart"/>
            <w:r w:rsidRPr="00FC44F9">
              <w:rPr>
                <w:sz w:val="14"/>
                <w:szCs w:val="16"/>
              </w:rPr>
              <w:t>Drugs@FDA</w:t>
            </w:r>
            <w:proofErr w:type="spellEnd"/>
            <w:r w:rsidRPr="00FC44F9">
              <w:rPr>
                <w:sz w:val="14"/>
                <w:szCs w:val="16"/>
              </w:rPr>
              <w:t xml:space="preserve"> database.  </w:t>
            </w:r>
          </w:p>
        </w:tc>
        <w:tc>
          <w:tcPr>
            <w:tcW w:w="457" w:type="pct"/>
            <w:shd w:val="clear" w:color="auto" w:fill="auto"/>
            <w:vAlign w:val="center"/>
          </w:tcPr>
          <w:p w14:paraId="68AE6E34" w14:textId="77777777" w:rsidR="00F613AB" w:rsidRPr="00B314C0" w:rsidRDefault="00F613AB" w:rsidP="00190C8D">
            <w:pPr>
              <w:spacing w:before="0" w:after="0" w:line="240" w:lineRule="auto"/>
              <w:rPr>
                <w:sz w:val="14"/>
                <w:szCs w:val="16"/>
              </w:rPr>
            </w:pPr>
            <w:r w:rsidRPr="00FC44F9">
              <w:rPr>
                <w:sz w:val="14"/>
                <w:szCs w:val="16"/>
              </w:rPr>
              <w:t>Publicly available  database</w:t>
            </w:r>
          </w:p>
        </w:tc>
        <w:tc>
          <w:tcPr>
            <w:tcW w:w="457" w:type="pct"/>
            <w:shd w:val="clear" w:color="auto" w:fill="auto"/>
            <w:vAlign w:val="center"/>
          </w:tcPr>
          <w:p w14:paraId="06C6A034" w14:textId="77777777" w:rsidR="00F613AB" w:rsidRPr="00B314C0" w:rsidRDefault="00F613AB" w:rsidP="00190C8D">
            <w:pPr>
              <w:spacing w:before="0" w:after="0" w:line="240" w:lineRule="auto"/>
              <w:rPr>
                <w:sz w:val="14"/>
                <w:szCs w:val="16"/>
              </w:rPr>
            </w:pPr>
            <w:r w:rsidRPr="00FC44F9">
              <w:rPr>
                <w:sz w:val="14"/>
                <w:szCs w:val="16"/>
              </w:rPr>
              <w:t xml:space="preserve">Phase 1-3: </w:t>
            </w:r>
            <w:r>
              <w:rPr>
                <w:sz w:val="14"/>
                <w:szCs w:val="16"/>
              </w:rPr>
              <w:fldChar w:fldCharType="begin"/>
            </w:r>
            <w:r>
              <w:rPr>
                <w:sz w:val="14"/>
                <w:szCs w:val="16"/>
              </w:rPr>
              <w:instrText xml:space="preserve"> ADDIN EN.CITE &lt;EndNote&gt;&lt;Cite AuthorYear="1"&gt;&lt;Author&gt;Wong&lt;/Author&gt;&lt;Year&gt;2019&lt;/Year&gt;&lt;RecNum&gt;94&lt;/RecNum&gt;&lt;DisplayText&gt;Wong et al. [25]&lt;/DisplayText&gt;&lt;record&gt;&lt;rec-number&gt;94&lt;/rec-number&gt;&lt;foreign-keys&gt;&lt;key app="EN" db-id="d92dx5tpb0wa0ve2wpep0wtb0x2vvzzf9www" timestamp="1584308685"&gt;94&lt;/key&gt;&lt;/foreign-keys&gt;&lt;ref-type name="Journal Article"&gt;17&lt;/ref-type&gt;&lt;contributors&gt;&lt;authors&gt;&lt;author&gt;Wong, Chi Heem&lt;/author&gt;&lt;author&gt;Siah, Kien Wei&lt;/author&gt;&lt;author&gt;Lo, Andrew W&lt;/author&gt;&lt;/authors&gt;&lt;/contributors&gt;&lt;titles&gt;&lt;title&gt;Estimation of clinical trial success rates and related parameters&lt;/title&gt;&lt;secondary-title&gt;Biostatistics&lt;/secondary-title&gt;&lt;/titles&gt;&lt;periodical&gt;&lt;full-title&gt;Biostatistics&lt;/full-title&gt;&lt;/periodical&gt;&lt;pages&gt;273-286&lt;/pages&gt;&lt;volume&gt;20&lt;/volume&gt;&lt;number&gt;2&lt;/number&gt;&lt;dates&gt;&lt;year&gt;2019&lt;/year&gt;&lt;/dates&gt;&lt;isbn&gt;1465-4644&lt;/isbn&gt;&lt;urls&gt;&lt;/urls&gt;&lt;/record&gt;&lt;/Cite&gt;&lt;/EndNote&gt;</w:instrText>
            </w:r>
            <w:r>
              <w:rPr>
                <w:sz w:val="14"/>
                <w:szCs w:val="16"/>
              </w:rPr>
              <w:fldChar w:fldCharType="separate"/>
            </w:r>
            <w:r>
              <w:rPr>
                <w:noProof/>
                <w:sz w:val="14"/>
                <w:szCs w:val="16"/>
              </w:rPr>
              <w:t>Wong et al. [25]</w:t>
            </w:r>
            <w:r>
              <w:rPr>
                <w:sz w:val="14"/>
                <w:szCs w:val="16"/>
              </w:rPr>
              <w:fldChar w:fldCharType="end"/>
            </w:r>
            <w:r>
              <w:rPr>
                <w:sz w:val="14"/>
                <w:szCs w:val="16"/>
              </w:rPr>
              <w:t>.</w:t>
            </w:r>
            <w:r>
              <w:rPr>
                <w:sz w:val="14"/>
                <w:szCs w:val="16"/>
              </w:rPr>
              <w:br/>
            </w:r>
            <w:r w:rsidRPr="00FC44F9">
              <w:rPr>
                <w:sz w:val="14"/>
                <w:szCs w:val="16"/>
              </w:rPr>
              <w:t xml:space="preserve">Submission period: Proportion of biologics license applications and new drug applications that are approved by the FDA (83.2%) </w:t>
            </w:r>
            <w:r>
              <w:rPr>
                <w:sz w:val="14"/>
                <w:szCs w:val="16"/>
              </w:rPr>
              <w:fldChar w:fldCharType="begin"/>
            </w:r>
            <w:r>
              <w:rPr>
                <w:sz w:val="14"/>
                <w:szCs w:val="16"/>
              </w:rPr>
              <w:instrText xml:space="preserve"> ADDIN EN.CITE &lt;EndNote&gt;&lt;Cite&gt;&lt;Author&gt;Hay&lt;/Author&gt;&lt;Year&gt;2014&lt;/Year&gt;&lt;RecNum&gt;95&lt;/RecNum&gt;&lt;DisplayText&gt;[26]&lt;/DisplayText&gt;&lt;record&gt;&lt;rec-number&gt;95&lt;/rec-number&gt;&lt;foreign-keys&gt;&lt;key app="EN" db-id="d92dx5tpb0wa0ve2wpep0wtb0x2vvzzf9www" timestamp="1584308738"&gt;95&lt;/key&gt;&lt;/foreign-keys&gt;&lt;ref-type name="Journal Article"&gt;17&lt;/ref-type&gt;&lt;contributors&gt;&lt;authors&gt;&lt;author&gt;Hay, Michael&lt;/author&gt;&lt;author&gt;Thomas, David W&lt;/author&gt;&lt;author&gt;Craighead, John L&lt;/author&gt;&lt;author&gt;Economides, Celia&lt;/author&gt;&lt;author&gt;Rosenthal, Jesse&lt;/author&gt;&lt;/authors&gt;&lt;/contributors&gt;&lt;titles&gt;&lt;title&gt;Clinical development success rates for investigational drugs&lt;/title&gt;&lt;secondary-title&gt;Nature biotechnology&lt;/secondary-title&gt;&lt;/titles&gt;&lt;periodical&gt;&lt;full-title&gt;Nature biotechnology&lt;/full-title&gt;&lt;/periodical&gt;&lt;pages&gt;40-51&lt;/pages&gt;&lt;volume&gt;32&lt;/volume&gt;&lt;number&gt;1&lt;/number&gt;&lt;dates&gt;&lt;year&gt;2014&lt;/year&gt;&lt;/dates&gt;&lt;isbn&gt;1546-1696&lt;/isbn&gt;&lt;urls&gt;&lt;/urls&gt;&lt;/record&gt;&lt;/Cite&gt;&lt;/EndNote&gt;</w:instrText>
            </w:r>
            <w:r>
              <w:rPr>
                <w:sz w:val="14"/>
                <w:szCs w:val="16"/>
              </w:rPr>
              <w:fldChar w:fldCharType="separate"/>
            </w:r>
            <w:r>
              <w:rPr>
                <w:noProof/>
                <w:sz w:val="14"/>
                <w:szCs w:val="16"/>
              </w:rPr>
              <w:t>[26]</w:t>
            </w:r>
            <w:r>
              <w:rPr>
                <w:sz w:val="14"/>
                <w:szCs w:val="16"/>
              </w:rPr>
              <w:fldChar w:fldCharType="end"/>
            </w:r>
            <w:r>
              <w:rPr>
                <w:sz w:val="14"/>
                <w:szCs w:val="16"/>
              </w:rPr>
              <w:t>.</w:t>
            </w:r>
          </w:p>
        </w:tc>
        <w:tc>
          <w:tcPr>
            <w:tcW w:w="763" w:type="pct"/>
            <w:tcBorders>
              <w:right w:val="single" w:sz="4" w:space="0" w:color="auto"/>
            </w:tcBorders>
            <w:shd w:val="clear" w:color="auto" w:fill="auto"/>
            <w:vAlign w:val="center"/>
          </w:tcPr>
          <w:p w14:paraId="0CFCA02B" w14:textId="77777777" w:rsidR="00F613AB" w:rsidRPr="00B314C0" w:rsidRDefault="00F613AB" w:rsidP="00190C8D">
            <w:pPr>
              <w:spacing w:before="0" w:after="0" w:line="240" w:lineRule="auto"/>
              <w:rPr>
                <w:sz w:val="14"/>
                <w:szCs w:val="16"/>
              </w:rPr>
            </w:pPr>
            <w:r w:rsidRPr="00FC44F9">
              <w:rPr>
                <w:sz w:val="14"/>
                <w:szCs w:val="16"/>
              </w:rPr>
              <w:t>Start an</w:t>
            </w:r>
            <w:r>
              <w:rPr>
                <w:sz w:val="14"/>
                <w:szCs w:val="16"/>
              </w:rPr>
              <w:t xml:space="preserve">d end dates of clinical studies estimated based on the data </w:t>
            </w:r>
            <w:proofErr w:type="gramStart"/>
            <w:r>
              <w:rPr>
                <w:sz w:val="14"/>
                <w:szCs w:val="16"/>
              </w:rPr>
              <w:t xml:space="preserve">from </w:t>
            </w:r>
            <w:r w:rsidRPr="00FC44F9">
              <w:rPr>
                <w:sz w:val="14"/>
                <w:szCs w:val="16"/>
              </w:rPr>
              <w:t xml:space="preserve"> ClinicalTrials.gov</w:t>
            </w:r>
            <w:proofErr w:type="gramEnd"/>
            <w:r w:rsidRPr="00FC44F9">
              <w:rPr>
                <w:sz w:val="14"/>
                <w:szCs w:val="16"/>
              </w:rPr>
              <w:t>. Dates verif</w:t>
            </w:r>
            <w:r>
              <w:rPr>
                <w:sz w:val="14"/>
                <w:szCs w:val="16"/>
              </w:rPr>
              <w:t xml:space="preserve">ied with reports in SEC, if there were </w:t>
            </w:r>
            <w:r w:rsidRPr="00493247">
              <w:rPr>
                <w:sz w:val="14"/>
                <w:szCs w:val="16"/>
              </w:rPr>
              <w:t>discrepancies</w:t>
            </w:r>
            <w:r w:rsidRPr="00FC44F9">
              <w:rPr>
                <w:sz w:val="14"/>
                <w:szCs w:val="16"/>
              </w:rPr>
              <w:t xml:space="preserve"> dates from SEC filings </w:t>
            </w:r>
            <w:r>
              <w:rPr>
                <w:sz w:val="14"/>
                <w:szCs w:val="16"/>
              </w:rPr>
              <w:t xml:space="preserve">used. </w:t>
            </w:r>
            <w:r>
              <w:rPr>
                <w:sz w:val="14"/>
                <w:szCs w:val="16"/>
              </w:rPr>
              <w:br/>
              <w:t>Dates for</w:t>
            </w:r>
            <w:r w:rsidRPr="00FC44F9">
              <w:rPr>
                <w:sz w:val="14"/>
                <w:szCs w:val="16"/>
              </w:rPr>
              <w:t xml:space="preserve"> submission of investigational new drug applications were used to approximate the end of preclinical testing.</w:t>
            </w:r>
          </w:p>
        </w:tc>
        <w:tc>
          <w:tcPr>
            <w:tcW w:w="406" w:type="pct"/>
            <w:tcBorders>
              <w:left w:val="single" w:sz="4" w:space="0" w:color="auto"/>
            </w:tcBorders>
            <w:shd w:val="clear" w:color="auto" w:fill="auto"/>
            <w:vAlign w:val="center"/>
          </w:tcPr>
          <w:p w14:paraId="52994AB7"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AuthorYear="1"&gt;&lt;Author&gt;DiMasi&lt;/Author&gt;&lt;Year&gt;2016&lt;/Year&gt;&lt;RecNum&gt;6&lt;/RecNum&gt;&lt;DisplayText&gt;DiMasi et al. [8]&lt;/DisplayText&gt;&lt;record&gt;&lt;rec-number&gt;6&lt;/rec-number&gt;&lt;foreign-keys&gt;&lt;key app="EN" db-id="d92dx5tpb0wa0ve2wpep0wtb0x2vvzzf9www" timestamp="1555324452"&gt;6&lt;/key&gt;&lt;/foreign-keys&gt;&lt;ref-type name="Journal Article"&gt;17&lt;/ref-type&gt;&lt;contributors&gt;&lt;authors&gt;&lt;author&gt;DiMasi, Joseph A.&lt;/author&gt;&lt;author&gt;Grabowski, Henry G.&lt;/author&gt;&lt;author&gt;Hansen, Ronald W.&lt;/author&gt;&lt;/authors&gt;&lt;/contributors&gt;&lt;titles&gt;&lt;title&gt;Innovation in the pharmaceutical industry: New estimates of R&amp;amp;D costs&lt;/title&gt;&lt;secondary-title&gt;Journal of Health Economics&lt;/secondary-title&gt;&lt;/titles&gt;&lt;periodical&gt;&lt;full-title&gt;Journal of health economics&lt;/full-title&gt;&lt;/periodical&gt;&lt;pages&gt;20-33&lt;/pages&gt;&lt;volume&gt;47&lt;/volume&gt;&lt;number&gt;1&lt;/number&gt;&lt;dates&gt;&lt;year&gt;2016&lt;/year&gt;&lt;/dates&gt;&lt;isbn&gt;0167-6296&lt;/isbn&gt;&lt;urls&gt;&lt;/urls&gt;&lt;/record&gt;&lt;/Cite&gt;&lt;/EndNote&gt;</w:instrText>
            </w:r>
            <w:r>
              <w:rPr>
                <w:sz w:val="14"/>
                <w:szCs w:val="16"/>
              </w:rPr>
              <w:fldChar w:fldCharType="separate"/>
            </w:r>
            <w:r>
              <w:rPr>
                <w:noProof/>
                <w:sz w:val="14"/>
                <w:szCs w:val="16"/>
              </w:rPr>
              <w:t>DiMasi et al. [8]</w:t>
            </w:r>
            <w:r>
              <w:rPr>
                <w:sz w:val="14"/>
                <w:szCs w:val="16"/>
              </w:rPr>
              <w:fldChar w:fldCharType="end"/>
            </w:r>
          </w:p>
        </w:tc>
        <w:tc>
          <w:tcPr>
            <w:tcW w:w="379" w:type="pct"/>
            <w:shd w:val="clear" w:color="auto" w:fill="auto"/>
            <w:vAlign w:val="center"/>
          </w:tcPr>
          <w:p w14:paraId="5DD4380E" w14:textId="77777777" w:rsidR="00F613AB" w:rsidRPr="00B314C0" w:rsidRDefault="00F613AB" w:rsidP="00190C8D">
            <w:pPr>
              <w:spacing w:before="0" w:after="0" w:line="240" w:lineRule="auto"/>
              <w:rPr>
                <w:sz w:val="14"/>
                <w:szCs w:val="16"/>
              </w:rPr>
            </w:pPr>
            <w:r w:rsidRPr="00FC44F9">
              <w:rPr>
                <w:sz w:val="14"/>
                <w:szCs w:val="16"/>
              </w:rPr>
              <w:t>Real after-tax weighted average cost of capital (WACC) (estimated using CAPM).</w:t>
            </w:r>
          </w:p>
        </w:tc>
      </w:tr>
      <w:tr w:rsidR="00F613AB" w:rsidRPr="00B314C0" w14:paraId="6D5A3F3C" w14:textId="77777777" w:rsidTr="00190C8D">
        <w:trPr>
          <w:trHeight w:val="20"/>
        </w:trPr>
        <w:tc>
          <w:tcPr>
            <w:tcW w:w="356" w:type="pct"/>
            <w:shd w:val="clear" w:color="auto" w:fill="auto"/>
            <w:vAlign w:val="center"/>
          </w:tcPr>
          <w:p w14:paraId="481D9C4C" w14:textId="77777777" w:rsidR="00F613AB"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Pr>
                <w:sz w:val="14"/>
                <w:szCs w:val="16"/>
              </w:rPr>
              <w:fldChar w:fldCharType="separate"/>
            </w:r>
            <w:r>
              <w:rPr>
                <w:noProof/>
                <w:sz w:val="14"/>
                <w:szCs w:val="16"/>
              </w:rPr>
              <w:t>Jayasundara et al. [5]</w:t>
            </w:r>
            <w:r>
              <w:rPr>
                <w:sz w:val="14"/>
                <w:szCs w:val="16"/>
              </w:rPr>
              <w:fldChar w:fldCharType="end"/>
            </w:r>
          </w:p>
        </w:tc>
        <w:tc>
          <w:tcPr>
            <w:tcW w:w="558" w:type="pct"/>
            <w:shd w:val="clear" w:color="auto" w:fill="auto"/>
            <w:vAlign w:val="center"/>
          </w:tcPr>
          <w:p w14:paraId="3301DFC9" w14:textId="77777777" w:rsidR="00F613AB" w:rsidRPr="00B314C0" w:rsidRDefault="00F613AB" w:rsidP="00190C8D">
            <w:pPr>
              <w:spacing w:before="0" w:after="0" w:line="240" w:lineRule="auto"/>
              <w:rPr>
                <w:sz w:val="14"/>
                <w:szCs w:val="16"/>
              </w:rPr>
            </w:pPr>
            <w:r w:rsidRPr="00FC44F9">
              <w:rPr>
                <w:sz w:val="14"/>
                <w:szCs w:val="16"/>
              </w:rPr>
              <w:t>1) For non-orphan drugs: Practice BTP. Biopharmaceutical Industry-Sponsored Clinical Trials: Impact on State Economies; 2015.</w:t>
            </w:r>
            <w:r w:rsidRPr="00FC44F9">
              <w:rPr>
                <w:sz w:val="14"/>
                <w:szCs w:val="16"/>
              </w:rPr>
              <w:br/>
              <w:t xml:space="preserve">2) Data from </w:t>
            </w:r>
            <w:proofErr w:type="spellStart"/>
            <w:r w:rsidRPr="00FC44F9">
              <w:rPr>
                <w:sz w:val="14"/>
                <w:szCs w:val="16"/>
              </w:rPr>
              <w:t>EvaluatePharma</w:t>
            </w:r>
            <w:proofErr w:type="spellEnd"/>
            <w:r w:rsidRPr="00FC44F9">
              <w:rPr>
                <w:sz w:val="14"/>
                <w:szCs w:val="16"/>
              </w:rPr>
              <w:t xml:space="preserve"> to calculate the per patient cost for phase 3 trial for orphan drug trials and non-orphan drug trials: </w:t>
            </w:r>
            <w:proofErr w:type="spellStart"/>
            <w:r w:rsidRPr="00FC44F9">
              <w:rPr>
                <w:sz w:val="14"/>
                <w:szCs w:val="16"/>
              </w:rPr>
              <w:t>EvaluatePharma</w:t>
            </w:r>
            <w:proofErr w:type="spellEnd"/>
            <w:r w:rsidRPr="00FC44F9">
              <w:rPr>
                <w:sz w:val="14"/>
                <w:szCs w:val="16"/>
              </w:rPr>
              <w:t xml:space="preserve">, Orphan Drug Report 2015. 2015. </w:t>
            </w:r>
          </w:p>
        </w:tc>
        <w:tc>
          <w:tcPr>
            <w:tcW w:w="305" w:type="pct"/>
            <w:shd w:val="clear" w:color="auto" w:fill="auto"/>
            <w:vAlign w:val="center"/>
          </w:tcPr>
          <w:p w14:paraId="69F2E321" w14:textId="77777777" w:rsidR="00F613AB" w:rsidRPr="00B314C0" w:rsidRDefault="00F613AB" w:rsidP="00190C8D">
            <w:pPr>
              <w:spacing w:before="0" w:after="0" w:line="240" w:lineRule="auto"/>
              <w:rPr>
                <w:sz w:val="14"/>
                <w:szCs w:val="16"/>
              </w:rPr>
            </w:pPr>
            <w:r w:rsidRPr="00FC44F9">
              <w:rPr>
                <w:sz w:val="14"/>
                <w:szCs w:val="16"/>
              </w:rPr>
              <w:t>Publicly available  database</w:t>
            </w:r>
          </w:p>
        </w:tc>
        <w:tc>
          <w:tcPr>
            <w:tcW w:w="761" w:type="pct"/>
            <w:tcBorders>
              <w:right w:val="single" w:sz="4" w:space="0" w:color="auto"/>
            </w:tcBorders>
            <w:shd w:val="clear" w:color="auto" w:fill="auto"/>
            <w:vAlign w:val="center"/>
          </w:tcPr>
          <w:p w14:paraId="26006346" w14:textId="77777777" w:rsidR="00F613AB" w:rsidRPr="00B314C0" w:rsidRDefault="00F613AB" w:rsidP="00190C8D">
            <w:pPr>
              <w:spacing w:before="0" w:after="0" w:line="240" w:lineRule="auto"/>
              <w:rPr>
                <w:sz w:val="14"/>
                <w:szCs w:val="16"/>
              </w:rPr>
            </w:pPr>
            <w:r w:rsidRPr="00FC44F9">
              <w:rPr>
                <w:sz w:val="14"/>
                <w:szCs w:val="16"/>
              </w:rPr>
              <w:t>No estimated</w:t>
            </w:r>
          </w:p>
        </w:tc>
        <w:tc>
          <w:tcPr>
            <w:tcW w:w="558" w:type="pct"/>
            <w:tcBorders>
              <w:left w:val="single" w:sz="4" w:space="0" w:color="auto"/>
            </w:tcBorders>
            <w:shd w:val="clear" w:color="auto" w:fill="auto"/>
            <w:vAlign w:val="center"/>
          </w:tcPr>
          <w:p w14:paraId="77ED38B0" w14:textId="77777777" w:rsidR="00F613AB" w:rsidRPr="00B314C0" w:rsidRDefault="00F613AB" w:rsidP="00190C8D">
            <w:pPr>
              <w:spacing w:before="0" w:after="0" w:line="240" w:lineRule="auto"/>
              <w:rPr>
                <w:sz w:val="14"/>
                <w:szCs w:val="16"/>
              </w:rPr>
            </w:pPr>
            <w:r w:rsidRPr="00FC44F9">
              <w:rPr>
                <w:sz w:val="14"/>
                <w:szCs w:val="16"/>
              </w:rPr>
              <w:t xml:space="preserve">1) </w:t>
            </w:r>
            <w:r>
              <w:rPr>
                <w:sz w:val="14"/>
                <w:szCs w:val="16"/>
              </w:rPr>
              <w:t xml:space="preserve">Orphan: </w:t>
            </w:r>
            <w:r w:rsidRPr="00FC44F9">
              <w:rPr>
                <w:sz w:val="14"/>
                <w:szCs w:val="16"/>
              </w:rPr>
              <w:t>FDA Orphan Drug Database</w:t>
            </w:r>
            <w:r>
              <w:rPr>
                <w:sz w:val="14"/>
                <w:szCs w:val="16"/>
              </w:rPr>
              <w:t>.</w:t>
            </w:r>
            <w:r w:rsidRPr="00FC44F9">
              <w:rPr>
                <w:sz w:val="14"/>
                <w:szCs w:val="16"/>
              </w:rPr>
              <w:br/>
              <w:t xml:space="preserve">2) </w:t>
            </w:r>
            <w:r>
              <w:rPr>
                <w:sz w:val="14"/>
                <w:szCs w:val="16"/>
              </w:rPr>
              <w:t xml:space="preserve">Non-orphan: </w:t>
            </w:r>
            <w:proofErr w:type="spellStart"/>
            <w:r w:rsidRPr="00FC44F9">
              <w:rPr>
                <w:sz w:val="14"/>
                <w:szCs w:val="16"/>
              </w:rPr>
              <w:t>Drugs@FDA</w:t>
            </w:r>
            <w:proofErr w:type="spellEnd"/>
            <w:r w:rsidRPr="00FC44F9">
              <w:rPr>
                <w:sz w:val="14"/>
                <w:szCs w:val="16"/>
              </w:rPr>
              <w:t xml:space="preserve"> database</w:t>
            </w:r>
            <w:r>
              <w:rPr>
                <w:sz w:val="14"/>
                <w:szCs w:val="16"/>
              </w:rPr>
              <w:t>.</w:t>
            </w:r>
            <w:r w:rsidRPr="00FC44F9">
              <w:rPr>
                <w:sz w:val="14"/>
                <w:szCs w:val="16"/>
              </w:rPr>
              <w:t xml:space="preserve"> </w:t>
            </w:r>
            <w:r w:rsidRPr="00FC44F9">
              <w:rPr>
                <w:sz w:val="14"/>
                <w:szCs w:val="16"/>
              </w:rPr>
              <w:br/>
              <w:t>3) For both the orphan and non-orphan drugs: clinicaltrials.gov searched for all related clinical trials for the approved indication</w:t>
            </w:r>
          </w:p>
        </w:tc>
        <w:tc>
          <w:tcPr>
            <w:tcW w:w="457" w:type="pct"/>
            <w:shd w:val="clear" w:color="auto" w:fill="auto"/>
            <w:vAlign w:val="center"/>
          </w:tcPr>
          <w:p w14:paraId="62A4A3FB" w14:textId="77777777" w:rsidR="00F613AB" w:rsidRPr="00B314C0" w:rsidRDefault="00F613AB" w:rsidP="00190C8D">
            <w:pPr>
              <w:spacing w:before="0" w:after="0" w:line="240" w:lineRule="auto"/>
              <w:rPr>
                <w:sz w:val="14"/>
                <w:szCs w:val="16"/>
              </w:rPr>
            </w:pPr>
            <w:r w:rsidRPr="00FC44F9">
              <w:rPr>
                <w:sz w:val="14"/>
                <w:szCs w:val="16"/>
              </w:rPr>
              <w:t>Publicly available  database</w:t>
            </w:r>
          </w:p>
        </w:tc>
        <w:tc>
          <w:tcPr>
            <w:tcW w:w="457" w:type="pct"/>
            <w:shd w:val="clear" w:color="auto" w:fill="auto"/>
            <w:vAlign w:val="center"/>
          </w:tcPr>
          <w:p w14:paraId="6133D1B0" w14:textId="77777777" w:rsidR="00F613AB" w:rsidRPr="00B314C0" w:rsidRDefault="00F613AB" w:rsidP="00190C8D">
            <w:pPr>
              <w:spacing w:before="0" w:after="0" w:line="240" w:lineRule="auto"/>
              <w:rPr>
                <w:sz w:val="14"/>
                <w:szCs w:val="16"/>
              </w:rPr>
            </w:pPr>
            <w:r w:rsidRPr="00FC44F9">
              <w:rPr>
                <w:sz w:val="14"/>
                <w:szCs w:val="16"/>
              </w:rPr>
              <w:t xml:space="preserve">Transition probabilities: </w:t>
            </w:r>
            <w:r>
              <w:rPr>
                <w:sz w:val="14"/>
                <w:szCs w:val="16"/>
              </w:rPr>
              <w:fldChar w:fldCharType="begin"/>
            </w:r>
            <w:r>
              <w:rPr>
                <w:sz w:val="14"/>
                <w:szCs w:val="16"/>
              </w:rPr>
              <w:instrText xml:space="preserve"> ADDIN EN.CITE &lt;EndNote&gt;&lt;Cite AuthorYear="1"&gt;&lt;Author&gt;Hay&lt;/Author&gt;&lt;Year&gt;2014&lt;/Year&gt;&lt;RecNum&gt;95&lt;/RecNum&gt;&lt;DisplayText&gt;Hay et al. [26]&lt;/DisplayText&gt;&lt;record&gt;&lt;rec-number&gt;95&lt;/rec-number&gt;&lt;foreign-keys&gt;&lt;key app="EN" db-id="d92dx5tpb0wa0ve2wpep0wtb0x2vvzzf9www" timestamp="1584308738"&gt;95&lt;/key&gt;&lt;/foreign-keys&gt;&lt;ref-type name="Journal Article"&gt;17&lt;/ref-type&gt;&lt;contributors&gt;&lt;authors&gt;&lt;author&gt;Hay, Michael&lt;/author&gt;&lt;author&gt;Thomas, David W&lt;/author&gt;&lt;author&gt;Craighead, John L&lt;/author&gt;&lt;author&gt;Economides, Celia&lt;/author&gt;&lt;author&gt;Rosenthal, Jesse&lt;/author&gt;&lt;/authors&gt;&lt;/contributors&gt;&lt;titles&gt;&lt;title&gt;Clinical development success rates for investigational drugs&lt;/title&gt;&lt;secondary-title&gt;Nature biotechnology&lt;/secondary-title&gt;&lt;/titles&gt;&lt;periodical&gt;&lt;full-title&gt;Nature biotechnology&lt;/full-title&gt;&lt;/periodical&gt;&lt;pages&gt;40-51&lt;/pages&gt;&lt;volume&gt;32&lt;/volume&gt;&lt;number&gt;1&lt;/number&gt;&lt;dates&gt;&lt;year&gt;2014&lt;/year&gt;&lt;/dates&gt;&lt;isbn&gt;1546-1696&lt;/isbn&gt;&lt;urls&gt;&lt;/urls&gt;&lt;/record&gt;&lt;/Cite&gt;&lt;/EndNote&gt;</w:instrText>
            </w:r>
            <w:r>
              <w:rPr>
                <w:sz w:val="14"/>
                <w:szCs w:val="16"/>
              </w:rPr>
              <w:fldChar w:fldCharType="separate"/>
            </w:r>
            <w:r>
              <w:rPr>
                <w:noProof/>
                <w:sz w:val="14"/>
                <w:szCs w:val="16"/>
              </w:rPr>
              <w:t>Hay et al. [26]</w:t>
            </w:r>
            <w:r>
              <w:rPr>
                <w:sz w:val="14"/>
                <w:szCs w:val="16"/>
              </w:rPr>
              <w:fldChar w:fldCharType="end"/>
            </w:r>
          </w:p>
        </w:tc>
        <w:tc>
          <w:tcPr>
            <w:tcW w:w="763" w:type="pct"/>
            <w:tcBorders>
              <w:right w:val="single" w:sz="4" w:space="0" w:color="auto"/>
            </w:tcBorders>
            <w:shd w:val="clear" w:color="auto" w:fill="auto"/>
            <w:vAlign w:val="center"/>
          </w:tcPr>
          <w:p w14:paraId="1C00304C" w14:textId="77777777" w:rsidR="00F613AB" w:rsidRPr="00B314C0" w:rsidRDefault="00F613AB" w:rsidP="00190C8D">
            <w:pPr>
              <w:spacing w:before="0" w:after="0" w:line="240" w:lineRule="auto"/>
              <w:rPr>
                <w:sz w:val="14"/>
                <w:szCs w:val="16"/>
              </w:rPr>
            </w:pPr>
            <w:r w:rsidRPr="00FC44F9">
              <w:rPr>
                <w:sz w:val="14"/>
                <w:szCs w:val="16"/>
              </w:rPr>
              <w:t>Own estimation</w:t>
            </w:r>
            <w:r>
              <w:rPr>
                <w:sz w:val="14"/>
                <w:szCs w:val="16"/>
              </w:rPr>
              <w:t xml:space="preserve">. Based on </w:t>
            </w:r>
            <w:r w:rsidRPr="00FC44F9">
              <w:rPr>
                <w:sz w:val="14"/>
                <w:szCs w:val="16"/>
              </w:rPr>
              <w:t>data extracted from the clinicaltrials.gov</w:t>
            </w:r>
          </w:p>
        </w:tc>
        <w:tc>
          <w:tcPr>
            <w:tcW w:w="406" w:type="pct"/>
            <w:tcBorders>
              <w:left w:val="single" w:sz="4" w:space="0" w:color="auto"/>
            </w:tcBorders>
            <w:shd w:val="clear" w:color="auto" w:fill="auto"/>
            <w:vAlign w:val="center"/>
          </w:tcPr>
          <w:p w14:paraId="4E49818A"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AuthorYear="1"&gt;&lt;Author&gt;DiMasi&lt;/Author&gt;&lt;Year&gt;2016&lt;/Year&gt;&lt;RecNum&gt;6&lt;/RecNum&gt;&lt;DisplayText&gt;DiMasi et al. [8]&lt;/DisplayText&gt;&lt;record&gt;&lt;rec-number&gt;6&lt;/rec-number&gt;&lt;foreign-keys&gt;&lt;key app="EN" db-id="d92dx5tpb0wa0ve2wpep0wtb0x2vvzzf9www" timestamp="1555324452"&gt;6&lt;/key&gt;&lt;/foreign-keys&gt;&lt;ref-type name="Journal Article"&gt;17&lt;/ref-type&gt;&lt;contributors&gt;&lt;authors&gt;&lt;author&gt;DiMasi, Joseph A.&lt;/author&gt;&lt;author&gt;Grabowski, Henry G.&lt;/author&gt;&lt;author&gt;Hansen, Ronald W.&lt;/author&gt;&lt;/authors&gt;&lt;/contributors&gt;&lt;titles&gt;&lt;title&gt;Innovation in the pharmaceutical industry: New estimates of R&amp;amp;D costs&lt;/title&gt;&lt;secondary-title&gt;Journal of Health Economics&lt;/secondary-title&gt;&lt;/titles&gt;&lt;periodical&gt;&lt;full-title&gt;Journal of health economics&lt;/full-title&gt;&lt;/periodical&gt;&lt;pages&gt;20-33&lt;/pages&gt;&lt;volume&gt;47&lt;/volume&gt;&lt;number&gt;1&lt;/number&gt;&lt;dates&gt;&lt;year&gt;2016&lt;/year&gt;&lt;/dates&gt;&lt;isbn&gt;0167-6296&lt;/isbn&gt;&lt;urls&gt;&lt;/urls&gt;&lt;/record&gt;&lt;/Cite&gt;&lt;/EndNote&gt;</w:instrText>
            </w:r>
            <w:r>
              <w:rPr>
                <w:sz w:val="14"/>
                <w:szCs w:val="16"/>
              </w:rPr>
              <w:fldChar w:fldCharType="separate"/>
            </w:r>
            <w:r>
              <w:rPr>
                <w:noProof/>
                <w:sz w:val="14"/>
                <w:szCs w:val="16"/>
              </w:rPr>
              <w:t>DiMasi et al. [8]</w:t>
            </w:r>
            <w:r>
              <w:rPr>
                <w:sz w:val="14"/>
                <w:szCs w:val="16"/>
              </w:rPr>
              <w:fldChar w:fldCharType="end"/>
            </w:r>
          </w:p>
        </w:tc>
        <w:tc>
          <w:tcPr>
            <w:tcW w:w="379" w:type="pct"/>
            <w:shd w:val="clear" w:color="auto" w:fill="auto"/>
            <w:vAlign w:val="center"/>
          </w:tcPr>
          <w:p w14:paraId="74FB723B" w14:textId="77777777" w:rsidR="00F613AB" w:rsidRPr="00B314C0" w:rsidRDefault="00F613AB" w:rsidP="00190C8D">
            <w:pPr>
              <w:spacing w:before="0" w:after="0" w:line="240" w:lineRule="auto"/>
              <w:rPr>
                <w:sz w:val="14"/>
                <w:szCs w:val="16"/>
              </w:rPr>
            </w:pPr>
            <w:r w:rsidRPr="00FC44F9">
              <w:rPr>
                <w:sz w:val="14"/>
                <w:szCs w:val="16"/>
              </w:rPr>
              <w:t>Real after-tax weighted average cost of capital (WACC) (estimated using CAPM).</w:t>
            </w:r>
          </w:p>
        </w:tc>
      </w:tr>
      <w:tr w:rsidR="00F613AB" w:rsidRPr="00B314C0" w14:paraId="0F449E22" w14:textId="77777777" w:rsidTr="00190C8D">
        <w:trPr>
          <w:trHeight w:val="20"/>
        </w:trPr>
        <w:tc>
          <w:tcPr>
            <w:tcW w:w="356" w:type="pct"/>
            <w:shd w:val="clear" w:color="auto" w:fill="auto"/>
            <w:vAlign w:val="center"/>
            <w:hideMark/>
          </w:tcPr>
          <w:p w14:paraId="3A38E01A"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AuthorYear="1"&gt;&lt;Author&gt;Årdal&lt;/Author&gt;&lt;Year&gt;2018&lt;/Year&gt;&lt;RecNum&gt;8&lt;/RecNum&gt;&lt;DisplayText&gt;Årdal et al. [6]&lt;/DisplayText&gt;&lt;record&gt;&lt;rec-number&gt;8&lt;/rec-number&gt;&lt;foreign-keys&gt;&lt;key app="EN" db-id="d92dx5tpb0wa0ve2wpep0wtb0x2vvzzf9www" timestamp="1555330361"&gt;8&lt;/key&gt;&lt;/foreign-keys&gt;&lt;ref-type name="Journal Article"&gt;17&lt;/ref-type&gt;&lt;contributors&gt;&lt;authors&gt;&lt;author&gt;Årdal, Christine&lt;/author&gt;&lt;author&gt;Baraldi, Enrico&lt;/author&gt;&lt;author&gt;Theuretzbacher, Ursula&lt;/author&gt;&lt;author&gt;Outterson, Kevin&lt;/author&gt;&lt;author&gt;Plahte, Jens&lt;/author&gt;&lt;author&gt;Ciabuschi, Francesco&lt;/author&gt;&lt;author&gt;Røttingen, John-Arne&lt;/author&gt;&lt;/authors&gt;&lt;/contributors&gt;&lt;titles&gt;&lt;title&gt;Insights into early stage of antibiotic development in small-and medium-sized enterprises: A survey of targets, costs, and durations&lt;/title&gt;&lt;secondary-title&gt;Journal of Pharmaceutical Policy and Practice&lt;/secondary-title&gt;&lt;/titles&gt;&lt;periodical&gt;&lt;full-title&gt;Journal of pharmaceutical policy and practice&lt;/full-title&gt;&lt;/periodical&gt;&lt;pages&gt;8&lt;/pages&gt;&lt;volume&gt;11&lt;/volume&gt;&lt;number&gt;1&lt;/number&gt;&lt;dates&gt;&lt;year&gt;2018&lt;/year&gt;&lt;/dates&gt;&lt;isbn&gt;2052-3211&lt;/isbn&gt;&lt;urls&gt;&lt;/urls&gt;&lt;/record&gt;&lt;/Cite&gt;&lt;/EndNote&gt;</w:instrText>
            </w:r>
            <w:r>
              <w:rPr>
                <w:sz w:val="14"/>
                <w:szCs w:val="16"/>
              </w:rPr>
              <w:fldChar w:fldCharType="separate"/>
            </w:r>
            <w:r>
              <w:rPr>
                <w:noProof/>
                <w:sz w:val="14"/>
                <w:szCs w:val="16"/>
              </w:rPr>
              <w:t>Årdal et al. [6]</w:t>
            </w:r>
            <w:r>
              <w:rPr>
                <w:sz w:val="14"/>
                <w:szCs w:val="16"/>
              </w:rPr>
              <w:fldChar w:fldCharType="end"/>
            </w:r>
          </w:p>
        </w:tc>
        <w:tc>
          <w:tcPr>
            <w:tcW w:w="558" w:type="pct"/>
            <w:shd w:val="clear" w:color="auto" w:fill="auto"/>
            <w:vAlign w:val="center"/>
            <w:hideMark/>
          </w:tcPr>
          <w:p w14:paraId="32FA104D" w14:textId="77777777" w:rsidR="00F613AB" w:rsidRPr="00B314C0" w:rsidRDefault="00F613AB" w:rsidP="00190C8D">
            <w:pPr>
              <w:spacing w:before="0" w:after="0" w:line="240" w:lineRule="auto"/>
              <w:rPr>
                <w:sz w:val="14"/>
                <w:szCs w:val="16"/>
              </w:rPr>
            </w:pPr>
            <w:r w:rsidRPr="00B314C0">
              <w:rPr>
                <w:sz w:val="14"/>
                <w:szCs w:val="16"/>
              </w:rPr>
              <w:t xml:space="preserve">Survey to European SMEs from the DRIVE-AB initiative.  Answers were formatted as multiple choice ranges based on existing studies </w:t>
            </w:r>
            <w:r>
              <w:rPr>
                <w:sz w:val="14"/>
                <w:szCs w:val="16"/>
              </w:rPr>
              <w:fldChar w:fldCharType="begin"/>
            </w:r>
            <w:r>
              <w:rPr>
                <w:sz w:val="14"/>
                <w:szCs w:val="16"/>
              </w:rPr>
              <w:instrText xml:space="preserve"> ADDIN EN.CITE &lt;EndNote&gt;&lt;Cite&gt;&lt;Author&gt;DiMasi&lt;/Author&gt;&lt;Year&gt;2016&lt;/Year&gt;&lt;RecNum&gt;6&lt;/RecNum&gt;&lt;DisplayText&gt;[8, 27]&lt;/DisplayText&gt;&lt;record&gt;&lt;rec-number&gt;6&lt;/rec-number&gt;&lt;foreign-keys&gt;&lt;key app="EN" db-id="d92dx5tpb0wa0ve2wpep0wtb0x2vvzzf9www" timestamp="1555324452"&gt;6&lt;/key&gt;&lt;/foreign-keys&gt;&lt;ref-type name="Journal Article"&gt;17&lt;/ref-type&gt;&lt;contributors&gt;&lt;authors&gt;&lt;author&gt;DiMasi, Joseph A.&lt;/author&gt;&lt;author&gt;Grabowski, Henry G.&lt;/author&gt;&lt;author&gt;Hansen, Ronald W.&lt;/author&gt;&lt;/authors&gt;&lt;/contributors&gt;&lt;titles&gt;&lt;title&gt;Innovation in the pharmaceutical industry: New estimates of R&amp;amp;D costs&lt;/title&gt;&lt;secondary-title&gt;Journal of Health Economics&lt;/secondary-title&gt;&lt;/titles&gt;&lt;periodical&gt;&lt;full-title&gt;Journal of health economics&lt;/full-title&gt;&lt;/periodical&gt;&lt;pages&gt;20-33&lt;/pages&gt;&lt;volume&gt;47&lt;/volume&gt;&lt;number&gt;1&lt;/number&gt;&lt;dates&gt;&lt;year&gt;2016&lt;/year&gt;&lt;/dates&gt;&lt;isbn&gt;0167-6296&lt;/isbn&gt;&lt;urls&gt;&lt;/urls&gt;&lt;/record&gt;&lt;/Cite&gt;&lt;Cite&gt;&lt;Author&gt;Maurer&lt;/Author&gt;&lt;Year&gt;2005&lt;/Year&gt;&lt;RecNum&gt;22&lt;/RecNum&gt;&lt;record&gt;&lt;rec-number&gt;22&lt;/rec-number&gt;&lt;foreign-keys&gt;&lt;key app="EN" db-id="d92dx5tpb0wa0ve2wpep0wtb0x2vvzzf9www" timestamp="1555407843"&gt;22&lt;/key&gt;&lt;/foreign-keys&gt;&lt;ref-type name="Report"&gt;27&lt;/ref-type&gt;&lt;contributors&gt;&lt;authors&gt;&lt;author&gt;Maurer, Stephen M.&lt;/author&gt;&lt;/authors&gt;&lt;/contributors&gt;&lt;titles&gt;&lt;title&gt;The right tool(s): Designing cost-effective strategies for neglected disease research&lt;/title&gt;&lt;secondary-title&gt;Report to WHO Commission on Intellectual Property Rights, Innovation and Public Health&lt;/secondary-title&gt;&lt;/titles&gt;&lt;dates&gt;&lt;year&gt;2005&lt;/year&gt;&lt;/dates&gt;&lt;publisher&gt;Goldman School of Public Policy, University of California at Berkeley&lt;/publisher&gt;&lt;urls&gt;&lt;related-urls&gt;&lt;url&gt;https://www.who.int/intellectualproperty/studies/research_development/en/&lt;/url&gt;&lt;/related-urls&gt;&lt;/urls&gt;&lt;/record&gt;&lt;/Cite&gt;&lt;/EndNote&gt;</w:instrText>
            </w:r>
            <w:r>
              <w:rPr>
                <w:sz w:val="14"/>
                <w:szCs w:val="16"/>
              </w:rPr>
              <w:fldChar w:fldCharType="separate"/>
            </w:r>
            <w:r>
              <w:rPr>
                <w:noProof/>
                <w:sz w:val="14"/>
                <w:szCs w:val="16"/>
              </w:rPr>
              <w:t>[8, 27]</w:t>
            </w:r>
            <w:r>
              <w:rPr>
                <w:sz w:val="14"/>
                <w:szCs w:val="16"/>
              </w:rPr>
              <w:fldChar w:fldCharType="end"/>
            </w:r>
          </w:p>
        </w:tc>
        <w:tc>
          <w:tcPr>
            <w:tcW w:w="305" w:type="pct"/>
            <w:shd w:val="clear" w:color="auto" w:fill="auto"/>
            <w:vAlign w:val="center"/>
            <w:hideMark/>
          </w:tcPr>
          <w:p w14:paraId="3E501F0F"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761" w:type="pct"/>
            <w:tcBorders>
              <w:right w:val="single" w:sz="4" w:space="0" w:color="auto"/>
            </w:tcBorders>
            <w:shd w:val="clear" w:color="auto" w:fill="auto"/>
            <w:vAlign w:val="center"/>
            <w:hideMark/>
          </w:tcPr>
          <w:p w14:paraId="22C4480F" w14:textId="77777777" w:rsidR="00F613AB" w:rsidRPr="00B314C0" w:rsidRDefault="00F613AB" w:rsidP="00190C8D">
            <w:pPr>
              <w:spacing w:before="0" w:after="0" w:line="240" w:lineRule="auto"/>
              <w:rPr>
                <w:sz w:val="14"/>
                <w:szCs w:val="16"/>
              </w:rPr>
            </w:pPr>
            <w:r w:rsidRPr="00B314C0">
              <w:rPr>
                <w:sz w:val="14"/>
                <w:szCs w:val="16"/>
              </w:rPr>
              <w:t>Respondents to the survey were asked to report discovery (lead compound identification and lead compound optimization) and preclinical testing and costs</w:t>
            </w:r>
          </w:p>
        </w:tc>
        <w:tc>
          <w:tcPr>
            <w:tcW w:w="558" w:type="pct"/>
            <w:tcBorders>
              <w:left w:val="single" w:sz="4" w:space="0" w:color="auto"/>
            </w:tcBorders>
            <w:shd w:val="clear" w:color="auto" w:fill="auto"/>
            <w:vAlign w:val="center"/>
            <w:hideMark/>
          </w:tcPr>
          <w:p w14:paraId="5F0D3779" w14:textId="77777777" w:rsidR="00F613AB" w:rsidRPr="00B314C0" w:rsidRDefault="00F613AB" w:rsidP="00190C8D">
            <w:pPr>
              <w:spacing w:before="0" w:after="0" w:line="240" w:lineRule="auto"/>
              <w:rPr>
                <w:sz w:val="14"/>
                <w:szCs w:val="16"/>
              </w:rPr>
            </w:pPr>
            <w:r w:rsidRPr="00B314C0">
              <w:rPr>
                <w:sz w:val="14"/>
                <w:szCs w:val="16"/>
              </w:rPr>
              <w:t>Survey to European SMEs (DRIVE-AB initiative). Cost of finishing all clinical trials that the company expects to perform for their main antibacterial project by phase</w:t>
            </w:r>
          </w:p>
        </w:tc>
        <w:tc>
          <w:tcPr>
            <w:tcW w:w="457" w:type="pct"/>
            <w:shd w:val="clear" w:color="auto" w:fill="auto"/>
            <w:vAlign w:val="center"/>
            <w:hideMark/>
          </w:tcPr>
          <w:p w14:paraId="1915F680"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457" w:type="pct"/>
            <w:shd w:val="clear" w:color="auto" w:fill="auto"/>
            <w:vAlign w:val="center"/>
            <w:hideMark/>
          </w:tcPr>
          <w:p w14:paraId="7A9E424C" w14:textId="77777777" w:rsidR="00F613AB" w:rsidRPr="00B314C0" w:rsidRDefault="00F613AB" w:rsidP="00190C8D">
            <w:pPr>
              <w:spacing w:before="0" w:after="0" w:line="240" w:lineRule="auto"/>
              <w:rPr>
                <w:sz w:val="14"/>
                <w:szCs w:val="16"/>
              </w:rPr>
            </w:pPr>
            <w:r w:rsidRPr="00B314C0">
              <w:rPr>
                <w:sz w:val="14"/>
                <w:szCs w:val="16"/>
              </w:rPr>
              <w:t>Not considered</w:t>
            </w:r>
          </w:p>
        </w:tc>
        <w:tc>
          <w:tcPr>
            <w:tcW w:w="763" w:type="pct"/>
            <w:tcBorders>
              <w:right w:val="single" w:sz="4" w:space="0" w:color="auto"/>
            </w:tcBorders>
            <w:shd w:val="clear" w:color="auto" w:fill="auto"/>
            <w:vAlign w:val="center"/>
            <w:hideMark/>
          </w:tcPr>
          <w:p w14:paraId="2462477C" w14:textId="77777777" w:rsidR="00F613AB" w:rsidRPr="00B314C0" w:rsidRDefault="00F613AB" w:rsidP="00190C8D">
            <w:pPr>
              <w:spacing w:before="0" w:after="0" w:line="240" w:lineRule="auto"/>
              <w:rPr>
                <w:sz w:val="14"/>
                <w:szCs w:val="16"/>
              </w:rPr>
            </w:pPr>
            <w:r w:rsidRPr="00B314C0">
              <w:rPr>
                <w:sz w:val="14"/>
                <w:szCs w:val="16"/>
              </w:rPr>
              <w:t>Survey to European SMEs from the DRIVE-AB initiative</w:t>
            </w:r>
          </w:p>
        </w:tc>
        <w:tc>
          <w:tcPr>
            <w:tcW w:w="406" w:type="pct"/>
            <w:tcBorders>
              <w:left w:val="single" w:sz="4" w:space="0" w:color="auto"/>
            </w:tcBorders>
            <w:shd w:val="clear" w:color="auto" w:fill="auto"/>
            <w:vAlign w:val="center"/>
            <w:hideMark/>
          </w:tcPr>
          <w:p w14:paraId="695D2CD9" w14:textId="77777777" w:rsidR="00F613AB" w:rsidRPr="00B314C0" w:rsidRDefault="00F613AB" w:rsidP="00190C8D">
            <w:pPr>
              <w:spacing w:before="0" w:after="0" w:line="240" w:lineRule="auto"/>
              <w:rPr>
                <w:sz w:val="14"/>
                <w:szCs w:val="16"/>
              </w:rPr>
            </w:pPr>
            <w:r w:rsidRPr="00B314C0">
              <w:rPr>
                <w:sz w:val="14"/>
                <w:szCs w:val="16"/>
              </w:rPr>
              <w:t>Not considered</w:t>
            </w:r>
          </w:p>
        </w:tc>
        <w:tc>
          <w:tcPr>
            <w:tcW w:w="379" w:type="pct"/>
            <w:shd w:val="clear" w:color="auto" w:fill="auto"/>
            <w:vAlign w:val="center"/>
            <w:hideMark/>
          </w:tcPr>
          <w:p w14:paraId="368E61A4" w14:textId="77777777" w:rsidR="00F613AB" w:rsidRPr="00B314C0" w:rsidRDefault="00F613AB" w:rsidP="00190C8D">
            <w:pPr>
              <w:spacing w:before="0" w:after="0" w:line="240" w:lineRule="auto"/>
              <w:rPr>
                <w:sz w:val="14"/>
                <w:szCs w:val="16"/>
              </w:rPr>
            </w:pPr>
          </w:p>
        </w:tc>
      </w:tr>
      <w:tr w:rsidR="00F613AB" w:rsidRPr="00B314C0" w14:paraId="28D6791A" w14:textId="77777777" w:rsidTr="00190C8D">
        <w:trPr>
          <w:trHeight w:val="20"/>
        </w:trPr>
        <w:tc>
          <w:tcPr>
            <w:tcW w:w="356" w:type="pct"/>
            <w:shd w:val="clear" w:color="auto" w:fill="auto"/>
            <w:noWrap/>
            <w:vAlign w:val="center"/>
            <w:hideMark/>
          </w:tcPr>
          <w:p w14:paraId="567331C0"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AuthorYear="1"&gt;&lt;Author&gt;Prasad&lt;/Author&gt;&lt;Year&gt;2017&lt;/Year&gt;&lt;RecNum&gt;7&lt;/RecNum&gt;&lt;DisplayText&gt;Prasad, Mailankody [7]&lt;/DisplayText&gt;&lt;record&gt;&lt;rec-number&gt;7&lt;/rec-number&gt;&lt;foreign-keys&gt;&lt;key app="EN" db-id="d92dx5tpb0wa0ve2wpep0wtb0x2vvzzf9www" timestamp="1555324475"&gt;7&lt;/key&gt;&lt;/foreign-keys&gt;&lt;ref-type name="Journal Article"&gt;17&lt;/ref-type&gt;&lt;contributors&gt;&lt;authors&gt;&lt;author&gt;Prasad, Vinay&lt;/author&gt;&lt;author&gt;Mailankody, Sham&lt;/author&gt;&lt;/authors&gt;&lt;/contributors&gt;&lt;titles&gt;&lt;title&gt;Research and development spending to bring a single cancer drug to market and revenues after approval&lt;/title&gt;&lt;secondary-title&gt;JAMA Internal Medicine&lt;/secondary-title&gt;&lt;/titles&gt;&lt;periodical&gt;&lt;full-title&gt;JAMA internal medicine&lt;/full-title&gt;&lt;/periodical&gt;&lt;pages&gt;1569-1575&lt;/pages&gt;&lt;volume&gt;177&lt;/volume&gt;&lt;number&gt;11&lt;/number&gt;&lt;dates&gt;&lt;year&gt;2017&lt;/year&gt;&lt;/dates&gt;&lt;isbn&gt;2168-6106&lt;/isbn&gt;&lt;urls&gt;&lt;/urls&gt;&lt;/record&gt;&lt;/Cite&gt;&lt;/EndNote&gt;</w:instrText>
            </w:r>
            <w:r>
              <w:rPr>
                <w:sz w:val="14"/>
                <w:szCs w:val="16"/>
              </w:rPr>
              <w:fldChar w:fldCharType="separate"/>
            </w:r>
            <w:r>
              <w:rPr>
                <w:noProof/>
                <w:sz w:val="14"/>
                <w:szCs w:val="16"/>
              </w:rPr>
              <w:t>Prasad, Mailankody [7]</w:t>
            </w:r>
            <w:r>
              <w:rPr>
                <w:sz w:val="14"/>
                <w:szCs w:val="16"/>
              </w:rPr>
              <w:fldChar w:fldCharType="end"/>
            </w:r>
          </w:p>
        </w:tc>
        <w:tc>
          <w:tcPr>
            <w:tcW w:w="558" w:type="pct"/>
            <w:shd w:val="clear" w:color="auto" w:fill="auto"/>
            <w:vAlign w:val="center"/>
            <w:hideMark/>
          </w:tcPr>
          <w:p w14:paraId="1C4883D2" w14:textId="77777777" w:rsidR="00F613AB" w:rsidRPr="00B314C0" w:rsidRDefault="00F613AB" w:rsidP="00190C8D">
            <w:pPr>
              <w:spacing w:before="0" w:after="0" w:line="240" w:lineRule="auto"/>
              <w:rPr>
                <w:sz w:val="14"/>
                <w:szCs w:val="16"/>
              </w:rPr>
            </w:pPr>
            <w:r w:rsidRPr="00B314C0">
              <w:rPr>
                <w:sz w:val="14"/>
                <w:szCs w:val="16"/>
              </w:rPr>
              <w:t>US Securities and Exchange Commission (SEC)  filings: SEC10-K</w:t>
            </w:r>
          </w:p>
        </w:tc>
        <w:tc>
          <w:tcPr>
            <w:tcW w:w="305" w:type="pct"/>
            <w:shd w:val="clear" w:color="auto" w:fill="auto"/>
            <w:vAlign w:val="center"/>
            <w:hideMark/>
          </w:tcPr>
          <w:p w14:paraId="24F5C670" w14:textId="77777777" w:rsidR="00F613AB" w:rsidRPr="00B314C0" w:rsidRDefault="00F613AB" w:rsidP="00190C8D">
            <w:pPr>
              <w:spacing w:before="0" w:after="0" w:line="240" w:lineRule="auto"/>
              <w:rPr>
                <w:sz w:val="14"/>
                <w:szCs w:val="16"/>
              </w:rPr>
            </w:pPr>
            <w:r w:rsidRPr="00B314C0">
              <w:rPr>
                <w:sz w:val="14"/>
                <w:szCs w:val="16"/>
              </w:rPr>
              <w:t>Publicly available  database</w:t>
            </w:r>
          </w:p>
        </w:tc>
        <w:tc>
          <w:tcPr>
            <w:tcW w:w="761" w:type="pct"/>
            <w:tcBorders>
              <w:right w:val="single" w:sz="4" w:space="0" w:color="auto"/>
            </w:tcBorders>
            <w:shd w:val="clear" w:color="auto" w:fill="auto"/>
            <w:vAlign w:val="center"/>
            <w:hideMark/>
          </w:tcPr>
          <w:p w14:paraId="03CA848B" w14:textId="77777777" w:rsidR="00F613AB" w:rsidRPr="00B314C0" w:rsidRDefault="00F613AB" w:rsidP="00190C8D">
            <w:pPr>
              <w:spacing w:before="0" w:after="0" w:line="240" w:lineRule="auto"/>
              <w:rPr>
                <w:sz w:val="14"/>
                <w:szCs w:val="16"/>
              </w:rPr>
            </w:pPr>
            <w:r w:rsidRPr="00B314C0">
              <w:rPr>
                <w:sz w:val="14"/>
                <w:szCs w:val="16"/>
              </w:rPr>
              <w:t xml:space="preserve">SEC filings used to approximate time of discovery or initial acquisition. For those with initial acquisition the start </w:t>
            </w:r>
            <w:r w:rsidRPr="00B314C0">
              <w:rPr>
                <w:sz w:val="14"/>
                <w:szCs w:val="16"/>
              </w:rPr>
              <w:lastRenderedPageBreak/>
              <w:t>of R&amp;D expenses is 2 years before first mention in the literature (It is assumed that this covers preclinical)</w:t>
            </w:r>
          </w:p>
        </w:tc>
        <w:tc>
          <w:tcPr>
            <w:tcW w:w="558" w:type="pct"/>
            <w:tcBorders>
              <w:left w:val="single" w:sz="4" w:space="0" w:color="auto"/>
            </w:tcBorders>
            <w:shd w:val="clear" w:color="auto" w:fill="auto"/>
            <w:vAlign w:val="center"/>
            <w:hideMark/>
          </w:tcPr>
          <w:p w14:paraId="0B4B7169" w14:textId="77777777" w:rsidR="00F613AB" w:rsidRPr="00B314C0" w:rsidRDefault="00F613AB" w:rsidP="00190C8D">
            <w:pPr>
              <w:spacing w:before="0" w:after="0" w:line="240" w:lineRule="auto"/>
              <w:rPr>
                <w:sz w:val="14"/>
                <w:szCs w:val="16"/>
              </w:rPr>
            </w:pPr>
            <w:r w:rsidRPr="00B314C0">
              <w:rPr>
                <w:sz w:val="14"/>
                <w:szCs w:val="16"/>
              </w:rPr>
              <w:lastRenderedPageBreak/>
              <w:t>US Securities and Exchange Commission (SEC)  filings: SEC10-K</w:t>
            </w:r>
          </w:p>
        </w:tc>
        <w:tc>
          <w:tcPr>
            <w:tcW w:w="457" w:type="pct"/>
            <w:shd w:val="clear" w:color="auto" w:fill="auto"/>
            <w:vAlign w:val="center"/>
            <w:hideMark/>
          </w:tcPr>
          <w:p w14:paraId="684A835D" w14:textId="77777777" w:rsidR="00F613AB" w:rsidRPr="00B314C0" w:rsidRDefault="00F613AB" w:rsidP="00190C8D">
            <w:pPr>
              <w:spacing w:before="0" w:after="0" w:line="240" w:lineRule="auto"/>
              <w:rPr>
                <w:sz w:val="14"/>
                <w:szCs w:val="16"/>
              </w:rPr>
            </w:pPr>
            <w:r w:rsidRPr="00B314C0">
              <w:rPr>
                <w:sz w:val="14"/>
                <w:szCs w:val="16"/>
              </w:rPr>
              <w:t>Publicly available  database</w:t>
            </w:r>
          </w:p>
        </w:tc>
        <w:tc>
          <w:tcPr>
            <w:tcW w:w="457" w:type="pct"/>
            <w:shd w:val="clear" w:color="auto" w:fill="auto"/>
            <w:vAlign w:val="center"/>
            <w:hideMark/>
          </w:tcPr>
          <w:p w14:paraId="0D9E65CC" w14:textId="77777777" w:rsidR="00F613AB" w:rsidRPr="00B314C0" w:rsidRDefault="00F613AB" w:rsidP="00190C8D">
            <w:pPr>
              <w:spacing w:before="0" w:after="0" w:line="240" w:lineRule="auto"/>
              <w:rPr>
                <w:sz w:val="14"/>
                <w:szCs w:val="16"/>
              </w:rPr>
            </w:pPr>
            <w:r w:rsidRPr="00B314C0">
              <w:rPr>
                <w:sz w:val="14"/>
                <w:szCs w:val="16"/>
              </w:rPr>
              <w:t>Not considered</w:t>
            </w:r>
          </w:p>
        </w:tc>
        <w:tc>
          <w:tcPr>
            <w:tcW w:w="763" w:type="pct"/>
            <w:tcBorders>
              <w:right w:val="single" w:sz="4" w:space="0" w:color="auto"/>
            </w:tcBorders>
            <w:shd w:val="clear" w:color="auto" w:fill="auto"/>
            <w:vAlign w:val="center"/>
            <w:hideMark/>
          </w:tcPr>
          <w:p w14:paraId="10B402E0" w14:textId="77777777" w:rsidR="00F613AB" w:rsidRPr="00B314C0" w:rsidRDefault="00F613AB" w:rsidP="00190C8D">
            <w:pPr>
              <w:spacing w:before="0" w:after="0" w:line="240" w:lineRule="auto"/>
              <w:rPr>
                <w:sz w:val="14"/>
                <w:szCs w:val="16"/>
              </w:rPr>
            </w:pPr>
            <w:r w:rsidRPr="00B314C0">
              <w:rPr>
                <w:sz w:val="14"/>
                <w:szCs w:val="16"/>
              </w:rPr>
              <w:t>SEC filings used to approximate time from discovery/acquisition to drug approval.</w:t>
            </w:r>
          </w:p>
        </w:tc>
        <w:tc>
          <w:tcPr>
            <w:tcW w:w="406" w:type="pct"/>
            <w:tcBorders>
              <w:left w:val="single" w:sz="4" w:space="0" w:color="auto"/>
            </w:tcBorders>
            <w:shd w:val="clear" w:color="auto" w:fill="auto"/>
            <w:vAlign w:val="center"/>
            <w:hideMark/>
          </w:tcPr>
          <w:p w14:paraId="64DF14F4" w14:textId="77777777" w:rsidR="00F613AB" w:rsidRPr="00B314C0" w:rsidRDefault="00F613AB" w:rsidP="00190C8D">
            <w:pPr>
              <w:spacing w:before="0" w:after="0" w:line="240" w:lineRule="auto"/>
              <w:rPr>
                <w:sz w:val="14"/>
                <w:szCs w:val="16"/>
              </w:rPr>
            </w:pPr>
            <w:r w:rsidRPr="00B314C0">
              <w:rPr>
                <w:sz w:val="14"/>
                <w:szCs w:val="16"/>
              </w:rPr>
              <w:t>Buffett EC. (thestreet.com)</w:t>
            </w:r>
          </w:p>
          <w:p w14:paraId="5D33BCB7" w14:textId="77777777" w:rsidR="00F613AB" w:rsidRPr="00B314C0" w:rsidRDefault="00F613AB" w:rsidP="00190C8D">
            <w:pPr>
              <w:spacing w:before="0" w:after="0" w:line="240" w:lineRule="auto"/>
              <w:rPr>
                <w:sz w:val="14"/>
                <w:szCs w:val="16"/>
              </w:rPr>
            </w:pPr>
            <w:r w:rsidRPr="00B314C0">
              <w:rPr>
                <w:sz w:val="14"/>
                <w:szCs w:val="16"/>
              </w:rPr>
              <w:t>and</w:t>
            </w:r>
          </w:p>
          <w:p w14:paraId="24DB9DC9" w14:textId="77777777" w:rsidR="00F613AB" w:rsidRPr="00B314C0" w:rsidRDefault="00F613AB" w:rsidP="00190C8D">
            <w:pPr>
              <w:spacing w:before="0" w:after="0" w:line="240" w:lineRule="auto"/>
              <w:rPr>
                <w:sz w:val="14"/>
                <w:szCs w:val="16"/>
              </w:rPr>
            </w:pPr>
            <w:r w:rsidRPr="00B314C0">
              <w:rPr>
                <w:sz w:val="14"/>
                <w:szCs w:val="16"/>
              </w:rPr>
              <w:lastRenderedPageBreak/>
              <w:t>Experts</w:t>
            </w:r>
          </w:p>
        </w:tc>
        <w:tc>
          <w:tcPr>
            <w:tcW w:w="379" w:type="pct"/>
            <w:shd w:val="clear" w:color="auto" w:fill="auto"/>
            <w:vAlign w:val="center"/>
            <w:hideMark/>
          </w:tcPr>
          <w:p w14:paraId="1840F1AD" w14:textId="77777777" w:rsidR="00F613AB" w:rsidRPr="00B314C0" w:rsidRDefault="00F613AB" w:rsidP="00190C8D">
            <w:pPr>
              <w:spacing w:before="0" w:after="0" w:line="240" w:lineRule="auto"/>
              <w:rPr>
                <w:sz w:val="14"/>
                <w:szCs w:val="16"/>
              </w:rPr>
            </w:pPr>
            <w:r w:rsidRPr="00B314C0">
              <w:rPr>
                <w:sz w:val="14"/>
                <w:szCs w:val="16"/>
              </w:rPr>
              <w:lastRenderedPageBreak/>
              <w:t xml:space="preserve">Based on: </w:t>
            </w:r>
          </w:p>
          <w:p w14:paraId="0E844288" w14:textId="77777777" w:rsidR="00F613AB" w:rsidRPr="00B314C0" w:rsidRDefault="00F613AB" w:rsidP="00190C8D">
            <w:pPr>
              <w:spacing w:before="0" w:after="0" w:line="240" w:lineRule="auto"/>
              <w:rPr>
                <w:sz w:val="14"/>
                <w:szCs w:val="16"/>
              </w:rPr>
            </w:pPr>
            <w:r w:rsidRPr="00B314C0">
              <w:rPr>
                <w:sz w:val="14"/>
                <w:szCs w:val="16"/>
              </w:rPr>
              <w:t xml:space="preserve">1) Normally rate payed by pharma </w:t>
            </w:r>
            <w:r w:rsidRPr="00B314C0">
              <w:rPr>
                <w:sz w:val="14"/>
                <w:szCs w:val="16"/>
              </w:rPr>
              <w:lastRenderedPageBreak/>
              <w:t>companies bonds</w:t>
            </w:r>
          </w:p>
          <w:p w14:paraId="02F9163B" w14:textId="77777777" w:rsidR="00F613AB" w:rsidRPr="00B314C0" w:rsidRDefault="00F613AB" w:rsidP="00190C8D">
            <w:pPr>
              <w:spacing w:before="0" w:after="0" w:line="240" w:lineRule="auto"/>
              <w:rPr>
                <w:sz w:val="14"/>
                <w:szCs w:val="16"/>
              </w:rPr>
            </w:pPr>
            <w:r w:rsidRPr="00B314C0">
              <w:rPr>
                <w:sz w:val="14"/>
                <w:szCs w:val="16"/>
              </w:rPr>
              <w:t>2) Experts information on annual returns for equity investments</w:t>
            </w:r>
          </w:p>
        </w:tc>
      </w:tr>
      <w:tr w:rsidR="00F613AB" w:rsidRPr="00B314C0" w14:paraId="5D032E66" w14:textId="77777777" w:rsidTr="00190C8D">
        <w:trPr>
          <w:trHeight w:val="20"/>
        </w:trPr>
        <w:tc>
          <w:tcPr>
            <w:tcW w:w="356" w:type="pct"/>
            <w:shd w:val="clear" w:color="auto" w:fill="auto"/>
            <w:noWrap/>
            <w:vAlign w:val="center"/>
            <w:hideMark/>
          </w:tcPr>
          <w:p w14:paraId="46F09F9B" w14:textId="77777777" w:rsidR="00F613AB" w:rsidRPr="00B314C0" w:rsidRDefault="00F613AB" w:rsidP="00190C8D">
            <w:pPr>
              <w:spacing w:before="0" w:after="0" w:line="240" w:lineRule="auto"/>
              <w:rPr>
                <w:sz w:val="14"/>
                <w:szCs w:val="16"/>
              </w:rPr>
            </w:pPr>
            <w:r>
              <w:rPr>
                <w:sz w:val="14"/>
                <w:szCs w:val="16"/>
              </w:rPr>
              <w:lastRenderedPageBreak/>
              <w:fldChar w:fldCharType="begin"/>
            </w:r>
            <w:r>
              <w:rPr>
                <w:sz w:val="14"/>
                <w:szCs w:val="16"/>
              </w:rPr>
              <w:instrText xml:space="preserve"> ADDIN EN.CITE &lt;EndNote&gt;&lt;Cite AuthorYear="1"&gt;&lt;Author&gt;DiMasi&lt;/Author&gt;&lt;Year&gt;2016&lt;/Year&gt;&lt;RecNum&gt;6&lt;/RecNum&gt;&lt;DisplayText&gt;DiMasi et al. [8]&lt;/DisplayText&gt;&lt;record&gt;&lt;rec-number&gt;6&lt;/rec-number&gt;&lt;foreign-keys&gt;&lt;key app="EN" db-id="d92dx5tpb0wa0ve2wpep0wtb0x2vvzzf9www" timestamp="1555324452"&gt;6&lt;/key&gt;&lt;/foreign-keys&gt;&lt;ref-type name="Journal Article"&gt;17&lt;/ref-type&gt;&lt;contributors&gt;&lt;authors&gt;&lt;author&gt;DiMasi, Joseph A.&lt;/author&gt;&lt;author&gt;Grabowski, Henry G.&lt;/author&gt;&lt;author&gt;Hansen, Ronald W.&lt;/author&gt;&lt;/authors&gt;&lt;/contributors&gt;&lt;titles&gt;&lt;title&gt;Innovation in the pharmaceutical industry: New estimates of R&amp;amp;D costs&lt;/title&gt;&lt;secondary-title&gt;Journal of Health Economics&lt;/secondary-title&gt;&lt;/titles&gt;&lt;periodical&gt;&lt;full-title&gt;Journal of health economics&lt;/full-title&gt;&lt;/periodical&gt;&lt;pages&gt;20-33&lt;/pages&gt;&lt;volume&gt;47&lt;/volume&gt;&lt;number&gt;1&lt;/number&gt;&lt;dates&gt;&lt;year&gt;2016&lt;/year&gt;&lt;/dates&gt;&lt;isbn&gt;0167-6296&lt;/isbn&gt;&lt;urls&gt;&lt;/urls&gt;&lt;/record&gt;&lt;/Cite&gt;&lt;/EndNote&gt;</w:instrText>
            </w:r>
            <w:r>
              <w:rPr>
                <w:sz w:val="14"/>
                <w:szCs w:val="16"/>
              </w:rPr>
              <w:fldChar w:fldCharType="separate"/>
            </w:r>
            <w:r>
              <w:rPr>
                <w:noProof/>
                <w:sz w:val="14"/>
                <w:szCs w:val="16"/>
              </w:rPr>
              <w:t>DiMasi et al. [8]</w:t>
            </w:r>
            <w:r>
              <w:rPr>
                <w:sz w:val="14"/>
                <w:szCs w:val="16"/>
              </w:rPr>
              <w:fldChar w:fldCharType="end"/>
            </w:r>
          </w:p>
        </w:tc>
        <w:tc>
          <w:tcPr>
            <w:tcW w:w="558" w:type="pct"/>
            <w:shd w:val="clear" w:color="auto" w:fill="auto"/>
            <w:vAlign w:val="center"/>
            <w:hideMark/>
          </w:tcPr>
          <w:p w14:paraId="1827E0E4" w14:textId="77777777" w:rsidR="00F613AB" w:rsidRPr="00B314C0" w:rsidRDefault="00F613AB" w:rsidP="00190C8D">
            <w:pPr>
              <w:spacing w:before="0" w:after="0" w:line="240" w:lineRule="auto"/>
              <w:rPr>
                <w:sz w:val="14"/>
                <w:szCs w:val="16"/>
              </w:rPr>
            </w:pPr>
            <w:r w:rsidRPr="00B314C0">
              <w:rPr>
                <w:sz w:val="14"/>
                <w:szCs w:val="16"/>
              </w:rPr>
              <w:t>Ten multinational pharmaceutical firms of varying sizes provided data through a confidential survey of their new drug and biologics R&amp;D costs</w:t>
            </w:r>
          </w:p>
        </w:tc>
        <w:tc>
          <w:tcPr>
            <w:tcW w:w="305" w:type="pct"/>
            <w:shd w:val="clear" w:color="auto" w:fill="auto"/>
            <w:vAlign w:val="center"/>
            <w:hideMark/>
          </w:tcPr>
          <w:p w14:paraId="4CEB4DAA" w14:textId="77777777" w:rsidR="00F613AB" w:rsidRPr="00B314C0" w:rsidRDefault="00F613AB" w:rsidP="00190C8D">
            <w:pPr>
              <w:spacing w:before="0" w:after="0" w:line="240" w:lineRule="auto"/>
              <w:rPr>
                <w:sz w:val="14"/>
                <w:szCs w:val="16"/>
              </w:rPr>
            </w:pPr>
            <w:r w:rsidRPr="003B6B35">
              <w:rPr>
                <w:color w:val="000000" w:themeColor="text1"/>
                <w:sz w:val="14"/>
                <w:szCs w:val="16"/>
              </w:rPr>
              <w:t>Confidential survey</w:t>
            </w:r>
          </w:p>
        </w:tc>
        <w:tc>
          <w:tcPr>
            <w:tcW w:w="761" w:type="pct"/>
            <w:tcBorders>
              <w:right w:val="single" w:sz="4" w:space="0" w:color="auto"/>
            </w:tcBorders>
            <w:shd w:val="clear" w:color="auto" w:fill="auto"/>
            <w:vAlign w:val="center"/>
            <w:hideMark/>
          </w:tcPr>
          <w:p w14:paraId="7A0F4D7E" w14:textId="77777777" w:rsidR="00F613AB" w:rsidRPr="00B314C0" w:rsidRDefault="00F613AB" w:rsidP="00190C8D">
            <w:pPr>
              <w:spacing w:before="0" w:after="0" w:line="240" w:lineRule="auto"/>
              <w:rPr>
                <w:sz w:val="14"/>
                <w:szCs w:val="16"/>
              </w:rPr>
            </w:pPr>
            <w:r w:rsidRPr="00B314C0">
              <w:rPr>
                <w:sz w:val="14"/>
                <w:szCs w:val="16"/>
              </w:rPr>
              <w:t xml:space="preserve">Annual expenditures report split into pre-human and clinical periods. Estimated ratio 30.8%. </w:t>
            </w:r>
          </w:p>
          <w:p w14:paraId="381CD9B4" w14:textId="77777777" w:rsidR="00F613AB" w:rsidRPr="00B314C0" w:rsidRDefault="00F613AB" w:rsidP="00190C8D">
            <w:pPr>
              <w:spacing w:before="0" w:after="0" w:line="240" w:lineRule="auto"/>
              <w:rPr>
                <w:sz w:val="14"/>
                <w:szCs w:val="16"/>
              </w:rPr>
            </w:pPr>
            <w:r w:rsidRPr="00B314C0">
              <w:rPr>
                <w:sz w:val="14"/>
                <w:szCs w:val="16"/>
              </w:rPr>
              <w:t>Lag structure (5 years) that associates pre-human with clinical expenditures.</w:t>
            </w:r>
          </w:p>
        </w:tc>
        <w:tc>
          <w:tcPr>
            <w:tcW w:w="558" w:type="pct"/>
            <w:tcBorders>
              <w:left w:val="single" w:sz="4" w:space="0" w:color="auto"/>
            </w:tcBorders>
            <w:shd w:val="clear" w:color="auto" w:fill="auto"/>
            <w:vAlign w:val="center"/>
            <w:hideMark/>
          </w:tcPr>
          <w:p w14:paraId="45D89CD7" w14:textId="77777777" w:rsidR="00F613AB" w:rsidRPr="00B314C0" w:rsidRDefault="00F613AB" w:rsidP="00190C8D">
            <w:pPr>
              <w:spacing w:before="0" w:after="0" w:line="240" w:lineRule="auto"/>
              <w:rPr>
                <w:sz w:val="14"/>
                <w:szCs w:val="16"/>
              </w:rPr>
            </w:pPr>
            <w:r w:rsidRPr="00B314C0">
              <w:rPr>
                <w:sz w:val="14"/>
                <w:szCs w:val="16"/>
              </w:rPr>
              <w:t>Tufts CSDD database</w:t>
            </w:r>
          </w:p>
        </w:tc>
        <w:tc>
          <w:tcPr>
            <w:tcW w:w="457" w:type="pct"/>
            <w:shd w:val="clear" w:color="auto" w:fill="auto"/>
            <w:vAlign w:val="center"/>
            <w:hideMark/>
          </w:tcPr>
          <w:p w14:paraId="2205C4C4"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457" w:type="pct"/>
            <w:shd w:val="clear" w:color="auto" w:fill="auto"/>
            <w:vAlign w:val="center"/>
            <w:hideMark/>
          </w:tcPr>
          <w:p w14:paraId="525A52D1" w14:textId="77777777" w:rsidR="00F613AB" w:rsidRPr="00B314C0" w:rsidRDefault="00F613AB" w:rsidP="00190C8D">
            <w:pPr>
              <w:spacing w:before="0" w:after="0" w:line="240" w:lineRule="auto"/>
              <w:rPr>
                <w:sz w:val="14"/>
                <w:szCs w:val="16"/>
              </w:rPr>
            </w:pPr>
            <w:r w:rsidRPr="00B314C0">
              <w:rPr>
                <w:sz w:val="14"/>
                <w:szCs w:val="16"/>
              </w:rPr>
              <w:t>Own estimations based on Tufts CSDD database</w:t>
            </w:r>
          </w:p>
        </w:tc>
        <w:tc>
          <w:tcPr>
            <w:tcW w:w="763" w:type="pct"/>
            <w:tcBorders>
              <w:right w:val="single" w:sz="4" w:space="0" w:color="auto"/>
            </w:tcBorders>
            <w:shd w:val="clear" w:color="auto" w:fill="auto"/>
            <w:vAlign w:val="center"/>
            <w:hideMark/>
          </w:tcPr>
          <w:p w14:paraId="6E27FDEE" w14:textId="77777777" w:rsidR="00F613AB" w:rsidRPr="00B314C0" w:rsidRDefault="00F613AB" w:rsidP="00190C8D">
            <w:pPr>
              <w:spacing w:before="0" w:after="0" w:line="240" w:lineRule="auto"/>
              <w:rPr>
                <w:sz w:val="14"/>
                <w:szCs w:val="16"/>
              </w:rPr>
            </w:pPr>
            <w:r w:rsidRPr="00B314C0">
              <w:rPr>
                <w:sz w:val="14"/>
                <w:szCs w:val="16"/>
              </w:rPr>
              <w:t>Own estimations based on Tufts CSDD database</w:t>
            </w:r>
          </w:p>
        </w:tc>
        <w:tc>
          <w:tcPr>
            <w:tcW w:w="406" w:type="pct"/>
            <w:tcBorders>
              <w:left w:val="single" w:sz="4" w:space="0" w:color="auto"/>
            </w:tcBorders>
            <w:shd w:val="clear" w:color="auto" w:fill="auto"/>
            <w:vAlign w:val="center"/>
            <w:hideMark/>
          </w:tcPr>
          <w:p w14:paraId="0F4583C8" w14:textId="77777777" w:rsidR="00F613AB" w:rsidRPr="00B314C0" w:rsidRDefault="00F613AB" w:rsidP="00190C8D">
            <w:pPr>
              <w:spacing w:before="0" w:after="0" w:line="240" w:lineRule="auto"/>
              <w:rPr>
                <w:sz w:val="14"/>
                <w:szCs w:val="16"/>
              </w:rPr>
            </w:pPr>
            <w:r w:rsidRPr="00B314C0">
              <w:rPr>
                <w:sz w:val="14"/>
                <w:szCs w:val="16"/>
              </w:rPr>
              <w:t xml:space="preserve">Own estimation which resulted in a value similar to </w:t>
            </w:r>
            <w:r>
              <w:rPr>
                <w:sz w:val="14"/>
                <w:szCs w:val="16"/>
              </w:rPr>
              <w:fldChar w:fldCharType="begin"/>
            </w:r>
            <w:r>
              <w:rPr>
                <w:sz w:val="14"/>
                <w:szCs w:val="16"/>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6"/>
              </w:rPr>
              <w:fldChar w:fldCharType="separate"/>
            </w:r>
            <w:r>
              <w:rPr>
                <w:noProof/>
                <w:sz w:val="14"/>
                <w:szCs w:val="16"/>
              </w:rPr>
              <w:t>DiMasi et al. [14]</w:t>
            </w:r>
            <w:r>
              <w:rPr>
                <w:sz w:val="14"/>
                <w:szCs w:val="16"/>
              </w:rPr>
              <w:fldChar w:fldCharType="end"/>
            </w:r>
          </w:p>
        </w:tc>
        <w:tc>
          <w:tcPr>
            <w:tcW w:w="379" w:type="pct"/>
            <w:shd w:val="clear" w:color="auto" w:fill="auto"/>
            <w:vAlign w:val="center"/>
            <w:hideMark/>
          </w:tcPr>
          <w:p w14:paraId="78DD4DEB" w14:textId="77777777" w:rsidR="00F613AB" w:rsidRPr="00B314C0" w:rsidRDefault="00F613AB" w:rsidP="00190C8D">
            <w:pPr>
              <w:spacing w:before="0" w:after="0" w:line="240" w:lineRule="auto"/>
              <w:rPr>
                <w:sz w:val="14"/>
                <w:szCs w:val="16"/>
              </w:rPr>
            </w:pPr>
            <w:r w:rsidRPr="00B314C0">
              <w:rPr>
                <w:sz w:val="14"/>
                <w:szCs w:val="16"/>
              </w:rPr>
              <w:t>Real after-tax weighted average cost of capital (WACC) (estimated using CAPM).</w:t>
            </w:r>
          </w:p>
        </w:tc>
      </w:tr>
      <w:tr w:rsidR="00F613AB" w:rsidRPr="00B314C0" w14:paraId="41C1095F" w14:textId="77777777" w:rsidTr="00190C8D">
        <w:trPr>
          <w:trHeight w:val="20"/>
        </w:trPr>
        <w:tc>
          <w:tcPr>
            <w:tcW w:w="356" w:type="pct"/>
            <w:shd w:val="clear" w:color="auto" w:fill="auto"/>
            <w:noWrap/>
            <w:vAlign w:val="center"/>
            <w:hideMark/>
          </w:tcPr>
          <w:p w14:paraId="5E17ECF9"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AuthorYear="1"&gt;&lt;Author&gt;Chit&lt;/Author&gt;&lt;Year&gt;2014&lt;/Year&gt;&lt;RecNum&gt;4&lt;/RecNum&gt;&lt;DisplayText&gt;Chit et al. [9]&lt;/DisplayText&gt;&lt;record&gt;&lt;rec-number&gt;4&lt;/rec-number&gt;&lt;foreign-keys&gt;&lt;key app="EN" db-id="d92dx5tpb0wa0ve2wpep0wtb0x2vvzzf9www" timestamp="1555324409"&gt;4&lt;/key&gt;&lt;/foreign-keys&gt;&lt;ref-type name="Journal Article"&gt;17&lt;/ref-type&gt;&lt;contributors&gt;&lt;authors&gt;&lt;author&gt;Chit, Ayman&lt;/author&gt;&lt;author&gt;Parker, Jayson&lt;/author&gt;&lt;author&gt;Halperin, Scott A.&lt;/author&gt;&lt;author&gt;Papadimitropoulos, Manny&lt;/author&gt;&lt;author&gt;Krahn, Murray&lt;/author&gt;&lt;author&gt;Grootendorst, Paul&lt;/author&gt;&lt;/authors&gt;&lt;/contributors&gt;&lt;titles&gt;&lt;title&gt;Toward more specific and transparent research and development costs: The case of seasonal influenza vaccines&lt;/title&gt;&lt;secondary-title&gt;Vaccine&lt;/secondary-title&gt;&lt;/titles&gt;&lt;periodical&gt;&lt;full-title&gt;Vaccine&lt;/full-title&gt;&lt;/periodical&gt;&lt;pages&gt;3336-3340&lt;/pages&gt;&lt;volume&gt;32&lt;/volume&gt;&lt;number&gt;26&lt;/number&gt;&lt;dates&gt;&lt;year&gt;2014&lt;/year&gt;&lt;/dates&gt;&lt;isbn&gt;0264-410X&lt;/isbn&gt;&lt;urls&gt;&lt;/urls&gt;&lt;/record&gt;&lt;/Cite&gt;&lt;/EndNote&gt;</w:instrText>
            </w:r>
            <w:r>
              <w:rPr>
                <w:sz w:val="14"/>
                <w:szCs w:val="16"/>
              </w:rPr>
              <w:fldChar w:fldCharType="separate"/>
            </w:r>
            <w:r>
              <w:rPr>
                <w:noProof/>
                <w:sz w:val="14"/>
                <w:szCs w:val="16"/>
              </w:rPr>
              <w:t>Chit et al. [9]</w:t>
            </w:r>
            <w:r>
              <w:rPr>
                <w:sz w:val="14"/>
                <w:szCs w:val="16"/>
              </w:rPr>
              <w:fldChar w:fldCharType="end"/>
            </w:r>
          </w:p>
        </w:tc>
        <w:tc>
          <w:tcPr>
            <w:tcW w:w="558" w:type="pct"/>
            <w:shd w:val="clear" w:color="auto" w:fill="auto"/>
            <w:vAlign w:val="center"/>
            <w:hideMark/>
          </w:tcPr>
          <w:p w14:paraId="56EAF834" w14:textId="77777777" w:rsidR="00F613AB" w:rsidRPr="00B314C0" w:rsidRDefault="00F613AB" w:rsidP="00190C8D">
            <w:pPr>
              <w:spacing w:before="0" w:after="0" w:line="240" w:lineRule="auto"/>
              <w:rPr>
                <w:sz w:val="14"/>
                <w:szCs w:val="16"/>
              </w:rPr>
            </w:pPr>
            <w:r w:rsidRPr="00B314C0">
              <w:rPr>
                <w:sz w:val="14"/>
                <w:szCs w:val="16"/>
              </w:rPr>
              <w:t xml:space="preserve">(1) </w:t>
            </w:r>
            <w:proofErr w:type="spellStart"/>
            <w:r w:rsidRPr="00B314C0">
              <w:rPr>
                <w:sz w:val="14"/>
                <w:szCs w:val="16"/>
              </w:rPr>
              <w:t>Trialtrove</w:t>
            </w:r>
            <w:proofErr w:type="spellEnd"/>
            <w:r w:rsidRPr="00B314C0">
              <w:rPr>
                <w:sz w:val="14"/>
                <w:szCs w:val="16"/>
              </w:rPr>
              <w:t xml:space="preserve"> database: Quantity of inputs required to produce a new drug.</w:t>
            </w:r>
          </w:p>
          <w:p w14:paraId="0F40C460" w14:textId="77777777" w:rsidR="00F613AB" w:rsidRPr="00B314C0" w:rsidRDefault="00F613AB" w:rsidP="00190C8D">
            <w:pPr>
              <w:spacing w:before="0" w:after="0" w:line="240" w:lineRule="auto"/>
              <w:rPr>
                <w:sz w:val="14"/>
                <w:szCs w:val="16"/>
              </w:rPr>
            </w:pPr>
            <w:r w:rsidRPr="00B314C0">
              <w:rPr>
                <w:sz w:val="14"/>
                <w:szCs w:val="16"/>
              </w:rPr>
              <w:t>(2) Canadian Center for Vaccinology (</w:t>
            </w:r>
            <w:proofErr w:type="spellStart"/>
            <w:r w:rsidRPr="00B314C0">
              <w:rPr>
                <w:sz w:val="14"/>
                <w:szCs w:val="16"/>
              </w:rPr>
              <w:t>CCfV</w:t>
            </w:r>
            <w:proofErr w:type="spellEnd"/>
            <w:r w:rsidRPr="00B314C0">
              <w:rPr>
                <w:sz w:val="14"/>
                <w:szCs w:val="16"/>
              </w:rPr>
              <w:t>): Cost by input</w:t>
            </w:r>
          </w:p>
        </w:tc>
        <w:tc>
          <w:tcPr>
            <w:tcW w:w="305" w:type="pct"/>
            <w:shd w:val="clear" w:color="auto" w:fill="auto"/>
            <w:vAlign w:val="center"/>
            <w:hideMark/>
          </w:tcPr>
          <w:p w14:paraId="42BA566A" w14:textId="77777777" w:rsidR="00F613AB" w:rsidRPr="00B314C0" w:rsidRDefault="00F613AB" w:rsidP="00190C8D">
            <w:pPr>
              <w:spacing w:before="0" w:after="0" w:line="240" w:lineRule="auto"/>
              <w:rPr>
                <w:sz w:val="14"/>
                <w:szCs w:val="16"/>
              </w:rPr>
            </w:pPr>
            <w:r w:rsidRPr="00B314C0">
              <w:rPr>
                <w:sz w:val="14"/>
                <w:szCs w:val="16"/>
              </w:rPr>
              <w:t>Publicly available</w:t>
            </w:r>
          </w:p>
          <w:p w14:paraId="0191FB8D" w14:textId="77777777" w:rsidR="00F613AB" w:rsidRPr="00B314C0" w:rsidRDefault="00F613AB" w:rsidP="00190C8D">
            <w:pPr>
              <w:spacing w:before="0" w:after="0" w:line="240" w:lineRule="auto"/>
              <w:rPr>
                <w:sz w:val="14"/>
                <w:szCs w:val="16"/>
              </w:rPr>
            </w:pPr>
            <w:r w:rsidRPr="00B314C0">
              <w:rPr>
                <w:sz w:val="14"/>
                <w:szCs w:val="16"/>
              </w:rPr>
              <w:t>database</w:t>
            </w:r>
          </w:p>
        </w:tc>
        <w:tc>
          <w:tcPr>
            <w:tcW w:w="761" w:type="pct"/>
            <w:tcBorders>
              <w:right w:val="single" w:sz="4" w:space="0" w:color="auto"/>
            </w:tcBorders>
            <w:shd w:val="clear" w:color="auto" w:fill="auto"/>
            <w:vAlign w:val="center"/>
            <w:hideMark/>
          </w:tcPr>
          <w:p w14:paraId="586BF7EF" w14:textId="6688A3A4" w:rsidR="00F613AB" w:rsidRPr="00B314C0" w:rsidRDefault="00F613AB" w:rsidP="00190C8D">
            <w:pPr>
              <w:spacing w:before="0" w:after="0" w:line="240" w:lineRule="auto"/>
              <w:rPr>
                <w:sz w:val="14"/>
                <w:szCs w:val="16"/>
              </w:rPr>
            </w:pPr>
            <w:r w:rsidRPr="00B314C0">
              <w:rPr>
                <w:sz w:val="14"/>
                <w:szCs w:val="16"/>
              </w:rPr>
              <w:t xml:space="preserve">Used DiMasi ratio of </w:t>
            </w:r>
            <w:r w:rsidR="00A12DFB">
              <w:rPr>
                <w:sz w:val="14"/>
                <w:szCs w:val="16"/>
              </w:rPr>
              <w:t>preclinical</w:t>
            </w:r>
            <w:r w:rsidRPr="00B314C0">
              <w:rPr>
                <w:sz w:val="14"/>
                <w:szCs w:val="16"/>
              </w:rPr>
              <w:t xml:space="preserve"> expenditures to total R&amp;D: 30%.</w:t>
            </w:r>
          </w:p>
        </w:tc>
        <w:tc>
          <w:tcPr>
            <w:tcW w:w="558" w:type="pct"/>
            <w:tcBorders>
              <w:left w:val="single" w:sz="4" w:space="0" w:color="auto"/>
            </w:tcBorders>
            <w:shd w:val="clear" w:color="auto" w:fill="auto"/>
            <w:vAlign w:val="center"/>
            <w:hideMark/>
          </w:tcPr>
          <w:p w14:paraId="41137001" w14:textId="77777777" w:rsidR="00F613AB" w:rsidRPr="00B314C0" w:rsidRDefault="00F613AB" w:rsidP="00190C8D">
            <w:pPr>
              <w:spacing w:before="0" w:after="0" w:line="240" w:lineRule="auto"/>
              <w:rPr>
                <w:sz w:val="14"/>
                <w:szCs w:val="16"/>
              </w:rPr>
            </w:pPr>
            <w:proofErr w:type="spellStart"/>
            <w:r w:rsidRPr="00B314C0">
              <w:rPr>
                <w:sz w:val="14"/>
                <w:szCs w:val="16"/>
              </w:rPr>
              <w:t>Tiraltrove</w:t>
            </w:r>
            <w:proofErr w:type="spellEnd"/>
            <w:r w:rsidRPr="00B314C0">
              <w:rPr>
                <w:sz w:val="14"/>
                <w:szCs w:val="16"/>
              </w:rPr>
              <w:t xml:space="preserve"> database by (clinicaltrials.gov)</w:t>
            </w:r>
          </w:p>
        </w:tc>
        <w:tc>
          <w:tcPr>
            <w:tcW w:w="457" w:type="pct"/>
            <w:shd w:val="clear" w:color="auto" w:fill="auto"/>
            <w:vAlign w:val="center"/>
            <w:hideMark/>
          </w:tcPr>
          <w:p w14:paraId="21BCB60D" w14:textId="77777777" w:rsidR="00F613AB" w:rsidRPr="00B314C0" w:rsidRDefault="00F613AB" w:rsidP="00190C8D">
            <w:pPr>
              <w:spacing w:before="0" w:after="0" w:line="240" w:lineRule="auto"/>
              <w:rPr>
                <w:sz w:val="14"/>
                <w:szCs w:val="16"/>
              </w:rPr>
            </w:pPr>
            <w:r w:rsidRPr="00B314C0">
              <w:rPr>
                <w:sz w:val="14"/>
                <w:szCs w:val="16"/>
              </w:rPr>
              <w:t xml:space="preserve">Publicly available database </w:t>
            </w:r>
          </w:p>
          <w:p w14:paraId="5FA0C279" w14:textId="77777777" w:rsidR="00F613AB" w:rsidRPr="00B314C0" w:rsidRDefault="00F613AB" w:rsidP="00190C8D">
            <w:pPr>
              <w:spacing w:before="0" w:after="0" w:line="240" w:lineRule="auto"/>
              <w:rPr>
                <w:sz w:val="14"/>
                <w:szCs w:val="16"/>
              </w:rPr>
            </w:pPr>
            <w:r w:rsidRPr="00B314C0">
              <w:rPr>
                <w:sz w:val="14"/>
                <w:szCs w:val="16"/>
              </w:rPr>
              <w:t>(by clinical trial)</w:t>
            </w:r>
          </w:p>
        </w:tc>
        <w:tc>
          <w:tcPr>
            <w:tcW w:w="457" w:type="pct"/>
            <w:shd w:val="clear" w:color="auto" w:fill="auto"/>
            <w:vAlign w:val="center"/>
            <w:hideMark/>
          </w:tcPr>
          <w:p w14:paraId="35518D2D" w14:textId="77777777" w:rsidR="00F613AB" w:rsidRPr="00B314C0" w:rsidRDefault="00F613AB" w:rsidP="00190C8D">
            <w:pPr>
              <w:spacing w:before="0" w:after="0" w:line="240" w:lineRule="auto"/>
              <w:rPr>
                <w:sz w:val="14"/>
                <w:szCs w:val="16"/>
              </w:rPr>
            </w:pPr>
            <w:r w:rsidRPr="00B314C0">
              <w:rPr>
                <w:sz w:val="14"/>
                <w:szCs w:val="16"/>
              </w:rPr>
              <w:t xml:space="preserve">Own estimations based on </w:t>
            </w:r>
            <w:proofErr w:type="spellStart"/>
            <w:r w:rsidRPr="00B314C0">
              <w:rPr>
                <w:sz w:val="14"/>
                <w:szCs w:val="16"/>
              </w:rPr>
              <w:t>Trialtrove</w:t>
            </w:r>
            <w:proofErr w:type="spellEnd"/>
            <w:r w:rsidRPr="00B314C0">
              <w:rPr>
                <w:sz w:val="14"/>
                <w:szCs w:val="16"/>
              </w:rPr>
              <w:t xml:space="preserve"> database</w:t>
            </w:r>
            <w:r w:rsidRPr="00B314C0">
              <w:rPr>
                <w:sz w:val="14"/>
                <w:szCs w:val="16"/>
              </w:rPr>
              <w:br/>
            </w:r>
            <w:proofErr w:type="spellStart"/>
            <w:r w:rsidRPr="00B314C0">
              <w:rPr>
                <w:sz w:val="14"/>
                <w:szCs w:val="16"/>
              </w:rPr>
              <w:t>Klaplan</w:t>
            </w:r>
            <w:proofErr w:type="spellEnd"/>
            <w:r w:rsidRPr="00B314C0">
              <w:rPr>
                <w:sz w:val="14"/>
                <w:szCs w:val="16"/>
              </w:rPr>
              <w:t xml:space="preserve">-Meier estimator used to account for censored </w:t>
            </w:r>
            <w:proofErr w:type="spellStart"/>
            <w:r w:rsidRPr="00B314C0">
              <w:rPr>
                <w:sz w:val="14"/>
                <w:szCs w:val="16"/>
              </w:rPr>
              <w:t>obsv</w:t>
            </w:r>
            <w:proofErr w:type="spellEnd"/>
            <w:r w:rsidRPr="00B314C0">
              <w:rPr>
                <w:sz w:val="14"/>
                <w:szCs w:val="16"/>
              </w:rPr>
              <w:t>.</w:t>
            </w:r>
          </w:p>
        </w:tc>
        <w:tc>
          <w:tcPr>
            <w:tcW w:w="763" w:type="pct"/>
            <w:tcBorders>
              <w:right w:val="single" w:sz="4" w:space="0" w:color="auto"/>
            </w:tcBorders>
            <w:shd w:val="clear" w:color="auto" w:fill="auto"/>
            <w:vAlign w:val="center"/>
            <w:hideMark/>
          </w:tcPr>
          <w:p w14:paraId="14A1BC6F" w14:textId="77777777" w:rsidR="00F613AB" w:rsidRPr="00B314C0" w:rsidRDefault="00F613AB" w:rsidP="00190C8D">
            <w:pPr>
              <w:spacing w:before="0" w:after="0" w:line="240" w:lineRule="auto"/>
              <w:rPr>
                <w:sz w:val="14"/>
                <w:szCs w:val="16"/>
              </w:rPr>
            </w:pPr>
            <w:r w:rsidRPr="00B314C0">
              <w:rPr>
                <w:sz w:val="14"/>
                <w:szCs w:val="16"/>
              </w:rPr>
              <w:t xml:space="preserve">Own estimations based on </w:t>
            </w:r>
            <w:proofErr w:type="spellStart"/>
            <w:r w:rsidRPr="00B314C0">
              <w:rPr>
                <w:sz w:val="14"/>
                <w:szCs w:val="16"/>
              </w:rPr>
              <w:t>Trialtrove</w:t>
            </w:r>
            <w:proofErr w:type="spellEnd"/>
            <w:r w:rsidRPr="00B314C0">
              <w:rPr>
                <w:sz w:val="14"/>
                <w:szCs w:val="16"/>
              </w:rPr>
              <w:t xml:space="preserve"> database</w:t>
            </w:r>
          </w:p>
        </w:tc>
        <w:tc>
          <w:tcPr>
            <w:tcW w:w="406" w:type="pct"/>
            <w:tcBorders>
              <w:left w:val="single" w:sz="4" w:space="0" w:color="auto"/>
            </w:tcBorders>
            <w:shd w:val="clear" w:color="auto" w:fill="auto"/>
            <w:vAlign w:val="center"/>
            <w:hideMark/>
          </w:tcPr>
          <w:p w14:paraId="1BC6B3EF" w14:textId="77777777" w:rsidR="00F613AB" w:rsidRPr="00B314C0" w:rsidRDefault="00F613AB" w:rsidP="00190C8D">
            <w:pPr>
              <w:spacing w:before="0" w:after="0" w:line="240" w:lineRule="auto"/>
              <w:rPr>
                <w:sz w:val="14"/>
                <w:szCs w:val="16"/>
              </w:rPr>
            </w:pPr>
            <w:r w:rsidRPr="00B314C0">
              <w:rPr>
                <w:sz w:val="14"/>
                <w:szCs w:val="16"/>
              </w:rPr>
              <w:t xml:space="preserve">Mainly </w:t>
            </w:r>
            <w:r>
              <w:rPr>
                <w:sz w:val="14"/>
                <w:szCs w:val="16"/>
              </w:rPr>
              <w:fldChar w:fldCharType="begin"/>
            </w:r>
            <w:r>
              <w:rPr>
                <w:sz w:val="14"/>
                <w:szCs w:val="16"/>
              </w:rPr>
              <w:instrText xml:space="preserve"> ADDIN EN.CITE &lt;EndNote&gt;&lt;Cite AuthorYear="1"&gt;&lt;Author&gt;Harrington&lt;/Author&gt;&lt;Year&gt;2012&lt;/Year&gt;&lt;RecNum&gt;23&lt;/RecNum&gt;&lt;DisplayText&gt;Harrington [28]&lt;/DisplayText&gt;&lt;record&gt;&lt;rec-number&gt;23&lt;/rec-number&gt;&lt;foreign-keys&gt;&lt;key app="EN" db-id="d92dx5tpb0wa0ve2wpep0wtb0x2vvzzf9www" timestamp="1555408068"&gt;23&lt;/key&gt;&lt;/foreign-keys&gt;&lt;ref-type name="Book Section"&gt;5&lt;/ref-type&gt;&lt;contributors&gt;&lt;authors&gt;&lt;author&gt;Harrington, Scott E.&lt;/author&gt;&lt;/authors&gt;&lt;secondary-authors&gt;&lt;author&gt;Danzon, Patricia M.&lt;/author&gt;&lt;author&gt;Nicholson, Sean&lt;/author&gt;&lt;/secondary-authors&gt;&lt;/contributors&gt;&lt;titles&gt;&lt;title&gt;Cost of capital for pharmaceutical, biotechnology, and medical device firms&lt;/title&gt;&lt;secondary-title&gt;The Oxford Handbook of the Economics of the Biopharmaceuticals Industry &lt;/secondary-title&gt;&lt;/titles&gt;&lt;periodical&gt;&lt;full-title&gt;The Oxford handbook of the economics of the biopharmaceuticals industry&lt;/full-title&gt;&lt;/periodical&gt;&lt;pages&gt;75-99&lt;/pages&gt;&lt;dates&gt;&lt;year&gt;2012&lt;/year&gt;&lt;/dates&gt;&lt;publisher&gt;Oxford University Press&lt;/publisher&gt;&lt;urls&gt;&lt;related-urls&gt;&lt;url&gt;https://ssrn.com/abstract=1512938&lt;/url&gt;&lt;/related-urls&gt;&lt;/urls&gt;&lt;/record&gt;&lt;/Cite&gt;&lt;/EndNote&gt;</w:instrText>
            </w:r>
            <w:r>
              <w:rPr>
                <w:sz w:val="14"/>
                <w:szCs w:val="16"/>
              </w:rPr>
              <w:fldChar w:fldCharType="separate"/>
            </w:r>
            <w:r>
              <w:rPr>
                <w:noProof/>
                <w:sz w:val="14"/>
                <w:szCs w:val="16"/>
              </w:rPr>
              <w:t>Harrington [28]</w:t>
            </w:r>
            <w:r>
              <w:rPr>
                <w:sz w:val="14"/>
                <w:szCs w:val="16"/>
              </w:rPr>
              <w:fldChar w:fldCharType="end"/>
            </w:r>
            <w:r w:rsidRPr="00B314C0">
              <w:rPr>
                <w:sz w:val="14"/>
                <w:szCs w:val="16"/>
              </w:rPr>
              <w:t xml:space="preserve"> (</w:t>
            </w:r>
            <w:r>
              <w:rPr>
                <w:sz w:val="14"/>
                <w:szCs w:val="16"/>
              </w:rPr>
              <w:fldChar w:fldCharType="begin"/>
            </w:r>
            <w:r>
              <w:rPr>
                <w:sz w:val="14"/>
                <w:szCs w:val="16"/>
              </w:rPr>
              <w:instrText xml:space="preserve"> ADDIN EN.CITE &lt;EndNote&gt;&lt;Cite AuthorYear="1"&gt;&lt;Author&gt;Chit&lt;/Author&gt;&lt;Year&gt;2014&lt;/Year&gt;&lt;RecNum&gt;4&lt;/RecNum&gt;&lt;DisplayText&gt;Chit et al. [9]&lt;/DisplayText&gt;&lt;record&gt;&lt;rec-number&gt;4&lt;/rec-number&gt;&lt;foreign-keys&gt;&lt;key app="EN" db-id="d92dx5tpb0wa0ve2wpep0wtb0x2vvzzf9www" timestamp="1555324409"&gt;4&lt;/key&gt;&lt;/foreign-keys&gt;&lt;ref-type name="Journal Article"&gt;17&lt;/ref-type&gt;&lt;contributors&gt;&lt;authors&gt;&lt;author&gt;Chit, Ayman&lt;/author&gt;&lt;author&gt;Parker, Jayson&lt;/author&gt;&lt;author&gt;Halperin, Scott A.&lt;/author&gt;&lt;author&gt;Papadimitropoulos, Manny&lt;/author&gt;&lt;author&gt;Krahn, Murray&lt;/author&gt;&lt;author&gt;Grootendorst, Paul&lt;/author&gt;&lt;/authors&gt;&lt;/contributors&gt;&lt;titles&gt;&lt;title&gt;Toward more specific and transparent research and development costs: The case of seasonal influenza vaccines&lt;/title&gt;&lt;secondary-title&gt;Vaccine&lt;/secondary-title&gt;&lt;/titles&gt;&lt;periodical&gt;&lt;full-title&gt;Vaccine&lt;/full-title&gt;&lt;/periodical&gt;&lt;pages&gt;3336-3340&lt;/pages&gt;&lt;volume&gt;32&lt;/volume&gt;&lt;number&gt;26&lt;/number&gt;&lt;dates&gt;&lt;year&gt;2014&lt;/year&gt;&lt;/dates&gt;&lt;isbn&gt;0264-410X&lt;/isbn&gt;&lt;urls&gt;&lt;/urls&gt;&lt;/record&gt;&lt;/Cite&gt;&lt;/EndNote&gt;</w:instrText>
            </w:r>
            <w:r>
              <w:rPr>
                <w:sz w:val="14"/>
                <w:szCs w:val="16"/>
              </w:rPr>
              <w:fldChar w:fldCharType="separate"/>
            </w:r>
            <w:r>
              <w:rPr>
                <w:noProof/>
                <w:sz w:val="14"/>
                <w:szCs w:val="16"/>
              </w:rPr>
              <w:t>Chit et al. [9]</w:t>
            </w:r>
            <w:r>
              <w:rPr>
                <w:sz w:val="14"/>
                <w:szCs w:val="16"/>
              </w:rPr>
              <w:fldChar w:fldCharType="end"/>
            </w:r>
            <w:r w:rsidRPr="00B314C0">
              <w:rPr>
                <w:sz w:val="14"/>
                <w:szCs w:val="16"/>
              </w:rPr>
              <w:t xml:space="preserve">  and </w:t>
            </w:r>
            <w:r>
              <w:rPr>
                <w:sz w:val="14"/>
                <w:szCs w:val="16"/>
              </w:rPr>
              <w:fldChar w:fldCharType="begin"/>
            </w:r>
            <w:r>
              <w:rPr>
                <w:sz w:val="14"/>
                <w:szCs w:val="16"/>
              </w:rPr>
              <w:instrText xml:space="preserve"> ADDIN EN.CITE &lt;EndNote&gt;&lt;Cite AuthorYear="1"&gt;&lt;Author&gt;DiMasi&lt;/Author&gt;&lt;Year&gt;2007&lt;/Year&gt;&lt;RecNum&gt;19&lt;/RecNum&gt;&lt;DisplayText&gt;DiMasi, Grabowski [13]&lt;/DisplayText&gt;&lt;record&gt;&lt;rec-number&gt;19&lt;/rec-number&gt;&lt;foreign-keys&gt;&lt;key app="EN" db-id="d92dx5tpb0wa0ve2wpep0wtb0x2vvzzf9www" timestamp="1555331114"&gt;19&lt;/key&gt;&lt;/foreign-keys&gt;&lt;ref-type name="Journal Article"&gt;17&lt;/ref-type&gt;&lt;contributors&gt;&lt;authors&gt;&lt;author&gt;DiMasi, Joseph A.&lt;/author&gt;&lt;author&gt;Grabowski, Henry G.&lt;/author&gt;&lt;/authors&gt;&lt;/contributors&gt;&lt;titles&gt;&lt;title&gt;The cost of biopharmaceutical R&amp;amp;D: Is biotech different?&lt;/title&gt;&lt;secondary-title&gt;Managerial and Decision Economics&lt;/secondary-title&gt;&lt;/titles&gt;&lt;periodical&gt;&lt;full-title&gt;Managerial and decision Economics&lt;/full-title&gt;&lt;/periodical&gt;&lt;pages&gt;469-479&lt;/pages&gt;&lt;volume&gt;28&lt;/volume&gt;&lt;number&gt;4</w:instrText>
            </w:r>
            <w:r>
              <w:rPr>
                <w:rFonts w:ascii="Cambria Math" w:hAnsi="Cambria Math" w:cs="Cambria Math"/>
                <w:sz w:val="14"/>
                <w:szCs w:val="16"/>
              </w:rPr>
              <w:instrText>‐</w:instrText>
            </w:r>
            <w:r>
              <w:rPr>
                <w:sz w:val="14"/>
                <w:szCs w:val="16"/>
              </w:rPr>
              <w:instrText>5&lt;/number&gt;&lt;dates&gt;&lt;year&gt;2007&lt;/year&gt;&lt;/dates&gt;&lt;isbn&gt;0143-6570&lt;/isbn&gt;&lt;urls&gt;&lt;/urls&gt;&lt;/record&gt;&lt;/Cite&gt;&lt;/EndNote&gt;</w:instrText>
            </w:r>
            <w:r>
              <w:rPr>
                <w:sz w:val="14"/>
                <w:szCs w:val="16"/>
              </w:rPr>
              <w:fldChar w:fldCharType="separate"/>
            </w:r>
            <w:r>
              <w:rPr>
                <w:noProof/>
                <w:sz w:val="14"/>
                <w:szCs w:val="16"/>
              </w:rPr>
              <w:t>DiMasi, Grabowski [13]</w:t>
            </w:r>
            <w:r>
              <w:rPr>
                <w:sz w:val="14"/>
                <w:szCs w:val="16"/>
              </w:rPr>
              <w:fldChar w:fldCharType="end"/>
            </w:r>
            <w:r w:rsidRPr="00B314C0">
              <w:rPr>
                <w:sz w:val="14"/>
                <w:szCs w:val="16"/>
              </w:rPr>
              <w:t xml:space="preserve"> also considered)</w:t>
            </w:r>
          </w:p>
        </w:tc>
        <w:tc>
          <w:tcPr>
            <w:tcW w:w="379" w:type="pct"/>
            <w:shd w:val="clear" w:color="auto" w:fill="auto"/>
            <w:vAlign w:val="center"/>
            <w:hideMark/>
          </w:tcPr>
          <w:p w14:paraId="30F1A7D9" w14:textId="77777777" w:rsidR="00F613AB" w:rsidRPr="00B314C0" w:rsidRDefault="00F613AB" w:rsidP="00190C8D">
            <w:pPr>
              <w:spacing w:before="0" w:after="0" w:line="240" w:lineRule="auto"/>
              <w:rPr>
                <w:sz w:val="14"/>
                <w:szCs w:val="16"/>
              </w:rPr>
            </w:pPr>
            <w:r w:rsidRPr="00B314C0">
              <w:rPr>
                <w:sz w:val="14"/>
                <w:szCs w:val="16"/>
              </w:rPr>
              <w:t>CAPM &amp; Fama-French (F-F)</w:t>
            </w:r>
          </w:p>
        </w:tc>
      </w:tr>
      <w:tr w:rsidR="00F613AB" w:rsidRPr="00B314C0" w14:paraId="1D8481FA" w14:textId="77777777" w:rsidTr="00190C8D">
        <w:trPr>
          <w:trHeight w:val="20"/>
        </w:trPr>
        <w:tc>
          <w:tcPr>
            <w:tcW w:w="356" w:type="pct"/>
            <w:shd w:val="clear" w:color="auto" w:fill="auto"/>
            <w:noWrap/>
            <w:vAlign w:val="center"/>
            <w:hideMark/>
          </w:tcPr>
          <w:p w14:paraId="25915DAD"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AuthorYear="1"&gt;&lt;Author&gt;Falconi&lt;/Author&gt;&lt;Year&gt;2014&lt;/Year&gt;&lt;RecNum&gt;5&lt;/RecNum&gt;&lt;DisplayText&gt;Falconi et al. [10]&lt;/DisplayText&gt;&lt;record&gt;&lt;rec-number&gt;5&lt;/rec-number&gt;&lt;foreign-keys&gt;&lt;key app="EN" db-id="d92dx5tpb0wa0ve2wpep0wtb0x2vvzzf9www" timestamp="1555324434"&gt;5&lt;/key&gt;&lt;/foreign-keys&gt;&lt;ref-type name="Journal Article"&gt;17&lt;/ref-type&gt;&lt;contributors&gt;&lt;authors&gt;&lt;author&gt;Falconi, Adam&lt;/author&gt;&lt;author&gt;Lopes, Gilberto&lt;/author&gt;&lt;author&gt;Parker, Jayson L.&lt;/author&gt;&lt;/authors&gt;&lt;/contributors&gt;&lt;titles&gt;&lt;title&gt;Biomarkers and receptor targeted therapies reduce clinical trial risk in non–small-cell lung cancer&lt;/title&gt;&lt;secondary-title&gt;Journal of Thoracic Oncology&lt;/secondary-title&gt;&lt;/titles&gt;&lt;periodical&gt;&lt;full-title&gt;Journal of Thoracic Oncology&lt;/full-title&gt;&lt;/periodical&gt;&lt;pages&gt;163-169&lt;/pages&gt;&lt;volume&gt;9&lt;/volume&gt;&lt;number&gt;2&lt;/number&gt;&lt;dates&gt;&lt;year&gt;2014&lt;/year&gt;&lt;/dates&gt;&lt;isbn&gt;1556-0864&lt;/isbn&gt;&lt;urls&gt;&lt;/urls&gt;&lt;/record&gt;&lt;/Cite&gt;&lt;/EndNote&gt;</w:instrText>
            </w:r>
            <w:r>
              <w:rPr>
                <w:sz w:val="14"/>
                <w:szCs w:val="16"/>
              </w:rPr>
              <w:fldChar w:fldCharType="separate"/>
            </w:r>
            <w:r>
              <w:rPr>
                <w:noProof/>
                <w:sz w:val="14"/>
                <w:szCs w:val="16"/>
              </w:rPr>
              <w:t>Falconi et al. [10]</w:t>
            </w:r>
            <w:r>
              <w:rPr>
                <w:sz w:val="14"/>
                <w:szCs w:val="16"/>
              </w:rPr>
              <w:fldChar w:fldCharType="end"/>
            </w:r>
          </w:p>
        </w:tc>
        <w:tc>
          <w:tcPr>
            <w:tcW w:w="558" w:type="pct"/>
            <w:shd w:val="clear" w:color="auto" w:fill="auto"/>
            <w:vAlign w:val="center"/>
            <w:hideMark/>
          </w:tcPr>
          <w:p w14:paraId="54C3795B" w14:textId="77777777" w:rsidR="00F613AB" w:rsidRPr="00B314C0" w:rsidRDefault="00F613AB" w:rsidP="00190C8D">
            <w:pPr>
              <w:spacing w:before="0" w:after="0" w:line="240" w:lineRule="auto"/>
              <w:rPr>
                <w:sz w:val="14"/>
                <w:szCs w:val="16"/>
              </w:rPr>
            </w:pPr>
            <w:r w:rsidRPr="00B314C0">
              <w:rPr>
                <w:sz w:val="14"/>
                <w:szCs w:val="16"/>
              </w:rPr>
              <w:t>Experts with extensive experience in the oncology drug development sector</w:t>
            </w:r>
          </w:p>
        </w:tc>
        <w:tc>
          <w:tcPr>
            <w:tcW w:w="305" w:type="pct"/>
            <w:shd w:val="clear" w:color="auto" w:fill="auto"/>
            <w:vAlign w:val="center"/>
            <w:hideMark/>
          </w:tcPr>
          <w:p w14:paraId="6A138B25" w14:textId="77777777" w:rsidR="00F613AB" w:rsidRPr="00B314C0" w:rsidRDefault="00F613AB" w:rsidP="00190C8D">
            <w:pPr>
              <w:spacing w:before="0" w:after="0" w:line="240" w:lineRule="auto"/>
              <w:rPr>
                <w:sz w:val="14"/>
                <w:szCs w:val="16"/>
              </w:rPr>
            </w:pPr>
            <w:r w:rsidRPr="00B314C0">
              <w:rPr>
                <w:sz w:val="14"/>
                <w:szCs w:val="16"/>
              </w:rPr>
              <w:t>Expert consultation</w:t>
            </w:r>
          </w:p>
        </w:tc>
        <w:tc>
          <w:tcPr>
            <w:tcW w:w="761" w:type="pct"/>
            <w:tcBorders>
              <w:right w:val="single" w:sz="4" w:space="0" w:color="auto"/>
            </w:tcBorders>
            <w:shd w:val="clear" w:color="auto" w:fill="auto"/>
            <w:vAlign w:val="center"/>
            <w:hideMark/>
          </w:tcPr>
          <w:p w14:paraId="0ACE0AA6" w14:textId="77777777" w:rsidR="00F613AB" w:rsidRPr="00B314C0" w:rsidRDefault="00F613AB" w:rsidP="00190C8D">
            <w:pPr>
              <w:spacing w:before="0" w:after="0" w:line="240" w:lineRule="auto"/>
              <w:rPr>
                <w:sz w:val="14"/>
                <w:szCs w:val="16"/>
              </w:rPr>
            </w:pPr>
            <w:r w:rsidRPr="00B314C0">
              <w:rPr>
                <w:sz w:val="14"/>
                <w:szCs w:val="16"/>
              </w:rPr>
              <w:t>Not estimated</w:t>
            </w:r>
          </w:p>
        </w:tc>
        <w:tc>
          <w:tcPr>
            <w:tcW w:w="558" w:type="pct"/>
            <w:tcBorders>
              <w:left w:val="single" w:sz="4" w:space="0" w:color="auto"/>
            </w:tcBorders>
            <w:shd w:val="clear" w:color="auto" w:fill="auto"/>
            <w:vAlign w:val="center"/>
            <w:hideMark/>
          </w:tcPr>
          <w:p w14:paraId="1D7B2D9E" w14:textId="77777777" w:rsidR="00F613AB" w:rsidRPr="00B314C0" w:rsidRDefault="00F613AB" w:rsidP="00190C8D">
            <w:pPr>
              <w:spacing w:before="0" w:after="0" w:line="240" w:lineRule="auto"/>
              <w:rPr>
                <w:sz w:val="14"/>
                <w:szCs w:val="16"/>
              </w:rPr>
            </w:pPr>
            <w:r w:rsidRPr="00B314C0">
              <w:rPr>
                <w:sz w:val="14"/>
                <w:szCs w:val="16"/>
              </w:rPr>
              <w:t>ClinicalTrials.gov</w:t>
            </w:r>
            <w:r w:rsidRPr="00B314C0" w:rsidDel="007E469D">
              <w:rPr>
                <w:sz w:val="14"/>
                <w:szCs w:val="16"/>
              </w:rPr>
              <w:t xml:space="preserve"> </w:t>
            </w:r>
            <w:r w:rsidRPr="00B314C0">
              <w:rPr>
                <w:sz w:val="14"/>
                <w:szCs w:val="16"/>
              </w:rPr>
              <w:t xml:space="preserve">Repository database </w:t>
            </w:r>
            <w:r>
              <w:rPr>
                <w:sz w:val="14"/>
                <w:szCs w:val="16"/>
              </w:rPr>
              <w:t>and other public available data</w:t>
            </w:r>
            <w:r w:rsidRPr="00B314C0">
              <w:rPr>
                <w:sz w:val="14"/>
                <w:szCs w:val="16"/>
              </w:rPr>
              <w:t>bases</w:t>
            </w:r>
          </w:p>
        </w:tc>
        <w:tc>
          <w:tcPr>
            <w:tcW w:w="457" w:type="pct"/>
            <w:shd w:val="clear" w:color="auto" w:fill="auto"/>
            <w:vAlign w:val="center"/>
            <w:hideMark/>
          </w:tcPr>
          <w:p w14:paraId="1991B96D" w14:textId="77777777" w:rsidR="00F613AB" w:rsidRPr="00B314C0" w:rsidRDefault="00F613AB" w:rsidP="00190C8D">
            <w:pPr>
              <w:spacing w:before="0" w:after="0" w:line="240" w:lineRule="auto"/>
              <w:rPr>
                <w:sz w:val="14"/>
                <w:szCs w:val="16"/>
              </w:rPr>
            </w:pPr>
            <w:r w:rsidRPr="00B314C0">
              <w:rPr>
                <w:sz w:val="14"/>
                <w:szCs w:val="16"/>
              </w:rPr>
              <w:t xml:space="preserve">Publicly available database </w:t>
            </w:r>
          </w:p>
          <w:p w14:paraId="068358D4" w14:textId="77777777" w:rsidR="00F613AB" w:rsidRPr="00B314C0" w:rsidRDefault="00F613AB" w:rsidP="00190C8D">
            <w:pPr>
              <w:spacing w:before="0" w:after="0" w:line="240" w:lineRule="auto"/>
              <w:rPr>
                <w:sz w:val="14"/>
                <w:szCs w:val="16"/>
              </w:rPr>
            </w:pPr>
            <w:r w:rsidRPr="00B314C0">
              <w:rPr>
                <w:sz w:val="14"/>
                <w:szCs w:val="16"/>
              </w:rPr>
              <w:t>(by clinical trial)</w:t>
            </w:r>
          </w:p>
        </w:tc>
        <w:tc>
          <w:tcPr>
            <w:tcW w:w="457" w:type="pct"/>
            <w:shd w:val="clear" w:color="auto" w:fill="auto"/>
            <w:vAlign w:val="center"/>
            <w:hideMark/>
          </w:tcPr>
          <w:p w14:paraId="77F36267" w14:textId="77777777" w:rsidR="00F613AB" w:rsidRPr="00B314C0" w:rsidRDefault="00F613AB" w:rsidP="00190C8D">
            <w:pPr>
              <w:spacing w:before="0" w:after="0" w:line="240" w:lineRule="auto"/>
              <w:rPr>
                <w:sz w:val="14"/>
                <w:szCs w:val="16"/>
              </w:rPr>
            </w:pPr>
            <w:r w:rsidRPr="00B314C0">
              <w:rPr>
                <w:sz w:val="14"/>
                <w:szCs w:val="16"/>
              </w:rPr>
              <w:t>Own estimation based on clinicaltrials.gov and FDA data</w:t>
            </w:r>
          </w:p>
        </w:tc>
        <w:tc>
          <w:tcPr>
            <w:tcW w:w="763" w:type="pct"/>
            <w:tcBorders>
              <w:right w:val="single" w:sz="4" w:space="0" w:color="auto"/>
            </w:tcBorders>
            <w:shd w:val="clear" w:color="auto" w:fill="auto"/>
            <w:vAlign w:val="center"/>
            <w:hideMark/>
          </w:tcPr>
          <w:p w14:paraId="4F12FBC2" w14:textId="77777777" w:rsidR="00F613AB" w:rsidRPr="00B314C0" w:rsidRDefault="00F613AB" w:rsidP="00190C8D">
            <w:pPr>
              <w:spacing w:before="0" w:after="0" w:line="240" w:lineRule="auto"/>
              <w:rPr>
                <w:sz w:val="14"/>
                <w:szCs w:val="16"/>
              </w:rPr>
            </w:pPr>
            <w:r w:rsidRPr="00B314C0">
              <w:rPr>
                <w:sz w:val="14"/>
                <w:szCs w:val="16"/>
              </w:rPr>
              <w:t>From authors own analysis of trial data. No clearly explanation of how is calculated</w:t>
            </w:r>
          </w:p>
        </w:tc>
        <w:tc>
          <w:tcPr>
            <w:tcW w:w="406" w:type="pct"/>
            <w:tcBorders>
              <w:left w:val="single" w:sz="4" w:space="0" w:color="auto"/>
            </w:tcBorders>
            <w:shd w:val="clear" w:color="auto" w:fill="auto"/>
            <w:vAlign w:val="center"/>
            <w:hideMark/>
          </w:tcPr>
          <w:p w14:paraId="26512283" w14:textId="77777777" w:rsidR="00F613AB" w:rsidRPr="00B314C0" w:rsidRDefault="00F613AB" w:rsidP="00190C8D">
            <w:pPr>
              <w:spacing w:before="0" w:after="0" w:line="240" w:lineRule="auto"/>
              <w:rPr>
                <w:sz w:val="14"/>
                <w:szCs w:val="16"/>
              </w:rPr>
            </w:pPr>
            <w:r w:rsidRPr="00B314C0">
              <w:rPr>
                <w:sz w:val="14"/>
                <w:szCs w:val="16"/>
              </w:rPr>
              <w:t>Harrington, 2009</w:t>
            </w:r>
          </w:p>
        </w:tc>
        <w:tc>
          <w:tcPr>
            <w:tcW w:w="379" w:type="pct"/>
            <w:shd w:val="clear" w:color="auto" w:fill="auto"/>
            <w:vAlign w:val="center"/>
            <w:hideMark/>
          </w:tcPr>
          <w:p w14:paraId="11A5B7AF" w14:textId="77777777" w:rsidR="00F613AB" w:rsidRPr="00B314C0" w:rsidRDefault="00F613AB" w:rsidP="00190C8D">
            <w:pPr>
              <w:spacing w:before="0" w:after="0" w:line="240" w:lineRule="auto"/>
              <w:rPr>
                <w:sz w:val="14"/>
                <w:szCs w:val="16"/>
              </w:rPr>
            </w:pPr>
            <w:r w:rsidRPr="00B314C0">
              <w:rPr>
                <w:sz w:val="14"/>
                <w:szCs w:val="16"/>
              </w:rPr>
              <w:t>CAPM and Fama-French (F-F) models</w:t>
            </w:r>
          </w:p>
        </w:tc>
      </w:tr>
      <w:tr w:rsidR="00F613AB" w:rsidRPr="00B314C0" w14:paraId="73B351CD" w14:textId="77777777" w:rsidTr="00190C8D">
        <w:trPr>
          <w:trHeight w:val="20"/>
        </w:trPr>
        <w:tc>
          <w:tcPr>
            <w:tcW w:w="356" w:type="pct"/>
            <w:shd w:val="clear" w:color="auto" w:fill="auto"/>
            <w:noWrap/>
            <w:vAlign w:val="center"/>
            <w:hideMark/>
          </w:tcPr>
          <w:p w14:paraId="7F7B1FA5"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AuthorYear="1"&gt;&lt;Author&gt;Sertkaya&lt;/Author&gt;&lt;Year&gt;2014&lt;/Year&gt;&lt;RecNum&gt;20&lt;/RecNum&gt;&lt;DisplayText&gt;Sertkaya et al. [3]&lt;/DisplayText&gt;&lt;record&gt;&lt;rec-number&gt;20&lt;/rec-number&gt;&lt;foreign-keys&gt;&lt;key app="EN" db-id="d92dx5tpb0wa0ve2wpep0wtb0x2vvzzf9www" timestamp="1555331152"&gt;20&lt;/key&gt;&lt;/foreign-keys&gt;&lt;ref-type name="Report"&gt;27&lt;/ref-type&gt;&lt;contributors&gt;&lt;authors&gt;&lt;author&gt;Sertkaya, Aylin&lt;/author&gt;&lt;author&gt;Eyraud, John T.&lt;/author&gt;&lt;author&gt;Birkenbach, Anna&lt;/author&gt;&lt;author&gt;Franz, Calvin&lt;/author&gt;&lt;author&gt;Ackerley, Nyssa&lt;/author&gt;&lt;author&gt;Overton, Valerie&lt;/author&gt;&lt;author&gt;Outterson, Kevin&lt;/author&gt;&lt;/authors&gt;&lt;/contributors&gt;&lt;titles&gt;&lt;title&gt;Analytical framework for examining the value of antibacterial products&lt;/title&gt;&lt;/titles&gt;&lt;pages&gt;14-25&lt;/pages&gt;&lt;dates&gt;&lt;year&gt;2014&lt;/year&gt;&lt;/dates&gt;&lt;publisher&gt;Submitted to the US Department of Health and Human Services&lt;/publisher&gt;&lt;urls&gt;&lt;/urls&gt;&lt;/record&gt;&lt;/Cite&gt;&lt;/EndNote&gt;</w:instrText>
            </w:r>
            <w:r>
              <w:rPr>
                <w:sz w:val="14"/>
                <w:szCs w:val="16"/>
              </w:rPr>
              <w:fldChar w:fldCharType="separate"/>
            </w:r>
            <w:r>
              <w:rPr>
                <w:noProof/>
                <w:sz w:val="14"/>
                <w:szCs w:val="16"/>
              </w:rPr>
              <w:t>Sertkaya et al. [3]</w:t>
            </w:r>
            <w:r>
              <w:rPr>
                <w:sz w:val="14"/>
                <w:szCs w:val="16"/>
              </w:rPr>
              <w:fldChar w:fldCharType="end"/>
            </w:r>
            <w:r>
              <w:rPr>
                <w:sz w:val="14"/>
                <w:szCs w:val="16"/>
              </w:rPr>
              <w:t xml:space="preserve">  for the estimations including </w:t>
            </w:r>
            <w:r w:rsidRPr="00B314C0">
              <w:rPr>
                <w:sz w:val="14"/>
                <w:szCs w:val="16"/>
              </w:rPr>
              <w:t>ABX</w:t>
            </w:r>
          </w:p>
        </w:tc>
        <w:tc>
          <w:tcPr>
            <w:tcW w:w="558" w:type="pct"/>
            <w:shd w:val="clear" w:color="auto" w:fill="auto"/>
            <w:noWrap/>
            <w:vAlign w:val="center"/>
            <w:hideMark/>
          </w:tcPr>
          <w:p w14:paraId="3179F640" w14:textId="77777777" w:rsidR="00F613AB" w:rsidRPr="00B314C0" w:rsidRDefault="00F613AB" w:rsidP="00190C8D">
            <w:pPr>
              <w:spacing w:before="0" w:after="0" w:line="240" w:lineRule="auto"/>
              <w:rPr>
                <w:sz w:val="14"/>
                <w:szCs w:val="16"/>
              </w:rPr>
            </w:pPr>
            <w:r w:rsidRPr="00B314C0">
              <w:rPr>
                <w:sz w:val="14"/>
                <w:szCs w:val="16"/>
              </w:rPr>
              <w:t xml:space="preserve">Considered </w:t>
            </w:r>
            <w:r>
              <w:rPr>
                <w:sz w:val="14"/>
                <w:szCs w:val="16"/>
              </w:rPr>
              <w:fldChar w:fldCharType="begin"/>
            </w:r>
            <w:r>
              <w:rPr>
                <w:sz w:val="14"/>
                <w:szCs w:val="16"/>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6"/>
              </w:rPr>
              <w:fldChar w:fldCharType="separate"/>
            </w:r>
            <w:r>
              <w:rPr>
                <w:noProof/>
                <w:sz w:val="14"/>
                <w:szCs w:val="16"/>
              </w:rPr>
              <w:t>DiMasi et al. [16]</w:t>
            </w:r>
            <w:r>
              <w:rPr>
                <w:sz w:val="14"/>
                <w:szCs w:val="16"/>
              </w:rPr>
              <w:fldChar w:fldCharType="end"/>
            </w:r>
            <w:r w:rsidRPr="00B314C0">
              <w:rPr>
                <w:sz w:val="14"/>
                <w:szCs w:val="16"/>
              </w:rPr>
              <w:t>, but used the values suggested by the experts (individuals who worked for drug companies and now advise companies on drug development, FDA and pharma representatives, clinicians, and hospital pharmacists). Submission costs: new drug application fee for drug or biologic products requiring clinical data.</w:t>
            </w:r>
          </w:p>
        </w:tc>
        <w:tc>
          <w:tcPr>
            <w:tcW w:w="305" w:type="pct"/>
            <w:shd w:val="clear" w:color="auto" w:fill="auto"/>
            <w:vAlign w:val="center"/>
            <w:hideMark/>
          </w:tcPr>
          <w:p w14:paraId="2EE8D216" w14:textId="77777777" w:rsidR="00F613AB" w:rsidRPr="00B314C0" w:rsidRDefault="00F613AB" w:rsidP="00190C8D">
            <w:pPr>
              <w:spacing w:before="0" w:after="0" w:line="240" w:lineRule="auto"/>
              <w:rPr>
                <w:sz w:val="14"/>
                <w:szCs w:val="16"/>
              </w:rPr>
            </w:pPr>
            <w:r w:rsidRPr="00B314C0">
              <w:rPr>
                <w:sz w:val="14"/>
                <w:szCs w:val="16"/>
              </w:rPr>
              <w:t>Expert consultation</w:t>
            </w:r>
          </w:p>
        </w:tc>
        <w:tc>
          <w:tcPr>
            <w:tcW w:w="761" w:type="pct"/>
            <w:tcBorders>
              <w:right w:val="single" w:sz="4" w:space="0" w:color="auto"/>
            </w:tcBorders>
            <w:shd w:val="clear" w:color="auto" w:fill="auto"/>
            <w:noWrap/>
            <w:vAlign w:val="center"/>
            <w:hideMark/>
          </w:tcPr>
          <w:p w14:paraId="34D071DB"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AuthorYear="1"&gt;&lt;Author&gt;Paul&lt;/Author&gt;&lt;Year&gt;2010&lt;/Year&gt;&lt;RecNum&gt;3&lt;/RecNum&gt;&lt;DisplayText&gt;Paul et al. [2]&lt;/DisplayText&gt;&lt;record&gt;&lt;rec-number&gt;3&lt;/rec-number&gt;&lt;foreign-keys&gt;&lt;key app="EN" db-id="d92dx5tpb0wa0ve2wpep0wtb0x2vvzzf9www" timestamp="1555324387"&gt;3&lt;/key&gt;&lt;/foreign-keys&gt;&lt;ref-type name="Journal Article"&gt;17&lt;/ref-type&gt;&lt;contributors&gt;&lt;authors&gt;&lt;author&gt;Paul, Steven M.&lt;/author&gt;&lt;author&gt;Mytelka, Daniel S.&lt;/author&gt;&lt;author&gt;Dunwiddie, Christopher T.&lt;/author&gt;&lt;author&gt;Persinger, Charles C.&lt;/author&gt;&lt;author&gt;Munos, Bernard H.&lt;/author&gt;&lt;author&gt;Lindborg, Stacy R.&lt;/author&gt;&lt;author&gt;Schacht, Aaron L.&lt;/author&gt;&lt;/authors&gt;&lt;/contributors&gt;&lt;titles&gt;&lt;title&gt;How to improve R&amp;amp;D productivity: The pharmaceutical industry&amp;apos;s grand challenge&lt;/title&gt;&lt;secondary-title&gt;Nature Reviews Drug Discovery&lt;/secondary-title&gt;&lt;/titles&gt;&lt;periodical&gt;&lt;full-title&gt;Nature reviews Drug discovery&lt;/full-title&gt;&lt;/periodical&gt;&lt;pages&gt;203&lt;/pages&gt;&lt;volume&gt;9&lt;/volume&gt;&lt;number&gt;3&lt;/number&gt;&lt;dates&gt;&lt;year&gt;2010&lt;/year&gt;&lt;/dates&gt;&lt;isbn&gt;1474-1784&lt;/isbn&gt;&lt;urls&gt;&lt;/urls&gt;&lt;/record&gt;&lt;/Cite&gt;&lt;/EndNote&gt;</w:instrText>
            </w:r>
            <w:r>
              <w:rPr>
                <w:sz w:val="14"/>
                <w:szCs w:val="16"/>
              </w:rPr>
              <w:fldChar w:fldCharType="separate"/>
            </w:r>
            <w:r>
              <w:rPr>
                <w:noProof/>
                <w:sz w:val="14"/>
                <w:szCs w:val="16"/>
              </w:rPr>
              <w:t>Paul et al. [2]</w:t>
            </w:r>
            <w:r>
              <w:rPr>
                <w:sz w:val="14"/>
                <w:szCs w:val="16"/>
              </w:rPr>
              <w:fldChar w:fldCharType="end"/>
            </w:r>
          </w:p>
        </w:tc>
        <w:tc>
          <w:tcPr>
            <w:tcW w:w="558" w:type="pct"/>
            <w:tcBorders>
              <w:left w:val="single" w:sz="4" w:space="0" w:color="auto"/>
            </w:tcBorders>
            <w:shd w:val="clear" w:color="auto" w:fill="auto"/>
            <w:noWrap/>
            <w:vAlign w:val="center"/>
            <w:hideMark/>
          </w:tcPr>
          <w:p w14:paraId="3BACAC8F" w14:textId="77777777" w:rsidR="00F613AB" w:rsidRPr="00B314C0" w:rsidRDefault="00F613AB" w:rsidP="00190C8D">
            <w:pPr>
              <w:spacing w:before="0" w:after="0" w:line="240" w:lineRule="auto"/>
              <w:rPr>
                <w:sz w:val="14"/>
                <w:szCs w:val="16"/>
              </w:rPr>
            </w:pPr>
            <w:r w:rsidRPr="00B314C0">
              <w:rPr>
                <w:sz w:val="14"/>
                <w:szCs w:val="16"/>
              </w:rPr>
              <w:t>The study examines the private and social returns (i.e., expected present value, EPV) to developing a new hypothetical antibacterial drug for oral or intravenous (IV) administration for six indications.</w:t>
            </w:r>
          </w:p>
        </w:tc>
        <w:tc>
          <w:tcPr>
            <w:tcW w:w="457" w:type="pct"/>
            <w:shd w:val="clear" w:color="auto" w:fill="auto"/>
            <w:vAlign w:val="center"/>
            <w:hideMark/>
          </w:tcPr>
          <w:p w14:paraId="6A64C728" w14:textId="77777777" w:rsidR="00F613AB" w:rsidRPr="00B314C0" w:rsidRDefault="00F613AB" w:rsidP="00190C8D">
            <w:pPr>
              <w:spacing w:before="0" w:after="0" w:line="240" w:lineRule="auto"/>
              <w:rPr>
                <w:sz w:val="14"/>
                <w:szCs w:val="16"/>
              </w:rPr>
            </w:pPr>
            <w:r w:rsidRPr="00B314C0">
              <w:rPr>
                <w:sz w:val="14"/>
                <w:szCs w:val="16"/>
              </w:rPr>
              <w:t>A hypothetical new antibacterial drug</w:t>
            </w:r>
          </w:p>
        </w:tc>
        <w:tc>
          <w:tcPr>
            <w:tcW w:w="457" w:type="pct"/>
            <w:shd w:val="clear" w:color="auto" w:fill="auto"/>
            <w:noWrap/>
            <w:vAlign w:val="center"/>
            <w:hideMark/>
          </w:tcPr>
          <w:p w14:paraId="3739483C" w14:textId="77777777" w:rsidR="00F613AB" w:rsidRPr="00B314C0" w:rsidRDefault="00F613AB" w:rsidP="00190C8D">
            <w:pPr>
              <w:spacing w:before="0" w:after="0" w:line="240" w:lineRule="auto"/>
              <w:rPr>
                <w:sz w:val="14"/>
                <w:szCs w:val="16"/>
              </w:rPr>
            </w:pPr>
            <w:r w:rsidRPr="00B314C0">
              <w:rPr>
                <w:sz w:val="14"/>
                <w:szCs w:val="16"/>
              </w:rPr>
              <w:t>Previous studies and expert consultation</w:t>
            </w:r>
          </w:p>
        </w:tc>
        <w:tc>
          <w:tcPr>
            <w:tcW w:w="763" w:type="pct"/>
            <w:tcBorders>
              <w:right w:val="single" w:sz="4" w:space="0" w:color="auto"/>
            </w:tcBorders>
            <w:shd w:val="clear" w:color="auto" w:fill="auto"/>
            <w:noWrap/>
            <w:vAlign w:val="center"/>
            <w:hideMark/>
          </w:tcPr>
          <w:p w14:paraId="2B95058F" w14:textId="77777777" w:rsidR="00F613AB" w:rsidRPr="00B314C0" w:rsidRDefault="00F613AB" w:rsidP="00190C8D">
            <w:pPr>
              <w:spacing w:before="0" w:after="0" w:line="240" w:lineRule="auto"/>
              <w:rPr>
                <w:sz w:val="14"/>
                <w:szCs w:val="16"/>
              </w:rPr>
            </w:pPr>
            <w:r w:rsidRPr="00B314C0">
              <w:rPr>
                <w:sz w:val="14"/>
                <w:szCs w:val="16"/>
              </w:rPr>
              <w:t>Based on the published information and discussion with experts and drug sponsors. From submission to approval estimated assuming most new antibacterial will get priority review by the FDA</w:t>
            </w:r>
          </w:p>
        </w:tc>
        <w:tc>
          <w:tcPr>
            <w:tcW w:w="406" w:type="pct"/>
            <w:tcBorders>
              <w:left w:val="single" w:sz="4" w:space="0" w:color="auto"/>
            </w:tcBorders>
            <w:shd w:val="clear" w:color="auto" w:fill="auto"/>
            <w:vAlign w:val="center"/>
            <w:hideMark/>
          </w:tcPr>
          <w:p w14:paraId="0F02F7AC" w14:textId="77777777" w:rsidR="00F613AB" w:rsidRPr="00B314C0" w:rsidRDefault="00F613AB" w:rsidP="00190C8D">
            <w:pPr>
              <w:spacing w:before="0" w:after="0" w:line="240" w:lineRule="auto"/>
              <w:rPr>
                <w:sz w:val="14"/>
                <w:szCs w:val="16"/>
              </w:rPr>
            </w:pPr>
            <w:r w:rsidRPr="00B314C0">
              <w:rPr>
                <w:sz w:val="14"/>
                <w:szCs w:val="16"/>
              </w:rPr>
              <w:t>Previous articles and expert consultation</w:t>
            </w:r>
          </w:p>
        </w:tc>
        <w:tc>
          <w:tcPr>
            <w:tcW w:w="379" w:type="pct"/>
            <w:shd w:val="clear" w:color="auto" w:fill="auto"/>
            <w:noWrap/>
            <w:vAlign w:val="center"/>
            <w:hideMark/>
          </w:tcPr>
          <w:p w14:paraId="7FE44837" w14:textId="77777777" w:rsidR="00F613AB" w:rsidRPr="00B314C0" w:rsidRDefault="00F613AB" w:rsidP="00190C8D">
            <w:pPr>
              <w:spacing w:before="0" w:after="0" w:line="240" w:lineRule="auto"/>
              <w:rPr>
                <w:sz w:val="14"/>
                <w:szCs w:val="16"/>
              </w:rPr>
            </w:pPr>
          </w:p>
        </w:tc>
      </w:tr>
      <w:tr w:rsidR="00F613AB" w:rsidRPr="00B314C0" w14:paraId="38EDE467" w14:textId="77777777" w:rsidTr="00190C8D">
        <w:trPr>
          <w:trHeight w:val="20"/>
        </w:trPr>
        <w:tc>
          <w:tcPr>
            <w:tcW w:w="356" w:type="pct"/>
            <w:shd w:val="clear" w:color="auto" w:fill="auto"/>
            <w:noWrap/>
            <w:vAlign w:val="center"/>
          </w:tcPr>
          <w:p w14:paraId="41560DFF" w14:textId="77777777" w:rsidR="00F613AB" w:rsidRPr="00B314C0" w:rsidRDefault="00F613AB" w:rsidP="00190C8D">
            <w:pPr>
              <w:spacing w:before="0" w:after="0" w:line="240" w:lineRule="auto"/>
              <w:rPr>
                <w:sz w:val="14"/>
                <w:szCs w:val="16"/>
              </w:rPr>
            </w:pPr>
            <w:r>
              <w:rPr>
                <w:sz w:val="14"/>
                <w:szCs w:val="16"/>
              </w:rPr>
              <w:lastRenderedPageBreak/>
              <w:fldChar w:fldCharType="begin"/>
            </w:r>
            <w:r>
              <w:rPr>
                <w:sz w:val="14"/>
                <w:szCs w:val="16"/>
              </w:rPr>
              <w:instrText xml:space="preserve"> ADDIN EN.CITE &lt;EndNote&gt;&lt;Cite AuthorYear="1"&gt;&lt;Author&gt;Sertkaya&lt;/Author&gt;&lt;Year&gt;2014&lt;/Year&gt;&lt;RecNum&gt;20&lt;/RecNum&gt;&lt;DisplayText&gt;Sertkaya et al. [3]&lt;/DisplayText&gt;&lt;record&gt;&lt;rec-number&gt;20&lt;/rec-number&gt;&lt;foreign-keys&gt;&lt;key app="EN" db-id="d92dx5tpb0wa0ve2wpep0wtb0x2vvzzf9www" timestamp="1555331152"&gt;20&lt;/key&gt;&lt;/foreign-keys&gt;&lt;ref-type name="Report"&gt;27&lt;/ref-type&gt;&lt;contributors&gt;&lt;authors&gt;&lt;author&gt;Sertkaya, Aylin&lt;/author&gt;&lt;author&gt;Eyraud, John T.&lt;/author&gt;&lt;author&gt;Birkenbach, Anna&lt;/author&gt;&lt;author&gt;Franz, Calvin&lt;/author&gt;&lt;author&gt;Ackerley, Nyssa&lt;/author&gt;&lt;author&gt;Overton, Valerie&lt;/author&gt;&lt;author&gt;Outterson, Kevin&lt;/author&gt;&lt;/authors&gt;&lt;/contributors&gt;&lt;titles&gt;&lt;title&gt;Analytical framework for examining the value of antibacterial products&lt;/title&gt;&lt;/titles&gt;&lt;pages&gt;14-25&lt;/pages&gt;&lt;dates&gt;&lt;year&gt;2014&lt;/year&gt;&lt;/dates&gt;&lt;publisher&gt;Submitted to the US Department of Health and Human Services&lt;/publisher&gt;&lt;urls&gt;&lt;/urls&gt;&lt;/record&gt;&lt;/Cite&gt;&lt;/EndNote&gt;</w:instrText>
            </w:r>
            <w:r>
              <w:rPr>
                <w:sz w:val="14"/>
                <w:szCs w:val="16"/>
              </w:rPr>
              <w:fldChar w:fldCharType="separate"/>
            </w:r>
            <w:r>
              <w:rPr>
                <w:noProof/>
                <w:sz w:val="14"/>
                <w:szCs w:val="16"/>
              </w:rPr>
              <w:t>Sertkaya et al. [3]</w:t>
            </w:r>
            <w:r>
              <w:rPr>
                <w:sz w:val="14"/>
                <w:szCs w:val="16"/>
              </w:rPr>
              <w:fldChar w:fldCharType="end"/>
            </w:r>
            <w:r w:rsidRPr="00B314C0">
              <w:rPr>
                <w:sz w:val="14"/>
                <w:szCs w:val="16"/>
              </w:rPr>
              <w:t xml:space="preserve"> </w:t>
            </w:r>
            <w:r>
              <w:rPr>
                <w:sz w:val="14"/>
                <w:szCs w:val="16"/>
              </w:rPr>
              <w:t xml:space="preserve">for the estimations including </w:t>
            </w:r>
            <w:r w:rsidRPr="00B314C0">
              <w:rPr>
                <w:sz w:val="14"/>
                <w:szCs w:val="16"/>
              </w:rPr>
              <w:t>Vaccines</w:t>
            </w:r>
          </w:p>
        </w:tc>
        <w:tc>
          <w:tcPr>
            <w:tcW w:w="558" w:type="pct"/>
            <w:shd w:val="clear" w:color="auto" w:fill="auto"/>
            <w:noWrap/>
            <w:vAlign w:val="center"/>
          </w:tcPr>
          <w:p w14:paraId="1D63D877" w14:textId="77777777" w:rsidR="00F613AB" w:rsidRPr="00B314C0" w:rsidRDefault="00F613AB" w:rsidP="00190C8D">
            <w:pPr>
              <w:spacing w:before="0" w:after="0" w:line="240" w:lineRule="auto"/>
              <w:rPr>
                <w:sz w:val="14"/>
                <w:szCs w:val="16"/>
              </w:rPr>
            </w:pPr>
            <w:r>
              <w:rPr>
                <w:sz w:val="14"/>
                <w:szCs w:val="16"/>
              </w:rPr>
              <w:t>C</w:t>
            </w:r>
            <w:r w:rsidRPr="00871890">
              <w:rPr>
                <w:sz w:val="14"/>
                <w:szCs w:val="16"/>
              </w:rPr>
              <w:t xml:space="preserve">ash expenses </w:t>
            </w:r>
            <w:r w:rsidRPr="00B314C0">
              <w:rPr>
                <w:sz w:val="14"/>
                <w:szCs w:val="16"/>
              </w:rPr>
              <w:t xml:space="preserve">per investigational biopharmaceutical compound from </w:t>
            </w:r>
            <w:r>
              <w:rPr>
                <w:sz w:val="14"/>
                <w:szCs w:val="16"/>
              </w:rPr>
              <w:fldChar w:fldCharType="begin"/>
            </w:r>
            <w:r>
              <w:rPr>
                <w:sz w:val="14"/>
                <w:szCs w:val="16"/>
              </w:rPr>
              <w:instrText xml:space="preserve"> ADDIN EN.CITE &lt;EndNote&gt;&lt;Cite AuthorYear="1"&gt;&lt;Author&gt;DiMasi&lt;/Author&gt;&lt;Year&gt;2007&lt;/Year&gt;&lt;RecNum&gt;19&lt;/RecNum&gt;&lt;DisplayText&gt;DiMasi, Grabowski [13]&lt;/DisplayText&gt;&lt;record&gt;&lt;rec-number&gt;19&lt;/rec-number&gt;&lt;foreign-keys&gt;&lt;key app="EN" db-id="d92dx5tpb0wa0ve2wpep0wtb0x2vvzzf9www" timestamp="1555331114"&gt;19&lt;/key&gt;&lt;/foreign-keys&gt;&lt;ref-type name="Journal Article"&gt;17&lt;/ref-type&gt;&lt;contributors&gt;&lt;authors&gt;&lt;author&gt;DiMasi, Joseph A.&lt;/author&gt;&lt;author&gt;Grabowski, Henry G.&lt;/author&gt;&lt;/authors&gt;&lt;/contributors&gt;&lt;titles&gt;&lt;title&gt;The cost of biopharmaceutical R&amp;amp;D: Is biotech different?&lt;/title&gt;&lt;secondary-title&gt;Managerial and Decision Economics&lt;/secondary-title&gt;&lt;/titles&gt;&lt;periodical&gt;&lt;full-title&gt;Managerial and decision Economics&lt;/full-title&gt;&lt;/periodical&gt;&lt;pages&gt;469-479&lt;/pages&gt;&lt;volume&gt;28&lt;/volume&gt;&lt;number&gt;4</w:instrText>
            </w:r>
            <w:r>
              <w:rPr>
                <w:rFonts w:ascii="Cambria Math" w:hAnsi="Cambria Math" w:cs="Cambria Math"/>
                <w:sz w:val="14"/>
                <w:szCs w:val="16"/>
              </w:rPr>
              <w:instrText>‐</w:instrText>
            </w:r>
            <w:r>
              <w:rPr>
                <w:sz w:val="14"/>
                <w:szCs w:val="16"/>
              </w:rPr>
              <w:instrText>5&lt;/number&gt;&lt;dates&gt;&lt;year&gt;2007&lt;/year&gt;&lt;/dates&gt;&lt;isbn&gt;0143-6570&lt;/isbn&gt;&lt;urls&gt;&lt;/urls&gt;&lt;/record&gt;&lt;/Cite&gt;&lt;/EndNote&gt;</w:instrText>
            </w:r>
            <w:r>
              <w:rPr>
                <w:sz w:val="14"/>
                <w:szCs w:val="16"/>
              </w:rPr>
              <w:fldChar w:fldCharType="separate"/>
            </w:r>
            <w:r>
              <w:rPr>
                <w:noProof/>
                <w:sz w:val="14"/>
                <w:szCs w:val="16"/>
              </w:rPr>
              <w:t>DiMasi, Grabowski [13]</w:t>
            </w:r>
            <w:r>
              <w:rPr>
                <w:sz w:val="14"/>
                <w:szCs w:val="16"/>
              </w:rPr>
              <w:fldChar w:fldCharType="end"/>
            </w:r>
            <w:r w:rsidRPr="00B314C0">
              <w:rPr>
                <w:sz w:val="14"/>
                <w:szCs w:val="16"/>
              </w:rPr>
              <w:t>. Submission costs: the reported new drug application fee for drug or biologic product applications requiring clinical data.</w:t>
            </w:r>
          </w:p>
        </w:tc>
        <w:tc>
          <w:tcPr>
            <w:tcW w:w="305" w:type="pct"/>
            <w:shd w:val="clear" w:color="auto" w:fill="auto"/>
            <w:vAlign w:val="center"/>
          </w:tcPr>
          <w:p w14:paraId="1A740521" w14:textId="77777777" w:rsidR="00F613AB" w:rsidRPr="00B314C0" w:rsidRDefault="00F613AB" w:rsidP="00190C8D">
            <w:pPr>
              <w:spacing w:before="0" w:after="0" w:line="240" w:lineRule="auto"/>
              <w:rPr>
                <w:sz w:val="14"/>
                <w:szCs w:val="16"/>
              </w:rPr>
            </w:pPr>
            <w:r w:rsidRPr="00CD41FF">
              <w:rPr>
                <w:color w:val="000000" w:themeColor="text1"/>
                <w:sz w:val="14"/>
                <w:szCs w:val="16"/>
              </w:rPr>
              <w:t>Confidential Survey/ Expert consultation</w:t>
            </w:r>
          </w:p>
        </w:tc>
        <w:tc>
          <w:tcPr>
            <w:tcW w:w="761" w:type="pct"/>
            <w:tcBorders>
              <w:right w:val="single" w:sz="4" w:space="0" w:color="auto"/>
            </w:tcBorders>
            <w:shd w:val="clear" w:color="auto" w:fill="auto"/>
            <w:noWrap/>
            <w:vAlign w:val="center"/>
          </w:tcPr>
          <w:p w14:paraId="6FF589CB"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AuthorYear="1"&gt;&lt;Author&gt;DiMasi&lt;/Author&gt;&lt;Year&gt;2007&lt;/Year&gt;&lt;RecNum&gt;19&lt;/RecNum&gt;&lt;DisplayText&gt;DiMasi, Grabowski [13]&lt;/DisplayText&gt;&lt;record&gt;&lt;rec-number&gt;19&lt;/rec-number&gt;&lt;foreign-keys&gt;&lt;key app="EN" db-id="d92dx5tpb0wa0ve2wpep0wtb0x2vvzzf9www" timestamp="1555331114"&gt;19&lt;/key&gt;&lt;/foreign-keys&gt;&lt;ref-type name="Journal Article"&gt;17&lt;/ref-type&gt;&lt;contributors&gt;&lt;authors&gt;&lt;author&gt;DiMasi, Joseph A.&lt;/author&gt;&lt;author&gt;Grabowski, Henry G.&lt;/author&gt;&lt;/authors&gt;&lt;/contributors&gt;&lt;titles&gt;&lt;title&gt;The cost of biopharmaceutical R&amp;amp;D: Is biotech different?&lt;/title&gt;&lt;secondary-title&gt;Managerial and Decision Economics&lt;/secondary-title&gt;&lt;/titles&gt;&lt;periodical&gt;&lt;full-title&gt;Managerial and decision Economics&lt;/full-title&gt;&lt;/periodical&gt;&lt;pages&gt;469-479&lt;/pages&gt;&lt;volume&gt;28&lt;/volume&gt;&lt;number&gt;4</w:instrText>
            </w:r>
            <w:r>
              <w:rPr>
                <w:rFonts w:ascii="Cambria Math" w:hAnsi="Cambria Math" w:cs="Cambria Math"/>
                <w:sz w:val="14"/>
                <w:szCs w:val="16"/>
              </w:rPr>
              <w:instrText>‐</w:instrText>
            </w:r>
            <w:r>
              <w:rPr>
                <w:sz w:val="14"/>
                <w:szCs w:val="16"/>
              </w:rPr>
              <w:instrText>5&lt;/number&gt;&lt;dates&gt;&lt;year&gt;2007&lt;/year&gt;&lt;/dates&gt;&lt;isbn&gt;0143-6570&lt;/isbn&gt;&lt;urls&gt;&lt;/urls&gt;&lt;/record&gt;&lt;/Cite&gt;&lt;/EndNote&gt;</w:instrText>
            </w:r>
            <w:r>
              <w:rPr>
                <w:sz w:val="14"/>
                <w:szCs w:val="16"/>
              </w:rPr>
              <w:fldChar w:fldCharType="separate"/>
            </w:r>
            <w:r>
              <w:rPr>
                <w:noProof/>
                <w:sz w:val="14"/>
                <w:szCs w:val="16"/>
              </w:rPr>
              <w:t>DiMasi, Grabowski [13]</w:t>
            </w:r>
            <w:r>
              <w:rPr>
                <w:sz w:val="14"/>
                <w:szCs w:val="16"/>
              </w:rPr>
              <w:fldChar w:fldCharType="end"/>
            </w:r>
            <w:r w:rsidRPr="00B314C0">
              <w:rPr>
                <w:sz w:val="14"/>
                <w:szCs w:val="16"/>
              </w:rPr>
              <w:t>.</w:t>
            </w:r>
          </w:p>
        </w:tc>
        <w:tc>
          <w:tcPr>
            <w:tcW w:w="558" w:type="pct"/>
            <w:tcBorders>
              <w:left w:val="single" w:sz="4" w:space="0" w:color="auto"/>
            </w:tcBorders>
            <w:shd w:val="clear" w:color="auto" w:fill="auto"/>
            <w:noWrap/>
            <w:vAlign w:val="center"/>
          </w:tcPr>
          <w:p w14:paraId="39B42389" w14:textId="77777777" w:rsidR="00F613AB" w:rsidRPr="00B314C0" w:rsidRDefault="00F613AB" w:rsidP="00190C8D">
            <w:pPr>
              <w:spacing w:before="0" w:after="0" w:line="240" w:lineRule="auto"/>
              <w:rPr>
                <w:sz w:val="14"/>
                <w:szCs w:val="16"/>
              </w:rPr>
            </w:pPr>
            <w:r w:rsidRPr="00B314C0">
              <w:rPr>
                <w:sz w:val="14"/>
                <w:szCs w:val="16"/>
              </w:rPr>
              <w:t xml:space="preserve"> Theoretical new vaccine to prevent acute bacterial </w:t>
            </w:r>
            <w:proofErr w:type="spellStart"/>
            <w:r w:rsidRPr="00B314C0">
              <w:rPr>
                <w:sz w:val="14"/>
                <w:szCs w:val="16"/>
              </w:rPr>
              <w:t>atitis</w:t>
            </w:r>
            <w:proofErr w:type="spellEnd"/>
            <w:r w:rsidRPr="00B314C0">
              <w:rPr>
                <w:sz w:val="14"/>
                <w:szCs w:val="16"/>
              </w:rPr>
              <w:t xml:space="preserve"> media (ABOM)</w:t>
            </w:r>
          </w:p>
        </w:tc>
        <w:tc>
          <w:tcPr>
            <w:tcW w:w="457" w:type="pct"/>
            <w:shd w:val="clear" w:color="auto" w:fill="auto"/>
            <w:vAlign w:val="center"/>
          </w:tcPr>
          <w:p w14:paraId="4EC42319" w14:textId="77777777" w:rsidR="00F613AB" w:rsidRPr="00B314C0" w:rsidRDefault="00F613AB" w:rsidP="00190C8D">
            <w:pPr>
              <w:spacing w:before="0" w:after="0" w:line="240" w:lineRule="auto"/>
              <w:rPr>
                <w:sz w:val="14"/>
                <w:szCs w:val="16"/>
              </w:rPr>
            </w:pPr>
            <w:r w:rsidRPr="00B314C0">
              <w:rPr>
                <w:sz w:val="14"/>
                <w:szCs w:val="16"/>
              </w:rPr>
              <w:t xml:space="preserve">One hypothetical vaccine </w:t>
            </w:r>
          </w:p>
        </w:tc>
        <w:tc>
          <w:tcPr>
            <w:tcW w:w="457" w:type="pct"/>
            <w:shd w:val="clear" w:color="auto" w:fill="auto"/>
            <w:noWrap/>
            <w:vAlign w:val="center"/>
          </w:tcPr>
          <w:p w14:paraId="5583583D"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AuthorYear="1"&gt;&lt;Author&gt;Struck&lt;/Author&gt;&lt;Year&gt;1996&lt;/Year&gt;&lt;RecNum&gt;31&lt;/RecNum&gt;&lt;DisplayText&gt;Struck [29]&lt;/DisplayText&gt;&lt;record&gt;&lt;rec-number&gt;31&lt;/rec-number&gt;&lt;foreign-keys&gt;&lt;key app="EN" db-id="d92dx5tpb0wa0ve2wpep0wtb0x2vvzzf9www" timestamp="1556112397"&gt;31&lt;/key&gt;&lt;/foreign-keys&gt;&lt;ref-type name="Journal Article"&gt;17&lt;/ref-type&gt;&lt;contributors&gt;&lt;authors&gt;&lt;author&gt;Struck, Mark-M&lt;/author&gt;&lt;/authors&gt;&lt;/contributors&gt;&lt;titles&gt;&lt;title&gt;Vaccine R&amp;amp;D success rates and development times&lt;/title&gt;&lt;secondary-title&gt;Nature Biotechnology&lt;/secondary-title&gt;&lt;/titles&gt;&lt;periodical&gt;&lt;full-title&gt;Nature biotechnology&lt;/full-title&gt;&lt;/periodical&gt;&lt;pages&gt;591&lt;/pages&gt;&lt;volume&gt;14&lt;/volume&gt;&lt;number&gt;5&lt;/number&gt;&lt;dates&gt;&lt;year&gt;1996&lt;/year&gt;&lt;/dates&gt;&lt;isbn&gt;1546-1696&lt;/isbn&gt;&lt;urls&gt;&lt;/urls&gt;&lt;/record&gt;&lt;/Cite&gt;&lt;/EndNote&gt;</w:instrText>
            </w:r>
            <w:r>
              <w:rPr>
                <w:sz w:val="14"/>
                <w:szCs w:val="16"/>
              </w:rPr>
              <w:fldChar w:fldCharType="separate"/>
            </w:r>
            <w:r>
              <w:rPr>
                <w:noProof/>
                <w:sz w:val="14"/>
                <w:szCs w:val="16"/>
              </w:rPr>
              <w:t>Struck [29]</w:t>
            </w:r>
            <w:r>
              <w:rPr>
                <w:sz w:val="14"/>
                <w:szCs w:val="16"/>
              </w:rPr>
              <w:fldChar w:fldCharType="end"/>
            </w:r>
          </w:p>
        </w:tc>
        <w:tc>
          <w:tcPr>
            <w:tcW w:w="763" w:type="pct"/>
            <w:tcBorders>
              <w:right w:val="single" w:sz="4" w:space="0" w:color="auto"/>
            </w:tcBorders>
            <w:shd w:val="clear" w:color="auto" w:fill="auto"/>
            <w:noWrap/>
            <w:vAlign w:val="center"/>
          </w:tcPr>
          <w:p w14:paraId="2ADCF40D"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AuthorYear="1"&gt;&lt;Author&gt;DiMasi&lt;/Author&gt;&lt;Year&gt;2007&lt;/Year&gt;&lt;RecNum&gt;19&lt;/RecNum&gt;&lt;DisplayText&gt;DiMasi, Grabowski [13]&lt;/DisplayText&gt;&lt;record&gt;&lt;rec-number&gt;19&lt;/rec-number&gt;&lt;foreign-keys&gt;&lt;key app="EN" db-id="d92dx5tpb0wa0ve2wpep0wtb0x2vvzzf9www" timestamp="1555331114"&gt;19&lt;/key&gt;&lt;/foreign-keys&gt;&lt;ref-type name="Journal Article"&gt;17&lt;/ref-type&gt;&lt;contributors&gt;&lt;authors&gt;&lt;author&gt;DiMasi, Joseph A.&lt;/author&gt;&lt;author&gt;Grabowski, Henry G.&lt;/author&gt;&lt;/authors&gt;&lt;/contributors&gt;&lt;titles&gt;&lt;title&gt;The cost of biopharmaceutical R&amp;amp;D: Is biotech different?&lt;/title&gt;&lt;secondary-title&gt;Managerial and Decision Economics&lt;/secondary-title&gt;&lt;/titles&gt;&lt;periodical&gt;&lt;full-title&gt;Managerial and decision Economics&lt;/full-title&gt;&lt;/periodical&gt;&lt;pages&gt;469-479&lt;/pages&gt;&lt;volume&gt;28&lt;/volume&gt;&lt;number&gt;4</w:instrText>
            </w:r>
            <w:r>
              <w:rPr>
                <w:rFonts w:ascii="Cambria Math" w:hAnsi="Cambria Math" w:cs="Cambria Math"/>
                <w:sz w:val="14"/>
                <w:szCs w:val="16"/>
              </w:rPr>
              <w:instrText>‐</w:instrText>
            </w:r>
            <w:r>
              <w:rPr>
                <w:sz w:val="14"/>
                <w:szCs w:val="16"/>
              </w:rPr>
              <w:instrText>5&lt;/number&gt;&lt;dates&gt;&lt;year&gt;2007&lt;/year&gt;&lt;/dates&gt;&lt;isbn&gt;0143-6570&lt;/isbn&gt;&lt;urls&gt;&lt;/urls&gt;&lt;/record&gt;&lt;/Cite&gt;&lt;/EndNote&gt;</w:instrText>
            </w:r>
            <w:r>
              <w:rPr>
                <w:sz w:val="14"/>
                <w:szCs w:val="16"/>
              </w:rPr>
              <w:fldChar w:fldCharType="separate"/>
            </w:r>
            <w:r>
              <w:rPr>
                <w:noProof/>
                <w:sz w:val="14"/>
                <w:szCs w:val="16"/>
              </w:rPr>
              <w:t>DiMasi, Grabowski [13]</w:t>
            </w:r>
            <w:r>
              <w:rPr>
                <w:sz w:val="14"/>
                <w:szCs w:val="16"/>
              </w:rPr>
              <w:fldChar w:fldCharType="end"/>
            </w:r>
            <w:r w:rsidRPr="00B314C0">
              <w:rPr>
                <w:sz w:val="14"/>
                <w:szCs w:val="16"/>
              </w:rPr>
              <w:t>. The regulatory review period is estimated by the authors to last 16 months (for a total time-to-market of 12.5 years).</w:t>
            </w:r>
          </w:p>
        </w:tc>
        <w:tc>
          <w:tcPr>
            <w:tcW w:w="406" w:type="pct"/>
            <w:tcBorders>
              <w:left w:val="single" w:sz="4" w:space="0" w:color="auto"/>
            </w:tcBorders>
            <w:shd w:val="clear" w:color="auto" w:fill="auto"/>
            <w:vAlign w:val="center"/>
          </w:tcPr>
          <w:p w14:paraId="798B7308" w14:textId="77777777" w:rsidR="00F613AB" w:rsidRPr="00B314C0" w:rsidRDefault="00F613AB" w:rsidP="00190C8D">
            <w:pPr>
              <w:spacing w:before="0" w:after="0" w:line="240" w:lineRule="auto"/>
              <w:rPr>
                <w:sz w:val="14"/>
                <w:szCs w:val="16"/>
              </w:rPr>
            </w:pPr>
            <w:r w:rsidRPr="00B314C0">
              <w:rPr>
                <w:sz w:val="14"/>
                <w:szCs w:val="16"/>
              </w:rPr>
              <w:t>Even though the experts reported that biopharmaceutical companies use rates ranging from 18% to 24%, 11% deemed appropriate for pharmaceutical developers as for ABX</w:t>
            </w:r>
          </w:p>
        </w:tc>
        <w:tc>
          <w:tcPr>
            <w:tcW w:w="379" w:type="pct"/>
            <w:shd w:val="clear" w:color="auto" w:fill="auto"/>
            <w:noWrap/>
            <w:vAlign w:val="center"/>
          </w:tcPr>
          <w:p w14:paraId="75C8F1B7" w14:textId="77777777" w:rsidR="00F613AB" w:rsidRPr="00B314C0" w:rsidRDefault="00F613AB" w:rsidP="00190C8D">
            <w:pPr>
              <w:spacing w:before="0" w:after="0" w:line="240" w:lineRule="auto"/>
              <w:rPr>
                <w:sz w:val="14"/>
                <w:szCs w:val="16"/>
              </w:rPr>
            </w:pPr>
          </w:p>
        </w:tc>
      </w:tr>
      <w:tr w:rsidR="00F613AB" w:rsidRPr="00B314C0" w14:paraId="49DFFCDB" w14:textId="77777777" w:rsidTr="00190C8D">
        <w:trPr>
          <w:trHeight w:val="20"/>
        </w:trPr>
        <w:tc>
          <w:tcPr>
            <w:tcW w:w="356" w:type="pct"/>
            <w:shd w:val="clear" w:color="auto" w:fill="auto"/>
            <w:noWrap/>
            <w:vAlign w:val="center"/>
            <w:hideMark/>
          </w:tcPr>
          <w:p w14:paraId="1960250D"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AuthorYear="1"&gt;&lt;Author&gt;Mestre-Ferrandiz&lt;/Author&gt;&lt;Year&gt;2012&lt;/Year&gt;&lt;RecNum&gt;1&lt;/RecNum&gt;&lt;DisplayText&gt;Mestre-Ferrandiz et al. [11]&lt;/DisplayText&gt;&lt;record&gt;&lt;rec-number&gt;1&lt;/rec-number&gt;&lt;foreign-keys&gt;&lt;key app="EN" db-id="d92dx5tpb0wa0ve2wpep0wtb0x2vvzzf9www" timestamp="1555324296"&gt;1&lt;/key&gt;&lt;/foreign-keys&gt;&lt;ref-type name="Report"&gt;27&lt;/ref-type&gt;&lt;contributors&gt;&lt;authors&gt;&lt;author&gt;Mestre-Ferrandiz, Jorge&lt;/author&gt;&lt;author&gt;Sussex, Jon&lt;/author&gt;&lt;author&gt;Towse, Adrian&lt;/author&gt;&lt;/authors&gt;&lt;/contributors&gt;&lt;titles&gt;&lt;title&gt;The R&amp;amp;D cost of a new medicine&lt;/title&gt;&lt;secondary-title&gt;Monographs&lt;/secondary-title&gt;&lt;/titles&gt;&lt;periodical&gt;&lt;full-title&gt;Monographs&lt;/full-title&gt;&lt;/periodical&gt;&lt;dates&gt;&lt;year&gt;2012&lt;/year&gt;&lt;/dates&gt;&lt;pub-location&gt;London&lt;/pub-location&gt;&lt;publisher&gt;Office of Health Economics&lt;/publisher&gt;&lt;urls&gt;&lt;related-urls&gt;&lt;url&gt;https://www.ohe.org/publications/rd-cost-new-medicine&lt;/url&gt;&lt;/related-urls&gt;&lt;/urls&gt;&lt;/record&gt;&lt;/Cite&gt;&lt;/EndNote&gt;</w:instrText>
            </w:r>
            <w:r>
              <w:rPr>
                <w:sz w:val="14"/>
                <w:szCs w:val="16"/>
              </w:rPr>
              <w:fldChar w:fldCharType="separate"/>
            </w:r>
            <w:r>
              <w:rPr>
                <w:noProof/>
                <w:sz w:val="14"/>
                <w:szCs w:val="16"/>
              </w:rPr>
              <w:t>Mestre-Ferrandiz et al. [11]</w:t>
            </w:r>
            <w:r>
              <w:rPr>
                <w:sz w:val="14"/>
                <w:szCs w:val="16"/>
              </w:rPr>
              <w:fldChar w:fldCharType="end"/>
            </w:r>
          </w:p>
        </w:tc>
        <w:tc>
          <w:tcPr>
            <w:tcW w:w="558" w:type="pct"/>
            <w:shd w:val="clear" w:color="auto" w:fill="auto"/>
            <w:vAlign w:val="center"/>
            <w:hideMark/>
          </w:tcPr>
          <w:p w14:paraId="187A3134" w14:textId="77777777" w:rsidR="00F613AB" w:rsidRPr="00B314C0" w:rsidRDefault="00F613AB" w:rsidP="00190C8D">
            <w:pPr>
              <w:spacing w:before="0" w:after="0" w:line="240" w:lineRule="auto"/>
              <w:rPr>
                <w:sz w:val="14"/>
                <w:szCs w:val="16"/>
              </w:rPr>
            </w:pPr>
            <w:r w:rsidRPr="00B314C0">
              <w:rPr>
                <w:sz w:val="14"/>
                <w:szCs w:val="16"/>
              </w:rPr>
              <w:t>Center for Medicine Research (CMRI) 2002 Resource Metrics Pilot Program</w:t>
            </w:r>
          </w:p>
        </w:tc>
        <w:tc>
          <w:tcPr>
            <w:tcW w:w="305" w:type="pct"/>
            <w:shd w:val="clear" w:color="auto" w:fill="auto"/>
            <w:vAlign w:val="center"/>
            <w:hideMark/>
          </w:tcPr>
          <w:p w14:paraId="22BE4453"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761" w:type="pct"/>
            <w:tcBorders>
              <w:right w:val="single" w:sz="4" w:space="0" w:color="auto"/>
            </w:tcBorders>
            <w:shd w:val="clear" w:color="auto" w:fill="auto"/>
            <w:vAlign w:val="center"/>
            <w:hideMark/>
          </w:tcPr>
          <w:p w14:paraId="784FF2F9" w14:textId="77777777" w:rsidR="00F613AB" w:rsidRPr="00B314C0" w:rsidRDefault="00F613AB" w:rsidP="00190C8D">
            <w:pPr>
              <w:spacing w:before="0" w:after="0" w:line="240" w:lineRule="auto"/>
              <w:rPr>
                <w:sz w:val="14"/>
                <w:szCs w:val="16"/>
              </w:rPr>
            </w:pPr>
            <w:r w:rsidRPr="00B314C0">
              <w:rPr>
                <w:sz w:val="14"/>
                <w:szCs w:val="16"/>
              </w:rPr>
              <w:t>Not be linked to a specific compound. Estimated from the survey participants.</w:t>
            </w:r>
          </w:p>
        </w:tc>
        <w:tc>
          <w:tcPr>
            <w:tcW w:w="558" w:type="pct"/>
            <w:tcBorders>
              <w:left w:val="single" w:sz="4" w:space="0" w:color="auto"/>
            </w:tcBorders>
            <w:shd w:val="clear" w:color="auto" w:fill="auto"/>
            <w:vAlign w:val="center"/>
            <w:hideMark/>
          </w:tcPr>
          <w:p w14:paraId="2E293DF5" w14:textId="77777777" w:rsidR="00F613AB" w:rsidRPr="00B314C0" w:rsidRDefault="00F613AB" w:rsidP="00190C8D">
            <w:pPr>
              <w:spacing w:before="0" w:after="0" w:line="240" w:lineRule="auto"/>
              <w:rPr>
                <w:sz w:val="14"/>
                <w:szCs w:val="16"/>
              </w:rPr>
            </w:pPr>
            <w:r w:rsidRPr="00B314C0">
              <w:rPr>
                <w:sz w:val="14"/>
                <w:szCs w:val="16"/>
              </w:rPr>
              <w:t>CMRI</w:t>
            </w:r>
          </w:p>
        </w:tc>
        <w:tc>
          <w:tcPr>
            <w:tcW w:w="457" w:type="pct"/>
            <w:shd w:val="clear" w:color="auto" w:fill="auto"/>
            <w:vAlign w:val="center"/>
            <w:hideMark/>
          </w:tcPr>
          <w:p w14:paraId="7F3AB173"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457" w:type="pct"/>
            <w:shd w:val="clear" w:color="auto" w:fill="auto"/>
            <w:vAlign w:val="center"/>
            <w:hideMark/>
          </w:tcPr>
          <w:p w14:paraId="09B673A1" w14:textId="77777777" w:rsidR="00F613AB" w:rsidRPr="00B314C0" w:rsidRDefault="00F613AB" w:rsidP="00190C8D">
            <w:pPr>
              <w:spacing w:before="0" w:after="0" w:line="240" w:lineRule="auto"/>
              <w:rPr>
                <w:sz w:val="14"/>
                <w:szCs w:val="16"/>
              </w:rPr>
            </w:pPr>
            <w:r w:rsidRPr="00B314C0">
              <w:rPr>
                <w:sz w:val="14"/>
                <w:szCs w:val="16"/>
              </w:rPr>
              <w:t>Own estimations (based on CMRI)</w:t>
            </w:r>
          </w:p>
        </w:tc>
        <w:tc>
          <w:tcPr>
            <w:tcW w:w="763" w:type="pct"/>
            <w:tcBorders>
              <w:right w:val="single" w:sz="4" w:space="0" w:color="auto"/>
            </w:tcBorders>
            <w:shd w:val="clear" w:color="auto" w:fill="auto"/>
            <w:vAlign w:val="center"/>
            <w:hideMark/>
          </w:tcPr>
          <w:p w14:paraId="377E9BDD" w14:textId="77777777" w:rsidR="00F613AB" w:rsidRPr="00B314C0" w:rsidRDefault="00F613AB" w:rsidP="00190C8D">
            <w:pPr>
              <w:spacing w:before="0" w:after="0" w:line="240" w:lineRule="auto"/>
              <w:rPr>
                <w:sz w:val="14"/>
                <w:szCs w:val="16"/>
              </w:rPr>
            </w:pPr>
            <w:r w:rsidRPr="00B314C0">
              <w:rPr>
                <w:sz w:val="14"/>
                <w:szCs w:val="16"/>
              </w:rPr>
              <w:t>Own estimations (based on CMRI)</w:t>
            </w:r>
          </w:p>
        </w:tc>
        <w:tc>
          <w:tcPr>
            <w:tcW w:w="406" w:type="pct"/>
            <w:tcBorders>
              <w:left w:val="single" w:sz="4" w:space="0" w:color="auto"/>
            </w:tcBorders>
            <w:shd w:val="clear" w:color="auto" w:fill="auto"/>
            <w:vAlign w:val="center"/>
            <w:hideMark/>
          </w:tcPr>
          <w:p w14:paraId="0F2E45DB"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6"/>
              </w:rPr>
              <w:fldChar w:fldCharType="separate"/>
            </w:r>
            <w:r>
              <w:rPr>
                <w:noProof/>
                <w:sz w:val="14"/>
                <w:szCs w:val="16"/>
              </w:rPr>
              <w:t>DiMasi et al. [14]</w:t>
            </w:r>
            <w:r>
              <w:rPr>
                <w:sz w:val="14"/>
                <w:szCs w:val="16"/>
              </w:rPr>
              <w:fldChar w:fldCharType="end"/>
            </w:r>
          </w:p>
        </w:tc>
        <w:tc>
          <w:tcPr>
            <w:tcW w:w="379" w:type="pct"/>
            <w:shd w:val="clear" w:color="auto" w:fill="auto"/>
            <w:noWrap/>
            <w:vAlign w:val="center"/>
            <w:hideMark/>
          </w:tcPr>
          <w:p w14:paraId="7D3A8A7E" w14:textId="77777777" w:rsidR="00F613AB" w:rsidRPr="00B314C0" w:rsidRDefault="00F613AB" w:rsidP="00190C8D">
            <w:pPr>
              <w:spacing w:before="0" w:after="0" w:line="240" w:lineRule="auto"/>
              <w:rPr>
                <w:sz w:val="14"/>
                <w:szCs w:val="16"/>
              </w:rPr>
            </w:pPr>
            <w:r w:rsidRPr="00B314C0">
              <w:rPr>
                <w:sz w:val="14"/>
                <w:szCs w:val="16"/>
              </w:rPr>
              <w:t>CAPM</w:t>
            </w:r>
          </w:p>
        </w:tc>
      </w:tr>
      <w:tr w:rsidR="00F613AB" w:rsidRPr="00B314C0" w14:paraId="38479BA4" w14:textId="77777777" w:rsidTr="00190C8D">
        <w:trPr>
          <w:trHeight w:val="20"/>
        </w:trPr>
        <w:tc>
          <w:tcPr>
            <w:tcW w:w="356" w:type="pct"/>
            <w:shd w:val="clear" w:color="auto" w:fill="auto"/>
            <w:noWrap/>
            <w:vAlign w:val="center"/>
            <w:hideMark/>
          </w:tcPr>
          <w:p w14:paraId="30F44BC8"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AuthorYear="1"&gt;&lt;Author&gt;Adams&lt;/Author&gt;&lt;Year&gt;2010&lt;/Year&gt;&lt;RecNum&gt;2&lt;/RecNum&gt;&lt;DisplayText&gt;Adams, Brantner [12]&lt;/DisplayText&gt;&lt;record&gt;&lt;rec-number&gt;2&lt;/rec-number&gt;&lt;foreign-keys&gt;&lt;key app="EN" db-id="d92dx5tpb0wa0ve2wpep0wtb0x2vvzzf9www" timestamp="1555324360"&gt;2&lt;/key&gt;&lt;/foreign-keys&gt;&lt;ref-type name="Journal Article"&gt;17&lt;/ref-type&gt;&lt;contributors&gt;&lt;authors&gt;&lt;author&gt;Adams, Christopher Paul&lt;/author&gt;&lt;author&gt;Brantner, Van Vu&lt;/author&gt;&lt;/authors&gt;&lt;/contributors&gt;&lt;titles&gt;&lt;title&gt;Spending on new drug development&lt;/title&gt;&lt;secondary-title&gt;Health Economics&lt;/secondary-title&gt;&lt;/titles&gt;&lt;periodical&gt;&lt;full-title&gt;Health economics&lt;/full-title&gt;&lt;/periodical&gt;&lt;pages&gt;130-141&lt;/pages&gt;&lt;volume&gt;19&lt;/volume&gt;&lt;number&gt;2&lt;/number&gt;&lt;dates&gt;&lt;year&gt;2010&lt;/year&gt;&lt;/dates&gt;&lt;isbn&gt;1057-9230&lt;/isbn&gt;&lt;urls&gt;&lt;/urls&gt;&lt;/record&gt;&lt;/Cite&gt;&lt;/EndNote&gt;</w:instrText>
            </w:r>
            <w:r>
              <w:rPr>
                <w:sz w:val="14"/>
                <w:szCs w:val="16"/>
              </w:rPr>
              <w:fldChar w:fldCharType="separate"/>
            </w:r>
            <w:r>
              <w:rPr>
                <w:noProof/>
                <w:sz w:val="14"/>
                <w:szCs w:val="16"/>
              </w:rPr>
              <w:t>Adams, Brantner [12]</w:t>
            </w:r>
            <w:r>
              <w:rPr>
                <w:sz w:val="14"/>
                <w:szCs w:val="16"/>
              </w:rPr>
              <w:fldChar w:fldCharType="end"/>
            </w:r>
          </w:p>
        </w:tc>
        <w:tc>
          <w:tcPr>
            <w:tcW w:w="558" w:type="pct"/>
            <w:shd w:val="clear" w:color="auto" w:fill="auto"/>
            <w:vAlign w:val="center"/>
            <w:hideMark/>
          </w:tcPr>
          <w:p w14:paraId="270BF28D" w14:textId="77777777" w:rsidR="00F613AB" w:rsidRPr="00B314C0" w:rsidRDefault="00F613AB" w:rsidP="00190C8D">
            <w:pPr>
              <w:spacing w:before="0" w:after="0" w:line="240" w:lineRule="auto"/>
              <w:rPr>
                <w:sz w:val="14"/>
                <w:szCs w:val="16"/>
              </w:rPr>
            </w:pPr>
            <w:r w:rsidRPr="00B314C0">
              <w:rPr>
                <w:sz w:val="14"/>
                <w:szCs w:val="16"/>
              </w:rPr>
              <w:t xml:space="preserve">Standard Poor’s </w:t>
            </w:r>
            <w:proofErr w:type="spellStart"/>
            <w:r w:rsidRPr="00B314C0">
              <w:rPr>
                <w:sz w:val="14"/>
                <w:szCs w:val="16"/>
              </w:rPr>
              <w:t>CompuStat</w:t>
            </w:r>
            <w:proofErr w:type="spellEnd"/>
            <w:r w:rsidRPr="00B314C0">
              <w:rPr>
                <w:sz w:val="14"/>
                <w:szCs w:val="16"/>
              </w:rPr>
              <w:t xml:space="preserve"> Industrial file and Global Vantage Industrial Commercial</w:t>
            </w:r>
          </w:p>
        </w:tc>
        <w:tc>
          <w:tcPr>
            <w:tcW w:w="305" w:type="pct"/>
            <w:shd w:val="clear" w:color="auto" w:fill="auto"/>
            <w:vAlign w:val="center"/>
            <w:hideMark/>
          </w:tcPr>
          <w:p w14:paraId="1064DC39" w14:textId="77777777" w:rsidR="00F613AB" w:rsidRPr="00B314C0" w:rsidRDefault="00F613AB" w:rsidP="00190C8D">
            <w:pPr>
              <w:spacing w:before="0" w:after="0" w:line="240" w:lineRule="auto"/>
              <w:rPr>
                <w:sz w:val="14"/>
                <w:szCs w:val="16"/>
              </w:rPr>
            </w:pPr>
            <w:r w:rsidRPr="00B314C0">
              <w:rPr>
                <w:sz w:val="14"/>
                <w:szCs w:val="16"/>
              </w:rPr>
              <w:t>No publicly available database</w:t>
            </w:r>
          </w:p>
        </w:tc>
        <w:tc>
          <w:tcPr>
            <w:tcW w:w="761" w:type="pct"/>
            <w:tcBorders>
              <w:right w:val="single" w:sz="4" w:space="0" w:color="auto"/>
            </w:tcBorders>
            <w:shd w:val="clear" w:color="auto" w:fill="auto"/>
            <w:vAlign w:val="center"/>
            <w:hideMark/>
          </w:tcPr>
          <w:p w14:paraId="086137C0" w14:textId="77777777" w:rsidR="00F613AB" w:rsidRPr="00B314C0" w:rsidRDefault="00F613AB" w:rsidP="00190C8D">
            <w:pPr>
              <w:spacing w:before="0" w:after="0" w:line="240" w:lineRule="auto"/>
              <w:rPr>
                <w:sz w:val="14"/>
                <w:szCs w:val="16"/>
              </w:rPr>
            </w:pPr>
            <w:r w:rsidRPr="00B314C0">
              <w:rPr>
                <w:sz w:val="14"/>
                <w:szCs w:val="16"/>
              </w:rPr>
              <w:t>Not estimated</w:t>
            </w:r>
          </w:p>
        </w:tc>
        <w:tc>
          <w:tcPr>
            <w:tcW w:w="558" w:type="pct"/>
            <w:tcBorders>
              <w:left w:val="single" w:sz="4" w:space="0" w:color="auto"/>
            </w:tcBorders>
            <w:shd w:val="clear" w:color="auto" w:fill="auto"/>
            <w:vAlign w:val="center"/>
            <w:hideMark/>
          </w:tcPr>
          <w:p w14:paraId="14A46757" w14:textId="77777777" w:rsidR="00F613AB" w:rsidRPr="00B314C0" w:rsidRDefault="00F613AB" w:rsidP="00190C8D">
            <w:pPr>
              <w:spacing w:before="0" w:after="0" w:line="240" w:lineRule="auto"/>
              <w:rPr>
                <w:sz w:val="14"/>
                <w:szCs w:val="16"/>
              </w:rPr>
            </w:pPr>
            <w:proofErr w:type="spellStart"/>
            <w:r w:rsidRPr="00B314C0">
              <w:rPr>
                <w:sz w:val="14"/>
                <w:szCs w:val="16"/>
              </w:rPr>
              <w:t>Pharmaprojects</w:t>
            </w:r>
            <w:proofErr w:type="spellEnd"/>
            <w:r w:rsidRPr="00B314C0">
              <w:rPr>
                <w:sz w:val="14"/>
                <w:szCs w:val="16"/>
              </w:rPr>
              <w:t xml:space="preserve"> </w:t>
            </w:r>
          </w:p>
          <w:p w14:paraId="021D3CFE" w14:textId="77777777" w:rsidR="00F613AB" w:rsidRPr="00B314C0" w:rsidRDefault="00F613AB" w:rsidP="00190C8D">
            <w:pPr>
              <w:spacing w:before="0" w:after="0" w:line="240" w:lineRule="auto"/>
              <w:rPr>
                <w:sz w:val="14"/>
                <w:szCs w:val="16"/>
              </w:rPr>
            </w:pPr>
            <w:r w:rsidRPr="00B314C0">
              <w:rPr>
                <w:sz w:val="14"/>
                <w:szCs w:val="16"/>
              </w:rPr>
              <w:t>data set</w:t>
            </w:r>
          </w:p>
        </w:tc>
        <w:tc>
          <w:tcPr>
            <w:tcW w:w="457" w:type="pct"/>
            <w:shd w:val="clear" w:color="auto" w:fill="auto"/>
            <w:vAlign w:val="center"/>
            <w:hideMark/>
          </w:tcPr>
          <w:p w14:paraId="36B97B38" w14:textId="77777777" w:rsidR="00F613AB" w:rsidRPr="00B314C0" w:rsidRDefault="00F613AB" w:rsidP="00190C8D">
            <w:pPr>
              <w:spacing w:before="0" w:after="0" w:line="240" w:lineRule="auto"/>
              <w:rPr>
                <w:sz w:val="14"/>
                <w:szCs w:val="16"/>
              </w:rPr>
            </w:pPr>
            <w:r w:rsidRPr="00B314C0">
              <w:rPr>
                <w:sz w:val="14"/>
                <w:szCs w:val="16"/>
              </w:rPr>
              <w:t>Publicly available  database</w:t>
            </w:r>
          </w:p>
        </w:tc>
        <w:tc>
          <w:tcPr>
            <w:tcW w:w="457" w:type="pct"/>
            <w:shd w:val="clear" w:color="auto" w:fill="auto"/>
            <w:vAlign w:val="center"/>
            <w:hideMark/>
          </w:tcPr>
          <w:p w14:paraId="04B8EDDD" w14:textId="77777777" w:rsidR="00F613AB" w:rsidRPr="00B314C0" w:rsidRDefault="00F613AB" w:rsidP="00190C8D">
            <w:pPr>
              <w:spacing w:before="0" w:after="0" w:line="240" w:lineRule="auto"/>
              <w:rPr>
                <w:sz w:val="14"/>
                <w:szCs w:val="16"/>
              </w:rPr>
            </w:pPr>
            <w:r w:rsidRPr="00B314C0">
              <w:rPr>
                <w:sz w:val="14"/>
                <w:szCs w:val="16"/>
              </w:rPr>
              <w:t xml:space="preserve">Based on the collected data and compared with </w:t>
            </w:r>
            <w:r>
              <w:rPr>
                <w:sz w:val="14"/>
                <w:szCs w:val="16"/>
              </w:rPr>
              <w:fldChar w:fldCharType="begin"/>
            </w:r>
            <w:r>
              <w:rPr>
                <w:sz w:val="14"/>
                <w:szCs w:val="16"/>
              </w:rPr>
              <w:instrText xml:space="preserve"> ADDIN EN.CITE &lt;EndNote&gt;&lt;Cite AuthorYear="1"&gt;&lt;Author&gt;Adams&lt;/Author&gt;&lt;Year&gt;2006&lt;/Year&gt;&lt;RecNum&gt;18&lt;/RecNum&gt;&lt;DisplayText&gt;Adams, Brantner [15]&lt;/DisplayText&gt;&lt;record&gt;&lt;rec-number&gt;18&lt;/rec-number&gt;&lt;foreign-keys&gt;&lt;key app="EN" db-id="d92dx5tpb0wa0ve2wpep0wtb0x2vvzzf9www" timestamp="1555331092"&gt;18&lt;/key&gt;&lt;/foreign-keys&gt;&lt;ref-type name="Journal Article"&gt;17&lt;/ref-type&gt;&lt;contributors&gt;&lt;authors&gt;&lt;author&gt;Adams, Christopher P.&lt;/author&gt;&lt;author&gt;Brantner, Van V.&lt;/author&gt;&lt;/authors&gt;&lt;/contributors&gt;&lt;titles&gt;&lt;title&gt;Estimating the cost of new drug development: Is it really $802 million?&lt;/title&gt;&lt;secondary-title&gt;Health Affairs&lt;/secondary-title&gt;&lt;/titles&gt;&lt;periodical&gt;&lt;full-title&gt;Health affairs&lt;/full-title&gt;&lt;/periodical&gt;&lt;pages&gt;420-428&lt;/pages&gt;&lt;volume&gt;25&lt;/volume&gt;&lt;number&gt;2&lt;/number&gt;&lt;dates&gt;&lt;year&gt;2006&lt;/year&gt;&lt;/dates&gt;&lt;isbn&gt;0278-2715&lt;/isbn&gt;&lt;urls&gt;&lt;/urls&gt;&lt;/record&gt;&lt;/Cite&gt;&lt;/EndNote&gt;</w:instrText>
            </w:r>
            <w:r>
              <w:rPr>
                <w:sz w:val="14"/>
                <w:szCs w:val="16"/>
              </w:rPr>
              <w:fldChar w:fldCharType="separate"/>
            </w:r>
            <w:r>
              <w:rPr>
                <w:noProof/>
                <w:sz w:val="14"/>
                <w:szCs w:val="16"/>
              </w:rPr>
              <w:t>Adams, Brantner [15]</w:t>
            </w:r>
            <w:r>
              <w:rPr>
                <w:sz w:val="14"/>
                <w:szCs w:val="16"/>
              </w:rPr>
              <w:fldChar w:fldCharType="end"/>
            </w:r>
          </w:p>
        </w:tc>
        <w:tc>
          <w:tcPr>
            <w:tcW w:w="763" w:type="pct"/>
            <w:tcBorders>
              <w:right w:val="single" w:sz="4" w:space="0" w:color="auto"/>
            </w:tcBorders>
            <w:shd w:val="clear" w:color="auto" w:fill="auto"/>
            <w:vAlign w:val="center"/>
            <w:hideMark/>
          </w:tcPr>
          <w:p w14:paraId="4589EB96" w14:textId="77777777" w:rsidR="00F613AB" w:rsidRPr="00B314C0" w:rsidRDefault="00F613AB" w:rsidP="00190C8D">
            <w:pPr>
              <w:spacing w:before="0" w:after="0" w:line="240" w:lineRule="auto"/>
              <w:rPr>
                <w:sz w:val="14"/>
                <w:szCs w:val="16"/>
              </w:rPr>
            </w:pPr>
            <w:r w:rsidRPr="00B314C0">
              <w:rPr>
                <w:sz w:val="14"/>
                <w:szCs w:val="16"/>
              </w:rPr>
              <w:t xml:space="preserve">Based on the collected data and compared with </w:t>
            </w:r>
            <w:r>
              <w:rPr>
                <w:sz w:val="14"/>
                <w:szCs w:val="16"/>
              </w:rPr>
              <w:fldChar w:fldCharType="begin"/>
            </w:r>
            <w:r>
              <w:rPr>
                <w:sz w:val="14"/>
                <w:szCs w:val="16"/>
              </w:rPr>
              <w:instrText xml:space="preserve"> ADDIN EN.CITE &lt;EndNote&gt;&lt;Cite AuthorYear="1"&gt;&lt;Author&gt;Adams&lt;/Author&gt;&lt;Year&gt;2006&lt;/Year&gt;&lt;RecNum&gt;18&lt;/RecNum&gt;&lt;DisplayText&gt;Adams, Brantner [15]&lt;/DisplayText&gt;&lt;record&gt;&lt;rec-number&gt;18&lt;/rec-number&gt;&lt;foreign-keys&gt;&lt;key app="EN" db-id="d92dx5tpb0wa0ve2wpep0wtb0x2vvzzf9www" timestamp="1555331092"&gt;18&lt;/key&gt;&lt;/foreign-keys&gt;&lt;ref-type name="Journal Article"&gt;17&lt;/ref-type&gt;&lt;contributors&gt;&lt;authors&gt;&lt;author&gt;Adams, Christopher P.&lt;/author&gt;&lt;author&gt;Brantner, Van V.&lt;/author&gt;&lt;/authors&gt;&lt;/contributors&gt;&lt;titles&gt;&lt;title&gt;Estimating the cost of new drug development: Is it really $802 million?&lt;/title&gt;&lt;secondary-title&gt;Health Affairs&lt;/secondary-title&gt;&lt;/titles&gt;&lt;periodical&gt;&lt;full-title&gt;Health affairs&lt;/full-title&gt;&lt;/periodical&gt;&lt;pages&gt;420-428&lt;/pages&gt;&lt;volume&gt;25&lt;/volume&gt;&lt;number&gt;2&lt;/number&gt;&lt;dates&gt;&lt;year&gt;2006&lt;/year&gt;&lt;/dates&gt;&lt;isbn&gt;0278-2715&lt;/isbn&gt;&lt;urls&gt;&lt;/urls&gt;&lt;/record&gt;&lt;/Cite&gt;&lt;/EndNote&gt;</w:instrText>
            </w:r>
            <w:r>
              <w:rPr>
                <w:sz w:val="14"/>
                <w:szCs w:val="16"/>
              </w:rPr>
              <w:fldChar w:fldCharType="separate"/>
            </w:r>
            <w:r>
              <w:rPr>
                <w:noProof/>
                <w:sz w:val="14"/>
                <w:szCs w:val="16"/>
              </w:rPr>
              <w:t>Adams, Brantner [15]</w:t>
            </w:r>
            <w:r>
              <w:rPr>
                <w:sz w:val="14"/>
                <w:szCs w:val="16"/>
              </w:rPr>
              <w:fldChar w:fldCharType="end"/>
            </w:r>
          </w:p>
        </w:tc>
        <w:tc>
          <w:tcPr>
            <w:tcW w:w="406" w:type="pct"/>
            <w:tcBorders>
              <w:left w:val="single" w:sz="4" w:space="0" w:color="auto"/>
            </w:tcBorders>
            <w:shd w:val="clear" w:color="auto" w:fill="auto"/>
            <w:vAlign w:val="center"/>
            <w:hideMark/>
          </w:tcPr>
          <w:p w14:paraId="571FAB17"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6"/>
              </w:rPr>
              <w:fldChar w:fldCharType="separate"/>
            </w:r>
            <w:r>
              <w:rPr>
                <w:noProof/>
                <w:sz w:val="14"/>
                <w:szCs w:val="16"/>
              </w:rPr>
              <w:t>DiMasi et al. [14]</w:t>
            </w:r>
            <w:r>
              <w:rPr>
                <w:sz w:val="14"/>
                <w:szCs w:val="16"/>
              </w:rPr>
              <w:fldChar w:fldCharType="end"/>
            </w:r>
          </w:p>
        </w:tc>
        <w:tc>
          <w:tcPr>
            <w:tcW w:w="379" w:type="pct"/>
            <w:shd w:val="clear" w:color="auto" w:fill="auto"/>
            <w:noWrap/>
            <w:vAlign w:val="center"/>
            <w:hideMark/>
          </w:tcPr>
          <w:p w14:paraId="74F363C6" w14:textId="77777777" w:rsidR="00F613AB" w:rsidRPr="00B314C0" w:rsidRDefault="00F613AB" w:rsidP="00190C8D">
            <w:pPr>
              <w:spacing w:before="0" w:after="0" w:line="240" w:lineRule="auto"/>
              <w:rPr>
                <w:sz w:val="14"/>
                <w:szCs w:val="16"/>
              </w:rPr>
            </w:pPr>
            <w:r w:rsidRPr="00B314C0">
              <w:rPr>
                <w:sz w:val="14"/>
                <w:szCs w:val="16"/>
              </w:rPr>
              <w:t>CAPM</w:t>
            </w:r>
          </w:p>
        </w:tc>
      </w:tr>
      <w:tr w:rsidR="00F613AB" w:rsidRPr="00B314C0" w14:paraId="326CC1CB" w14:textId="77777777" w:rsidTr="00190C8D">
        <w:trPr>
          <w:trHeight w:val="20"/>
        </w:trPr>
        <w:tc>
          <w:tcPr>
            <w:tcW w:w="356" w:type="pct"/>
            <w:shd w:val="clear" w:color="auto" w:fill="auto"/>
            <w:noWrap/>
            <w:vAlign w:val="center"/>
            <w:hideMark/>
          </w:tcPr>
          <w:p w14:paraId="2E2AAE08"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AuthorYear="1"&gt;&lt;Author&gt;Paul&lt;/Author&gt;&lt;Year&gt;2010&lt;/Year&gt;&lt;RecNum&gt;3&lt;/RecNum&gt;&lt;DisplayText&gt;Paul et al. [2]&lt;/DisplayText&gt;&lt;record&gt;&lt;rec-number&gt;3&lt;/rec-number&gt;&lt;foreign-keys&gt;&lt;key app="EN" db-id="d92dx5tpb0wa0ve2wpep0wtb0x2vvzzf9www" timestamp="1555324387"&gt;3&lt;/key&gt;&lt;/foreign-keys&gt;&lt;ref-type name="Journal Article"&gt;17&lt;/ref-type&gt;&lt;contributors&gt;&lt;authors&gt;&lt;author&gt;Paul, Steven M.&lt;/author&gt;&lt;author&gt;Mytelka, Daniel S.&lt;/author&gt;&lt;author&gt;Dunwiddie, Christopher T.&lt;/author&gt;&lt;author&gt;Persinger, Charles C.&lt;/author&gt;&lt;author&gt;Munos, Bernard H.&lt;/author&gt;&lt;author&gt;Lindborg, Stacy R.&lt;/author&gt;&lt;author&gt;Schacht, Aaron L.&lt;/author&gt;&lt;/authors&gt;&lt;/contributors&gt;&lt;titles&gt;&lt;title&gt;How to improve R&amp;amp;D productivity: The pharmaceutical industry&amp;apos;s grand challenge&lt;/title&gt;&lt;secondary-title&gt;Nature Reviews Drug Discovery&lt;/secondary-title&gt;&lt;/titles&gt;&lt;periodical&gt;&lt;full-title&gt;Nature reviews Drug discovery&lt;/full-title&gt;&lt;/periodical&gt;&lt;pages&gt;203&lt;/pages&gt;&lt;volume&gt;9&lt;/volume&gt;&lt;number&gt;3&lt;/number&gt;&lt;dates&gt;&lt;year&gt;2010&lt;/year&gt;&lt;/dates&gt;&lt;isbn&gt;1474-1784&lt;/isbn&gt;&lt;urls&gt;&lt;/urls&gt;&lt;/record&gt;&lt;/Cite&gt;&lt;/EndNote&gt;</w:instrText>
            </w:r>
            <w:r>
              <w:rPr>
                <w:sz w:val="14"/>
                <w:szCs w:val="16"/>
              </w:rPr>
              <w:fldChar w:fldCharType="separate"/>
            </w:r>
            <w:r>
              <w:rPr>
                <w:noProof/>
                <w:sz w:val="14"/>
                <w:szCs w:val="16"/>
              </w:rPr>
              <w:t>Paul et al. [2]</w:t>
            </w:r>
            <w:r>
              <w:rPr>
                <w:sz w:val="14"/>
                <w:szCs w:val="16"/>
              </w:rPr>
              <w:fldChar w:fldCharType="end"/>
            </w:r>
          </w:p>
        </w:tc>
        <w:tc>
          <w:tcPr>
            <w:tcW w:w="558" w:type="pct"/>
            <w:shd w:val="clear" w:color="auto" w:fill="auto"/>
            <w:vAlign w:val="center"/>
            <w:hideMark/>
          </w:tcPr>
          <w:p w14:paraId="36633F60" w14:textId="77777777" w:rsidR="00F613AB" w:rsidRPr="00B314C0" w:rsidRDefault="00F613AB" w:rsidP="00190C8D">
            <w:pPr>
              <w:spacing w:before="0" w:after="0" w:line="240" w:lineRule="auto"/>
              <w:rPr>
                <w:sz w:val="14"/>
                <w:szCs w:val="16"/>
              </w:rPr>
            </w:pPr>
            <w:r w:rsidRPr="00B314C0">
              <w:rPr>
                <w:sz w:val="14"/>
                <w:szCs w:val="16"/>
              </w:rPr>
              <w:t>Pharmaceutical Benchmarking Forum (PBF) and internal 15-year R&amp;D portfolio from Eli Lilly</w:t>
            </w:r>
          </w:p>
        </w:tc>
        <w:tc>
          <w:tcPr>
            <w:tcW w:w="305" w:type="pct"/>
            <w:shd w:val="clear" w:color="auto" w:fill="auto"/>
            <w:vAlign w:val="center"/>
            <w:hideMark/>
          </w:tcPr>
          <w:p w14:paraId="188310E2" w14:textId="77777777" w:rsidR="00F613AB" w:rsidRPr="00B314C0" w:rsidRDefault="00F613AB" w:rsidP="00190C8D">
            <w:pPr>
              <w:spacing w:before="0" w:after="0" w:line="240" w:lineRule="auto"/>
              <w:rPr>
                <w:sz w:val="14"/>
                <w:szCs w:val="16"/>
              </w:rPr>
            </w:pPr>
            <w:r w:rsidRPr="00B314C0">
              <w:rPr>
                <w:sz w:val="14"/>
                <w:szCs w:val="16"/>
              </w:rPr>
              <w:t>Blinded data submitted by firms</w:t>
            </w:r>
          </w:p>
        </w:tc>
        <w:tc>
          <w:tcPr>
            <w:tcW w:w="761" w:type="pct"/>
            <w:tcBorders>
              <w:right w:val="single" w:sz="4" w:space="0" w:color="auto"/>
            </w:tcBorders>
            <w:shd w:val="clear" w:color="auto" w:fill="auto"/>
            <w:vAlign w:val="center"/>
            <w:hideMark/>
          </w:tcPr>
          <w:p w14:paraId="772B5AC1" w14:textId="77777777" w:rsidR="00F613AB" w:rsidRPr="00B314C0" w:rsidRDefault="00F613AB" w:rsidP="00190C8D">
            <w:pPr>
              <w:spacing w:before="0" w:after="0" w:line="240" w:lineRule="auto"/>
              <w:rPr>
                <w:sz w:val="14"/>
                <w:szCs w:val="16"/>
              </w:rPr>
            </w:pPr>
            <w:r w:rsidRPr="00B314C0">
              <w:rPr>
                <w:sz w:val="14"/>
                <w:szCs w:val="16"/>
              </w:rPr>
              <w:t xml:space="preserve">Based on internal and benchmarking data. They were set to approximate DiMasi’s assumption that 30% of </w:t>
            </w:r>
            <w:r w:rsidRPr="006B61CF">
              <w:rPr>
                <w:sz w:val="14"/>
                <w:szCs w:val="16"/>
              </w:rPr>
              <w:t xml:space="preserve">cash expenses </w:t>
            </w:r>
            <w:r w:rsidRPr="00B314C0">
              <w:rPr>
                <w:sz w:val="14"/>
                <w:szCs w:val="16"/>
              </w:rPr>
              <w:t>come from these early phases.</w:t>
            </w:r>
          </w:p>
        </w:tc>
        <w:tc>
          <w:tcPr>
            <w:tcW w:w="558" w:type="pct"/>
            <w:tcBorders>
              <w:left w:val="single" w:sz="4" w:space="0" w:color="auto"/>
            </w:tcBorders>
            <w:shd w:val="clear" w:color="auto" w:fill="auto"/>
            <w:vAlign w:val="center"/>
            <w:hideMark/>
          </w:tcPr>
          <w:p w14:paraId="5545A835" w14:textId="77777777" w:rsidR="00F613AB" w:rsidRPr="00B314C0" w:rsidRDefault="00F613AB" w:rsidP="00190C8D">
            <w:pPr>
              <w:spacing w:before="0" w:after="0" w:line="240" w:lineRule="auto"/>
              <w:rPr>
                <w:sz w:val="14"/>
                <w:szCs w:val="16"/>
              </w:rPr>
            </w:pPr>
            <w:r w:rsidRPr="00B314C0">
              <w:rPr>
                <w:sz w:val="14"/>
                <w:szCs w:val="16"/>
              </w:rPr>
              <w:t>PBF firms blinded pipeline and productivity information provided to KMR Group.</w:t>
            </w:r>
          </w:p>
        </w:tc>
        <w:tc>
          <w:tcPr>
            <w:tcW w:w="457" w:type="pct"/>
            <w:shd w:val="clear" w:color="auto" w:fill="auto"/>
            <w:vAlign w:val="center"/>
            <w:hideMark/>
          </w:tcPr>
          <w:p w14:paraId="6C52CA19"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457" w:type="pct"/>
            <w:shd w:val="clear" w:color="auto" w:fill="auto"/>
            <w:vAlign w:val="center"/>
            <w:hideMark/>
          </w:tcPr>
          <w:p w14:paraId="3F2020E9" w14:textId="77777777" w:rsidR="00F613AB" w:rsidRPr="00B314C0" w:rsidRDefault="00F613AB" w:rsidP="00190C8D">
            <w:pPr>
              <w:spacing w:before="0" w:after="0" w:line="240" w:lineRule="auto"/>
              <w:rPr>
                <w:sz w:val="14"/>
                <w:szCs w:val="16"/>
              </w:rPr>
            </w:pPr>
            <w:r w:rsidRPr="00B314C0">
              <w:rPr>
                <w:sz w:val="14"/>
                <w:szCs w:val="16"/>
              </w:rPr>
              <w:t xml:space="preserve">1) Industry benchmarking study (PBF/KMR) 2) Approximations based on Eli Lilly </w:t>
            </w:r>
            <w:proofErr w:type="spellStart"/>
            <w:r w:rsidRPr="00B314C0">
              <w:rPr>
                <w:sz w:val="14"/>
                <w:szCs w:val="16"/>
              </w:rPr>
              <w:t>idata</w:t>
            </w:r>
            <w:proofErr w:type="spellEnd"/>
            <w:r w:rsidRPr="00B314C0">
              <w:rPr>
                <w:sz w:val="14"/>
                <w:szCs w:val="16"/>
              </w:rPr>
              <w:t xml:space="preserve"> and other public sources.</w:t>
            </w:r>
          </w:p>
        </w:tc>
        <w:tc>
          <w:tcPr>
            <w:tcW w:w="763" w:type="pct"/>
            <w:tcBorders>
              <w:right w:val="single" w:sz="4" w:space="0" w:color="auto"/>
            </w:tcBorders>
            <w:shd w:val="clear" w:color="auto" w:fill="auto"/>
            <w:vAlign w:val="center"/>
            <w:hideMark/>
          </w:tcPr>
          <w:p w14:paraId="4E9B5FFD" w14:textId="77777777" w:rsidR="00F613AB" w:rsidRPr="00B314C0" w:rsidRDefault="00F613AB" w:rsidP="00190C8D">
            <w:pPr>
              <w:spacing w:before="0" w:after="0" w:line="240" w:lineRule="auto"/>
              <w:rPr>
                <w:sz w:val="14"/>
                <w:szCs w:val="16"/>
              </w:rPr>
            </w:pPr>
            <w:r w:rsidRPr="00B314C0">
              <w:rPr>
                <w:sz w:val="14"/>
                <w:szCs w:val="16"/>
              </w:rPr>
              <w:t xml:space="preserve">1) Industry benchmarking study (PBF/KMR) </w:t>
            </w:r>
          </w:p>
          <w:p w14:paraId="39BE427B" w14:textId="77777777" w:rsidR="00F613AB" w:rsidRPr="00B314C0" w:rsidRDefault="00F613AB" w:rsidP="00190C8D">
            <w:pPr>
              <w:spacing w:before="0" w:after="0" w:line="240" w:lineRule="auto"/>
              <w:rPr>
                <w:sz w:val="14"/>
                <w:szCs w:val="16"/>
              </w:rPr>
            </w:pPr>
            <w:r w:rsidRPr="00B314C0">
              <w:rPr>
                <w:sz w:val="14"/>
                <w:szCs w:val="16"/>
              </w:rPr>
              <w:t>2) Approximations based on Eli Lilly data and other public sources.</w:t>
            </w:r>
          </w:p>
        </w:tc>
        <w:tc>
          <w:tcPr>
            <w:tcW w:w="406" w:type="pct"/>
            <w:tcBorders>
              <w:left w:val="single" w:sz="4" w:space="0" w:color="auto"/>
            </w:tcBorders>
            <w:shd w:val="clear" w:color="auto" w:fill="auto"/>
            <w:vAlign w:val="center"/>
            <w:hideMark/>
          </w:tcPr>
          <w:p w14:paraId="53092CCB"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6"/>
              </w:rPr>
              <w:fldChar w:fldCharType="separate"/>
            </w:r>
            <w:r>
              <w:rPr>
                <w:noProof/>
                <w:sz w:val="14"/>
                <w:szCs w:val="16"/>
              </w:rPr>
              <w:t>DiMasi et al. [14]</w:t>
            </w:r>
            <w:r>
              <w:rPr>
                <w:sz w:val="14"/>
                <w:szCs w:val="16"/>
              </w:rPr>
              <w:fldChar w:fldCharType="end"/>
            </w:r>
          </w:p>
        </w:tc>
        <w:tc>
          <w:tcPr>
            <w:tcW w:w="379" w:type="pct"/>
            <w:shd w:val="clear" w:color="auto" w:fill="auto"/>
            <w:vAlign w:val="center"/>
            <w:hideMark/>
          </w:tcPr>
          <w:p w14:paraId="220845DC" w14:textId="77777777" w:rsidR="00F613AB" w:rsidRPr="00B314C0" w:rsidRDefault="00F613AB" w:rsidP="00190C8D">
            <w:pPr>
              <w:spacing w:before="0" w:after="0" w:line="240" w:lineRule="auto"/>
              <w:rPr>
                <w:sz w:val="14"/>
                <w:szCs w:val="16"/>
              </w:rPr>
            </w:pPr>
            <w:r w:rsidRPr="00B314C0">
              <w:rPr>
                <w:sz w:val="14"/>
                <w:szCs w:val="16"/>
              </w:rPr>
              <w:t>CAPM</w:t>
            </w:r>
          </w:p>
        </w:tc>
      </w:tr>
      <w:tr w:rsidR="00F613AB" w:rsidRPr="00B314C0" w14:paraId="4343AA24" w14:textId="77777777" w:rsidTr="00190C8D">
        <w:trPr>
          <w:trHeight w:val="20"/>
        </w:trPr>
        <w:tc>
          <w:tcPr>
            <w:tcW w:w="356" w:type="pct"/>
            <w:shd w:val="clear" w:color="auto" w:fill="auto"/>
            <w:noWrap/>
            <w:vAlign w:val="center"/>
            <w:hideMark/>
          </w:tcPr>
          <w:p w14:paraId="11535D6B"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AuthorYear="1"&gt;&lt;Author&gt;DiMasi&lt;/Author&gt;&lt;Year&gt;2007&lt;/Year&gt;&lt;RecNum&gt;19&lt;/RecNum&gt;&lt;DisplayText&gt;DiMasi, Grabowski [13]&lt;/DisplayText&gt;&lt;record&gt;&lt;rec-number&gt;19&lt;/rec-number&gt;&lt;foreign-keys&gt;&lt;key app="EN" db-id="d92dx5tpb0wa0ve2wpep0wtb0x2vvzzf9www" timestamp="1555331114"&gt;19&lt;/key&gt;&lt;/foreign-keys&gt;&lt;ref-type name="Journal Article"&gt;17&lt;/ref-type&gt;&lt;contributors&gt;&lt;authors&gt;&lt;author&gt;DiMasi, Joseph A.&lt;/author&gt;&lt;author&gt;Grabowski, Henry G.&lt;/author&gt;&lt;/authors&gt;&lt;/contributors&gt;&lt;titles&gt;&lt;title&gt;The cost of biopharmaceutical R&amp;amp;D: Is biotech different?&lt;/title&gt;&lt;secondary-title&gt;Managerial and Decision Economics&lt;/secondary-title&gt;&lt;/titles&gt;&lt;periodical&gt;&lt;full-title&gt;Managerial and decision Economics&lt;/full-title&gt;&lt;/periodical&gt;&lt;pages&gt;469-479&lt;/pages&gt;&lt;volume&gt;28&lt;/volume&gt;&lt;number&gt;4</w:instrText>
            </w:r>
            <w:r>
              <w:rPr>
                <w:rFonts w:ascii="Cambria Math" w:hAnsi="Cambria Math" w:cs="Cambria Math"/>
                <w:sz w:val="14"/>
                <w:szCs w:val="16"/>
              </w:rPr>
              <w:instrText>‐</w:instrText>
            </w:r>
            <w:r>
              <w:rPr>
                <w:sz w:val="14"/>
                <w:szCs w:val="16"/>
              </w:rPr>
              <w:instrText>5&lt;/number&gt;&lt;dates&gt;&lt;year&gt;2007&lt;/year&gt;&lt;/dates&gt;&lt;isbn&gt;0143-6570&lt;/isbn&gt;&lt;urls&gt;&lt;/urls&gt;&lt;/record&gt;&lt;/Cite&gt;&lt;/EndNote&gt;</w:instrText>
            </w:r>
            <w:r>
              <w:rPr>
                <w:sz w:val="14"/>
                <w:szCs w:val="16"/>
              </w:rPr>
              <w:fldChar w:fldCharType="separate"/>
            </w:r>
            <w:r>
              <w:rPr>
                <w:noProof/>
                <w:sz w:val="14"/>
                <w:szCs w:val="16"/>
              </w:rPr>
              <w:t>DiMasi, Grabowski [13]</w:t>
            </w:r>
            <w:r>
              <w:rPr>
                <w:sz w:val="14"/>
                <w:szCs w:val="16"/>
              </w:rPr>
              <w:fldChar w:fldCharType="end"/>
            </w:r>
          </w:p>
        </w:tc>
        <w:tc>
          <w:tcPr>
            <w:tcW w:w="558" w:type="pct"/>
            <w:shd w:val="clear" w:color="auto" w:fill="auto"/>
            <w:vAlign w:val="center"/>
            <w:hideMark/>
          </w:tcPr>
          <w:p w14:paraId="46338F16" w14:textId="77777777" w:rsidR="00F613AB" w:rsidRPr="00B314C0" w:rsidRDefault="00F613AB" w:rsidP="00190C8D">
            <w:pPr>
              <w:spacing w:before="0" w:after="0" w:line="240" w:lineRule="auto"/>
              <w:rPr>
                <w:sz w:val="14"/>
                <w:szCs w:val="16"/>
              </w:rPr>
            </w:pPr>
            <w:r w:rsidRPr="00B314C0">
              <w:rPr>
                <w:sz w:val="14"/>
                <w:szCs w:val="16"/>
              </w:rPr>
              <w:t xml:space="preserve">1) </w:t>
            </w:r>
            <w:r>
              <w:rPr>
                <w:sz w:val="14"/>
                <w:szCs w:val="16"/>
              </w:rPr>
              <w:fldChar w:fldCharType="begin"/>
            </w:r>
            <w:r>
              <w:rPr>
                <w:sz w:val="14"/>
                <w:szCs w:val="16"/>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6"/>
              </w:rPr>
              <w:fldChar w:fldCharType="separate"/>
            </w:r>
            <w:r>
              <w:rPr>
                <w:noProof/>
                <w:sz w:val="14"/>
                <w:szCs w:val="16"/>
              </w:rPr>
              <w:t>DiMasi et al. [14]</w:t>
            </w:r>
            <w:r>
              <w:rPr>
                <w:sz w:val="14"/>
                <w:szCs w:val="16"/>
              </w:rPr>
              <w:fldChar w:fldCharType="end"/>
            </w:r>
            <w:r w:rsidRPr="00B314C0">
              <w:rPr>
                <w:sz w:val="14"/>
                <w:szCs w:val="16"/>
              </w:rPr>
              <w:t xml:space="preserve">: Confidential survey of 10 multinational pharma companies. </w:t>
            </w:r>
          </w:p>
          <w:p w14:paraId="43052831" w14:textId="77777777" w:rsidR="00F613AB" w:rsidRPr="00B314C0" w:rsidRDefault="00F613AB" w:rsidP="00190C8D">
            <w:pPr>
              <w:spacing w:before="0" w:after="0" w:line="240" w:lineRule="auto"/>
              <w:rPr>
                <w:sz w:val="14"/>
                <w:szCs w:val="16"/>
              </w:rPr>
            </w:pPr>
            <w:r w:rsidRPr="00B314C0">
              <w:rPr>
                <w:sz w:val="14"/>
                <w:szCs w:val="16"/>
              </w:rPr>
              <w:t>2) A consulting project from a bio-tech firm</w:t>
            </w:r>
          </w:p>
        </w:tc>
        <w:tc>
          <w:tcPr>
            <w:tcW w:w="305" w:type="pct"/>
            <w:shd w:val="clear" w:color="auto" w:fill="auto"/>
            <w:vAlign w:val="center"/>
            <w:hideMark/>
          </w:tcPr>
          <w:p w14:paraId="37E3BA8A" w14:textId="77777777" w:rsidR="00F613AB" w:rsidRPr="00B314C0" w:rsidRDefault="00F613AB" w:rsidP="00190C8D">
            <w:pPr>
              <w:spacing w:before="0" w:after="0" w:line="240" w:lineRule="auto"/>
              <w:rPr>
                <w:sz w:val="14"/>
                <w:szCs w:val="16"/>
              </w:rPr>
            </w:pPr>
            <w:r w:rsidRPr="003B6B35">
              <w:rPr>
                <w:color w:val="000000" w:themeColor="text1"/>
                <w:sz w:val="14"/>
                <w:szCs w:val="16"/>
              </w:rPr>
              <w:t>Confidential Survey</w:t>
            </w:r>
          </w:p>
        </w:tc>
        <w:tc>
          <w:tcPr>
            <w:tcW w:w="761" w:type="pct"/>
            <w:tcBorders>
              <w:right w:val="single" w:sz="4" w:space="0" w:color="auto"/>
            </w:tcBorders>
            <w:shd w:val="clear" w:color="auto" w:fill="auto"/>
            <w:vAlign w:val="center"/>
            <w:hideMark/>
          </w:tcPr>
          <w:p w14:paraId="367818B3" w14:textId="77777777" w:rsidR="00F613AB" w:rsidRPr="00B314C0" w:rsidRDefault="00F613AB" w:rsidP="00190C8D">
            <w:pPr>
              <w:spacing w:before="0" w:after="0" w:line="240" w:lineRule="auto"/>
              <w:rPr>
                <w:sz w:val="14"/>
                <w:szCs w:val="16"/>
              </w:rPr>
            </w:pPr>
            <w:r w:rsidRPr="00B314C0">
              <w:rPr>
                <w:sz w:val="14"/>
                <w:szCs w:val="16"/>
              </w:rPr>
              <w:t xml:space="preserve">As in </w:t>
            </w:r>
            <w:r>
              <w:rPr>
                <w:sz w:val="14"/>
                <w:szCs w:val="16"/>
              </w:rPr>
              <w:fldChar w:fldCharType="begin"/>
            </w:r>
            <w:r>
              <w:rPr>
                <w:sz w:val="14"/>
                <w:szCs w:val="16"/>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6"/>
              </w:rPr>
              <w:fldChar w:fldCharType="separate"/>
            </w:r>
            <w:r>
              <w:rPr>
                <w:noProof/>
                <w:sz w:val="14"/>
                <w:szCs w:val="16"/>
              </w:rPr>
              <w:t>DiMasi et al. [14]</w:t>
            </w:r>
            <w:r>
              <w:rPr>
                <w:sz w:val="14"/>
                <w:szCs w:val="16"/>
              </w:rPr>
              <w:fldChar w:fldCharType="end"/>
            </w:r>
            <w:r w:rsidRPr="00B314C0">
              <w:rPr>
                <w:sz w:val="14"/>
                <w:szCs w:val="16"/>
              </w:rPr>
              <w:t>: ratio between preclinical and clinical expenditures at the firm level. These and clinical costs used (5 year lag).</w:t>
            </w:r>
          </w:p>
        </w:tc>
        <w:tc>
          <w:tcPr>
            <w:tcW w:w="558" w:type="pct"/>
            <w:tcBorders>
              <w:left w:val="single" w:sz="4" w:space="0" w:color="auto"/>
            </w:tcBorders>
            <w:shd w:val="clear" w:color="auto" w:fill="auto"/>
            <w:vAlign w:val="center"/>
            <w:hideMark/>
          </w:tcPr>
          <w:p w14:paraId="38585954" w14:textId="77777777" w:rsidR="00F613AB" w:rsidRPr="00B314C0" w:rsidRDefault="00F613AB" w:rsidP="00190C8D">
            <w:pPr>
              <w:spacing w:before="0" w:after="0" w:line="240" w:lineRule="auto"/>
              <w:rPr>
                <w:sz w:val="14"/>
                <w:szCs w:val="16"/>
              </w:rPr>
            </w:pPr>
            <w:r w:rsidRPr="00B314C0">
              <w:rPr>
                <w:sz w:val="14"/>
                <w:szCs w:val="16"/>
              </w:rPr>
              <w:t>Tufts CSDD database and a biotech firm</w:t>
            </w:r>
          </w:p>
        </w:tc>
        <w:tc>
          <w:tcPr>
            <w:tcW w:w="457" w:type="pct"/>
            <w:shd w:val="clear" w:color="auto" w:fill="auto"/>
            <w:vAlign w:val="center"/>
            <w:hideMark/>
          </w:tcPr>
          <w:p w14:paraId="3067BE3D"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457" w:type="pct"/>
            <w:shd w:val="clear" w:color="auto" w:fill="auto"/>
            <w:vAlign w:val="center"/>
            <w:hideMark/>
          </w:tcPr>
          <w:p w14:paraId="16F9F205" w14:textId="77777777" w:rsidR="00F613AB" w:rsidRPr="00B314C0" w:rsidRDefault="00F613AB" w:rsidP="00190C8D">
            <w:pPr>
              <w:spacing w:before="0" w:after="0" w:line="240" w:lineRule="auto"/>
              <w:rPr>
                <w:sz w:val="14"/>
                <w:szCs w:val="16"/>
              </w:rPr>
            </w:pPr>
            <w:r w:rsidRPr="00B314C0">
              <w:rPr>
                <w:sz w:val="14"/>
                <w:szCs w:val="16"/>
              </w:rPr>
              <w:t>Own estimations (based on Tufts CSDD database)</w:t>
            </w:r>
          </w:p>
        </w:tc>
        <w:tc>
          <w:tcPr>
            <w:tcW w:w="763" w:type="pct"/>
            <w:tcBorders>
              <w:right w:val="single" w:sz="4" w:space="0" w:color="auto"/>
            </w:tcBorders>
            <w:shd w:val="clear" w:color="auto" w:fill="auto"/>
            <w:vAlign w:val="center"/>
            <w:hideMark/>
          </w:tcPr>
          <w:p w14:paraId="0DC664B7" w14:textId="77777777" w:rsidR="00F613AB" w:rsidRPr="00B314C0" w:rsidRDefault="00F613AB" w:rsidP="00190C8D">
            <w:pPr>
              <w:spacing w:before="0" w:after="0" w:line="240" w:lineRule="auto"/>
              <w:rPr>
                <w:sz w:val="14"/>
                <w:szCs w:val="16"/>
              </w:rPr>
            </w:pPr>
            <w:r w:rsidRPr="00B314C0">
              <w:rPr>
                <w:sz w:val="14"/>
                <w:szCs w:val="16"/>
              </w:rPr>
              <w:t>Own estimations (based on Tufts CSDD database)</w:t>
            </w:r>
          </w:p>
        </w:tc>
        <w:tc>
          <w:tcPr>
            <w:tcW w:w="406" w:type="pct"/>
            <w:tcBorders>
              <w:left w:val="single" w:sz="4" w:space="0" w:color="auto"/>
            </w:tcBorders>
            <w:shd w:val="clear" w:color="auto" w:fill="auto"/>
            <w:vAlign w:val="center"/>
            <w:hideMark/>
          </w:tcPr>
          <w:p w14:paraId="0F126B1E" w14:textId="77777777" w:rsidR="00F613AB" w:rsidRPr="00B314C0" w:rsidRDefault="00F613AB" w:rsidP="00190C8D">
            <w:pPr>
              <w:spacing w:before="0" w:after="0" w:line="240" w:lineRule="auto"/>
              <w:rPr>
                <w:sz w:val="14"/>
                <w:szCs w:val="16"/>
              </w:rPr>
            </w:pPr>
            <w:r w:rsidRPr="00B314C0">
              <w:rPr>
                <w:sz w:val="14"/>
                <w:szCs w:val="16"/>
              </w:rPr>
              <w:t xml:space="preserve">Same methodology as </w:t>
            </w:r>
            <w:r>
              <w:rPr>
                <w:sz w:val="14"/>
                <w:szCs w:val="16"/>
              </w:rPr>
              <w:fldChar w:fldCharType="begin"/>
            </w:r>
            <w:r>
              <w:rPr>
                <w:sz w:val="14"/>
                <w:szCs w:val="16"/>
              </w:rPr>
              <w:instrText xml:space="preserve"> ADDIN EN.CITE &lt;EndNote&gt;&lt;Cite AuthorYear="1"&gt;&lt;Author&gt;Myers&lt;/Author&gt;&lt;Year&gt;1995&lt;/Year&gt;&lt;RecNum&gt;24&lt;/RecNum&gt;&lt;DisplayText&gt;Myers, Shyam-Sunder [30]&lt;/DisplayText&gt;&lt;record&gt;&lt;rec-number&gt;24&lt;/rec-number&gt;&lt;foreign-keys&gt;&lt;key app="EN" db-id="d92dx5tpb0wa0ve2wpep0wtb0x2vvzzf9www" timestamp="1555408810"&gt;24&lt;/key&gt;&lt;/foreign-keys&gt;&lt;ref-type name="Book Section"&gt;5&lt;/ref-type&gt;&lt;contributors&gt;&lt;authors&gt;&lt;author&gt;Myers, S.C.&lt;/author&gt;&lt;author&gt;Shyam-Sunder, L.&lt;/author&gt;&lt;/authors&gt;&lt;secondary-authors&gt;&lt;author&gt;Helms, RB&lt;/author&gt;&lt;/secondary-authors&gt;&lt;/contributors&gt;&lt;titles&gt;&lt;title&gt;Measuring pharmaceutical industry risk and the cost of capital&lt;/title&gt;&lt;secondary-title&gt;Competitive Strategies in the Pharmaceutical Industry&lt;/secondary-title&gt;&lt;/titles&gt;&lt;pages&gt;208-237&lt;/pages&gt;&lt;dates&gt;&lt;year&gt;1995&lt;/year&gt;&lt;/dates&gt;&lt;pub-location&gt;Washington, DC.&lt;/pub-location&gt;&lt;publisher&gt;American Enterprise Institute for Public Policy&lt;/publisher&gt;&lt;urls&gt;&lt;/urls&gt;&lt;/record&gt;&lt;/Cite&gt;&lt;/EndNote&gt;</w:instrText>
            </w:r>
            <w:r>
              <w:rPr>
                <w:sz w:val="14"/>
                <w:szCs w:val="16"/>
              </w:rPr>
              <w:fldChar w:fldCharType="separate"/>
            </w:r>
            <w:r>
              <w:rPr>
                <w:noProof/>
                <w:sz w:val="14"/>
                <w:szCs w:val="16"/>
              </w:rPr>
              <w:t>Myers, Shyam-Sunder [30]</w:t>
            </w:r>
            <w:r>
              <w:rPr>
                <w:sz w:val="14"/>
                <w:szCs w:val="16"/>
              </w:rPr>
              <w:fldChar w:fldCharType="end"/>
            </w:r>
          </w:p>
        </w:tc>
        <w:tc>
          <w:tcPr>
            <w:tcW w:w="379" w:type="pct"/>
            <w:shd w:val="clear" w:color="auto" w:fill="auto"/>
            <w:vAlign w:val="center"/>
            <w:hideMark/>
          </w:tcPr>
          <w:p w14:paraId="50A41EEF" w14:textId="77777777" w:rsidR="00F613AB" w:rsidRPr="00B314C0" w:rsidRDefault="00F613AB" w:rsidP="00190C8D">
            <w:pPr>
              <w:spacing w:before="0" w:after="0" w:line="240" w:lineRule="auto"/>
              <w:rPr>
                <w:sz w:val="14"/>
                <w:szCs w:val="16"/>
              </w:rPr>
            </w:pPr>
            <w:r w:rsidRPr="00B314C0">
              <w:rPr>
                <w:sz w:val="14"/>
                <w:szCs w:val="16"/>
              </w:rPr>
              <w:t>CAPM</w:t>
            </w:r>
          </w:p>
        </w:tc>
      </w:tr>
      <w:tr w:rsidR="00F613AB" w:rsidRPr="00B314C0" w14:paraId="039C2D7D" w14:textId="77777777" w:rsidTr="00190C8D">
        <w:trPr>
          <w:trHeight w:val="20"/>
        </w:trPr>
        <w:tc>
          <w:tcPr>
            <w:tcW w:w="356" w:type="pct"/>
            <w:shd w:val="clear" w:color="auto" w:fill="auto"/>
            <w:noWrap/>
            <w:vAlign w:val="center"/>
            <w:hideMark/>
          </w:tcPr>
          <w:p w14:paraId="15E2EF76"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AuthorYear="1"&gt;&lt;Author&gt;Adams&lt;/Author&gt;&lt;Year&gt;2006&lt;/Year&gt;&lt;RecNum&gt;18&lt;/RecNum&gt;&lt;DisplayText&gt;Adams, Brantner [15]&lt;/DisplayText&gt;&lt;record&gt;&lt;rec-number&gt;18&lt;/rec-number&gt;&lt;foreign-keys&gt;&lt;key app="EN" db-id="d92dx5tpb0wa0ve2wpep0wtb0x2vvzzf9www" timestamp="1555331092"&gt;18&lt;/key&gt;&lt;/foreign-keys&gt;&lt;ref-type name="Journal Article"&gt;17&lt;/ref-type&gt;&lt;contributors&gt;&lt;authors&gt;&lt;author&gt;Adams, Christopher P.&lt;/author&gt;&lt;author&gt;Brantner, Van V.&lt;/author&gt;&lt;/authors&gt;&lt;/contributors&gt;&lt;titles&gt;&lt;title&gt;Estimating the cost of new drug development: Is it really $802 million?&lt;/title&gt;&lt;secondary-title&gt;Health Affairs&lt;/secondary-title&gt;&lt;/titles&gt;&lt;periodical&gt;&lt;full-title&gt;Health affairs&lt;/full-title&gt;&lt;/periodical&gt;&lt;pages&gt;420-428&lt;/pages&gt;&lt;volume&gt;25&lt;/volume&gt;&lt;number&gt;2&lt;/number&gt;&lt;dates&gt;&lt;year&gt;2006&lt;/year&gt;&lt;/dates&gt;&lt;isbn&gt;0278-2715&lt;/isbn&gt;&lt;urls&gt;&lt;/urls&gt;&lt;/record&gt;&lt;/Cite&gt;&lt;/EndNote&gt;</w:instrText>
            </w:r>
            <w:r>
              <w:rPr>
                <w:sz w:val="14"/>
                <w:szCs w:val="16"/>
              </w:rPr>
              <w:fldChar w:fldCharType="separate"/>
            </w:r>
            <w:r>
              <w:rPr>
                <w:noProof/>
                <w:sz w:val="14"/>
                <w:szCs w:val="16"/>
              </w:rPr>
              <w:t>Adams, Brantner [15]</w:t>
            </w:r>
            <w:r>
              <w:rPr>
                <w:sz w:val="14"/>
                <w:szCs w:val="16"/>
              </w:rPr>
              <w:fldChar w:fldCharType="end"/>
            </w:r>
          </w:p>
        </w:tc>
        <w:tc>
          <w:tcPr>
            <w:tcW w:w="558" w:type="pct"/>
            <w:shd w:val="clear" w:color="auto" w:fill="auto"/>
            <w:vAlign w:val="center"/>
            <w:hideMark/>
          </w:tcPr>
          <w:p w14:paraId="3E09472D" w14:textId="77777777" w:rsidR="00F613AB" w:rsidRPr="00B314C0" w:rsidRDefault="00F613AB" w:rsidP="00190C8D">
            <w:pPr>
              <w:spacing w:before="0" w:after="0" w:line="240" w:lineRule="auto"/>
              <w:rPr>
                <w:sz w:val="14"/>
                <w:szCs w:val="16"/>
              </w:rPr>
            </w:pPr>
            <w:r w:rsidRPr="00B314C0">
              <w:rPr>
                <w:sz w:val="14"/>
                <w:szCs w:val="16"/>
              </w:rPr>
              <w:t xml:space="preserve">Cost extracted from </w:t>
            </w:r>
            <w:r>
              <w:rPr>
                <w:sz w:val="14"/>
                <w:szCs w:val="16"/>
              </w:rPr>
              <w:fldChar w:fldCharType="begin"/>
            </w:r>
            <w:r>
              <w:rPr>
                <w:sz w:val="14"/>
                <w:szCs w:val="16"/>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6"/>
              </w:rPr>
              <w:fldChar w:fldCharType="separate"/>
            </w:r>
            <w:r>
              <w:rPr>
                <w:noProof/>
                <w:sz w:val="14"/>
                <w:szCs w:val="16"/>
              </w:rPr>
              <w:t>DiMasi et al. [14]</w:t>
            </w:r>
            <w:r>
              <w:rPr>
                <w:sz w:val="14"/>
                <w:szCs w:val="16"/>
              </w:rPr>
              <w:fldChar w:fldCharType="end"/>
            </w:r>
          </w:p>
        </w:tc>
        <w:tc>
          <w:tcPr>
            <w:tcW w:w="305" w:type="pct"/>
            <w:shd w:val="clear" w:color="auto" w:fill="auto"/>
            <w:vAlign w:val="center"/>
            <w:hideMark/>
          </w:tcPr>
          <w:p w14:paraId="04FC63DD" w14:textId="77777777" w:rsidR="00F613AB" w:rsidRPr="00B314C0" w:rsidRDefault="00F613AB" w:rsidP="00190C8D">
            <w:pPr>
              <w:spacing w:before="0" w:after="0" w:line="240" w:lineRule="auto"/>
              <w:rPr>
                <w:sz w:val="14"/>
                <w:szCs w:val="16"/>
              </w:rPr>
            </w:pPr>
            <w:r w:rsidRPr="00B314C0">
              <w:rPr>
                <w:sz w:val="14"/>
                <w:szCs w:val="16"/>
              </w:rPr>
              <w:t>Confidential Survey</w:t>
            </w:r>
            <w:r>
              <w:rPr>
                <w:sz w:val="14"/>
                <w:szCs w:val="16"/>
              </w:rPr>
              <w:t>/ previous publication</w:t>
            </w:r>
          </w:p>
        </w:tc>
        <w:tc>
          <w:tcPr>
            <w:tcW w:w="761" w:type="pct"/>
            <w:tcBorders>
              <w:right w:val="single" w:sz="4" w:space="0" w:color="auto"/>
            </w:tcBorders>
            <w:shd w:val="clear" w:color="auto" w:fill="auto"/>
            <w:vAlign w:val="center"/>
            <w:hideMark/>
          </w:tcPr>
          <w:p w14:paraId="618FD8F2" w14:textId="77777777" w:rsidR="00F613AB" w:rsidRPr="00B314C0" w:rsidRDefault="00F613AB" w:rsidP="00190C8D">
            <w:pPr>
              <w:spacing w:before="0" w:after="0" w:line="240" w:lineRule="auto"/>
              <w:rPr>
                <w:sz w:val="14"/>
                <w:szCs w:val="16"/>
              </w:rPr>
            </w:pPr>
            <w:r w:rsidRPr="00382120">
              <w:rPr>
                <w:sz w:val="14"/>
                <w:szCs w:val="16"/>
                <w:lang w:val="en-GB"/>
              </w:rPr>
              <w:t xml:space="preserve">Calculated using </w:t>
            </w:r>
            <w:r>
              <w:rPr>
                <w:sz w:val="14"/>
                <w:szCs w:val="16"/>
              </w:rPr>
              <w:fldChar w:fldCharType="begin"/>
            </w:r>
            <w:r>
              <w:rPr>
                <w:sz w:val="14"/>
                <w:szCs w:val="16"/>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6"/>
              </w:rPr>
              <w:fldChar w:fldCharType="separate"/>
            </w:r>
            <w:r>
              <w:rPr>
                <w:noProof/>
                <w:sz w:val="14"/>
                <w:szCs w:val="16"/>
              </w:rPr>
              <w:t>DiMasi et al. [14]</w:t>
            </w:r>
            <w:r>
              <w:rPr>
                <w:sz w:val="14"/>
                <w:szCs w:val="16"/>
              </w:rPr>
              <w:fldChar w:fldCharType="end"/>
            </w:r>
            <w:r w:rsidRPr="00B314C0">
              <w:rPr>
                <w:sz w:val="14"/>
                <w:szCs w:val="16"/>
              </w:rPr>
              <w:t xml:space="preserve"> preclinical to total expenditure ratio 30%.</w:t>
            </w:r>
          </w:p>
          <w:p w14:paraId="66829693" w14:textId="77777777" w:rsidR="00F613AB" w:rsidRPr="00B314C0" w:rsidRDefault="00F613AB" w:rsidP="00190C8D">
            <w:pPr>
              <w:spacing w:before="0" w:after="0" w:line="240" w:lineRule="auto"/>
              <w:rPr>
                <w:sz w:val="14"/>
                <w:szCs w:val="16"/>
              </w:rPr>
            </w:pPr>
            <w:r w:rsidRPr="00B314C0">
              <w:rPr>
                <w:sz w:val="14"/>
                <w:szCs w:val="16"/>
              </w:rPr>
              <w:t>Estimate of fifty-two months for preclinical development.</w:t>
            </w:r>
          </w:p>
        </w:tc>
        <w:tc>
          <w:tcPr>
            <w:tcW w:w="558" w:type="pct"/>
            <w:tcBorders>
              <w:left w:val="single" w:sz="4" w:space="0" w:color="auto"/>
            </w:tcBorders>
            <w:shd w:val="clear" w:color="auto" w:fill="auto"/>
            <w:vAlign w:val="center"/>
            <w:hideMark/>
          </w:tcPr>
          <w:p w14:paraId="3AD77D5D" w14:textId="77777777" w:rsidR="00F613AB" w:rsidRPr="00B314C0" w:rsidRDefault="00F613AB" w:rsidP="00190C8D">
            <w:pPr>
              <w:spacing w:before="0" w:after="0" w:line="240" w:lineRule="auto"/>
              <w:rPr>
                <w:sz w:val="14"/>
                <w:szCs w:val="16"/>
              </w:rPr>
            </w:pPr>
            <w:proofErr w:type="spellStart"/>
            <w:r w:rsidRPr="00B314C0">
              <w:rPr>
                <w:sz w:val="14"/>
                <w:szCs w:val="16"/>
              </w:rPr>
              <w:t>Pharmaprojects</w:t>
            </w:r>
            <w:proofErr w:type="spellEnd"/>
            <w:r w:rsidRPr="00B314C0">
              <w:rPr>
                <w:sz w:val="14"/>
                <w:szCs w:val="16"/>
              </w:rPr>
              <w:t xml:space="preserve"> database</w:t>
            </w:r>
          </w:p>
        </w:tc>
        <w:tc>
          <w:tcPr>
            <w:tcW w:w="457" w:type="pct"/>
            <w:shd w:val="clear" w:color="auto" w:fill="auto"/>
            <w:vAlign w:val="center"/>
            <w:hideMark/>
          </w:tcPr>
          <w:p w14:paraId="77F12B34" w14:textId="77777777" w:rsidR="00F613AB" w:rsidRPr="00B314C0" w:rsidRDefault="00F613AB" w:rsidP="00190C8D">
            <w:pPr>
              <w:spacing w:before="0" w:after="0" w:line="240" w:lineRule="auto"/>
              <w:rPr>
                <w:sz w:val="14"/>
                <w:szCs w:val="16"/>
              </w:rPr>
            </w:pPr>
            <w:r w:rsidRPr="00B314C0">
              <w:rPr>
                <w:sz w:val="14"/>
                <w:szCs w:val="16"/>
              </w:rPr>
              <w:t>Publicly available  database</w:t>
            </w:r>
          </w:p>
        </w:tc>
        <w:tc>
          <w:tcPr>
            <w:tcW w:w="457" w:type="pct"/>
            <w:shd w:val="clear" w:color="auto" w:fill="auto"/>
            <w:vAlign w:val="center"/>
            <w:hideMark/>
          </w:tcPr>
          <w:p w14:paraId="7A136299" w14:textId="77777777" w:rsidR="00F613AB" w:rsidRPr="00B314C0" w:rsidRDefault="00F613AB" w:rsidP="00190C8D">
            <w:pPr>
              <w:spacing w:before="0" w:after="0" w:line="240" w:lineRule="auto"/>
              <w:rPr>
                <w:sz w:val="14"/>
                <w:szCs w:val="16"/>
              </w:rPr>
            </w:pPr>
            <w:r w:rsidRPr="00B314C0">
              <w:rPr>
                <w:sz w:val="14"/>
                <w:szCs w:val="16"/>
              </w:rPr>
              <w:t xml:space="preserve">Own estimation based on </w:t>
            </w:r>
            <w:proofErr w:type="spellStart"/>
            <w:r w:rsidRPr="00B314C0">
              <w:rPr>
                <w:sz w:val="14"/>
                <w:szCs w:val="16"/>
              </w:rPr>
              <w:t>Pharmaprojects</w:t>
            </w:r>
            <w:proofErr w:type="spellEnd"/>
            <w:r w:rsidRPr="00B314C0">
              <w:rPr>
                <w:sz w:val="14"/>
                <w:szCs w:val="16"/>
              </w:rPr>
              <w:t xml:space="preserve">. </w:t>
            </w:r>
          </w:p>
        </w:tc>
        <w:tc>
          <w:tcPr>
            <w:tcW w:w="763" w:type="pct"/>
            <w:tcBorders>
              <w:right w:val="single" w:sz="4" w:space="0" w:color="auto"/>
            </w:tcBorders>
            <w:shd w:val="clear" w:color="auto" w:fill="auto"/>
            <w:vAlign w:val="center"/>
            <w:hideMark/>
          </w:tcPr>
          <w:p w14:paraId="54BA7966" w14:textId="77777777" w:rsidR="00F613AB" w:rsidRPr="00B314C0" w:rsidRDefault="00F613AB" w:rsidP="00190C8D">
            <w:pPr>
              <w:spacing w:before="0" w:after="0" w:line="240" w:lineRule="auto"/>
              <w:rPr>
                <w:sz w:val="14"/>
                <w:szCs w:val="16"/>
              </w:rPr>
            </w:pPr>
            <w:r w:rsidRPr="00B314C0">
              <w:rPr>
                <w:sz w:val="14"/>
                <w:szCs w:val="16"/>
              </w:rPr>
              <w:t xml:space="preserve">Own estimation based on </w:t>
            </w:r>
            <w:proofErr w:type="spellStart"/>
            <w:r w:rsidRPr="00B314C0">
              <w:rPr>
                <w:sz w:val="14"/>
                <w:szCs w:val="16"/>
              </w:rPr>
              <w:t>Pharmaprojects</w:t>
            </w:r>
            <w:proofErr w:type="spellEnd"/>
            <w:r w:rsidRPr="00B314C0">
              <w:rPr>
                <w:sz w:val="14"/>
                <w:szCs w:val="16"/>
              </w:rPr>
              <w:t>.</w:t>
            </w:r>
            <w:r w:rsidRPr="00B314C0">
              <w:rPr>
                <w:sz w:val="14"/>
                <w:szCs w:val="16"/>
              </w:rPr>
              <w:br/>
              <w:t>From submission to approval time the estimation were based on Orange Book</w:t>
            </w:r>
          </w:p>
        </w:tc>
        <w:tc>
          <w:tcPr>
            <w:tcW w:w="406" w:type="pct"/>
            <w:tcBorders>
              <w:left w:val="single" w:sz="4" w:space="0" w:color="auto"/>
            </w:tcBorders>
            <w:shd w:val="clear" w:color="auto" w:fill="auto"/>
            <w:vAlign w:val="center"/>
            <w:hideMark/>
          </w:tcPr>
          <w:p w14:paraId="10D0149A"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6"/>
              </w:rPr>
              <w:fldChar w:fldCharType="separate"/>
            </w:r>
            <w:r>
              <w:rPr>
                <w:noProof/>
                <w:sz w:val="14"/>
                <w:szCs w:val="16"/>
              </w:rPr>
              <w:t>DiMasi et al. [14]</w:t>
            </w:r>
            <w:r>
              <w:rPr>
                <w:sz w:val="14"/>
                <w:szCs w:val="16"/>
              </w:rPr>
              <w:fldChar w:fldCharType="end"/>
            </w:r>
          </w:p>
        </w:tc>
        <w:tc>
          <w:tcPr>
            <w:tcW w:w="379" w:type="pct"/>
            <w:shd w:val="clear" w:color="auto" w:fill="auto"/>
            <w:vAlign w:val="center"/>
            <w:hideMark/>
          </w:tcPr>
          <w:p w14:paraId="19B3038E" w14:textId="77777777" w:rsidR="00F613AB" w:rsidRPr="00B314C0" w:rsidRDefault="00F613AB" w:rsidP="00190C8D">
            <w:pPr>
              <w:spacing w:before="0" w:after="0" w:line="240" w:lineRule="auto"/>
              <w:rPr>
                <w:sz w:val="14"/>
                <w:szCs w:val="16"/>
              </w:rPr>
            </w:pPr>
            <w:r w:rsidRPr="00B314C0">
              <w:rPr>
                <w:sz w:val="14"/>
                <w:szCs w:val="16"/>
              </w:rPr>
              <w:t>CAPM</w:t>
            </w:r>
          </w:p>
        </w:tc>
      </w:tr>
      <w:tr w:rsidR="00F613AB" w:rsidRPr="00B314C0" w14:paraId="13C3C1EF" w14:textId="77777777" w:rsidTr="00190C8D">
        <w:trPr>
          <w:trHeight w:val="20"/>
        </w:trPr>
        <w:tc>
          <w:tcPr>
            <w:tcW w:w="356" w:type="pct"/>
            <w:shd w:val="clear" w:color="auto" w:fill="auto"/>
            <w:noWrap/>
            <w:vAlign w:val="center"/>
            <w:hideMark/>
          </w:tcPr>
          <w:p w14:paraId="1989D227"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6"/>
              </w:rPr>
              <w:fldChar w:fldCharType="separate"/>
            </w:r>
            <w:r>
              <w:rPr>
                <w:noProof/>
                <w:sz w:val="14"/>
                <w:szCs w:val="16"/>
              </w:rPr>
              <w:t>DiMasi et al. [16]</w:t>
            </w:r>
            <w:r>
              <w:rPr>
                <w:sz w:val="14"/>
                <w:szCs w:val="16"/>
              </w:rPr>
              <w:fldChar w:fldCharType="end"/>
            </w:r>
          </w:p>
        </w:tc>
        <w:tc>
          <w:tcPr>
            <w:tcW w:w="558" w:type="pct"/>
            <w:shd w:val="clear" w:color="auto" w:fill="auto"/>
            <w:vAlign w:val="center"/>
            <w:hideMark/>
          </w:tcPr>
          <w:p w14:paraId="574FEF6B" w14:textId="77777777" w:rsidR="00F613AB" w:rsidRPr="00B314C0" w:rsidRDefault="00F613AB" w:rsidP="00190C8D">
            <w:pPr>
              <w:spacing w:before="0" w:after="0" w:line="240" w:lineRule="auto"/>
              <w:rPr>
                <w:sz w:val="14"/>
                <w:szCs w:val="16"/>
              </w:rPr>
            </w:pPr>
            <w:r w:rsidRPr="00B314C0">
              <w:rPr>
                <w:sz w:val="14"/>
                <w:szCs w:val="16"/>
              </w:rPr>
              <w:t>Confidential survey to 10 multinational pharma companies</w:t>
            </w:r>
          </w:p>
        </w:tc>
        <w:tc>
          <w:tcPr>
            <w:tcW w:w="305" w:type="pct"/>
            <w:shd w:val="clear" w:color="auto" w:fill="auto"/>
            <w:vAlign w:val="center"/>
            <w:hideMark/>
          </w:tcPr>
          <w:p w14:paraId="30A0C020" w14:textId="77777777" w:rsidR="00F613AB" w:rsidRPr="00B314C0" w:rsidRDefault="00F613AB" w:rsidP="00190C8D">
            <w:pPr>
              <w:spacing w:before="0" w:after="0" w:line="240" w:lineRule="auto"/>
              <w:rPr>
                <w:sz w:val="14"/>
                <w:szCs w:val="16"/>
              </w:rPr>
            </w:pPr>
            <w:r w:rsidRPr="003B6B35">
              <w:rPr>
                <w:color w:val="000000" w:themeColor="text1"/>
                <w:sz w:val="14"/>
                <w:szCs w:val="16"/>
              </w:rPr>
              <w:t>Confidential Survey</w:t>
            </w:r>
          </w:p>
        </w:tc>
        <w:tc>
          <w:tcPr>
            <w:tcW w:w="761" w:type="pct"/>
            <w:tcBorders>
              <w:right w:val="single" w:sz="4" w:space="0" w:color="auto"/>
            </w:tcBorders>
            <w:shd w:val="clear" w:color="auto" w:fill="auto"/>
            <w:vAlign w:val="center"/>
            <w:hideMark/>
          </w:tcPr>
          <w:p w14:paraId="21F766D1" w14:textId="77777777" w:rsidR="00F613AB" w:rsidRPr="00B314C0" w:rsidRDefault="00F613AB" w:rsidP="00190C8D">
            <w:pPr>
              <w:spacing w:before="0" w:after="0" w:line="240" w:lineRule="auto"/>
              <w:rPr>
                <w:sz w:val="14"/>
                <w:szCs w:val="16"/>
              </w:rPr>
            </w:pPr>
            <w:r w:rsidRPr="00B314C0">
              <w:rPr>
                <w:sz w:val="14"/>
                <w:szCs w:val="16"/>
              </w:rPr>
              <w:t>No</w:t>
            </w:r>
            <w:r>
              <w:rPr>
                <w:sz w:val="14"/>
                <w:szCs w:val="16"/>
              </w:rPr>
              <w:t>t</w:t>
            </w:r>
            <w:r w:rsidRPr="00B314C0">
              <w:rPr>
                <w:sz w:val="14"/>
                <w:szCs w:val="16"/>
              </w:rPr>
              <w:t xml:space="preserve"> estimated</w:t>
            </w:r>
          </w:p>
        </w:tc>
        <w:tc>
          <w:tcPr>
            <w:tcW w:w="558" w:type="pct"/>
            <w:tcBorders>
              <w:left w:val="single" w:sz="4" w:space="0" w:color="auto"/>
            </w:tcBorders>
            <w:shd w:val="clear" w:color="auto" w:fill="auto"/>
            <w:vAlign w:val="center"/>
            <w:hideMark/>
          </w:tcPr>
          <w:p w14:paraId="2B301593" w14:textId="77777777" w:rsidR="00F613AB" w:rsidRPr="00B314C0" w:rsidRDefault="00F613AB" w:rsidP="00190C8D">
            <w:pPr>
              <w:spacing w:before="0" w:after="0" w:line="240" w:lineRule="auto"/>
              <w:rPr>
                <w:sz w:val="14"/>
                <w:szCs w:val="16"/>
              </w:rPr>
            </w:pPr>
            <w:r w:rsidRPr="00B314C0">
              <w:rPr>
                <w:sz w:val="14"/>
                <w:szCs w:val="16"/>
              </w:rPr>
              <w:t>Tufts CSDD database</w:t>
            </w:r>
          </w:p>
        </w:tc>
        <w:tc>
          <w:tcPr>
            <w:tcW w:w="457" w:type="pct"/>
            <w:shd w:val="clear" w:color="auto" w:fill="auto"/>
            <w:vAlign w:val="center"/>
            <w:hideMark/>
          </w:tcPr>
          <w:p w14:paraId="6EB88456"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457" w:type="pct"/>
            <w:shd w:val="clear" w:color="auto" w:fill="auto"/>
            <w:vAlign w:val="center"/>
            <w:hideMark/>
          </w:tcPr>
          <w:p w14:paraId="37B9D293" w14:textId="77777777" w:rsidR="00F613AB" w:rsidRPr="00B314C0" w:rsidRDefault="00F613AB" w:rsidP="00190C8D">
            <w:pPr>
              <w:spacing w:before="0" w:after="0" w:line="240" w:lineRule="auto"/>
              <w:rPr>
                <w:sz w:val="14"/>
                <w:szCs w:val="16"/>
              </w:rPr>
            </w:pPr>
            <w:r w:rsidRPr="00B314C0">
              <w:rPr>
                <w:sz w:val="14"/>
                <w:szCs w:val="16"/>
              </w:rPr>
              <w:t>Own estimations (based on Tufts CSDD database)</w:t>
            </w:r>
          </w:p>
        </w:tc>
        <w:tc>
          <w:tcPr>
            <w:tcW w:w="763" w:type="pct"/>
            <w:tcBorders>
              <w:right w:val="single" w:sz="4" w:space="0" w:color="auto"/>
            </w:tcBorders>
            <w:shd w:val="clear" w:color="auto" w:fill="auto"/>
            <w:vAlign w:val="center"/>
            <w:hideMark/>
          </w:tcPr>
          <w:p w14:paraId="6ED02AA4" w14:textId="77777777" w:rsidR="00F613AB" w:rsidRPr="00B314C0" w:rsidRDefault="00F613AB" w:rsidP="00190C8D">
            <w:pPr>
              <w:spacing w:before="0" w:after="0" w:line="240" w:lineRule="auto"/>
              <w:rPr>
                <w:sz w:val="14"/>
                <w:szCs w:val="16"/>
              </w:rPr>
            </w:pPr>
            <w:r w:rsidRPr="00B314C0">
              <w:rPr>
                <w:sz w:val="14"/>
                <w:szCs w:val="16"/>
              </w:rPr>
              <w:t>Own estimations (based on Tufts CSDD database)</w:t>
            </w:r>
          </w:p>
        </w:tc>
        <w:tc>
          <w:tcPr>
            <w:tcW w:w="406" w:type="pct"/>
            <w:tcBorders>
              <w:left w:val="single" w:sz="4" w:space="0" w:color="auto"/>
            </w:tcBorders>
            <w:shd w:val="clear" w:color="auto" w:fill="auto"/>
            <w:vAlign w:val="center"/>
            <w:hideMark/>
          </w:tcPr>
          <w:p w14:paraId="4300BC3B"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6"/>
              </w:rPr>
              <w:fldChar w:fldCharType="separate"/>
            </w:r>
            <w:r>
              <w:rPr>
                <w:noProof/>
                <w:sz w:val="14"/>
                <w:szCs w:val="16"/>
              </w:rPr>
              <w:t>DiMasi et al. [14]</w:t>
            </w:r>
            <w:r>
              <w:rPr>
                <w:sz w:val="14"/>
                <w:szCs w:val="16"/>
              </w:rPr>
              <w:fldChar w:fldCharType="end"/>
            </w:r>
          </w:p>
        </w:tc>
        <w:tc>
          <w:tcPr>
            <w:tcW w:w="379" w:type="pct"/>
            <w:shd w:val="clear" w:color="auto" w:fill="auto"/>
            <w:vAlign w:val="center"/>
            <w:hideMark/>
          </w:tcPr>
          <w:p w14:paraId="0E41F795" w14:textId="77777777" w:rsidR="00F613AB" w:rsidRPr="00B314C0" w:rsidRDefault="00F613AB" w:rsidP="00190C8D">
            <w:pPr>
              <w:spacing w:before="0" w:after="0" w:line="240" w:lineRule="auto"/>
              <w:rPr>
                <w:sz w:val="14"/>
                <w:szCs w:val="16"/>
              </w:rPr>
            </w:pPr>
            <w:r w:rsidRPr="00B314C0">
              <w:rPr>
                <w:sz w:val="14"/>
                <w:szCs w:val="16"/>
              </w:rPr>
              <w:t>CAPM</w:t>
            </w:r>
          </w:p>
        </w:tc>
      </w:tr>
      <w:tr w:rsidR="00F613AB" w:rsidRPr="00B314C0" w14:paraId="38582B08" w14:textId="77777777" w:rsidTr="00190C8D">
        <w:trPr>
          <w:trHeight w:val="20"/>
        </w:trPr>
        <w:tc>
          <w:tcPr>
            <w:tcW w:w="356" w:type="pct"/>
            <w:shd w:val="clear" w:color="auto" w:fill="auto"/>
            <w:noWrap/>
            <w:vAlign w:val="center"/>
            <w:hideMark/>
          </w:tcPr>
          <w:p w14:paraId="57F3A725"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6"/>
              </w:rPr>
              <w:fldChar w:fldCharType="separate"/>
            </w:r>
            <w:r>
              <w:rPr>
                <w:noProof/>
                <w:sz w:val="14"/>
                <w:szCs w:val="16"/>
              </w:rPr>
              <w:t>DiMasi et al. [14]</w:t>
            </w:r>
            <w:r>
              <w:rPr>
                <w:sz w:val="14"/>
                <w:szCs w:val="16"/>
              </w:rPr>
              <w:fldChar w:fldCharType="end"/>
            </w:r>
          </w:p>
        </w:tc>
        <w:tc>
          <w:tcPr>
            <w:tcW w:w="558" w:type="pct"/>
            <w:shd w:val="clear" w:color="auto" w:fill="auto"/>
            <w:vAlign w:val="center"/>
            <w:hideMark/>
          </w:tcPr>
          <w:p w14:paraId="39600E8F" w14:textId="77777777" w:rsidR="00F613AB" w:rsidRPr="00B314C0" w:rsidRDefault="00F613AB" w:rsidP="00190C8D">
            <w:pPr>
              <w:spacing w:before="0" w:after="0" w:line="240" w:lineRule="auto"/>
              <w:rPr>
                <w:sz w:val="14"/>
                <w:szCs w:val="16"/>
              </w:rPr>
            </w:pPr>
            <w:r w:rsidRPr="00B314C0">
              <w:rPr>
                <w:sz w:val="14"/>
                <w:szCs w:val="16"/>
              </w:rPr>
              <w:t xml:space="preserve">Confidential survey to 10 multinational </w:t>
            </w:r>
            <w:r w:rsidRPr="00B314C0">
              <w:rPr>
                <w:sz w:val="14"/>
                <w:szCs w:val="16"/>
              </w:rPr>
              <w:lastRenderedPageBreak/>
              <w:t>pharma firms (foreign and US-owned)</w:t>
            </w:r>
          </w:p>
        </w:tc>
        <w:tc>
          <w:tcPr>
            <w:tcW w:w="305" w:type="pct"/>
            <w:shd w:val="clear" w:color="auto" w:fill="auto"/>
            <w:vAlign w:val="center"/>
            <w:hideMark/>
          </w:tcPr>
          <w:p w14:paraId="351B4ECE" w14:textId="77777777" w:rsidR="00F613AB" w:rsidRPr="00B314C0" w:rsidRDefault="00F613AB" w:rsidP="00190C8D">
            <w:pPr>
              <w:spacing w:before="0" w:after="0" w:line="240" w:lineRule="auto"/>
              <w:rPr>
                <w:sz w:val="14"/>
                <w:szCs w:val="16"/>
              </w:rPr>
            </w:pPr>
            <w:r w:rsidRPr="00B314C0">
              <w:rPr>
                <w:sz w:val="14"/>
                <w:szCs w:val="16"/>
              </w:rPr>
              <w:lastRenderedPageBreak/>
              <w:t>Confidential Survey</w:t>
            </w:r>
          </w:p>
        </w:tc>
        <w:tc>
          <w:tcPr>
            <w:tcW w:w="761" w:type="pct"/>
            <w:tcBorders>
              <w:right w:val="single" w:sz="4" w:space="0" w:color="auto"/>
            </w:tcBorders>
            <w:shd w:val="clear" w:color="auto" w:fill="auto"/>
            <w:vAlign w:val="center"/>
            <w:hideMark/>
          </w:tcPr>
          <w:p w14:paraId="73AAF9EB" w14:textId="77777777" w:rsidR="00F613AB" w:rsidRPr="00B314C0" w:rsidRDefault="00F613AB" w:rsidP="00190C8D">
            <w:pPr>
              <w:spacing w:before="0" w:after="0" w:line="240" w:lineRule="auto"/>
              <w:rPr>
                <w:sz w:val="14"/>
                <w:szCs w:val="16"/>
              </w:rPr>
            </w:pPr>
            <w:r w:rsidRPr="00B314C0">
              <w:rPr>
                <w:sz w:val="14"/>
                <w:szCs w:val="16"/>
              </w:rPr>
              <w:t xml:space="preserve">Annual expenditure submitted by firms were split into pre-human and clinical. Preclinical </w:t>
            </w:r>
            <w:r w:rsidRPr="00B314C0">
              <w:rPr>
                <w:sz w:val="14"/>
                <w:szCs w:val="16"/>
              </w:rPr>
              <w:lastRenderedPageBreak/>
              <w:t>to total R&amp;D expenditure ratio: 30%.</w:t>
            </w:r>
          </w:p>
        </w:tc>
        <w:tc>
          <w:tcPr>
            <w:tcW w:w="558" w:type="pct"/>
            <w:tcBorders>
              <w:left w:val="single" w:sz="4" w:space="0" w:color="auto"/>
            </w:tcBorders>
            <w:shd w:val="clear" w:color="auto" w:fill="auto"/>
            <w:vAlign w:val="center"/>
            <w:hideMark/>
          </w:tcPr>
          <w:p w14:paraId="01429859" w14:textId="77777777" w:rsidR="00F613AB" w:rsidRPr="00B314C0" w:rsidRDefault="00F613AB" w:rsidP="00190C8D">
            <w:pPr>
              <w:spacing w:before="0" w:after="0" w:line="240" w:lineRule="auto"/>
              <w:rPr>
                <w:sz w:val="14"/>
                <w:szCs w:val="16"/>
              </w:rPr>
            </w:pPr>
            <w:r w:rsidRPr="00B314C0">
              <w:rPr>
                <w:sz w:val="14"/>
                <w:szCs w:val="16"/>
              </w:rPr>
              <w:lastRenderedPageBreak/>
              <w:t>Tufts CSDD database</w:t>
            </w:r>
          </w:p>
        </w:tc>
        <w:tc>
          <w:tcPr>
            <w:tcW w:w="457" w:type="pct"/>
            <w:shd w:val="clear" w:color="auto" w:fill="auto"/>
            <w:vAlign w:val="center"/>
            <w:hideMark/>
          </w:tcPr>
          <w:p w14:paraId="72DB3810"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457" w:type="pct"/>
            <w:shd w:val="clear" w:color="auto" w:fill="auto"/>
            <w:vAlign w:val="center"/>
            <w:hideMark/>
          </w:tcPr>
          <w:p w14:paraId="5F02C4AF" w14:textId="77777777" w:rsidR="00F613AB" w:rsidRPr="00B314C0" w:rsidRDefault="00F613AB" w:rsidP="00190C8D">
            <w:pPr>
              <w:spacing w:before="0" w:after="0" w:line="240" w:lineRule="auto"/>
              <w:rPr>
                <w:sz w:val="14"/>
                <w:szCs w:val="16"/>
              </w:rPr>
            </w:pPr>
            <w:r w:rsidRPr="00B314C0">
              <w:rPr>
                <w:sz w:val="14"/>
                <w:szCs w:val="16"/>
              </w:rPr>
              <w:t xml:space="preserve">Own estimations based on the </w:t>
            </w:r>
            <w:r w:rsidRPr="00B314C0">
              <w:rPr>
                <w:sz w:val="14"/>
                <w:szCs w:val="16"/>
              </w:rPr>
              <w:lastRenderedPageBreak/>
              <w:t>Tufts CSDD database</w:t>
            </w:r>
          </w:p>
        </w:tc>
        <w:tc>
          <w:tcPr>
            <w:tcW w:w="763" w:type="pct"/>
            <w:tcBorders>
              <w:right w:val="single" w:sz="4" w:space="0" w:color="auto"/>
            </w:tcBorders>
            <w:shd w:val="clear" w:color="auto" w:fill="auto"/>
            <w:vAlign w:val="center"/>
            <w:hideMark/>
          </w:tcPr>
          <w:p w14:paraId="08405128" w14:textId="77777777" w:rsidR="00F613AB" w:rsidRPr="00B314C0" w:rsidRDefault="00F613AB" w:rsidP="00190C8D">
            <w:pPr>
              <w:spacing w:before="0" w:after="0" w:line="240" w:lineRule="auto"/>
              <w:rPr>
                <w:sz w:val="14"/>
                <w:szCs w:val="16"/>
              </w:rPr>
            </w:pPr>
            <w:r w:rsidRPr="00B314C0">
              <w:rPr>
                <w:sz w:val="14"/>
                <w:szCs w:val="16"/>
              </w:rPr>
              <w:lastRenderedPageBreak/>
              <w:t xml:space="preserve">Own estimations based on the Tufts CSDD database. The bulk of the approvals occurred </w:t>
            </w:r>
            <w:r w:rsidRPr="00B314C0">
              <w:rPr>
                <w:sz w:val="14"/>
                <w:szCs w:val="16"/>
              </w:rPr>
              <w:lastRenderedPageBreak/>
              <w:t>in the mid to late 1990s. Estimation of phase lengths, gaps, and overlaps for drugs approved during 1992–1999.</w:t>
            </w:r>
          </w:p>
        </w:tc>
        <w:tc>
          <w:tcPr>
            <w:tcW w:w="406" w:type="pct"/>
            <w:tcBorders>
              <w:left w:val="single" w:sz="4" w:space="0" w:color="auto"/>
            </w:tcBorders>
            <w:shd w:val="clear" w:color="auto" w:fill="auto"/>
            <w:vAlign w:val="center"/>
            <w:hideMark/>
          </w:tcPr>
          <w:p w14:paraId="26762E5F" w14:textId="77777777" w:rsidR="00F613AB" w:rsidRPr="00B314C0" w:rsidRDefault="00F613AB" w:rsidP="00190C8D">
            <w:pPr>
              <w:spacing w:before="0" w:after="0" w:line="240" w:lineRule="auto"/>
              <w:rPr>
                <w:sz w:val="14"/>
                <w:szCs w:val="16"/>
              </w:rPr>
            </w:pPr>
            <w:r w:rsidRPr="00B314C0">
              <w:rPr>
                <w:sz w:val="14"/>
                <w:szCs w:val="16"/>
              </w:rPr>
              <w:lastRenderedPageBreak/>
              <w:t xml:space="preserve">Estimation followed </w:t>
            </w:r>
            <w:r>
              <w:rPr>
                <w:sz w:val="14"/>
                <w:szCs w:val="16"/>
              </w:rPr>
              <w:fldChar w:fldCharType="begin"/>
            </w:r>
            <w:r>
              <w:rPr>
                <w:sz w:val="14"/>
                <w:szCs w:val="16"/>
              </w:rPr>
              <w:instrText xml:space="preserve"> ADDIN EN.CITE &lt;EndNote&gt;&lt;Cite AuthorYear="1"&gt;&lt;Author&gt;Myers&lt;/Author&gt;&lt;Year&gt;1995&lt;/Year&gt;&lt;RecNum&gt;24&lt;/RecNum&gt;&lt;DisplayText&gt;Myers, Shyam-Sunder [30]&lt;/DisplayText&gt;&lt;record&gt;&lt;rec-number&gt;24&lt;/rec-number&gt;&lt;foreign-keys&gt;&lt;key app="EN" db-id="d92dx5tpb0wa0ve2wpep0wtb0x2vvzzf9www" timestamp="1555408810"&gt;24&lt;/key&gt;&lt;/foreign-keys&gt;&lt;ref-type name="Book Section"&gt;5&lt;/ref-type&gt;&lt;contributors&gt;&lt;authors&gt;&lt;author&gt;Myers, S.C.&lt;/author&gt;&lt;author&gt;Shyam-Sunder, L.&lt;/author&gt;&lt;/authors&gt;&lt;secondary-authors&gt;&lt;author&gt;Helms, RB&lt;/author&gt;&lt;/secondary-authors&gt;&lt;/contributors&gt;&lt;titles&gt;&lt;title&gt;Measuring pharmaceutical industry risk and the cost of capital&lt;/title&gt;&lt;secondary-title&gt;Competitive Strategies in the Pharmaceutical Industry&lt;/secondary-title&gt;&lt;/titles&gt;&lt;pages&gt;208-237&lt;/pages&gt;&lt;dates&gt;&lt;year&gt;1995&lt;/year&gt;&lt;/dates&gt;&lt;pub-location&gt;Washington, DC.&lt;/pub-location&gt;&lt;publisher&gt;American Enterprise Institute for Public Policy&lt;/publisher&gt;&lt;urls&gt;&lt;/urls&gt;&lt;/record&gt;&lt;/Cite&gt;&lt;/EndNote&gt;</w:instrText>
            </w:r>
            <w:r>
              <w:rPr>
                <w:sz w:val="14"/>
                <w:szCs w:val="16"/>
              </w:rPr>
              <w:fldChar w:fldCharType="separate"/>
            </w:r>
            <w:r>
              <w:rPr>
                <w:noProof/>
                <w:sz w:val="14"/>
                <w:szCs w:val="16"/>
              </w:rPr>
              <w:t xml:space="preserve">Myers, </w:t>
            </w:r>
            <w:r>
              <w:rPr>
                <w:noProof/>
                <w:sz w:val="14"/>
                <w:szCs w:val="16"/>
              </w:rPr>
              <w:lastRenderedPageBreak/>
              <w:t>Shyam-Sunder [30]</w:t>
            </w:r>
            <w:r>
              <w:rPr>
                <w:sz w:val="14"/>
                <w:szCs w:val="16"/>
              </w:rPr>
              <w:fldChar w:fldCharType="end"/>
            </w:r>
            <w:r w:rsidRPr="00B314C0">
              <w:rPr>
                <w:sz w:val="14"/>
                <w:szCs w:val="16"/>
              </w:rPr>
              <w:t xml:space="preserve">: Weighted COC for each firm in a representative group </w:t>
            </w:r>
          </w:p>
        </w:tc>
        <w:tc>
          <w:tcPr>
            <w:tcW w:w="379" w:type="pct"/>
            <w:shd w:val="clear" w:color="auto" w:fill="auto"/>
            <w:vAlign w:val="center"/>
            <w:hideMark/>
          </w:tcPr>
          <w:p w14:paraId="1EDDA6E4" w14:textId="77777777" w:rsidR="00F613AB" w:rsidRPr="00B314C0" w:rsidRDefault="00F613AB" w:rsidP="00190C8D">
            <w:pPr>
              <w:spacing w:before="0" w:after="0" w:line="240" w:lineRule="auto"/>
              <w:rPr>
                <w:sz w:val="14"/>
                <w:szCs w:val="16"/>
              </w:rPr>
            </w:pPr>
            <w:r w:rsidRPr="00B314C0">
              <w:rPr>
                <w:sz w:val="14"/>
                <w:szCs w:val="16"/>
              </w:rPr>
              <w:lastRenderedPageBreak/>
              <w:t>CAPM</w:t>
            </w:r>
          </w:p>
        </w:tc>
      </w:tr>
      <w:tr w:rsidR="00F613AB" w:rsidRPr="00B314C0" w14:paraId="7F5C1AE1" w14:textId="77777777" w:rsidTr="00190C8D">
        <w:trPr>
          <w:trHeight w:val="20"/>
        </w:trPr>
        <w:tc>
          <w:tcPr>
            <w:tcW w:w="356" w:type="pct"/>
            <w:shd w:val="clear" w:color="auto" w:fill="auto"/>
            <w:noWrap/>
            <w:vAlign w:val="center"/>
            <w:hideMark/>
          </w:tcPr>
          <w:p w14:paraId="2977A035"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AuthorYear="1"&gt;&lt;Author&gt;Global Alliance for TB Drug Development&lt;/Author&gt;&lt;Year&gt;2001&lt;/Year&gt;&lt;RecNum&gt;15&lt;/RecNum&gt;&lt;DisplayText&gt;Global Alliance for TB Drug Development [17]&lt;/DisplayText&gt;&lt;record&gt;&lt;rec-number&gt;15&lt;/rec-number&gt;&lt;foreign-keys&gt;&lt;key app="EN" db-id="d92dx5tpb0wa0ve2wpep0wtb0x2vvzzf9www" timestamp="1555330707"&gt;15&lt;/key&gt;&lt;/foreign-keys&gt;&lt;ref-type name="Report"&gt;27&lt;/ref-type&gt;&lt;contributors&gt;&lt;authors&gt;&lt;author&gt;Global Alliance for TB Drug Development,&lt;/author&gt;&lt;/authors&gt;&lt;secondary-authors&gt;&lt;author&gt;Rouse, D. &lt;/author&gt;&lt;/secondary-authors&gt;&lt;/contributors&gt;&lt;titles&gt;&lt;title&gt;The economics of TB drug development: New data for new research&lt;/title&gt;&lt;/titles&gt;&lt;dates&gt;&lt;year&gt;2001&lt;/year&gt;&lt;/dates&gt;&lt;pub-location&gt;New York, NY&lt;/pub-location&gt;&lt;publisher&gt;Global Alliance for TB Drug Development&lt;/publisher&gt;&lt;urls&gt;&lt;/urls&gt;&lt;/record&gt;&lt;/Cite&gt;&lt;/EndNote&gt;</w:instrText>
            </w:r>
            <w:r>
              <w:rPr>
                <w:sz w:val="14"/>
                <w:szCs w:val="16"/>
              </w:rPr>
              <w:fldChar w:fldCharType="separate"/>
            </w:r>
            <w:r>
              <w:rPr>
                <w:noProof/>
                <w:sz w:val="14"/>
                <w:szCs w:val="16"/>
              </w:rPr>
              <w:t>Global Alliance for TB Drug Development [17]</w:t>
            </w:r>
            <w:r>
              <w:rPr>
                <w:sz w:val="14"/>
                <w:szCs w:val="16"/>
              </w:rPr>
              <w:fldChar w:fldCharType="end"/>
            </w:r>
          </w:p>
        </w:tc>
        <w:tc>
          <w:tcPr>
            <w:tcW w:w="558" w:type="pct"/>
            <w:shd w:val="clear" w:color="auto" w:fill="auto"/>
            <w:vAlign w:val="center"/>
            <w:hideMark/>
          </w:tcPr>
          <w:p w14:paraId="6D49E3F9" w14:textId="77777777" w:rsidR="00F613AB" w:rsidRPr="00B314C0" w:rsidRDefault="00F613AB" w:rsidP="00190C8D">
            <w:pPr>
              <w:spacing w:before="0" w:after="0" w:line="240" w:lineRule="auto"/>
              <w:rPr>
                <w:sz w:val="14"/>
                <w:szCs w:val="16"/>
              </w:rPr>
            </w:pPr>
            <w:r w:rsidRPr="00B314C0">
              <w:rPr>
                <w:sz w:val="14"/>
                <w:szCs w:val="16"/>
              </w:rPr>
              <w:t xml:space="preserve">1) Experts from the CDC, Duke University Medical Center, SAMRC, the </w:t>
            </w:r>
            <w:proofErr w:type="spellStart"/>
            <w:r w:rsidRPr="00B314C0">
              <w:rPr>
                <w:sz w:val="14"/>
                <w:szCs w:val="16"/>
              </w:rPr>
              <w:t>Sequella</w:t>
            </w:r>
            <w:proofErr w:type="spellEnd"/>
            <w:r w:rsidRPr="00B314C0">
              <w:rPr>
                <w:sz w:val="14"/>
                <w:szCs w:val="16"/>
              </w:rPr>
              <w:t xml:space="preserve"> Foundation and WHO </w:t>
            </w:r>
          </w:p>
          <w:p w14:paraId="46BBB5AD" w14:textId="77777777" w:rsidR="00F613AB" w:rsidRPr="00B314C0" w:rsidRDefault="00F613AB" w:rsidP="00190C8D">
            <w:pPr>
              <w:spacing w:before="0" w:after="0" w:line="240" w:lineRule="auto"/>
              <w:rPr>
                <w:sz w:val="14"/>
                <w:szCs w:val="16"/>
              </w:rPr>
            </w:pPr>
            <w:r w:rsidRPr="00B314C0">
              <w:rPr>
                <w:sz w:val="14"/>
                <w:szCs w:val="16"/>
              </w:rPr>
              <w:t xml:space="preserve">2) PAREXEL's Pharmaceutical R&amp;D Statistical Sourcebook </w:t>
            </w:r>
            <w:r>
              <w:rPr>
                <w:sz w:val="14"/>
                <w:szCs w:val="16"/>
              </w:rPr>
              <w:fldChar w:fldCharType="begin"/>
            </w:r>
            <w:r>
              <w:rPr>
                <w:sz w:val="14"/>
                <w:szCs w:val="16"/>
              </w:rPr>
              <w:instrText xml:space="preserve"> ADDIN EN.CITE &lt;EndNote&gt;&lt;Cite&gt;&lt;Author&gt;Mathieu&lt;/Author&gt;&lt;Year&gt;1999&lt;/Year&gt;&lt;RecNum&gt;29&lt;/RecNum&gt;&lt;DisplayText&gt;[31]&lt;/DisplayText&gt;&lt;record&gt;&lt;rec-number&gt;29&lt;/rec-number&gt;&lt;foreign-keys&gt;&lt;key app="EN" db-id="d92dx5tpb0wa0ve2wpep0wtb0x2vvzzf9www" timestamp="1555416103"&gt;29&lt;/key&gt;&lt;/foreign-keys&gt;&lt;ref-type name="Report"&gt;27&lt;/ref-type&gt;&lt;contributors&gt;&lt;authors&gt;&lt;author&gt;Mathieu, Mark P&lt;/author&gt;&lt;/authors&gt;&lt;/contributors&gt;&lt;titles&gt;&lt;title&gt;Parexel’s pharmaceutical R&amp;amp;D statistical sourcebook, 1998&lt;/title&gt;&lt;secondary-title&gt;Parexel International Corporation&lt;/secondary-title&gt;&lt;/titles&gt;&lt;periodical&gt;&lt;full-title&gt;Parexel International Corporation&lt;/full-title&gt;&lt;/periodical&gt;&lt;dates&gt;&lt;year&gt;1999&lt;/year&gt;&lt;/dates&gt;&lt;pub-location&gt;MA Waltham&lt;/pub-location&gt;&lt;urls&gt;&lt;/urls&gt;&lt;/record&gt;&lt;/Cite&gt;&lt;/EndNote&gt;</w:instrText>
            </w:r>
            <w:r>
              <w:rPr>
                <w:sz w:val="14"/>
                <w:szCs w:val="16"/>
              </w:rPr>
              <w:fldChar w:fldCharType="separate"/>
            </w:r>
            <w:r>
              <w:rPr>
                <w:noProof/>
                <w:sz w:val="14"/>
                <w:szCs w:val="16"/>
              </w:rPr>
              <w:t>[31]</w:t>
            </w:r>
            <w:r>
              <w:rPr>
                <w:sz w:val="14"/>
                <w:szCs w:val="16"/>
              </w:rPr>
              <w:fldChar w:fldCharType="end"/>
            </w:r>
            <w:r w:rsidRPr="00B314C0">
              <w:rPr>
                <w:sz w:val="14"/>
                <w:szCs w:val="16"/>
              </w:rPr>
              <w:t xml:space="preserve"> </w:t>
            </w:r>
          </w:p>
          <w:p w14:paraId="2A358F2E" w14:textId="77777777" w:rsidR="00F613AB" w:rsidRPr="00B314C0" w:rsidRDefault="00F613AB" w:rsidP="00190C8D">
            <w:pPr>
              <w:spacing w:before="0" w:after="0" w:line="240" w:lineRule="auto"/>
              <w:rPr>
                <w:sz w:val="14"/>
                <w:szCs w:val="16"/>
              </w:rPr>
            </w:pPr>
            <w:r w:rsidRPr="00B314C0">
              <w:rPr>
                <w:sz w:val="14"/>
                <w:szCs w:val="16"/>
              </w:rPr>
              <w:t>3) Current procedural terminology (CPT) code (American Medical Association)</w:t>
            </w:r>
          </w:p>
          <w:p w14:paraId="63C2AFAD" w14:textId="77777777" w:rsidR="00F613AB" w:rsidRPr="00B314C0" w:rsidRDefault="00F613AB" w:rsidP="00190C8D">
            <w:pPr>
              <w:spacing w:before="0" w:after="0" w:line="240" w:lineRule="auto"/>
              <w:rPr>
                <w:sz w:val="14"/>
                <w:szCs w:val="16"/>
              </w:rPr>
            </w:pPr>
            <w:r w:rsidRPr="00B314C0">
              <w:rPr>
                <w:sz w:val="14"/>
                <w:szCs w:val="16"/>
              </w:rPr>
              <w:t>3) Service unit cost from Medicare’s Resource Based Relative Value Scale</w:t>
            </w:r>
          </w:p>
        </w:tc>
        <w:tc>
          <w:tcPr>
            <w:tcW w:w="305" w:type="pct"/>
            <w:shd w:val="clear" w:color="auto" w:fill="auto"/>
            <w:vAlign w:val="center"/>
            <w:hideMark/>
          </w:tcPr>
          <w:p w14:paraId="3EDA6321" w14:textId="77777777" w:rsidR="00F613AB" w:rsidRPr="00B314C0" w:rsidRDefault="00F613AB" w:rsidP="00190C8D">
            <w:pPr>
              <w:spacing w:before="0" w:after="0" w:line="240" w:lineRule="auto"/>
              <w:rPr>
                <w:sz w:val="14"/>
                <w:szCs w:val="16"/>
              </w:rPr>
            </w:pPr>
            <w:r w:rsidRPr="00B314C0">
              <w:rPr>
                <w:sz w:val="14"/>
                <w:szCs w:val="16"/>
              </w:rPr>
              <w:t>Expert consultation and documents available from public and private institutions</w:t>
            </w:r>
          </w:p>
        </w:tc>
        <w:tc>
          <w:tcPr>
            <w:tcW w:w="761" w:type="pct"/>
            <w:tcBorders>
              <w:right w:val="single" w:sz="4" w:space="0" w:color="auto"/>
            </w:tcBorders>
            <w:shd w:val="clear" w:color="auto" w:fill="auto"/>
            <w:vAlign w:val="center"/>
            <w:hideMark/>
          </w:tcPr>
          <w:p w14:paraId="5B19B650" w14:textId="77777777" w:rsidR="00F613AB" w:rsidRPr="00B314C0" w:rsidRDefault="00F613AB" w:rsidP="00190C8D">
            <w:pPr>
              <w:spacing w:before="0" w:after="0" w:line="240" w:lineRule="auto"/>
              <w:rPr>
                <w:sz w:val="14"/>
                <w:szCs w:val="16"/>
              </w:rPr>
            </w:pPr>
            <w:r w:rsidRPr="00B314C0">
              <w:rPr>
                <w:sz w:val="14"/>
                <w:szCs w:val="16"/>
              </w:rPr>
              <w:t>1) Discovery: PhRMA</w:t>
            </w:r>
          </w:p>
          <w:p w14:paraId="0474064A" w14:textId="2B72E614" w:rsidR="00F613AB" w:rsidRPr="00B314C0" w:rsidRDefault="00F613AB" w:rsidP="00190C8D">
            <w:pPr>
              <w:spacing w:before="0" w:after="0" w:line="240" w:lineRule="auto"/>
              <w:rPr>
                <w:sz w:val="14"/>
                <w:szCs w:val="16"/>
              </w:rPr>
            </w:pPr>
            <w:r w:rsidRPr="00B314C0">
              <w:rPr>
                <w:sz w:val="14"/>
                <w:szCs w:val="16"/>
              </w:rPr>
              <w:t xml:space="preserve">2) </w:t>
            </w:r>
            <w:r w:rsidR="00A12DFB">
              <w:rPr>
                <w:sz w:val="14"/>
                <w:szCs w:val="16"/>
              </w:rPr>
              <w:t>Preclinical</w:t>
            </w:r>
            <w:r w:rsidRPr="00B314C0">
              <w:rPr>
                <w:sz w:val="14"/>
                <w:szCs w:val="16"/>
              </w:rPr>
              <w:t xml:space="preserve"> and Microbiology test costs: Research </w:t>
            </w:r>
            <w:proofErr w:type="spellStart"/>
            <w:r w:rsidRPr="00B314C0">
              <w:rPr>
                <w:sz w:val="14"/>
                <w:szCs w:val="16"/>
              </w:rPr>
              <w:t>organisations</w:t>
            </w:r>
            <w:proofErr w:type="spellEnd"/>
            <w:r w:rsidRPr="00B314C0">
              <w:rPr>
                <w:sz w:val="14"/>
                <w:szCs w:val="16"/>
              </w:rPr>
              <w:t xml:space="preserve"> </w:t>
            </w:r>
            <w:proofErr w:type="spellStart"/>
            <w:r w:rsidRPr="00B314C0">
              <w:rPr>
                <w:sz w:val="14"/>
                <w:szCs w:val="16"/>
              </w:rPr>
              <w:t>specialising</w:t>
            </w:r>
            <w:proofErr w:type="spellEnd"/>
            <w:r w:rsidRPr="00B314C0">
              <w:rPr>
                <w:sz w:val="14"/>
                <w:szCs w:val="16"/>
              </w:rPr>
              <w:t xml:space="preserve"> in microbiology, toxicology, and drug metabolism.</w:t>
            </w:r>
            <w:r w:rsidRPr="00B314C0">
              <w:rPr>
                <w:sz w:val="14"/>
                <w:szCs w:val="16"/>
              </w:rPr>
              <w:br/>
              <w:t xml:space="preserve">3) </w:t>
            </w:r>
            <w:r w:rsidR="00A12DFB">
              <w:rPr>
                <w:sz w:val="14"/>
                <w:szCs w:val="16"/>
              </w:rPr>
              <w:t>Preclinical</w:t>
            </w:r>
            <w:r w:rsidRPr="00B314C0">
              <w:rPr>
                <w:sz w:val="14"/>
                <w:szCs w:val="16"/>
              </w:rPr>
              <w:t xml:space="preserve">: Safety tests list from the M3 Guidance for Industry developed in the International Conference on </w:t>
            </w:r>
            <w:proofErr w:type="spellStart"/>
            <w:r w:rsidRPr="00B314C0">
              <w:rPr>
                <w:sz w:val="14"/>
                <w:szCs w:val="16"/>
              </w:rPr>
              <w:t>Harmonisation</w:t>
            </w:r>
            <w:proofErr w:type="spellEnd"/>
            <w:r w:rsidRPr="00B314C0">
              <w:rPr>
                <w:sz w:val="14"/>
                <w:szCs w:val="16"/>
              </w:rPr>
              <w:t xml:space="preserve"> (ICH).</w:t>
            </w:r>
          </w:p>
        </w:tc>
        <w:tc>
          <w:tcPr>
            <w:tcW w:w="558" w:type="pct"/>
            <w:tcBorders>
              <w:left w:val="single" w:sz="4" w:space="0" w:color="auto"/>
            </w:tcBorders>
            <w:shd w:val="clear" w:color="auto" w:fill="auto"/>
            <w:vAlign w:val="center"/>
            <w:hideMark/>
          </w:tcPr>
          <w:p w14:paraId="7221F595" w14:textId="77777777" w:rsidR="00F613AB" w:rsidRPr="00B314C0" w:rsidRDefault="00F613AB" w:rsidP="00190C8D">
            <w:pPr>
              <w:spacing w:before="0" w:after="0" w:line="240" w:lineRule="auto"/>
              <w:rPr>
                <w:sz w:val="14"/>
                <w:szCs w:val="16"/>
              </w:rPr>
            </w:pPr>
            <w:r w:rsidRPr="00B314C0">
              <w:rPr>
                <w:sz w:val="14"/>
                <w:szCs w:val="16"/>
              </w:rPr>
              <w:t>No</w:t>
            </w:r>
            <w:r>
              <w:rPr>
                <w:sz w:val="14"/>
                <w:szCs w:val="16"/>
              </w:rPr>
              <w:t>t</w:t>
            </w:r>
            <w:r w:rsidRPr="00B314C0">
              <w:rPr>
                <w:sz w:val="14"/>
                <w:szCs w:val="16"/>
              </w:rPr>
              <w:t xml:space="preserve"> relevant</w:t>
            </w:r>
          </w:p>
        </w:tc>
        <w:tc>
          <w:tcPr>
            <w:tcW w:w="457" w:type="pct"/>
            <w:shd w:val="clear" w:color="auto" w:fill="auto"/>
            <w:vAlign w:val="center"/>
            <w:hideMark/>
          </w:tcPr>
          <w:p w14:paraId="1BD757E2" w14:textId="77777777" w:rsidR="00F613AB" w:rsidRPr="00B314C0" w:rsidRDefault="00F613AB" w:rsidP="00190C8D">
            <w:pPr>
              <w:spacing w:before="0" w:after="0" w:line="240" w:lineRule="auto"/>
              <w:rPr>
                <w:sz w:val="14"/>
                <w:szCs w:val="16"/>
              </w:rPr>
            </w:pPr>
            <w:r w:rsidRPr="00B314C0">
              <w:rPr>
                <w:sz w:val="14"/>
                <w:szCs w:val="16"/>
              </w:rPr>
              <w:t>One hypothetical TB Project</w:t>
            </w:r>
          </w:p>
        </w:tc>
        <w:tc>
          <w:tcPr>
            <w:tcW w:w="457" w:type="pct"/>
            <w:shd w:val="clear" w:color="auto" w:fill="auto"/>
            <w:vAlign w:val="center"/>
            <w:hideMark/>
          </w:tcPr>
          <w:p w14:paraId="2F532B3B" w14:textId="77777777" w:rsidR="00F613AB" w:rsidRPr="00B314C0" w:rsidRDefault="00F613AB" w:rsidP="00190C8D">
            <w:pPr>
              <w:spacing w:before="0" w:after="0" w:line="240" w:lineRule="auto"/>
              <w:rPr>
                <w:sz w:val="14"/>
                <w:szCs w:val="16"/>
              </w:rPr>
            </w:pPr>
            <w:r w:rsidRPr="00B314C0">
              <w:rPr>
                <w:sz w:val="14"/>
                <w:szCs w:val="16"/>
              </w:rPr>
              <w:t>Boston Consulting Group, 2000</w:t>
            </w:r>
          </w:p>
        </w:tc>
        <w:tc>
          <w:tcPr>
            <w:tcW w:w="763" w:type="pct"/>
            <w:tcBorders>
              <w:right w:val="single" w:sz="4" w:space="0" w:color="auto"/>
            </w:tcBorders>
            <w:shd w:val="clear" w:color="auto" w:fill="auto"/>
            <w:vAlign w:val="center"/>
            <w:hideMark/>
          </w:tcPr>
          <w:p w14:paraId="24AE3DC4" w14:textId="77777777" w:rsidR="00F613AB" w:rsidRPr="00B314C0" w:rsidRDefault="00F613AB" w:rsidP="00190C8D">
            <w:pPr>
              <w:spacing w:before="0" w:after="0" w:line="240" w:lineRule="auto"/>
              <w:rPr>
                <w:sz w:val="14"/>
                <w:szCs w:val="16"/>
              </w:rPr>
            </w:pPr>
            <w:r w:rsidRPr="00B314C0">
              <w:rPr>
                <w:sz w:val="14"/>
                <w:szCs w:val="16"/>
              </w:rPr>
              <w:t xml:space="preserve">Based on CDC </w:t>
            </w:r>
            <w:proofErr w:type="spellStart"/>
            <w:r w:rsidRPr="00B314C0">
              <w:rPr>
                <w:sz w:val="14"/>
                <w:szCs w:val="16"/>
              </w:rPr>
              <w:t>refapentine</w:t>
            </w:r>
            <w:proofErr w:type="spellEnd"/>
            <w:r w:rsidRPr="00B314C0">
              <w:rPr>
                <w:sz w:val="14"/>
                <w:szCs w:val="16"/>
              </w:rPr>
              <w:t xml:space="preserve"> clinical trial process and the Scientific Blueprint for TB Drug Development</w:t>
            </w:r>
          </w:p>
        </w:tc>
        <w:tc>
          <w:tcPr>
            <w:tcW w:w="406" w:type="pct"/>
            <w:tcBorders>
              <w:left w:val="single" w:sz="4" w:space="0" w:color="auto"/>
            </w:tcBorders>
            <w:shd w:val="clear" w:color="auto" w:fill="auto"/>
            <w:vAlign w:val="center"/>
            <w:hideMark/>
          </w:tcPr>
          <w:p w14:paraId="4B845F0B" w14:textId="77777777" w:rsidR="00F613AB" w:rsidRPr="00B314C0" w:rsidRDefault="00F613AB" w:rsidP="00190C8D">
            <w:pPr>
              <w:spacing w:before="0" w:after="0" w:line="240" w:lineRule="auto"/>
              <w:rPr>
                <w:sz w:val="14"/>
                <w:szCs w:val="16"/>
              </w:rPr>
            </w:pPr>
            <w:r w:rsidRPr="00B314C0">
              <w:rPr>
                <w:sz w:val="14"/>
                <w:szCs w:val="16"/>
              </w:rPr>
              <w:t xml:space="preserve">From personal contact with Henry Grabowski. They mentioned that estimate is close to </w:t>
            </w:r>
            <w:r>
              <w:rPr>
                <w:sz w:val="14"/>
                <w:szCs w:val="16"/>
              </w:rPr>
              <w:fldChar w:fldCharType="begin"/>
            </w:r>
            <w:r>
              <w:rPr>
                <w:sz w:val="14"/>
                <w:szCs w:val="16"/>
              </w:rPr>
              <w:instrText xml:space="preserve"> ADDIN EN.CITE &lt;EndNote&gt;&lt;Cite AuthorYear="1"&gt;&lt;Author&gt;Myers&lt;/Author&gt;&lt;Year&gt;1995&lt;/Year&gt;&lt;RecNum&gt;24&lt;/RecNum&gt;&lt;DisplayText&gt;Myers, Shyam-Sunder [30]&lt;/DisplayText&gt;&lt;record&gt;&lt;rec-number&gt;24&lt;/rec-number&gt;&lt;foreign-keys&gt;&lt;key app="EN" db-id="d92dx5tpb0wa0ve2wpep0wtb0x2vvzzf9www" timestamp="1555408810"&gt;24&lt;/key&gt;&lt;/foreign-keys&gt;&lt;ref-type name="Book Section"&gt;5&lt;/ref-type&gt;&lt;contributors&gt;&lt;authors&gt;&lt;author&gt;Myers, S.C.&lt;/author&gt;&lt;author&gt;Shyam-Sunder, L.&lt;/author&gt;&lt;/authors&gt;&lt;secondary-authors&gt;&lt;author&gt;Helms, RB&lt;/author&gt;&lt;/secondary-authors&gt;&lt;/contributors&gt;&lt;titles&gt;&lt;title&gt;Measuring pharmaceutical industry risk and the cost of capital&lt;/title&gt;&lt;secondary-title&gt;Competitive Strategies in the Pharmaceutical Industry&lt;/secondary-title&gt;&lt;/titles&gt;&lt;pages&gt;208-237&lt;/pages&gt;&lt;dates&gt;&lt;year&gt;1995&lt;/year&gt;&lt;/dates&gt;&lt;pub-location&gt;Washington, DC.&lt;/pub-location&gt;&lt;publisher&gt;American Enterprise Institute for Public Policy&lt;/publisher&gt;&lt;urls&gt;&lt;/urls&gt;&lt;/record&gt;&lt;/Cite&gt;&lt;/EndNote&gt;</w:instrText>
            </w:r>
            <w:r>
              <w:rPr>
                <w:sz w:val="14"/>
                <w:szCs w:val="16"/>
              </w:rPr>
              <w:fldChar w:fldCharType="separate"/>
            </w:r>
            <w:r>
              <w:rPr>
                <w:noProof/>
                <w:sz w:val="14"/>
                <w:szCs w:val="16"/>
              </w:rPr>
              <w:t>Myers, Shyam-Sunder [30]</w:t>
            </w:r>
            <w:r>
              <w:rPr>
                <w:sz w:val="14"/>
                <w:szCs w:val="16"/>
              </w:rPr>
              <w:fldChar w:fldCharType="end"/>
            </w:r>
            <w:r w:rsidRPr="00B314C0">
              <w:rPr>
                <w:sz w:val="14"/>
                <w:szCs w:val="16"/>
              </w:rPr>
              <w:t xml:space="preserve"> and </w:t>
            </w:r>
            <w:r>
              <w:rPr>
                <w:sz w:val="14"/>
                <w:szCs w:val="16"/>
              </w:rPr>
              <w:fldChar w:fldCharType="begin"/>
            </w:r>
            <w:r>
              <w:rPr>
                <w:sz w:val="14"/>
                <w:szCs w:val="16"/>
              </w:rPr>
              <w:instrText xml:space="preserve"> ADDIN EN.CITE &lt;EndNote&gt;&lt;Cite AuthorYear="1"&gt;&lt;Author&gt;Myers&lt;/Author&gt;&lt;Year&gt;1997&lt;/Year&gt;&lt;RecNum&gt;25&lt;/RecNum&gt;&lt;DisplayText&gt;Myers, Howe [32]&lt;/DisplayText&gt;&lt;record&gt;&lt;rec-number&gt;25&lt;/rec-number&gt;&lt;foreign-keys&gt;&lt;key app="EN" db-id="d92dx5tpb0wa0ve2wpep0wtb0x2vvzzf9www" timestamp="1555409485"&gt;25&lt;/key&gt;&lt;/foreign-keys&gt;&lt;ref-type name="Book"&gt;6&lt;/ref-type&gt;&lt;contributors&gt;&lt;authors&gt;&lt;author&gt;Myers, Stewart C.&lt;/author&gt;&lt;author&gt;Howe, Christopher Dwight&lt;/author&gt;&lt;/authors&gt;&lt;/contributors&gt;&lt;titles&gt;&lt;title&gt;A Life-cycle financial model of pharmaceutical R&amp;amp;D&lt;/title&gt;&lt;secondary-title&gt;Working paper (Sloan School of Management)&lt;/secondary-title&gt;&lt;/titles&gt;&lt;volume&gt;4197&lt;/volume&gt;&lt;dates&gt;&lt;year&gt;1997&lt;/year&gt;&lt;/dates&gt;&lt;pub-location&gt;Cambridge, MA.&lt;/pub-location&gt;&lt;publisher&gt;Massachusetts Institute of Technology&lt;/publisher&gt;&lt;urls&gt;&lt;/urls&gt;&lt;/record&gt;&lt;/Cite&gt;&lt;/EndNote&gt;</w:instrText>
            </w:r>
            <w:r>
              <w:rPr>
                <w:sz w:val="14"/>
                <w:szCs w:val="16"/>
              </w:rPr>
              <w:fldChar w:fldCharType="separate"/>
            </w:r>
            <w:r>
              <w:rPr>
                <w:noProof/>
                <w:sz w:val="14"/>
                <w:szCs w:val="16"/>
              </w:rPr>
              <w:t>Myers, Howe [32]</w:t>
            </w:r>
            <w:r>
              <w:rPr>
                <w:sz w:val="14"/>
                <w:szCs w:val="16"/>
              </w:rPr>
              <w:fldChar w:fldCharType="end"/>
            </w:r>
            <w:r w:rsidRPr="00B314C0">
              <w:rPr>
                <w:sz w:val="14"/>
                <w:szCs w:val="16"/>
              </w:rPr>
              <w:t xml:space="preserve"> who used CAPM</w:t>
            </w:r>
          </w:p>
        </w:tc>
        <w:tc>
          <w:tcPr>
            <w:tcW w:w="379" w:type="pct"/>
            <w:shd w:val="clear" w:color="auto" w:fill="auto"/>
            <w:vAlign w:val="center"/>
            <w:hideMark/>
          </w:tcPr>
          <w:p w14:paraId="303F16D8" w14:textId="77777777" w:rsidR="00F613AB" w:rsidRPr="00B314C0" w:rsidRDefault="00F613AB" w:rsidP="00190C8D">
            <w:pPr>
              <w:spacing w:before="0" w:after="0" w:line="240" w:lineRule="auto"/>
              <w:rPr>
                <w:sz w:val="14"/>
                <w:szCs w:val="16"/>
              </w:rPr>
            </w:pPr>
            <w:r w:rsidRPr="00B314C0">
              <w:rPr>
                <w:sz w:val="14"/>
                <w:szCs w:val="16"/>
              </w:rPr>
              <w:t>Not clear</w:t>
            </w:r>
          </w:p>
        </w:tc>
      </w:tr>
      <w:tr w:rsidR="00F613AB" w:rsidRPr="00B314C0" w14:paraId="7B3D8EF6" w14:textId="77777777" w:rsidTr="00190C8D">
        <w:trPr>
          <w:trHeight w:val="926"/>
        </w:trPr>
        <w:tc>
          <w:tcPr>
            <w:tcW w:w="356" w:type="pct"/>
            <w:shd w:val="clear" w:color="auto" w:fill="auto"/>
            <w:noWrap/>
            <w:vAlign w:val="center"/>
            <w:hideMark/>
          </w:tcPr>
          <w:p w14:paraId="0B8035B5"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AuthorYear="1"&gt;&lt;Author&gt;Young&lt;/Author&gt;&lt;Year&gt;2001&lt;/Year&gt;&lt;RecNum&gt;14&lt;/RecNum&gt;&lt;DisplayText&gt;Young, Surrusco [18]&lt;/DisplayText&gt;&lt;record&gt;&lt;rec-number&gt;14&lt;/rec-number&gt;&lt;foreign-keys&gt;&lt;key app="EN" db-id="d92dx5tpb0wa0ve2wpep0wtb0x2vvzzf9www" timestamp="1555330577"&gt;14&lt;/key&gt;&lt;/foreign-keys&gt;&lt;ref-type name="Report"&gt;27&lt;/ref-type&gt;&lt;contributors&gt;&lt;authors&gt;&lt;author&gt;Young, B.&lt;/author&gt;&lt;author&gt;Surrusco, M.&lt;/author&gt;&lt;/authors&gt;&lt;/contributors&gt;&lt;titles&gt;&lt;title&gt;RX R&amp;amp;D myths: The case against the drug industry’s ‘R&amp;amp;D scare card’ &lt;/title&gt;&lt;secondary-title&gt;Congress Watch&lt;/secondary-title&gt;&lt;/titles&gt;&lt;dates&gt;&lt;year&gt;2001&lt;/year&gt;&lt;/dates&gt;&lt;pub-location&gt;Washington, DC&lt;/pub-location&gt;&lt;publisher&gt;Public Citizen&lt;/publisher&gt;&lt;urls&gt;&lt;/urls&gt;&lt;/record&gt;&lt;/Cite&gt;&lt;/EndNote&gt;</w:instrText>
            </w:r>
            <w:r>
              <w:rPr>
                <w:sz w:val="14"/>
                <w:szCs w:val="16"/>
              </w:rPr>
              <w:fldChar w:fldCharType="separate"/>
            </w:r>
            <w:r>
              <w:rPr>
                <w:noProof/>
                <w:sz w:val="14"/>
                <w:szCs w:val="16"/>
              </w:rPr>
              <w:t>Young, Surrusco [18]</w:t>
            </w:r>
            <w:r>
              <w:rPr>
                <w:sz w:val="14"/>
                <w:szCs w:val="16"/>
              </w:rPr>
              <w:fldChar w:fldCharType="end"/>
            </w:r>
          </w:p>
        </w:tc>
        <w:tc>
          <w:tcPr>
            <w:tcW w:w="558" w:type="pct"/>
            <w:shd w:val="clear" w:color="auto" w:fill="auto"/>
            <w:vAlign w:val="center"/>
            <w:hideMark/>
          </w:tcPr>
          <w:p w14:paraId="50991FEB" w14:textId="77777777" w:rsidR="00F613AB" w:rsidRPr="00B314C0" w:rsidRDefault="00F613AB" w:rsidP="00190C8D">
            <w:pPr>
              <w:spacing w:before="0" w:after="0" w:line="240" w:lineRule="auto"/>
              <w:rPr>
                <w:sz w:val="14"/>
                <w:szCs w:val="16"/>
              </w:rPr>
            </w:pPr>
            <w:r w:rsidRPr="00B314C0">
              <w:rPr>
                <w:sz w:val="14"/>
                <w:szCs w:val="16"/>
              </w:rPr>
              <w:t>PhRMA annual survey</w:t>
            </w:r>
          </w:p>
        </w:tc>
        <w:tc>
          <w:tcPr>
            <w:tcW w:w="305" w:type="pct"/>
            <w:shd w:val="clear" w:color="auto" w:fill="auto"/>
            <w:vAlign w:val="center"/>
            <w:hideMark/>
          </w:tcPr>
          <w:p w14:paraId="1D6A58EF" w14:textId="77777777" w:rsidR="00F613AB" w:rsidRPr="00B314C0" w:rsidRDefault="00F613AB" w:rsidP="00190C8D">
            <w:pPr>
              <w:spacing w:before="0" w:after="0" w:line="240" w:lineRule="auto"/>
              <w:rPr>
                <w:sz w:val="14"/>
                <w:szCs w:val="16"/>
              </w:rPr>
            </w:pPr>
            <w:r w:rsidRPr="00B314C0">
              <w:rPr>
                <w:sz w:val="14"/>
                <w:szCs w:val="16"/>
              </w:rPr>
              <w:t>Publicly available  database</w:t>
            </w:r>
          </w:p>
        </w:tc>
        <w:tc>
          <w:tcPr>
            <w:tcW w:w="761" w:type="pct"/>
            <w:tcBorders>
              <w:right w:val="single" w:sz="4" w:space="0" w:color="auto"/>
            </w:tcBorders>
            <w:shd w:val="clear" w:color="auto" w:fill="auto"/>
            <w:vAlign w:val="center"/>
            <w:hideMark/>
          </w:tcPr>
          <w:p w14:paraId="13E28525" w14:textId="53CB56F7" w:rsidR="00F613AB" w:rsidRPr="00B314C0" w:rsidRDefault="00F613AB" w:rsidP="00190C8D">
            <w:pPr>
              <w:spacing w:before="0" w:after="0" w:line="240" w:lineRule="auto"/>
              <w:rPr>
                <w:sz w:val="14"/>
                <w:szCs w:val="16"/>
              </w:rPr>
            </w:pPr>
            <w:r w:rsidRPr="00B314C0">
              <w:rPr>
                <w:sz w:val="14"/>
                <w:szCs w:val="16"/>
              </w:rPr>
              <w:t xml:space="preserve">It is not clear whether the authors considered that the 7 years lag used also captures discovery and/or </w:t>
            </w:r>
            <w:r w:rsidR="00A12DFB">
              <w:rPr>
                <w:sz w:val="14"/>
                <w:szCs w:val="16"/>
              </w:rPr>
              <w:t>preclinical</w:t>
            </w:r>
          </w:p>
        </w:tc>
        <w:tc>
          <w:tcPr>
            <w:tcW w:w="558" w:type="pct"/>
            <w:tcBorders>
              <w:left w:val="single" w:sz="4" w:space="0" w:color="auto"/>
            </w:tcBorders>
            <w:shd w:val="clear" w:color="auto" w:fill="auto"/>
            <w:vAlign w:val="center"/>
            <w:hideMark/>
          </w:tcPr>
          <w:p w14:paraId="741A9862" w14:textId="77777777" w:rsidR="00F613AB" w:rsidRPr="00B314C0" w:rsidRDefault="00F613AB" w:rsidP="00190C8D">
            <w:pPr>
              <w:spacing w:before="0" w:after="0" w:line="240" w:lineRule="auto"/>
              <w:rPr>
                <w:sz w:val="14"/>
                <w:szCs w:val="16"/>
              </w:rPr>
            </w:pPr>
            <w:r w:rsidRPr="00B314C0">
              <w:rPr>
                <w:sz w:val="14"/>
                <w:szCs w:val="16"/>
              </w:rPr>
              <w:t>FDA’s annual new drugs approved</w:t>
            </w:r>
          </w:p>
        </w:tc>
        <w:tc>
          <w:tcPr>
            <w:tcW w:w="457" w:type="pct"/>
            <w:shd w:val="clear" w:color="auto" w:fill="auto"/>
            <w:vAlign w:val="center"/>
            <w:hideMark/>
          </w:tcPr>
          <w:p w14:paraId="3B54CD6E" w14:textId="77777777" w:rsidR="00F613AB" w:rsidRPr="00B314C0" w:rsidRDefault="00F613AB" w:rsidP="00190C8D">
            <w:pPr>
              <w:spacing w:before="0" w:after="0" w:line="240" w:lineRule="auto"/>
              <w:rPr>
                <w:sz w:val="14"/>
                <w:szCs w:val="16"/>
              </w:rPr>
            </w:pPr>
            <w:r w:rsidRPr="00B314C0">
              <w:rPr>
                <w:sz w:val="14"/>
                <w:szCs w:val="16"/>
              </w:rPr>
              <w:t>Publicly available  database</w:t>
            </w:r>
          </w:p>
        </w:tc>
        <w:tc>
          <w:tcPr>
            <w:tcW w:w="457" w:type="pct"/>
            <w:shd w:val="clear" w:color="auto" w:fill="auto"/>
            <w:vAlign w:val="center"/>
            <w:hideMark/>
          </w:tcPr>
          <w:p w14:paraId="3F59C91B" w14:textId="77777777" w:rsidR="00F613AB" w:rsidRPr="00B314C0" w:rsidRDefault="00F613AB" w:rsidP="00190C8D">
            <w:pPr>
              <w:spacing w:before="0" w:after="0" w:line="240" w:lineRule="auto"/>
              <w:rPr>
                <w:sz w:val="14"/>
                <w:szCs w:val="16"/>
              </w:rPr>
            </w:pPr>
            <w:r w:rsidRPr="00B314C0">
              <w:rPr>
                <w:sz w:val="14"/>
                <w:szCs w:val="16"/>
              </w:rPr>
              <w:t>Not considered</w:t>
            </w:r>
          </w:p>
        </w:tc>
        <w:tc>
          <w:tcPr>
            <w:tcW w:w="763" w:type="pct"/>
            <w:tcBorders>
              <w:right w:val="single" w:sz="4" w:space="0" w:color="auto"/>
            </w:tcBorders>
            <w:shd w:val="clear" w:color="auto" w:fill="auto"/>
            <w:vAlign w:val="center"/>
            <w:hideMark/>
          </w:tcPr>
          <w:p w14:paraId="7284E9F8" w14:textId="77777777" w:rsidR="00F613AB" w:rsidRPr="00B314C0" w:rsidRDefault="00F613AB" w:rsidP="00190C8D">
            <w:pPr>
              <w:spacing w:before="0" w:after="0" w:line="240" w:lineRule="auto"/>
              <w:rPr>
                <w:sz w:val="14"/>
                <w:szCs w:val="16"/>
              </w:rPr>
            </w:pPr>
            <w:r w:rsidRPr="00B314C0">
              <w:rPr>
                <w:sz w:val="14"/>
                <w:szCs w:val="16"/>
              </w:rPr>
              <w:t>Not considered</w:t>
            </w:r>
          </w:p>
        </w:tc>
        <w:tc>
          <w:tcPr>
            <w:tcW w:w="406" w:type="pct"/>
            <w:tcBorders>
              <w:left w:val="single" w:sz="4" w:space="0" w:color="auto"/>
            </w:tcBorders>
            <w:shd w:val="clear" w:color="auto" w:fill="auto"/>
            <w:vAlign w:val="center"/>
            <w:hideMark/>
          </w:tcPr>
          <w:p w14:paraId="7010D523" w14:textId="77777777" w:rsidR="00F613AB" w:rsidRPr="00B314C0" w:rsidRDefault="00F613AB" w:rsidP="00190C8D">
            <w:pPr>
              <w:spacing w:before="0" w:after="0" w:line="240" w:lineRule="auto"/>
              <w:rPr>
                <w:sz w:val="14"/>
                <w:szCs w:val="16"/>
              </w:rPr>
            </w:pPr>
            <w:r w:rsidRPr="00B314C0">
              <w:rPr>
                <w:sz w:val="14"/>
                <w:szCs w:val="16"/>
              </w:rPr>
              <w:t>Not considered</w:t>
            </w:r>
          </w:p>
        </w:tc>
        <w:tc>
          <w:tcPr>
            <w:tcW w:w="379" w:type="pct"/>
            <w:shd w:val="clear" w:color="auto" w:fill="auto"/>
            <w:vAlign w:val="center"/>
            <w:hideMark/>
          </w:tcPr>
          <w:p w14:paraId="50CD9E45" w14:textId="77777777" w:rsidR="00F613AB" w:rsidRPr="00B314C0" w:rsidRDefault="00F613AB" w:rsidP="00190C8D">
            <w:pPr>
              <w:spacing w:before="0" w:after="0" w:line="240" w:lineRule="auto"/>
              <w:rPr>
                <w:sz w:val="14"/>
                <w:szCs w:val="16"/>
              </w:rPr>
            </w:pPr>
          </w:p>
        </w:tc>
      </w:tr>
      <w:tr w:rsidR="00F613AB" w:rsidRPr="00B314C0" w14:paraId="5FFE9924" w14:textId="77777777" w:rsidTr="00190C8D">
        <w:trPr>
          <w:trHeight w:val="20"/>
        </w:trPr>
        <w:tc>
          <w:tcPr>
            <w:tcW w:w="356" w:type="pct"/>
            <w:shd w:val="clear" w:color="auto" w:fill="auto"/>
            <w:noWrap/>
            <w:vAlign w:val="center"/>
            <w:hideMark/>
          </w:tcPr>
          <w:p w14:paraId="03A261AA"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AuthorYear="1"&gt;&lt;Author&gt;DiMasi&lt;/Author&gt;&lt;Year&gt;1995&lt;/Year&gt;&lt;RecNum&gt;12&lt;/RecNum&gt;&lt;DisplayText&gt;DiMasi et al. [19]&lt;/DisplayText&gt;&lt;record&gt;&lt;rec-number&gt;12&lt;/rec-number&gt;&lt;foreign-keys&gt;&lt;key app="EN" db-id="d92dx5tpb0wa0ve2wpep0wtb0x2vvzzf9www" timestamp="1555330495"&gt;12&lt;/key&gt;&lt;/foreign-keys&gt;&lt;ref-type name="Journal Article"&gt;17&lt;/ref-type&gt;&lt;contributors&gt;&lt;authors&gt;&lt;author&gt;DiMasi, Joseph A.&lt;/author&gt;&lt;author&gt;Grabowski, Henry G.&lt;/author&gt;&lt;author&gt;Vernon, John&lt;/author&gt;&lt;/authors&gt;&lt;/contributors&gt;&lt;titles&gt;&lt;title&gt;R&amp;amp;D costs, innovative output and firm size in the pharmaceutical industry&lt;/title&gt;&lt;secondary-title&gt;International Journal of the Economics of Business&lt;/secondary-title&gt;&lt;/titles&gt;&lt;periodical&gt;&lt;full-title&gt;International Journal of the Economics of Business&lt;/full-title&gt;&lt;/periodical&gt;&lt;pages&gt;201-219&lt;/pages&gt;&lt;volume&gt;2&lt;/volume&gt;&lt;number&gt;2&lt;/number&gt;&lt;dates&gt;&lt;year&gt;1995&lt;/year&gt;&lt;/dates&gt;&lt;isbn&gt;1357-1516&lt;/isbn&gt;&lt;urls&gt;&lt;/urls&gt;&lt;/record&gt;&lt;/Cite&gt;&lt;/EndNote&gt;</w:instrText>
            </w:r>
            <w:r>
              <w:rPr>
                <w:sz w:val="14"/>
                <w:szCs w:val="16"/>
              </w:rPr>
              <w:fldChar w:fldCharType="separate"/>
            </w:r>
            <w:r>
              <w:rPr>
                <w:noProof/>
                <w:sz w:val="14"/>
                <w:szCs w:val="16"/>
              </w:rPr>
              <w:t>DiMasi et al. [19]</w:t>
            </w:r>
            <w:r>
              <w:rPr>
                <w:sz w:val="14"/>
                <w:szCs w:val="16"/>
              </w:rPr>
              <w:fldChar w:fldCharType="end"/>
            </w:r>
          </w:p>
        </w:tc>
        <w:tc>
          <w:tcPr>
            <w:tcW w:w="558" w:type="pct"/>
            <w:shd w:val="clear" w:color="auto" w:fill="auto"/>
            <w:vAlign w:val="center"/>
            <w:hideMark/>
          </w:tcPr>
          <w:p w14:paraId="078978A0" w14:textId="77777777" w:rsidR="00F613AB" w:rsidRPr="00B314C0" w:rsidRDefault="00F613AB" w:rsidP="00190C8D">
            <w:pPr>
              <w:spacing w:before="0" w:after="0" w:line="240" w:lineRule="auto"/>
              <w:rPr>
                <w:sz w:val="14"/>
                <w:szCs w:val="16"/>
              </w:rPr>
            </w:pPr>
            <w:r w:rsidRPr="00B314C0">
              <w:rPr>
                <w:sz w:val="14"/>
                <w:szCs w:val="16"/>
              </w:rPr>
              <w:t>Confidential survey of 12 US pharma companies</w:t>
            </w:r>
          </w:p>
        </w:tc>
        <w:tc>
          <w:tcPr>
            <w:tcW w:w="305" w:type="pct"/>
            <w:shd w:val="clear" w:color="auto" w:fill="auto"/>
            <w:vAlign w:val="center"/>
            <w:hideMark/>
          </w:tcPr>
          <w:p w14:paraId="3FE538A3"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761" w:type="pct"/>
            <w:tcBorders>
              <w:right w:val="single" w:sz="4" w:space="0" w:color="auto"/>
            </w:tcBorders>
            <w:shd w:val="clear" w:color="auto" w:fill="auto"/>
            <w:vAlign w:val="center"/>
            <w:hideMark/>
          </w:tcPr>
          <w:p w14:paraId="57BAACFD" w14:textId="77777777" w:rsidR="00F613AB" w:rsidRPr="00B314C0" w:rsidRDefault="00F613AB" w:rsidP="00190C8D">
            <w:pPr>
              <w:spacing w:before="0" w:after="0" w:line="240" w:lineRule="auto"/>
              <w:rPr>
                <w:sz w:val="14"/>
                <w:szCs w:val="16"/>
              </w:rPr>
            </w:pPr>
            <w:r w:rsidRPr="00B314C0">
              <w:rPr>
                <w:sz w:val="14"/>
                <w:szCs w:val="16"/>
              </w:rPr>
              <w:t xml:space="preserve">Ratio between expenditures in preclinical and clinical (Ratios: Small=70.9%, Medium=50.3, Large=58.7%). This together with estimates of the average </w:t>
            </w:r>
            <w:r w:rsidRPr="006B61CF">
              <w:rPr>
                <w:sz w:val="14"/>
                <w:szCs w:val="16"/>
              </w:rPr>
              <w:t xml:space="preserve">cash expenses </w:t>
            </w:r>
            <w:r>
              <w:rPr>
                <w:sz w:val="14"/>
                <w:szCs w:val="16"/>
              </w:rPr>
              <w:t>for clinical phases</w:t>
            </w:r>
            <w:r w:rsidRPr="00B314C0">
              <w:rPr>
                <w:sz w:val="14"/>
                <w:szCs w:val="16"/>
              </w:rPr>
              <w:t>.</w:t>
            </w:r>
          </w:p>
        </w:tc>
        <w:tc>
          <w:tcPr>
            <w:tcW w:w="558" w:type="pct"/>
            <w:tcBorders>
              <w:left w:val="single" w:sz="4" w:space="0" w:color="auto"/>
            </w:tcBorders>
            <w:shd w:val="clear" w:color="auto" w:fill="auto"/>
            <w:vAlign w:val="center"/>
            <w:hideMark/>
          </w:tcPr>
          <w:p w14:paraId="2F8B55B4" w14:textId="77777777" w:rsidR="00F613AB" w:rsidRPr="00B314C0" w:rsidRDefault="00F613AB" w:rsidP="00190C8D">
            <w:pPr>
              <w:spacing w:before="0" w:after="0" w:line="240" w:lineRule="auto"/>
              <w:rPr>
                <w:sz w:val="14"/>
                <w:szCs w:val="16"/>
              </w:rPr>
            </w:pPr>
            <w:r w:rsidRPr="00B314C0">
              <w:rPr>
                <w:sz w:val="14"/>
                <w:szCs w:val="16"/>
              </w:rPr>
              <w:t>Tufts CSDD database</w:t>
            </w:r>
          </w:p>
        </w:tc>
        <w:tc>
          <w:tcPr>
            <w:tcW w:w="457" w:type="pct"/>
            <w:shd w:val="clear" w:color="auto" w:fill="auto"/>
            <w:vAlign w:val="center"/>
            <w:hideMark/>
          </w:tcPr>
          <w:p w14:paraId="0F63B488"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457" w:type="pct"/>
            <w:shd w:val="clear" w:color="auto" w:fill="auto"/>
            <w:vAlign w:val="center"/>
            <w:hideMark/>
          </w:tcPr>
          <w:p w14:paraId="7F118C96" w14:textId="77777777" w:rsidR="00F613AB" w:rsidRPr="00B314C0" w:rsidRDefault="00F613AB" w:rsidP="00190C8D">
            <w:pPr>
              <w:spacing w:before="0" w:after="0" w:line="240" w:lineRule="auto"/>
              <w:rPr>
                <w:sz w:val="14"/>
                <w:szCs w:val="16"/>
              </w:rPr>
            </w:pPr>
            <w:r w:rsidRPr="00B314C0">
              <w:rPr>
                <w:sz w:val="14"/>
                <w:szCs w:val="16"/>
              </w:rPr>
              <w:t>Own estimations (based on Tufts CSDD database)</w:t>
            </w:r>
          </w:p>
        </w:tc>
        <w:tc>
          <w:tcPr>
            <w:tcW w:w="763" w:type="pct"/>
            <w:tcBorders>
              <w:right w:val="single" w:sz="4" w:space="0" w:color="auto"/>
            </w:tcBorders>
            <w:shd w:val="clear" w:color="auto" w:fill="auto"/>
            <w:vAlign w:val="center"/>
            <w:hideMark/>
          </w:tcPr>
          <w:p w14:paraId="5F4B45C2" w14:textId="77777777" w:rsidR="00F613AB" w:rsidRPr="00B314C0" w:rsidRDefault="00F613AB" w:rsidP="00190C8D">
            <w:pPr>
              <w:spacing w:before="0" w:after="0" w:line="240" w:lineRule="auto"/>
              <w:rPr>
                <w:sz w:val="14"/>
                <w:szCs w:val="16"/>
              </w:rPr>
            </w:pPr>
            <w:r w:rsidRPr="00B314C0">
              <w:rPr>
                <w:sz w:val="14"/>
                <w:szCs w:val="16"/>
              </w:rPr>
              <w:t>Own estimations (based on Tufts CSDD database)</w:t>
            </w:r>
          </w:p>
        </w:tc>
        <w:tc>
          <w:tcPr>
            <w:tcW w:w="406" w:type="pct"/>
            <w:tcBorders>
              <w:left w:val="single" w:sz="4" w:space="0" w:color="auto"/>
            </w:tcBorders>
            <w:shd w:val="clear" w:color="auto" w:fill="auto"/>
            <w:vAlign w:val="center"/>
            <w:hideMark/>
          </w:tcPr>
          <w:p w14:paraId="65C019A3"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AuthorYear="1"&gt;&lt;Author&gt;DiMasi&lt;/Author&gt;&lt;Year&gt;1991&lt;/Year&gt;&lt;RecNum&gt;11&lt;/RecNum&gt;&lt;DisplayText&gt;DiMasi et al. [21]&lt;/DisplayText&gt;&lt;record&gt;&lt;rec-number&gt;11&lt;/rec-number&gt;&lt;foreign-keys&gt;&lt;key app="EN" db-id="d92dx5tpb0wa0ve2wpep0wtb0x2vvzzf9www" timestamp="1555330480"&gt;11&lt;/key&gt;&lt;/foreign-keys&gt;&lt;ref-type name="Journal Article"&gt;17&lt;/ref-type&gt;&lt;contributors&gt;&lt;authors&gt;&lt;author&gt;DiMasi, Joseph A.&lt;/author&gt;&lt;author&gt;Hansen, Ronald W.&lt;/author&gt;&lt;author&gt;Grabowski, Henry G.&lt;/author&gt;&lt;author&gt;Lasagna, Louis&lt;/author&gt;&lt;/authors&gt;&lt;/contributors&gt;&lt;titles&gt;&lt;title&gt;Cost of innovation in the pharmaceutical industry&lt;/title&gt;&lt;secondary-title&gt;Journal of Health Economics&lt;/secondary-title&gt;&lt;/titles&gt;&lt;periodical&gt;&lt;full-title&gt;Journal of health economics&lt;/full-title&gt;&lt;/periodical&gt;&lt;pages&gt;107-142&lt;/pages&gt;&lt;volume&gt;10&lt;/volume&gt;&lt;number&gt;2&lt;/number&gt;&lt;dates&gt;&lt;year&gt;1991&lt;/year&gt;&lt;/dates&gt;&lt;isbn&gt;0167-6296&lt;/isbn&gt;&lt;urls&gt;&lt;/urls&gt;&lt;/record&gt;&lt;/Cite&gt;&lt;/EndNote&gt;</w:instrText>
            </w:r>
            <w:r>
              <w:rPr>
                <w:sz w:val="14"/>
                <w:szCs w:val="16"/>
              </w:rPr>
              <w:fldChar w:fldCharType="separate"/>
            </w:r>
            <w:r>
              <w:rPr>
                <w:noProof/>
                <w:sz w:val="14"/>
                <w:szCs w:val="16"/>
              </w:rPr>
              <w:t>DiMasi et al. [21]</w:t>
            </w:r>
            <w:r>
              <w:rPr>
                <w:sz w:val="14"/>
                <w:szCs w:val="16"/>
              </w:rPr>
              <w:fldChar w:fldCharType="end"/>
            </w:r>
          </w:p>
        </w:tc>
        <w:tc>
          <w:tcPr>
            <w:tcW w:w="379" w:type="pct"/>
            <w:shd w:val="clear" w:color="auto" w:fill="auto"/>
            <w:vAlign w:val="center"/>
            <w:hideMark/>
          </w:tcPr>
          <w:p w14:paraId="15A46D37" w14:textId="77777777" w:rsidR="00F613AB" w:rsidRPr="00B314C0" w:rsidRDefault="00F613AB" w:rsidP="00190C8D">
            <w:pPr>
              <w:spacing w:before="0" w:after="0" w:line="240" w:lineRule="auto"/>
              <w:rPr>
                <w:sz w:val="14"/>
                <w:szCs w:val="16"/>
              </w:rPr>
            </w:pPr>
            <w:r w:rsidRPr="00B314C0">
              <w:rPr>
                <w:sz w:val="14"/>
                <w:szCs w:val="16"/>
              </w:rPr>
              <w:t>CAPM</w:t>
            </w:r>
          </w:p>
        </w:tc>
      </w:tr>
      <w:tr w:rsidR="00F613AB" w:rsidRPr="00B314C0" w14:paraId="68ADFD42" w14:textId="77777777" w:rsidTr="00190C8D">
        <w:trPr>
          <w:trHeight w:val="20"/>
        </w:trPr>
        <w:tc>
          <w:tcPr>
            <w:tcW w:w="356" w:type="pct"/>
            <w:shd w:val="clear" w:color="auto" w:fill="auto"/>
            <w:noWrap/>
            <w:vAlign w:val="center"/>
            <w:hideMark/>
          </w:tcPr>
          <w:p w14:paraId="4545E2D4" w14:textId="77777777" w:rsidR="00F613AB" w:rsidRPr="00B314C0" w:rsidRDefault="00F613AB" w:rsidP="00190C8D">
            <w:pPr>
              <w:spacing w:before="0" w:after="0" w:line="240" w:lineRule="auto"/>
              <w:rPr>
                <w:sz w:val="14"/>
                <w:szCs w:val="16"/>
                <w:lang w:val="es-CR"/>
              </w:rPr>
            </w:pPr>
            <w:r>
              <w:rPr>
                <w:sz w:val="14"/>
                <w:szCs w:val="16"/>
                <w:lang w:val="es-CR"/>
              </w:rPr>
              <w:fldChar w:fldCharType="begin"/>
            </w:r>
            <w:r>
              <w:rPr>
                <w:sz w:val="14"/>
                <w:szCs w:val="16"/>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6"/>
                <w:lang w:val="es-CR"/>
              </w:rPr>
              <w:fldChar w:fldCharType="separate"/>
            </w:r>
            <w:r>
              <w:rPr>
                <w:noProof/>
                <w:sz w:val="14"/>
                <w:szCs w:val="16"/>
                <w:lang w:val="es-CR"/>
              </w:rPr>
              <w:t>DiMasi et al. [20]</w:t>
            </w:r>
            <w:r>
              <w:rPr>
                <w:sz w:val="14"/>
                <w:szCs w:val="16"/>
                <w:lang w:val="es-CR"/>
              </w:rPr>
              <w:fldChar w:fldCharType="end"/>
            </w:r>
            <w:r w:rsidRPr="00B314C0">
              <w:rPr>
                <w:sz w:val="14"/>
                <w:szCs w:val="16"/>
                <w:lang w:val="es-CR"/>
              </w:rPr>
              <w:t xml:space="preserve"> </w:t>
            </w:r>
          </w:p>
        </w:tc>
        <w:tc>
          <w:tcPr>
            <w:tcW w:w="558" w:type="pct"/>
            <w:shd w:val="clear" w:color="auto" w:fill="auto"/>
            <w:vAlign w:val="center"/>
            <w:hideMark/>
          </w:tcPr>
          <w:p w14:paraId="251BB64F" w14:textId="77777777" w:rsidR="00F613AB" w:rsidRPr="00B314C0" w:rsidRDefault="00F613AB" w:rsidP="00190C8D">
            <w:pPr>
              <w:spacing w:before="0" w:after="0" w:line="240" w:lineRule="auto"/>
              <w:rPr>
                <w:sz w:val="14"/>
                <w:szCs w:val="16"/>
              </w:rPr>
            </w:pPr>
            <w:r w:rsidRPr="00B314C0">
              <w:rPr>
                <w:sz w:val="14"/>
                <w:szCs w:val="16"/>
              </w:rPr>
              <w:t>Confidential survey of 12 US pharma companies</w:t>
            </w:r>
          </w:p>
        </w:tc>
        <w:tc>
          <w:tcPr>
            <w:tcW w:w="305" w:type="pct"/>
            <w:shd w:val="clear" w:color="auto" w:fill="auto"/>
            <w:vAlign w:val="center"/>
            <w:hideMark/>
          </w:tcPr>
          <w:p w14:paraId="332DBFA1"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761" w:type="pct"/>
            <w:tcBorders>
              <w:right w:val="single" w:sz="4" w:space="0" w:color="auto"/>
            </w:tcBorders>
            <w:shd w:val="clear" w:color="auto" w:fill="auto"/>
            <w:vAlign w:val="center"/>
            <w:hideMark/>
          </w:tcPr>
          <w:p w14:paraId="7D1D4F89" w14:textId="77777777" w:rsidR="00F613AB" w:rsidRPr="00B314C0" w:rsidRDefault="00F613AB" w:rsidP="00190C8D">
            <w:pPr>
              <w:spacing w:before="0" w:after="0" w:line="240" w:lineRule="auto"/>
              <w:rPr>
                <w:sz w:val="14"/>
                <w:szCs w:val="16"/>
              </w:rPr>
            </w:pPr>
            <w:r w:rsidRPr="00B314C0">
              <w:rPr>
                <w:sz w:val="14"/>
                <w:szCs w:val="16"/>
              </w:rPr>
              <w:t>Confidential survey of 12 US pharma companies</w:t>
            </w:r>
          </w:p>
        </w:tc>
        <w:tc>
          <w:tcPr>
            <w:tcW w:w="558" w:type="pct"/>
            <w:tcBorders>
              <w:left w:val="single" w:sz="4" w:space="0" w:color="auto"/>
            </w:tcBorders>
            <w:shd w:val="clear" w:color="auto" w:fill="auto"/>
            <w:vAlign w:val="center"/>
            <w:hideMark/>
          </w:tcPr>
          <w:p w14:paraId="688148FB" w14:textId="77777777" w:rsidR="00F613AB" w:rsidRPr="00B314C0" w:rsidRDefault="00F613AB" w:rsidP="00190C8D">
            <w:pPr>
              <w:spacing w:before="0" w:after="0" w:line="240" w:lineRule="auto"/>
              <w:rPr>
                <w:sz w:val="14"/>
                <w:szCs w:val="16"/>
              </w:rPr>
            </w:pPr>
            <w:r w:rsidRPr="00B314C0">
              <w:rPr>
                <w:sz w:val="14"/>
                <w:szCs w:val="16"/>
              </w:rPr>
              <w:t>Tufts CSDD database</w:t>
            </w:r>
          </w:p>
        </w:tc>
        <w:tc>
          <w:tcPr>
            <w:tcW w:w="457" w:type="pct"/>
            <w:shd w:val="clear" w:color="auto" w:fill="auto"/>
            <w:vAlign w:val="center"/>
            <w:hideMark/>
          </w:tcPr>
          <w:p w14:paraId="42D9BC18"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457" w:type="pct"/>
            <w:shd w:val="clear" w:color="auto" w:fill="auto"/>
            <w:vAlign w:val="center"/>
            <w:hideMark/>
          </w:tcPr>
          <w:p w14:paraId="3611C8AD" w14:textId="77777777" w:rsidR="00F613AB" w:rsidRPr="00B314C0" w:rsidRDefault="00F613AB" w:rsidP="00190C8D">
            <w:pPr>
              <w:spacing w:before="0" w:after="0" w:line="240" w:lineRule="auto"/>
              <w:rPr>
                <w:sz w:val="14"/>
                <w:szCs w:val="16"/>
              </w:rPr>
            </w:pPr>
            <w:r w:rsidRPr="00B314C0">
              <w:rPr>
                <w:sz w:val="14"/>
                <w:szCs w:val="16"/>
              </w:rPr>
              <w:t xml:space="preserve">2-stage statistical process </w:t>
            </w:r>
            <w:r>
              <w:rPr>
                <w:sz w:val="14"/>
                <w:szCs w:val="16"/>
              </w:rPr>
              <w:fldChar w:fldCharType="begin"/>
            </w:r>
            <w:r>
              <w:rPr>
                <w:sz w:val="14"/>
                <w:szCs w:val="16"/>
              </w:rPr>
              <w:instrText xml:space="preserve"> ADDIN EN.CITE &lt;EndNote&gt;&lt;Cite&gt;&lt;Author&gt;DiMasi&lt;/Author&gt;&lt;Year&gt;1991&lt;/Year&gt;&lt;RecNum&gt;11&lt;/RecNum&gt;&lt;DisplayText&gt;[21]&lt;/DisplayText&gt;&lt;record&gt;&lt;rec-number&gt;11&lt;/rec-number&gt;&lt;foreign-keys&gt;&lt;key app="EN" db-id="d92dx5tpb0wa0ve2wpep0wtb0x2vvzzf9www" timestamp="1555330480"&gt;11&lt;/key&gt;&lt;/foreign-keys&gt;&lt;ref-type name="Journal Article"&gt;17&lt;/ref-type&gt;&lt;contributors&gt;&lt;authors&gt;&lt;author&gt;DiMasi, Joseph A.&lt;/author&gt;&lt;author&gt;Hansen, Ronald W.&lt;/author&gt;&lt;author&gt;Grabowski, Henry G.&lt;/author&gt;&lt;author&gt;Lasagna, Louis&lt;/author&gt;&lt;/authors&gt;&lt;/contributors&gt;&lt;titles&gt;&lt;title&gt;Cost of innovation in the pharmaceutical industry&lt;/title&gt;&lt;secondary-title&gt;Journal of Health Economics&lt;/secondary-title&gt;&lt;/titles&gt;&lt;periodical&gt;&lt;full-title&gt;Journal of health economics&lt;/full-title&gt;&lt;/periodical&gt;&lt;pages&gt;107-142&lt;/pages&gt;&lt;volume&gt;10&lt;/volume&gt;&lt;number&gt;2&lt;/number&gt;&lt;dates&gt;&lt;year&gt;1991&lt;/year&gt;&lt;/dates&gt;&lt;isbn&gt;0167-6296&lt;/isbn&gt;&lt;urls&gt;&lt;/urls&gt;&lt;/record&gt;&lt;/Cite&gt;&lt;/EndNote&gt;</w:instrText>
            </w:r>
            <w:r>
              <w:rPr>
                <w:sz w:val="14"/>
                <w:szCs w:val="16"/>
              </w:rPr>
              <w:fldChar w:fldCharType="separate"/>
            </w:r>
            <w:r>
              <w:rPr>
                <w:noProof/>
                <w:sz w:val="14"/>
                <w:szCs w:val="16"/>
              </w:rPr>
              <w:t>[21]</w:t>
            </w:r>
            <w:r>
              <w:rPr>
                <w:sz w:val="14"/>
                <w:szCs w:val="16"/>
              </w:rPr>
              <w:fldChar w:fldCharType="end"/>
            </w:r>
            <w:r w:rsidRPr="00B314C0">
              <w:rPr>
                <w:sz w:val="14"/>
                <w:szCs w:val="16"/>
              </w:rPr>
              <w:t xml:space="preserve"> (based on Tufts CSDD database)</w:t>
            </w:r>
          </w:p>
        </w:tc>
        <w:tc>
          <w:tcPr>
            <w:tcW w:w="763" w:type="pct"/>
            <w:tcBorders>
              <w:right w:val="single" w:sz="4" w:space="0" w:color="auto"/>
            </w:tcBorders>
            <w:shd w:val="clear" w:color="auto" w:fill="auto"/>
            <w:vAlign w:val="center"/>
            <w:hideMark/>
          </w:tcPr>
          <w:p w14:paraId="634C5429" w14:textId="77777777" w:rsidR="00F613AB" w:rsidRPr="00B314C0" w:rsidRDefault="00F613AB" w:rsidP="00190C8D">
            <w:pPr>
              <w:spacing w:before="0" w:after="0" w:line="240" w:lineRule="auto"/>
              <w:rPr>
                <w:sz w:val="14"/>
                <w:szCs w:val="16"/>
              </w:rPr>
            </w:pPr>
            <w:r w:rsidRPr="00B314C0">
              <w:rPr>
                <w:sz w:val="14"/>
                <w:szCs w:val="16"/>
              </w:rPr>
              <w:t>Own estimations (based on Tufts CSDD database)</w:t>
            </w:r>
          </w:p>
        </w:tc>
        <w:tc>
          <w:tcPr>
            <w:tcW w:w="406" w:type="pct"/>
            <w:tcBorders>
              <w:left w:val="single" w:sz="4" w:space="0" w:color="auto"/>
            </w:tcBorders>
            <w:shd w:val="clear" w:color="auto" w:fill="auto"/>
            <w:vAlign w:val="center"/>
            <w:hideMark/>
          </w:tcPr>
          <w:p w14:paraId="02459565"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AuthorYear="1"&gt;&lt;Author&gt;Grabowski&lt;/Author&gt;&lt;Year&gt;1990&lt;/Year&gt;&lt;RecNum&gt;26&lt;/RecNum&gt;&lt;DisplayText&gt;Grabowski, Vernon [33]&lt;/DisplayText&gt;&lt;record&gt;&lt;rec-number&gt;26&lt;/rec-number&gt;&lt;foreign-keys&gt;&lt;key app="EN" db-id="d92dx5tpb0wa0ve2wpep0wtb0x2vvzzf9www" timestamp="1555409810"&gt;26&lt;/key&gt;&lt;/foreign-keys&gt;&lt;ref-type name="Journal Article"&gt;17&lt;/ref-type&gt;&lt;contributors&gt;&lt;authors&gt;&lt;author&gt;Grabowski, Henry&lt;/author&gt;&lt;author&gt;Vernon, John&lt;/author&gt;&lt;/authors&gt;&lt;/contributors&gt;&lt;titles&gt;&lt;title&gt;A new look at the returns and risks to pharmaceutical R&amp;amp;D&lt;/title&gt;&lt;secondary-title&gt;Management Science&lt;/secondary-title&gt;&lt;/titles&gt;&lt;periodical&gt;&lt;full-title&gt;Management Science&lt;/full-title&gt;&lt;/periodical&gt;&lt;pages&gt;804-821&lt;/pages&gt;&lt;volume&gt;36&lt;/volume&gt;&lt;number&gt;7&lt;/number&gt;&lt;dates&gt;&lt;year&gt;1990&lt;/year&gt;&lt;/dates&gt;&lt;isbn&gt;0025-1909&lt;/isbn&gt;&lt;urls&gt;&lt;/urls&gt;&lt;/record&gt;&lt;/Cite&gt;&lt;/EndNote&gt;</w:instrText>
            </w:r>
            <w:r>
              <w:rPr>
                <w:sz w:val="14"/>
                <w:szCs w:val="16"/>
              </w:rPr>
              <w:fldChar w:fldCharType="separate"/>
            </w:r>
            <w:r>
              <w:rPr>
                <w:noProof/>
                <w:sz w:val="14"/>
                <w:szCs w:val="16"/>
              </w:rPr>
              <w:t>Grabowski, Vernon [33]</w:t>
            </w:r>
            <w:r>
              <w:rPr>
                <w:sz w:val="14"/>
                <w:szCs w:val="16"/>
              </w:rPr>
              <w:fldChar w:fldCharType="end"/>
            </w:r>
            <w:r w:rsidRPr="00B314C0">
              <w:rPr>
                <w:sz w:val="14"/>
                <w:szCs w:val="16"/>
              </w:rPr>
              <w:t xml:space="preserve"> </w:t>
            </w:r>
          </w:p>
        </w:tc>
        <w:tc>
          <w:tcPr>
            <w:tcW w:w="379" w:type="pct"/>
            <w:shd w:val="clear" w:color="auto" w:fill="auto"/>
            <w:vAlign w:val="center"/>
            <w:hideMark/>
          </w:tcPr>
          <w:p w14:paraId="4280F7C4" w14:textId="77777777" w:rsidR="00F613AB" w:rsidRPr="00B314C0" w:rsidRDefault="00F613AB" w:rsidP="00190C8D">
            <w:pPr>
              <w:spacing w:before="0" w:after="0" w:line="240" w:lineRule="auto"/>
              <w:rPr>
                <w:sz w:val="14"/>
                <w:szCs w:val="16"/>
              </w:rPr>
            </w:pPr>
            <w:r w:rsidRPr="00B314C0">
              <w:rPr>
                <w:sz w:val="14"/>
                <w:szCs w:val="16"/>
              </w:rPr>
              <w:t>CAPM. Discount rate applicable to the US pharma industry for the period studied.</w:t>
            </w:r>
          </w:p>
        </w:tc>
      </w:tr>
      <w:tr w:rsidR="00F613AB" w:rsidRPr="00B314C0" w14:paraId="7586AEA5" w14:textId="77777777" w:rsidTr="00190C8D">
        <w:trPr>
          <w:trHeight w:val="20"/>
        </w:trPr>
        <w:tc>
          <w:tcPr>
            <w:tcW w:w="356" w:type="pct"/>
            <w:shd w:val="clear" w:color="auto" w:fill="auto"/>
            <w:noWrap/>
            <w:vAlign w:val="center"/>
            <w:hideMark/>
          </w:tcPr>
          <w:p w14:paraId="75D9C2C3"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AuthorYear="1"&gt;&lt;Author&gt;DiMasi&lt;/Author&gt;&lt;Year&gt;1991&lt;/Year&gt;&lt;RecNum&gt;11&lt;/RecNum&gt;&lt;DisplayText&gt;DiMasi et al. [21]&lt;/DisplayText&gt;&lt;record&gt;&lt;rec-number&gt;11&lt;/rec-number&gt;&lt;foreign-keys&gt;&lt;key app="EN" db-id="d92dx5tpb0wa0ve2wpep0wtb0x2vvzzf9www" timestamp="1555330480"&gt;11&lt;/key&gt;&lt;/foreign-keys&gt;&lt;ref-type name="Journal Article"&gt;17&lt;/ref-type&gt;&lt;contributors&gt;&lt;authors&gt;&lt;author&gt;DiMasi, Joseph A.&lt;/author&gt;&lt;author&gt;Hansen, Ronald W.&lt;/author&gt;&lt;author&gt;Grabowski, Henry G.&lt;/author&gt;&lt;author&gt;Lasagna, Louis&lt;/author&gt;&lt;/authors&gt;&lt;/contributors&gt;&lt;titles&gt;&lt;title&gt;Cost of innovation in the pharmaceutical industry&lt;/title&gt;&lt;secondary-title&gt;Journal of Health Economics&lt;/secondary-title&gt;&lt;/titles&gt;&lt;periodical&gt;&lt;full-title&gt;Journal of health economics&lt;/full-title&gt;&lt;/periodical&gt;&lt;pages&gt;107-142&lt;/pages&gt;&lt;volume&gt;10&lt;/volume&gt;&lt;number&gt;2&lt;/number&gt;&lt;dates&gt;&lt;year&gt;1991&lt;/year&gt;&lt;/dates&gt;&lt;isbn&gt;0167-6296&lt;/isbn&gt;&lt;urls&gt;&lt;/urls&gt;&lt;/record&gt;&lt;/Cite&gt;&lt;/EndNote&gt;</w:instrText>
            </w:r>
            <w:r>
              <w:rPr>
                <w:sz w:val="14"/>
                <w:szCs w:val="16"/>
              </w:rPr>
              <w:fldChar w:fldCharType="separate"/>
            </w:r>
            <w:r>
              <w:rPr>
                <w:noProof/>
                <w:sz w:val="14"/>
                <w:szCs w:val="16"/>
              </w:rPr>
              <w:t>DiMasi et al. [21]</w:t>
            </w:r>
            <w:r>
              <w:rPr>
                <w:sz w:val="14"/>
                <w:szCs w:val="16"/>
              </w:rPr>
              <w:fldChar w:fldCharType="end"/>
            </w:r>
          </w:p>
        </w:tc>
        <w:tc>
          <w:tcPr>
            <w:tcW w:w="558" w:type="pct"/>
            <w:shd w:val="clear" w:color="auto" w:fill="auto"/>
            <w:vAlign w:val="center"/>
            <w:hideMark/>
          </w:tcPr>
          <w:p w14:paraId="3E11A15C" w14:textId="77777777" w:rsidR="00F613AB" w:rsidRPr="00B314C0" w:rsidRDefault="00F613AB" w:rsidP="00190C8D">
            <w:pPr>
              <w:spacing w:before="0" w:after="0" w:line="240" w:lineRule="auto"/>
              <w:rPr>
                <w:sz w:val="14"/>
                <w:szCs w:val="16"/>
              </w:rPr>
            </w:pPr>
            <w:r w:rsidRPr="00B314C0">
              <w:rPr>
                <w:sz w:val="14"/>
                <w:szCs w:val="16"/>
              </w:rPr>
              <w:t>Confidential survey of 12 US pharma companies</w:t>
            </w:r>
          </w:p>
        </w:tc>
        <w:tc>
          <w:tcPr>
            <w:tcW w:w="305" w:type="pct"/>
            <w:shd w:val="clear" w:color="auto" w:fill="auto"/>
            <w:vAlign w:val="center"/>
            <w:hideMark/>
          </w:tcPr>
          <w:p w14:paraId="45681D44"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761" w:type="pct"/>
            <w:tcBorders>
              <w:right w:val="single" w:sz="4" w:space="0" w:color="auto"/>
            </w:tcBorders>
            <w:shd w:val="clear" w:color="auto" w:fill="auto"/>
            <w:vAlign w:val="center"/>
            <w:hideMark/>
          </w:tcPr>
          <w:p w14:paraId="4637812F" w14:textId="77777777" w:rsidR="00F613AB" w:rsidRPr="00B314C0" w:rsidRDefault="00F613AB" w:rsidP="00190C8D">
            <w:pPr>
              <w:spacing w:before="0" w:after="0" w:line="240" w:lineRule="auto"/>
              <w:rPr>
                <w:sz w:val="14"/>
                <w:szCs w:val="16"/>
              </w:rPr>
            </w:pPr>
            <w:r w:rsidRPr="00B314C0">
              <w:rPr>
                <w:sz w:val="14"/>
                <w:szCs w:val="16"/>
              </w:rPr>
              <w:t xml:space="preserve">Confidential survey: Ratio between expenditures in preclinical and clinical: 66.1%. </w:t>
            </w:r>
            <w:r w:rsidRPr="00B314C0">
              <w:rPr>
                <w:sz w:val="14"/>
                <w:szCs w:val="16"/>
              </w:rPr>
              <w:lastRenderedPageBreak/>
              <w:t xml:space="preserve">This together with estimates of the average </w:t>
            </w:r>
            <w:r w:rsidRPr="006B61CF">
              <w:rPr>
                <w:sz w:val="14"/>
                <w:szCs w:val="16"/>
              </w:rPr>
              <w:t xml:space="preserve">cash expenses </w:t>
            </w:r>
            <w:r>
              <w:rPr>
                <w:sz w:val="14"/>
                <w:szCs w:val="16"/>
              </w:rPr>
              <w:t>for clinical phases</w:t>
            </w:r>
            <w:r w:rsidRPr="00B314C0">
              <w:rPr>
                <w:sz w:val="14"/>
                <w:szCs w:val="16"/>
              </w:rPr>
              <w:t>.</w:t>
            </w:r>
          </w:p>
        </w:tc>
        <w:tc>
          <w:tcPr>
            <w:tcW w:w="558" w:type="pct"/>
            <w:tcBorders>
              <w:left w:val="single" w:sz="4" w:space="0" w:color="auto"/>
            </w:tcBorders>
            <w:shd w:val="clear" w:color="auto" w:fill="auto"/>
            <w:vAlign w:val="center"/>
            <w:hideMark/>
          </w:tcPr>
          <w:p w14:paraId="5A63CCDA" w14:textId="77777777" w:rsidR="00F613AB" w:rsidRPr="00B314C0" w:rsidRDefault="00F613AB" w:rsidP="00190C8D">
            <w:pPr>
              <w:spacing w:before="0" w:after="0" w:line="240" w:lineRule="auto"/>
              <w:rPr>
                <w:sz w:val="14"/>
                <w:szCs w:val="16"/>
              </w:rPr>
            </w:pPr>
            <w:r w:rsidRPr="00B314C0">
              <w:rPr>
                <w:sz w:val="14"/>
                <w:szCs w:val="16"/>
              </w:rPr>
              <w:lastRenderedPageBreak/>
              <w:t>Tufts CSDD database</w:t>
            </w:r>
          </w:p>
        </w:tc>
        <w:tc>
          <w:tcPr>
            <w:tcW w:w="457" w:type="pct"/>
            <w:shd w:val="clear" w:color="auto" w:fill="auto"/>
            <w:vAlign w:val="center"/>
            <w:hideMark/>
          </w:tcPr>
          <w:p w14:paraId="41B6ACCC"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457" w:type="pct"/>
            <w:shd w:val="clear" w:color="auto" w:fill="auto"/>
            <w:vAlign w:val="center"/>
            <w:hideMark/>
          </w:tcPr>
          <w:p w14:paraId="180FF3A4" w14:textId="77777777" w:rsidR="00F613AB" w:rsidRPr="00B314C0" w:rsidRDefault="00F613AB" w:rsidP="00190C8D">
            <w:pPr>
              <w:spacing w:before="0" w:after="0" w:line="240" w:lineRule="auto"/>
              <w:rPr>
                <w:sz w:val="14"/>
                <w:szCs w:val="16"/>
              </w:rPr>
            </w:pPr>
            <w:r w:rsidRPr="00B314C0">
              <w:rPr>
                <w:sz w:val="14"/>
                <w:szCs w:val="16"/>
              </w:rPr>
              <w:t>Own estimations (based on Tufts CSDD database)</w:t>
            </w:r>
          </w:p>
        </w:tc>
        <w:tc>
          <w:tcPr>
            <w:tcW w:w="763" w:type="pct"/>
            <w:tcBorders>
              <w:right w:val="single" w:sz="4" w:space="0" w:color="auto"/>
            </w:tcBorders>
            <w:shd w:val="clear" w:color="auto" w:fill="auto"/>
            <w:vAlign w:val="center"/>
            <w:hideMark/>
          </w:tcPr>
          <w:p w14:paraId="370292C6" w14:textId="77777777" w:rsidR="00F613AB" w:rsidRPr="00B314C0" w:rsidRDefault="00F613AB" w:rsidP="00190C8D">
            <w:pPr>
              <w:spacing w:before="0" w:after="0" w:line="240" w:lineRule="auto"/>
              <w:rPr>
                <w:sz w:val="14"/>
                <w:szCs w:val="16"/>
              </w:rPr>
            </w:pPr>
            <w:r w:rsidRPr="00B314C0">
              <w:rPr>
                <w:sz w:val="14"/>
                <w:szCs w:val="16"/>
              </w:rPr>
              <w:t>Own estimations (based on Tufts CSDD database)</w:t>
            </w:r>
          </w:p>
        </w:tc>
        <w:tc>
          <w:tcPr>
            <w:tcW w:w="406" w:type="pct"/>
            <w:tcBorders>
              <w:left w:val="single" w:sz="4" w:space="0" w:color="auto"/>
            </w:tcBorders>
            <w:shd w:val="clear" w:color="auto" w:fill="auto"/>
            <w:vAlign w:val="center"/>
            <w:hideMark/>
          </w:tcPr>
          <w:p w14:paraId="78C5989B"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AuthorYear="1"&gt;&lt;Author&gt;Grabowski&lt;/Author&gt;&lt;Year&gt;1990&lt;/Year&gt;&lt;RecNum&gt;26&lt;/RecNum&gt;&lt;DisplayText&gt;Grabowski, Vernon [33]&lt;/DisplayText&gt;&lt;record&gt;&lt;rec-number&gt;26&lt;/rec-number&gt;&lt;foreign-keys&gt;&lt;key app="EN" db-id="d92dx5tpb0wa0ve2wpep0wtb0x2vvzzf9www" timestamp="1555409810"&gt;26&lt;/key&gt;&lt;/foreign-keys&gt;&lt;ref-type name="Journal Article"&gt;17&lt;/ref-type&gt;&lt;contributors&gt;&lt;authors&gt;&lt;author&gt;Grabowski, Henry&lt;/author&gt;&lt;author&gt;Vernon, John&lt;/author&gt;&lt;/authors&gt;&lt;/contributors&gt;&lt;titles&gt;&lt;title&gt;A new look at the returns and risks to pharmaceutical R&amp;amp;D&lt;/title&gt;&lt;secondary-title&gt;Management Science&lt;/secondary-title&gt;&lt;/titles&gt;&lt;periodical&gt;&lt;full-title&gt;Management Science&lt;/full-title&gt;&lt;/periodical&gt;&lt;pages&gt;804-821&lt;/pages&gt;&lt;volume&gt;36&lt;/volume&gt;&lt;number&gt;7&lt;/number&gt;&lt;dates&gt;&lt;year&gt;1990&lt;/year&gt;&lt;/dates&gt;&lt;isbn&gt;0025-1909&lt;/isbn&gt;&lt;urls&gt;&lt;/urls&gt;&lt;/record&gt;&lt;/Cite&gt;&lt;/EndNote&gt;</w:instrText>
            </w:r>
            <w:r>
              <w:rPr>
                <w:sz w:val="14"/>
                <w:szCs w:val="16"/>
              </w:rPr>
              <w:fldChar w:fldCharType="separate"/>
            </w:r>
            <w:r>
              <w:rPr>
                <w:noProof/>
                <w:sz w:val="14"/>
                <w:szCs w:val="16"/>
              </w:rPr>
              <w:t>Grabowski, Vernon [33]</w:t>
            </w:r>
            <w:r>
              <w:rPr>
                <w:sz w:val="14"/>
                <w:szCs w:val="16"/>
              </w:rPr>
              <w:fldChar w:fldCharType="end"/>
            </w:r>
          </w:p>
        </w:tc>
        <w:tc>
          <w:tcPr>
            <w:tcW w:w="379" w:type="pct"/>
            <w:shd w:val="clear" w:color="auto" w:fill="auto"/>
            <w:vAlign w:val="center"/>
            <w:hideMark/>
          </w:tcPr>
          <w:p w14:paraId="4F7C7AFA" w14:textId="77777777" w:rsidR="00F613AB" w:rsidRPr="00B314C0" w:rsidRDefault="00F613AB" w:rsidP="00190C8D">
            <w:pPr>
              <w:spacing w:before="0" w:after="0" w:line="240" w:lineRule="auto"/>
              <w:rPr>
                <w:sz w:val="14"/>
                <w:szCs w:val="16"/>
              </w:rPr>
            </w:pPr>
            <w:r w:rsidRPr="00B314C0">
              <w:rPr>
                <w:sz w:val="14"/>
                <w:szCs w:val="16"/>
              </w:rPr>
              <w:t>CAPM</w:t>
            </w:r>
          </w:p>
        </w:tc>
      </w:tr>
      <w:tr w:rsidR="00F613AB" w:rsidRPr="00B314C0" w14:paraId="518CBC7D" w14:textId="77777777" w:rsidTr="00190C8D">
        <w:trPr>
          <w:trHeight w:val="20"/>
        </w:trPr>
        <w:tc>
          <w:tcPr>
            <w:tcW w:w="356" w:type="pct"/>
            <w:shd w:val="clear" w:color="auto" w:fill="auto"/>
            <w:vAlign w:val="center"/>
            <w:hideMark/>
          </w:tcPr>
          <w:p w14:paraId="4AE6EA60"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AuthorYear="1"&gt;&lt;Author&gt;Wiggins&lt;/Author&gt;&lt;Year&gt;1987&lt;/Year&gt;&lt;RecNum&gt;10&lt;/RecNum&gt;&lt;DisplayText&gt;Wiggins [22]&lt;/DisplayText&gt;&lt;record&gt;&lt;rec-number&gt;10&lt;/rec-number&gt;&lt;foreign-keys&gt;&lt;key app="EN" db-id="d92dx5tpb0wa0ve2wpep0wtb0x2vvzzf9www" timestamp="1555330438"&gt;10&lt;/key&gt;&lt;/foreign-keys&gt;&lt;ref-type name="Book"&gt;6&lt;/ref-type&gt;&lt;contributors&gt;&lt;authors&gt;&lt;author&gt;Wiggins, Steven N.&lt;/author&gt;&lt;/authors&gt;&lt;/contributors&gt;&lt;titles&gt;&lt;title&gt;The cost of developing a new drug&lt;/title&gt;&lt;/titles&gt;&lt;dates&gt;&lt;year&gt;1987&lt;/year&gt;&lt;/dates&gt;&lt;publisher&gt;Pharmaceutical Manufacturers Association&lt;/publisher&gt;&lt;urls&gt;&lt;/urls&gt;&lt;/record&gt;&lt;/Cite&gt;&lt;/EndNote&gt;</w:instrText>
            </w:r>
            <w:r>
              <w:rPr>
                <w:sz w:val="14"/>
                <w:szCs w:val="16"/>
              </w:rPr>
              <w:fldChar w:fldCharType="separate"/>
            </w:r>
            <w:r>
              <w:rPr>
                <w:noProof/>
                <w:sz w:val="14"/>
                <w:szCs w:val="16"/>
              </w:rPr>
              <w:t>Wiggins [22]</w:t>
            </w:r>
            <w:r>
              <w:rPr>
                <w:sz w:val="14"/>
                <w:szCs w:val="16"/>
              </w:rPr>
              <w:fldChar w:fldCharType="end"/>
            </w:r>
          </w:p>
        </w:tc>
        <w:tc>
          <w:tcPr>
            <w:tcW w:w="558" w:type="pct"/>
            <w:shd w:val="clear" w:color="auto" w:fill="auto"/>
            <w:vAlign w:val="center"/>
            <w:hideMark/>
          </w:tcPr>
          <w:p w14:paraId="17BA3739" w14:textId="77777777" w:rsidR="00F613AB" w:rsidRPr="00B314C0" w:rsidRDefault="00F613AB" w:rsidP="00190C8D">
            <w:pPr>
              <w:spacing w:before="0" w:after="0" w:line="240" w:lineRule="auto"/>
              <w:rPr>
                <w:sz w:val="14"/>
                <w:szCs w:val="16"/>
              </w:rPr>
            </w:pPr>
            <w:r w:rsidRPr="00B314C0">
              <w:rPr>
                <w:sz w:val="14"/>
                <w:szCs w:val="16"/>
              </w:rPr>
              <w:t>PMA annual survey and FDA approval data by therapeutic class (not product specific)</w:t>
            </w:r>
          </w:p>
        </w:tc>
        <w:tc>
          <w:tcPr>
            <w:tcW w:w="305" w:type="pct"/>
            <w:shd w:val="clear" w:color="auto" w:fill="auto"/>
            <w:vAlign w:val="center"/>
            <w:hideMark/>
          </w:tcPr>
          <w:p w14:paraId="5DE55115" w14:textId="77777777" w:rsidR="00F613AB" w:rsidRPr="00B314C0" w:rsidRDefault="00F613AB" w:rsidP="00190C8D">
            <w:pPr>
              <w:spacing w:before="0" w:after="0" w:line="240" w:lineRule="auto"/>
              <w:rPr>
                <w:sz w:val="14"/>
                <w:szCs w:val="16"/>
              </w:rPr>
            </w:pPr>
            <w:r w:rsidRPr="00B314C0">
              <w:rPr>
                <w:sz w:val="14"/>
                <w:szCs w:val="16"/>
              </w:rPr>
              <w:t>Survey and public data</w:t>
            </w:r>
          </w:p>
        </w:tc>
        <w:tc>
          <w:tcPr>
            <w:tcW w:w="761" w:type="pct"/>
            <w:tcBorders>
              <w:right w:val="single" w:sz="4" w:space="0" w:color="auto"/>
            </w:tcBorders>
            <w:shd w:val="clear" w:color="auto" w:fill="auto"/>
            <w:vAlign w:val="center"/>
            <w:hideMark/>
          </w:tcPr>
          <w:p w14:paraId="4164887E" w14:textId="76550028" w:rsidR="00F613AB" w:rsidRPr="00B314C0" w:rsidRDefault="00F613AB" w:rsidP="00190C8D">
            <w:pPr>
              <w:spacing w:before="0" w:after="0" w:line="240" w:lineRule="auto"/>
              <w:rPr>
                <w:sz w:val="14"/>
                <w:szCs w:val="16"/>
              </w:rPr>
            </w:pPr>
            <w:r w:rsidRPr="00B314C0">
              <w:rPr>
                <w:sz w:val="14"/>
                <w:szCs w:val="16"/>
              </w:rPr>
              <w:t>Giving that the research expenditures considered included only the preceding 3-5 years, we can say that Discovery/</w:t>
            </w:r>
            <w:r w:rsidR="00A12DFB">
              <w:rPr>
                <w:sz w:val="14"/>
                <w:szCs w:val="16"/>
              </w:rPr>
              <w:t>preclinical</w:t>
            </w:r>
            <w:r w:rsidRPr="00B314C0">
              <w:rPr>
                <w:sz w:val="14"/>
                <w:szCs w:val="16"/>
              </w:rPr>
              <w:t xml:space="preserve"> are not considered</w:t>
            </w:r>
          </w:p>
        </w:tc>
        <w:tc>
          <w:tcPr>
            <w:tcW w:w="558" w:type="pct"/>
            <w:tcBorders>
              <w:left w:val="single" w:sz="4" w:space="0" w:color="auto"/>
            </w:tcBorders>
            <w:shd w:val="clear" w:color="auto" w:fill="auto"/>
            <w:vAlign w:val="center"/>
            <w:hideMark/>
          </w:tcPr>
          <w:p w14:paraId="48D518E6" w14:textId="77777777" w:rsidR="00F613AB" w:rsidRPr="00B314C0" w:rsidRDefault="00F613AB" w:rsidP="00190C8D">
            <w:pPr>
              <w:spacing w:before="0" w:after="0" w:line="240" w:lineRule="auto"/>
              <w:rPr>
                <w:sz w:val="14"/>
                <w:szCs w:val="16"/>
              </w:rPr>
            </w:pPr>
            <w:r w:rsidRPr="00B314C0">
              <w:rPr>
                <w:sz w:val="14"/>
                <w:szCs w:val="16"/>
              </w:rPr>
              <w:t>PMA annual survey and FDA approval data by therapeutic class</w:t>
            </w:r>
          </w:p>
        </w:tc>
        <w:tc>
          <w:tcPr>
            <w:tcW w:w="457" w:type="pct"/>
            <w:shd w:val="clear" w:color="auto" w:fill="auto"/>
            <w:vAlign w:val="center"/>
            <w:hideMark/>
          </w:tcPr>
          <w:p w14:paraId="32290234" w14:textId="77777777" w:rsidR="00F613AB" w:rsidRPr="00B314C0" w:rsidRDefault="00F613AB" w:rsidP="00190C8D">
            <w:pPr>
              <w:spacing w:before="0" w:after="0" w:line="240" w:lineRule="auto"/>
              <w:rPr>
                <w:sz w:val="14"/>
                <w:szCs w:val="16"/>
              </w:rPr>
            </w:pPr>
            <w:r w:rsidRPr="00B314C0">
              <w:rPr>
                <w:sz w:val="14"/>
                <w:szCs w:val="16"/>
              </w:rPr>
              <w:t>Publicly available  database</w:t>
            </w:r>
          </w:p>
        </w:tc>
        <w:tc>
          <w:tcPr>
            <w:tcW w:w="457" w:type="pct"/>
            <w:shd w:val="clear" w:color="auto" w:fill="auto"/>
            <w:vAlign w:val="center"/>
            <w:hideMark/>
          </w:tcPr>
          <w:p w14:paraId="6A4645C7" w14:textId="77777777" w:rsidR="00F613AB" w:rsidRPr="00B314C0" w:rsidRDefault="00F613AB" w:rsidP="00190C8D">
            <w:pPr>
              <w:spacing w:before="0" w:after="0" w:line="240" w:lineRule="auto"/>
              <w:rPr>
                <w:sz w:val="14"/>
                <w:szCs w:val="16"/>
              </w:rPr>
            </w:pPr>
            <w:r w:rsidRPr="00B314C0">
              <w:rPr>
                <w:sz w:val="14"/>
                <w:szCs w:val="16"/>
              </w:rPr>
              <w:t>Not considered</w:t>
            </w:r>
          </w:p>
        </w:tc>
        <w:tc>
          <w:tcPr>
            <w:tcW w:w="763" w:type="pct"/>
            <w:tcBorders>
              <w:right w:val="single" w:sz="4" w:space="0" w:color="auto"/>
            </w:tcBorders>
            <w:shd w:val="clear" w:color="auto" w:fill="auto"/>
            <w:vAlign w:val="center"/>
            <w:hideMark/>
          </w:tcPr>
          <w:p w14:paraId="24EFC8AC" w14:textId="77777777" w:rsidR="00F613AB" w:rsidRPr="00B314C0" w:rsidRDefault="00F613AB" w:rsidP="00190C8D">
            <w:pPr>
              <w:spacing w:before="0" w:after="0" w:line="240" w:lineRule="auto"/>
              <w:rPr>
                <w:sz w:val="14"/>
                <w:szCs w:val="16"/>
              </w:rPr>
            </w:pPr>
            <w:r w:rsidRPr="00B314C0">
              <w:rPr>
                <w:sz w:val="14"/>
                <w:szCs w:val="16"/>
              </w:rPr>
              <w:t>Not used. Hansen (1979) estimated the % of expenditures occurring by year. Wiggins multiply this percentage, times the total spent to develop a new drug to estimate the capitalized values.</w:t>
            </w:r>
          </w:p>
        </w:tc>
        <w:tc>
          <w:tcPr>
            <w:tcW w:w="406" w:type="pct"/>
            <w:tcBorders>
              <w:left w:val="single" w:sz="4" w:space="0" w:color="auto"/>
            </w:tcBorders>
            <w:shd w:val="clear" w:color="auto" w:fill="auto"/>
            <w:vAlign w:val="center"/>
            <w:hideMark/>
          </w:tcPr>
          <w:p w14:paraId="1DF23F1C"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AuthorYear="1"&gt;&lt;Author&gt;Shyam&lt;/Author&gt;&lt;Year&gt;1987&lt;/Year&gt;&lt;RecNum&gt;27&lt;/RecNum&gt;&lt;DisplayText&gt;Shyam, Sunder [34]&lt;/DisplayText&gt;&lt;record&gt;&lt;rec-number&gt;27&lt;/rec-number&gt;&lt;foreign-keys&gt;&lt;key app="EN" db-id="d92dx5tpb0wa0ve2wpep0wtb0x2vvzzf9www" timestamp="1555410484"&gt;27&lt;/key&gt;&lt;/foreign-keys&gt;&lt;ref-type name="Report"&gt;27&lt;/ref-type&gt;&lt;contributors&gt;&lt;authors&gt;&lt;author&gt;Shyam, M.&lt;/author&gt;&lt;author&gt;Sunder, S.&lt;/author&gt;&lt;/authors&gt;&lt;/contributors&gt;&lt;titles&gt;&lt;title&gt;Pharmaceutical industry profits&lt;/title&gt;&lt;/titles&gt;&lt;dates&gt;&lt;year&gt;1987&lt;/year&gt;&lt;/dates&gt;&lt;pub-location&gt;Washington&lt;/pub-location&gt;&lt;publisher&gt;Pharmaceutical Manufacturers Association&lt;/publisher&gt;&lt;urls&gt;&lt;/urls&gt;&lt;/record&gt;&lt;/Cite&gt;&lt;/EndNote&gt;</w:instrText>
            </w:r>
            <w:r>
              <w:rPr>
                <w:sz w:val="14"/>
                <w:szCs w:val="16"/>
              </w:rPr>
              <w:fldChar w:fldCharType="separate"/>
            </w:r>
            <w:r>
              <w:rPr>
                <w:noProof/>
                <w:sz w:val="14"/>
                <w:szCs w:val="16"/>
              </w:rPr>
              <w:t>Shyam, Sunder [34]</w:t>
            </w:r>
            <w:r>
              <w:rPr>
                <w:sz w:val="14"/>
                <w:szCs w:val="16"/>
              </w:rPr>
              <w:fldChar w:fldCharType="end"/>
            </w:r>
          </w:p>
        </w:tc>
        <w:tc>
          <w:tcPr>
            <w:tcW w:w="379" w:type="pct"/>
            <w:shd w:val="clear" w:color="auto" w:fill="auto"/>
            <w:vAlign w:val="center"/>
            <w:hideMark/>
          </w:tcPr>
          <w:p w14:paraId="716BD9BB" w14:textId="77777777" w:rsidR="00F613AB" w:rsidRPr="00B314C0" w:rsidRDefault="00F613AB" w:rsidP="00190C8D">
            <w:pPr>
              <w:spacing w:before="0" w:after="0" w:line="240" w:lineRule="auto"/>
              <w:rPr>
                <w:sz w:val="14"/>
                <w:szCs w:val="16"/>
              </w:rPr>
            </w:pPr>
            <w:r w:rsidRPr="00B314C0">
              <w:rPr>
                <w:sz w:val="14"/>
                <w:szCs w:val="16"/>
              </w:rPr>
              <w:t>CAPM</w:t>
            </w:r>
          </w:p>
        </w:tc>
      </w:tr>
      <w:tr w:rsidR="00F613AB" w:rsidRPr="00B314C0" w14:paraId="30276FA9" w14:textId="77777777" w:rsidTr="00190C8D">
        <w:trPr>
          <w:trHeight w:val="20"/>
        </w:trPr>
        <w:tc>
          <w:tcPr>
            <w:tcW w:w="356" w:type="pct"/>
            <w:shd w:val="clear" w:color="auto" w:fill="auto"/>
            <w:vAlign w:val="center"/>
            <w:hideMark/>
          </w:tcPr>
          <w:p w14:paraId="1F27F46F"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AuthorYear="1"&gt;&lt;Author&gt;Hansen&lt;/Author&gt;&lt;Year&gt;1979&lt;/Year&gt;&lt;RecNum&gt;9&lt;/RecNum&gt;&lt;DisplayText&gt;Hansen [23]&lt;/DisplayText&gt;&lt;record&gt;&lt;rec-number&gt;9&lt;/rec-number&gt;&lt;foreign-keys&gt;&lt;key app="EN" db-id="d92dx5tpb0wa0ve2wpep0wtb0x2vvzzf9www" timestamp="1555330387"&gt;9&lt;/key&gt;&lt;/foreign-keys&gt;&lt;ref-type name="Book Section"&gt;5&lt;/ref-type&gt;&lt;contributors&gt;&lt;authors&gt;&lt;author&gt;Hansen, Ronald W.&lt;/author&gt;&lt;/authors&gt;&lt;secondary-authors&gt;&lt;author&gt;Chien, Robert I.&lt;/author&gt;&lt;/secondary-authors&gt;&lt;subsidiary-authors&gt;&lt;author&gt; &lt;/author&gt;&lt;/subsidiary-authors&gt;&lt;/contributors&gt;&lt;titles&gt;&lt;title&gt;The pharmaceutical development process: Estimates of development costs and times and the effects of proposed regulatory changes&lt;/title&gt;&lt;secondary-title&gt;Issues in Pharmaceutical Economics&lt;/secondary-title&gt;&lt;/titles&gt;&lt;dates&gt;&lt;year&gt;1979&lt;/year&gt;&lt;/dates&gt;&lt;pub-location&gt;Lexiton, Massachusetts&lt;/pub-location&gt;&lt;publisher&gt;D.C. Heath and Company&lt;/publisher&gt;&lt;isbn&gt;0-669-02729-4&lt;/isbn&gt;&lt;urls&gt;&lt;/urls&gt;&lt;/record&gt;&lt;/Cite&gt;&lt;/EndNote&gt;</w:instrText>
            </w:r>
            <w:r>
              <w:rPr>
                <w:sz w:val="14"/>
                <w:szCs w:val="16"/>
              </w:rPr>
              <w:fldChar w:fldCharType="separate"/>
            </w:r>
            <w:r>
              <w:rPr>
                <w:noProof/>
                <w:sz w:val="14"/>
                <w:szCs w:val="16"/>
              </w:rPr>
              <w:t>Hansen [23]</w:t>
            </w:r>
            <w:r>
              <w:rPr>
                <w:sz w:val="14"/>
                <w:szCs w:val="16"/>
              </w:rPr>
              <w:fldChar w:fldCharType="end"/>
            </w:r>
          </w:p>
        </w:tc>
        <w:tc>
          <w:tcPr>
            <w:tcW w:w="558" w:type="pct"/>
            <w:shd w:val="clear" w:color="auto" w:fill="auto"/>
            <w:vAlign w:val="center"/>
            <w:hideMark/>
          </w:tcPr>
          <w:p w14:paraId="5AD904D0" w14:textId="77777777" w:rsidR="00F613AB" w:rsidRPr="00B314C0" w:rsidRDefault="00F613AB" w:rsidP="00190C8D">
            <w:pPr>
              <w:spacing w:before="0" w:after="0" w:line="240" w:lineRule="auto"/>
              <w:rPr>
                <w:sz w:val="14"/>
                <w:szCs w:val="16"/>
              </w:rPr>
            </w:pPr>
            <w:r w:rsidRPr="00B314C0">
              <w:rPr>
                <w:sz w:val="14"/>
                <w:szCs w:val="16"/>
              </w:rPr>
              <w:t>Confidential survey of 14 US pharma companies</w:t>
            </w:r>
          </w:p>
        </w:tc>
        <w:tc>
          <w:tcPr>
            <w:tcW w:w="305" w:type="pct"/>
            <w:shd w:val="clear" w:color="auto" w:fill="auto"/>
            <w:vAlign w:val="center"/>
            <w:hideMark/>
          </w:tcPr>
          <w:p w14:paraId="529A8C22"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761" w:type="pct"/>
            <w:tcBorders>
              <w:right w:val="single" w:sz="4" w:space="0" w:color="auto"/>
            </w:tcBorders>
            <w:shd w:val="clear" w:color="auto" w:fill="auto"/>
            <w:vAlign w:val="center"/>
            <w:hideMark/>
          </w:tcPr>
          <w:p w14:paraId="0DFED5C3" w14:textId="6AC597F5" w:rsidR="00F613AB" w:rsidRPr="00B314C0" w:rsidRDefault="00F613AB" w:rsidP="00190C8D">
            <w:pPr>
              <w:spacing w:before="0" w:after="0" w:line="240" w:lineRule="auto"/>
              <w:rPr>
                <w:sz w:val="14"/>
                <w:szCs w:val="16"/>
              </w:rPr>
            </w:pPr>
            <w:r w:rsidRPr="00B314C0">
              <w:rPr>
                <w:sz w:val="14"/>
                <w:szCs w:val="16"/>
              </w:rPr>
              <w:t xml:space="preserve">Basic research (discovery costs) expenditure in the USA by year from 1962 to 1975 reported in the survey. </w:t>
            </w:r>
            <w:r w:rsidR="00A12DFB">
              <w:rPr>
                <w:sz w:val="14"/>
                <w:szCs w:val="16"/>
              </w:rPr>
              <w:t>Preclinical</w:t>
            </w:r>
            <w:r w:rsidRPr="00B314C0">
              <w:rPr>
                <w:sz w:val="14"/>
                <w:szCs w:val="16"/>
              </w:rPr>
              <w:t xml:space="preserve"> costs are reported as pre-IND cost in NCE R&amp;D expenditure.</w:t>
            </w:r>
          </w:p>
        </w:tc>
        <w:tc>
          <w:tcPr>
            <w:tcW w:w="558" w:type="pct"/>
            <w:tcBorders>
              <w:left w:val="single" w:sz="4" w:space="0" w:color="auto"/>
            </w:tcBorders>
            <w:shd w:val="clear" w:color="auto" w:fill="auto"/>
            <w:vAlign w:val="center"/>
            <w:hideMark/>
          </w:tcPr>
          <w:p w14:paraId="045B526A" w14:textId="77777777" w:rsidR="00F613AB" w:rsidRPr="00B314C0" w:rsidRDefault="00F613AB" w:rsidP="00190C8D">
            <w:pPr>
              <w:spacing w:before="0" w:after="0" w:line="240" w:lineRule="auto"/>
              <w:rPr>
                <w:sz w:val="14"/>
                <w:szCs w:val="16"/>
              </w:rPr>
            </w:pPr>
            <w:r w:rsidRPr="00B314C0">
              <w:rPr>
                <w:sz w:val="14"/>
                <w:szCs w:val="16"/>
              </w:rPr>
              <w:t xml:space="preserve">The 1975 NCE survey conducted by William Wardell generated a list of all NCEs that were first tested in humans on </w:t>
            </w:r>
            <w:r>
              <w:rPr>
                <w:sz w:val="14"/>
                <w:szCs w:val="16"/>
              </w:rPr>
              <w:fldChar w:fldCharType="begin"/>
            </w:r>
            <w:r>
              <w:rPr>
                <w:sz w:val="14"/>
                <w:szCs w:val="16"/>
              </w:rPr>
              <w:instrText xml:space="preserve"> ADDIN EN.CITE &lt;EndNote&gt;&lt;Cite&gt;&lt;Author&gt;Hansen&lt;/Author&gt;&lt;Year&gt;1976&lt;/Year&gt;&lt;RecNum&gt;21&lt;/RecNum&gt;&lt;DisplayText&gt;[24]&lt;/DisplayText&gt;&lt;record&gt;&lt;rec-number&gt;21&lt;/rec-number&gt;&lt;foreign-keys&gt;&lt;key app="EN" db-id="d92dx5tpb0wa0ve2wpep0wtb0x2vvzzf9www" timestamp="1555406772"&gt;21&lt;/key&gt;&lt;/foreign-keys&gt;&lt;ref-type name="Report"&gt;27&lt;/ref-type&gt;&lt;contributors&gt;&lt;authors&gt;&lt;author&gt;Hansen, Ronald W.&lt;/author&gt;&lt;/authors&gt;&lt;secondary-authors&gt;&lt;author&gt;Graboswski, Henry&lt;/author&gt;&lt;/secondary-authors&gt;&lt;/contributors&gt;&lt;titles&gt;&lt;title&gt;Regulation and pharmaceutical innovation: A review of the literature on monetary measures of costs and benefits&lt;/title&gt;&lt;secondary-title&gt;Drug Regulation and Innovation: Empirical Evidence and Policy Options&lt;/secondary-title&gt;&lt;/titles&gt;&lt;volume&gt;Working Paper GPB-77-9&lt;/volume&gt;&lt;dates&gt;&lt;year&gt;1976&lt;/year&gt;&lt;/dates&gt;&lt;pub-location&gt;Washigton, D.C.&lt;/pub-location&gt;&lt;publisher&gt;Center for Research in Goverment Policy and Business, University of Rochester&lt;/publisher&gt;&lt;urls&gt;&lt;/urls&gt;&lt;/record&gt;&lt;/Cite&gt;&lt;/EndNote&gt;</w:instrText>
            </w:r>
            <w:r>
              <w:rPr>
                <w:sz w:val="14"/>
                <w:szCs w:val="16"/>
              </w:rPr>
              <w:fldChar w:fldCharType="separate"/>
            </w:r>
            <w:r>
              <w:rPr>
                <w:noProof/>
                <w:sz w:val="14"/>
                <w:szCs w:val="16"/>
              </w:rPr>
              <w:t>[24]</w:t>
            </w:r>
            <w:r>
              <w:rPr>
                <w:sz w:val="14"/>
                <w:szCs w:val="16"/>
              </w:rPr>
              <w:fldChar w:fldCharType="end"/>
            </w:r>
            <w:r w:rsidRPr="00B314C0">
              <w:rPr>
                <w:sz w:val="14"/>
                <w:szCs w:val="16"/>
              </w:rPr>
              <w:t>. This was the base for the more detail follow-up survey conducted here</w:t>
            </w:r>
          </w:p>
        </w:tc>
        <w:tc>
          <w:tcPr>
            <w:tcW w:w="457" w:type="pct"/>
            <w:shd w:val="clear" w:color="auto" w:fill="auto"/>
            <w:vAlign w:val="center"/>
            <w:hideMark/>
          </w:tcPr>
          <w:p w14:paraId="3E75654E" w14:textId="77777777" w:rsidR="00F613AB" w:rsidRPr="00B314C0" w:rsidRDefault="00F613AB" w:rsidP="00190C8D">
            <w:pPr>
              <w:spacing w:before="0" w:after="0" w:line="240" w:lineRule="auto"/>
              <w:rPr>
                <w:sz w:val="14"/>
                <w:szCs w:val="16"/>
              </w:rPr>
            </w:pPr>
            <w:r w:rsidRPr="00B314C0">
              <w:rPr>
                <w:sz w:val="14"/>
                <w:szCs w:val="16"/>
              </w:rPr>
              <w:t>Confidential Survey</w:t>
            </w:r>
          </w:p>
        </w:tc>
        <w:tc>
          <w:tcPr>
            <w:tcW w:w="457" w:type="pct"/>
            <w:shd w:val="clear" w:color="auto" w:fill="auto"/>
            <w:vAlign w:val="center"/>
            <w:hideMark/>
          </w:tcPr>
          <w:p w14:paraId="38BC2F0A" w14:textId="77777777" w:rsidR="00F613AB" w:rsidRPr="00B314C0" w:rsidRDefault="00F613AB" w:rsidP="00190C8D">
            <w:pPr>
              <w:spacing w:before="0" w:after="0" w:line="240" w:lineRule="auto"/>
              <w:rPr>
                <w:sz w:val="14"/>
                <w:szCs w:val="16"/>
              </w:rPr>
            </w:pPr>
            <w:r w:rsidRPr="00B314C0">
              <w:rPr>
                <w:sz w:val="14"/>
                <w:szCs w:val="16"/>
              </w:rPr>
              <w:t>Overall success rate 12.5% Christopher Cox analysis. Hansen's own survey data used for estimating the probability of leaving each phase.</w:t>
            </w:r>
          </w:p>
        </w:tc>
        <w:tc>
          <w:tcPr>
            <w:tcW w:w="763" w:type="pct"/>
            <w:tcBorders>
              <w:right w:val="single" w:sz="4" w:space="0" w:color="auto"/>
            </w:tcBorders>
            <w:shd w:val="clear" w:color="auto" w:fill="auto"/>
            <w:vAlign w:val="center"/>
            <w:hideMark/>
          </w:tcPr>
          <w:p w14:paraId="266553F9" w14:textId="77777777" w:rsidR="00F613AB" w:rsidRPr="00B314C0" w:rsidRDefault="00F613AB" w:rsidP="00190C8D">
            <w:pPr>
              <w:spacing w:before="0" w:after="0" w:line="240" w:lineRule="auto"/>
              <w:rPr>
                <w:sz w:val="14"/>
                <w:szCs w:val="16"/>
              </w:rPr>
            </w:pPr>
            <w:r w:rsidRPr="00B314C0">
              <w:rPr>
                <w:sz w:val="14"/>
                <w:szCs w:val="16"/>
              </w:rPr>
              <w:t>Hansen´s confidential survey asked for the date of first clinical trial and the date as which testing was completed or suspended.</w:t>
            </w:r>
          </w:p>
        </w:tc>
        <w:tc>
          <w:tcPr>
            <w:tcW w:w="406" w:type="pct"/>
            <w:tcBorders>
              <w:left w:val="single" w:sz="4" w:space="0" w:color="auto"/>
            </w:tcBorders>
            <w:shd w:val="clear" w:color="auto" w:fill="auto"/>
            <w:vAlign w:val="center"/>
            <w:hideMark/>
          </w:tcPr>
          <w:p w14:paraId="185339EC" w14:textId="77777777" w:rsidR="00F613AB" w:rsidRPr="00B314C0" w:rsidRDefault="00F613AB" w:rsidP="00190C8D">
            <w:pPr>
              <w:spacing w:before="0" w:after="0" w:line="240" w:lineRule="auto"/>
              <w:rPr>
                <w:sz w:val="14"/>
                <w:szCs w:val="16"/>
              </w:rPr>
            </w:pPr>
            <w:r w:rsidRPr="00B314C0">
              <w:rPr>
                <w:sz w:val="14"/>
                <w:szCs w:val="16"/>
              </w:rPr>
              <w:t>Different COC value are tested. Author considered that 8% is the appropriate rate.</w:t>
            </w:r>
          </w:p>
        </w:tc>
        <w:tc>
          <w:tcPr>
            <w:tcW w:w="379" w:type="pct"/>
            <w:shd w:val="clear" w:color="auto" w:fill="auto"/>
            <w:vAlign w:val="center"/>
            <w:hideMark/>
          </w:tcPr>
          <w:p w14:paraId="4BE1CAA1" w14:textId="77777777" w:rsidR="00F613AB" w:rsidRPr="00B314C0" w:rsidRDefault="00F613AB" w:rsidP="00190C8D">
            <w:pPr>
              <w:spacing w:before="0" w:after="0" w:line="240" w:lineRule="auto"/>
              <w:rPr>
                <w:sz w:val="14"/>
                <w:szCs w:val="16"/>
              </w:rPr>
            </w:pPr>
            <w:r w:rsidRPr="00B314C0">
              <w:rPr>
                <w:sz w:val="14"/>
                <w:szCs w:val="16"/>
              </w:rPr>
              <w:t>No method of selection reported.</w:t>
            </w:r>
          </w:p>
        </w:tc>
      </w:tr>
    </w:tbl>
    <w:p w14:paraId="73F372D2" w14:textId="77777777" w:rsidR="00F613AB" w:rsidRPr="00FC0AAE" w:rsidRDefault="00F613AB" w:rsidP="00F613AB">
      <w:pPr>
        <w:pStyle w:val="Tablescomments"/>
      </w:pPr>
      <w:r w:rsidRPr="00752EF2">
        <w:rPr>
          <w:color w:val="000000" w:themeColor="text1"/>
        </w:rPr>
        <w:t>ABOM = Acute bacterial otitis media. ABSSSI = Acute bacterial skin and skin structure infections. Abx = Anti-infectives. Anes = Analgesics/Anesthetic. CAPM = Capital Asset Pricing Model. CNS = Central nervous system. COC = Cost of Capital. CV = Cardiovascular. FDA = U.S. Food and Drug Administration. NBE = New Biological Entity. NCE = New chemical entity. Neuro = Neuropharmacological. NME = New Molecular Entity. NSAID = Nonsteroidal anti-inflammatory drugs. PhRMA = The Pharmaceutical Research and Manufacturers of America. TB = Tuberculosis. Tufts CSDD = Tufts Center for the Study of Drug Development.</w:t>
      </w:r>
      <w:r w:rsidRPr="00752EF2">
        <w:rPr>
          <w:color w:val="000000" w:themeColor="text1"/>
        </w:rPr>
        <w:br/>
        <w:t>Source: Authors´ elaboration</w:t>
      </w:r>
      <w:r w:rsidRPr="008940AB">
        <w:rPr>
          <w:sz w:val="16"/>
        </w:rPr>
        <w:br/>
      </w:r>
      <w:r w:rsidRPr="00FC0AAE">
        <w:br w:type="page"/>
      </w:r>
    </w:p>
    <w:p w14:paraId="5D88C69E" w14:textId="150EA6AC" w:rsidR="00F613AB" w:rsidRPr="00FC0AAE" w:rsidRDefault="00F613AB" w:rsidP="00F613AB">
      <w:pPr>
        <w:pStyle w:val="Caption"/>
      </w:pPr>
      <w:bookmarkStart w:id="80" w:name="_Ref6305827"/>
      <w:bookmarkStart w:id="81" w:name="_Ref6305811"/>
      <w:bookmarkStart w:id="82" w:name="_Toc20827036"/>
      <w:r w:rsidRPr="00FC0AAE">
        <w:lastRenderedPageBreak/>
        <w:t xml:space="preserve">Table </w:t>
      </w:r>
      <w:r w:rsidRPr="00FC0AAE">
        <w:rPr>
          <w:noProof/>
        </w:rPr>
        <w:fldChar w:fldCharType="begin"/>
      </w:r>
      <w:r w:rsidRPr="00FC0AAE">
        <w:rPr>
          <w:noProof/>
        </w:rPr>
        <w:instrText xml:space="preserve"> SEQ Table \* ARABIC </w:instrText>
      </w:r>
      <w:r w:rsidRPr="00FC0AAE">
        <w:rPr>
          <w:noProof/>
        </w:rPr>
        <w:fldChar w:fldCharType="separate"/>
      </w:r>
      <w:r w:rsidR="00D73C4F">
        <w:rPr>
          <w:noProof/>
        </w:rPr>
        <w:t>5</w:t>
      </w:r>
      <w:r w:rsidRPr="00FC0AAE">
        <w:rPr>
          <w:noProof/>
        </w:rPr>
        <w:fldChar w:fldCharType="end"/>
      </w:r>
      <w:bookmarkEnd w:id="80"/>
      <w:r w:rsidRPr="00FC0AAE">
        <w:t>. Methodology and therapeutic classes considered</w:t>
      </w:r>
      <w:bookmarkEnd w:id="81"/>
      <w:bookmarkEnd w:id="82"/>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318"/>
        <w:gridCol w:w="1312"/>
        <w:gridCol w:w="3939"/>
        <w:gridCol w:w="4232"/>
        <w:gridCol w:w="3157"/>
      </w:tblGrid>
      <w:tr w:rsidR="00F613AB" w:rsidRPr="00B314C0" w14:paraId="07EC9001" w14:textId="77777777" w:rsidTr="00190C8D">
        <w:trPr>
          <w:trHeight w:val="458"/>
          <w:tblHeader/>
        </w:trPr>
        <w:tc>
          <w:tcPr>
            <w:tcW w:w="472" w:type="pct"/>
            <w:shd w:val="clear" w:color="auto" w:fill="auto"/>
            <w:vAlign w:val="center"/>
            <w:hideMark/>
          </w:tcPr>
          <w:p w14:paraId="63387DA1" w14:textId="77777777" w:rsidR="00F613AB" w:rsidRPr="002332A9" w:rsidRDefault="00F613AB" w:rsidP="00190C8D">
            <w:pPr>
              <w:spacing w:before="0" w:after="0" w:line="240" w:lineRule="auto"/>
              <w:jc w:val="center"/>
              <w:rPr>
                <w:b/>
                <w:sz w:val="14"/>
                <w:szCs w:val="16"/>
              </w:rPr>
            </w:pPr>
            <w:r w:rsidRPr="002332A9">
              <w:rPr>
                <w:b/>
                <w:sz w:val="14"/>
                <w:szCs w:val="16"/>
              </w:rPr>
              <w:t>Article</w:t>
            </w:r>
          </w:p>
        </w:tc>
        <w:tc>
          <w:tcPr>
            <w:tcW w:w="470" w:type="pct"/>
            <w:shd w:val="clear" w:color="auto" w:fill="auto"/>
            <w:vAlign w:val="center"/>
            <w:hideMark/>
          </w:tcPr>
          <w:p w14:paraId="0938685A" w14:textId="77777777" w:rsidR="00F613AB" w:rsidRPr="002332A9" w:rsidRDefault="00F613AB" w:rsidP="00190C8D">
            <w:pPr>
              <w:spacing w:before="0" w:after="0" w:line="240" w:lineRule="auto"/>
              <w:jc w:val="center"/>
              <w:rPr>
                <w:b/>
                <w:sz w:val="14"/>
                <w:szCs w:val="16"/>
              </w:rPr>
            </w:pPr>
            <w:r w:rsidRPr="002332A9">
              <w:rPr>
                <w:b/>
                <w:sz w:val="14"/>
                <w:szCs w:val="16"/>
              </w:rPr>
              <w:t>Study design</w:t>
            </w:r>
          </w:p>
        </w:tc>
        <w:tc>
          <w:tcPr>
            <w:tcW w:w="1411" w:type="pct"/>
            <w:shd w:val="clear" w:color="auto" w:fill="auto"/>
            <w:vAlign w:val="center"/>
            <w:hideMark/>
          </w:tcPr>
          <w:p w14:paraId="5407F686" w14:textId="77777777" w:rsidR="00F613AB" w:rsidRPr="002332A9" w:rsidRDefault="00F613AB" w:rsidP="00190C8D">
            <w:pPr>
              <w:spacing w:before="0" w:after="0" w:line="240" w:lineRule="auto"/>
              <w:jc w:val="center"/>
              <w:rPr>
                <w:b/>
                <w:sz w:val="14"/>
                <w:szCs w:val="16"/>
              </w:rPr>
            </w:pPr>
            <w:r w:rsidRPr="002332A9">
              <w:rPr>
                <w:b/>
                <w:sz w:val="14"/>
                <w:szCs w:val="16"/>
              </w:rPr>
              <w:t>Methodology</w:t>
            </w:r>
          </w:p>
        </w:tc>
        <w:tc>
          <w:tcPr>
            <w:tcW w:w="1516" w:type="pct"/>
            <w:shd w:val="clear" w:color="auto" w:fill="auto"/>
            <w:vAlign w:val="center"/>
            <w:hideMark/>
          </w:tcPr>
          <w:p w14:paraId="50894480" w14:textId="77777777" w:rsidR="00F613AB" w:rsidRPr="002332A9" w:rsidRDefault="00F613AB" w:rsidP="00190C8D">
            <w:pPr>
              <w:spacing w:before="0" w:after="0" w:line="240" w:lineRule="auto"/>
              <w:jc w:val="center"/>
              <w:rPr>
                <w:b/>
                <w:sz w:val="14"/>
                <w:szCs w:val="16"/>
              </w:rPr>
            </w:pPr>
            <w:r w:rsidRPr="002332A9">
              <w:rPr>
                <w:b/>
                <w:sz w:val="14"/>
                <w:szCs w:val="16"/>
              </w:rPr>
              <w:t>Sample selection method</w:t>
            </w:r>
          </w:p>
        </w:tc>
        <w:tc>
          <w:tcPr>
            <w:tcW w:w="1131" w:type="pct"/>
            <w:shd w:val="clear" w:color="auto" w:fill="auto"/>
            <w:vAlign w:val="center"/>
            <w:hideMark/>
          </w:tcPr>
          <w:p w14:paraId="3D15C9D4" w14:textId="77777777" w:rsidR="00F613AB" w:rsidRPr="002332A9" w:rsidRDefault="00F613AB" w:rsidP="00190C8D">
            <w:pPr>
              <w:spacing w:before="0" w:after="0" w:line="240" w:lineRule="auto"/>
              <w:jc w:val="center"/>
              <w:rPr>
                <w:b/>
                <w:sz w:val="14"/>
                <w:szCs w:val="16"/>
              </w:rPr>
            </w:pPr>
            <w:r w:rsidRPr="002332A9">
              <w:rPr>
                <w:b/>
                <w:sz w:val="14"/>
                <w:szCs w:val="16"/>
              </w:rPr>
              <w:t>Therapeutic class considered</w:t>
            </w:r>
          </w:p>
        </w:tc>
      </w:tr>
      <w:tr w:rsidR="00F613AB" w:rsidRPr="00B314C0" w14:paraId="543032BF" w14:textId="77777777" w:rsidTr="00190C8D">
        <w:trPr>
          <w:trHeight w:val="288"/>
        </w:trPr>
        <w:tc>
          <w:tcPr>
            <w:tcW w:w="472" w:type="pct"/>
            <w:shd w:val="clear" w:color="auto" w:fill="auto"/>
            <w:vAlign w:val="center"/>
          </w:tcPr>
          <w:p w14:paraId="195D1C81" w14:textId="77777777" w:rsidR="00F613AB"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Pr>
                <w:sz w:val="14"/>
                <w:szCs w:val="16"/>
              </w:rPr>
              <w:fldChar w:fldCharType="separate"/>
            </w:r>
            <w:r>
              <w:rPr>
                <w:noProof/>
                <w:sz w:val="14"/>
                <w:szCs w:val="16"/>
              </w:rPr>
              <w:t>Wouters et al. [4]</w:t>
            </w:r>
            <w:r>
              <w:rPr>
                <w:sz w:val="14"/>
                <w:szCs w:val="16"/>
              </w:rPr>
              <w:fldChar w:fldCharType="end"/>
            </w:r>
          </w:p>
        </w:tc>
        <w:tc>
          <w:tcPr>
            <w:tcW w:w="470" w:type="pct"/>
            <w:shd w:val="clear" w:color="auto" w:fill="auto"/>
            <w:vAlign w:val="center"/>
          </w:tcPr>
          <w:p w14:paraId="241B45CD" w14:textId="77777777" w:rsidR="00F613AB" w:rsidRPr="00B314C0" w:rsidRDefault="00F613AB" w:rsidP="00190C8D">
            <w:pPr>
              <w:spacing w:before="0" w:after="0" w:line="240" w:lineRule="auto"/>
              <w:rPr>
                <w:sz w:val="14"/>
                <w:szCs w:val="16"/>
              </w:rPr>
            </w:pPr>
            <w:r w:rsidRPr="008126BD">
              <w:rPr>
                <w:sz w:val="14"/>
                <w:szCs w:val="16"/>
              </w:rPr>
              <w:t>Retrospective cost accounting</w:t>
            </w:r>
          </w:p>
        </w:tc>
        <w:tc>
          <w:tcPr>
            <w:tcW w:w="1411" w:type="pct"/>
            <w:shd w:val="clear" w:color="auto" w:fill="auto"/>
            <w:vAlign w:val="center"/>
          </w:tcPr>
          <w:p w14:paraId="45518125" w14:textId="77777777" w:rsidR="00F613AB" w:rsidRPr="00B314C0" w:rsidRDefault="00F613AB" w:rsidP="00190C8D">
            <w:pPr>
              <w:spacing w:before="0" w:after="0" w:line="240" w:lineRule="auto"/>
              <w:rPr>
                <w:sz w:val="14"/>
                <w:szCs w:val="16"/>
              </w:rPr>
            </w:pPr>
            <w:r w:rsidRPr="008126BD">
              <w:rPr>
                <w:sz w:val="14"/>
                <w:szCs w:val="16"/>
              </w:rPr>
              <w:t xml:space="preserve">Direct and indirect costs included. </w:t>
            </w:r>
            <w:r w:rsidRPr="008126BD">
              <w:rPr>
                <w:sz w:val="14"/>
                <w:szCs w:val="16"/>
                <w:u w:val="single"/>
              </w:rPr>
              <w:t>Direct costs</w:t>
            </w:r>
            <w:r w:rsidRPr="008126BD">
              <w:rPr>
                <w:sz w:val="14"/>
                <w:szCs w:val="16"/>
              </w:rPr>
              <w:t xml:space="preserve">: all resources directly allocated to a particular agent. </w:t>
            </w:r>
            <w:r w:rsidRPr="008126BD">
              <w:rPr>
                <w:sz w:val="14"/>
                <w:szCs w:val="16"/>
                <w:u w:val="single"/>
              </w:rPr>
              <w:t>Indirect costs</w:t>
            </w:r>
            <w:r w:rsidRPr="008126BD">
              <w:rPr>
                <w:sz w:val="14"/>
                <w:szCs w:val="16"/>
              </w:rPr>
              <w:t>: personnel and overhead costs reported as a lump sum across all drug development programs and assigned to the particular agents.</w:t>
            </w:r>
            <w:r w:rsidRPr="008126BD">
              <w:rPr>
                <w:sz w:val="14"/>
                <w:szCs w:val="16"/>
              </w:rPr>
              <w:br/>
            </w:r>
            <w:r>
              <w:rPr>
                <w:sz w:val="14"/>
                <w:szCs w:val="16"/>
              </w:rPr>
              <w:t>Method: (1) S</w:t>
            </w:r>
            <w:r w:rsidRPr="008126BD">
              <w:rPr>
                <w:sz w:val="14"/>
                <w:szCs w:val="16"/>
              </w:rPr>
              <w:t>ummed direct and indirect R&amp;D spending on a therapeutic agent in each year. (2) Accounted for failed projects by dividing total R&amp;D expenditures on a drug in a particular year by the corresponding aggregate phase-specific probability of success</w:t>
            </w:r>
            <w:r>
              <w:rPr>
                <w:sz w:val="14"/>
                <w:szCs w:val="16"/>
              </w:rPr>
              <w:t xml:space="preserve"> (similar to Tufts group method)</w:t>
            </w:r>
            <w:r w:rsidRPr="008126BD">
              <w:rPr>
                <w:sz w:val="14"/>
                <w:szCs w:val="16"/>
              </w:rPr>
              <w:t>.</w:t>
            </w:r>
          </w:p>
        </w:tc>
        <w:tc>
          <w:tcPr>
            <w:tcW w:w="1516" w:type="pct"/>
            <w:shd w:val="clear" w:color="auto" w:fill="auto"/>
            <w:vAlign w:val="center"/>
          </w:tcPr>
          <w:p w14:paraId="62D440B5" w14:textId="77777777" w:rsidR="00F613AB" w:rsidRPr="00A0734F" w:rsidRDefault="00F613AB" w:rsidP="00190C8D">
            <w:pPr>
              <w:spacing w:before="0" w:after="0" w:line="240" w:lineRule="auto"/>
              <w:rPr>
                <w:sz w:val="14"/>
                <w:szCs w:val="16"/>
              </w:rPr>
            </w:pPr>
            <w:r w:rsidRPr="008126BD">
              <w:rPr>
                <w:sz w:val="14"/>
                <w:szCs w:val="16"/>
              </w:rPr>
              <w:t xml:space="preserve">Products approved by the FDA between 2009 </w:t>
            </w:r>
            <w:r>
              <w:rPr>
                <w:sz w:val="14"/>
                <w:szCs w:val="16"/>
              </w:rPr>
              <w:t>and</w:t>
            </w:r>
            <w:r w:rsidRPr="008126BD">
              <w:rPr>
                <w:sz w:val="14"/>
                <w:szCs w:val="16"/>
              </w:rPr>
              <w:t xml:space="preserve"> 2018</w:t>
            </w:r>
            <w:r>
              <w:rPr>
                <w:sz w:val="14"/>
                <w:szCs w:val="16"/>
              </w:rPr>
              <w:t xml:space="preserve">. </w:t>
            </w:r>
            <w:r>
              <w:rPr>
                <w:sz w:val="14"/>
                <w:szCs w:val="16"/>
              </w:rPr>
              <w:br/>
            </w:r>
            <w:r w:rsidRPr="008126BD">
              <w:rPr>
                <w:sz w:val="14"/>
                <w:szCs w:val="16"/>
              </w:rPr>
              <w:t xml:space="preserve">Excluded: (1) Private US drug firms and foreign companies listed on non-US stock exchanges (reports not available). (2) Products developed by companies that only </w:t>
            </w:r>
            <w:r w:rsidRPr="00A0734F">
              <w:rPr>
                <w:sz w:val="14"/>
                <w:szCs w:val="16"/>
              </w:rPr>
              <w:t>reported total R&amp;D expenditures across all drug candidates or across therapeutic areas. (3) If more than 3 years of SEC filings were missing.</w:t>
            </w:r>
          </w:p>
          <w:p w14:paraId="03C3388C" w14:textId="77777777" w:rsidR="00F613AB" w:rsidRPr="00B314C0" w:rsidRDefault="00F613AB" w:rsidP="00190C8D">
            <w:pPr>
              <w:spacing w:before="0" w:after="0" w:line="240" w:lineRule="auto"/>
              <w:rPr>
                <w:sz w:val="14"/>
                <w:szCs w:val="16"/>
              </w:rPr>
            </w:pPr>
            <w:r w:rsidRPr="00A0734F">
              <w:rPr>
                <w:sz w:val="14"/>
                <w:szCs w:val="16"/>
              </w:rPr>
              <w:t>Products excluded could be included again if other firms via licensing deals reported R&amp;D for those</w:t>
            </w:r>
            <w:r w:rsidRPr="008126BD">
              <w:rPr>
                <w:sz w:val="14"/>
                <w:szCs w:val="16"/>
              </w:rPr>
              <w:t xml:space="preserve"> products.</w:t>
            </w:r>
            <w:r w:rsidRPr="008126BD">
              <w:rPr>
                <w:sz w:val="14"/>
                <w:szCs w:val="16"/>
              </w:rPr>
              <w:br/>
            </w:r>
          </w:p>
        </w:tc>
        <w:tc>
          <w:tcPr>
            <w:tcW w:w="1131" w:type="pct"/>
            <w:shd w:val="clear" w:color="auto" w:fill="auto"/>
            <w:vAlign w:val="center"/>
          </w:tcPr>
          <w:p w14:paraId="735D0FB3" w14:textId="77777777" w:rsidR="00F613AB" w:rsidRPr="00B314C0" w:rsidRDefault="00F613AB" w:rsidP="00190C8D">
            <w:pPr>
              <w:spacing w:before="0" w:after="0" w:line="240" w:lineRule="auto"/>
              <w:rPr>
                <w:sz w:val="14"/>
                <w:szCs w:val="16"/>
              </w:rPr>
            </w:pPr>
            <w:r w:rsidRPr="008126BD">
              <w:rPr>
                <w:sz w:val="14"/>
                <w:szCs w:val="16"/>
              </w:rPr>
              <w:t>M</w:t>
            </w:r>
            <w:r>
              <w:rPr>
                <w:sz w:val="14"/>
                <w:szCs w:val="16"/>
              </w:rPr>
              <w:t xml:space="preserve">ixed: </w:t>
            </w:r>
            <w:r w:rsidRPr="008126BD">
              <w:rPr>
                <w:sz w:val="14"/>
                <w:szCs w:val="16"/>
              </w:rPr>
              <w:t>Separated estimations for Oncology, Metabolism and endocrinology, Cardiovascular, Central nervous system, Autoimmune and inflammation, Ophthalmology, Infectious disease, and Other</w:t>
            </w:r>
          </w:p>
        </w:tc>
      </w:tr>
      <w:tr w:rsidR="00F613AB" w:rsidRPr="00B314C0" w14:paraId="6593EED4" w14:textId="77777777" w:rsidTr="00190C8D">
        <w:trPr>
          <w:trHeight w:val="288"/>
        </w:trPr>
        <w:tc>
          <w:tcPr>
            <w:tcW w:w="472" w:type="pct"/>
            <w:shd w:val="clear" w:color="auto" w:fill="auto"/>
            <w:vAlign w:val="center"/>
          </w:tcPr>
          <w:p w14:paraId="5817B8CE" w14:textId="77777777" w:rsidR="00F613AB"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Pr>
                <w:sz w:val="14"/>
                <w:szCs w:val="16"/>
              </w:rPr>
              <w:fldChar w:fldCharType="separate"/>
            </w:r>
            <w:r>
              <w:rPr>
                <w:noProof/>
                <w:sz w:val="14"/>
                <w:szCs w:val="16"/>
              </w:rPr>
              <w:t>Jayasundara et al. [5]</w:t>
            </w:r>
            <w:r>
              <w:rPr>
                <w:sz w:val="14"/>
                <w:szCs w:val="16"/>
              </w:rPr>
              <w:fldChar w:fldCharType="end"/>
            </w:r>
          </w:p>
        </w:tc>
        <w:tc>
          <w:tcPr>
            <w:tcW w:w="470" w:type="pct"/>
            <w:shd w:val="clear" w:color="auto" w:fill="auto"/>
            <w:vAlign w:val="center"/>
          </w:tcPr>
          <w:p w14:paraId="21199480" w14:textId="77777777" w:rsidR="00F613AB" w:rsidRPr="00B314C0" w:rsidRDefault="00F613AB" w:rsidP="00190C8D">
            <w:pPr>
              <w:spacing w:before="0" w:after="0" w:line="240" w:lineRule="auto"/>
              <w:rPr>
                <w:sz w:val="14"/>
                <w:szCs w:val="16"/>
              </w:rPr>
            </w:pPr>
            <w:r w:rsidRPr="008126BD">
              <w:rPr>
                <w:sz w:val="14"/>
                <w:szCs w:val="16"/>
              </w:rPr>
              <w:t>Retrospective cost accounting</w:t>
            </w:r>
          </w:p>
        </w:tc>
        <w:tc>
          <w:tcPr>
            <w:tcW w:w="1411" w:type="pct"/>
            <w:shd w:val="clear" w:color="auto" w:fill="auto"/>
            <w:vAlign w:val="center"/>
          </w:tcPr>
          <w:p w14:paraId="6D62A7EC" w14:textId="77777777" w:rsidR="00F613AB" w:rsidRPr="00B314C0" w:rsidRDefault="00F613AB" w:rsidP="00190C8D">
            <w:pPr>
              <w:spacing w:before="0" w:after="0" w:line="240" w:lineRule="auto"/>
              <w:rPr>
                <w:sz w:val="14"/>
                <w:szCs w:val="16"/>
              </w:rPr>
            </w:pPr>
            <w:r>
              <w:rPr>
                <w:sz w:val="14"/>
                <w:szCs w:val="16"/>
              </w:rPr>
              <w:t>(1) A</w:t>
            </w:r>
            <w:r w:rsidRPr="008126BD">
              <w:rPr>
                <w:sz w:val="14"/>
                <w:szCs w:val="16"/>
              </w:rPr>
              <w:t>verage cost per trial</w:t>
            </w:r>
            <w:r>
              <w:rPr>
                <w:sz w:val="14"/>
                <w:szCs w:val="16"/>
              </w:rPr>
              <w:t xml:space="preserve"> and</w:t>
            </w:r>
            <w:r w:rsidRPr="008126BD">
              <w:rPr>
                <w:sz w:val="14"/>
                <w:szCs w:val="16"/>
              </w:rPr>
              <w:t xml:space="preserve"> trial phas</w:t>
            </w:r>
            <w:r>
              <w:rPr>
                <w:sz w:val="14"/>
                <w:szCs w:val="16"/>
              </w:rPr>
              <w:t>e equal to t</w:t>
            </w:r>
            <w:r w:rsidRPr="008126BD">
              <w:rPr>
                <w:sz w:val="14"/>
                <w:szCs w:val="16"/>
              </w:rPr>
              <w:t>he product of the average number patients enrolled and the average cost per patient</w:t>
            </w:r>
            <w:r>
              <w:rPr>
                <w:sz w:val="14"/>
                <w:szCs w:val="16"/>
              </w:rPr>
              <w:t xml:space="preserve">. For Phase III </w:t>
            </w:r>
            <w:r w:rsidRPr="008126BD">
              <w:rPr>
                <w:sz w:val="14"/>
                <w:szCs w:val="16"/>
              </w:rPr>
              <w:t>estimates extracted from the databases resulted in a ratio of per patient</w:t>
            </w:r>
            <w:r>
              <w:rPr>
                <w:sz w:val="14"/>
                <w:szCs w:val="16"/>
              </w:rPr>
              <w:t xml:space="preserve"> costs for orphan: non-orphan equal to</w:t>
            </w:r>
            <w:r w:rsidRPr="008126BD">
              <w:rPr>
                <w:sz w:val="14"/>
                <w:szCs w:val="16"/>
              </w:rPr>
              <w:t xml:space="preserve"> 2.5:1. Given the</w:t>
            </w:r>
            <w:r>
              <w:rPr>
                <w:sz w:val="14"/>
                <w:szCs w:val="16"/>
              </w:rPr>
              <w:t xml:space="preserve"> similarities in </w:t>
            </w:r>
            <w:r w:rsidRPr="00426E42">
              <w:rPr>
                <w:sz w:val="14"/>
                <w:szCs w:val="16"/>
              </w:rPr>
              <w:t>study designs</w:t>
            </w:r>
            <w:r>
              <w:rPr>
                <w:sz w:val="14"/>
                <w:szCs w:val="16"/>
              </w:rPr>
              <w:t xml:space="preserve"> between</w:t>
            </w:r>
            <w:r w:rsidRPr="008126BD">
              <w:rPr>
                <w:sz w:val="14"/>
                <w:szCs w:val="16"/>
              </w:rPr>
              <w:t xml:space="preserve"> </w:t>
            </w:r>
            <w:r>
              <w:rPr>
                <w:sz w:val="14"/>
                <w:szCs w:val="16"/>
              </w:rPr>
              <w:t xml:space="preserve">Phase II and III, the same ratio for phase II </w:t>
            </w:r>
            <w:r w:rsidRPr="008126BD">
              <w:rPr>
                <w:sz w:val="14"/>
                <w:szCs w:val="16"/>
              </w:rPr>
              <w:t>trials is assumed.</w:t>
            </w:r>
            <w:r>
              <w:rPr>
                <w:sz w:val="14"/>
                <w:szCs w:val="16"/>
              </w:rPr>
              <w:t xml:space="preserve"> Patient costs for Phase I</w:t>
            </w:r>
            <w:r w:rsidRPr="008126BD">
              <w:rPr>
                <w:sz w:val="14"/>
                <w:szCs w:val="16"/>
              </w:rPr>
              <w:t xml:space="preserve"> trials</w:t>
            </w:r>
            <w:r>
              <w:rPr>
                <w:sz w:val="14"/>
                <w:szCs w:val="16"/>
              </w:rPr>
              <w:t xml:space="preserve"> </w:t>
            </w:r>
            <w:r w:rsidRPr="008126BD">
              <w:rPr>
                <w:sz w:val="14"/>
                <w:szCs w:val="16"/>
              </w:rPr>
              <w:t xml:space="preserve">assumed to be </w:t>
            </w:r>
            <w:r>
              <w:rPr>
                <w:sz w:val="14"/>
                <w:szCs w:val="16"/>
              </w:rPr>
              <w:t>equal</w:t>
            </w:r>
            <w:r w:rsidRPr="008126BD">
              <w:rPr>
                <w:sz w:val="14"/>
                <w:szCs w:val="16"/>
              </w:rPr>
              <w:t xml:space="preserve"> for orphan and non-orphan groups.</w:t>
            </w:r>
            <w:r w:rsidRPr="008126BD">
              <w:rPr>
                <w:sz w:val="14"/>
                <w:szCs w:val="16"/>
              </w:rPr>
              <w:br/>
            </w:r>
            <w:r>
              <w:rPr>
                <w:sz w:val="14"/>
                <w:szCs w:val="16"/>
              </w:rPr>
              <w:t xml:space="preserve">(2) </w:t>
            </w:r>
            <w:r>
              <w:rPr>
                <w:sz w:val="14"/>
                <w:szCs w:val="16"/>
              </w:rPr>
              <w:fldChar w:fldCharType="begin"/>
            </w:r>
            <w:r>
              <w:rPr>
                <w:sz w:val="14"/>
                <w:szCs w:val="16"/>
              </w:rPr>
              <w:instrText xml:space="preserve"> ADDIN EN.CITE &lt;EndNote&gt;&lt;Cite AuthorYear="1"&gt;&lt;Author&gt;DiMasi&lt;/Author&gt;&lt;Year&gt;1991&lt;/Year&gt;&lt;RecNum&gt;11&lt;/RecNum&gt;&lt;DisplayText&gt;DiMasi et al. [21]&lt;/DisplayText&gt;&lt;record&gt;&lt;rec-number&gt;11&lt;/rec-number&gt;&lt;foreign-keys&gt;&lt;key app="EN" db-id="d92dx5tpb0wa0ve2wpep0wtb0x2vvzzf9www" timestamp="1555330480"&gt;11&lt;/key&gt;&lt;/foreign-keys&gt;&lt;ref-type name="Journal Article"&gt;17&lt;/ref-type&gt;&lt;contributors&gt;&lt;authors&gt;&lt;author&gt;DiMasi, Joseph A.&lt;/author&gt;&lt;author&gt;Hansen, Ronald W.&lt;/author&gt;&lt;author&gt;Grabowski, Henry G.&lt;/author&gt;&lt;author&gt;Lasagna, Louis&lt;/author&gt;&lt;/authors&gt;&lt;/contributors&gt;&lt;titles&gt;&lt;title&gt;Cost of innovation in the pharmaceutical industry&lt;/title&gt;&lt;secondary-title&gt;Journal of Health Economics&lt;/secondary-title&gt;&lt;/titles&gt;&lt;periodical&gt;&lt;full-title&gt;Journal of health economics&lt;/full-title&gt;&lt;/periodical&gt;&lt;pages&gt;107-142&lt;/pages&gt;&lt;volume&gt;10&lt;/volume&gt;&lt;number&gt;2&lt;/number&gt;&lt;dates&gt;&lt;year&gt;1991&lt;/year&gt;&lt;/dates&gt;&lt;isbn&gt;0167-6296&lt;/isbn&gt;&lt;urls&gt;&lt;/urls&gt;&lt;/record&gt;&lt;/Cite&gt;&lt;/EndNote&gt;</w:instrText>
            </w:r>
            <w:r>
              <w:rPr>
                <w:sz w:val="14"/>
                <w:szCs w:val="16"/>
              </w:rPr>
              <w:fldChar w:fldCharType="separate"/>
            </w:r>
            <w:r>
              <w:rPr>
                <w:noProof/>
                <w:sz w:val="14"/>
                <w:szCs w:val="16"/>
              </w:rPr>
              <w:t>DiMasi et al. [21]</w:t>
            </w:r>
            <w:r>
              <w:rPr>
                <w:sz w:val="14"/>
                <w:szCs w:val="16"/>
              </w:rPr>
              <w:fldChar w:fldCharType="end"/>
            </w:r>
            <w:r>
              <w:rPr>
                <w:sz w:val="14"/>
                <w:szCs w:val="16"/>
              </w:rPr>
              <w:t xml:space="preserve"> methodology is applied to estimate the R&amp;D costs</w:t>
            </w:r>
          </w:p>
        </w:tc>
        <w:tc>
          <w:tcPr>
            <w:tcW w:w="1516" w:type="pct"/>
            <w:shd w:val="clear" w:color="auto" w:fill="auto"/>
            <w:vAlign w:val="center"/>
          </w:tcPr>
          <w:p w14:paraId="7CD0F620" w14:textId="77777777" w:rsidR="00F613AB" w:rsidRPr="00B314C0" w:rsidRDefault="00F613AB" w:rsidP="00190C8D">
            <w:pPr>
              <w:spacing w:before="0" w:after="0" w:line="240" w:lineRule="auto"/>
              <w:rPr>
                <w:sz w:val="14"/>
                <w:szCs w:val="16"/>
              </w:rPr>
            </w:pPr>
            <w:r w:rsidRPr="008126BD">
              <w:rPr>
                <w:sz w:val="14"/>
                <w:szCs w:val="16"/>
              </w:rPr>
              <w:t>Random selection</w:t>
            </w:r>
          </w:p>
        </w:tc>
        <w:tc>
          <w:tcPr>
            <w:tcW w:w="1131" w:type="pct"/>
            <w:shd w:val="clear" w:color="auto" w:fill="auto"/>
            <w:vAlign w:val="center"/>
          </w:tcPr>
          <w:p w14:paraId="777F3151" w14:textId="77777777" w:rsidR="00F613AB" w:rsidRPr="00B314C0" w:rsidRDefault="00F613AB" w:rsidP="00190C8D">
            <w:pPr>
              <w:spacing w:before="0" w:after="0" w:line="240" w:lineRule="auto"/>
              <w:rPr>
                <w:sz w:val="14"/>
                <w:szCs w:val="16"/>
              </w:rPr>
            </w:pPr>
            <w:r w:rsidRPr="008126BD">
              <w:rPr>
                <w:sz w:val="14"/>
                <w:szCs w:val="16"/>
              </w:rPr>
              <w:t>Mixed</w:t>
            </w:r>
          </w:p>
        </w:tc>
      </w:tr>
      <w:tr w:rsidR="00F613AB" w:rsidRPr="00B314C0" w14:paraId="5F7A37A6" w14:textId="77777777" w:rsidTr="00190C8D">
        <w:trPr>
          <w:trHeight w:val="288"/>
        </w:trPr>
        <w:tc>
          <w:tcPr>
            <w:tcW w:w="472" w:type="pct"/>
            <w:shd w:val="clear" w:color="auto" w:fill="auto"/>
            <w:vAlign w:val="center"/>
            <w:hideMark/>
          </w:tcPr>
          <w:p w14:paraId="773E2556"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AuthorYear="1"&gt;&lt;Author&gt;Årdal&lt;/Author&gt;&lt;Year&gt;2018&lt;/Year&gt;&lt;RecNum&gt;8&lt;/RecNum&gt;&lt;DisplayText&gt;Årdal et al. [6]&lt;/DisplayText&gt;&lt;record&gt;&lt;rec-number&gt;8&lt;/rec-number&gt;&lt;foreign-keys&gt;&lt;key app="EN" db-id="d92dx5tpb0wa0ve2wpep0wtb0x2vvzzf9www" timestamp="1555330361"&gt;8&lt;/key&gt;&lt;/foreign-keys&gt;&lt;ref-type name="Journal Article"&gt;17&lt;/ref-type&gt;&lt;contributors&gt;&lt;authors&gt;&lt;author&gt;Årdal, Christine&lt;/author&gt;&lt;author&gt;Baraldi, Enrico&lt;/author&gt;&lt;author&gt;Theuretzbacher, Ursula&lt;/author&gt;&lt;author&gt;Outterson, Kevin&lt;/author&gt;&lt;author&gt;Plahte, Jens&lt;/author&gt;&lt;author&gt;Ciabuschi, Francesco&lt;/author&gt;&lt;author&gt;Røttingen, John-Arne&lt;/author&gt;&lt;/authors&gt;&lt;/contributors&gt;&lt;titles&gt;&lt;title&gt;Insights into early stage of antibiotic development in small-and medium-sized enterprises: A survey of targets, costs, and durations&lt;/title&gt;&lt;secondary-title&gt;Journal of Pharmaceutical Policy and Practice&lt;/secondary-title&gt;&lt;/titles&gt;&lt;periodical&gt;&lt;full-title&gt;Journal of pharmaceutical policy and practice&lt;/full-title&gt;&lt;/periodical&gt;&lt;pages&gt;8&lt;/pages&gt;&lt;volume&gt;11&lt;/volume&gt;&lt;number&gt;1&lt;/number&gt;&lt;dates&gt;&lt;year&gt;2018&lt;/year&gt;&lt;/dates&gt;&lt;isbn&gt;2052-3211&lt;/isbn&gt;&lt;urls&gt;&lt;/urls&gt;&lt;/record&gt;&lt;/Cite&gt;&lt;/EndNote&gt;</w:instrText>
            </w:r>
            <w:r>
              <w:rPr>
                <w:sz w:val="14"/>
                <w:szCs w:val="16"/>
              </w:rPr>
              <w:fldChar w:fldCharType="separate"/>
            </w:r>
            <w:r>
              <w:rPr>
                <w:noProof/>
                <w:sz w:val="14"/>
                <w:szCs w:val="16"/>
              </w:rPr>
              <w:t>Årdal et al. [6]</w:t>
            </w:r>
            <w:r>
              <w:rPr>
                <w:sz w:val="14"/>
                <w:szCs w:val="16"/>
              </w:rPr>
              <w:fldChar w:fldCharType="end"/>
            </w:r>
          </w:p>
        </w:tc>
        <w:tc>
          <w:tcPr>
            <w:tcW w:w="470" w:type="pct"/>
            <w:shd w:val="clear" w:color="auto" w:fill="auto"/>
            <w:vAlign w:val="center"/>
            <w:hideMark/>
          </w:tcPr>
          <w:p w14:paraId="262B4AC8" w14:textId="77777777" w:rsidR="00F613AB" w:rsidRPr="00B314C0" w:rsidRDefault="00F613AB" w:rsidP="00190C8D">
            <w:pPr>
              <w:spacing w:before="0" w:after="0" w:line="240" w:lineRule="auto"/>
              <w:rPr>
                <w:sz w:val="14"/>
                <w:szCs w:val="16"/>
              </w:rPr>
            </w:pPr>
            <w:r w:rsidRPr="00B314C0">
              <w:rPr>
                <w:sz w:val="14"/>
                <w:szCs w:val="16"/>
              </w:rPr>
              <w:t>Retrospective cost accounting</w:t>
            </w:r>
          </w:p>
        </w:tc>
        <w:tc>
          <w:tcPr>
            <w:tcW w:w="1411" w:type="pct"/>
            <w:shd w:val="clear" w:color="auto" w:fill="auto"/>
            <w:vAlign w:val="center"/>
            <w:hideMark/>
          </w:tcPr>
          <w:p w14:paraId="65E09BEB" w14:textId="77777777" w:rsidR="00F613AB" w:rsidRPr="00B314C0" w:rsidRDefault="00F613AB" w:rsidP="00190C8D">
            <w:pPr>
              <w:spacing w:before="0" w:after="0" w:line="240" w:lineRule="auto"/>
              <w:rPr>
                <w:sz w:val="14"/>
                <w:szCs w:val="16"/>
              </w:rPr>
            </w:pPr>
            <w:r w:rsidRPr="00B314C0">
              <w:rPr>
                <w:sz w:val="14"/>
                <w:szCs w:val="16"/>
              </w:rPr>
              <w:t>Estimations only of the average cash per investigational compound: These are based on a survey to pharma companies formatted as multiple choice ranges. The results are organized in a way that the variability in the responds (range of distribution) is highlighted.</w:t>
            </w:r>
          </w:p>
        </w:tc>
        <w:tc>
          <w:tcPr>
            <w:tcW w:w="1516" w:type="pct"/>
            <w:shd w:val="clear" w:color="auto" w:fill="auto"/>
            <w:vAlign w:val="center"/>
            <w:hideMark/>
          </w:tcPr>
          <w:p w14:paraId="74CA6839" w14:textId="77777777" w:rsidR="00F613AB" w:rsidRPr="00B314C0" w:rsidRDefault="00F613AB" w:rsidP="00190C8D">
            <w:pPr>
              <w:spacing w:before="0" w:after="0" w:line="240" w:lineRule="auto"/>
              <w:rPr>
                <w:sz w:val="14"/>
                <w:szCs w:val="16"/>
              </w:rPr>
            </w:pPr>
            <w:r w:rsidRPr="00B314C0">
              <w:rPr>
                <w:sz w:val="14"/>
                <w:szCs w:val="16"/>
              </w:rPr>
              <w:t xml:space="preserve">The list of companies in the survey was based on expert advice and personal contacts. European SMEs with at least one antibacterial project in their pipelines (44 invited - 25 answered). Reported results relate only to those who perform R&amp;D on small molecules (n = 19). </w:t>
            </w:r>
          </w:p>
        </w:tc>
        <w:tc>
          <w:tcPr>
            <w:tcW w:w="1131" w:type="pct"/>
            <w:shd w:val="clear" w:color="auto" w:fill="auto"/>
            <w:vAlign w:val="center"/>
            <w:hideMark/>
          </w:tcPr>
          <w:p w14:paraId="140D5B74" w14:textId="77777777" w:rsidR="00F613AB" w:rsidRPr="00B314C0" w:rsidRDefault="00F613AB" w:rsidP="00190C8D">
            <w:pPr>
              <w:spacing w:before="0" w:after="0" w:line="240" w:lineRule="auto"/>
              <w:rPr>
                <w:sz w:val="14"/>
                <w:szCs w:val="16"/>
              </w:rPr>
            </w:pPr>
            <w:r w:rsidRPr="00B314C0">
              <w:rPr>
                <w:sz w:val="14"/>
                <w:szCs w:val="16"/>
              </w:rPr>
              <w:t>Antibiotics</w:t>
            </w:r>
          </w:p>
        </w:tc>
      </w:tr>
      <w:tr w:rsidR="00F613AB" w:rsidRPr="00B314C0" w14:paraId="4C7FB2ED" w14:textId="77777777" w:rsidTr="00190C8D">
        <w:trPr>
          <w:trHeight w:val="288"/>
        </w:trPr>
        <w:tc>
          <w:tcPr>
            <w:tcW w:w="472" w:type="pct"/>
            <w:shd w:val="clear" w:color="auto" w:fill="auto"/>
            <w:vAlign w:val="center"/>
            <w:hideMark/>
          </w:tcPr>
          <w:p w14:paraId="6EB5B238"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AuthorYear="1"&gt;&lt;Author&gt;Prasad&lt;/Author&gt;&lt;Year&gt;2017&lt;/Year&gt;&lt;RecNum&gt;7&lt;/RecNum&gt;&lt;DisplayText&gt;Prasad, Mailankody [7]&lt;/DisplayText&gt;&lt;record&gt;&lt;rec-number&gt;7&lt;/rec-number&gt;&lt;foreign-keys&gt;&lt;key app="EN" db-id="d92dx5tpb0wa0ve2wpep0wtb0x2vvzzf9www" timestamp="1555324475"&gt;7&lt;/key&gt;&lt;/foreign-keys&gt;&lt;ref-type name="Journal Article"&gt;17&lt;/ref-type&gt;&lt;contributors&gt;&lt;authors&gt;&lt;author&gt;Prasad, Vinay&lt;/author&gt;&lt;author&gt;Mailankody, Sham&lt;/author&gt;&lt;/authors&gt;&lt;/contributors&gt;&lt;titles&gt;&lt;title&gt;Research and development spending to bring a single cancer drug to market and revenues after approval&lt;/title&gt;&lt;secondary-title&gt;JAMA Internal Medicine&lt;/secondary-title&gt;&lt;/titles&gt;&lt;periodical&gt;&lt;full-title&gt;JAMA internal medicine&lt;/full-title&gt;&lt;/periodical&gt;&lt;pages&gt;1569-1575&lt;/pages&gt;&lt;volume&gt;177&lt;/volume&gt;&lt;number&gt;11&lt;/number&gt;&lt;dates&gt;&lt;year&gt;2017&lt;/year&gt;&lt;/dates&gt;&lt;isbn&gt;2168-6106&lt;/isbn&gt;&lt;urls&gt;&lt;/urls&gt;&lt;/record&gt;&lt;/Cite&gt;&lt;/EndNote&gt;</w:instrText>
            </w:r>
            <w:r>
              <w:rPr>
                <w:sz w:val="14"/>
                <w:szCs w:val="16"/>
              </w:rPr>
              <w:fldChar w:fldCharType="separate"/>
            </w:r>
            <w:r>
              <w:rPr>
                <w:noProof/>
                <w:sz w:val="14"/>
                <w:szCs w:val="16"/>
              </w:rPr>
              <w:t>Prasad, Mailankody [7]</w:t>
            </w:r>
            <w:r>
              <w:rPr>
                <w:sz w:val="14"/>
                <w:szCs w:val="16"/>
              </w:rPr>
              <w:fldChar w:fldCharType="end"/>
            </w:r>
          </w:p>
        </w:tc>
        <w:tc>
          <w:tcPr>
            <w:tcW w:w="470" w:type="pct"/>
            <w:shd w:val="clear" w:color="auto" w:fill="auto"/>
            <w:vAlign w:val="center"/>
            <w:hideMark/>
          </w:tcPr>
          <w:p w14:paraId="4B830328" w14:textId="77777777" w:rsidR="00F613AB" w:rsidRPr="00B314C0" w:rsidRDefault="00F613AB" w:rsidP="00190C8D">
            <w:pPr>
              <w:spacing w:before="0" w:after="0" w:line="240" w:lineRule="auto"/>
              <w:rPr>
                <w:sz w:val="14"/>
                <w:szCs w:val="16"/>
              </w:rPr>
            </w:pPr>
            <w:r w:rsidRPr="00B314C0">
              <w:rPr>
                <w:sz w:val="14"/>
                <w:szCs w:val="16"/>
              </w:rPr>
              <w:t>Retrospective cost accounting</w:t>
            </w:r>
          </w:p>
        </w:tc>
        <w:tc>
          <w:tcPr>
            <w:tcW w:w="1411" w:type="pct"/>
            <w:shd w:val="clear" w:color="auto" w:fill="auto"/>
            <w:vAlign w:val="center"/>
            <w:hideMark/>
          </w:tcPr>
          <w:p w14:paraId="7C1CF643" w14:textId="77777777" w:rsidR="00F613AB" w:rsidRPr="00B314C0" w:rsidRDefault="00F613AB" w:rsidP="00190C8D">
            <w:pPr>
              <w:spacing w:before="0" w:after="0" w:line="240" w:lineRule="auto"/>
              <w:rPr>
                <w:sz w:val="14"/>
                <w:szCs w:val="16"/>
              </w:rPr>
            </w:pPr>
            <w:r w:rsidRPr="00B314C0">
              <w:rPr>
                <w:sz w:val="14"/>
                <w:szCs w:val="16"/>
              </w:rPr>
              <w:t>Authors screened new molecular entities approved for oncologic indications for drug products from a manufacturer that, at the time of FDA approval, had no other drugs on the market. They suggest that this approach allows for an analysis of the cost of developing a single, new molecular entity from a portfolio of chemical agents.</w:t>
            </w:r>
          </w:p>
        </w:tc>
        <w:tc>
          <w:tcPr>
            <w:tcW w:w="1516" w:type="pct"/>
            <w:shd w:val="clear" w:color="auto" w:fill="auto"/>
            <w:vAlign w:val="center"/>
            <w:hideMark/>
          </w:tcPr>
          <w:p w14:paraId="7E205548" w14:textId="77777777" w:rsidR="00F613AB" w:rsidRPr="00B314C0" w:rsidRDefault="00F613AB" w:rsidP="00190C8D">
            <w:pPr>
              <w:spacing w:before="0" w:after="0" w:line="240" w:lineRule="auto"/>
              <w:rPr>
                <w:sz w:val="14"/>
                <w:szCs w:val="16"/>
              </w:rPr>
            </w:pPr>
            <w:r w:rsidRPr="00B314C0">
              <w:rPr>
                <w:sz w:val="14"/>
                <w:szCs w:val="16"/>
              </w:rPr>
              <w:t>All new molecular entities approved for oncologic indications during a decade (January 1, 2006, through December 31, 2015) from the FDA website and whose companies had no previous FDA-approved. Three companies were excluded because they did not have 10-K filings available</w:t>
            </w:r>
          </w:p>
        </w:tc>
        <w:tc>
          <w:tcPr>
            <w:tcW w:w="1131" w:type="pct"/>
            <w:shd w:val="clear" w:color="auto" w:fill="auto"/>
            <w:vAlign w:val="center"/>
            <w:hideMark/>
          </w:tcPr>
          <w:p w14:paraId="3974AF8E" w14:textId="77777777" w:rsidR="00F613AB" w:rsidRPr="00B314C0" w:rsidRDefault="00F613AB" w:rsidP="00190C8D">
            <w:pPr>
              <w:spacing w:before="0" w:after="0" w:line="240" w:lineRule="auto"/>
              <w:rPr>
                <w:sz w:val="14"/>
                <w:szCs w:val="16"/>
              </w:rPr>
            </w:pPr>
            <w:r w:rsidRPr="00B314C0">
              <w:rPr>
                <w:sz w:val="14"/>
                <w:szCs w:val="16"/>
              </w:rPr>
              <w:t>Oncology</w:t>
            </w:r>
          </w:p>
        </w:tc>
      </w:tr>
      <w:tr w:rsidR="00F613AB" w:rsidRPr="00B314C0" w14:paraId="5763DAA0" w14:textId="77777777" w:rsidTr="00190C8D">
        <w:trPr>
          <w:trHeight w:val="288"/>
        </w:trPr>
        <w:tc>
          <w:tcPr>
            <w:tcW w:w="472" w:type="pct"/>
            <w:shd w:val="clear" w:color="auto" w:fill="auto"/>
            <w:vAlign w:val="center"/>
            <w:hideMark/>
          </w:tcPr>
          <w:p w14:paraId="5A000DDB"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AuthorYear="1"&gt;&lt;Author&gt;DiMasi&lt;/Author&gt;&lt;Year&gt;2016&lt;/Year&gt;&lt;RecNum&gt;6&lt;/RecNum&gt;&lt;DisplayText&gt;DiMasi et al. [8]&lt;/DisplayText&gt;&lt;record&gt;&lt;rec-number&gt;6&lt;/rec-number&gt;&lt;foreign-keys&gt;&lt;key app="EN" db-id="d92dx5tpb0wa0ve2wpep0wtb0x2vvzzf9www" timestamp="1555324452"&gt;6&lt;/key&gt;&lt;/foreign-keys&gt;&lt;ref-type name="Journal Article"&gt;17&lt;/ref-type&gt;&lt;contributors&gt;&lt;authors&gt;&lt;author&gt;DiMasi, Joseph A.&lt;/author&gt;&lt;author&gt;Grabowski, Henry G.&lt;/author&gt;&lt;author&gt;Hansen, Ronald W.&lt;/author&gt;&lt;/authors&gt;&lt;/contributors&gt;&lt;titles&gt;&lt;title&gt;Innovation in the pharmaceutical industry: New estimates of R&amp;amp;D costs&lt;/title&gt;&lt;secondary-title&gt;Journal of Health Economics&lt;/secondary-title&gt;&lt;/titles&gt;&lt;periodical&gt;&lt;full-title&gt;Journal of health economics&lt;/full-title&gt;&lt;/periodical&gt;&lt;pages&gt;20-33&lt;/pages&gt;&lt;volume&gt;47&lt;/volume&gt;&lt;number&gt;1&lt;/number&gt;&lt;dates&gt;&lt;year&gt;2016&lt;/year&gt;&lt;/dates&gt;&lt;isbn&gt;0167-6296&lt;/isbn&gt;&lt;urls&gt;&lt;/urls&gt;&lt;/record&gt;&lt;/Cite&gt;&lt;/EndNote&gt;</w:instrText>
            </w:r>
            <w:r>
              <w:rPr>
                <w:sz w:val="14"/>
                <w:szCs w:val="16"/>
              </w:rPr>
              <w:fldChar w:fldCharType="separate"/>
            </w:r>
            <w:r>
              <w:rPr>
                <w:noProof/>
                <w:sz w:val="14"/>
                <w:szCs w:val="16"/>
              </w:rPr>
              <w:t>DiMasi et al. [8]</w:t>
            </w:r>
            <w:r>
              <w:rPr>
                <w:sz w:val="14"/>
                <w:szCs w:val="16"/>
              </w:rPr>
              <w:fldChar w:fldCharType="end"/>
            </w:r>
          </w:p>
        </w:tc>
        <w:tc>
          <w:tcPr>
            <w:tcW w:w="470" w:type="pct"/>
            <w:shd w:val="clear" w:color="auto" w:fill="auto"/>
            <w:vAlign w:val="center"/>
            <w:hideMark/>
          </w:tcPr>
          <w:p w14:paraId="4F2069A4" w14:textId="77777777" w:rsidR="00F613AB" w:rsidRPr="00B314C0" w:rsidRDefault="00F613AB" w:rsidP="00190C8D">
            <w:pPr>
              <w:spacing w:before="0" w:after="0" w:line="240" w:lineRule="auto"/>
              <w:rPr>
                <w:sz w:val="14"/>
                <w:szCs w:val="16"/>
              </w:rPr>
            </w:pPr>
            <w:r w:rsidRPr="00B314C0">
              <w:rPr>
                <w:sz w:val="14"/>
                <w:szCs w:val="16"/>
              </w:rPr>
              <w:t>Retrospective cost accounting</w:t>
            </w:r>
          </w:p>
        </w:tc>
        <w:tc>
          <w:tcPr>
            <w:tcW w:w="1411" w:type="pct"/>
            <w:shd w:val="clear" w:color="auto" w:fill="auto"/>
            <w:vAlign w:val="center"/>
            <w:hideMark/>
          </w:tcPr>
          <w:p w14:paraId="2981A5AD" w14:textId="77777777" w:rsidR="00F613AB" w:rsidRPr="00B314C0" w:rsidRDefault="00F613AB" w:rsidP="00190C8D">
            <w:pPr>
              <w:spacing w:before="0" w:after="0" w:line="240" w:lineRule="auto"/>
              <w:rPr>
                <w:sz w:val="14"/>
                <w:szCs w:val="16"/>
              </w:rPr>
            </w:pPr>
            <w:r>
              <w:rPr>
                <w:sz w:val="14"/>
                <w:szCs w:val="16"/>
              </w:rPr>
              <w:t xml:space="preserve">Tufts Group method </w:t>
            </w:r>
            <w:r w:rsidRPr="00FD3DE8">
              <w:rPr>
                <w:sz w:val="14"/>
                <w:szCs w:val="16"/>
                <w:vertAlign w:val="superscript"/>
              </w:rPr>
              <w:t>a</w:t>
            </w:r>
          </w:p>
        </w:tc>
        <w:tc>
          <w:tcPr>
            <w:tcW w:w="1516" w:type="pct"/>
            <w:shd w:val="clear" w:color="auto" w:fill="auto"/>
            <w:vAlign w:val="center"/>
            <w:hideMark/>
          </w:tcPr>
          <w:p w14:paraId="6DBDA34E" w14:textId="77777777" w:rsidR="00F613AB" w:rsidRPr="00B314C0" w:rsidRDefault="00F613AB" w:rsidP="00190C8D">
            <w:pPr>
              <w:spacing w:before="0" w:after="0" w:line="240" w:lineRule="auto"/>
              <w:rPr>
                <w:sz w:val="14"/>
                <w:szCs w:val="16"/>
              </w:rPr>
            </w:pPr>
            <w:r w:rsidRPr="00B314C0">
              <w:rPr>
                <w:sz w:val="14"/>
                <w:szCs w:val="16"/>
              </w:rPr>
              <w:t>Stratified random sample: Stratification was based on the status of testing as at the end of 2013. Cost survey sample was purposely weighted toward compounds that lasted longer in development. Reported costs were weighted to reflect the development status of compounds in the population relative to those in the cost survey sample.</w:t>
            </w:r>
          </w:p>
        </w:tc>
        <w:tc>
          <w:tcPr>
            <w:tcW w:w="1131" w:type="pct"/>
            <w:shd w:val="clear" w:color="auto" w:fill="auto"/>
            <w:vAlign w:val="center"/>
            <w:hideMark/>
          </w:tcPr>
          <w:p w14:paraId="1F2ECFCA" w14:textId="77777777" w:rsidR="00F613AB" w:rsidRPr="00B314C0" w:rsidRDefault="00F613AB" w:rsidP="00190C8D">
            <w:pPr>
              <w:spacing w:before="0" w:after="0" w:line="240" w:lineRule="auto"/>
              <w:rPr>
                <w:sz w:val="14"/>
                <w:szCs w:val="16"/>
              </w:rPr>
            </w:pPr>
            <w:r w:rsidRPr="00B314C0">
              <w:rPr>
                <w:sz w:val="14"/>
                <w:szCs w:val="16"/>
              </w:rPr>
              <w:t xml:space="preserve">Mixed. </w:t>
            </w:r>
          </w:p>
          <w:p w14:paraId="61E633F3" w14:textId="77777777" w:rsidR="00F613AB" w:rsidRPr="00B314C0" w:rsidRDefault="00F613AB" w:rsidP="00190C8D">
            <w:pPr>
              <w:spacing w:before="0" w:after="0" w:line="240" w:lineRule="auto"/>
              <w:rPr>
                <w:sz w:val="14"/>
                <w:szCs w:val="16"/>
              </w:rPr>
            </w:pPr>
            <w:r w:rsidRPr="00B314C0">
              <w:rPr>
                <w:sz w:val="14"/>
                <w:szCs w:val="16"/>
              </w:rPr>
              <w:t>They also present a regression of clinical phase costs on therapeutic class (antineoplastic, systemic anti-infective, and cardiovascular)</w:t>
            </w:r>
          </w:p>
        </w:tc>
      </w:tr>
      <w:tr w:rsidR="00F613AB" w:rsidRPr="00B314C0" w14:paraId="2C40E7E9" w14:textId="77777777" w:rsidTr="00190C8D">
        <w:trPr>
          <w:trHeight w:val="288"/>
        </w:trPr>
        <w:tc>
          <w:tcPr>
            <w:tcW w:w="472" w:type="pct"/>
            <w:shd w:val="clear" w:color="auto" w:fill="auto"/>
            <w:vAlign w:val="center"/>
            <w:hideMark/>
          </w:tcPr>
          <w:p w14:paraId="2CC714CD"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AuthorYear="1"&gt;&lt;Author&gt;Chit&lt;/Author&gt;&lt;Year&gt;2014&lt;/Year&gt;&lt;RecNum&gt;4&lt;/RecNum&gt;&lt;DisplayText&gt;Chit et al. [9]&lt;/DisplayText&gt;&lt;record&gt;&lt;rec-number&gt;4&lt;/rec-number&gt;&lt;foreign-keys&gt;&lt;key app="EN" db-id="d92dx5tpb0wa0ve2wpep0wtb0x2vvzzf9www" timestamp="1555324409"&gt;4&lt;/key&gt;&lt;/foreign-keys&gt;&lt;ref-type name="Journal Article"&gt;17&lt;/ref-type&gt;&lt;contributors&gt;&lt;authors&gt;&lt;author&gt;Chit, Ayman&lt;/author&gt;&lt;author&gt;Parker, Jayson&lt;/author&gt;&lt;author&gt;Halperin, Scott A.&lt;/author&gt;&lt;author&gt;Papadimitropoulos, Manny&lt;/author&gt;&lt;author&gt;Krahn, Murray&lt;/author&gt;&lt;author&gt;Grootendorst, Paul&lt;/author&gt;&lt;/authors&gt;&lt;/contributors&gt;&lt;titles&gt;&lt;title&gt;Toward more specific and transparent research and development costs: The case of seasonal influenza vaccines&lt;/title&gt;&lt;secondary-title&gt;Vaccine&lt;/secondary-title&gt;&lt;/titles&gt;&lt;periodical&gt;&lt;full-title&gt;Vaccine&lt;/full-title&gt;&lt;/periodical&gt;&lt;pages&gt;3336-3340&lt;/pages&gt;&lt;volume&gt;32&lt;/volume&gt;&lt;number&gt;26&lt;/number&gt;&lt;dates&gt;&lt;year&gt;2014&lt;/year&gt;&lt;/dates&gt;&lt;isbn&gt;0264-410X&lt;/isbn&gt;&lt;urls&gt;&lt;/urls&gt;&lt;/record&gt;&lt;/Cite&gt;&lt;/EndNote&gt;</w:instrText>
            </w:r>
            <w:r>
              <w:rPr>
                <w:sz w:val="14"/>
                <w:szCs w:val="16"/>
              </w:rPr>
              <w:fldChar w:fldCharType="separate"/>
            </w:r>
            <w:r>
              <w:rPr>
                <w:noProof/>
                <w:sz w:val="14"/>
                <w:szCs w:val="16"/>
              </w:rPr>
              <w:t>Chit et al. [9]</w:t>
            </w:r>
            <w:r>
              <w:rPr>
                <w:sz w:val="14"/>
                <w:szCs w:val="16"/>
              </w:rPr>
              <w:fldChar w:fldCharType="end"/>
            </w:r>
          </w:p>
        </w:tc>
        <w:tc>
          <w:tcPr>
            <w:tcW w:w="470" w:type="pct"/>
            <w:shd w:val="clear" w:color="auto" w:fill="auto"/>
            <w:vAlign w:val="center"/>
            <w:hideMark/>
          </w:tcPr>
          <w:p w14:paraId="6C75CCCB" w14:textId="77777777" w:rsidR="00F613AB" w:rsidRPr="00B314C0" w:rsidRDefault="00F613AB" w:rsidP="00190C8D">
            <w:pPr>
              <w:spacing w:before="0" w:after="0" w:line="240" w:lineRule="auto"/>
              <w:rPr>
                <w:sz w:val="14"/>
                <w:szCs w:val="16"/>
              </w:rPr>
            </w:pPr>
            <w:r w:rsidRPr="00B314C0">
              <w:rPr>
                <w:sz w:val="14"/>
                <w:szCs w:val="16"/>
              </w:rPr>
              <w:t xml:space="preserve"> Retrospective cost accounting  (considering censoring)</w:t>
            </w:r>
          </w:p>
        </w:tc>
        <w:tc>
          <w:tcPr>
            <w:tcW w:w="1411" w:type="pct"/>
            <w:shd w:val="clear" w:color="auto" w:fill="auto"/>
            <w:vAlign w:val="center"/>
            <w:hideMark/>
          </w:tcPr>
          <w:p w14:paraId="7E3E7D28" w14:textId="77777777" w:rsidR="00F613AB" w:rsidRPr="00B314C0" w:rsidRDefault="00F613AB" w:rsidP="00190C8D">
            <w:pPr>
              <w:spacing w:before="0" w:after="0" w:line="240" w:lineRule="auto"/>
              <w:rPr>
                <w:sz w:val="14"/>
                <w:szCs w:val="16"/>
              </w:rPr>
            </w:pPr>
            <w:r>
              <w:rPr>
                <w:sz w:val="14"/>
                <w:szCs w:val="16"/>
              </w:rPr>
              <w:t xml:space="preserve">Tufts Group method </w:t>
            </w:r>
            <w:r w:rsidRPr="00FD3DE8">
              <w:rPr>
                <w:sz w:val="14"/>
                <w:szCs w:val="16"/>
                <w:vertAlign w:val="superscript"/>
              </w:rPr>
              <w:t>a</w:t>
            </w:r>
          </w:p>
        </w:tc>
        <w:tc>
          <w:tcPr>
            <w:tcW w:w="1516" w:type="pct"/>
            <w:shd w:val="clear" w:color="auto" w:fill="auto"/>
            <w:vAlign w:val="center"/>
            <w:hideMark/>
          </w:tcPr>
          <w:p w14:paraId="3E5459A6" w14:textId="77777777" w:rsidR="00F613AB" w:rsidRPr="00B314C0" w:rsidRDefault="00F613AB" w:rsidP="00190C8D">
            <w:pPr>
              <w:spacing w:before="0" w:after="0" w:line="240" w:lineRule="auto"/>
              <w:rPr>
                <w:sz w:val="14"/>
                <w:szCs w:val="16"/>
              </w:rPr>
            </w:pPr>
            <w:r w:rsidRPr="00B314C0">
              <w:rPr>
                <w:sz w:val="14"/>
                <w:szCs w:val="16"/>
              </w:rPr>
              <w:t>All the clinical trial records on seasonal influenza vaccines that entered clinical development after the year 2000 until 2011</w:t>
            </w:r>
          </w:p>
        </w:tc>
        <w:tc>
          <w:tcPr>
            <w:tcW w:w="1131" w:type="pct"/>
            <w:shd w:val="clear" w:color="auto" w:fill="auto"/>
            <w:vAlign w:val="center"/>
            <w:hideMark/>
          </w:tcPr>
          <w:p w14:paraId="4500015B" w14:textId="77777777" w:rsidR="00F613AB" w:rsidRPr="00B314C0" w:rsidRDefault="00F613AB" w:rsidP="00190C8D">
            <w:pPr>
              <w:spacing w:before="0" w:after="0" w:line="240" w:lineRule="auto"/>
              <w:rPr>
                <w:sz w:val="14"/>
                <w:szCs w:val="16"/>
              </w:rPr>
            </w:pPr>
            <w:r w:rsidRPr="00B314C0">
              <w:rPr>
                <w:sz w:val="14"/>
                <w:szCs w:val="16"/>
              </w:rPr>
              <w:t>Seasonal influenza vaccine</w:t>
            </w:r>
          </w:p>
        </w:tc>
      </w:tr>
      <w:tr w:rsidR="00F613AB" w:rsidRPr="00B314C0" w14:paraId="1BF637C4" w14:textId="77777777" w:rsidTr="00190C8D">
        <w:trPr>
          <w:trHeight w:val="288"/>
        </w:trPr>
        <w:tc>
          <w:tcPr>
            <w:tcW w:w="472" w:type="pct"/>
            <w:shd w:val="clear" w:color="auto" w:fill="auto"/>
            <w:vAlign w:val="center"/>
            <w:hideMark/>
          </w:tcPr>
          <w:p w14:paraId="510DA60B"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AuthorYear="1"&gt;&lt;Author&gt;Falconi&lt;/Author&gt;&lt;Year&gt;2014&lt;/Year&gt;&lt;RecNum&gt;5&lt;/RecNum&gt;&lt;DisplayText&gt;Falconi et al. [10]&lt;/DisplayText&gt;&lt;record&gt;&lt;rec-number&gt;5&lt;/rec-number&gt;&lt;foreign-keys&gt;&lt;key app="EN" db-id="d92dx5tpb0wa0ve2wpep0wtb0x2vvzzf9www" timestamp="1555324434"&gt;5&lt;/key&gt;&lt;/foreign-keys&gt;&lt;ref-type name="Journal Article"&gt;17&lt;/ref-type&gt;&lt;contributors&gt;&lt;authors&gt;&lt;author&gt;Falconi, Adam&lt;/author&gt;&lt;author&gt;Lopes, Gilberto&lt;/author&gt;&lt;author&gt;Parker, Jayson L.&lt;/author&gt;&lt;/authors&gt;&lt;/contributors&gt;&lt;titles&gt;&lt;title&gt;Biomarkers and receptor targeted therapies reduce clinical trial risk in non–small-cell lung cancer&lt;/title&gt;&lt;secondary-title&gt;Journal of Thoracic Oncology&lt;/secondary-title&gt;&lt;/titles&gt;&lt;periodical&gt;&lt;full-title&gt;Journal of Thoracic Oncology&lt;/full-title&gt;&lt;/periodical&gt;&lt;pages&gt;163-169&lt;/pages&gt;&lt;volume&gt;9&lt;/volume&gt;&lt;number&gt;2&lt;/number&gt;&lt;dates&gt;&lt;year&gt;2014&lt;/year&gt;&lt;/dates&gt;&lt;isbn&gt;1556-0864&lt;/isbn&gt;&lt;urls&gt;&lt;/urls&gt;&lt;/record&gt;&lt;/Cite&gt;&lt;/EndNote&gt;</w:instrText>
            </w:r>
            <w:r>
              <w:rPr>
                <w:sz w:val="14"/>
                <w:szCs w:val="16"/>
              </w:rPr>
              <w:fldChar w:fldCharType="separate"/>
            </w:r>
            <w:r>
              <w:rPr>
                <w:noProof/>
                <w:sz w:val="14"/>
                <w:szCs w:val="16"/>
              </w:rPr>
              <w:t>Falconi et al. [10]</w:t>
            </w:r>
            <w:r>
              <w:rPr>
                <w:sz w:val="14"/>
                <w:szCs w:val="16"/>
              </w:rPr>
              <w:fldChar w:fldCharType="end"/>
            </w:r>
          </w:p>
        </w:tc>
        <w:tc>
          <w:tcPr>
            <w:tcW w:w="470" w:type="pct"/>
            <w:shd w:val="clear" w:color="auto" w:fill="auto"/>
            <w:vAlign w:val="center"/>
            <w:hideMark/>
          </w:tcPr>
          <w:p w14:paraId="13A7CA04" w14:textId="77777777" w:rsidR="00F613AB" w:rsidRPr="00B314C0" w:rsidRDefault="00F613AB" w:rsidP="00190C8D">
            <w:pPr>
              <w:spacing w:before="0" w:after="0" w:line="240" w:lineRule="auto"/>
              <w:rPr>
                <w:sz w:val="14"/>
                <w:szCs w:val="16"/>
              </w:rPr>
            </w:pPr>
            <w:r w:rsidRPr="00B314C0">
              <w:rPr>
                <w:sz w:val="14"/>
                <w:szCs w:val="16"/>
              </w:rPr>
              <w:t>Retrospective cost accounting</w:t>
            </w:r>
          </w:p>
        </w:tc>
        <w:tc>
          <w:tcPr>
            <w:tcW w:w="1411" w:type="pct"/>
            <w:shd w:val="clear" w:color="auto" w:fill="auto"/>
            <w:vAlign w:val="center"/>
            <w:hideMark/>
          </w:tcPr>
          <w:p w14:paraId="26FDC303" w14:textId="77777777" w:rsidR="00F613AB" w:rsidRPr="00B314C0" w:rsidRDefault="00F613AB" w:rsidP="00190C8D">
            <w:pPr>
              <w:spacing w:before="0" w:after="0" w:line="240" w:lineRule="auto"/>
              <w:rPr>
                <w:sz w:val="14"/>
                <w:szCs w:val="16"/>
              </w:rPr>
            </w:pPr>
            <w:r>
              <w:rPr>
                <w:sz w:val="14"/>
                <w:szCs w:val="16"/>
              </w:rPr>
              <w:t>C</w:t>
            </w:r>
            <w:r w:rsidRPr="006B61CF">
              <w:rPr>
                <w:sz w:val="14"/>
                <w:szCs w:val="16"/>
              </w:rPr>
              <w:t xml:space="preserve">ash expenses </w:t>
            </w:r>
            <w:r w:rsidRPr="00B314C0">
              <w:rPr>
                <w:sz w:val="14"/>
                <w:szCs w:val="16"/>
              </w:rPr>
              <w:t>and time length from "expert" consultation. They state that clinical trial success rates were used to estimate a total risk-adjusted clinical trial testing cost per single approved drug, however, the method used is not clear.</w:t>
            </w:r>
          </w:p>
        </w:tc>
        <w:tc>
          <w:tcPr>
            <w:tcW w:w="1516" w:type="pct"/>
            <w:shd w:val="clear" w:color="auto" w:fill="auto"/>
            <w:vAlign w:val="center"/>
            <w:hideMark/>
          </w:tcPr>
          <w:p w14:paraId="702F0F79" w14:textId="77777777" w:rsidR="00F613AB" w:rsidRPr="00B314C0" w:rsidRDefault="00F613AB" w:rsidP="00190C8D">
            <w:pPr>
              <w:spacing w:before="0" w:after="0" w:line="240" w:lineRule="auto"/>
              <w:rPr>
                <w:sz w:val="14"/>
                <w:szCs w:val="16"/>
              </w:rPr>
            </w:pPr>
            <w:r w:rsidRPr="00B314C0">
              <w:rPr>
                <w:sz w:val="14"/>
                <w:szCs w:val="16"/>
              </w:rPr>
              <w:t>676 out of 2,407 clinical trials that included 199 unique compounds that meet the inclusion criteria</w:t>
            </w:r>
          </w:p>
        </w:tc>
        <w:tc>
          <w:tcPr>
            <w:tcW w:w="1131" w:type="pct"/>
            <w:shd w:val="clear" w:color="auto" w:fill="auto"/>
            <w:vAlign w:val="center"/>
            <w:hideMark/>
          </w:tcPr>
          <w:p w14:paraId="58717670" w14:textId="77777777" w:rsidR="00F613AB" w:rsidRPr="00B314C0" w:rsidRDefault="00F613AB" w:rsidP="00190C8D">
            <w:pPr>
              <w:spacing w:before="0" w:after="0" w:line="240" w:lineRule="auto"/>
              <w:rPr>
                <w:sz w:val="14"/>
                <w:szCs w:val="16"/>
              </w:rPr>
            </w:pPr>
            <w:r w:rsidRPr="00B314C0">
              <w:rPr>
                <w:sz w:val="14"/>
                <w:szCs w:val="16"/>
              </w:rPr>
              <w:t xml:space="preserve">Oncology </w:t>
            </w:r>
          </w:p>
          <w:p w14:paraId="13D98CAB" w14:textId="77777777" w:rsidR="00F613AB" w:rsidRPr="00B314C0" w:rsidRDefault="00F613AB" w:rsidP="00190C8D">
            <w:pPr>
              <w:spacing w:before="0" w:after="0" w:line="240" w:lineRule="auto"/>
              <w:rPr>
                <w:sz w:val="14"/>
                <w:szCs w:val="16"/>
              </w:rPr>
            </w:pPr>
            <w:r w:rsidRPr="00B314C0">
              <w:rPr>
                <w:sz w:val="14"/>
                <w:szCs w:val="16"/>
              </w:rPr>
              <w:t xml:space="preserve">Specifically stage </w:t>
            </w:r>
            <w:proofErr w:type="spellStart"/>
            <w:r w:rsidRPr="00B314C0">
              <w:rPr>
                <w:sz w:val="14"/>
                <w:szCs w:val="16"/>
              </w:rPr>
              <w:t>IIIb</w:t>
            </w:r>
            <w:proofErr w:type="spellEnd"/>
            <w:r w:rsidRPr="00B314C0">
              <w:rPr>
                <w:sz w:val="14"/>
                <w:szCs w:val="16"/>
              </w:rPr>
              <w:t xml:space="preserve">-V </w:t>
            </w:r>
            <w:r>
              <w:rPr>
                <w:sz w:val="14"/>
                <w:szCs w:val="16"/>
              </w:rPr>
              <w:t>NSCLC</w:t>
            </w:r>
          </w:p>
        </w:tc>
      </w:tr>
      <w:tr w:rsidR="00F613AB" w:rsidRPr="00B314C0" w14:paraId="6A2338E9" w14:textId="77777777" w:rsidTr="00190C8D">
        <w:trPr>
          <w:trHeight w:val="649"/>
        </w:trPr>
        <w:tc>
          <w:tcPr>
            <w:tcW w:w="472" w:type="pct"/>
            <w:shd w:val="clear" w:color="auto" w:fill="auto"/>
            <w:vAlign w:val="center"/>
            <w:hideMark/>
          </w:tcPr>
          <w:p w14:paraId="4FC62428" w14:textId="77777777" w:rsidR="00F613AB" w:rsidRPr="00B314C0" w:rsidRDefault="00F613AB" w:rsidP="00190C8D">
            <w:pPr>
              <w:spacing w:before="0" w:after="0" w:line="240" w:lineRule="auto"/>
              <w:rPr>
                <w:sz w:val="14"/>
                <w:szCs w:val="16"/>
              </w:rPr>
            </w:pPr>
            <w:r>
              <w:rPr>
                <w:sz w:val="14"/>
                <w:szCs w:val="16"/>
              </w:rPr>
              <w:lastRenderedPageBreak/>
              <w:fldChar w:fldCharType="begin"/>
            </w:r>
            <w:r>
              <w:rPr>
                <w:sz w:val="14"/>
                <w:szCs w:val="16"/>
              </w:rPr>
              <w:instrText xml:space="preserve"> ADDIN EN.CITE &lt;EndNote&gt;&lt;Cite AuthorYear="1"&gt;&lt;Author&gt;Sertkaya&lt;/Author&gt;&lt;Year&gt;2014&lt;/Year&gt;&lt;RecNum&gt;20&lt;/RecNum&gt;&lt;DisplayText&gt;Sertkaya et al. [3]&lt;/DisplayText&gt;&lt;record&gt;&lt;rec-number&gt;20&lt;/rec-number&gt;&lt;foreign-keys&gt;&lt;key app="EN" db-id="d92dx5tpb0wa0ve2wpep0wtb0x2vvzzf9www" timestamp="1555331152"&gt;20&lt;/key&gt;&lt;/foreign-keys&gt;&lt;ref-type name="Report"&gt;27&lt;/ref-type&gt;&lt;contributors&gt;&lt;authors&gt;&lt;author&gt;Sertkaya, Aylin&lt;/author&gt;&lt;author&gt;Eyraud, John T.&lt;/author&gt;&lt;author&gt;Birkenbach, Anna&lt;/author&gt;&lt;author&gt;Franz, Calvin&lt;/author&gt;&lt;author&gt;Ackerley, Nyssa&lt;/author&gt;&lt;author&gt;Overton, Valerie&lt;/author&gt;&lt;author&gt;Outterson, Kevin&lt;/author&gt;&lt;/authors&gt;&lt;/contributors&gt;&lt;titles&gt;&lt;title&gt;Analytical framework for examining the value of antibacterial products&lt;/title&gt;&lt;/titles&gt;&lt;pages&gt;14-25&lt;/pages&gt;&lt;dates&gt;&lt;year&gt;2014&lt;/year&gt;&lt;/dates&gt;&lt;publisher&gt;Submitted to the US Department of Health and Human Services&lt;/publisher&gt;&lt;urls&gt;&lt;/urls&gt;&lt;/record&gt;&lt;/Cite&gt;&lt;/EndNote&gt;</w:instrText>
            </w:r>
            <w:r>
              <w:rPr>
                <w:sz w:val="14"/>
                <w:szCs w:val="16"/>
              </w:rPr>
              <w:fldChar w:fldCharType="separate"/>
            </w:r>
            <w:r>
              <w:rPr>
                <w:noProof/>
                <w:sz w:val="14"/>
                <w:szCs w:val="16"/>
              </w:rPr>
              <w:t>Sertkaya et al. [3]</w:t>
            </w:r>
            <w:r>
              <w:rPr>
                <w:sz w:val="14"/>
                <w:szCs w:val="16"/>
              </w:rPr>
              <w:fldChar w:fldCharType="end"/>
            </w:r>
            <w:r w:rsidRPr="00B314C0">
              <w:rPr>
                <w:sz w:val="14"/>
                <w:szCs w:val="16"/>
              </w:rPr>
              <w:t xml:space="preserve"> </w:t>
            </w:r>
            <w:r>
              <w:rPr>
                <w:sz w:val="14"/>
                <w:szCs w:val="16"/>
              </w:rPr>
              <w:t>for the estimations including ABX</w:t>
            </w:r>
          </w:p>
        </w:tc>
        <w:tc>
          <w:tcPr>
            <w:tcW w:w="470" w:type="pct"/>
            <w:shd w:val="clear" w:color="auto" w:fill="auto"/>
            <w:vAlign w:val="center"/>
            <w:hideMark/>
          </w:tcPr>
          <w:p w14:paraId="7F65F715" w14:textId="77777777" w:rsidR="00F613AB" w:rsidRPr="00B314C0" w:rsidRDefault="00F613AB" w:rsidP="00190C8D">
            <w:pPr>
              <w:spacing w:before="0" w:after="0" w:line="240" w:lineRule="auto"/>
              <w:rPr>
                <w:sz w:val="14"/>
                <w:szCs w:val="16"/>
              </w:rPr>
            </w:pPr>
            <w:r w:rsidRPr="00B314C0">
              <w:rPr>
                <w:sz w:val="14"/>
                <w:szCs w:val="16"/>
              </w:rPr>
              <w:t>Bottom-up approach</w:t>
            </w:r>
          </w:p>
        </w:tc>
        <w:tc>
          <w:tcPr>
            <w:tcW w:w="1411" w:type="pct"/>
            <w:vMerge w:val="restart"/>
            <w:shd w:val="clear" w:color="auto" w:fill="auto"/>
            <w:vAlign w:val="center"/>
            <w:hideMark/>
          </w:tcPr>
          <w:p w14:paraId="05C4D7B2" w14:textId="77777777" w:rsidR="00F613AB" w:rsidRPr="00B314C0" w:rsidRDefault="00F613AB" w:rsidP="00190C8D">
            <w:pPr>
              <w:spacing w:before="0" w:after="0" w:line="240" w:lineRule="auto"/>
              <w:rPr>
                <w:sz w:val="14"/>
                <w:szCs w:val="16"/>
              </w:rPr>
            </w:pPr>
            <w:r w:rsidRPr="00B314C0">
              <w:rPr>
                <w:sz w:val="14"/>
                <w:szCs w:val="16"/>
              </w:rPr>
              <w:t>Estimations only from the average cash per investigational compound. In this study, they modeled the drug developer’s evaluation in the form of a decision tree that looks at the decision process from the point of view of an expected-revenue-maximizing sponsor in the face of uncertainty (or risk). Part of the analysis is to evaluate R&amp;D costs of the different stages of development.</w:t>
            </w:r>
          </w:p>
        </w:tc>
        <w:tc>
          <w:tcPr>
            <w:tcW w:w="1516" w:type="pct"/>
            <w:shd w:val="clear" w:color="auto" w:fill="auto"/>
            <w:vAlign w:val="center"/>
            <w:hideMark/>
          </w:tcPr>
          <w:p w14:paraId="6B936CE7" w14:textId="77777777" w:rsidR="00F613AB" w:rsidRPr="00B314C0" w:rsidRDefault="00F613AB" w:rsidP="00190C8D">
            <w:pPr>
              <w:spacing w:before="0" w:after="0" w:line="240" w:lineRule="auto"/>
              <w:rPr>
                <w:sz w:val="14"/>
                <w:szCs w:val="16"/>
              </w:rPr>
            </w:pPr>
            <w:r w:rsidRPr="00B314C0">
              <w:rPr>
                <w:sz w:val="14"/>
                <w:szCs w:val="16"/>
              </w:rPr>
              <w:t>It examines the private and social return to developing a new theoretical antibacterial drug for oral or intravenous (IV) administration for six indications that represent major areas of antibacterial use.</w:t>
            </w:r>
          </w:p>
        </w:tc>
        <w:tc>
          <w:tcPr>
            <w:tcW w:w="1131" w:type="pct"/>
            <w:shd w:val="clear" w:color="auto" w:fill="auto"/>
            <w:vAlign w:val="center"/>
            <w:hideMark/>
          </w:tcPr>
          <w:p w14:paraId="11C5BE53" w14:textId="77777777" w:rsidR="00F613AB" w:rsidRPr="00B314C0" w:rsidRDefault="00F613AB" w:rsidP="00190C8D">
            <w:pPr>
              <w:spacing w:before="0" w:after="0" w:line="240" w:lineRule="auto"/>
              <w:rPr>
                <w:sz w:val="14"/>
                <w:szCs w:val="16"/>
              </w:rPr>
            </w:pPr>
            <w:r w:rsidRPr="00B314C0">
              <w:rPr>
                <w:sz w:val="14"/>
                <w:szCs w:val="16"/>
              </w:rPr>
              <w:t>Antibacterial drugs: (1)Acute bacterial otitis media (ABOM); (2) Acute bacterial skin and skin structure infections (ABSSSI); (3)Community acquired bacterial pneumonia (CABP); (4) Complicated intra-abdominal infections (CIAI); (5) Complicated urinary tract infections (CUTI); (6) Hospital acquired/ ventilator associated bacterial pneumonia (HABP/VABP).</w:t>
            </w:r>
          </w:p>
        </w:tc>
      </w:tr>
      <w:tr w:rsidR="00F613AB" w:rsidRPr="00B314C0" w14:paraId="1C43087B" w14:textId="77777777" w:rsidTr="00190C8D">
        <w:trPr>
          <w:trHeight w:val="576"/>
        </w:trPr>
        <w:tc>
          <w:tcPr>
            <w:tcW w:w="472" w:type="pct"/>
            <w:shd w:val="clear" w:color="auto" w:fill="auto"/>
            <w:vAlign w:val="center"/>
          </w:tcPr>
          <w:p w14:paraId="644B3CC7"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AuthorYear="1"&gt;&lt;Author&gt;Sertkaya&lt;/Author&gt;&lt;Year&gt;2014&lt;/Year&gt;&lt;RecNum&gt;20&lt;/RecNum&gt;&lt;DisplayText&gt;Sertkaya et al. [3]&lt;/DisplayText&gt;&lt;record&gt;&lt;rec-number&gt;20&lt;/rec-number&gt;&lt;foreign-keys&gt;&lt;key app="EN" db-id="d92dx5tpb0wa0ve2wpep0wtb0x2vvzzf9www" timestamp="1555331152"&gt;20&lt;/key&gt;&lt;/foreign-keys&gt;&lt;ref-type name="Report"&gt;27&lt;/ref-type&gt;&lt;contributors&gt;&lt;authors&gt;&lt;author&gt;Sertkaya, Aylin&lt;/author&gt;&lt;author&gt;Eyraud, John T.&lt;/author&gt;&lt;author&gt;Birkenbach, Anna&lt;/author&gt;&lt;author&gt;Franz, Calvin&lt;/author&gt;&lt;author&gt;Ackerley, Nyssa&lt;/author&gt;&lt;author&gt;Overton, Valerie&lt;/author&gt;&lt;author&gt;Outterson, Kevin&lt;/author&gt;&lt;/authors&gt;&lt;/contributors&gt;&lt;titles&gt;&lt;title&gt;Analytical framework for examining the value of antibacterial products&lt;/title&gt;&lt;/titles&gt;&lt;pages&gt;14-25&lt;/pages&gt;&lt;dates&gt;&lt;year&gt;2014&lt;/year&gt;&lt;/dates&gt;&lt;publisher&gt;Submitted to the US Department of Health and Human Services&lt;/publisher&gt;&lt;urls&gt;&lt;/urls&gt;&lt;/record&gt;&lt;/Cite&gt;&lt;/EndNote&gt;</w:instrText>
            </w:r>
            <w:r>
              <w:rPr>
                <w:sz w:val="14"/>
                <w:szCs w:val="16"/>
              </w:rPr>
              <w:fldChar w:fldCharType="separate"/>
            </w:r>
            <w:r>
              <w:rPr>
                <w:noProof/>
                <w:sz w:val="14"/>
                <w:szCs w:val="16"/>
              </w:rPr>
              <w:t>Sertkaya et al. [3]</w:t>
            </w:r>
            <w:r>
              <w:rPr>
                <w:sz w:val="14"/>
                <w:szCs w:val="16"/>
              </w:rPr>
              <w:fldChar w:fldCharType="end"/>
            </w:r>
            <w:r>
              <w:rPr>
                <w:sz w:val="14"/>
                <w:szCs w:val="16"/>
              </w:rPr>
              <w:t xml:space="preserve"> for the estimations including vaccines</w:t>
            </w:r>
          </w:p>
        </w:tc>
        <w:tc>
          <w:tcPr>
            <w:tcW w:w="470" w:type="pct"/>
            <w:shd w:val="clear" w:color="auto" w:fill="auto"/>
            <w:vAlign w:val="center"/>
          </w:tcPr>
          <w:p w14:paraId="35677AFB" w14:textId="77777777" w:rsidR="00F613AB" w:rsidRPr="00B314C0" w:rsidRDefault="00F613AB" w:rsidP="00190C8D">
            <w:pPr>
              <w:spacing w:before="0" w:after="0" w:line="240" w:lineRule="auto"/>
              <w:rPr>
                <w:sz w:val="14"/>
                <w:szCs w:val="16"/>
              </w:rPr>
            </w:pPr>
            <w:r w:rsidRPr="00B314C0">
              <w:rPr>
                <w:sz w:val="14"/>
                <w:szCs w:val="16"/>
              </w:rPr>
              <w:t>Bottom-up approach</w:t>
            </w:r>
          </w:p>
        </w:tc>
        <w:tc>
          <w:tcPr>
            <w:tcW w:w="1411" w:type="pct"/>
            <w:vMerge/>
            <w:shd w:val="clear" w:color="auto" w:fill="auto"/>
            <w:vAlign w:val="center"/>
          </w:tcPr>
          <w:p w14:paraId="5DE5BD1C" w14:textId="77777777" w:rsidR="00F613AB" w:rsidRPr="00B314C0" w:rsidRDefault="00F613AB" w:rsidP="00190C8D">
            <w:pPr>
              <w:spacing w:before="0" w:after="0" w:line="240" w:lineRule="auto"/>
              <w:rPr>
                <w:sz w:val="14"/>
                <w:szCs w:val="16"/>
              </w:rPr>
            </w:pPr>
          </w:p>
        </w:tc>
        <w:tc>
          <w:tcPr>
            <w:tcW w:w="1516" w:type="pct"/>
            <w:shd w:val="clear" w:color="auto" w:fill="auto"/>
            <w:vAlign w:val="center"/>
          </w:tcPr>
          <w:p w14:paraId="5194B16A" w14:textId="77777777" w:rsidR="00F613AB" w:rsidRPr="00B314C0" w:rsidRDefault="00F613AB" w:rsidP="00190C8D">
            <w:pPr>
              <w:spacing w:before="0" w:after="0" w:line="240" w:lineRule="auto"/>
              <w:rPr>
                <w:sz w:val="14"/>
                <w:szCs w:val="16"/>
              </w:rPr>
            </w:pPr>
            <w:r w:rsidRPr="00B314C0">
              <w:rPr>
                <w:sz w:val="14"/>
                <w:szCs w:val="16"/>
              </w:rPr>
              <w:t>ABOM was chosen because otitis media is an infectious disease for which efforts to develop a preventive vaccine are already underway. Easier to find published studies to be used in the model.</w:t>
            </w:r>
          </w:p>
        </w:tc>
        <w:tc>
          <w:tcPr>
            <w:tcW w:w="1131" w:type="pct"/>
            <w:shd w:val="clear" w:color="auto" w:fill="auto"/>
            <w:vAlign w:val="center"/>
          </w:tcPr>
          <w:p w14:paraId="50670BF8" w14:textId="77777777" w:rsidR="00F613AB" w:rsidRPr="00B314C0" w:rsidRDefault="00F613AB" w:rsidP="00190C8D">
            <w:pPr>
              <w:spacing w:before="0" w:after="0" w:line="240" w:lineRule="auto"/>
              <w:rPr>
                <w:sz w:val="14"/>
                <w:szCs w:val="16"/>
              </w:rPr>
            </w:pPr>
            <w:r w:rsidRPr="00B314C0">
              <w:rPr>
                <w:sz w:val="14"/>
                <w:szCs w:val="16"/>
              </w:rPr>
              <w:t xml:space="preserve">Vaccines. A model based on a theoretical new vaccine in preventing acute bacterial </w:t>
            </w:r>
            <w:proofErr w:type="spellStart"/>
            <w:r w:rsidRPr="00B314C0">
              <w:rPr>
                <w:sz w:val="14"/>
                <w:szCs w:val="16"/>
              </w:rPr>
              <w:t>atitis</w:t>
            </w:r>
            <w:proofErr w:type="spellEnd"/>
            <w:r w:rsidRPr="00B314C0">
              <w:rPr>
                <w:sz w:val="14"/>
                <w:szCs w:val="16"/>
              </w:rPr>
              <w:t xml:space="preserve"> media (ABOM)</w:t>
            </w:r>
          </w:p>
        </w:tc>
      </w:tr>
      <w:tr w:rsidR="00F613AB" w:rsidRPr="00B314C0" w14:paraId="6EEB0D03" w14:textId="77777777" w:rsidTr="00190C8D">
        <w:trPr>
          <w:trHeight w:val="288"/>
        </w:trPr>
        <w:tc>
          <w:tcPr>
            <w:tcW w:w="472" w:type="pct"/>
            <w:shd w:val="clear" w:color="auto" w:fill="auto"/>
            <w:vAlign w:val="center"/>
            <w:hideMark/>
          </w:tcPr>
          <w:p w14:paraId="52A912ED"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AuthorYear="1"&gt;&lt;Author&gt;Mestre-Ferrandiz&lt;/Author&gt;&lt;Year&gt;2012&lt;/Year&gt;&lt;RecNum&gt;1&lt;/RecNum&gt;&lt;DisplayText&gt;Mestre-Ferrandiz et al. [11]&lt;/DisplayText&gt;&lt;record&gt;&lt;rec-number&gt;1&lt;/rec-number&gt;&lt;foreign-keys&gt;&lt;key app="EN" db-id="d92dx5tpb0wa0ve2wpep0wtb0x2vvzzf9www" timestamp="1555324296"&gt;1&lt;/key&gt;&lt;/foreign-keys&gt;&lt;ref-type name="Report"&gt;27&lt;/ref-type&gt;&lt;contributors&gt;&lt;authors&gt;&lt;author&gt;Mestre-Ferrandiz, Jorge&lt;/author&gt;&lt;author&gt;Sussex, Jon&lt;/author&gt;&lt;author&gt;Towse, Adrian&lt;/author&gt;&lt;/authors&gt;&lt;/contributors&gt;&lt;titles&gt;&lt;title&gt;The R&amp;amp;D cost of a new medicine&lt;/title&gt;&lt;secondary-title&gt;Monographs&lt;/secondary-title&gt;&lt;/titles&gt;&lt;periodical&gt;&lt;full-title&gt;Monographs&lt;/full-title&gt;&lt;/periodical&gt;&lt;dates&gt;&lt;year&gt;2012&lt;/year&gt;&lt;/dates&gt;&lt;pub-location&gt;London&lt;/pub-location&gt;&lt;publisher&gt;Office of Health Economics&lt;/publisher&gt;&lt;urls&gt;&lt;related-urls&gt;&lt;url&gt;https://www.ohe.org/publications/rd-cost-new-medicine&lt;/url&gt;&lt;/related-urls&gt;&lt;/urls&gt;&lt;/record&gt;&lt;/Cite&gt;&lt;/EndNote&gt;</w:instrText>
            </w:r>
            <w:r>
              <w:rPr>
                <w:sz w:val="14"/>
                <w:szCs w:val="16"/>
              </w:rPr>
              <w:fldChar w:fldCharType="separate"/>
            </w:r>
            <w:r>
              <w:rPr>
                <w:noProof/>
                <w:sz w:val="14"/>
                <w:szCs w:val="16"/>
              </w:rPr>
              <w:t>Mestre-Ferrandiz et al. [11]</w:t>
            </w:r>
            <w:r>
              <w:rPr>
                <w:sz w:val="14"/>
                <w:szCs w:val="16"/>
              </w:rPr>
              <w:fldChar w:fldCharType="end"/>
            </w:r>
          </w:p>
        </w:tc>
        <w:tc>
          <w:tcPr>
            <w:tcW w:w="470" w:type="pct"/>
            <w:shd w:val="clear" w:color="auto" w:fill="auto"/>
            <w:vAlign w:val="center"/>
            <w:hideMark/>
          </w:tcPr>
          <w:p w14:paraId="3B47E970" w14:textId="77777777" w:rsidR="00F613AB" w:rsidRPr="00B314C0" w:rsidRDefault="00F613AB" w:rsidP="00190C8D">
            <w:pPr>
              <w:spacing w:before="0" w:after="0" w:line="240" w:lineRule="auto"/>
              <w:rPr>
                <w:sz w:val="14"/>
                <w:szCs w:val="16"/>
              </w:rPr>
            </w:pPr>
            <w:r w:rsidRPr="00B314C0">
              <w:rPr>
                <w:sz w:val="14"/>
                <w:szCs w:val="16"/>
              </w:rPr>
              <w:t>Retrospective cost accounting</w:t>
            </w:r>
          </w:p>
        </w:tc>
        <w:tc>
          <w:tcPr>
            <w:tcW w:w="1411" w:type="pct"/>
            <w:shd w:val="clear" w:color="auto" w:fill="auto"/>
            <w:vAlign w:val="center"/>
            <w:hideMark/>
          </w:tcPr>
          <w:p w14:paraId="50D33146" w14:textId="77777777" w:rsidR="00F613AB" w:rsidRPr="00B314C0" w:rsidRDefault="00F613AB" w:rsidP="00190C8D">
            <w:pPr>
              <w:spacing w:before="0" w:after="0" w:line="240" w:lineRule="auto"/>
              <w:rPr>
                <w:sz w:val="14"/>
                <w:szCs w:val="16"/>
              </w:rPr>
            </w:pPr>
            <w:r w:rsidRPr="00B314C0">
              <w:rPr>
                <w:sz w:val="14"/>
                <w:szCs w:val="16"/>
              </w:rPr>
              <w:t>Based on (1) the mean spending cost by phase and (2) the probability of success. The authors estimate the number of compounds needed in each stage to produce one successful medicine, and then, the (capitalized) R&amp;D cost per stage.</w:t>
            </w:r>
          </w:p>
        </w:tc>
        <w:tc>
          <w:tcPr>
            <w:tcW w:w="1516" w:type="pct"/>
            <w:shd w:val="clear" w:color="auto" w:fill="auto"/>
            <w:vAlign w:val="center"/>
            <w:hideMark/>
          </w:tcPr>
          <w:p w14:paraId="51161E20" w14:textId="77777777" w:rsidR="00F613AB" w:rsidRPr="00B314C0" w:rsidRDefault="00F613AB" w:rsidP="00190C8D">
            <w:pPr>
              <w:spacing w:before="0" w:after="0" w:line="240" w:lineRule="auto"/>
              <w:rPr>
                <w:sz w:val="14"/>
                <w:szCs w:val="16"/>
              </w:rPr>
            </w:pPr>
            <w:r w:rsidRPr="00B314C0">
              <w:rPr>
                <w:sz w:val="14"/>
                <w:szCs w:val="16"/>
              </w:rPr>
              <w:t>To be included in the analysis, each project must fulfil the following criteria: (1) Has start and end date in the interval, (2) Has person hours and external expenditure for the complete interval. (3) Has an interval duration that is not negative and not zero.</w:t>
            </w:r>
          </w:p>
        </w:tc>
        <w:tc>
          <w:tcPr>
            <w:tcW w:w="1131" w:type="pct"/>
            <w:shd w:val="clear" w:color="auto" w:fill="auto"/>
            <w:vAlign w:val="center"/>
            <w:hideMark/>
          </w:tcPr>
          <w:p w14:paraId="588E8757" w14:textId="77777777" w:rsidR="00F613AB" w:rsidRPr="00B314C0" w:rsidRDefault="00F613AB" w:rsidP="00190C8D">
            <w:pPr>
              <w:spacing w:before="0" w:after="0" w:line="240" w:lineRule="auto"/>
              <w:rPr>
                <w:sz w:val="14"/>
                <w:szCs w:val="16"/>
              </w:rPr>
            </w:pPr>
            <w:r w:rsidRPr="00B314C0">
              <w:rPr>
                <w:sz w:val="14"/>
                <w:szCs w:val="16"/>
              </w:rPr>
              <w:t>Mixed</w:t>
            </w:r>
          </w:p>
        </w:tc>
      </w:tr>
      <w:tr w:rsidR="00F613AB" w:rsidRPr="00B314C0" w14:paraId="66D4B368" w14:textId="77777777" w:rsidTr="00190C8D">
        <w:trPr>
          <w:trHeight w:val="288"/>
        </w:trPr>
        <w:tc>
          <w:tcPr>
            <w:tcW w:w="472" w:type="pct"/>
            <w:shd w:val="clear" w:color="auto" w:fill="auto"/>
            <w:vAlign w:val="center"/>
            <w:hideMark/>
          </w:tcPr>
          <w:p w14:paraId="4A5F2852"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AuthorYear="1"&gt;&lt;Author&gt;Adams&lt;/Author&gt;&lt;Year&gt;2010&lt;/Year&gt;&lt;RecNum&gt;2&lt;/RecNum&gt;&lt;DisplayText&gt;Adams, Brantner [12]&lt;/DisplayText&gt;&lt;record&gt;&lt;rec-number&gt;2&lt;/rec-number&gt;&lt;foreign-keys&gt;&lt;key app="EN" db-id="d92dx5tpb0wa0ve2wpep0wtb0x2vvzzf9www" timestamp="1555324360"&gt;2&lt;/key&gt;&lt;/foreign-keys&gt;&lt;ref-type name="Journal Article"&gt;17&lt;/ref-type&gt;&lt;contributors&gt;&lt;authors&gt;&lt;author&gt;Adams, Christopher Paul&lt;/author&gt;&lt;author&gt;Brantner, Van Vu&lt;/author&gt;&lt;/authors&gt;&lt;/contributors&gt;&lt;titles&gt;&lt;title&gt;Spending on new drug development&lt;/title&gt;&lt;secondary-title&gt;Health Economics&lt;/secondary-title&gt;&lt;/titles&gt;&lt;periodical&gt;&lt;full-title&gt;Health economics&lt;/full-title&gt;&lt;/periodical&gt;&lt;pages&gt;130-141&lt;/pages&gt;&lt;volume&gt;19&lt;/volume&gt;&lt;number&gt;2&lt;/number&gt;&lt;dates&gt;&lt;year&gt;2010&lt;/year&gt;&lt;/dates&gt;&lt;isbn&gt;1057-9230&lt;/isbn&gt;&lt;urls&gt;&lt;/urls&gt;&lt;/record&gt;&lt;/Cite&gt;&lt;/EndNote&gt;</w:instrText>
            </w:r>
            <w:r>
              <w:rPr>
                <w:sz w:val="14"/>
                <w:szCs w:val="16"/>
              </w:rPr>
              <w:fldChar w:fldCharType="separate"/>
            </w:r>
            <w:r>
              <w:rPr>
                <w:noProof/>
                <w:sz w:val="14"/>
                <w:szCs w:val="16"/>
              </w:rPr>
              <w:t>Adams, Brantner [12]</w:t>
            </w:r>
            <w:r>
              <w:rPr>
                <w:sz w:val="14"/>
                <w:szCs w:val="16"/>
              </w:rPr>
              <w:fldChar w:fldCharType="end"/>
            </w:r>
          </w:p>
        </w:tc>
        <w:tc>
          <w:tcPr>
            <w:tcW w:w="470" w:type="pct"/>
            <w:shd w:val="clear" w:color="auto" w:fill="auto"/>
            <w:vAlign w:val="center"/>
            <w:hideMark/>
          </w:tcPr>
          <w:p w14:paraId="3F9AB1EC" w14:textId="77777777" w:rsidR="00F613AB" w:rsidRPr="00B314C0" w:rsidRDefault="00F613AB" w:rsidP="00190C8D">
            <w:pPr>
              <w:spacing w:before="0" w:after="0" w:line="240" w:lineRule="auto"/>
              <w:rPr>
                <w:sz w:val="14"/>
                <w:szCs w:val="16"/>
              </w:rPr>
            </w:pPr>
            <w:r w:rsidRPr="00B314C0">
              <w:rPr>
                <w:sz w:val="14"/>
                <w:szCs w:val="16"/>
              </w:rPr>
              <w:t>Retrospective econometric analysis</w:t>
            </w:r>
          </w:p>
        </w:tc>
        <w:tc>
          <w:tcPr>
            <w:tcW w:w="1411" w:type="pct"/>
            <w:shd w:val="clear" w:color="auto" w:fill="auto"/>
            <w:vAlign w:val="center"/>
            <w:hideMark/>
          </w:tcPr>
          <w:p w14:paraId="2CA8864C" w14:textId="77777777" w:rsidR="00F613AB" w:rsidRPr="00B314C0" w:rsidRDefault="00F613AB" w:rsidP="00190C8D">
            <w:pPr>
              <w:spacing w:before="0" w:after="0" w:line="240" w:lineRule="auto"/>
              <w:rPr>
                <w:sz w:val="14"/>
                <w:szCs w:val="16"/>
              </w:rPr>
            </w:pPr>
            <w:r w:rsidRPr="00B314C0">
              <w:rPr>
                <w:sz w:val="14"/>
                <w:szCs w:val="16"/>
              </w:rPr>
              <w:t>Econometrics:  Regress R&amp;D expense (Y) on number of drugs (X)</w:t>
            </w:r>
          </w:p>
          <w:p w14:paraId="5834EA19" w14:textId="77777777" w:rsidR="00F613AB" w:rsidRPr="00B314C0" w:rsidRDefault="00F613AB" w:rsidP="00190C8D">
            <w:pPr>
              <w:spacing w:before="0" w:after="0" w:line="240" w:lineRule="auto"/>
              <w:rPr>
                <w:sz w:val="14"/>
                <w:szCs w:val="16"/>
              </w:rPr>
            </w:pPr>
            <w:r w:rsidRPr="00B314C0">
              <w:rPr>
                <w:sz w:val="14"/>
                <w:szCs w:val="16"/>
              </w:rPr>
              <w:t>Only clinical costs (PI, PII and PII)</w:t>
            </w:r>
          </w:p>
        </w:tc>
        <w:tc>
          <w:tcPr>
            <w:tcW w:w="1516" w:type="pct"/>
            <w:shd w:val="clear" w:color="auto" w:fill="auto"/>
            <w:vAlign w:val="center"/>
            <w:hideMark/>
          </w:tcPr>
          <w:p w14:paraId="0105AEC8" w14:textId="77777777" w:rsidR="00F613AB" w:rsidRPr="00B314C0" w:rsidRDefault="00F613AB" w:rsidP="00190C8D">
            <w:pPr>
              <w:spacing w:before="0" w:after="0" w:line="240" w:lineRule="auto"/>
              <w:rPr>
                <w:sz w:val="14"/>
                <w:szCs w:val="16"/>
              </w:rPr>
            </w:pPr>
            <w:r w:rsidRPr="00B314C0">
              <w:rPr>
                <w:sz w:val="14"/>
                <w:szCs w:val="16"/>
              </w:rPr>
              <w:t>Selection criteria: All available data from the firms that have R&amp;D expenditure information in</w:t>
            </w:r>
            <w:r>
              <w:rPr>
                <w:sz w:val="14"/>
                <w:szCs w:val="16"/>
              </w:rPr>
              <w:t xml:space="preserve"> the </w:t>
            </w:r>
            <w:proofErr w:type="spellStart"/>
            <w:r>
              <w:rPr>
                <w:sz w:val="14"/>
                <w:szCs w:val="16"/>
              </w:rPr>
              <w:t>CompuStat</w:t>
            </w:r>
            <w:proofErr w:type="spellEnd"/>
            <w:r>
              <w:rPr>
                <w:sz w:val="14"/>
                <w:szCs w:val="16"/>
              </w:rPr>
              <w:t xml:space="preserve"> data</w:t>
            </w:r>
            <w:r w:rsidRPr="00B314C0">
              <w:rPr>
                <w:sz w:val="14"/>
                <w:szCs w:val="16"/>
              </w:rPr>
              <w:t xml:space="preserve">base, are in the pharmaceutical industry, and have drugs in the </w:t>
            </w:r>
            <w:proofErr w:type="spellStart"/>
            <w:r w:rsidRPr="00B314C0">
              <w:rPr>
                <w:sz w:val="14"/>
                <w:szCs w:val="16"/>
              </w:rPr>
              <w:t>Pharmaprojects</w:t>
            </w:r>
            <w:proofErr w:type="spellEnd"/>
            <w:r w:rsidRPr="00B314C0">
              <w:rPr>
                <w:sz w:val="14"/>
                <w:szCs w:val="16"/>
              </w:rPr>
              <w:t xml:space="preserve"> data set. The data sets are matched using the name of the pharmaceutical firm. </w:t>
            </w:r>
          </w:p>
        </w:tc>
        <w:tc>
          <w:tcPr>
            <w:tcW w:w="1131" w:type="pct"/>
            <w:shd w:val="clear" w:color="auto" w:fill="auto"/>
            <w:vAlign w:val="center"/>
            <w:hideMark/>
          </w:tcPr>
          <w:p w14:paraId="520EDF22" w14:textId="77777777" w:rsidR="00F613AB" w:rsidRPr="00B314C0" w:rsidRDefault="00F613AB" w:rsidP="00190C8D">
            <w:pPr>
              <w:spacing w:before="0" w:after="0" w:line="240" w:lineRule="auto"/>
              <w:rPr>
                <w:sz w:val="14"/>
                <w:szCs w:val="16"/>
              </w:rPr>
            </w:pPr>
            <w:r w:rsidRPr="00B314C0">
              <w:rPr>
                <w:sz w:val="14"/>
                <w:szCs w:val="16"/>
              </w:rPr>
              <w:t xml:space="preserve">Mixed. </w:t>
            </w:r>
          </w:p>
          <w:p w14:paraId="1F930933" w14:textId="77777777" w:rsidR="00F613AB" w:rsidRPr="00B314C0" w:rsidRDefault="00F613AB" w:rsidP="00190C8D">
            <w:pPr>
              <w:spacing w:before="0" w:after="0" w:line="240" w:lineRule="auto"/>
              <w:rPr>
                <w:sz w:val="14"/>
                <w:szCs w:val="16"/>
              </w:rPr>
            </w:pPr>
            <w:r w:rsidRPr="00B314C0">
              <w:rPr>
                <w:sz w:val="14"/>
                <w:szCs w:val="16"/>
              </w:rPr>
              <w:t>Additional estimations of the total cost for: CV, dermatological, formulations, genitourinary, anti-infective, oncology, neurological, biotechnology, and miscellaneous</w:t>
            </w:r>
          </w:p>
        </w:tc>
      </w:tr>
      <w:tr w:rsidR="00F613AB" w:rsidRPr="00B314C0" w14:paraId="032F056C" w14:textId="77777777" w:rsidTr="00190C8D">
        <w:trPr>
          <w:trHeight w:val="288"/>
        </w:trPr>
        <w:tc>
          <w:tcPr>
            <w:tcW w:w="472" w:type="pct"/>
            <w:shd w:val="clear" w:color="auto" w:fill="auto"/>
            <w:vAlign w:val="center"/>
            <w:hideMark/>
          </w:tcPr>
          <w:p w14:paraId="08F37A5F"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AuthorYear="1"&gt;&lt;Author&gt;Paul&lt;/Author&gt;&lt;Year&gt;2010&lt;/Year&gt;&lt;RecNum&gt;3&lt;/RecNum&gt;&lt;DisplayText&gt;Paul et al. [2]&lt;/DisplayText&gt;&lt;record&gt;&lt;rec-number&gt;3&lt;/rec-number&gt;&lt;foreign-keys&gt;&lt;key app="EN" db-id="d92dx5tpb0wa0ve2wpep0wtb0x2vvzzf9www" timestamp="1555324387"&gt;3&lt;/key&gt;&lt;/foreign-keys&gt;&lt;ref-type name="Journal Article"&gt;17&lt;/ref-type&gt;&lt;contributors&gt;&lt;authors&gt;&lt;author&gt;Paul, Steven M.&lt;/author&gt;&lt;author&gt;Mytelka, Daniel S.&lt;/author&gt;&lt;author&gt;Dunwiddie, Christopher T.&lt;/author&gt;&lt;author&gt;Persinger, Charles C.&lt;/author&gt;&lt;author&gt;Munos, Bernard H.&lt;/author&gt;&lt;author&gt;Lindborg, Stacy R.&lt;/author&gt;&lt;author&gt;Schacht, Aaron L.&lt;/author&gt;&lt;/authors&gt;&lt;/contributors&gt;&lt;titles&gt;&lt;title&gt;How to improve R&amp;amp;D productivity: The pharmaceutical industry&amp;apos;s grand challenge&lt;/title&gt;&lt;secondary-title&gt;Nature Reviews Drug Discovery&lt;/secondary-title&gt;&lt;/titles&gt;&lt;periodical&gt;&lt;full-title&gt;Nature reviews Drug discovery&lt;/full-title&gt;&lt;/periodical&gt;&lt;pages&gt;203&lt;/pages&gt;&lt;volume&gt;9&lt;/volume&gt;&lt;number&gt;3&lt;/number&gt;&lt;dates&gt;&lt;year&gt;2010&lt;/year&gt;&lt;/dates&gt;&lt;isbn&gt;1474-1784&lt;/isbn&gt;&lt;urls&gt;&lt;/urls&gt;&lt;/record&gt;&lt;/Cite&gt;&lt;/EndNote&gt;</w:instrText>
            </w:r>
            <w:r>
              <w:rPr>
                <w:sz w:val="14"/>
                <w:szCs w:val="16"/>
              </w:rPr>
              <w:fldChar w:fldCharType="separate"/>
            </w:r>
            <w:r>
              <w:rPr>
                <w:noProof/>
                <w:sz w:val="14"/>
                <w:szCs w:val="16"/>
              </w:rPr>
              <w:t>Paul et al. [2]</w:t>
            </w:r>
            <w:r>
              <w:rPr>
                <w:sz w:val="14"/>
                <w:szCs w:val="16"/>
              </w:rPr>
              <w:fldChar w:fldCharType="end"/>
            </w:r>
          </w:p>
        </w:tc>
        <w:tc>
          <w:tcPr>
            <w:tcW w:w="470" w:type="pct"/>
            <w:shd w:val="clear" w:color="auto" w:fill="auto"/>
            <w:vAlign w:val="center"/>
            <w:hideMark/>
          </w:tcPr>
          <w:p w14:paraId="7FAA3CF7" w14:textId="77777777" w:rsidR="00F613AB" w:rsidRPr="00B314C0" w:rsidRDefault="00F613AB" w:rsidP="00190C8D">
            <w:pPr>
              <w:spacing w:before="0" w:after="0" w:line="240" w:lineRule="auto"/>
              <w:rPr>
                <w:sz w:val="14"/>
                <w:szCs w:val="16"/>
              </w:rPr>
            </w:pPr>
            <w:r w:rsidRPr="00B314C0">
              <w:rPr>
                <w:sz w:val="14"/>
                <w:szCs w:val="16"/>
              </w:rPr>
              <w:t>Retrospective cost accounting</w:t>
            </w:r>
          </w:p>
        </w:tc>
        <w:tc>
          <w:tcPr>
            <w:tcW w:w="1411" w:type="pct"/>
            <w:shd w:val="clear" w:color="auto" w:fill="auto"/>
            <w:vAlign w:val="center"/>
            <w:hideMark/>
          </w:tcPr>
          <w:p w14:paraId="40F1C13F" w14:textId="77777777" w:rsidR="00F613AB" w:rsidRPr="00B314C0" w:rsidRDefault="00F613AB" w:rsidP="00190C8D">
            <w:pPr>
              <w:spacing w:before="0" w:after="0" w:line="240" w:lineRule="auto"/>
              <w:rPr>
                <w:sz w:val="14"/>
                <w:szCs w:val="16"/>
              </w:rPr>
            </w:pPr>
            <w:r w:rsidRPr="00B314C0">
              <w:rPr>
                <w:sz w:val="14"/>
                <w:szCs w:val="16"/>
              </w:rPr>
              <w:t>Based on (1) the mean spending cost by phase and (2) the probability of success. The authors estimate the number of compounds needed in each stage to produce one successful medicine, and then, the R&amp;D cost per stage.</w:t>
            </w:r>
          </w:p>
        </w:tc>
        <w:tc>
          <w:tcPr>
            <w:tcW w:w="1516" w:type="pct"/>
            <w:shd w:val="clear" w:color="auto" w:fill="auto"/>
            <w:vAlign w:val="center"/>
            <w:hideMark/>
          </w:tcPr>
          <w:p w14:paraId="158F6EEC" w14:textId="77777777" w:rsidR="00F613AB" w:rsidRPr="00B314C0" w:rsidRDefault="00F613AB" w:rsidP="00190C8D">
            <w:pPr>
              <w:spacing w:before="0" w:after="0" w:line="240" w:lineRule="auto"/>
              <w:rPr>
                <w:sz w:val="14"/>
                <w:szCs w:val="16"/>
              </w:rPr>
            </w:pPr>
            <w:r w:rsidRPr="00B314C0">
              <w:rPr>
                <w:sz w:val="14"/>
                <w:szCs w:val="16"/>
              </w:rPr>
              <w:t>Blinded pipeline</w:t>
            </w:r>
          </w:p>
        </w:tc>
        <w:tc>
          <w:tcPr>
            <w:tcW w:w="1131" w:type="pct"/>
            <w:shd w:val="clear" w:color="auto" w:fill="auto"/>
            <w:vAlign w:val="center"/>
            <w:hideMark/>
          </w:tcPr>
          <w:p w14:paraId="3A9F0FD4" w14:textId="77777777" w:rsidR="00F613AB" w:rsidRPr="00B314C0" w:rsidRDefault="00F613AB" w:rsidP="00190C8D">
            <w:pPr>
              <w:spacing w:before="0" w:after="0" w:line="240" w:lineRule="auto"/>
              <w:rPr>
                <w:sz w:val="14"/>
                <w:szCs w:val="16"/>
              </w:rPr>
            </w:pPr>
            <w:r w:rsidRPr="00B314C0">
              <w:rPr>
                <w:sz w:val="14"/>
                <w:szCs w:val="16"/>
              </w:rPr>
              <w:t>Mixed</w:t>
            </w:r>
          </w:p>
        </w:tc>
      </w:tr>
      <w:tr w:rsidR="00F613AB" w:rsidRPr="00B314C0" w14:paraId="29C44B3E" w14:textId="77777777" w:rsidTr="00190C8D">
        <w:trPr>
          <w:trHeight w:val="288"/>
        </w:trPr>
        <w:tc>
          <w:tcPr>
            <w:tcW w:w="472" w:type="pct"/>
            <w:shd w:val="clear" w:color="auto" w:fill="auto"/>
            <w:vAlign w:val="center"/>
            <w:hideMark/>
          </w:tcPr>
          <w:p w14:paraId="3DEFA5B3"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AuthorYear="1"&gt;&lt;Author&gt;DiMasi&lt;/Author&gt;&lt;Year&gt;2007&lt;/Year&gt;&lt;RecNum&gt;19&lt;/RecNum&gt;&lt;DisplayText&gt;DiMasi, Grabowski [13]&lt;/DisplayText&gt;&lt;record&gt;&lt;rec-number&gt;19&lt;/rec-number&gt;&lt;foreign-keys&gt;&lt;key app="EN" db-id="d92dx5tpb0wa0ve2wpep0wtb0x2vvzzf9www" timestamp="1555331114"&gt;19&lt;/key&gt;&lt;/foreign-keys&gt;&lt;ref-type name="Journal Article"&gt;17&lt;/ref-type&gt;&lt;contributors&gt;&lt;authors&gt;&lt;author&gt;DiMasi, Joseph A.&lt;/author&gt;&lt;author&gt;Grabowski, Henry G.&lt;/author&gt;&lt;/authors&gt;&lt;/contributors&gt;&lt;titles&gt;&lt;title&gt;The cost of biopharmaceutical R&amp;amp;D: Is biotech different?&lt;/title&gt;&lt;secondary-title&gt;Managerial and Decision Economics&lt;/secondary-title&gt;&lt;/titles&gt;&lt;periodical&gt;&lt;full-title&gt;Managerial and decision Economics&lt;/full-title&gt;&lt;/periodical&gt;&lt;pages&gt;469-479&lt;/pages&gt;&lt;volume&gt;28&lt;/volume&gt;&lt;number&gt;4</w:instrText>
            </w:r>
            <w:r>
              <w:rPr>
                <w:rFonts w:ascii="Cambria Math" w:hAnsi="Cambria Math" w:cs="Cambria Math"/>
                <w:sz w:val="14"/>
                <w:szCs w:val="16"/>
              </w:rPr>
              <w:instrText>‐</w:instrText>
            </w:r>
            <w:r>
              <w:rPr>
                <w:sz w:val="14"/>
                <w:szCs w:val="16"/>
              </w:rPr>
              <w:instrText>5&lt;/number&gt;&lt;dates&gt;&lt;year&gt;2007&lt;/year&gt;&lt;/dates&gt;&lt;isbn&gt;0143-6570&lt;/isbn&gt;&lt;urls&gt;&lt;/urls&gt;&lt;/record&gt;&lt;/Cite&gt;&lt;/EndNote&gt;</w:instrText>
            </w:r>
            <w:r>
              <w:rPr>
                <w:sz w:val="14"/>
                <w:szCs w:val="16"/>
              </w:rPr>
              <w:fldChar w:fldCharType="separate"/>
            </w:r>
            <w:r>
              <w:rPr>
                <w:noProof/>
                <w:sz w:val="14"/>
                <w:szCs w:val="16"/>
              </w:rPr>
              <w:t>DiMasi, Grabowski [13]</w:t>
            </w:r>
            <w:r>
              <w:rPr>
                <w:sz w:val="14"/>
                <w:szCs w:val="16"/>
              </w:rPr>
              <w:fldChar w:fldCharType="end"/>
            </w:r>
          </w:p>
        </w:tc>
        <w:tc>
          <w:tcPr>
            <w:tcW w:w="470" w:type="pct"/>
            <w:shd w:val="clear" w:color="auto" w:fill="auto"/>
            <w:vAlign w:val="center"/>
            <w:hideMark/>
          </w:tcPr>
          <w:p w14:paraId="2DB496FA" w14:textId="77777777" w:rsidR="00F613AB" w:rsidRPr="00B314C0" w:rsidRDefault="00F613AB" w:rsidP="00190C8D">
            <w:pPr>
              <w:spacing w:before="0" w:after="0" w:line="240" w:lineRule="auto"/>
              <w:rPr>
                <w:sz w:val="14"/>
                <w:szCs w:val="16"/>
              </w:rPr>
            </w:pPr>
            <w:r w:rsidRPr="00B314C0">
              <w:rPr>
                <w:sz w:val="14"/>
                <w:szCs w:val="16"/>
              </w:rPr>
              <w:t>Retrospective cost accounting</w:t>
            </w:r>
          </w:p>
        </w:tc>
        <w:tc>
          <w:tcPr>
            <w:tcW w:w="1411" w:type="pct"/>
            <w:shd w:val="clear" w:color="auto" w:fill="auto"/>
            <w:vAlign w:val="center"/>
            <w:hideMark/>
          </w:tcPr>
          <w:p w14:paraId="0410C23A" w14:textId="77777777" w:rsidR="00F613AB" w:rsidRPr="00B314C0" w:rsidRDefault="00F613AB" w:rsidP="00190C8D">
            <w:pPr>
              <w:spacing w:before="0" w:after="0" w:line="240" w:lineRule="auto"/>
              <w:rPr>
                <w:sz w:val="14"/>
                <w:szCs w:val="16"/>
              </w:rPr>
            </w:pPr>
            <w:r>
              <w:rPr>
                <w:sz w:val="14"/>
                <w:szCs w:val="16"/>
              </w:rPr>
              <w:t xml:space="preserve">Tufts Group method </w:t>
            </w:r>
            <w:r w:rsidRPr="00FD3DE8">
              <w:rPr>
                <w:sz w:val="14"/>
                <w:szCs w:val="16"/>
                <w:vertAlign w:val="superscript"/>
              </w:rPr>
              <w:t>a</w:t>
            </w:r>
          </w:p>
        </w:tc>
        <w:tc>
          <w:tcPr>
            <w:tcW w:w="1516" w:type="pct"/>
            <w:shd w:val="clear" w:color="auto" w:fill="auto"/>
            <w:vAlign w:val="center"/>
            <w:hideMark/>
          </w:tcPr>
          <w:p w14:paraId="11F7D08A" w14:textId="77777777" w:rsidR="00F613AB" w:rsidRPr="00B314C0" w:rsidRDefault="00F613AB" w:rsidP="00190C8D">
            <w:pPr>
              <w:spacing w:before="0" w:after="0" w:line="240" w:lineRule="auto"/>
              <w:rPr>
                <w:sz w:val="14"/>
                <w:szCs w:val="16"/>
              </w:rPr>
            </w:pPr>
            <w:r w:rsidRPr="00B314C0">
              <w:rPr>
                <w:sz w:val="14"/>
                <w:szCs w:val="16"/>
              </w:rPr>
              <w:t>Selected sample (oncology)</w:t>
            </w:r>
          </w:p>
        </w:tc>
        <w:tc>
          <w:tcPr>
            <w:tcW w:w="1131" w:type="pct"/>
            <w:shd w:val="clear" w:color="auto" w:fill="auto"/>
            <w:vAlign w:val="center"/>
            <w:hideMark/>
          </w:tcPr>
          <w:p w14:paraId="6B07EAB6" w14:textId="77777777" w:rsidR="00F613AB" w:rsidRPr="00B314C0" w:rsidRDefault="00F613AB" w:rsidP="00190C8D">
            <w:pPr>
              <w:spacing w:before="0" w:after="0" w:line="240" w:lineRule="auto"/>
              <w:rPr>
                <w:sz w:val="14"/>
                <w:szCs w:val="16"/>
              </w:rPr>
            </w:pPr>
            <w:r w:rsidRPr="00B314C0">
              <w:rPr>
                <w:sz w:val="14"/>
                <w:szCs w:val="16"/>
              </w:rPr>
              <w:t>Therapeutic recombinant proteins and monoclonal antibodies (</w:t>
            </w:r>
            <w:proofErr w:type="spellStart"/>
            <w:r w:rsidRPr="00B314C0">
              <w:rPr>
                <w:sz w:val="14"/>
                <w:szCs w:val="16"/>
              </w:rPr>
              <w:t>mAbs</w:t>
            </w:r>
            <w:proofErr w:type="spellEnd"/>
            <w:r w:rsidRPr="00B314C0">
              <w:rPr>
                <w:sz w:val="14"/>
                <w:szCs w:val="16"/>
              </w:rPr>
              <w:t>): More concentrated on oncology and immunology</w:t>
            </w:r>
          </w:p>
        </w:tc>
      </w:tr>
      <w:tr w:rsidR="00F613AB" w:rsidRPr="00B314C0" w14:paraId="09E84272" w14:textId="77777777" w:rsidTr="00190C8D">
        <w:trPr>
          <w:trHeight w:val="288"/>
        </w:trPr>
        <w:tc>
          <w:tcPr>
            <w:tcW w:w="472" w:type="pct"/>
            <w:shd w:val="clear" w:color="auto" w:fill="auto"/>
            <w:vAlign w:val="center"/>
            <w:hideMark/>
          </w:tcPr>
          <w:p w14:paraId="6A875E91"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AuthorYear="1"&gt;&lt;Author&gt;Adams&lt;/Author&gt;&lt;Year&gt;2006&lt;/Year&gt;&lt;RecNum&gt;18&lt;/RecNum&gt;&lt;DisplayText&gt;Adams, Brantner [15]&lt;/DisplayText&gt;&lt;record&gt;&lt;rec-number&gt;18&lt;/rec-number&gt;&lt;foreign-keys&gt;&lt;key app="EN" db-id="d92dx5tpb0wa0ve2wpep0wtb0x2vvzzf9www" timestamp="1555331092"&gt;18&lt;/key&gt;&lt;/foreign-keys&gt;&lt;ref-type name="Journal Article"&gt;17&lt;/ref-type&gt;&lt;contributors&gt;&lt;authors&gt;&lt;author&gt;Adams, Christopher P.&lt;/author&gt;&lt;author&gt;Brantner, Van V.&lt;/author&gt;&lt;/authors&gt;&lt;/contributors&gt;&lt;titles&gt;&lt;title&gt;Estimating the cost of new drug development: Is it really $802 million?&lt;/title&gt;&lt;secondary-title&gt;Health Affairs&lt;/secondary-title&gt;&lt;/titles&gt;&lt;periodical&gt;&lt;full-title&gt;Health affairs&lt;/full-title&gt;&lt;/periodical&gt;&lt;pages&gt;420-428&lt;/pages&gt;&lt;volume&gt;25&lt;/volume&gt;&lt;number&gt;2&lt;/number&gt;&lt;dates&gt;&lt;year&gt;2006&lt;/year&gt;&lt;/dates&gt;&lt;isbn&gt;0278-2715&lt;/isbn&gt;&lt;urls&gt;&lt;/urls&gt;&lt;/record&gt;&lt;/Cite&gt;&lt;/EndNote&gt;</w:instrText>
            </w:r>
            <w:r>
              <w:rPr>
                <w:sz w:val="14"/>
                <w:szCs w:val="16"/>
              </w:rPr>
              <w:fldChar w:fldCharType="separate"/>
            </w:r>
            <w:r>
              <w:rPr>
                <w:noProof/>
                <w:sz w:val="14"/>
                <w:szCs w:val="16"/>
              </w:rPr>
              <w:t>Adams, Brantner [15]</w:t>
            </w:r>
            <w:r>
              <w:rPr>
                <w:sz w:val="14"/>
                <w:szCs w:val="16"/>
              </w:rPr>
              <w:fldChar w:fldCharType="end"/>
            </w:r>
          </w:p>
        </w:tc>
        <w:tc>
          <w:tcPr>
            <w:tcW w:w="470" w:type="pct"/>
            <w:shd w:val="clear" w:color="auto" w:fill="auto"/>
            <w:vAlign w:val="center"/>
            <w:hideMark/>
          </w:tcPr>
          <w:p w14:paraId="6643C0BB" w14:textId="77777777" w:rsidR="00F613AB" w:rsidRPr="00B314C0" w:rsidRDefault="00F613AB" w:rsidP="00190C8D">
            <w:pPr>
              <w:spacing w:before="0" w:after="0" w:line="240" w:lineRule="auto"/>
              <w:rPr>
                <w:sz w:val="14"/>
                <w:szCs w:val="16"/>
              </w:rPr>
            </w:pPr>
            <w:r w:rsidRPr="00B314C0">
              <w:rPr>
                <w:sz w:val="14"/>
                <w:szCs w:val="16"/>
              </w:rPr>
              <w:t>Retrospective cost accounting</w:t>
            </w:r>
          </w:p>
        </w:tc>
        <w:tc>
          <w:tcPr>
            <w:tcW w:w="1411" w:type="pct"/>
            <w:shd w:val="clear" w:color="auto" w:fill="auto"/>
            <w:vAlign w:val="center"/>
            <w:hideMark/>
          </w:tcPr>
          <w:p w14:paraId="5045C0E4" w14:textId="77777777" w:rsidR="00F613AB" w:rsidRPr="00B314C0" w:rsidRDefault="00F613AB" w:rsidP="00190C8D">
            <w:pPr>
              <w:spacing w:before="0" w:after="0" w:line="240" w:lineRule="auto"/>
              <w:rPr>
                <w:sz w:val="14"/>
                <w:szCs w:val="16"/>
              </w:rPr>
            </w:pPr>
            <w:r>
              <w:rPr>
                <w:sz w:val="14"/>
                <w:szCs w:val="16"/>
              </w:rPr>
              <w:t xml:space="preserve">Tufts Group method </w:t>
            </w:r>
            <w:r w:rsidRPr="00FD3DE8">
              <w:rPr>
                <w:sz w:val="14"/>
                <w:szCs w:val="16"/>
                <w:vertAlign w:val="superscript"/>
              </w:rPr>
              <w:t>a</w:t>
            </w:r>
          </w:p>
        </w:tc>
        <w:tc>
          <w:tcPr>
            <w:tcW w:w="1516" w:type="pct"/>
            <w:shd w:val="clear" w:color="auto" w:fill="auto"/>
            <w:vAlign w:val="center"/>
            <w:hideMark/>
          </w:tcPr>
          <w:p w14:paraId="1F05C771" w14:textId="77777777" w:rsidR="00F613AB" w:rsidRPr="00BC5838" w:rsidRDefault="00F613AB" w:rsidP="00190C8D">
            <w:pPr>
              <w:spacing w:before="0" w:after="0" w:line="240" w:lineRule="auto"/>
              <w:rPr>
                <w:sz w:val="14"/>
                <w:szCs w:val="16"/>
                <w:lang w:val="fr-CH"/>
              </w:rPr>
            </w:pPr>
            <w:r>
              <w:rPr>
                <w:sz w:val="14"/>
                <w:szCs w:val="16"/>
                <w:lang w:val="fr-CH"/>
              </w:rPr>
              <w:t xml:space="preserve">The </w:t>
            </w:r>
            <w:proofErr w:type="spellStart"/>
            <w:r>
              <w:rPr>
                <w:sz w:val="14"/>
                <w:szCs w:val="16"/>
                <w:lang w:val="fr-CH"/>
              </w:rPr>
              <w:t>sample</w:t>
            </w:r>
            <w:proofErr w:type="spellEnd"/>
            <w:r>
              <w:rPr>
                <w:sz w:val="14"/>
                <w:szCs w:val="16"/>
                <w:lang w:val="fr-CH"/>
              </w:rPr>
              <w:t xml:space="preserve"> </w:t>
            </w:r>
            <w:proofErr w:type="spellStart"/>
            <w:r>
              <w:rPr>
                <w:sz w:val="14"/>
                <w:szCs w:val="16"/>
                <w:lang w:val="fr-CH"/>
              </w:rPr>
              <w:t>selected</w:t>
            </w:r>
            <w:proofErr w:type="spellEnd"/>
            <w:r>
              <w:rPr>
                <w:sz w:val="14"/>
                <w:szCs w:val="16"/>
                <w:lang w:val="fr-CH"/>
              </w:rPr>
              <w:t xml:space="preserve"> to </w:t>
            </w:r>
            <w:proofErr w:type="spellStart"/>
            <w:r>
              <w:rPr>
                <w:sz w:val="14"/>
                <w:szCs w:val="16"/>
                <w:lang w:val="fr-CH"/>
              </w:rPr>
              <w:t>estimate</w:t>
            </w:r>
            <w:proofErr w:type="spellEnd"/>
            <w:r>
              <w:rPr>
                <w:sz w:val="14"/>
                <w:szCs w:val="16"/>
                <w:lang w:val="fr-CH"/>
              </w:rPr>
              <w:t xml:space="preserve"> c</w:t>
            </w:r>
            <w:r w:rsidRPr="006B61CF">
              <w:rPr>
                <w:sz w:val="14"/>
                <w:szCs w:val="16"/>
                <w:lang w:val="fr-CH"/>
              </w:rPr>
              <w:t xml:space="preserve">ash </w:t>
            </w:r>
            <w:proofErr w:type="spellStart"/>
            <w:r>
              <w:rPr>
                <w:sz w:val="14"/>
                <w:szCs w:val="16"/>
                <w:lang w:val="fr-CH"/>
              </w:rPr>
              <w:t>was</w:t>
            </w:r>
            <w:proofErr w:type="spellEnd"/>
            <w:r w:rsidRPr="00BC5838">
              <w:rPr>
                <w:sz w:val="14"/>
                <w:szCs w:val="16"/>
                <w:lang w:val="fr-CH"/>
              </w:rPr>
              <w:t xml:space="preserve"> base on </w:t>
            </w:r>
            <w:r>
              <w:rPr>
                <w:sz w:val="14"/>
                <w:szCs w:val="16"/>
                <w:lang w:val="fr-CH"/>
              </w:rPr>
              <w:fldChar w:fldCharType="begin"/>
            </w:r>
            <w:r>
              <w:rPr>
                <w:sz w:val="14"/>
                <w:szCs w:val="16"/>
                <w:lang w:val="fr-CH"/>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6"/>
                <w:lang w:val="fr-CH"/>
              </w:rPr>
              <w:fldChar w:fldCharType="separate"/>
            </w:r>
            <w:r>
              <w:rPr>
                <w:noProof/>
                <w:sz w:val="14"/>
                <w:szCs w:val="16"/>
                <w:lang w:val="fr-CH"/>
              </w:rPr>
              <w:t>DiMasi et al. [14]</w:t>
            </w:r>
            <w:r>
              <w:rPr>
                <w:sz w:val="14"/>
                <w:szCs w:val="16"/>
                <w:lang w:val="fr-CH"/>
              </w:rPr>
              <w:fldChar w:fldCharType="end"/>
            </w:r>
            <w:r w:rsidRPr="00BC5838">
              <w:rPr>
                <w:sz w:val="14"/>
                <w:szCs w:val="16"/>
                <w:lang w:val="fr-CH"/>
              </w:rPr>
              <w:t xml:space="preserve">. </w:t>
            </w:r>
          </w:p>
          <w:p w14:paraId="3BC10102" w14:textId="77777777" w:rsidR="00F613AB" w:rsidRPr="00B314C0" w:rsidRDefault="00F613AB" w:rsidP="00190C8D">
            <w:pPr>
              <w:spacing w:before="0" w:after="0" w:line="240" w:lineRule="auto"/>
              <w:rPr>
                <w:sz w:val="14"/>
                <w:szCs w:val="16"/>
              </w:rPr>
            </w:pPr>
            <w:r>
              <w:rPr>
                <w:sz w:val="14"/>
                <w:szCs w:val="16"/>
              </w:rPr>
              <w:t>Development</w:t>
            </w:r>
            <w:r w:rsidRPr="00B314C0">
              <w:rPr>
                <w:sz w:val="14"/>
                <w:szCs w:val="16"/>
              </w:rPr>
              <w:t xml:space="preserve"> times and success rates based on data available in </w:t>
            </w:r>
            <w:proofErr w:type="spellStart"/>
            <w:r w:rsidRPr="00B314C0">
              <w:rPr>
                <w:sz w:val="14"/>
                <w:szCs w:val="16"/>
              </w:rPr>
              <w:t>Pharmaprojects</w:t>
            </w:r>
            <w:proofErr w:type="spellEnd"/>
          </w:p>
        </w:tc>
        <w:tc>
          <w:tcPr>
            <w:tcW w:w="1131" w:type="pct"/>
            <w:shd w:val="clear" w:color="auto" w:fill="auto"/>
            <w:vAlign w:val="center"/>
            <w:hideMark/>
          </w:tcPr>
          <w:p w14:paraId="76508416" w14:textId="77777777" w:rsidR="00F613AB" w:rsidRPr="00B314C0" w:rsidRDefault="00F613AB" w:rsidP="00190C8D">
            <w:pPr>
              <w:spacing w:before="0" w:after="0" w:line="240" w:lineRule="auto"/>
              <w:rPr>
                <w:sz w:val="14"/>
                <w:szCs w:val="16"/>
              </w:rPr>
            </w:pPr>
            <w:r w:rsidRPr="00B314C0">
              <w:rPr>
                <w:sz w:val="14"/>
                <w:szCs w:val="16"/>
              </w:rPr>
              <w:t>Databases contains information for the following disorders: Blood, CV, dermatological, genitourinary, HIV/AIDS, oncology, musculoskeletal, neurological, anti-parasitic, respiratory, and sensory</w:t>
            </w:r>
            <w:r w:rsidRPr="00B314C0">
              <w:rPr>
                <w:sz w:val="14"/>
                <w:szCs w:val="16"/>
              </w:rPr>
              <w:br w:type="page"/>
              <w:t xml:space="preserve">. </w:t>
            </w:r>
          </w:p>
        </w:tc>
      </w:tr>
      <w:tr w:rsidR="00F613AB" w:rsidRPr="00B314C0" w14:paraId="2499EEBB" w14:textId="77777777" w:rsidTr="00190C8D">
        <w:trPr>
          <w:trHeight w:val="288"/>
        </w:trPr>
        <w:tc>
          <w:tcPr>
            <w:tcW w:w="472" w:type="pct"/>
            <w:shd w:val="clear" w:color="auto" w:fill="auto"/>
            <w:vAlign w:val="center"/>
            <w:hideMark/>
          </w:tcPr>
          <w:p w14:paraId="2E49CC08"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6"/>
              </w:rPr>
              <w:fldChar w:fldCharType="separate"/>
            </w:r>
            <w:r>
              <w:rPr>
                <w:noProof/>
                <w:sz w:val="14"/>
                <w:szCs w:val="16"/>
              </w:rPr>
              <w:t>DiMasi et al. [16]</w:t>
            </w:r>
            <w:r>
              <w:rPr>
                <w:sz w:val="14"/>
                <w:szCs w:val="16"/>
              </w:rPr>
              <w:fldChar w:fldCharType="end"/>
            </w:r>
          </w:p>
        </w:tc>
        <w:tc>
          <w:tcPr>
            <w:tcW w:w="470" w:type="pct"/>
            <w:shd w:val="clear" w:color="auto" w:fill="auto"/>
            <w:vAlign w:val="center"/>
            <w:hideMark/>
          </w:tcPr>
          <w:p w14:paraId="602526B8" w14:textId="77777777" w:rsidR="00F613AB" w:rsidRPr="00B314C0" w:rsidRDefault="00F613AB" w:rsidP="00190C8D">
            <w:pPr>
              <w:spacing w:before="0" w:after="0" w:line="240" w:lineRule="auto"/>
              <w:rPr>
                <w:sz w:val="14"/>
                <w:szCs w:val="16"/>
              </w:rPr>
            </w:pPr>
            <w:r w:rsidRPr="00B314C0">
              <w:rPr>
                <w:sz w:val="14"/>
                <w:szCs w:val="16"/>
              </w:rPr>
              <w:t>Retrospective cost accounting</w:t>
            </w:r>
          </w:p>
        </w:tc>
        <w:tc>
          <w:tcPr>
            <w:tcW w:w="1411" w:type="pct"/>
            <w:shd w:val="clear" w:color="auto" w:fill="auto"/>
            <w:vAlign w:val="center"/>
            <w:hideMark/>
          </w:tcPr>
          <w:p w14:paraId="0C4B5C8E" w14:textId="77777777" w:rsidR="00F613AB" w:rsidRPr="00B314C0" w:rsidRDefault="00F613AB" w:rsidP="00190C8D">
            <w:pPr>
              <w:spacing w:before="0" w:after="0" w:line="240" w:lineRule="auto"/>
              <w:rPr>
                <w:sz w:val="14"/>
                <w:szCs w:val="16"/>
              </w:rPr>
            </w:pPr>
            <w:r>
              <w:rPr>
                <w:sz w:val="14"/>
                <w:szCs w:val="16"/>
              </w:rPr>
              <w:t xml:space="preserve">Tufts Group method </w:t>
            </w:r>
            <w:r w:rsidRPr="00FD3DE8">
              <w:rPr>
                <w:sz w:val="14"/>
                <w:szCs w:val="16"/>
                <w:vertAlign w:val="superscript"/>
              </w:rPr>
              <w:t>a</w:t>
            </w:r>
          </w:p>
        </w:tc>
        <w:tc>
          <w:tcPr>
            <w:tcW w:w="1516" w:type="pct"/>
            <w:shd w:val="clear" w:color="auto" w:fill="auto"/>
            <w:vAlign w:val="center"/>
            <w:hideMark/>
          </w:tcPr>
          <w:p w14:paraId="422A62CA" w14:textId="77777777" w:rsidR="00F613AB" w:rsidRPr="00B314C0" w:rsidRDefault="00F613AB" w:rsidP="00190C8D">
            <w:pPr>
              <w:spacing w:before="0" w:after="0" w:line="240" w:lineRule="auto"/>
              <w:rPr>
                <w:sz w:val="14"/>
                <w:szCs w:val="16"/>
              </w:rPr>
            </w:pPr>
            <w:r w:rsidRPr="00B314C0">
              <w:rPr>
                <w:sz w:val="14"/>
                <w:szCs w:val="16"/>
              </w:rPr>
              <w:t xml:space="preserve">Stratified random sampling, four strata: (1) Compounds that failed in four years or less from the initiation of human testing. (2) Compounds that failed after more than four years. (3) Compounds that had a NDA or BLA at least submitted for regulatory approval. </w:t>
            </w:r>
          </w:p>
          <w:p w14:paraId="6F1CC9DA" w14:textId="77777777" w:rsidR="00F613AB" w:rsidRPr="00B314C0" w:rsidRDefault="00F613AB" w:rsidP="00190C8D">
            <w:pPr>
              <w:spacing w:before="0" w:after="0" w:line="240" w:lineRule="auto"/>
              <w:rPr>
                <w:sz w:val="14"/>
                <w:szCs w:val="16"/>
              </w:rPr>
            </w:pPr>
            <w:r w:rsidRPr="00B314C0">
              <w:rPr>
                <w:sz w:val="14"/>
                <w:szCs w:val="16"/>
              </w:rPr>
              <w:t>(4) Compounds that were still in active testing.</w:t>
            </w:r>
          </w:p>
        </w:tc>
        <w:tc>
          <w:tcPr>
            <w:tcW w:w="1131" w:type="pct"/>
            <w:shd w:val="clear" w:color="auto" w:fill="auto"/>
            <w:vAlign w:val="center"/>
            <w:hideMark/>
          </w:tcPr>
          <w:p w14:paraId="3E78B4AB" w14:textId="77777777" w:rsidR="00F613AB" w:rsidRPr="00B314C0" w:rsidRDefault="00F613AB" w:rsidP="00190C8D">
            <w:pPr>
              <w:spacing w:before="0" w:after="0" w:line="240" w:lineRule="auto"/>
              <w:rPr>
                <w:sz w:val="14"/>
                <w:szCs w:val="16"/>
              </w:rPr>
            </w:pPr>
            <w:r w:rsidRPr="00B314C0">
              <w:rPr>
                <w:sz w:val="14"/>
                <w:szCs w:val="16"/>
              </w:rPr>
              <w:t xml:space="preserve">Mixed </w:t>
            </w:r>
          </w:p>
          <w:p w14:paraId="37B7E35B" w14:textId="77777777" w:rsidR="00F613AB" w:rsidRPr="00B314C0" w:rsidRDefault="00F613AB" w:rsidP="00190C8D">
            <w:pPr>
              <w:spacing w:before="0" w:after="0" w:line="240" w:lineRule="auto"/>
              <w:rPr>
                <w:sz w:val="14"/>
                <w:szCs w:val="16"/>
              </w:rPr>
            </w:pPr>
            <w:r w:rsidRPr="00B314C0">
              <w:rPr>
                <w:sz w:val="14"/>
                <w:szCs w:val="16"/>
              </w:rPr>
              <w:t>(analgesic/anesthetic, anti-infective, cardiovascular, central nervous system)</w:t>
            </w:r>
          </w:p>
        </w:tc>
      </w:tr>
      <w:tr w:rsidR="00F613AB" w:rsidRPr="00B314C0" w14:paraId="6DE7DDDB" w14:textId="77777777" w:rsidTr="00190C8D">
        <w:trPr>
          <w:trHeight w:val="288"/>
        </w:trPr>
        <w:tc>
          <w:tcPr>
            <w:tcW w:w="472" w:type="pct"/>
            <w:shd w:val="clear" w:color="auto" w:fill="auto"/>
            <w:vAlign w:val="center"/>
            <w:hideMark/>
          </w:tcPr>
          <w:p w14:paraId="40683926"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6"/>
              </w:rPr>
              <w:fldChar w:fldCharType="separate"/>
            </w:r>
            <w:r>
              <w:rPr>
                <w:noProof/>
                <w:sz w:val="14"/>
                <w:szCs w:val="16"/>
              </w:rPr>
              <w:t>DiMasi et al. [14]</w:t>
            </w:r>
            <w:r>
              <w:rPr>
                <w:sz w:val="14"/>
                <w:szCs w:val="16"/>
              </w:rPr>
              <w:fldChar w:fldCharType="end"/>
            </w:r>
          </w:p>
        </w:tc>
        <w:tc>
          <w:tcPr>
            <w:tcW w:w="470" w:type="pct"/>
            <w:shd w:val="clear" w:color="auto" w:fill="auto"/>
            <w:vAlign w:val="center"/>
            <w:hideMark/>
          </w:tcPr>
          <w:p w14:paraId="79655000" w14:textId="77777777" w:rsidR="00F613AB" w:rsidRPr="00B314C0" w:rsidRDefault="00F613AB" w:rsidP="00190C8D">
            <w:pPr>
              <w:spacing w:before="0" w:after="0" w:line="240" w:lineRule="auto"/>
              <w:rPr>
                <w:sz w:val="14"/>
                <w:szCs w:val="16"/>
              </w:rPr>
            </w:pPr>
            <w:r w:rsidRPr="00B314C0">
              <w:rPr>
                <w:sz w:val="14"/>
                <w:szCs w:val="16"/>
              </w:rPr>
              <w:t>Retrospective cost accounting</w:t>
            </w:r>
          </w:p>
        </w:tc>
        <w:tc>
          <w:tcPr>
            <w:tcW w:w="1411" w:type="pct"/>
            <w:shd w:val="clear" w:color="auto" w:fill="auto"/>
            <w:vAlign w:val="center"/>
            <w:hideMark/>
          </w:tcPr>
          <w:p w14:paraId="3EBB111A" w14:textId="77777777" w:rsidR="00F613AB" w:rsidRPr="00B314C0" w:rsidRDefault="00F613AB" w:rsidP="00190C8D">
            <w:pPr>
              <w:spacing w:before="0" w:after="0" w:line="240" w:lineRule="auto"/>
              <w:rPr>
                <w:sz w:val="14"/>
                <w:szCs w:val="16"/>
              </w:rPr>
            </w:pPr>
            <w:r>
              <w:rPr>
                <w:sz w:val="14"/>
                <w:szCs w:val="16"/>
              </w:rPr>
              <w:t xml:space="preserve">Tufts Group method </w:t>
            </w:r>
            <w:r w:rsidRPr="00FD3DE8">
              <w:rPr>
                <w:sz w:val="14"/>
                <w:szCs w:val="16"/>
                <w:vertAlign w:val="superscript"/>
              </w:rPr>
              <w:t>a</w:t>
            </w:r>
          </w:p>
        </w:tc>
        <w:tc>
          <w:tcPr>
            <w:tcW w:w="1516" w:type="pct"/>
            <w:shd w:val="clear" w:color="auto" w:fill="auto"/>
            <w:vAlign w:val="center"/>
            <w:hideMark/>
          </w:tcPr>
          <w:p w14:paraId="298BEB16" w14:textId="77777777" w:rsidR="00F613AB" w:rsidRPr="00B314C0" w:rsidRDefault="00F613AB" w:rsidP="00190C8D">
            <w:pPr>
              <w:spacing w:before="0" w:after="0" w:line="240" w:lineRule="auto"/>
              <w:rPr>
                <w:sz w:val="14"/>
                <w:szCs w:val="16"/>
              </w:rPr>
            </w:pPr>
            <w:r w:rsidRPr="00B314C0">
              <w:rPr>
                <w:sz w:val="14"/>
                <w:szCs w:val="16"/>
              </w:rPr>
              <w:t>Stratified random sample: Stratification based on the time elapsed since the origination of clinical trials and the current status of that testing. Reported costs were weighted to reflect the characteristics of the population. The population is composed of all investigational compounds in the Tufts CSDD investigational drug database that met study criteria.</w:t>
            </w:r>
          </w:p>
        </w:tc>
        <w:tc>
          <w:tcPr>
            <w:tcW w:w="1131" w:type="pct"/>
            <w:shd w:val="clear" w:color="auto" w:fill="auto"/>
            <w:vAlign w:val="center"/>
            <w:hideMark/>
          </w:tcPr>
          <w:p w14:paraId="77C68042" w14:textId="77777777" w:rsidR="00F613AB" w:rsidRPr="00B314C0" w:rsidRDefault="00F613AB" w:rsidP="00190C8D">
            <w:pPr>
              <w:spacing w:before="0" w:after="0" w:line="240" w:lineRule="auto"/>
              <w:rPr>
                <w:sz w:val="14"/>
                <w:szCs w:val="16"/>
              </w:rPr>
            </w:pPr>
            <w:r w:rsidRPr="00B314C0">
              <w:rPr>
                <w:sz w:val="14"/>
                <w:szCs w:val="16"/>
              </w:rPr>
              <w:t>Mixed</w:t>
            </w:r>
          </w:p>
          <w:p w14:paraId="153358F1" w14:textId="77777777" w:rsidR="00F613AB" w:rsidRPr="00B314C0" w:rsidRDefault="00F613AB" w:rsidP="00190C8D">
            <w:pPr>
              <w:spacing w:before="0" w:after="0" w:line="240" w:lineRule="auto"/>
              <w:rPr>
                <w:sz w:val="14"/>
                <w:szCs w:val="16"/>
              </w:rPr>
            </w:pPr>
            <w:r w:rsidRPr="00B314C0">
              <w:rPr>
                <w:sz w:val="14"/>
                <w:szCs w:val="16"/>
              </w:rPr>
              <w:t>(analgesic/anesthetic, anti-infective, antineoplastic, cardiovascular, central nervous system, endocrine, gastrointestinal, immunologic, miscellaneous, and respiratory)</w:t>
            </w:r>
          </w:p>
        </w:tc>
      </w:tr>
      <w:tr w:rsidR="00F613AB" w:rsidRPr="00B314C0" w14:paraId="6B435512" w14:textId="77777777" w:rsidTr="00190C8D">
        <w:trPr>
          <w:trHeight w:val="288"/>
        </w:trPr>
        <w:tc>
          <w:tcPr>
            <w:tcW w:w="472" w:type="pct"/>
            <w:shd w:val="clear" w:color="auto" w:fill="auto"/>
            <w:vAlign w:val="center"/>
            <w:hideMark/>
          </w:tcPr>
          <w:p w14:paraId="7336FF42"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AuthorYear="1"&gt;&lt;Author&gt;Global Alliance for TB Drug Development&lt;/Author&gt;&lt;Year&gt;2001&lt;/Year&gt;&lt;RecNum&gt;15&lt;/RecNum&gt;&lt;DisplayText&gt;Global Alliance for TB Drug Development [17]&lt;/DisplayText&gt;&lt;record&gt;&lt;rec-number&gt;15&lt;/rec-number&gt;&lt;foreign-keys&gt;&lt;key app="EN" db-id="d92dx5tpb0wa0ve2wpep0wtb0x2vvzzf9www" timestamp="1555330707"&gt;15&lt;/key&gt;&lt;/foreign-keys&gt;&lt;ref-type name="Report"&gt;27&lt;/ref-type&gt;&lt;contributors&gt;&lt;authors&gt;&lt;author&gt;Global Alliance for TB Drug Development,&lt;/author&gt;&lt;/authors&gt;&lt;secondary-authors&gt;&lt;author&gt;Rouse, D. &lt;/author&gt;&lt;/secondary-authors&gt;&lt;/contributors&gt;&lt;titles&gt;&lt;title&gt;The economics of TB drug development: New data for new research&lt;/title&gt;&lt;/titles&gt;&lt;dates&gt;&lt;year&gt;2001&lt;/year&gt;&lt;/dates&gt;&lt;pub-location&gt;New York, NY&lt;/pub-location&gt;&lt;publisher&gt;Global Alliance for TB Drug Development&lt;/publisher&gt;&lt;urls&gt;&lt;/urls&gt;&lt;/record&gt;&lt;/Cite&gt;&lt;/EndNote&gt;</w:instrText>
            </w:r>
            <w:r>
              <w:rPr>
                <w:sz w:val="14"/>
                <w:szCs w:val="16"/>
              </w:rPr>
              <w:fldChar w:fldCharType="separate"/>
            </w:r>
            <w:r>
              <w:rPr>
                <w:noProof/>
                <w:sz w:val="14"/>
                <w:szCs w:val="16"/>
              </w:rPr>
              <w:t>Global Alliance for TB Drug Development [17]</w:t>
            </w:r>
            <w:r>
              <w:rPr>
                <w:sz w:val="14"/>
                <w:szCs w:val="16"/>
              </w:rPr>
              <w:fldChar w:fldCharType="end"/>
            </w:r>
          </w:p>
        </w:tc>
        <w:tc>
          <w:tcPr>
            <w:tcW w:w="470" w:type="pct"/>
            <w:shd w:val="clear" w:color="auto" w:fill="auto"/>
            <w:vAlign w:val="center"/>
            <w:hideMark/>
          </w:tcPr>
          <w:p w14:paraId="1FEB8BFA" w14:textId="77777777" w:rsidR="00F613AB" w:rsidRPr="00B314C0" w:rsidRDefault="00F613AB" w:rsidP="00190C8D">
            <w:pPr>
              <w:spacing w:before="0" w:after="0" w:line="240" w:lineRule="auto"/>
              <w:rPr>
                <w:sz w:val="14"/>
                <w:szCs w:val="16"/>
              </w:rPr>
            </w:pPr>
            <w:r w:rsidRPr="00B314C0">
              <w:rPr>
                <w:sz w:val="14"/>
                <w:szCs w:val="16"/>
              </w:rPr>
              <w:t>Bottom-up approach</w:t>
            </w:r>
          </w:p>
        </w:tc>
        <w:tc>
          <w:tcPr>
            <w:tcW w:w="1411" w:type="pct"/>
            <w:shd w:val="clear" w:color="auto" w:fill="auto"/>
            <w:vAlign w:val="center"/>
            <w:hideMark/>
          </w:tcPr>
          <w:p w14:paraId="2A65B92F" w14:textId="77777777" w:rsidR="00F613AB" w:rsidRPr="00B314C0" w:rsidRDefault="00F613AB" w:rsidP="00190C8D">
            <w:pPr>
              <w:spacing w:before="0" w:after="0" w:line="240" w:lineRule="auto"/>
              <w:rPr>
                <w:sz w:val="14"/>
                <w:szCs w:val="16"/>
              </w:rPr>
            </w:pPr>
            <w:r w:rsidRPr="00B314C0">
              <w:rPr>
                <w:sz w:val="14"/>
                <w:szCs w:val="16"/>
              </w:rPr>
              <w:t>Bottom-up approach considering a hypothetical TB drug. Based on the estimation of clinical trial cost and number of patients required in each phase.</w:t>
            </w:r>
          </w:p>
        </w:tc>
        <w:tc>
          <w:tcPr>
            <w:tcW w:w="1516" w:type="pct"/>
            <w:shd w:val="clear" w:color="auto" w:fill="auto"/>
            <w:vAlign w:val="center"/>
            <w:hideMark/>
          </w:tcPr>
          <w:p w14:paraId="1B7DFEDE" w14:textId="77777777" w:rsidR="00F613AB" w:rsidRPr="00B314C0" w:rsidRDefault="00F613AB" w:rsidP="00190C8D">
            <w:pPr>
              <w:spacing w:before="0" w:after="0" w:line="240" w:lineRule="auto"/>
              <w:rPr>
                <w:sz w:val="14"/>
                <w:szCs w:val="16"/>
              </w:rPr>
            </w:pPr>
            <w:r w:rsidRPr="00B314C0">
              <w:rPr>
                <w:sz w:val="14"/>
                <w:szCs w:val="16"/>
              </w:rPr>
              <w:t xml:space="preserve">The model was populated using cost estimates for U.S.-conducted trials. Methods to approach costs of clinical trials: (1) Multiple searches of medical literature databases (e.g. Medline, </w:t>
            </w:r>
            <w:proofErr w:type="spellStart"/>
            <w:r w:rsidRPr="00B314C0">
              <w:rPr>
                <w:sz w:val="14"/>
                <w:szCs w:val="16"/>
              </w:rPr>
              <w:t>HealthSTAR</w:t>
            </w:r>
            <w:proofErr w:type="spellEnd"/>
            <w:r w:rsidRPr="00B314C0">
              <w:rPr>
                <w:sz w:val="14"/>
                <w:szCs w:val="16"/>
              </w:rPr>
              <w:t xml:space="preserve">, International Pharmaceutical Abstracts, HEED). (2) </w:t>
            </w:r>
            <w:r w:rsidRPr="00B314C0">
              <w:rPr>
                <w:sz w:val="14"/>
                <w:szCs w:val="16"/>
              </w:rPr>
              <w:lastRenderedPageBreak/>
              <w:t>Meetings with experts on the design and implementation of clinical trials. (3) Internet searches on drug development, tuberculosis agents, and clinical trials</w:t>
            </w:r>
          </w:p>
        </w:tc>
        <w:tc>
          <w:tcPr>
            <w:tcW w:w="1131" w:type="pct"/>
            <w:shd w:val="clear" w:color="auto" w:fill="auto"/>
            <w:vAlign w:val="center"/>
            <w:hideMark/>
          </w:tcPr>
          <w:p w14:paraId="4BA7465E" w14:textId="77777777" w:rsidR="00F613AB" w:rsidRPr="00B314C0" w:rsidRDefault="00F613AB" w:rsidP="00190C8D">
            <w:pPr>
              <w:spacing w:before="0" w:after="0" w:line="240" w:lineRule="auto"/>
              <w:rPr>
                <w:sz w:val="14"/>
                <w:szCs w:val="16"/>
              </w:rPr>
            </w:pPr>
            <w:r w:rsidRPr="00B314C0">
              <w:rPr>
                <w:sz w:val="14"/>
                <w:szCs w:val="16"/>
              </w:rPr>
              <w:lastRenderedPageBreak/>
              <w:t>TB (tuberculosis)</w:t>
            </w:r>
          </w:p>
        </w:tc>
      </w:tr>
      <w:tr w:rsidR="00F613AB" w:rsidRPr="00B314C0" w14:paraId="0A541190" w14:textId="77777777" w:rsidTr="00190C8D">
        <w:trPr>
          <w:trHeight w:val="288"/>
        </w:trPr>
        <w:tc>
          <w:tcPr>
            <w:tcW w:w="472" w:type="pct"/>
            <w:shd w:val="clear" w:color="auto" w:fill="auto"/>
            <w:vAlign w:val="center"/>
            <w:hideMark/>
          </w:tcPr>
          <w:p w14:paraId="112373FA"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AuthorYear="1"&gt;&lt;Author&gt;Young&lt;/Author&gt;&lt;Year&gt;2001&lt;/Year&gt;&lt;RecNum&gt;14&lt;/RecNum&gt;&lt;DisplayText&gt;Young, Surrusco [18]&lt;/DisplayText&gt;&lt;record&gt;&lt;rec-number&gt;14&lt;/rec-number&gt;&lt;foreign-keys&gt;&lt;key app="EN" db-id="d92dx5tpb0wa0ve2wpep0wtb0x2vvzzf9www" timestamp="1555330577"&gt;14&lt;/key&gt;&lt;/foreign-keys&gt;&lt;ref-type name="Report"&gt;27&lt;/ref-type&gt;&lt;contributors&gt;&lt;authors&gt;&lt;author&gt;Young, B.&lt;/author&gt;&lt;author&gt;Surrusco, M.&lt;/author&gt;&lt;/authors&gt;&lt;/contributors&gt;&lt;titles&gt;&lt;title&gt;RX R&amp;amp;D myths: The case against the drug industry’s ‘R&amp;amp;D scare card’ &lt;/title&gt;&lt;secondary-title&gt;Congress Watch&lt;/secondary-title&gt;&lt;/titles&gt;&lt;dates&gt;&lt;year&gt;2001&lt;/year&gt;&lt;/dates&gt;&lt;pub-location&gt;Washington, DC&lt;/pub-location&gt;&lt;publisher&gt;Public Citizen&lt;/publisher&gt;&lt;urls&gt;&lt;/urls&gt;&lt;/record&gt;&lt;/Cite&gt;&lt;/EndNote&gt;</w:instrText>
            </w:r>
            <w:r>
              <w:rPr>
                <w:sz w:val="14"/>
                <w:szCs w:val="16"/>
              </w:rPr>
              <w:fldChar w:fldCharType="separate"/>
            </w:r>
            <w:r>
              <w:rPr>
                <w:noProof/>
                <w:sz w:val="14"/>
                <w:szCs w:val="16"/>
              </w:rPr>
              <w:t>Young, Surrusco [18]</w:t>
            </w:r>
            <w:r>
              <w:rPr>
                <w:sz w:val="14"/>
                <w:szCs w:val="16"/>
              </w:rPr>
              <w:fldChar w:fldCharType="end"/>
            </w:r>
          </w:p>
        </w:tc>
        <w:tc>
          <w:tcPr>
            <w:tcW w:w="470" w:type="pct"/>
            <w:shd w:val="clear" w:color="auto" w:fill="auto"/>
            <w:vAlign w:val="center"/>
            <w:hideMark/>
          </w:tcPr>
          <w:p w14:paraId="1824E89B" w14:textId="77777777" w:rsidR="00F613AB" w:rsidRPr="00B314C0" w:rsidRDefault="00F613AB" w:rsidP="00190C8D">
            <w:pPr>
              <w:spacing w:before="0" w:after="0" w:line="240" w:lineRule="auto"/>
              <w:rPr>
                <w:sz w:val="14"/>
                <w:szCs w:val="16"/>
              </w:rPr>
            </w:pPr>
            <w:r w:rsidRPr="00B314C0">
              <w:rPr>
                <w:sz w:val="14"/>
                <w:szCs w:val="16"/>
              </w:rPr>
              <w:t>Retrospective cost accounting</w:t>
            </w:r>
          </w:p>
        </w:tc>
        <w:tc>
          <w:tcPr>
            <w:tcW w:w="1411" w:type="pct"/>
            <w:shd w:val="clear" w:color="auto" w:fill="auto"/>
            <w:vAlign w:val="center"/>
            <w:hideMark/>
          </w:tcPr>
          <w:p w14:paraId="5AFC5148" w14:textId="77777777" w:rsidR="00F613AB" w:rsidRPr="00B314C0" w:rsidRDefault="00F613AB" w:rsidP="00190C8D">
            <w:pPr>
              <w:spacing w:before="0" w:after="0" w:line="240" w:lineRule="auto"/>
              <w:rPr>
                <w:sz w:val="14"/>
                <w:szCs w:val="16"/>
              </w:rPr>
            </w:pPr>
            <w:r w:rsidRPr="00B314C0">
              <w:rPr>
                <w:sz w:val="14"/>
                <w:szCs w:val="16"/>
              </w:rPr>
              <w:t>Division: (1) Average (per year) R&amp;D spending over 7-year period (e.g. R&amp;D 1994-2000 ),</w:t>
            </w:r>
          </w:p>
          <w:p w14:paraId="1CC7223B" w14:textId="77777777" w:rsidR="00F613AB" w:rsidRPr="00B314C0" w:rsidRDefault="00F613AB" w:rsidP="00190C8D">
            <w:pPr>
              <w:spacing w:before="0" w:after="0" w:line="240" w:lineRule="auto"/>
              <w:rPr>
                <w:sz w:val="14"/>
                <w:szCs w:val="16"/>
              </w:rPr>
            </w:pPr>
            <w:r w:rsidRPr="00B314C0">
              <w:rPr>
                <w:sz w:val="14"/>
                <w:szCs w:val="16"/>
              </w:rPr>
              <w:t xml:space="preserve"> divided by,</w:t>
            </w:r>
          </w:p>
          <w:p w14:paraId="1E78FA91" w14:textId="77777777" w:rsidR="00F613AB" w:rsidRPr="00B314C0" w:rsidRDefault="00F613AB" w:rsidP="00190C8D">
            <w:pPr>
              <w:spacing w:before="0" w:after="0" w:line="240" w:lineRule="auto"/>
              <w:rPr>
                <w:sz w:val="14"/>
                <w:szCs w:val="16"/>
              </w:rPr>
            </w:pPr>
            <w:r w:rsidRPr="00B314C0">
              <w:rPr>
                <w:sz w:val="14"/>
                <w:szCs w:val="16"/>
              </w:rPr>
              <w:t xml:space="preserve"> (2) Average (per year) of the number of drugs approved during the 7 years before (e.g. 1988-1994). </w:t>
            </w:r>
          </w:p>
          <w:p w14:paraId="22314AF1" w14:textId="77777777" w:rsidR="00F613AB" w:rsidRPr="00B314C0" w:rsidRDefault="00F613AB" w:rsidP="00190C8D">
            <w:pPr>
              <w:spacing w:before="0" w:after="0" w:line="240" w:lineRule="auto"/>
              <w:rPr>
                <w:sz w:val="14"/>
                <w:szCs w:val="16"/>
              </w:rPr>
            </w:pPr>
            <w:r w:rsidRPr="00B314C0">
              <w:rPr>
                <w:sz w:val="14"/>
                <w:szCs w:val="16"/>
              </w:rPr>
              <w:t>An annual average was calculated for each period, which has the effect of smoothing out peaks and valleys.</w:t>
            </w:r>
          </w:p>
        </w:tc>
        <w:tc>
          <w:tcPr>
            <w:tcW w:w="1516" w:type="pct"/>
            <w:shd w:val="clear" w:color="auto" w:fill="auto"/>
            <w:vAlign w:val="center"/>
            <w:hideMark/>
          </w:tcPr>
          <w:p w14:paraId="5814D737" w14:textId="77777777" w:rsidR="00F613AB" w:rsidRPr="00B314C0" w:rsidRDefault="00F613AB" w:rsidP="00190C8D">
            <w:pPr>
              <w:spacing w:before="0" w:after="0" w:line="240" w:lineRule="auto"/>
              <w:rPr>
                <w:sz w:val="14"/>
                <w:szCs w:val="16"/>
              </w:rPr>
            </w:pPr>
            <w:r w:rsidRPr="00B314C0">
              <w:rPr>
                <w:sz w:val="14"/>
                <w:szCs w:val="16"/>
              </w:rPr>
              <w:t xml:space="preserve">All NME approved </w:t>
            </w:r>
            <w:r w:rsidRPr="002A51AC">
              <w:rPr>
                <w:sz w:val="14"/>
                <w:szCs w:val="16"/>
              </w:rPr>
              <w:t>by the FDA</w:t>
            </w:r>
            <w:r w:rsidRPr="00B314C0">
              <w:rPr>
                <w:sz w:val="14"/>
                <w:szCs w:val="16"/>
              </w:rPr>
              <w:t xml:space="preserve"> during the period of interest.</w:t>
            </w:r>
          </w:p>
        </w:tc>
        <w:tc>
          <w:tcPr>
            <w:tcW w:w="1131" w:type="pct"/>
            <w:shd w:val="clear" w:color="auto" w:fill="auto"/>
            <w:vAlign w:val="center"/>
            <w:hideMark/>
          </w:tcPr>
          <w:p w14:paraId="329146C0" w14:textId="77777777" w:rsidR="00F613AB" w:rsidRPr="00B314C0" w:rsidRDefault="00F613AB" w:rsidP="00190C8D">
            <w:pPr>
              <w:spacing w:before="0" w:after="0" w:line="240" w:lineRule="auto"/>
              <w:rPr>
                <w:sz w:val="14"/>
                <w:szCs w:val="16"/>
              </w:rPr>
            </w:pPr>
            <w:r w:rsidRPr="00B314C0">
              <w:rPr>
                <w:sz w:val="14"/>
                <w:szCs w:val="16"/>
              </w:rPr>
              <w:t>Mixed</w:t>
            </w:r>
          </w:p>
        </w:tc>
      </w:tr>
      <w:tr w:rsidR="00F613AB" w:rsidRPr="00B314C0" w14:paraId="3BDF3783" w14:textId="77777777" w:rsidTr="00190C8D">
        <w:trPr>
          <w:trHeight w:val="288"/>
        </w:trPr>
        <w:tc>
          <w:tcPr>
            <w:tcW w:w="472" w:type="pct"/>
            <w:shd w:val="clear" w:color="auto" w:fill="auto"/>
            <w:vAlign w:val="center"/>
            <w:hideMark/>
          </w:tcPr>
          <w:p w14:paraId="563284AC"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AuthorYear="1"&gt;&lt;Author&gt;DiMasi&lt;/Author&gt;&lt;Year&gt;1995&lt;/Year&gt;&lt;RecNum&gt;12&lt;/RecNum&gt;&lt;DisplayText&gt;DiMasi et al. [19]&lt;/DisplayText&gt;&lt;record&gt;&lt;rec-number&gt;12&lt;/rec-number&gt;&lt;foreign-keys&gt;&lt;key app="EN" db-id="d92dx5tpb0wa0ve2wpep0wtb0x2vvzzf9www" timestamp="1555330495"&gt;12&lt;/key&gt;&lt;/foreign-keys&gt;&lt;ref-type name="Journal Article"&gt;17&lt;/ref-type&gt;&lt;contributors&gt;&lt;authors&gt;&lt;author&gt;DiMasi, Joseph A.&lt;/author&gt;&lt;author&gt;Grabowski, Henry G.&lt;/author&gt;&lt;author&gt;Vernon, John&lt;/author&gt;&lt;/authors&gt;&lt;/contributors&gt;&lt;titles&gt;&lt;title&gt;R&amp;amp;D costs, innovative output and firm size in the pharmaceutical industry&lt;/title&gt;&lt;secondary-title&gt;International Journal of the Economics of Business&lt;/secondary-title&gt;&lt;/titles&gt;&lt;periodical&gt;&lt;full-title&gt;International Journal of the Economics of Business&lt;/full-title&gt;&lt;/periodical&gt;&lt;pages&gt;201-219&lt;/pages&gt;&lt;volume&gt;2&lt;/volume&gt;&lt;number&gt;2&lt;/number&gt;&lt;dates&gt;&lt;year&gt;1995&lt;/year&gt;&lt;/dates&gt;&lt;isbn&gt;1357-1516&lt;/isbn&gt;&lt;urls&gt;&lt;/urls&gt;&lt;/record&gt;&lt;/Cite&gt;&lt;/EndNote&gt;</w:instrText>
            </w:r>
            <w:r>
              <w:rPr>
                <w:sz w:val="14"/>
                <w:szCs w:val="16"/>
              </w:rPr>
              <w:fldChar w:fldCharType="separate"/>
            </w:r>
            <w:r>
              <w:rPr>
                <w:noProof/>
                <w:sz w:val="14"/>
                <w:szCs w:val="16"/>
              </w:rPr>
              <w:t>DiMasi et al. [19]</w:t>
            </w:r>
            <w:r>
              <w:rPr>
                <w:sz w:val="14"/>
                <w:szCs w:val="16"/>
              </w:rPr>
              <w:fldChar w:fldCharType="end"/>
            </w:r>
          </w:p>
        </w:tc>
        <w:tc>
          <w:tcPr>
            <w:tcW w:w="470" w:type="pct"/>
            <w:shd w:val="clear" w:color="auto" w:fill="auto"/>
            <w:vAlign w:val="center"/>
            <w:hideMark/>
          </w:tcPr>
          <w:p w14:paraId="6B189FA3" w14:textId="77777777" w:rsidR="00F613AB" w:rsidRPr="00B314C0" w:rsidRDefault="00F613AB" w:rsidP="00190C8D">
            <w:pPr>
              <w:spacing w:before="0" w:after="0" w:line="240" w:lineRule="auto"/>
              <w:rPr>
                <w:sz w:val="14"/>
                <w:szCs w:val="16"/>
              </w:rPr>
            </w:pPr>
            <w:r w:rsidRPr="00B314C0">
              <w:rPr>
                <w:sz w:val="14"/>
                <w:szCs w:val="16"/>
              </w:rPr>
              <w:t>Retrospective cost accounting</w:t>
            </w:r>
          </w:p>
        </w:tc>
        <w:tc>
          <w:tcPr>
            <w:tcW w:w="1411" w:type="pct"/>
            <w:shd w:val="clear" w:color="auto" w:fill="auto"/>
            <w:vAlign w:val="center"/>
            <w:hideMark/>
          </w:tcPr>
          <w:p w14:paraId="2AB1124C" w14:textId="77777777" w:rsidR="00F613AB" w:rsidRPr="00B314C0" w:rsidRDefault="00F613AB" w:rsidP="00190C8D">
            <w:pPr>
              <w:spacing w:before="0" w:after="0" w:line="240" w:lineRule="auto"/>
              <w:rPr>
                <w:sz w:val="14"/>
                <w:szCs w:val="16"/>
              </w:rPr>
            </w:pPr>
            <w:r>
              <w:rPr>
                <w:sz w:val="14"/>
                <w:szCs w:val="16"/>
              </w:rPr>
              <w:t xml:space="preserve">Tufts Group method </w:t>
            </w:r>
            <w:r w:rsidRPr="00FD3DE8">
              <w:rPr>
                <w:sz w:val="14"/>
                <w:szCs w:val="16"/>
                <w:vertAlign w:val="superscript"/>
              </w:rPr>
              <w:t>a</w:t>
            </w:r>
          </w:p>
          <w:p w14:paraId="6617BE9B" w14:textId="77777777" w:rsidR="00F613AB" w:rsidRPr="00B314C0" w:rsidRDefault="00F613AB" w:rsidP="00190C8D">
            <w:pPr>
              <w:spacing w:before="0" w:after="0" w:line="240" w:lineRule="auto"/>
              <w:rPr>
                <w:sz w:val="14"/>
                <w:szCs w:val="16"/>
              </w:rPr>
            </w:pPr>
            <w:r w:rsidRPr="00B314C0">
              <w:rPr>
                <w:sz w:val="14"/>
                <w:szCs w:val="16"/>
              </w:rPr>
              <w:t>The time and cost data was adjusted to account for differences in therapeutic class´s distributions in each of the three size groups</w:t>
            </w:r>
          </w:p>
        </w:tc>
        <w:tc>
          <w:tcPr>
            <w:tcW w:w="1516" w:type="pct"/>
            <w:shd w:val="clear" w:color="auto" w:fill="auto"/>
            <w:vAlign w:val="center"/>
            <w:hideMark/>
          </w:tcPr>
          <w:p w14:paraId="37F827B6" w14:textId="77777777" w:rsidR="00F613AB" w:rsidRPr="00B314C0" w:rsidRDefault="00F613AB" w:rsidP="00190C8D">
            <w:pPr>
              <w:spacing w:before="0" w:after="0" w:line="240" w:lineRule="auto"/>
              <w:rPr>
                <w:sz w:val="14"/>
                <w:szCs w:val="16"/>
              </w:rPr>
            </w:pPr>
            <w:r w:rsidRPr="00B314C0">
              <w:rPr>
                <w:sz w:val="14"/>
                <w:szCs w:val="16"/>
              </w:rPr>
              <w:t xml:space="preserve">Stratified random selection of NCEs from the survey firms that meet the inclusion criteria. </w:t>
            </w:r>
          </w:p>
          <w:p w14:paraId="46183E12" w14:textId="77777777" w:rsidR="00F613AB" w:rsidRPr="00B314C0" w:rsidRDefault="00F613AB" w:rsidP="00190C8D">
            <w:pPr>
              <w:spacing w:before="0" w:after="0" w:line="240" w:lineRule="auto"/>
              <w:rPr>
                <w:sz w:val="14"/>
                <w:szCs w:val="16"/>
              </w:rPr>
            </w:pPr>
            <w:r w:rsidRPr="00B314C0">
              <w:rPr>
                <w:sz w:val="14"/>
                <w:szCs w:val="16"/>
              </w:rPr>
              <w:t>Each group (small, medium, large) of firms received different sample stratification weights defined according to the fate of an NCE.</w:t>
            </w:r>
          </w:p>
        </w:tc>
        <w:tc>
          <w:tcPr>
            <w:tcW w:w="1131" w:type="pct"/>
            <w:shd w:val="clear" w:color="auto" w:fill="auto"/>
            <w:vAlign w:val="center"/>
            <w:hideMark/>
          </w:tcPr>
          <w:p w14:paraId="2B1200EC" w14:textId="77777777" w:rsidR="00F613AB" w:rsidRPr="00B314C0" w:rsidRDefault="00F613AB" w:rsidP="00190C8D">
            <w:pPr>
              <w:spacing w:before="0" w:after="0" w:line="240" w:lineRule="auto"/>
              <w:rPr>
                <w:sz w:val="14"/>
                <w:szCs w:val="16"/>
              </w:rPr>
            </w:pPr>
            <w:r w:rsidRPr="00B314C0">
              <w:rPr>
                <w:sz w:val="14"/>
                <w:szCs w:val="16"/>
              </w:rPr>
              <w:t xml:space="preserve">Mixed. </w:t>
            </w:r>
          </w:p>
          <w:p w14:paraId="6CBA230A" w14:textId="77777777" w:rsidR="00F613AB" w:rsidRPr="00B314C0" w:rsidRDefault="00F613AB" w:rsidP="00190C8D">
            <w:pPr>
              <w:spacing w:before="0" w:after="0" w:line="240" w:lineRule="auto"/>
              <w:rPr>
                <w:sz w:val="14"/>
                <w:szCs w:val="16"/>
              </w:rPr>
            </w:pPr>
          </w:p>
        </w:tc>
      </w:tr>
      <w:tr w:rsidR="00F613AB" w:rsidRPr="00B314C0" w14:paraId="52276B01" w14:textId="77777777" w:rsidTr="00190C8D">
        <w:trPr>
          <w:trHeight w:val="288"/>
        </w:trPr>
        <w:tc>
          <w:tcPr>
            <w:tcW w:w="472" w:type="pct"/>
            <w:shd w:val="clear" w:color="auto" w:fill="auto"/>
            <w:vAlign w:val="center"/>
            <w:hideMark/>
          </w:tcPr>
          <w:p w14:paraId="7D61603F"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6"/>
              </w:rPr>
              <w:fldChar w:fldCharType="separate"/>
            </w:r>
            <w:r>
              <w:rPr>
                <w:noProof/>
                <w:sz w:val="14"/>
                <w:szCs w:val="16"/>
              </w:rPr>
              <w:t>DiMasi et al. [20]</w:t>
            </w:r>
            <w:r>
              <w:rPr>
                <w:sz w:val="14"/>
                <w:szCs w:val="16"/>
              </w:rPr>
              <w:fldChar w:fldCharType="end"/>
            </w:r>
          </w:p>
        </w:tc>
        <w:tc>
          <w:tcPr>
            <w:tcW w:w="470" w:type="pct"/>
            <w:shd w:val="clear" w:color="auto" w:fill="auto"/>
            <w:vAlign w:val="center"/>
            <w:hideMark/>
          </w:tcPr>
          <w:p w14:paraId="1BB651EA" w14:textId="77777777" w:rsidR="00F613AB" w:rsidRPr="00B314C0" w:rsidRDefault="00F613AB" w:rsidP="00190C8D">
            <w:pPr>
              <w:spacing w:before="0" w:after="0" w:line="240" w:lineRule="auto"/>
              <w:rPr>
                <w:sz w:val="14"/>
                <w:szCs w:val="16"/>
              </w:rPr>
            </w:pPr>
            <w:r w:rsidRPr="00B314C0">
              <w:rPr>
                <w:sz w:val="14"/>
                <w:szCs w:val="16"/>
              </w:rPr>
              <w:t>Retrospective cost accounting</w:t>
            </w:r>
          </w:p>
        </w:tc>
        <w:tc>
          <w:tcPr>
            <w:tcW w:w="1411" w:type="pct"/>
            <w:shd w:val="clear" w:color="auto" w:fill="auto"/>
            <w:vAlign w:val="center"/>
            <w:hideMark/>
          </w:tcPr>
          <w:p w14:paraId="3C714FC1" w14:textId="77777777" w:rsidR="00F613AB" w:rsidRPr="00B314C0" w:rsidRDefault="00F613AB" w:rsidP="00190C8D">
            <w:pPr>
              <w:spacing w:before="0" w:after="0" w:line="240" w:lineRule="auto"/>
              <w:rPr>
                <w:sz w:val="14"/>
                <w:szCs w:val="16"/>
              </w:rPr>
            </w:pPr>
            <w:r>
              <w:rPr>
                <w:sz w:val="14"/>
                <w:szCs w:val="16"/>
              </w:rPr>
              <w:t xml:space="preserve">Tufts Group method </w:t>
            </w:r>
            <w:r w:rsidRPr="00FD3DE8">
              <w:rPr>
                <w:sz w:val="14"/>
                <w:szCs w:val="16"/>
                <w:vertAlign w:val="superscript"/>
              </w:rPr>
              <w:t>a</w:t>
            </w:r>
          </w:p>
        </w:tc>
        <w:tc>
          <w:tcPr>
            <w:tcW w:w="1516" w:type="pct"/>
            <w:shd w:val="clear" w:color="auto" w:fill="auto"/>
            <w:vAlign w:val="center"/>
            <w:hideMark/>
          </w:tcPr>
          <w:p w14:paraId="620D7F78" w14:textId="77777777" w:rsidR="00F613AB" w:rsidRPr="002A51AC" w:rsidRDefault="00F613AB" w:rsidP="00190C8D">
            <w:pPr>
              <w:spacing w:before="0" w:after="0" w:line="240" w:lineRule="auto"/>
              <w:rPr>
                <w:sz w:val="14"/>
                <w:szCs w:val="16"/>
              </w:rPr>
            </w:pPr>
            <w:r w:rsidRPr="00B314C0">
              <w:rPr>
                <w:sz w:val="14"/>
                <w:szCs w:val="16"/>
              </w:rPr>
              <w:t xml:space="preserve">NCEs in the sample were grouped into strata according to their fate, specifically: (1) The time spent in active testing for those NCEs that failed. (2) Whether </w:t>
            </w:r>
            <w:r w:rsidRPr="002A51AC">
              <w:rPr>
                <w:sz w:val="14"/>
                <w:szCs w:val="16"/>
              </w:rPr>
              <w:t xml:space="preserve">or not research was still in progress. (3) Whether or not an NDA had been submitted or approved. </w:t>
            </w:r>
          </w:p>
          <w:p w14:paraId="3AE00F10" w14:textId="77777777" w:rsidR="00F613AB" w:rsidRPr="00B314C0" w:rsidRDefault="00F613AB" w:rsidP="00190C8D">
            <w:pPr>
              <w:spacing w:before="0" w:after="0" w:line="240" w:lineRule="auto"/>
              <w:rPr>
                <w:sz w:val="14"/>
                <w:szCs w:val="16"/>
              </w:rPr>
            </w:pPr>
            <w:r w:rsidRPr="002A51AC">
              <w:rPr>
                <w:sz w:val="14"/>
                <w:szCs w:val="16"/>
              </w:rPr>
              <w:t>Within each stratum sample NCEs</w:t>
            </w:r>
            <w:r w:rsidRPr="00B314C0">
              <w:rPr>
                <w:sz w:val="14"/>
                <w:szCs w:val="16"/>
              </w:rPr>
              <w:t xml:space="preserve"> were selected at random. NCEs that reached NDA submission or approval and NCEs that spent a relatively long time in testing before being abandoned were oversampled.</w:t>
            </w:r>
          </w:p>
        </w:tc>
        <w:tc>
          <w:tcPr>
            <w:tcW w:w="1131" w:type="pct"/>
            <w:shd w:val="clear" w:color="auto" w:fill="auto"/>
            <w:vAlign w:val="center"/>
            <w:hideMark/>
          </w:tcPr>
          <w:p w14:paraId="40AEA4F1" w14:textId="77777777" w:rsidR="00F613AB" w:rsidRDefault="00F613AB" w:rsidP="00190C8D">
            <w:pPr>
              <w:spacing w:before="0" w:after="0" w:line="240" w:lineRule="auto"/>
              <w:rPr>
                <w:sz w:val="14"/>
                <w:szCs w:val="16"/>
              </w:rPr>
            </w:pPr>
            <w:r w:rsidRPr="00B314C0">
              <w:rPr>
                <w:sz w:val="14"/>
                <w:szCs w:val="16"/>
              </w:rPr>
              <w:t>Mixed</w:t>
            </w:r>
          </w:p>
          <w:p w14:paraId="06FA7A03" w14:textId="77777777" w:rsidR="00F613AB" w:rsidRPr="00B314C0" w:rsidRDefault="00F613AB" w:rsidP="00190C8D">
            <w:pPr>
              <w:spacing w:before="0" w:after="0" w:line="240" w:lineRule="auto"/>
              <w:rPr>
                <w:sz w:val="14"/>
                <w:szCs w:val="16"/>
              </w:rPr>
            </w:pPr>
            <w:r w:rsidRPr="00B314C0">
              <w:rPr>
                <w:sz w:val="14"/>
                <w:szCs w:val="16"/>
              </w:rPr>
              <w:t>(anti-infective, CV, neuropharmacology and non-steroidal anti-inflammatory)</w:t>
            </w:r>
          </w:p>
        </w:tc>
      </w:tr>
      <w:tr w:rsidR="00F613AB" w:rsidRPr="00B314C0" w14:paraId="6D4CC272" w14:textId="77777777" w:rsidTr="00190C8D">
        <w:trPr>
          <w:trHeight w:val="288"/>
        </w:trPr>
        <w:tc>
          <w:tcPr>
            <w:tcW w:w="472" w:type="pct"/>
            <w:shd w:val="clear" w:color="auto" w:fill="auto"/>
            <w:vAlign w:val="center"/>
            <w:hideMark/>
          </w:tcPr>
          <w:p w14:paraId="4D40DBC1"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AuthorYear="1"&gt;&lt;Author&gt;DiMasi&lt;/Author&gt;&lt;Year&gt;1991&lt;/Year&gt;&lt;RecNum&gt;11&lt;/RecNum&gt;&lt;DisplayText&gt;DiMasi et al. [21]&lt;/DisplayText&gt;&lt;record&gt;&lt;rec-number&gt;11&lt;/rec-number&gt;&lt;foreign-keys&gt;&lt;key app="EN" db-id="d92dx5tpb0wa0ve2wpep0wtb0x2vvzzf9www" timestamp="1555330480"&gt;11&lt;/key&gt;&lt;/foreign-keys&gt;&lt;ref-type name="Journal Article"&gt;17&lt;/ref-type&gt;&lt;contributors&gt;&lt;authors&gt;&lt;author&gt;DiMasi, Joseph A.&lt;/author&gt;&lt;author&gt;Hansen, Ronald W.&lt;/author&gt;&lt;author&gt;Grabowski, Henry G.&lt;/author&gt;&lt;author&gt;Lasagna, Louis&lt;/author&gt;&lt;/authors&gt;&lt;/contributors&gt;&lt;titles&gt;&lt;title&gt;Cost of innovation in the pharmaceutical industry&lt;/title&gt;&lt;secondary-title&gt;Journal of Health Economics&lt;/secondary-title&gt;&lt;/titles&gt;&lt;periodical&gt;&lt;full-title&gt;Journal of health economics&lt;/full-title&gt;&lt;/periodical&gt;&lt;pages&gt;107-142&lt;/pages&gt;&lt;volume&gt;10&lt;/volume&gt;&lt;number&gt;2&lt;/number&gt;&lt;dates&gt;&lt;year&gt;1991&lt;/year&gt;&lt;/dates&gt;&lt;isbn&gt;0167-6296&lt;/isbn&gt;&lt;urls&gt;&lt;/urls&gt;&lt;/record&gt;&lt;/Cite&gt;&lt;/EndNote&gt;</w:instrText>
            </w:r>
            <w:r>
              <w:rPr>
                <w:sz w:val="14"/>
                <w:szCs w:val="16"/>
              </w:rPr>
              <w:fldChar w:fldCharType="separate"/>
            </w:r>
            <w:r>
              <w:rPr>
                <w:noProof/>
                <w:sz w:val="14"/>
                <w:szCs w:val="16"/>
              </w:rPr>
              <w:t>DiMasi et al. [21]</w:t>
            </w:r>
            <w:r>
              <w:rPr>
                <w:sz w:val="14"/>
                <w:szCs w:val="16"/>
              </w:rPr>
              <w:fldChar w:fldCharType="end"/>
            </w:r>
          </w:p>
        </w:tc>
        <w:tc>
          <w:tcPr>
            <w:tcW w:w="470" w:type="pct"/>
            <w:shd w:val="clear" w:color="auto" w:fill="auto"/>
            <w:vAlign w:val="center"/>
            <w:hideMark/>
          </w:tcPr>
          <w:p w14:paraId="4C3B6583" w14:textId="77777777" w:rsidR="00F613AB" w:rsidRPr="00B314C0" w:rsidRDefault="00F613AB" w:rsidP="00190C8D">
            <w:pPr>
              <w:spacing w:before="0" w:after="0" w:line="240" w:lineRule="auto"/>
              <w:rPr>
                <w:sz w:val="14"/>
                <w:szCs w:val="16"/>
              </w:rPr>
            </w:pPr>
            <w:r w:rsidRPr="00B314C0">
              <w:rPr>
                <w:sz w:val="14"/>
                <w:szCs w:val="16"/>
              </w:rPr>
              <w:t>Retrospective cost accounting</w:t>
            </w:r>
          </w:p>
        </w:tc>
        <w:tc>
          <w:tcPr>
            <w:tcW w:w="1411" w:type="pct"/>
            <w:shd w:val="clear" w:color="auto" w:fill="auto"/>
            <w:vAlign w:val="center"/>
            <w:hideMark/>
          </w:tcPr>
          <w:p w14:paraId="1DB229BC" w14:textId="77777777" w:rsidR="00F613AB" w:rsidRPr="00B314C0" w:rsidRDefault="00F613AB" w:rsidP="00190C8D">
            <w:pPr>
              <w:spacing w:before="0" w:after="0" w:line="240" w:lineRule="auto"/>
              <w:rPr>
                <w:sz w:val="14"/>
                <w:szCs w:val="16"/>
              </w:rPr>
            </w:pPr>
            <w:r>
              <w:rPr>
                <w:sz w:val="14"/>
                <w:szCs w:val="16"/>
              </w:rPr>
              <w:t xml:space="preserve">Tufts Group method </w:t>
            </w:r>
            <w:r w:rsidRPr="00FD3DE8">
              <w:rPr>
                <w:sz w:val="14"/>
                <w:szCs w:val="16"/>
                <w:vertAlign w:val="superscript"/>
              </w:rPr>
              <w:t>a</w:t>
            </w:r>
          </w:p>
        </w:tc>
        <w:tc>
          <w:tcPr>
            <w:tcW w:w="1516" w:type="pct"/>
            <w:shd w:val="clear" w:color="auto" w:fill="auto"/>
            <w:vAlign w:val="center"/>
            <w:hideMark/>
          </w:tcPr>
          <w:p w14:paraId="56F7CE4A" w14:textId="77777777" w:rsidR="00F613AB" w:rsidRPr="00B314C0" w:rsidRDefault="00F613AB" w:rsidP="00190C8D">
            <w:pPr>
              <w:spacing w:before="0" w:after="0" w:line="240" w:lineRule="auto"/>
              <w:rPr>
                <w:sz w:val="14"/>
                <w:szCs w:val="16"/>
              </w:rPr>
            </w:pPr>
            <w:r w:rsidRPr="00B314C0">
              <w:rPr>
                <w:sz w:val="14"/>
                <w:szCs w:val="16"/>
              </w:rPr>
              <w:t>Random selected sample</w:t>
            </w:r>
          </w:p>
        </w:tc>
        <w:tc>
          <w:tcPr>
            <w:tcW w:w="1131" w:type="pct"/>
            <w:shd w:val="clear" w:color="auto" w:fill="auto"/>
            <w:vAlign w:val="center"/>
            <w:hideMark/>
          </w:tcPr>
          <w:p w14:paraId="7BB1C12C" w14:textId="77777777" w:rsidR="00F613AB" w:rsidRPr="00B314C0" w:rsidRDefault="00F613AB" w:rsidP="00190C8D">
            <w:pPr>
              <w:spacing w:before="0" w:after="0" w:line="240" w:lineRule="auto"/>
              <w:rPr>
                <w:sz w:val="14"/>
                <w:szCs w:val="16"/>
              </w:rPr>
            </w:pPr>
            <w:r w:rsidRPr="00B314C0">
              <w:rPr>
                <w:sz w:val="14"/>
                <w:szCs w:val="16"/>
              </w:rPr>
              <w:t>Mixed</w:t>
            </w:r>
          </w:p>
        </w:tc>
      </w:tr>
      <w:tr w:rsidR="00F613AB" w:rsidRPr="00B314C0" w14:paraId="0528D9FC" w14:textId="77777777" w:rsidTr="00190C8D">
        <w:trPr>
          <w:trHeight w:val="288"/>
        </w:trPr>
        <w:tc>
          <w:tcPr>
            <w:tcW w:w="472" w:type="pct"/>
            <w:shd w:val="clear" w:color="auto" w:fill="auto"/>
            <w:vAlign w:val="center"/>
            <w:hideMark/>
          </w:tcPr>
          <w:p w14:paraId="34CC8D38"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AuthorYear="1"&gt;&lt;Author&gt;Wiggins&lt;/Author&gt;&lt;Year&gt;1987&lt;/Year&gt;&lt;RecNum&gt;10&lt;/RecNum&gt;&lt;DisplayText&gt;Wiggins [22]&lt;/DisplayText&gt;&lt;record&gt;&lt;rec-number&gt;10&lt;/rec-number&gt;&lt;foreign-keys&gt;&lt;key app="EN" db-id="d92dx5tpb0wa0ve2wpep0wtb0x2vvzzf9www" timestamp="1555330438"&gt;10&lt;/key&gt;&lt;/foreign-keys&gt;&lt;ref-type name="Book"&gt;6&lt;/ref-type&gt;&lt;contributors&gt;&lt;authors&gt;&lt;author&gt;Wiggins, Steven N.&lt;/author&gt;&lt;/authors&gt;&lt;/contributors&gt;&lt;titles&gt;&lt;title&gt;The cost of developing a new drug&lt;/title&gt;&lt;/titles&gt;&lt;dates&gt;&lt;year&gt;1987&lt;/year&gt;&lt;/dates&gt;&lt;publisher&gt;Pharmaceutical Manufacturers Association&lt;/publisher&gt;&lt;urls&gt;&lt;/urls&gt;&lt;/record&gt;&lt;/Cite&gt;&lt;/EndNote&gt;</w:instrText>
            </w:r>
            <w:r>
              <w:rPr>
                <w:sz w:val="14"/>
                <w:szCs w:val="16"/>
              </w:rPr>
              <w:fldChar w:fldCharType="separate"/>
            </w:r>
            <w:r>
              <w:rPr>
                <w:noProof/>
                <w:sz w:val="14"/>
                <w:szCs w:val="16"/>
              </w:rPr>
              <w:t>Wiggins [22]</w:t>
            </w:r>
            <w:r>
              <w:rPr>
                <w:sz w:val="14"/>
                <w:szCs w:val="16"/>
              </w:rPr>
              <w:fldChar w:fldCharType="end"/>
            </w:r>
          </w:p>
        </w:tc>
        <w:tc>
          <w:tcPr>
            <w:tcW w:w="470" w:type="pct"/>
            <w:shd w:val="clear" w:color="auto" w:fill="auto"/>
            <w:vAlign w:val="center"/>
            <w:hideMark/>
          </w:tcPr>
          <w:p w14:paraId="26527649" w14:textId="77777777" w:rsidR="00F613AB" w:rsidRPr="00B314C0" w:rsidRDefault="00F613AB" w:rsidP="00190C8D">
            <w:pPr>
              <w:spacing w:before="0" w:after="0" w:line="240" w:lineRule="auto"/>
              <w:rPr>
                <w:sz w:val="14"/>
                <w:szCs w:val="16"/>
              </w:rPr>
            </w:pPr>
            <w:r w:rsidRPr="00B314C0">
              <w:rPr>
                <w:sz w:val="14"/>
                <w:szCs w:val="16"/>
              </w:rPr>
              <w:t>Retrospective econometric analysis</w:t>
            </w:r>
          </w:p>
        </w:tc>
        <w:tc>
          <w:tcPr>
            <w:tcW w:w="1411" w:type="pct"/>
            <w:shd w:val="clear" w:color="auto" w:fill="auto"/>
            <w:vAlign w:val="center"/>
            <w:hideMark/>
          </w:tcPr>
          <w:p w14:paraId="4490994C" w14:textId="77777777" w:rsidR="00F613AB" w:rsidRPr="00B314C0" w:rsidRDefault="00F613AB" w:rsidP="00190C8D">
            <w:pPr>
              <w:spacing w:before="0" w:after="0" w:line="240" w:lineRule="auto"/>
              <w:rPr>
                <w:sz w:val="14"/>
                <w:szCs w:val="16"/>
              </w:rPr>
            </w:pPr>
            <w:r w:rsidRPr="00B314C0">
              <w:rPr>
                <w:sz w:val="14"/>
                <w:szCs w:val="16"/>
              </w:rPr>
              <w:t>Econometrics: Tobit regression and Fixed effect model.</w:t>
            </w:r>
          </w:p>
          <w:p w14:paraId="7A55DD16" w14:textId="77777777" w:rsidR="00F613AB" w:rsidRPr="00B314C0" w:rsidRDefault="00F613AB" w:rsidP="00190C8D">
            <w:pPr>
              <w:spacing w:before="0" w:after="0" w:line="240" w:lineRule="auto"/>
              <w:rPr>
                <w:sz w:val="14"/>
                <w:szCs w:val="16"/>
              </w:rPr>
            </w:pPr>
            <w:r w:rsidRPr="00B314C0">
              <w:rPr>
                <w:sz w:val="14"/>
                <w:szCs w:val="16"/>
              </w:rPr>
              <w:t>Regress Number of NCE approvals by year and therapeutic class (Y) on Research Spending (Res), Government Regulation (Reg) and a set of research opportunity dummy variables by therapeutic class (α</w:t>
            </w:r>
            <w:r w:rsidRPr="00B314C0">
              <w:rPr>
                <w:sz w:val="14"/>
                <w:szCs w:val="16"/>
                <w:vertAlign w:val="subscript"/>
              </w:rPr>
              <w:t>i</w:t>
            </w:r>
            <w:r w:rsidRPr="00B314C0">
              <w:rPr>
                <w:sz w:val="14"/>
                <w:szCs w:val="16"/>
              </w:rPr>
              <w:t>).</w:t>
            </w:r>
          </w:p>
        </w:tc>
        <w:tc>
          <w:tcPr>
            <w:tcW w:w="1516" w:type="pct"/>
            <w:shd w:val="clear" w:color="auto" w:fill="auto"/>
            <w:vAlign w:val="center"/>
            <w:hideMark/>
          </w:tcPr>
          <w:p w14:paraId="4B0F8516" w14:textId="77777777" w:rsidR="00F613AB" w:rsidRPr="00B314C0" w:rsidRDefault="00F613AB" w:rsidP="00190C8D">
            <w:pPr>
              <w:spacing w:before="0" w:after="0" w:line="240" w:lineRule="auto"/>
              <w:rPr>
                <w:sz w:val="14"/>
                <w:szCs w:val="16"/>
              </w:rPr>
            </w:pPr>
            <w:r w:rsidRPr="00B314C0">
              <w:rPr>
                <w:sz w:val="14"/>
                <w:szCs w:val="16"/>
              </w:rPr>
              <w:t>Given the lag structure the estimations were carried with all drugs approved between 1970 and 1986</w:t>
            </w:r>
          </w:p>
        </w:tc>
        <w:tc>
          <w:tcPr>
            <w:tcW w:w="1131" w:type="pct"/>
            <w:shd w:val="clear" w:color="auto" w:fill="auto"/>
            <w:vAlign w:val="center"/>
            <w:hideMark/>
          </w:tcPr>
          <w:p w14:paraId="2D716CA4" w14:textId="77777777" w:rsidR="00F613AB" w:rsidRPr="00B314C0" w:rsidRDefault="00F613AB" w:rsidP="00190C8D">
            <w:pPr>
              <w:spacing w:before="0" w:after="0" w:line="240" w:lineRule="auto"/>
              <w:rPr>
                <w:sz w:val="14"/>
                <w:szCs w:val="16"/>
              </w:rPr>
            </w:pPr>
            <w:r w:rsidRPr="00B314C0">
              <w:rPr>
                <w:sz w:val="14"/>
                <w:szCs w:val="16"/>
              </w:rPr>
              <w:t>Mixed</w:t>
            </w:r>
          </w:p>
          <w:p w14:paraId="7361ACA3" w14:textId="77777777" w:rsidR="00F613AB" w:rsidRPr="00B314C0" w:rsidRDefault="00F613AB" w:rsidP="00190C8D">
            <w:pPr>
              <w:spacing w:before="0" w:after="0" w:line="240" w:lineRule="auto"/>
              <w:rPr>
                <w:sz w:val="14"/>
                <w:szCs w:val="16"/>
              </w:rPr>
            </w:pPr>
            <w:r w:rsidRPr="00B314C0">
              <w:rPr>
                <w:sz w:val="14"/>
                <w:szCs w:val="16"/>
              </w:rPr>
              <w:t xml:space="preserve">66 </w:t>
            </w:r>
            <w:r>
              <w:rPr>
                <w:sz w:val="14"/>
                <w:szCs w:val="16"/>
              </w:rPr>
              <w:t>Abx</w:t>
            </w:r>
            <w:r w:rsidRPr="00B314C0">
              <w:rPr>
                <w:sz w:val="14"/>
                <w:szCs w:val="16"/>
              </w:rPr>
              <w:t>, 38 CV, 54 CNS, 13 dermatological, 43 (oncology and endocrine), 9 respiratory</w:t>
            </w:r>
          </w:p>
        </w:tc>
      </w:tr>
      <w:tr w:rsidR="00F613AB" w:rsidRPr="00B314C0" w14:paraId="534AF22D" w14:textId="77777777" w:rsidTr="00190C8D">
        <w:trPr>
          <w:trHeight w:val="288"/>
        </w:trPr>
        <w:tc>
          <w:tcPr>
            <w:tcW w:w="472" w:type="pct"/>
            <w:shd w:val="clear" w:color="auto" w:fill="auto"/>
            <w:vAlign w:val="center"/>
            <w:hideMark/>
          </w:tcPr>
          <w:p w14:paraId="0B3F5A43" w14:textId="77777777" w:rsidR="00F613AB" w:rsidRPr="00B314C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AuthorYear="1"&gt;&lt;Author&gt;Hansen&lt;/Author&gt;&lt;Year&gt;1979&lt;/Year&gt;&lt;RecNum&gt;9&lt;/RecNum&gt;&lt;DisplayText&gt;Hansen [23]&lt;/DisplayText&gt;&lt;record&gt;&lt;rec-number&gt;9&lt;/rec-number&gt;&lt;foreign-keys&gt;&lt;key app="EN" db-id="d92dx5tpb0wa0ve2wpep0wtb0x2vvzzf9www" timestamp="1555330387"&gt;9&lt;/key&gt;&lt;/foreign-keys&gt;&lt;ref-type name="Book Section"&gt;5&lt;/ref-type&gt;&lt;contributors&gt;&lt;authors&gt;&lt;author&gt;Hansen, Ronald W.&lt;/author&gt;&lt;/authors&gt;&lt;secondary-authors&gt;&lt;author&gt;Chien, Robert I.&lt;/author&gt;&lt;/secondary-authors&gt;&lt;subsidiary-authors&gt;&lt;author&gt; &lt;/author&gt;&lt;/subsidiary-authors&gt;&lt;/contributors&gt;&lt;titles&gt;&lt;title&gt;The pharmaceutical development process: Estimates of development costs and times and the effects of proposed regulatory changes&lt;/title&gt;&lt;secondary-title&gt;Issues in Pharmaceutical Economics&lt;/secondary-title&gt;&lt;/titles&gt;&lt;dates&gt;&lt;year&gt;1979&lt;/year&gt;&lt;/dates&gt;&lt;pub-location&gt;Lexiton, Massachusetts&lt;/pub-location&gt;&lt;publisher&gt;D.C. Heath and Company&lt;/publisher&gt;&lt;isbn&gt;0-669-02729-4&lt;/isbn&gt;&lt;urls&gt;&lt;/urls&gt;&lt;/record&gt;&lt;/Cite&gt;&lt;/EndNote&gt;</w:instrText>
            </w:r>
            <w:r>
              <w:rPr>
                <w:sz w:val="14"/>
                <w:szCs w:val="16"/>
              </w:rPr>
              <w:fldChar w:fldCharType="separate"/>
            </w:r>
            <w:r>
              <w:rPr>
                <w:noProof/>
                <w:sz w:val="14"/>
                <w:szCs w:val="16"/>
              </w:rPr>
              <w:t>Hansen [23]</w:t>
            </w:r>
            <w:r>
              <w:rPr>
                <w:sz w:val="14"/>
                <w:szCs w:val="16"/>
              </w:rPr>
              <w:fldChar w:fldCharType="end"/>
            </w:r>
          </w:p>
        </w:tc>
        <w:tc>
          <w:tcPr>
            <w:tcW w:w="470" w:type="pct"/>
            <w:shd w:val="clear" w:color="auto" w:fill="auto"/>
            <w:vAlign w:val="center"/>
            <w:hideMark/>
          </w:tcPr>
          <w:p w14:paraId="18767B48" w14:textId="77777777" w:rsidR="00F613AB" w:rsidRPr="00B314C0" w:rsidRDefault="00F613AB" w:rsidP="00190C8D">
            <w:pPr>
              <w:spacing w:before="0" w:after="0" w:line="240" w:lineRule="auto"/>
              <w:rPr>
                <w:sz w:val="14"/>
                <w:szCs w:val="16"/>
              </w:rPr>
            </w:pPr>
            <w:r w:rsidRPr="00B314C0">
              <w:rPr>
                <w:sz w:val="14"/>
                <w:szCs w:val="16"/>
              </w:rPr>
              <w:t>Retrospective cost accounting</w:t>
            </w:r>
          </w:p>
        </w:tc>
        <w:tc>
          <w:tcPr>
            <w:tcW w:w="1411" w:type="pct"/>
            <w:shd w:val="clear" w:color="auto" w:fill="auto"/>
            <w:vAlign w:val="center"/>
            <w:hideMark/>
          </w:tcPr>
          <w:p w14:paraId="146442D0" w14:textId="77777777" w:rsidR="00F613AB" w:rsidRPr="00B314C0" w:rsidRDefault="00F613AB" w:rsidP="00190C8D">
            <w:pPr>
              <w:spacing w:before="0" w:after="0" w:line="240" w:lineRule="auto"/>
              <w:rPr>
                <w:sz w:val="14"/>
                <w:szCs w:val="16"/>
              </w:rPr>
            </w:pPr>
            <w:r>
              <w:rPr>
                <w:sz w:val="14"/>
                <w:szCs w:val="16"/>
              </w:rPr>
              <w:t xml:space="preserve">Tufts Group method </w:t>
            </w:r>
            <w:r w:rsidRPr="00FD3DE8">
              <w:rPr>
                <w:sz w:val="14"/>
                <w:szCs w:val="16"/>
                <w:vertAlign w:val="superscript"/>
              </w:rPr>
              <w:t>a</w:t>
            </w:r>
          </w:p>
        </w:tc>
        <w:tc>
          <w:tcPr>
            <w:tcW w:w="1516" w:type="pct"/>
            <w:shd w:val="clear" w:color="auto" w:fill="auto"/>
            <w:vAlign w:val="center"/>
            <w:hideMark/>
          </w:tcPr>
          <w:p w14:paraId="6563EE3E" w14:textId="77777777" w:rsidR="00F613AB" w:rsidRPr="00B314C0" w:rsidRDefault="00F613AB" w:rsidP="00190C8D">
            <w:pPr>
              <w:spacing w:before="0" w:after="0" w:line="240" w:lineRule="auto"/>
              <w:rPr>
                <w:sz w:val="14"/>
                <w:szCs w:val="16"/>
              </w:rPr>
            </w:pPr>
            <w:r w:rsidRPr="00B314C0">
              <w:rPr>
                <w:sz w:val="14"/>
                <w:szCs w:val="16"/>
              </w:rPr>
              <w:t xml:space="preserve">A randomly selected follow-up sample (based on the drugs whose information was collected previous survey </w:t>
            </w:r>
            <w:r>
              <w:rPr>
                <w:sz w:val="14"/>
                <w:szCs w:val="16"/>
              </w:rPr>
              <w:fldChar w:fldCharType="begin"/>
            </w:r>
            <w:r>
              <w:rPr>
                <w:sz w:val="14"/>
                <w:szCs w:val="16"/>
              </w:rPr>
              <w:instrText xml:space="preserve"> ADDIN EN.CITE &lt;EndNote&gt;&lt;Cite&gt;&lt;Author&gt;Hansen&lt;/Author&gt;&lt;Year&gt;1976&lt;/Year&gt;&lt;RecNum&gt;21&lt;/RecNum&gt;&lt;DisplayText&gt;[24]&lt;/DisplayText&gt;&lt;record&gt;&lt;rec-number&gt;21&lt;/rec-number&gt;&lt;foreign-keys&gt;&lt;key app="EN" db-id="d92dx5tpb0wa0ve2wpep0wtb0x2vvzzf9www" timestamp="1555406772"&gt;21&lt;/key&gt;&lt;/foreign-keys&gt;&lt;ref-type name="Report"&gt;27&lt;/ref-type&gt;&lt;contributors&gt;&lt;authors&gt;&lt;author&gt;Hansen, Ronald W.&lt;/author&gt;&lt;/authors&gt;&lt;secondary-authors&gt;&lt;author&gt;Graboswski, Henry&lt;/author&gt;&lt;/secondary-authors&gt;&lt;/contributors&gt;&lt;titles&gt;&lt;title&gt;Regulation and pharmaceutical innovation: A review of the literature on monetary measures of costs and benefits&lt;/title&gt;&lt;secondary-title&gt;Drug Regulation and Innovation: Empirical Evidence and Policy Options&lt;/secondary-title&gt;&lt;/titles&gt;&lt;volume&gt;Working Paper GPB-77-9&lt;/volume&gt;&lt;dates&gt;&lt;year&gt;1976&lt;/year&gt;&lt;/dates&gt;&lt;pub-location&gt;Washigton, D.C.&lt;/pub-location&gt;&lt;publisher&gt;Center for Research in Goverment Policy and Business, University of Rochester&lt;/publisher&gt;&lt;urls&gt;&lt;/urls&gt;&lt;/record&gt;&lt;/Cite&gt;&lt;/EndNote&gt;</w:instrText>
            </w:r>
            <w:r>
              <w:rPr>
                <w:sz w:val="14"/>
                <w:szCs w:val="16"/>
              </w:rPr>
              <w:fldChar w:fldCharType="separate"/>
            </w:r>
            <w:r>
              <w:rPr>
                <w:noProof/>
                <w:sz w:val="14"/>
                <w:szCs w:val="16"/>
              </w:rPr>
              <w:t>[24]</w:t>
            </w:r>
            <w:r>
              <w:rPr>
                <w:sz w:val="14"/>
                <w:szCs w:val="16"/>
              </w:rPr>
              <w:fldChar w:fldCharType="end"/>
            </w:r>
            <w:r w:rsidRPr="00B314C0">
              <w:rPr>
                <w:sz w:val="14"/>
                <w:szCs w:val="16"/>
              </w:rPr>
              <w:t xml:space="preserve">. </w:t>
            </w:r>
          </w:p>
          <w:p w14:paraId="45B7A1B5" w14:textId="77777777" w:rsidR="00F613AB" w:rsidRPr="00B314C0" w:rsidRDefault="00F613AB" w:rsidP="00190C8D">
            <w:pPr>
              <w:spacing w:before="0" w:after="0" w:line="240" w:lineRule="auto"/>
              <w:rPr>
                <w:sz w:val="14"/>
                <w:szCs w:val="16"/>
              </w:rPr>
            </w:pPr>
            <w:r w:rsidRPr="00B314C0">
              <w:rPr>
                <w:sz w:val="14"/>
                <w:szCs w:val="16"/>
              </w:rPr>
              <w:t>This contained a greater than proportional share of NCEs that had progress to advance testing stages and a reduced share of NCEs with INDs open less than two years. The sample was reweighted to remove the bias imparted by oversampling NCE with long development times.</w:t>
            </w:r>
          </w:p>
        </w:tc>
        <w:tc>
          <w:tcPr>
            <w:tcW w:w="1131" w:type="pct"/>
            <w:shd w:val="clear" w:color="auto" w:fill="auto"/>
            <w:vAlign w:val="center"/>
            <w:hideMark/>
          </w:tcPr>
          <w:p w14:paraId="30C366C9" w14:textId="77777777" w:rsidR="00F613AB" w:rsidRPr="00B314C0" w:rsidRDefault="00F613AB" w:rsidP="00190C8D">
            <w:pPr>
              <w:spacing w:before="0" w:after="0" w:line="240" w:lineRule="auto"/>
              <w:rPr>
                <w:sz w:val="14"/>
                <w:szCs w:val="16"/>
              </w:rPr>
            </w:pPr>
            <w:r w:rsidRPr="00B314C0">
              <w:rPr>
                <w:sz w:val="14"/>
                <w:szCs w:val="16"/>
              </w:rPr>
              <w:t>Mixed</w:t>
            </w:r>
          </w:p>
        </w:tc>
      </w:tr>
    </w:tbl>
    <w:p w14:paraId="7D399B49" w14:textId="77777777" w:rsidR="00F613AB" w:rsidRPr="00FC0AAE" w:rsidRDefault="00F613AB" w:rsidP="00F613AB">
      <w:pPr>
        <w:pStyle w:val="Tablescomments"/>
        <w:rPr>
          <w:color w:val="000000" w:themeColor="text1"/>
          <w:szCs w:val="18"/>
        </w:rPr>
      </w:pPr>
      <w:r w:rsidRPr="00752EF2">
        <w:rPr>
          <w:color w:val="000000" w:themeColor="text1"/>
        </w:rPr>
        <w:t xml:space="preserve">ABOM = Acute bacterial otitis media. ABSSSI = Acute bacterial skin and skin structure infections. Abx = Anti-infectives. Anes = Analgesics/Anesthetic. CNS = Central nervous system. CV = Cardiovascular. FDA = U.S. Food and Drug Administration. NBE = New Biological Entity. NDA=New Drug Application. NCE = New chemical entity. Neuro = Neuropharmacological. NME = New Molecular Entity. NSAID = Nonsteroidal anti-inflammatory drugs. NSCLC=Non-small cell lung cancer. SEC= U.S. Securities and Exchange Commission. TB = Tuberculosis. </w:t>
      </w:r>
      <w:r w:rsidRPr="00752EF2">
        <w:rPr>
          <w:color w:val="000000" w:themeColor="text1"/>
        </w:rPr>
        <w:br/>
      </w:r>
      <w:proofErr w:type="spellStart"/>
      <w:r w:rsidRPr="00752EF2">
        <w:rPr>
          <w:color w:val="000000" w:themeColor="text1"/>
          <w:vertAlign w:val="superscript"/>
        </w:rPr>
        <w:t>a</w:t>
      </w:r>
      <w:proofErr w:type="spellEnd"/>
      <w:r w:rsidRPr="00752EF2">
        <w:rPr>
          <w:color w:val="000000" w:themeColor="text1"/>
          <w:vertAlign w:val="superscript"/>
        </w:rPr>
        <w:t xml:space="preserve"> </w:t>
      </w:r>
      <w:r w:rsidRPr="00752EF2">
        <w:rPr>
          <w:color w:val="000000" w:themeColor="text1"/>
        </w:rPr>
        <w:t xml:space="preserve">Tufts Group method explained in detail in </w:t>
      </w:r>
      <w:r w:rsidRPr="00752EF2">
        <w:rPr>
          <w:color w:val="000000" w:themeColor="text1"/>
        </w:rPr>
        <w:fldChar w:fldCharType="begin"/>
      </w:r>
      <w:r w:rsidRPr="00752EF2">
        <w:rPr>
          <w:color w:val="000000" w:themeColor="text1"/>
        </w:rPr>
        <w:instrText xml:space="preserve"> ADDIN EN.CITE &lt;EndNote&gt;&lt;Cite AuthorYear="1"&gt;&lt;Author&gt;DiMasi&lt;/Author&gt;&lt;Year&gt;1991&lt;/Year&gt;&lt;RecNum&gt;11&lt;/RecNum&gt;&lt;DisplayText&gt;DiMasi et al. [21]&lt;/DisplayText&gt;&lt;record&gt;&lt;rec-number&gt;11&lt;/rec-number&gt;&lt;foreign-keys&gt;&lt;key app="EN" db-id="d92dx5tpb0wa0ve2wpep0wtb0x2vvzzf9www" timestamp="1555330480"&gt;11&lt;/key&gt;&lt;/foreign-keys&gt;&lt;ref-type name="Journal Article"&gt;17&lt;/ref-type&gt;&lt;contributors&gt;&lt;authors&gt;&lt;author&gt;DiMasi, Joseph A.&lt;/author&gt;&lt;author&gt;Hansen, Ronald W.&lt;/author&gt;&lt;author&gt;Grabowski, Henry G.&lt;/author&gt;&lt;author&gt;Lasagna, Louis&lt;/author&gt;&lt;/authors&gt;&lt;/contributors&gt;&lt;titles&gt;&lt;title&gt;Cost of innovation in the pharmaceutical industry&lt;/title&gt;&lt;secondary-title&gt;Journal of Health Economics&lt;/secondary-title&gt;&lt;/titles&gt;&lt;periodical&gt;&lt;full-title&gt;Journal of health economics&lt;/full-title&gt;&lt;/periodical&gt;&lt;pages&gt;107-142&lt;/pages&gt;&lt;volume&gt;10&lt;/volume&gt;&lt;number&gt;2&lt;/number&gt;&lt;dates&gt;&lt;year&gt;1991&lt;/year&gt;&lt;/dates&gt;&lt;isbn&gt;0167-6296&lt;/isbn&gt;&lt;urls&gt;&lt;/urls&gt;&lt;/record&gt;&lt;/Cite&gt;&lt;/EndNote&gt;</w:instrText>
      </w:r>
      <w:r w:rsidRPr="00752EF2">
        <w:rPr>
          <w:color w:val="000000" w:themeColor="text1"/>
        </w:rPr>
        <w:fldChar w:fldCharType="separate"/>
      </w:r>
      <w:r w:rsidRPr="00752EF2">
        <w:rPr>
          <w:noProof/>
          <w:color w:val="000000" w:themeColor="text1"/>
        </w:rPr>
        <w:t>DiMasi et al. [21]</w:t>
      </w:r>
      <w:r w:rsidRPr="00752EF2">
        <w:rPr>
          <w:color w:val="000000" w:themeColor="text1"/>
        </w:rPr>
        <w:fldChar w:fldCharType="end"/>
      </w:r>
      <w:r w:rsidRPr="00752EF2">
        <w:rPr>
          <w:color w:val="000000" w:themeColor="text1"/>
        </w:rPr>
        <w:t>.</w:t>
      </w:r>
      <w:r w:rsidRPr="00752EF2">
        <w:rPr>
          <w:color w:val="000000" w:themeColor="text1"/>
        </w:rPr>
        <w:br/>
        <w:t>Source: Authors´ elaboration</w:t>
      </w:r>
      <w:r>
        <w:br/>
      </w:r>
      <w:r w:rsidRPr="00FC0AAE">
        <w:br w:type="page"/>
      </w:r>
    </w:p>
    <w:p w14:paraId="260731C9" w14:textId="644233E0" w:rsidR="00F613AB" w:rsidRPr="00FC0AAE" w:rsidRDefault="00F613AB" w:rsidP="00F613AB">
      <w:pPr>
        <w:pStyle w:val="Caption"/>
      </w:pPr>
      <w:bookmarkStart w:id="83" w:name="_Ref7535522"/>
      <w:bookmarkStart w:id="84" w:name="_Toc20827037"/>
      <w:r w:rsidRPr="00FC0AAE">
        <w:lastRenderedPageBreak/>
        <w:t xml:space="preserve">Table </w:t>
      </w:r>
      <w:r w:rsidRPr="00FC0AAE">
        <w:rPr>
          <w:noProof/>
        </w:rPr>
        <w:fldChar w:fldCharType="begin"/>
      </w:r>
      <w:r w:rsidRPr="00FC0AAE">
        <w:rPr>
          <w:noProof/>
        </w:rPr>
        <w:instrText xml:space="preserve"> SEQ Table \* ARABIC </w:instrText>
      </w:r>
      <w:r w:rsidRPr="00FC0AAE">
        <w:rPr>
          <w:noProof/>
        </w:rPr>
        <w:fldChar w:fldCharType="separate"/>
      </w:r>
      <w:r w:rsidR="00D73C4F">
        <w:rPr>
          <w:noProof/>
        </w:rPr>
        <w:t>6</w:t>
      </w:r>
      <w:r w:rsidRPr="00FC0AAE">
        <w:rPr>
          <w:noProof/>
        </w:rPr>
        <w:fldChar w:fldCharType="end"/>
      </w:r>
      <w:bookmarkEnd w:id="83"/>
      <w:r w:rsidRPr="00FC0AAE">
        <w:t>. Risk and sensitivity analysis</w:t>
      </w:r>
      <w:bookmarkEnd w:id="84"/>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86"/>
        <w:gridCol w:w="1530"/>
        <w:gridCol w:w="1354"/>
        <w:gridCol w:w="812"/>
        <w:gridCol w:w="1083"/>
        <w:gridCol w:w="1890"/>
        <w:gridCol w:w="1172"/>
        <w:gridCol w:w="720"/>
        <w:gridCol w:w="631"/>
        <w:gridCol w:w="1706"/>
        <w:gridCol w:w="2074"/>
      </w:tblGrid>
      <w:tr w:rsidR="00F613AB" w:rsidRPr="005C0D20" w14:paraId="28C3F74F" w14:textId="77777777" w:rsidTr="00190C8D">
        <w:trPr>
          <w:trHeight w:val="144"/>
          <w:tblHeader/>
        </w:trPr>
        <w:tc>
          <w:tcPr>
            <w:tcW w:w="353" w:type="pct"/>
            <w:vMerge w:val="restart"/>
            <w:shd w:val="clear" w:color="auto" w:fill="auto"/>
            <w:noWrap/>
            <w:vAlign w:val="center"/>
          </w:tcPr>
          <w:p w14:paraId="7D0DC601" w14:textId="77777777" w:rsidR="00F613AB" w:rsidRPr="00496907" w:rsidRDefault="00F613AB" w:rsidP="00190C8D">
            <w:pPr>
              <w:spacing w:before="0" w:after="0" w:line="240" w:lineRule="auto"/>
              <w:jc w:val="center"/>
              <w:rPr>
                <w:b/>
                <w:sz w:val="14"/>
                <w:szCs w:val="16"/>
              </w:rPr>
            </w:pPr>
            <w:r w:rsidRPr="00496907">
              <w:rPr>
                <w:b/>
                <w:sz w:val="14"/>
                <w:szCs w:val="16"/>
              </w:rPr>
              <w:t>Article</w:t>
            </w:r>
          </w:p>
        </w:tc>
        <w:tc>
          <w:tcPr>
            <w:tcW w:w="548" w:type="pct"/>
            <w:vMerge w:val="restart"/>
            <w:tcBorders>
              <w:right w:val="single" w:sz="4" w:space="0" w:color="auto"/>
            </w:tcBorders>
            <w:shd w:val="clear" w:color="auto" w:fill="auto"/>
            <w:vAlign w:val="center"/>
          </w:tcPr>
          <w:p w14:paraId="14721A57" w14:textId="77777777" w:rsidR="00F613AB" w:rsidRPr="00496907" w:rsidRDefault="00F613AB" w:rsidP="00190C8D">
            <w:pPr>
              <w:spacing w:before="0" w:after="0" w:line="240" w:lineRule="auto"/>
              <w:jc w:val="center"/>
              <w:rPr>
                <w:b/>
                <w:sz w:val="14"/>
                <w:szCs w:val="16"/>
              </w:rPr>
            </w:pPr>
            <w:r w:rsidRPr="00496907">
              <w:rPr>
                <w:b/>
                <w:sz w:val="14"/>
                <w:szCs w:val="16"/>
              </w:rPr>
              <w:t>Is the risk of failures considered?</w:t>
            </w:r>
          </w:p>
        </w:tc>
        <w:tc>
          <w:tcPr>
            <w:tcW w:w="1164" w:type="pct"/>
            <w:gridSpan w:val="3"/>
            <w:tcBorders>
              <w:top w:val="single" w:sz="4" w:space="0" w:color="auto"/>
              <w:left w:val="single" w:sz="4" w:space="0" w:color="auto"/>
              <w:bottom w:val="nil"/>
              <w:right w:val="single" w:sz="4" w:space="0" w:color="auto"/>
            </w:tcBorders>
            <w:shd w:val="clear" w:color="auto" w:fill="auto"/>
            <w:vAlign w:val="center"/>
          </w:tcPr>
          <w:p w14:paraId="78692663" w14:textId="77777777" w:rsidR="00F613AB" w:rsidRPr="00496907" w:rsidRDefault="00F613AB" w:rsidP="00190C8D">
            <w:pPr>
              <w:spacing w:before="0" w:after="0" w:line="240" w:lineRule="auto"/>
              <w:jc w:val="center"/>
              <w:rPr>
                <w:b/>
                <w:sz w:val="14"/>
                <w:szCs w:val="16"/>
              </w:rPr>
            </w:pPr>
            <w:r w:rsidRPr="00496907">
              <w:rPr>
                <w:b/>
                <w:sz w:val="14"/>
                <w:szCs w:val="16"/>
              </w:rPr>
              <w:t>Is the opportunity cost considered?</w:t>
            </w:r>
          </w:p>
        </w:tc>
        <w:tc>
          <w:tcPr>
            <w:tcW w:w="2192" w:type="pct"/>
            <w:gridSpan w:val="5"/>
            <w:tcBorders>
              <w:top w:val="single" w:sz="4" w:space="0" w:color="auto"/>
              <w:left w:val="single" w:sz="4" w:space="0" w:color="auto"/>
              <w:bottom w:val="nil"/>
              <w:right w:val="single" w:sz="4" w:space="0" w:color="auto"/>
            </w:tcBorders>
            <w:shd w:val="clear" w:color="auto" w:fill="auto"/>
            <w:vAlign w:val="center"/>
          </w:tcPr>
          <w:p w14:paraId="74F2994D" w14:textId="77777777" w:rsidR="00F613AB" w:rsidRPr="00496907" w:rsidRDefault="00F613AB" w:rsidP="00190C8D">
            <w:pPr>
              <w:spacing w:before="0" w:after="0" w:line="240" w:lineRule="auto"/>
              <w:jc w:val="center"/>
              <w:rPr>
                <w:b/>
                <w:sz w:val="14"/>
                <w:szCs w:val="16"/>
              </w:rPr>
            </w:pPr>
            <w:r w:rsidRPr="00496907">
              <w:rPr>
                <w:b/>
                <w:sz w:val="14"/>
                <w:szCs w:val="16"/>
              </w:rPr>
              <w:t>Sensitivity analysis</w:t>
            </w:r>
          </w:p>
        </w:tc>
        <w:tc>
          <w:tcPr>
            <w:tcW w:w="743" w:type="pct"/>
            <w:vMerge w:val="restart"/>
            <w:tcBorders>
              <w:left w:val="single" w:sz="4" w:space="0" w:color="auto"/>
            </w:tcBorders>
            <w:shd w:val="clear" w:color="auto" w:fill="auto"/>
            <w:vAlign w:val="center"/>
          </w:tcPr>
          <w:p w14:paraId="19F00A33" w14:textId="77777777" w:rsidR="00F613AB" w:rsidRPr="00496907" w:rsidRDefault="00F613AB" w:rsidP="00190C8D">
            <w:pPr>
              <w:spacing w:before="0" w:after="0" w:line="240" w:lineRule="auto"/>
              <w:jc w:val="center"/>
              <w:rPr>
                <w:b/>
                <w:sz w:val="14"/>
                <w:szCs w:val="16"/>
              </w:rPr>
            </w:pPr>
            <w:r w:rsidRPr="00496907">
              <w:rPr>
                <w:b/>
                <w:sz w:val="14"/>
                <w:szCs w:val="16"/>
              </w:rPr>
              <w:t>Limitations mentioned</w:t>
            </w:r>
          </w:p>
        </w:tc>
      </w:tr>
      <w:tr w:rsidR="00F613AB" w:rsidRPr="005C0D20" w14:paraId="16E41194" w14:textId="77777777" w:rsidTr="00190C8D">
        <w:trPr>
          <w:trHeight w:val="144"/>
          <w:tblHeader/>
        </w:trPr>
        <w:tc>
          <w:tcPr>
            <w:tcW w:w="353" w:type="pct"/>
            <w:vMerge/>
            <w:shd w:val="clear" w:color="auto" w:fill="auto"/>
            <w:noWrap/>
            <w:vAlign w:val="center"/>
          </w:tcPr>
          <w:p w14:paraId="00F34EB2" w14:textId="77777777" w:rsidR="00F613AB" w:rsidRPr="00496907" w:rsidRDefault="00F613AB" w:rsidP="00190C8D">
            <w:pPr>
              <w:spacing w:before="0" w:after="0" w:line="240" w:lineRule="auto"/>
              <w:jc w:val="center"/>
              <w:rPr>
                <w:b/>
                <w:sz w:val="14"/>
                <w:szCs w:val="16"/>
              </w:rPr>
            </w:pPr>
          </w:p>
        </w:tc>
        <w:tc>
          <w:tcPr>
            <w:tcW w:w="548" w:type="pct"/>
            <w:vMerge/>
            <w:tcBorders>
              <w:right w:val="single" w:sz="4" w:space="0" w:color="auto"/>
            </w:tcBorders>
            <w:shd w:val="clear" w:color="auto" w:fill="auto"/>
            <w:vAlign w:val="center"/>
          </w:tcPr>
          <w:p w14:paraId="111EB099" w14:textId="77777777" w:rsidR="00F613AB" w:rsidRPr="00496907" w:rsidRDefault="00F613AB" w:rsidP="00190C8D">
            <w:pPr>
              <w:spacing w:before="0" w:after="0" w:line="240" w:lineRule="auto"/>
              <w:jc w:val="center"/>
              <w:rPr>
                <w:b/>
                <w:sz w:val="14"/>
                <w:szCs w:val="16"/>
              </w:rPr>
            </w:pPr>
          </w:p>
        </w:tc>
        <w:tc>
          <w:tcPr>
            <w:tcW w:w="485" w:type="pct"/>
            <w:tcBorders>
              <w:top w:val="nil"/>
              <w:left w:val="single" w:sz="4" w:space="0" w:color="auto"/>
            </w:tcBorders>
            <w:shd w:val="clear" w:color="auto" w:fill="auto"/>
            <w:vAlign w:val="center"/>
          </w:tcPr>
          <w:p w14:paraId="61699E52" w14:textId="77777777" w:rsidR="00F613AB" w:rsidRPr="00496907" w:rsidRDefault="00F613AB" w:rsidP="00190C8D">
            <w:pPr>
              <w:spacing w:before="0" w:after="0" w:line="240" w:lineRule="auto"/>
              <w:jc w:val="center"/>
              <w:rPr>
                <w:b/>
                <w:sz w:val="14"/>
                <w:szCs w:val="16"/>
              </w:rPr>
            </w:pPr>
            <w:r w:rsidRPr="00496907">
              <w:rPr>
                <w:b/>
                <w:sz w:val="14"/>
                <w:szCs w:val="16"/>
              </w:rPr>
              <w:t>Capitalized cost estimated</w:t>
            </w:r>
          </w:p>
        </w:tc>
        <w:tc>
          <w:tcPr>
            <w:tcW w:w="291" w:type="pct"/>
            <w:tcBorders>
              <w:top w:val="nil"/>
            </w:tcBorders>
            <w:shd w:val="clear" w:color="auto" w:fill="auto"/>
            <w:vAlign w:val="center"/>
          </w:tcPr>
          <w:p w14:paraId="2BEB92BC" w14:textId="77777777" w:rsidR="00F613AB" w:rsidRPr="00496907" w:rsidRDefault="00F613AB" w:rsidP="00190C8D">
            <w:pPr>
              <w:spacing w:before="0" w:after="0" w:line="240" w:lineRule="auto"/>
              <w:jc w:val="center"/>
              <w:rPr>
                <w:b/>
                <w:sz w:val="14"/>
                <w:szCs w:val="16"/>
              </w:rPr>
            </w:pPr>
            <w:r w:rsidRPr="00496907">
              <w:rPr>
                <w:b/>
                <w:sz w:val="14"/>
                <w:szCs w:val="16"/>
              </w:rPr>
              <w:t>Devel. times</w:t>
            </w:r>
          </w:p>
        </w:tc>
        <w:tc>
          <w:tcPr>
            <w:tcW w:w="388" w:type="pct"/>
            <w:tcBorders>
              <w:top w:val="nil"/>
              <w:right w:val="single" w:sz="4" w:space="0" w:color="auto"/>
            </w:tcBorders>
            <w:shd w:val="clear" w:color="auto" w:fill="auto"/>
            <w:vAlign w:val="center"/>
          </w:tcPr>
          <w:p w14:paraId="0768F77D" w14:textId="77777777" w:rsidR="00F613AB" w:rsidRPr="00496907" w:rsidRDefault="00F613AB" w:rsidP="00190C8D">
            <w:pPr>
              <w:spacing w:before="0" w:after="0" w:line="240" w:lineRule="auto"/>
              <w:jc w:val="center"/>
              <w:rPr>
                <w:b/>
                <w:sz w:val="14"/>
                <w:szCs w:val="16"/>
              </w:rPr>
            </w:pPr>
            <w:r w:rsidRPr="00496907">
              <w:rPr>
                <w:b/>
                <w:sz w:val="14"/>
                <w:szCs w:val="16"/>
              </w:rPr>
              <w:t>Capitalized until:</w:t>
            </w:r>
          </w:p>
        </w:tc>
        <w:tc>
          <w:tcPr>
            <w:tcW w:w="677" w:type="pct"/>
            <w:tcBorders>
              <w:top w:val="nil"/>
              <w:left w:val="single" w:sz="4" w:space="0" w:color="auto"/>
            </w:tcBorders>
            <w:shd w:val="clear" w:color="auto" w:fill="auto"/>
            <w:vAlign w:val="center"/>
          </w:tcPr>
          <w:p w14:paraId="60EB2AEF" w14:textId="77777777" w:rsidR="00F613AB" w:rsidRPr="00496907" w:rsidRDefault="00F613AB" w:rsidP="00190C8D">
            <w:pPr>
              <w:spacing w:before="0" w:after="0" w:line="240" w:lineRule="auto"/>
              <w:jc w:val="center"/>
              <w:rPr>
                <w:b/>
                <w:sz w:val="14"/>
                <w:szCs w:val="16"/>
              </w:rPr>
            </w:pPr>
            <w:r w:rsidRPr="00496907">
              <w:rPr>
                <w:b/>
                <w:sz w:val="14"/>
                <w:szCs w:val="16"/>
              </w:rPr>
              <w:t>Methodology</w:t>
            </w:r>
          </w:p>
        </w:tc>
        <w:tc>
          <w:tcPr>
            <w:tcW w:w="420" w:type="pct"/>
            <w:tcBorders>
              <w:top w:val="nil"/>
            </w:tcBorders>
            <w:shd w:val="clear" w:color="auto" w:fill="auto"/>
            <w:vAlign w:val="center"/>
          </w:tcPr>
          <w:p w14:paraId="38DAF954" w14:textId="77777777" w:rsidR="00F613AB" w:rsidRPr="00496907" w:rsidRDefault="00F613AB" w:rsidP="00190C8D">
            <w:pPr>
              <w:spacing w:before="0" w:after="0" w:line="240" w:lineRule="auto"/>
              <w:jc w:val="center"/>
              <w:rPr>
                <w:b/>
                <w:sz w:val="14"/>
                <w:szCs w:val="16"/>
              </w:rPr>
            </w:pPr>
            <w:r w:rsidRPr="00496907">
              <w:rPr>
                <w:b/>
                <w:sz w:val="14"/>
                <w:szCs w:val="16"/>
              </w:rPr>
              <w:t>COC</w:t>
            </w:r>
          </w:p>
        </w:tc>
        <w:tc>
          <w:tcPr>
            <w:tcW w:w="258" w:type="pct"/>
            <w:tcBorders>
              <w:top w:val="nil"/>
            </w:tcBorders>
            <w:shd w:val="clear" w:color="auto" w:fill="auto"/>
            <w:vAlign w:val="center"/>
          </w:tcPr>
          <w:p w14:paraId="439BD193" w14:textId="77777777" w:rsidR="00F613AB" w:rsidRPr="00496907" w:rsidRDefault="00F613AB" w:rsidP="00190C8D">
            <w:pPr>
              <w:spacing w:before="0" w:after="0" w:line="240" w:lineRule="auto"/>
              <w:jc w:val="center"/>
              <w:rPr>
                <w:b/>
                <w:sz w:val="14"/>
                <w:szCs w:val="16"/>
              </w:rPr>
            </w:pPr>
            <w:r w:rsidRPr="00496907">
              <w:rPr>
                <w:b/>
                <w:sz w:val="14"/>
                <w:szCs w:val="16"/>
              </w:rPr>
              <w:t>Devel. times</w:t>
            </w:r>
          </w:p>
        </w:tc>
        <w:tc>
          <w:tcPr>
            <w:tcW w:w="226" w:type="pct"/>
            <w:tcBorders>
              <w:top w:val="nil"/>
            </w:tcBorders>
            <w:shd w:val="clear" w:color="auto" w:fill="auto"/>
            <w:vAlign w:val="center"/>
          </w:tcPr>
          <w:p w14:paraId="4BC3C7DF" w14:textId="77777777" w:rsidR="00F613AB" w:rsidRPr="00496907" w:rsidRDefault="00F613AB" w:rsidP="00190C8D">
            <w:pPr>
              <w:spacing w:before="0" w:after="0" w:line="240" w:lineRule="auto"/>
              <w:jc w:val="center"/>
              <w:rPr>
                <w:b/>
                <w:sz w:val="14"/>
                <w:szCs w:val="16"/>
              </w:rPr>
            </w:pPr>
            <w:proofErr w:type="spellStart"/>
            <w:r w:rsidRPr="00496907">
              <w:rPr>
                <w:b/>
                <w:sz w:val="14"/>
                <w:szCs w:val="16"/>
              </w:rPr>
              <w:t>Succ</w:t>
            </w:r>
            <w:proofErr w:type="spellEnd"/>
            <w:r w:rsidRPr="00496907">
              <w:rPr>
                <w:b/>
                <w:sz w:val="14"/>
                <w:szCs w:val="16"/>
              </w:rPr>
              <w:t>. rates</w:t>
            </w:r>
          </w:p>
        </w:tc>
        <w:tc>
          <w:tcPr>
            <w:tcW w:w="611" w:type="pct"/>
            <w:tcBorders>
              <w:top w:val="nil"/>
              <w:right w:val="single" w:sz="4" w:space="0" w:color="auto"/>
            </w:tcBorders>
            <w:shd w:val="clear" w:color="auto" w:fill="auto"/>
            <w:vAlign w:val="center"/>
          </w:tcPr>
          <w:p w14:paraId="30D79D30" w14:textId="77777777" w:rsidR="00F613AB" w:rsidRPr="00496907" w:rsidRDefault="00F613AB" w:rsidP="00190C8D">
            <w:pPr>
              <w:spacing w:before="0" w:after="0" w:line="240" w:lineRule="auto"/>
              <w:jc w:val="center"/>
              <w:rPr>
                <w:b/>
                <w:sz w:val="14"/>
                <w:szCs w:val="16"/>
              </w:rPr>
            </w:pPr>
            <w:r w:rsidRPr="00496907">
              <w:rPr>
                <w:b/>
                <w:sz w:val="14"/>
                <w:szCs w:val="16"/>
              </w:rPr>
              <w:t>Other variables</w:t>
            </w:r>
          </w:p>
        </w:tc>
        <w:tc>
          <w:tcPr>
            <w:tcW w:w="743" w:type="pct"/>
            <w:vMerge/>
            <w:tcBorders>
              <w:left w:val="single" w:sz="4" w:space="0" w:color="auto"/>
            </w:tcBorders>
            <w:shd w:val="clear" w:color="auto" w:fill="auto"/>
            <w:vAlign w:val="center"/>
          </w:tcPr>
          <w:p w14:paraId="5AB618D9" w14:textId="77777777" w:rsidR="00F613AB" w:rsidRPr="005C0D20" w:rsidRDefault="00F613AB" w:rsidP="00190C8D">
            <w:pPr>
              <w:spacing w:before="0" w:after="0" w:line="240" w:lineRule="auto"/>
              <w:rPr>
                <w:sz w:val="14"/>
                <w:szCs w:val="16"/>
              </w:rPr>
            </w:pPr>
          </w:p>
        </w:tc>
      </w:tr>
      <w:tr w:rsidR="00F613AB" w:rsidRPr="005C0D20" w14:paraId="50F16947" w14:textId="77777777" w:rsidTr="00190C8D">
        <w:trPr>
          <w:trHeight w:val="144"/>
        </w:trPr>
        <w:tc>
          <w:tcPr>
            <w:tcW w:w="353" w:type="pct"/>
            <w:shd w:val="clear" w:color="auto" w:fill="auto"/>
            <w:noWrap/>
            <w:vAlign w:val="center"/>
            <w:hideMark/>
          </w:tcPr>
          <w:p w14:paraId="46831EF3" w14:textId="77777777" w:rsidR="00F613AB" w:rsidRPr="005C0D2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AuthorYear="1"&gt;&lt;Author&gt;Årdal&lt;/Author&gt;&lt;Year&gt;2018&lt;/Year&gt;&lt;RecNum&gt;8&lt;/RecNum&gt;&lt;DisplayText&gt;Årdal et al. [6]&lt;/DisplayText&gt;&lt;record&gt;&lt;rec-number&gt;8&lt;/rec-number&gt;&lt;foreign-keys&gt;&lt;key app="EN" db-id="d92dx5tpb0wa0ve2wpep0wtb0x2vvzzf9www" timestamp="1555330361"&gt;8&lt;/key&gt;&lt;/foreign-keys&gt;&lt;ref-type name="Journal Article"&gt;17&lt;/ref-type&gt;&lt;contributors&gt;&lt;authors&gt;&lt;author&gt;Årdal, Christine&lt;/author&gt;&lt;author&gt;Baraldi, Enrico&lt;/author&gt;&lt;author&gt;Theuretzbacher, Ursula&lt;/author&gt;&lt;author&gt;Outterson, Kevin&lt;/author&gt;&lt;author&gt;Plahte, Jens&lt;/author&gt;&lt;author&gt;Ciabuschi, Francesco&lt;/author&gt;&lt;author&gt;Røttingen, John-Arne&lt;/author&gt;&lt;/authors&gt;&lt;/contributors&gt;&lt;titles&gt;&lt;title&gt;Insights into early stage of antibiotic development in small-and medium-sized enterprises: A survey of targets, costs, and durations&lt;/title&gt;&lt;secondary-title&gt;Journal of Pharmaceutical Policy and Practice&lt;/secondary-title&gt;&lt;/titles&gt;&lt;periodical&gt;&lt;full-title&gt;Journal of pharmaceutical policy and practice&lt;/full-title&gt;&lt;/periodical&gt;&lt;pages&gt;8&lt;/pages&gt;&lt;volume&gt;11&lt;/volume&gt;&lt;number&gt;1&lt;/number&gt;&lt;dates&gt;&lt;year&gt;2018&lt;/year&gt;&lt;/dates&gt;&lt;isbn&gt;2052-3211&lt;/isbn&gt;&lt;urls&gt;&lt;/urls&gt;&lt;/record&gt;&lt;/Cite&gt;&lt;/EndNote&gt;</w:instrText>
            </w:r>
            <w:r>
              <w:rPr>
                <w:sz w:val="14"/>
                <w:szCs w:val="16"/>
              </w:rPr>
              <w:fldChar w:fldCharType="separate"/>
            </w:r>
            <w:r>
              <w:rPr>
                <w:noProof/>
                <w:sz w:val="14"/>
                <w:szCs w:val="16"/>
              </w:rPr>
              <w:t>Årdal et al. [6]</w:t>
            </w:r>
            <w:r>
              <w:rPr>
                <w:sz w:val="14"/>
                <w:szCs w:val="16"/>
              </w:rPr>
              <w:fldChar w:fldCharType="end"/>
            </w:r>
          </w:p>
        </w:tc>
        <w:tc>
          <w:tcPr>
            <w:tcW w:w="548" w:type="pct"/>
            <w:shd w:val="clear" w:color="auto" w:fill="auto"/>
            <w:vAlign w:val="center"/>
            <w:hideMark/>
          </w:tcPr>
          <w:p w14:paraId="2F47355B" w14:textId="77777777" w:rsidR="00F613AB" w:rsidRPr="005C0D20" w:rsidRDefault="00F613AB" w:rsidP="00190C8D">
            <w:pPr>
              <w:spacing w:before="0" w:after="0" w:line="240" w:lineRule="auto"/>
              <w:rPr>
                <w:sz w:val="14"/>
                <w:szCs w:val="16"/>
              </w:rPr>
            </w:pPr>
            <w:r w:rsidRPr="005C0D20">
              <w:rPr>
                <w:sz w:val="14"/>
                <w:szCs w:val="16"/>
              </w:rPr>
              <w:t>No</w:t>
            </w:r>
          </w:p>
        </w:tc>
        <w:tc>
          <w:tcPr>
            <w:tcW w:w="485" w:type="pct"/>
            <w:shd w:val="clear" w:color="auto" w:fill="auto"/>
            <w:vAlign w:val="center"/>
            <w:hideMark/>
          </w:tcPr>
          <w:p w14:paraId="59D6BF2C" w14:textId="77777777" w:rsidR="00F613AB" w:rsidRPr="005C0D20" w:rsidRDefault="00F613AB" w:rsidP="00190C8D">
            <w:pPr>
              <w:spacing w:before="0" w:after="0" w:line="240" w:lineRule="auto"/>
              <w:rPr>
                <w:sz w:val="14"/>
                <w:szCs w:val="16"/>
              </w:rPr>
            </w:pPr>
            <w:r w:rsidRPr="005C0D20">
              <w:rPr>
                <w:sz w:val="14"/>
                <w:szCs w:val="16"/>
              </w:rPr>
              <w:t>No</w:t>
            </w:r>
          </w:p>
        </w:tc>
        <w:tc>
          <w:tcPr>
            <w:tcW w:w="291" w:type="pct"/>
            <w:shd w:val="clear" w:color="auto" w:fill="auto"/>
            <w:vAlign w:val="center"/>
            <w:hideMark/>
          </w:tcPr>
          <w:p w14:paraId="1E70D008" w14:textId="77777777" w:rsidR="00F613AB" w:rsidRPr="005C0D20" w:rsidRDefault="00F613AB" w:rsidP="00190C8D">
            <w:pPr>
              <w:spacing w:before="0" w:after="0" w:line="240" w:lineRule="auto"/>
              <w:rPr>
                <w:sz w:val="14"/>
                <w:szCs w:val="16"/>
              </w:rPr>
            </w:pPr>
            <w:r w:rsidRPr="005C0D20">
              <w:rPr>
                <w:sz w:val="14"/>
                <w:szCs w:val="16"/>
              </w:rPr>
              <w:t>Phases and total</w:t>
            </w:r>
          </w:p>
        </w:tc>
        <w:tc>
          <w:tcPr>
            <w:tcW w:w="388" w:type="pct"/>
            <w:shd w:val="clear" w:color="auto" w:fill="auto"/>
            <w:vAlign w:val="center"/>
            <w:hideMark/>
          </w:tcPr>
          <w:p w14:paraId="68E97C99" w14:textId="77777777" w:rsidR="00F613AB" w:rsidRPr="005C0D20" w:rsidRDefault="00F613AB" w:rsidP="00190C8D">
            <w:pPr>
              <w:spacing w:before="0" w:after="0" w:line="240" w:lineRule="auto"/>
              <w:rPr>
                <w:sz w:val="14"/>
                <w:szCs w:val="16"/>
              </w:rPr>
            </w:pPr>
          </w:p>
          <w:p w14:paraId="605DF48A" w14:textId="77777777" w:rsidR="00F613AB" w:rsidRPr="005C0D20" w:rsidRDefault="00F613AB" w:rsidP="00190C8D">
            <w:pPr>
              <w:spacing w:before="0" w:after="0" w:line="240" w:lineRule="auto"/>
              <w:rPr>
                <w:sz w:val="14"/>
                <w:szCs w:val="16"/>
              </w:rPr>
            </w:pPr>
          </w:p>
        </w:tc>
        <w:tc>
          <w:tcPr>
            <w:tcW w:w="677" w:type="pct"/>
            <w:shd w:val="clear" w:color="auto" w:fill="auto"/>
            <w:vAlign w:val="center"/>
            <w:hideMark/>
          </w:tcPr>
          <w:p w14:paraId="0F7B2EBF" w14:textId="77777777" w:rsidR="00F613AB" w:rsidRPr="005C0D20" w:rsidRDefault="00F613AB" w:rsidP="00190C8D">
            <w:pPr>
              <w:spacing w:before="0" w:after="0" w:line="240" w:lineRule="auto"/>
              <w:rPr>
                <w:sz w:val="14"/>
                <w:szCs w:val="16"/>
              </w:rPr>
            </w:pPr>
            <w:r w:rsidRPr="005C0D20">
              <w:rPr>
                <w:sz w:val="14"/>
                <w:szCs w:val="16"/>
              </w:rPr>
              <w:t>No</w:t>
            </w:r>
          </w:p>
        </w:tc>
        <w:tc>
          <w:tcPr>
            <w:tcW w:w="420" w:type="pct"/>
            <w:shd w:val="clear" w:color="auto" w:fill="auto"/>
            <w:vAlign w:val="center"/>
            <w:hideMark/>
          </w:tcPr>
          <w:p w14:paraId="03BD1C59" w14:textId="77777777" w:rsidR="00F613AB" w:rsidRPr="005C0D20" w:rsidRDefault="00F613AB" w:rsidP="00190C8D">
            <w:pPr>
              <w:spacing w:before="0" w:after="0" w:line="240" w:lineRule="auto"/>
              <w:rPr>
                <w:sz w:val="14"/>
                <w:szCs w:val="16"/>
              </w:rPr>
            </w:pPr>
          </w:p>
        </w:tc>
        <w:tc>
          <w:tcPr>
            <w:tcW w:w="258" w:type="pct"/>
            <w:shd w:val="clear" w:color="auto" w:fill="auto"/>
            <w:vAlign w:val="center"/>
            <w:hideMark/>
          </w:tcPr>
          <w:p w14:paraId="08F53656" w14:textId="77777777" w:rsidR="00F613AB" w:rsidRPr="005C0D20" w:rsidRDefault="00F613AB" w:rsidP="00190C8D">
            <w:pPr>
              <w:spacing w:before="0" w:after="0" w:line="240" w:lineRule="auto"/>
              <w:rPr>
                <w:sz w:val="14"/>
                <w:szCs w:val="16"/>
              </w:rPr>
            </w:pPr>
          </w:p>
        </w:tc>
        <w:tc>
          <w:tcPr>
            <w:tcW w:w="226" w:type="pct"/>
            <w:shd w:val="clear" w:color="auto" w:fill="auto"/>
            <w:vAlign w:val="center"/>
            <w:hideMark/>
          </w:tcPr>
          <w:p w14:paraId="423236F7" w14:textId="77777777" w:rsidR="00F613AB" w:rsidRPr="005C0D20" w:rsidRDefault="00F613AB" w:rsidP="00190C8D">
            <w:pPr>
              <w:spacing w:before="0" w:after="0" w:line="240" w:lineRule="auto"/>
              <w:rPr>
                <w:sz w:val="14"/>
                <w:szCs w:val="16"/>
              </w:rPr>
            </w:pPr>
          </w:p>
        </w:tc>
        <w:tc>
          <w:tcPr>
            <w:tcW w:w="611" w:type="pct"/>
            <w:shd w:val="clear" w:color="auto" w:fill="auto"/>
            <w:vAlign w:val="center"/>
            <w:hideMark/>
          </w:tcPr>
          <w:p w14:paraId="1B7384A3" w14:textId="77777777" w:rsidR="00F613AB" w:rsidRPr="005C0D20" w:rsidRDefault="00F613AB" w:rsidP="00190C8D">
            <w:pPr>
              <w:spacing w:before="0" w:after="0" w:line="240" w:lineRule="auto"/>
              <w:rPr>
                <w:sz w:val="14"/>
                <w:szCs w:val="16"/>
              </w:rPr>
            </w:pPr>
          </w:p>
        </w:tc>
        <w:tc>
          <w:tcPr>
            <w:tcW w:w="743" w:type="pct"/>
            <w:shd w:val="clear" w:color="auto" w:fill="auto"/>
            <w:vAlign w:val="center"/>
            <w:hideMark/>
          </w:tcPr>
          <w:p w14:paraId="39B43210" w14:textId="77777777" w:rsidR="00F613AB" w:rsidRPr="005C0D20" w:rsidRDefault="00F613AB" w:rsidP="00190C8D">
            <w:pPr>
              <w:spacing w:before="0" w:after="0" w:line="240" w:lineRule="auto"/>
              <w:rPr>
                <w:sz w:val="14"/>
                <w:szCs w:val="16"/>
              </w:rPr>
            </w:pPr>
            <w:r w:rsidRPr="005C0D20">
              <w:rPr>
                <w:sz w:val="14"/>
                <w:szCs w:val="16"/>
              </w:rPr>
              <w:t>1) Not able to measure the quality and scope of the research. 2) Small Sample particularly when is sub-divided by R&amp;D phase. 3) Results are based on costs within fairly broad ranges.</w:t>
            </w:r>
          </w:p>
        </w:tc>
      </w:tr>
      <w:tr w:rsidR="00F613AB" w:rsidRPr="005C0D20" w14:paraId="63600446" w14:textId="77777777" w:rsidTr="00190C8D">
        <w:trPr>
          <w:trHeight w:val="144"/>
        </w:trPr>
        <w:tc>
          <w:tcPr>
            <w:tcW w:w="353" w:type="pct"/>
            <w:shd w:val="clear" w:color="auto" w:fill="auto"/>
            <w:noWrap/>
            <w:vAlign w:val="center"/>
            <w:hideMark/>
          </w:tcPr>
          <w:p w14:paraId="58609DFC" w14:textId="77777777" w:rsidR="00F613AB" w:rsidRPr="005C0D2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AuthorYear="1"&gt;&lt;Author&gt;Prasad&lt;/Author&gt;&lt;Year&gt;2017&lt;/Year&gt;&lt;RecNum&gt;7&lt;/RecNum&gt;&lt;DisplayText&gt;Prasad, Mailankody [7]&lt;/DisplayText&gt;&lt;record&gt;&lt;rec-number&gt;7&lt;/rec-number&gt;&lt;foreign-keys&gt;&lt;key app="EN" db-id="d92dx5tpb0wa0ve2wpep0wtb0x2vvzzf9www" timestamp="1555324475"&gt;7&lt;/key&gt;&lt;/foreign-keys&gt;&lt;ref-type name="Journal Article"&gt;17&lt;/ref-type&gt;&lt;contributors&gt;&lt;authors&gt;&lt;author&gt;Prasad, Vinay&lt;/author&gt;&lt;author&gt;Mailankody, Sham&lt;/author&gt;&lt;/authors&gt;&lt;/contributors&gt;&lt;titles&gt;&lt;title&gt;Research and development spending to bring a single cancer drug to market and revenues after approval&lt;/title&gt;&lt;secondary-title&gt;JAMA Internal Medicine&lt;/secondary-title&gt;&lt;/titles&gt;&lt;periodical&gt;&lt;full-title&gt;JAMA internal medicine&lt;/full-title&gt;&lt;/periodical&gt;&lt;pages&gt;1569-1575&lt;/pages&gt;&lt;volume&gt;177&lt;/volume&gt;&lt;number&gt;11&lt;/number&gt;&lt;dates&gt;&lt;year&gt;2017&lt;/year&gt;&lt;/dates&gt;&lt;isbn&gt;2168-6106&lt;/isbn&gt;&lt;urls&gt;&lt;/urls&gt;&lt;/record&gt;&lt;/Cite&gt;&lt;/EndNote&gt;</w:instrText>
            </w:r>
            <w:r>
              <w:rPr>
                <w:sz w:val="14"/>
                <w:szCs w:val="16"/>
              </w:rPr>
              <w:fldChar w:fldCharType="separate"/>
            </w:r>
            <w:r>
              <w:rPr>
                <w:noProof/>
                <w:sz w:val="14"/>
                <w:szCs w:val="16"/>
              </w:rPr>
              <w:t>Prasad, Mailankody [7]</w:t>
            </w:r>
            <w:r>
              <w:rPr>
                <w:sz w:val="14"/>
                <w:szCs w:val="16"/>
              </w:rPr>
              <w:fldChar w:fldCharType="end"/>
            </w:r>
          </w:p>
        </w:tc>
        <w:tc>
          <w:tcPr>
            <w:tcW w:w="548" w:type="pct"/>
            <w:shd w:val="clear" w:color="auto" w:fill="auto"/>
            <w:vAlign w:val="center"/>
            <w:hideMark/>
          </w:tcPr>
          <w:p w14:paraId="0D99BA8C" w14:textId="77777777" w:rsidR="00F613AB" w:rsidRPr="005C0D20" w:rsidRDefault="00F613AB" w:rsidP="00190C8D">
            <w:pPr>
              <w:spacing w:before="0" w:after="0" w:line="240" w:lineRule="auto"/>
              <w:rPr>
                <w:sz w:val="14"/>
                <w:szCs w:val="16"/>
              </w:rPr>
            </w:pPr>
            <w:r w:rsidRPr="005C0D20">
              <w:rPr>
                <w:sz w:val="14"/>
                <w:szCs w:val="16"/>
              </w:rPr>
              <w:t>Assumed that the risk of failures is considered by including all R&amp;D expenditures done by each company with only one approved drug.</w:t>
            </w:r>
          </w:p>
        </w:tc>
        <w:tc>
          <w:tcPr>
            <w:tcW w:w="485" w:type="pct"/>
            <w:shd w:val="clear" w:color="auto" w:fill="auto"/>
            <w:vAlign w:val="center"/>
            <w:hideMark/>
          </w:tcPr>
          <w:p w14:paraId="5D9632D9" w14:textId="77777777" w:rsidR="00F613AB" w:rsidRPr="005C0D20" w:rsidRDefault="00F613AB" w:rsidP="00190C8D">
            <w:pPr>
              <w:spacing w:before="0" w:after="0" w:line="240" w:lineRule="auto"/>
              <w:rPr>
                <w:sz w:val="14"/>
                <w:szCs w:val="16"/>
              </w:rPr>
            </w:pPr>
            <w:r w:rsidRPr="005C0D20">
              <w:rPr>
                <w:sz w:val="14"/>
                <w:szCs w:val="16"/>
              </w:rPr>
              <w:t>Yes</w:t>
            </w:r>
          </w:p>
        </w:tc>
        <w:tc>
          <w:tcPr>
            <w:tcW w:w="291" w:type="pct"/>
            <w:shd w:val="clear" w:color="auto" w:fill="auto"/>
            <w:vAlign w:val="center"/>
            <w:hideMark/>
          </w:tcPr>
          <w:p w14:paraId="66298C31" w14:textId="77777777" w:rsidR="00F613AB" w:rsidRPr="005C0D20" w:rsidRDefault="00F613AB" w:rsidP="00190C8D">
            <w:pPr>
              <w:spacing w:before="0" w:after="0" w:line="240" w:lineRule="auto"/>
              <w:rPr>
                <w:sz w:val="14"/>
                <w:szCs w:val="16"/>
              </w:rPr>
            </w:pPr>
            <w:r w:rsidRPr="005C0D20">
              <w:rPr>
                <w:sz w:val="14"/>
                <w:szCs w:val="16"/>
              </w:rPr>
              <w:t>Only total</w:t>
            </w:r>
          </w:p>
        </w:tc>
        <w:tc>
          <w:tcPr>
            <w:tcW w:w="388" w:type="pct"/>
            <w:shd w:val="clear" w:color="auto" w:fill="auto"/>
            <w:vAlign w:val="center"/>
            <w:hideMark/>
          </w:tcPr>
          <w:p w14:paraId="62F41A13" w14:textId="77777777" w:rsidR="00F613AB" w:rsidRPr="005C0D20" w:rsidRDefault="00F613AB" w:rsidP="00190C8D">
            <w:pPr>
              <w:spacing w:before="0" w:after="0" w:line="240" w:lineRule="auto"/>
              <w:rPr>
                <w:sz w:val="14"/>
                <w:szCs w:val="16"/>
              </w:rPr>
            </w:pPr>
            <w:r w:rsidRPr="005C0D20">
              <w:rPr>
                <w:sz w:val="14"/>
                <w:szCs w:val="16"/>
              </w:rPr>
              <w:t xml:space="preserve">Discovery or acquisition to </w:t>
            </w:r>
            <w:r>
              <w:rPr>
                <w:sz w:val="14"/>
                <w:szCs w:val="16"/>
              </w:rPr>
              <w:t>marketing authorization</w:t>
            </w:r>
            <w:r w:rsidRPr="005C0D20">
              <w:rPr>
                <w:sz w:val="14"/>
                <w:szCs w:val="16"/>
              </w:rPr>
              <w:t xml:space="preserve"> point</w:t>
            </w:r>
          </w:p>
        </w:tc>
        <w:tc>
          <w:tcPr>
            <w:tcW w:w="677" w:type="pct"/>
            <w:shd w:val="clear" w:color="auto" w:fill="auto"/>
            <w:vAlign w:val="center"/>
            <w:hideMark/>
          </w:tcPr>
          <w:p w14:paraId="499948C8" w14:textId="77777777" w:rsidR="00F613AB" w:rsidRPr="005C0D20" w:rsidRDefault="00F613AB" w:rsidP="00190C8D">
            <w:pPr>
              <w:spacing w:before="0" w:after="0" w:line="240" w:lineRule="auto"/>
              <w:rPr>
                <w:sz w:val="14"/>
                <w:szCs w:val="16"/>
              </w:rPr>
            </w:pPr>
            <w:r w:rsidRPr="005C0D20">
              <w:rPr>
                <w:sz w:val="14"/>
                <w:szCs w:val="16"/>
              </w:rPr>
              <w:t>DSA</w:t>
            </w:r>
          </w:p>
        </w:tc>
        <w:tc>
          <w:tcPr>
            <w:tcW w:w="420" w:type="pct"/>
            <w:shd w:val="clear" w:color="auto" w:fill="auto"/>
            <w:vAlign w:val="center"/>
            <w:hideMark/>
          </w:tcPr>
          <w:p w14:paraId="188A007E" w14:textId="77777777" w:rsidR="00F613AB" w:rsidRPr="005C0D20" w:rsidRDefault="00F613AB" w:rsidP="00190C8D">
            <w:pPr>
              <w:spacing w:before="0" w:after="0" w:line="240" w:lineRule="auto"/>
              <w:rPr>
                <w:sz w:val="14"/>
                <w:szCs w:val="16"/>
              </w:rPr>
            </w:pPr>
            <w:r w:rsidRPr="005C0D20">
              <w:rPr>
                <w:sz w:val="14"/>
                <w:szCs w:val="16"/>
              </w:rPr>
              <w:t>5%, 9%</w:t>
            </w:r>
          </w:p>
        </w:tc>
        <w:tc>
          <w:tcPr>
            <w:tcW w:w="258" w:type="pct"/>
            <w:shd w:val="clear" w:color="auto" w:fill="auto"/>
            <w:vAlign w:val="center"/>
            <w:hideMark/>
          </w:tcPr>
          <w:p w14:paraId="0141A177" w14:textId="77777777" w:rsidR="00F613AB" w:rsidRPr="005C0D20" w:rsidRDefault="00F613AB" w:rsidP="00190C8D">
            <w:pPr>
              <w:spacing w:before="0" w:after="0" w:line="240" w:lineRule="auto"/>
              <w:rPr>
                <w:sz w:val="14"/>
                <w:szCs w:val="16"/>
              </w:rPr>
            </w:pPr>
          </w:p>
        </w:tc>
        <w:tc>
          <w:tcPr>
            <w:tcW w:w="226" w:type="pct"/>
            <w:shd w:val="clear" w:color="auto" w:fill="auto"/>
            <w:vAlign w:val="center"/>
            <w:hideMark/>
          </w:tcPr>
          <w:p w14:paraId="4DDC14D7" w14:textId="77777777" w:rsidR="00F613AB" w:rsidRPr="005C0D20" w:rsidRDefault="00F613AB" w:rsidP="00190C8D">
            <w:pPr>
              <w:spacing w:before="0" w:after="0" w:line="240" w:lineRule="auto"/>
              <w:rPr>
                <w:sz w:val="14"/>
                <w:szCs w:val="16"/>
              </w:rPr>
            </w:pPr>
          </w:p>
        </w:tc>
        <w:tc>
          <w:tcPr>
            <w:tcW w:w="611" w:type="pct"/>
            <w:shd w:val="clear" w:color="auto" w:fill="auto"/>
            <w:vAlign w:val="center"/>
            <w:hideMark/>
          </w:tcPr>
          <w:p w14:paraId="0F18684E" w14:textId="77777777" w:rsidR="00F613AB" w:rsidRPr="005C0D20" w:rsidRDefault="00F613AB" w:rsidP="00190C8D">
            <w:pPr>
              <w:spacing w:before="0" w:after="0" w:line="240" w:lineRule="auto"/>
              <w:rPr>
                <w:sz w:val="14"/>
                <w:szCs w:val="16"/>
              </w:rPr>
            </w:pPr>
          </w:p>
        </w:tc>
        <w:tc>
          <w:tcPr>
            <w:tcW w:w="743" w:type="pct"/>
            <w:shd w:val="clear" w:color="auto" w:fill="auto"/>
            <w:vAlign w:val="center"/>
            <w:hideMark/>
          </w:tcPr>
          <w:p w14:paraId="3666425E" w14:textId="77777777" w:rsidR="00F613AB" w:rsidRPr="005C0D20" w:rsidRDefault="00F613AB" w:rsidP="00190C8D">
            <w:pPr>
              <w:spacing w:before="0" w:after="0" w:line="240" w:lineRule="auto"/>
              <w:rPr>
                <w:sz w:val="14"/>
                <w:szCs w:val="16"/>
              </w:rPr>
            </w:pPr>
            <w:r w:rsidRPr="005C0D20">
              <w:rPr>
                <w:sz w:val="14"/>
                <w:szCs w:val="16"/>
              </w:rPr>
              <w:t xml:space="preserve">1) Small sample 2) Companies in the sample could over/under emphasized R&amp;D costs. 3) Only cancer drugs </w:t>
            </w:r>
          </w:p>
          <w:p w14:paraId="0C0CD550" w14:textId="77777777" w:rsidR="00F613AB" w:rsidRPr="005C0D20" w:rsidRDefault="00F613AB" w:rsidP="00190C8D">
            <w:pPr>
              <w:spacing w:before="0" w:after="0" w:line="240" w:lineRule="auto"/>
              <w:rPr>
                <w:sz w:val="14"/>
                <w:szCs w:val="16"/>
              </w:rPr>
            </w:pPr>
            <w:r w:rsidRPr="005C0D20">
              <w:rPr>
                <w:sz w:val="14"/>
                <w:szCs w:val="16"/>
              </w:rPr>
              <w:t>4) Taxes not considered.</w:t>
            </w:r>
          </w:p>
        </w:tc>
      </w:tr>
      <w:tr w:rsidR="00F613AB" w:rsidRPr="005C0D20" w14:paraId="4A50D47D" w14:textId="77777777" w:rsidTr="00190C8D">
        <w:trPr>
          <w:trHeight w:val="144"/>
        </w:trPr>
        <w:tc>
          <w:tcPr>
            <w:tcW w:w="353" w:type="pct"/>
            <w:shd w:val="clear" w:color="auto" w:fill="auto"/>
            <w:noWrap/>
            <w:vAlign w:val="center"/>
            <w:hideMark/>
          </w:tcPr>
          <w:p w14:paraId="7590E3B1" w14:textId="77777777" w:rsidR="00F613AB" w:rsidRPr="005C0D2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AuthorYear="1"&gt;&lt;Author&gt;DiMasi&lt;/Author&gt;&lt;Year&gt;2016&lt;/Year&gt;&lt;RecNum&gt;6&lt;/RecNum&gt;&lt;DisplayText&gt;DiMasi et al. [8]&lt;/DisplayText&gt;&lt;record&gt;&lt;rec-number&gt;6&lt;/rec-number&gt;&lt;foreign-keys&gt;&lt;key app="EN" db-id="d92dx5tpb0wa0ve2wpep0wtb0x2vvzzf9www" timestamp="1555324452"&gt;6&lt;/key&gt;&lt;/foreign-keys&gt;&lt;ref-type name="Journal Article"&gt;17&lt;/ref-type&gt;&lt;contributors&gt;&lt;authors&gt;&lt;author&gt;DiMasi, Joseph A.&lt;/author&gt;&lt;author&gt;Grabowski, Henry G.&lt;/author&gt;&lt;author&gt;Hansen, Ronald W.&lt;/author&gt;&lt;/authors&gt;&lt;/contributors&gt;&lt;titles&gt;&lt;title&gt;Innovation in the pharmaceutical industry: New estimates of R&amp;amp;D costs&lt;/title&gt;&lt;secondary-title&gt;Journal of Health Economics&lt;/secondary-title&gt;&lt;/titles&gt;&lt;periodical&gt;&lt;full-title&gt;Journal of health economics&lt;/full-title&gt;&lt;/periodical&gt;&lt;pages&gt;20-33&lt;/pages&gt;&lt;volume&gt;47&lt;/volume&gt;&lt;number&gt;1&lt;/number&gt;&lt;dates&gt;&lt;year&gt;2016&lt;/year&gt;&lt;/dates&gt;&lt;isbn&gt;0167-6296&lt;/isbn&gt;&lt;urls&gt;&lt;/urls&gt;&lt;/record&gt;&lt;/Cite&gt;&lt;/EndNote&gt;</w:instrText>
            </w:r>
            <w:r>
              <w:rPr>
                <w:sz w:val="14"/>
                <w:szCs w:val="16"/>
              </w:rPr>
              <w:fldChar w:fldCharType="separate"/>
            </w:r>
            <w:r>
              <w:rPr>
                <w:noProof/>
                <w:sz w:val="14"/>
                <w:szCs w:val="16"/>
              </w:rPr>
              <w:t>DiMasi et al. [8]</w:t>
            </w:r>
            <w:r>
              <w:rPr>
                <w:sz w:val="14"/>
                <w:szCs w:val="16"/>
              </w:rPr>
              <w:fldChar w:fldCharType="end"/>
            </w:r>
          </w:p>
        </w:tc>
        <w:tc>
          <w:tcPr>
            <w:tcW w:w="548" w:type="pct"/>
            <w:shd w:val="clear" w:color="auto" w:fill="auto"/>
            <w:vAlign w:val="center"/>
            <w:hideMark/>
          </w:tcPr>
          <w:p w14:paraId="527BFD94" w14:textId="77777777" w:rsidR="00F613AB" w:rsidRPr="005C0D20" w:rsidRDefault="00F613AB" w:rsidP="00190C8D">
            <w:pPr>
              <w:spacing w:before="0" w:after="0" w:line="240" w:lineRule="auto"/>
              <w:rPr>
                <w:sz w:val="14"/>
                <w:szCs w:val="16"/>
              </w:rPr>
            </w:pPr>
            <w:r w:rsidRPr="005C0D20">
              <w:rPr>
                <w:sz w:val="14"/>
                <w:szCs w:val="16"/>
              </w:rPr>
              <w:t>By considering the transition probability</w:t>
            </w:r>
          </w:p>
        </w:tc>
        <w:tc>
          <w:tcPr>
            <w:tcW w:w="485" w:type="pct"/>
            <w:shd w:val="clear" w:color="auto" w:fill="auto"/>
            <w:vAlign w:val="center"/>
            <w:hideMark/>
          </w:tcPr>
          <w:p w14:paraId="79BBEF67" w14:textId="77777777" w:rsidR="00F613AB" w:rsidRPr="005C0D20" w:rsidRDefault="00F613AB" w:rsidP="00190C8D">
            <w:pPr>
              <w:spacing w:before="0" w:after="0" w:line="240" w:lineRule="auto"/>
              <w:rPr>
                <w:sz w:val="14"/>
                <w:szCs w:val="16"/>
              </w:rPr>
            </w:pPr>
            <w:r w:rsidRPr="005C0D20">
              <w:rPr>
                <w:sz w:val="14"/>
                <w:szCs w:val="16"/>
              </w:rPr>
              <w:t>Yes</w:t>
            </w:r>
          </w:p>
        </w:tc>
        <w:tc>
          <w:tcPr>
            <w:tcW w:w="291" w:type="pct"/>
            <w:shd w:val="clear" w:color="auto" w:fill="auto"/>
            <w:vAlign w:val="center"/>
            <w:hideMark/>
          </w:tcPr>
          <w:p w14:paraId="39DC3E0D" w14:textId="77777777" w:rsidR="00F613AB" w:rsidRPr="005C0D20" w:rsidRDefault="00F613AB" w:rsidP="00190C8D">
            <w:pPr>
              <w:spacing w:before="0" w:after="0" w:line="240" w:lineRule="auto"/>
              <w:rPr>
                <w:sz w:val="14"/>
                <w:szCs w:val="16"/>
              </w:rPr>
            </w:pPr>
            <w:r w:rsidRPr="005C0D20">
              <w:rPr>
                <w:sz w:val="14"/>
                <w:szCs w:val="16"/>
              </w:rPr>
              <w:t>Phases and total</w:t>
            </w:r>
          </w:p>
        </w:tc>
        <w:tc>
          <w:tcPr>
            <w:tcW w:w="388" w:type="pct"/>
            <w:shd w:val="clear" w:color="auto" w:fill="auto"/>
            <w:vAlign w:val="center"/>
            <w:hideMark/>
          </w:tcPr>
          <w:p w14:paraId="51454779" w14:textId="77777777" w:rsidR="00F613AB" w:rsidRPr="005C0D20" w:rsidRDefault="00F613AB" w:rsidP="00190C8D">
            <w:pPr>
              <w:spacing w:before="0" w:after="0" w:line="240" w:lineRule="auto"/>
              <w:rPr>
                <w:sz w:val="14"/>
                <w:szCs w:val="16"/>
              </w:rPr>
            </w:pPr>
            <w:r>
              <w:rPr>
                <w:sz w:val="14"/>
                <w:szCs w:val="16"/>
              </w:rPr>
              <w:t>Marketing authorization</w:t>
            </w:r>
            <w:r w:rsidRPr="005C0D20">
              <w:rPr>
                <w:sz w:val="14"/>
                <w:szCs w:val="16"/>
              </w:rPr>
              <w:t xml:space="preserve"> point</w:t>
            </w:r>
          </w:p>
        </w:tc>
        <w:tc>
          <w:tcPr>
            <w:tcW w:w="677" w:type="pct"/>
            <w:shd w:val="clear" w:color="auto" w:fill="auto"/>
            <w:vAlign w:val="center"/>
            <w:hideMark/>
          </w:tcPr>
          <w:p w14:paraId="69D3C31F" w14:textId="3A463FF0" w:rsidR="00F613AB" w:rsidRPr="005C0D20" w:rsidRDefault="00F613AB" w:rsidP="00190C8D">
            <w:pPr>
              <w:spacing w:before="0" w:after="0" w:line="240" w:lineRule="auto"/>
              <w:rPr>
                <w:sz w:val="14"/>
                <w:szCs w:val="16"/>
              </w:rPr>
            </w:pPr>
            <w:r w:rsidRPr="005C0D20">
              <w:rPr>
                <w:sz w:val="14"/>
                <w:szCs w:val="16"/>
              </w:rPr>
              <w:t xml:space="preserve">1) Different lag structures to determinate the ration </w:t>
            </w:r>
            <w:r w:rsidR="00A12DFB">
              <w:rPr>
                <w:sz w:val="14"/>
                <w:szCs w:val="16"/>
              </w:rPr>
              <w:t>preclinical</w:t>
            </w:r>
            <w:r w:rsidRPr="005C0D20">
              <w:rPr>
                <w:sz w:val="14"/>
                <w:szCs w:val="16"/>
              </w:rPr>
              <w:t xml:space="preserve"> to clinical. 2) Regression to estimate cost per investigational compound considering Therapeutic class and molecule size. 3) Monte Carlo (PSA). 4) DSA. 5) Validation techniques</w:t>
            </w:r>
          </w:p>
        </w:tc>
        <w:tc>
          <w:tcPr>
            <w:tcW w:w="420" w:type="pct"/>
            <w:shd w:val="clear" w:color="auto" w:fill="auto"/>
            <w:vAlign w:val="center"/>
            <w:hideMark/>
          </w:tcPr>
          <w:p w14:paraId="7BF1781D" w14:textId="77777777" w:rsidR="00F613AB" w:rsidRPr="005C0D20" w:rsidRDefault="00F613AB" w:rsidP="00190C8D">
            <w:pPr>
              <w:spacing w:before="0" w:after="0" w:line="240" w:lineRule="auto"/>
              <w:rPr>
                <w:sz w:val="14"/>
                <w:szCs w:val="16"/>
              </w:rPr>
            </w:pPr>
            <w:r w:rsidRPr="005C0D20">
              <w:rPr>
                <w:sz w:val="14"/>
                <w:szCs w:val="16"/>
              </w:rPr>
              <w:t>From 1% to 15%</w:t>
            </w:r>
          </w:p>
        </w:tc>
        <w:tc>
          <w:tcPr>
            <w:tcW w:w="258" w:type="pct"/>
            <w:shd w:val="clear" w:color="auto" w:fill="auto"/>
            <w:vAlign w:val="center"/>
            <w:hideMark/>
          </w:tcPr>
          <w:p w14:paraId="7999FA66" w14:textId="77777777" w:rsidR="00F613AB" w:rsidRPr="005C0D20" w:rsidRDefault="00F613AB" w:rsidP="00190C8D">
            <w:pPr>
              <w:spacing w:before="0" w:after="0" w:line="240" w:lineRule="auto"/>
              <w:rPr>
                <w:sz w:val="14"/>
                <w:szCs w:val="16"/>
              </w:rPr>
            </w:pPr>
            <w:r w:rsidRPr="005C0D20">
              <w:rPr>
                <w:sz w:val="14"/>
                <w:szCs w:val="16"/>
              </w:rPr>
              <w:t>yes</w:t>
            </w:r>
          </w:p>
        </w:tc>
        <w:tc>
          <w:tcPr>
            <w:tcW w:w="226" w:type="pct"/>
            <w:shd w:val="clear" w:color="auto" w:fill="auto"/>
            <w:vAlign w:val="center"/>
            <w:hideMark/>
          </w:tcPr>
          <w:p w14:paraId="232823A7" w14:textId="77777777" w:rsidR="00F613AB" w:rsidRPr="005C0D20" w:rsidRDefault="00F613AB" w:rsidP="00190C8D">
            <w:pPr>
              <w:spacing w:before="0" w:after="0" w:line="240" w:lineRule="auto"/>
              <w:rPr>
                <w:sz w:val="14"/>
                <w:szCs w:val="16"/>
              </w:rPr>
            </w:pPr>
            <w:r w:rsidRPr="005C0D20">
              <w:rPr>
                <w:sz w:val="14"/>
                <w:szCs w:val="16"/>
              </w:rPr>
              <w:t>yes</w:t>
            </w:r>
          </w:p>
        </w:tc>
        <w:tc>
          <w:tcPr>
            <w:tcW w:w="611" w:type="pct"/>
            <w:shd w:val="clear" w:color="auto" w:fill="auto"/>
            <w:vAlign w:val="center"/>
            <w:hideMark/>
          </w:tcPr>
          <w:p w14:paraId="55EC763D" w14:textId="77777777" w:rsidR="00F613AB" w:rsidRPr="005C0D20" w:rsidRDefault="00F613AB" w:rsidP="00190C8D">
            <w:pPr>
              <w:spacing w:before="0" w:after="0" w:line="240" w:lineRule="auto"/>
              <w:rPr>
                <w:sz w:val="14"/>
                <w:szCs w:val="16"/>
              </w:rPr>
            </w:pPr>
            <w:r w:rsidRPr="005C0D20">
              <w:rPr>
                <w:sz w:val="14"/>
                <w:szCs w:val="16"/>
              </w:rPr>
              <w:t>DSA: Cash outlays</w:t>
            </w:r>
            <w:r w:rsidRPr="005C0D20">
              <w:rPr>
                <w:sz w:val="14"/>
                <w:szCs w:val="16"/>
              </w:rPr>
              <w:br/>
              <w:t>PSA: allowing all parameters to vary according to their sampling distributions</w:t>
            </w:r>
          </w:p>
        </w:tc>
        <w:tc>
          <w:tcPr>
            <w:tcW w:w="743" w:type="pct"/>
            <w:shd w:val="clear" w:color="auto" w:fill="auto"/>
            <w:vAlign w:val="center"/>
            <w:hideMark/>
          </w:tcPr>
          <w:p w14:paraId="6B80E151" w14:textId="77777777" w:rsidR="00F613AB" w:rsidRPr="005C0D20" w:rsidRDefault="00F613AB" w:rsidP="00190C8D">
            <w:pPr>
              <w:spacing w:before="0" w:after="0" w:line="240" w:lineRule="auto"/>
              <w:rPr>
                <w:sz w:val="14"/>
                <w:szCs w:val="16"/>
              </w:rPr>
            </w:pPr>
            <w:r w:rsidRPr="005C0D20">
              <w:rPr>
                <w:sz w:val="14"/>
                <w:szCs w:val="16"/>
              </w:rPr>
              <w:t>No</w:t>
            </w:r>
          </w:p>
        </w:tc>
      </w:tr>
      <w:tr w:rsidR="00F613AB" w:rsidRPr="005C0D20" w14:paraId="019AD9EB" w14:textId="77777777" w:rsidTr="00190C8D">
        <w:trPr>
          <w:trHeight w:val="144"/>
        </w:trPr>
        <w:tc>
          <w:tcPr>
            <w:tcW w:w="353" w:type="pct"/>
            <w:shd w:val="clear" w:color="auto" w:fill="auto"/>
            <w:noWrap/>
            <w:vAlign w:val="center"/>
            <w:hideMark/>
          </w:tcPr>
          <w:p w14:paraId="19F4A730" w14:textId="77777777" w:rsidR="00F613AB" w:rsidRPr="005C0D2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AuthorYear="1"&gt;&lt;Author&gt;Chit&lt;/Author&gt;&lt;Year&gt;2014&lt;/Year&gt;&lt;RecNum&gt;4&lt;/RecNum&gt;&lt;DisplayText&gt;Chit et al. [9]&lt;/DisplayText&gt;&lt;record&gt;&lt;rec-number&gt;4&lt;/rec-number&gt;&lt;foreign-keys&gt;&lt;key app="EN" db-id="d92dx5tpb0wa0ve2wpep0wtb0x2vvzzf9www" timestamp="1555324409"&gt;4&lt;/key&gt;&lt;/foreign-keys&gt;&lt;ref-type name="Journal Article"&gt;17&lt;/ref-type&gt;&lt;contributors&gt;&lt;authors&gt;&lt;author&gt;Chit, Ayman&lt;/author&gt;&lt;author&gt;Parker, Jayson&lt;/author&gt;&lt;author&gt;Halperin, Scott A.&lt;/author&gt;&lt;author&gt;Papadimitropoulos, Manny&lt;/author&gt;&lt;author&gt;Krahn, Murray&lt;/author&gt;&lt;author&gt;Grootendorst, Paul&lt;/author&gt;&lt;/authors&gt;&lt;/contributors&gt;&lt;titles&gt;&lt;title&gt;Toward more specific and transparent research and development costs: The case of seasonal influenza vaccines&lt;/title&gt;&lt;secondary-title&gt;Vaccine&lt;/secondary-title&gt;&lt;/titles&gt;&lt;periodical&gt;&lt;full-title&gt;Vaccine&lt;/full-title&gt;&lt;/periodical&gt;&lt;pages&gt;3336-3340&lt;/pages&gt;&lt;volume&gt;32&lt;/volume&gt;&lt;number&gt;26&lt;/number&gt;&lt;dates&gt;&lt;year&gt;2014&lt;/year&gt;&lt;/dates&gt;&lt;isbn&gt;0264-410X&lt;/isbn&gt;&lt;urls&gt;&lt;/urls&gt;&lt;/record&gt;&lt;/Cite&gt;&lt;/EndNote&gt;</w:instrText>
            </w:r>
            <w:r>
              <w:rPr>
                <w:sz w:val="14"/>
                <w:szCs w:val="16"/>
              </w:rPr>
              <w:fldChar w:fldCharType="separate"/>
            </w:r>
            <w:r>
              <w:rPr>
                <w:noProof/>
                <w:sz w:val="14"/>
                <w:szCs w:val="16"/>
              </w:rPr>
              <w:t>Chit et al. [9]</w:t>
            </w:r>
            <w:r>
              <w:rPr>
                <w:sz w:val="14"/>
                <w:szCs w:val="16"/>
              </w:rPr>
              <w:fldChar w:fldCharType="end"/>
            </w:r>
          </w:p>
        </w:tc>
        <w:tc>
          <w:tcPr>
            <w:tcW w:w="548" w:type="pct"/>
            <w:shd w:val="clear" w:color="auto" w:fill="auto"/>
            <w:vAlign w:val="center"/>
            <w:hideMark/>
          </w:tcPr>
          <w:p w14:paraId="59BEA5DE" w14:textId="77777777" w:rsidR="00F613AB" w:rsidRPr="005C0D20" w:rsidRDefault="00F613AB" w:rsidP="00190C8D">
            <w:pPr>
              <w:spacing w:before="0" w:after="0" w:line="240" w:lineRule="auto"/>
              <w:rPr>
                <w:sz w:val="14"/>
                <w:szCs w:val="16"/>
              </w:rPr>
            </w:pPr>
            <w:r w:rsidRPr="005C0D20">
              <w:rPr>
                <w:sz w:val="14"/>
                <w:szCs w:val="16"/>
              </w:rPr>
              <w:t>By considering the overall success rate and the probability of entering a particular phase</w:t>
            </w:r>
          </w:p>
        </w:tc>
        <w:tc>
          <w:tcPr>
            <w:tcW w:w="485" w:type="pct"/>
            <w:shd w:val="clear" w:color="auto" w:fill="auto"/>
            <w:vAlign w:val="center"/>
            <w:hideMark/>
          </w:tcPr>
          <w:p w14:paraId="01EE0FCB" w14:textId="77777777" w:rsidR="00F613AB" w:rsidRPr="005C0D20" w:rsidRDefault="00F613AB" w:rsidP="00190C8D">
            <w:pPr>
              <w:spacing w:before="0" w:after="0" w:line="240" w:lineRule="auto"/>
              <w:rPr>
                <w:sz w:val="14"/>
                <w:szCs w:val="16"/>
              </w:rPr>
            </w:pPr>
            <w:r w:rsidRPr="005C0D20">
              <w:rPr>
                <w:sz w:val="14"/>
                <w:szCs w:val="16"/>
              </w:rPr>
              <w:t>Yes</w:t>
            </w:r>
          </w:p>
        </w:tc>
        <w:tc>
          <w:tcPr>
            <w:tcW w:w="291" w:type="pct"/>
            <w:shd w:val="clear" w:color="auto" w:fill="auto"/>
            <w:vAlign w:val="center"/>
            <w:hideMark/>
          </w:tcPr>
          <w:p w14:paraId="24E07F91" w14:textId="77777777" w:rsidR="00F613AB" w:rsidRPr="005C0D20" w:rsidRDefault="00F613AB" w:rsidP="00190C8D">
            <w:pPr>
              <w:spacing w:before="0" w:after="0" w:line="240" w:lineRule="auto"/>
              <w:rPr>
                <w:sz w:val="14"/>
                <w:szCs w:val="16"/>
              </w:rPr>
            </w:pPr>
            <w:r w:rsidRPr="005C0D20">
              <w:rPr>
                <w:sz w:val="14"/>
                <w:szCs w:val="16"/>
              </w:rPr>
              <w:t>Phases and total</w:t>
            </w:r>
          </w:p>
        </w:tc>
        <w:tc>
          <w:tcPr>
            <w:tcW w:w="388" w:type="pct"/>
            <w:shd w:val="clear" w:color="auto" w:fill="auto"/>
            <w:vAlign w:val="center"/>
            <w:hideMark/>
          </w:tcPr>
          <w:p w14:paraId="538AA695" w14:textId="77777777" w:rsidR="00F613AB" w:rsidRPr="005C0D20" w:rsidRDefault="00F613AB" w:rsidP="00190C8D">
            <w:pPr>
              <w:spacing w:before="0" w:after="0" w:line="240" w:lineRule="auto"/>
              <w:rPr>
                <w:sz w:val="14"/>
                <w:szCs w:val="16"/>
              </w:rPr>
            </w:pPr>
            <w:r>
              <w:rPr>
                <w:sz w:val="14"/>
                <w:szCs w:val="16"/>
              </w:rPr>
              <w:t>Marketing authorization</w:t>
            </w:r>
            <w:r w:rsidRPr="005C0D20">
              <w:rPr>
                <w:sz w:val="14"/>
                <w:szCs w:val="16"/>
              </w:rPr>
              <w:t xml:space="preserve"> point</w:t>
            </w:r>
          </w:p>
        </w:tc>
        <w:tc>
          <w:tcPr>
            <w:tcW w:w="677" w:type="pct"/>
            <w:shd w:val="clear" w:color="auto" w:fill="auto"/>
            <w:vAlign w:val="center"/>
            <w:hideMark/>
          </w:tcPr>
          <w:p w14:paraId="092588DC" w14:textId="77777777" w:rsidR="00F613AB" w:rsidRPr="005C0D20" w:rsidRDefault="00F613AB" w:rsidP="00190C8D">
            <w:pPr>
              <w:spacing w:before="0" w:after="0" w:line="240" w:lineRule="auto"/>
              <w:rPr>
                <w:sz w:val="14"/>
                <w:szCs w:val="16"/>
              </w:rPr>
            </w:pPr>
            <w:r w:rsidRPr="005C0D20">
              <w:rPr>
                <w:sz w:val="14"/>
                <w:szCs w:val="16"/>
              </w:rPr>
              <w:t>DSA</w:t>
            </w:r>
          </w:p>
        </w:tc>
        <w:tc>
          <w:tcPr>
            <w:tcW w:w="420" w:type="pct"/>
            <w:shd w:val="clear" w:color="auto" w:fill="auto"/>
            <w:vAlign w:val="center"/>
            <w:hideMark/>
          </w:tcPr>
          <w:p w14:paraId="00001487" w14:textId="77777777" w:rsidR="00F613AB" w:rsidRPr="005C0D20" w:rsidRDefault="00F613AB" w:rsidP="00190C8D">
            <w:pPr>
              <w:spacing w:before="0" w:after="0" w:line="240" w:lineRule="auto"/>
              <w:rPr>
                <w:sz w:val="14"/>
                <w:szCs w:val="16"/>
              </w:rPr>
            </w:pPr>
            <w:r w:rsidRPr="005C0D20">
              <w:rPr>
                <w:sz w:val="14"/>
                <w:szCs w:val="16"/>
              </w:rPr>
              <w:t>5%, 11%</w:t>
            </w:r>
          </w:p>
        </w:tc>
        <w:tc>
          <w:tcPr>
            <w:tcW w:w="258" w:type="pct"/>
            <w:shd w:val="clear" w:color="auto" w:fill="auto"/>
            <w:vAlign w:val="center"/>
            <w:hideMark/>
          </w:tcPr>
          <w:p w14:paraId="1E201FCA" w14:textId="77777777" w:rsidR="00F613AB" w:rsidRPr="005C0D20" w:rsidRDefault="00F613AB" w:rsidP="00190C8D">
            <w:pPr>
              <w:spacing w:before="0" w:after="0" w:line="240" w:lineRule="auto"/>
              <w:rPr>
                <w:sz w:val="14"/>
                <w:szCs w:val="16"/>
              </w:rPr>
            </w:pPr>
          </w:p>
        </w:tc>
        <w:tc>
          <w:tcPr>
            <w:tcW w:w="226" w:type="pct"/>
            <w:shd w:val="clear" w:color="auto" w:fill="auto"/>
            <w:vAlign w:val="center"/>
            <w:hideMark/>
          </w:tcPr>
          <w:p w14:paraId="51704A52" w14:textId="77777777" w:rsidR="00F613AB" w:rsidRPr="005C0D20" w:rsidRDefault="00F613AB" w:rsidP="00190C8D">
            <w:pPr>
              <w:spacing w:before="0" w:after="0" w:line="240" w:lineRule="auto"/>
              <w:rPr>
                <w:sz w:val="14"/>
                <w:szCs w:val="16"/>
              </w:rPr>
            </w:pPr>
          </w:p>
        </w:tc>
        <w:tc>
          <w:tcPr>
            <w:tcW w:w="611" w:type="pct"/>
            <w:shd w:val="clear" w:color="auto" w:fill="auto"/>
            <w:vAlign w:val="center"/>
            <w:hideMark/>
          </w:tcPr>
          <w:p w14:paraId="5BE00D6B" w14:textId="77777777" w:rsidR="00F613AB" w:rsidRPr="005C0D20" w:rsidRDefault="00F613AB" w:rsidP="00190C8D">
            <w:pPr>
              <w:spacing w:before="0" w:after="0" w:line="240" w:lineRule="auto"/>
              <w:rPr>
                <w:sz w:val="14"/>
                <w:szCs w:val="16"/>
              </w:rPr>
            </w:pPr>
          </w:p>
        </w:tc>
        <w:tc>
          <w:tcPr>
            <w:tcW w:w="743" w:type="pct"/>
            <w:shd w:val="clear" w:color="auto" w:fill="auto"/>
            <w:vAlign w:val="center"/>
            <w:hideMark/>
          </w:tcPr>
          <w:p w14:paraId="3D6FB5B6" w14:textId="77777777" w:rsidR="00F613AB" w:rsidRPr="005C0D20" w:rsidRDefault="00F613AB" w:rsidP="00190C8D">
            <w:pPr>
              <w:spacing w:before="0" w:after="0" w:line="240" w:lineRule="auto"/>
              <w:rPr>
                <w:sz w:val="14"/>
                <w:szCs w:val="16"/>
              </w:rPr>
            </w:pPr>
            <w:r w:rsidRPr="005C0D20">
              <w:rPr>
                <w:sz w:val="14"/>
                <w:szCs w:val="16"/>
              </w:rPr>
              <w:t>1) Preclinical costs not available from public data. 2) Small numbe</w:t>
            </w:r>
            <w:r>
              <w:rPr>
                <w:sz w:val="14"/>
                <w:szCs w:val="16"/>
              </w:rPr>
              <w:t>r of trials. 3) Unit price data</w:t>
            </w:r>
            <w:r w:rsidRPr="005C0D20">
              <w:rPr>
                <w:sz w:val="14"/>
                <w:szCs w:val="16"/>
              </w:rPr>
              <w:t>based on the Canadian context.</w:t>
            </w:r>
          </w:p>
        </w:tc>
      </w:tr>
      <w:tr w:rsidR="00F613AB" w:rsidRPr="005C0D20" w14:paraId="723C61F9" w14:textId="77777777" w:rsidTr="00190C8D">
        <w:trPr>
          <w:trHeight w:val="144"/>
        </w:trPr>
        <w:tc>
          <w:tcPr>
            <w:tcW w:w="353" w:type="pct"/>
            <w:shd w:val="clear" w:color="auto" w:fill="auto"/>
            <w:noWrap/>
            <w:vAlign w:val="center"/>
            <w:hideMark/>
          </w:tcPr>
          <w:p w14:paraId="2CA6B4D5" w14:textId="77777777" w:rsidR="00F613AB" w:rsidRPr="005C0D2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AuthorYear="1"&gt;&lt;Author&gt;Falconi&lt;/Author&gt;&lt;Year&gt;2014&lt;/Year&gt;&lt;RecNum&gt;5&lt;/RecNum&gt;&lt;DisplayText&gt;Falconi et al. [10]&lt;/DisplayText&gt;&lt;record&gt;&lt;rec-number&gt;5&lt;/rec-number&gt;&lt;foreign-keys&gt;&lt;key app="EN" db-id="d92dx5tpb0wa0ve2wpep0wtb0x2vvzzf9www" timestamp="1555324434"&gt;5&lt;/key&gt;&lt;/foreign-keys&gt;&lt;ref-type name="Journal Article"&gt;17&lt;/ref-type&gt;&lt;contributors&gt;&lt;authors&gt;&lt;author&gt;Falconi, Adam&lt;/author&gt;&lt;author&gt;Lopes, Gilberto&lt;/author&gt;&lt;author&gt;Parker, Jayson L.&lt;/author&gt;&lt;/authors&gt;&lt;/contributors&gt;&lt;titles&gt;&lt;title&gt;Biomarkers and receptor targeted therapies reduce clinical trial risk in non–small-cell lung cancer&lt;/title&gt;&lt;secondary-title&gt;Journal of Thoracic Oncology&lt;/secondary-title&gt;&lt;/titles&gt;&lt;periodical&gt;&lt;full-title&gt;Journal of Thoracic Oncology&lt;/full-title&gt;&lt;/periodical&gt;&lt;pages&gt;163-169&lt;/pages&gt;&lt;volume&gt;9&lt;/volume&gt;&lt;number&gt;2&lt;/number&gt;&lt;dates&gt;&lt;year&gt;2014&lt;/year&gt;&lt;/dates&gt;&lt;isbn&gt;1556-0864&lt;/isbn&gt;&lt;urls&gt;&lt;/urls&gt;&lt;/record&gt;&lt;/Cite&gt;&lt;/EndNote&gt;</w:instrText>
            </w:r>
            <w:r>
              <w:rPr>
                <w:sz w:val="14"/>
                <w:szCs w:val="16"/>
              </w:rPr>
              <w:fldChar w:fldCharType="separate"/>
            </w:r>
            <w:r>
              <w:rPr>
                <w:noProof/>
                <w:sz w:val="14"/>
                <w:szCs w:val="16"/>
              </w:rPr>
              <w:t>Falconi et al. [10]</w:t>
            </w:r>
            <w:r>
              <w:rPr>
                <w:sz w:val="14"/>
                <w:szCs w:val="16"/>
              </w:rPr>
              <w:fldChar w:fldCharType="end"/>
            </w:r>
          </w:p>
        </w:tc>
        <w:tc>
          <w:tcPr>
            <w:tcW w:w="548" w:type="pct"/>
            <w:shd w:val="clear" w:color="auto" w:fill="auto"/>
            <w:vAlign w:val="center"/>
            <w:hideMark/>
          </w:tcPr>
          <w:p w14:paraId="12742C85" w14:textId="77777777" w:rsidR="00F613AB" w:rsidRPr="005C0D20" w:rsidRDefault="00F613AB" w:rsidP="00190C8D">
            <w:pPr>
              <w:spacing w:before="0" w:after="0" w:line="240" w:lineRule="auto"/>
              <w:rPr>
                <w:sz w:val="14"/>
                <w:szCs w:val="16"/>
              </w:rPr>
            </w:pPr>
            <w:r w:rsidRPr="005C0D20">
              <w:rPr>
                <w:sz w:val="14"/>
                <w:szCs w:val="16"/>
              </w:rPr>
              <w:t>Not clear. Transition probabilities are compared. However, the R&amp;D estimations appear to be based on the number of expected trials by phase and the estimated cost</w:t>
            </w:r>
          </w:p>
        </w:tc>
        <w:tc>
          <w:tcPr>
            <w:tcW w:w="485" w:type="pct"/>
            <w:shd w:val="clear" w:color="auto" w:fill="auto"/>
            <w:vAlign w:val="center"/>
            <w:hideMark/>
          </w:tcPr>
          <w:p w14:paraId="0DDCA0D5" w14:textId="77777777" w:rsidR="00F613AB" w:rsidRPr="005C0D20" w:rsidRDefault="00F613AB" w:rsidP="00190C8D">
            <w:pPr>
              <w:spacing w:before="0" w:after="0" w:line="240" w:lineRule="auto"/>
              <w:rPr>
                <w:sz w:val="14"/>
                <w:szCs w:val="16"/>
              </w:rPr>
            </w:pPr>
            <w:r w:rsidRPr="005C0D20">
              <w:rPr>
                <w:sz w:val="14"/>
                <w:szCs w:val="16"/>
              </w:rPr>
              <w:t>Yes</w:t>
            </w:r>
          </w:p>
        </w:tc>
        <w:tc>
          <w:tcPr>
            <w:tcW w:w="291" w:type="pct"/>
            <w:shd w:val="clear" w:color="auto" w:fill="auto"/>
            <w:vAlign w:val="center"/>
            <w:hideMark/>
          </w:tcPr>
          <w:p w14:paraId="6412B12E" w14:textId="77777777" w:rsidR="00F613AB" w:rsidRPr="005C0D20" w:rsidRDefault="00F613AB" w:rsidP="00190C8D">
            <w:pPr>
              <w:spacing w:before="0" w:after="0" w:line="240" w:lineRule="auto"/>
              <w:rPr>
                <w:sz w:val="14"/>
                <w:szCs w:val="16"/>
              </w:rPr>
            </w:pPr>
            <w:r w:rsidRPr="005C0D20">
              <w:rPr>
                <w:sz w:val="14"/>
                <w:szCs w:val="16"/>
              </w:rPr>
              <w:t>Phases and total</w:t>
            </w:r>
          </w:p>
        </w:tc>
        <w:tc>
          <w:tcPr>
            <w:tcW w:w="388" w:type="pct"/>
            <w:shd w:val="clear" w:color="auto" w:fill="auto"/>
            <w:vAlign w:val="center"/>
            <w:hideMark/>
          </w:tcPr>
          <w:p w14:paraId="3C2410D5" w14:textId="77777777" w:rsidR="00F613AB" w:rsidRPr="005C0D20" w:rsidRDefault="00F613AB" w:rsidP="00190C8D">
            <w:pPr>
              <w:spacing w:before="0" w:after="0" w:line="240" w:lineRule="auto"/>
              <w:rPr>
                <w:sz w:val="14"/>
                <w:szCs w:val="16"/>
              </w:rPr>
            </w:pPr>
            <w:r w:rsidRPr="005C0D20">
              <w:rPr>
                <w:sz w:val="14"/>
                <w:szCs w:val="16"/>
              </w:rPr>
              <w:t>Submission point</w:t>
            </w:r>
          </w:p>
        </w:tc>
        <w:tc>
          <w:tcPr>
            <w:tcW w:w="677" w:type="pct"/>
            <w:shd w:val="clear" w:color="auto" w:fill="auto"/>
            <w:vAlign w:val="center"/>
            <w:hideMark/>
          </w:tcPr>
          <w:p w14:paraId="4EA698BD" w14:textId="77777777" w:rsidR="00F613AB" w:rsidRPr="005C0D20" w:rsidRDefault="00F613AB" w:rsidP="00190C8D">
            <w:pPr>
              <w:spacing w:before="0" w:after="0" w:line="240" w:lineRule="auto"/>
              <w:rPr>
                <w:sz w:val="14"/>
                <w:szCs w:val="16"/>
              </w:rPr>
            </w:pPr>
            <w:r w:rsidRPr="005C0D20">
              <w:rPr>
                <w:sz w:val="14"/>
                <w:szCs w:val="16"/>
              </w:rPr>
              <w:t>Comparison differences by treatment indication (e.g. therapy line, biomarker targeted therapy), and by mechanism of action (e.g. angiogenesis/enzyme inhibitors, receptor targeted therapies, immunotherapy)</w:t>
            </w:r>
          </w:p>
        </w:tc>
        <w:tc>
          <w:tcPr>
            <w:tcW w:w="420" w:type="pct"/>
            <w:shd w:val="clear" w:color="auto" w:fill="auto"/>
            <w:vAlign w:val="center"/>
            <w:hideMark/>
          </w:tcPr>
          <w:p w14:paraId="683E70EF" w14:textId="77777777" w:rsidR="00F613AB" w:rsidRPr="005C0D20" w:rsidRDefault="00F613AB" w:rsidP="00190C8D">
            <w:pPr>
              <w:spacing w:before="0" w:after="0" w:line="240" w:lineRule="auto"/>
              <w:rPr>
                <w:sz w:val="14"/>
                <w:szCs w:val="16"/>
              </w:rPr>
            </w:pPr>
          </w:p>
        </w:tc>
        <w:tc>
          <w:tcPr>
            <w:tcW w:w="258" w:type="pct"/>
            <w:shd w:val="clear" w:color="auto" w:fill="auto"/>
            <w:vAlign w:val="center"/>
            <w:hideMark/>
          </w:tcPr>
          <w:p w14:paraId="3E7F7EB4" w14:textId="77777777" w:rsidR="00F613AB" w:rsidRPr="005C0D20" w:rsidRDefault="00F613AB" w:rsidP="00190C8D">
            <w:pPr>
              <w:spacing w:before="0" w:after="0" w:line="240" w:lineRule="auto"/>
              <w:rPr>
                <w:sz w:val="14"/>
                <w:szCs w:val="16"/>
              </w:rPr>
            </w:pPr>
          </w:p>
        </w:tc>
        <w:tc>
          <w:tcPr>
            <w:tcW w:w="226" w:type="pct"/>
            <w:shd w:val="clear" w:color="auto" w:fill="auto"/>
            <w:vAlign w:val="center"/>
            <w:hideMark/>
          </w:tcPr>
          <w:p w14:paraId="3C2C9F39" w14:textId="77777777" w:rsidR="00F613AB" w:rsidRPr="005C0D20" w:rsidRDefault="00F613AB" w:rsidP="00190C8D">
            <w:pPr>
              <w:spacing w:before="0" w:after="0" w:line="240" w:lineRule="auto"/>
              <w:rPr>
                <w:sz w:val="14"/>
                <w:szCs w:val="16"/>
              </w:rPr>
            </w:pPr>
          </w:p>
        </w:tc>
        <w:tc>
          <w:tcPr>
            <w:tcW w:w="611" w:type="pct"/>
            <w:shd w:val="clear" w:color="auto" w:fill="auto"/>
            <w:vAlign w:val="center"/>
            <w:hideMark/>
          </w:tcPr>
          <w:p w14:paraId="16E533C3" w14:textId="77777777" w:rsidR="00F613AB" w:rsidRPr="005C0D20" w:rsidRDefault="00F613AB" w:rsidP="00190C8D">
            <w:pPr>
              <w:spacing w:before="0" w:after="0" w:line="240" w:lineRule="auto"/>
              <w:rPr>
                <w:sz w:val="14"/>
                <w:szCs w:val="16"/>
              </w:rPr>
            </w:pPr>
          </w:p>
        </w:tc>
        <w:tc>
          <w:tcPr>
            <w:tcW w:w="743" w:type="pct"/>
            <w:shd w:val="clear" w:color="auto" w:fill="auto"/>
            <w:vAlign w:val="center"/>
            <w:hideMark/>
          </w:tcPr>
          <w:p w14:paraId="71FF8273" w14:textId="77777777" w:rsidR="00F613AB" w:rsidRPr="005C0D20" w:rsidRDefault="00F613AB" w:rsidP="00190C8D">
            <w:pPr>
              <w:spacing w:before="0" w:after="0" w:line="240" w:lineRule="auto"/>
              <w:rPr>
                <w:sz w:val="14"/>
                <w:szCs w:val="16"/>
              </w:rPr>
            </w:pPr>
            <w:r w:rsidRPr="005C0D20">
              <w:rPr>
                <w:sz w:val="14"/>
                <w:szCs w:val="16"/>
              </w:rPr>
              <w:t>Small sample size; trials combined only take the later phase (possible overestimation)</w:t>
            </w:r>
          </w:p>
        </w:tc>
      </w:tr>
      <w:tr w:rsidR="00F613AB" w:rsidRPr="005C0D20" w14:paraId="70899F8F" w14:textId="77777777" w:rsidTr="00190C8D">
        <w:trPr>
          <w:trHeight w:val="144"/>
        </w:trPr>
        <w:tc>
          <w:tcPr>
            <w:tcW w:w="353" w:type="pct"/>
            <w:shd w:val="clear" w:color="auto" w:fill="auto"/>
            <w:noWrap/>
            <w:vAlign w:val="center"/>
            <w:hideMark/>
          </w:tcPr>
          <w:p w14:paraId="11877263" w14:textId="77777777" w:rsidR="00F613AB" w:rsidRPr="005C0D20" w:rsidRDefault="00F613AB" w:rsidP="00190C8D">
            <w:pPr>
              <w:spacing w:before="0" w:after="0" w:line="240" w:lineRule="auto"/>
              <w:rPr>
                <w:sz w:val="14"/>
                <w:szCs w:val="16"/>
                <w:highlight w:val="yellow"/>
              </w:rPr>
            </w:pPr>
            <w:r>
              <w:rPr>
                <w:sz w:val="14"/>
                <w:szCs w:val="16"/>
              </w:rPr>
              <w:fldChar w:fldCharType="begin"/>
            </w:r>
            <w:r>
              <w:rPr>
                <w:sz w:val="14"/>
                <w:szCs w:val="16"/>
              </w:rPr>
              <w:instrText xml:space="preserve"> ADDIN EN.CITE &lt;EndNote&gt;&lt;Cite AuthorYear="1"&gt;&lt;Author&gt;Sertkaya&lt;/Author&gt;&lt;Year&gt;2014&lt;/Year&gt;&lt;RecNum&gt;20&lt;/RecNum&gt;&lt;DisplayText&gt;Sertkaya et al. [3]&lt;/DisplayText&gt;&lt;record&gt;&lt;rec-number&gt;20&lt;/rec-number&gt;&lt;foreign-keys&gt;&lt;key app="EN" db-id="d92dx5tpb0wa0ve2wpep0wtb0x2vvzzf9www" timestamp="1555331152"&gt;20&lt;/key&gt;&lt;/foreign-keys&gt;&lt;ref-type name="Report"&gt;27&lt;/ref-type&gt;&lt;contributors&gt;&lt;authors&gt;&lt;author&gt;Sertkaya, Aylin&lt;/author&gt;&lt;author&gt;Eyraud, John T.&lt;/author&gt;&lt;author&gt;Birkenbach, Anna&lt;/author&gt;&lt;author&gt;Franz, Calvin&lt;/author&gt;&lt;author&gt;Ackerley, Nyssa&lt;/author&gt;&lt;author&gt;Overton, Valerie&lt;/author&gt;&lt;author&gt;Outterson, Kevin&lt;/author&gt;&lt;/authors&gt;&lt;/contributors&gt;&lt;titles&gt;&lt;title&gt;Analytical framework for examining the value of antibacterial products&lt;/title&gt;&lt;/titles&gt;&lt;pages&gt;14-25&lt;/pages&gt;&lt;dates&gt;&lt;year&gt;2014&lt;/year&gt;&lt;/dates&gt;&lt;publisher&gt;Submitted to the US Department of Health and Human Services&lt;/publisher&gt;&lt;urls&gt;&lt;/urls&gt;&lt;/record&gt;&lt;/Cite&gt;&lt;/EndNote&gt;</w:instrText>
            </w:r>
            <w:r>
              <w:rPr>
                <w:sz w:val="14"/>
                <w:szCs w:val="16"/>
              </w:rPr>
              <w:fldChar w:fldCharType="separate"/>
            </w:r>
            <w:r>
              <w:rPr>
                <w:noProof/>
                <w:sz w:val="14"/>
                <w:szCs w:val="16"/>
              </w:rPr>
              <w:t>Sertkaya et al. [3]</w:t>
            </w:r>
            <w:r>
              <w:rPr>
                <w:sz w:val="14"/>
                <w:szCs w:val="16"/>
              </w:rPr>
              <w:fldChar w:fldCharType="end"/>
            </w:r>
            <w:r w:rsidRPr="005C0D20">
              <w:rPr>
                <w:sz w:val="14"/>
                <w:szCs w:val="16"/>
              </w:rPr>
              <w:t xml:space="preserve"> </w:t>
            </w:r>
          </w:p>
        </w:tc>
        <w:tc>
          <w:tcPr>
            <w:tcW w:w="548" w:type="pct"/>
            <w:shd w:val="clear" w:color="auto" w:fill="auto"/>
            <w:vAlign w:val="center"/>
            <w:hideMark/>
          </w:tcPr>
          <w:p w14:paraId="143C0D38" w14:textId="77777777" w:rsidR="00F613AB" w:rsidRPr="005C0D20" w:rsidRDefault="00F613AB" w:rsidP="00190C8D">
            <w:pPr>
              <w:spacing w:before="0" w:after="0" w:line="240" w:lineRule="auto"/>
              <w:rPr>
                <w:sz w:val="14"/>
                <w:szCs w:val="16"/>
              </w:rPr>
            </w:pPr>
            <w:r w:rsidRPr="005C0D20">
              <w:rPr>
                <w:sz w:val="14"/>
                <w:szCs w:val="16"/>
              </w:rPr>
              <w:t>They considered transition probabilities for estimating the ENPV, but R&amp;D costs adjusted by the risk of failure are not reported.</w:t>
            </w:r>
          </w:p>
        </w:tc>
        <w:tc>
          <w:tcPr>
            <w:tcW w:w="485" w:type="pct"/>
            <w:shd w:val="clear" w:color="auto" w:fill="auto"/>
            <w:noWrap/>
            <w:vAlign w:val="center"/>
            <w:hideMark/>
          </w:tcPr>
          <w:p w14:paraId="5ED3DB3C" w14:textId="77777777" w:rsidR="00F613AB" w:rsidRPr="005C0D20" w:rsidRDefault="00F613AB" w:rsidP="00190C8D">
            <w:pPr>
              <w:spacing w:before="0" w:after="0" w:line="240" w:lineRule="auto"/>
              <w:rPr>
                <w:sz w:val="14"/>
                <w:szCs w:val="16"/>
              </w:rPr>
            </w:pPr>
            <w:r w:rsidRPr="005C0D20">
              <w:rPr>
                <w:sz w:val="14"/>
                <w:szCs w:val="16"/>
              </w:rPr>
              <w:t>No capitalization, but they estimated Expected Net Present Values (ENPV) for evaluating private returns</w:t>
            </w:r>
          </w:p>
        </w:tc>
        <w:tc>
          <w:tcPr>
            <w:tcW w:w="291" w:type="pct"/>
            <w:shd w:val="clear" w:color="auto" w:fill="auto"/>
            <w:vAlign w:val="center"/>
            <w:hideMark/>
          </w:tcPr>
          <w:p w14:paraId="008E67FD" w14:textId="77777777" w:rsidR="00F613AB" w:rsidRPr="005C0D20" w:rsidRDefault="00F613AB" w:rsidP="00190C8D">
            <w:pPr>
              <w:spacing w:before="0" w:after="0" w:line="240" w:lineRule="auto"/>
              <w:rPr>
                <w:sz w:val="14"/>
                <w:szCs w:val="16"/>
              </w:rPr>
            </w:pPr>
            <w:r w:rsidRPr="005C0D20">
              <w:rPr>
                <w:sz w:val="14"/>
                <w:szCs w:val="16"/>
              </w:rPr>
              <w:t>Phases and total</w:t>
            </w:r>
          </w:p>
        </w:tc>
        <w:tc>
          <w:tcPr>
            <w:tcW w:w="388" w:type="pct"/>
            <w:shd w:val="clear" w:color="auto" w:fill="auto"/>
            <w:vAlign w:val="center"/>
            <w:hideMark/>
          </w:tcPr>
          <w:p w14:paraId="72380A8E" w14:textId="77777777" w:rsidR="00F613AB" w:rsidRPr="005C0D20" w:rsidRDefault="00F613AB" w:rsidP="00190C8D">
            <w:pPr>
              <w:spacing w:before="0" w:after="0" w:line="240" w:lineRule="auto"/>
              <w:rPr>
                <w:sz w:val="14"/>
                <w:szCs w:val="16"/>
              </w:rPr>
            </w:pPr>
            <w:r w:rsidRPr="005C0D20">
              <w:rPr>
                <w:sz w:val="14"/>
                <w:szCs w:val="16"/>
              </w:rPr>
              <w:t>ENPV from approval point to late discovery</w:t>
            </w:r>
          </w:p>
        </w:tc>
        <w:tc>
          <w:tcPr>
            <w:tcW w:w="677" w:type="pct"/>
            <w:shd w:val="clear" w:color="auto" w:fill="auto"/>
            <w:noWrap/>
            <w:vAlign w:val="center"/>
            <w:hideMark/>
          </w:tcPr>
          <w:p w14:paraId="6AF9EBE3" w14:textId="77777777" w:rsidR="00F613AB" w:rsidRPr="005C0D20" w:rsidRDefault="00F613AB" w:rsidP="00190C8D">
            <w:pPr>
              <w:spacing w:before="0" w:after="0" w:line="240" w:lineRule="auto"/>
              <w:rPr>
                <w:sz w:val="14"/>
                <w:szCs w:val="16"/>
              </w:rPr>
            </w:pPr>
            <w:r w:rsidRPr="005C0D20">
              <w:rPr>
                <w:sz w:val="14"/>
                <w:szCs w:val="16"/>
              </w:rPr>
              <w:t>DSA</w:t>
            </w:r>
          </w:p>
        </w:tc>
        <w:tc>
          <w:tcPr>
            <w:tcW w:w="420" w:type="pct"/>
            <w:shd w:val="clear" w:color="auto" w:fill="auto"/>
            <w:noWrap/>
            <w:vAlign w:val="center"/>
            <w:hideMark/>
          </w:tcPr>
          <w:p w14:paraId="10DB440D" w14:textId="77777777" w:rsidR="00F613AB" w:rsidRPr="005C0D20" w:rsidRDefault="00F613AB" w:rsidP="00190C8D">
            <w:pPr>
              <w:spacing w:before="0" w:after="0" w:line="240" w:lineRule="auto"/>
              <w:rPr>
                <w:sz w:val="14"/>
                <w:szCs w:val="16"/>
              </w:rPr>
            </w:pPr>
            <w:r w:rsidRPr="005C0D20">
              <w:rPr>
                <w:sz w:val="14"/>
                <w:szCs w:val="16"/>
              </w:rPr>
              <w:t>Triangular probability distribution. Lower limit 9% and upper limit 24%, and a likely point estimate of 11%</w:t>
            </w:r>
          </w:p>
        </w:tc>
        <w:tc>
          <w:tcPr>
            <w:tcW w:w="258" w:type="pct"/>
            <w:shd w:val="clear" w:color="auto" w:fill="auto"/>
            <w:noWrap/>
            <w:vAlign w:val="center"/>
            <w:hideMark/>
          </w:tcPr>
          <w:p w14:paraId="46CE5F71" w14:textId="77777777" w:rsidR="00F613AB" w:rsidRPr="005C0D20" w:rsidRDefault="00F613AB" w:rsidP="00190C8D">
            <w:pPr>
              <w:spacing w:before="0" w:after="0" w:line="240" w:lineRule="auto"/>
              <w:rPr>
                <w:sz w:val="14"/>
                <w:szCs w:val="16"/>
              </w:rPr>
            </w:pPr>
            <w:r w:rsidRPr="005C0D20">
              <w:rPr>
                <w:sz w:val="14"/>
                <w:szCs w:val="16"/>
              </w:rPr>
              <w:t>yes</w:t>
            </w:r>
          </w:p>
        </w:tc>
        <w:tc>
          <w:tcPr>
            <w:tcW w:w="226" w:type="pct"/>
            <w:shd w:val="clear" w:color="auto" w:fill="auto"/>
            <w:noWrap/>
            <w:vAlign w:val="center"/>
            <w:hideMark/>
          </w:tcPr>
          <w:p w14:paraId="76305F25" w14:textId="77777777" w:rsidR="00F613AB" w:rsidRPr="005C0D20" w:rsidRDefault="00F613AB" w:rsidP="00190C8D">
            <w:pPr>
              <w:spacing w:before="0" w:after="0" w:line="240" w:lineRule="auto"/>
              <w:rPr>
                <w:sz w:val="14"/>
                <w:szCs w:val="16"/>
              </w:rPr>
            </w:pPr>
            <w:r w:rsidRPr="005C0D20">
              <w:rPr>
                <w:sz w:val="14"/>
                <w:szCs w:val="16"/>
              </w:rPr>
              <w:t>yes</w:t>
            </w:r>
          </w:p>
        </w:tc>
        <w:tc>
          <w:tcPr>
            <w:tcW w:w="611" w:type="pct"/>
            <w:shd w:val="clear" w:color="auto" w:fill="auto"/>
            <w:noWrap/>
            <w:vAlign w:val="center"/>
            <w:hideMark/>
          </w:tcPr>
          <w:p w14:paraId="38BEFA44" w14:textId="77777777" w:rsidR="00F613AB" w:rsidRPr="005C0D20" w:rsidRDefault="00F613AB" w:rsidP="00190C8D">
            <w:pPr>
              <w:spacing w:before="0" w:after="0" w:line="240" w:lineRule="auto"/>
              <w:rPr>
                <w:sz w:val="14"/>
                <w:szCs w:val="16"/>
              </w:rPr>
            </w:pPr>
            <w:r w:rsidRPr="005C0D20">
              <w:rPr>
                <w:sz w:val="14"/>
                <w:szCs w:val="16"/>
              </w:rPr>
              <w:t>Every input</w:t>
            </w:r>
          </w:p>
        </w:tc>
        <w:tc>
          <w:tcPr>
            <w:tcW w:w="743" w:type="pct"/>
            <w:shd w:val="clear" w:color="auto" w:fill="auto"/>
            <w:vAlign w:val="center"/>
            <w:hideMark/>
          </w:tcPr>
          <w:p w14:paraId="1193C4DE" w14:textId="77777777" w:rsidR="00F613AB" w:rsidRPr="005C0D20" w:rsidRDefault="00F613AB" w:rsidP="00190C8D">
            <w:pPr>
              <w:spacing w:before="0" w:after="0" w:line="240" w:lineRule="auto"/>
              <w:rPr>
                <w:sz w:val="14"/>
                <w:szCs w:val="16"/>
              </w:rPr>
            </w:pPr>
            <w:r w:rsidRPr="005C0D20">
              <w:rPr>
                <w:sz w:val="14"/>
                <w:szCs w:val="16"/>
              </w:rPr>
              <w:t xml:space="preserve">1) High model parameter uncertainty. 2) The simplified nature of the decision tree. 3) Model lacks some antibacterial drug specific parameters. 4) Only the U.S. </w:t>
            </w:r>
          </w:p>
          <w:p w14:paraId="6CF43B08" w14:textId="77777777" w:rsidR="00F613AB" w:rsidRPr="005C0D20" w:rsidRDefault="00F613AB" w:rsidP="00190C8D">
            <w:pPr>
              <w:spacing w:before="0" w:after="0" w:line="240" w:lineRule="auto"/>
              <w:rPr>
                <w:sz w:val="14"/>
                <w:szCs w:val="16"/>
              </w:rPr>
            </w:pPr>
            <w:r w:rsidRPr="005C0D20">
              <w:rPr>
                <w:sz w:val="14"/>
                <w:szCs w:val="16"/>
              </w:rPr>
              <w:t xml:space="preserve">5) Inability to account for other decision criteria that drug developers use in </w:t>
            </w:r>
            <w:r w:rsidRPr="005C0D20">
              <w:rPr>
                <w:sz w:val="14"/>
                <w:szCs w:val="16"/>
              </w:rPr>
              <w:lastRenderedPageBreak/>
              <w:t>deciding which new compounds to pursue</w:t>
            </w:r>
          </w:p>
        </w:tc>
      </w:tr>
      <w:tr w:rsidR="00F613AB" w:rsidRPr="005C0D20" w14:paraId="7ABFDB77" w14:textId="77777777" w:rsidTr="00190C8D">
        <w:trPr>
          <w:trHeight w:val="144"/>
        </w:trPr>
        <w:tc>
          <w:tcPr>
            <w:tcW w:w="353" w:type="pct"/>
            <w:shd w:val="clear" w:color="auto" w:fill="auto"/>
            <w:noWrap/>
            <w:vAlign w:val="center"/>
            <w:hideMark/>
          </w:tcPr>
          <w:p w14:paraId="6ABB2250" w14:textId="77777777" w:rsidR="00F613AB" w:rsidRPr="005C0D20" w:rsidRDefault="00F613AB" w:rsidP="00190C8D">
            <w:pPr>
              <w:spacing w:before="0" w:after="0" w:line="240" w:lineRule="auto"/>
              <w:rPr>
                <w:sz w:val="14"/>
                <w:szCs w:val="16"/>
              </w:rPr>
            </w:pPr>
            <w:r>
              <w:rPr>
                <w:sz w:val="14"/>
                <w:szCs w:val="16"/>
              </w:rPr>
              <w:lastRenderedPageBreak/>
              <w:fldChar w:fldCharType="begin"/>
            </w:r>
            <w:r>
              <w:rPr>
                <w:sz w:val="14"/>
                <w:szCs w:val="16"/>
              </w:rPr>
              <w:instrText xml:space="preserve"> ADDIN EN.CITE &lt;EndNote&gt;&lt;Cite AuthorYear="1"&gt;&lt;Author&gt;Mestre-Ferrandiz&lt;/Author&gt;&lt;Year&gt;2012&lt;/Year&gt;&lt;RecNum&gt;1&lt;/RecNum&gt;&lt;DisplayText&gt;Mestre-Ferrandiz et al. [11]&lt;/DisplayText&gt;&lt;record&gt;&lt;rec-number&gt;1&lt;/rec-number&gt;&lt;foreign-keys&gt;&lt;key app="EN" db-id="d92dx5tpb0wa0ve2wpep0wtb0x2vvzzf9www" timestamp="1555324296"&gt;1&lt;/key&gt;&lt;/foreign-keys&gt;&lt;ref-type name="Report"&gt;27&lt;/ref-type&gt;&lt;contributors&gt;&lt;authors&gt;&lt;author&gt;Mestre-Ferrandiz, Jorge&lt;/author&gt;&lt;author&gt;Sussex, Jon&lt;/author&gt;&lt;author&gt;Towse, Adrian&lt;/author&gt;&lt;/authors&gt;&lt;/contributors&gt;&lt;titles&gt;&lt;title&gt;The R&amp;amp;D cost of a new medicine&lt;/title&gt;&lt;secondary-title&gt;Monographs&lt;/secondary-title&gt;&lt;/titles&gt;&lt;periodical&gt;&lt;full-title&gt;Monographs&lt;/full-title&gt;&lt;/periodical&gt;&lt;dates&gt;&lt;year&gt;2012&lt;/year&gt;&lt;/dates&gt;&lt;pub-location&gt;London&lt;/pub-location&gt;&lt;publisher&gt;Office of Health Economics&lt;/publisher&gt;&lt;urls&gt;&lt;related-urls&gt;&lt;url&gt;https://www.ohe.org/publications/rd-cost-new-medicine&lt;/url&gt;&lt;/related-urls&gt;&lt;/urls&gt;&lt;/record&gt;&lt;/Cite&gt;&lt;/EndNote&gt;</w:instrText>
            </w:r>
            <w:r>
              <w:rPr>
                <w:sz w:val="14"/>
                <w:szCs w:val="16"/>
              </w:rPr>
              <w:fldChar w:fldCharType="separate"/>
            </w:r>
            <w:r>
              <w:rPr>
                <w:noProof/>
                <w:sz w:val="14"/>
                <w:szCs w:val="16"/>
              </w:rPr>
              <w:t>Mestre-Ferrandiz et al. [11]</w:t>
            </w:r>
            <w:r>
              <w:rPr>
                <w:sz w:val="14"/>
                <w:szCs w:val="16"/>
              </w:rPr>
              <w:fldChar w:fldCharType="end"/>
            </w:r>
          </w:p>
        </w:tc>
        <w:tc>
          <w:tcPr>
            <w:tcW w:w="548" w:type="pct"/>
            <w:shd w:val="clear" w:color="auto" w:fill="auto"/>
            <w:vAlign w:val="center"/>
            <w:hideMark/>
          </w:tcPr>
          <w:p w14:paraId="28205086" w14:textId="77777777" w:rsidR="00F613AB" w:rsidRPr="005C0D20" w:rsidRDefault="00F613AB" w:rsidP="00190C8D">
            <w:pPr>
              <w:spacing w:before="0" w:after="0" w:line="240" w:lineRule="auto"/>
              <w:rPr>
                <w:sz w:val="14"/>
                <w:szCs w:val="16"/>
              </w:rPr>
            </w:pPr>
            <w:r w:rsidRPr="005C0D20">
              <w:rPr>
                <w:sz w:val="14"/>
                <w:szCs w:val="16"/>
              </w:rPr>
              <w:t>By considering the probability of leaving stage</w:t>
            </w:r>
          </w:p>
        </w:tc>
        <w:tc>
          <w:tcPr>
            <w:tcW w:w="485" w:type="pct"/>
            <w:shd w:val="clear" w:color="auto" w:fill="auto"/>
            <w:vAlign w:val="center"/>
            <w:hideMark/>
          </w:tcPr>
          <w:p w14:paraId="7ABDE903" w14:textId="77777777" w:rsidR="00F613AB" w:rsidRPr="005C0D20" w:rsidRDefault="00F613AB" w:rsidP="00190C8D">
            <w:pPr>
              <w:spacing w:before="0" w:after="0" w:line="240" w:lineRule="auto"/>
              <w:rPr>
                <w:sz w:val="14"/>
                <w:szCs w:val="16"/>
              </w:rPr>
            </w:pPr>
            <w:r w:rsidRPr="005C0D20">
              <w:rPr>
                <w:sz w:val="14"/>
                <w:szCs w:val="16"/>
              </w:rPr>
              <w:t>Yes</w:t>
            </w:r>
          </w:p>
        </w:tc>
        <w:tc>
          <w:tcPr>
            <w:tcW w:w="291" w:type="pct"/>
            <w:shd w:val="clear" w:color="auto" w:fill="auto"/>
            <w:vAlign w:val="center"/>
            <w:hideMark/>
          </w:tcPr>
          <w:p w14:paraId="62A10B1A" w14:textId="77777777" w:rsidR="00F613AB" w:rsidRPr="005C0D20" w:rsidRDefault="00F613AB" w:rsidP="00190C8D">
            <w:pPr>
              <w:spacing w:before="0" w:after="0" w:line="240" w:lineRule="auto"/>
              <w:rPr>
                <w:sz w:val="14"/>
                <w:szCs w:val="16"/>
              </w:rPr>
            </w:pPr>
            <w:r w:rsidRPr="005C0D20">
              <w:rPr>
                <w:sz w:val="14"/>
                <w:szCs w:val="16"/>
              </w:rPr>
              <w:t>Phases and total</w:t>
            </w:r>
          </w:p>
        </w:tc>
        <w:tc>
          <w:tcPr>
            <w:tcW w:w="388" w:type="pct"/>
            <w:shd w:val="clear" w:color="auto" w:fill="auto"/>
            <w:vAlign w:val="center"/>
            <w:hideMark/>
          </w:tcPr>
          <w:p w14:paraId="5733DDC1" w14:textId="77777777" w:rsidR="00F613AB" w:rsidRPr="005C0D20" w:rsidRDefault="00F613AB" w:rsidP="00190C8D">
            <w:pPr>
              <w:spacing w:before="0" w:after="0" w:line="240" w:lineRule="auto"/>
              <w:rPr>
                <w:sz w:val="14"/>
                <w:szCs w:val="16"/>
              </w:rPr>
            </w:pPr>
            <w:r w:rsidRPr="005C0D20">
              <w:rPr>
                <w:sz w:val="14"/>
                <w:szCs w:val="16"/>
              </w:rPr>
              <w:t>To first core launch</w:t>
            </w:r>
          </w:p>
        </w:tc>
        <w:tc>
          <w:tcPr>
            <w:tcW w:w="677" w:type="pct"/>
            <w:shd w:val="clear" w:color="auto" w:fill="auto"/>
            <w:vAlign w:val="center"/>
            <w:hideMark/>
          </w:tcPr>
          <w:p w14:paraId="7BCF11DF" w14:textId="77777777" w:rsidR="00F613AB" w:rsidRPr="005C0D20" w:rsidRDefault="00F613AB" w:rsidP="00190C8D">
            <w:pPr>
              <w:spacing w:before="0" w:after="0" w:line="240" w:lineRule="auto"/>
              <w:rPr>
                <w:sz w:val="14"/>
                <w:szCs w:val="16"/>
              </w:rPr>
            </w:pPr>
            <w:r w:rsidRPr="005C0D20">
              <w:rPr>
                <w:sz w:val="14"/>
                <w:szCs w:val="16"/>
              </w:rPr>
              <w:t>DSA</w:t>
            </w:r>
          </w:p>
        </w:tc>
        <w:tc>
          <w:tcPr>
            <w:tcW w:w="420" w:type="pct"/>
            <w:shd w:val="clear" w:color="auto" w:fill="auto"/>
            <w:vAlign w:val="center"/>
            <w:hideMark/>
          </w:tcPr>
          <w:p w14:paraId="51ED9345" w14:textId="77777777" w:rsidR="00F613AB" w:rsidRPr="005C0D20" w:rsidRDefault="00F613AB" w:rsidP="00190C8D">
            <w:pPr>
              <w:spacing w:before="0" w:after="0" w:line="240" w:lineRule="auto"/>
              <w:rPr>
                <w:sz w:val="14"/>
                <w:szCs w:val="16"/>
              </w:rPr>
            </w:pPr>
            <w:r w:rsidRPr="005C0D20">
              <w:rPr>
                <w:sz w:val="14"/>
                <w:szCs w:val="16"/>
              </w:rPr>
              <w:t>From 0% to 15%</w:t>
            </w:r>
          </w:p>
        </w:tc>
        <w:tc>
          <w:tcPr>
            <w:tcW w:w="258" w:type="pct"/>
            <w:shd w:val="clear" w:color="auto" w:fill="auto"/>
            <w:vAlign w:val="center"/>
            <w:hideMark/>
          </w:tcPr>
          <w:p w14:paraId="22379044" w14:textId="77777777" w:rsidR="00F613AB" w:rsidRPr="005C0D20" w:rsidRDefault="00F613AB" w:rsidP="00190C8D">
            <w:pPr>
              <w:spacing w:before="0" w:after="0" w:line="240" w:lineRule="auto"/>
              <w:rPr>
                <w:sz w:val="14"/>
                <w:szCs w:val="16"/>
              </w:rPr>
            </w:pPr>
            <w:r w:rsidRPr="005C0D20">
              <w:rPr>
                <w:sz w:val="14"/>
                <w:szCs w:val="16"/>
              </w:rPr>
              <w:t>yes</w:t>
            </w:r>
          </w:p>
        </w:tc>
        <w:tc>
          <w:tcPr>
            <w:tcW w:w="226" w:type="pct"/>
            <w:shd w:val="clear" w:color="auto" w:fill="auto"/>
            <w:vAlign w:val="center"/>
            <w:hideMark/>
          </w:tcPr>
          <w:p w14:paraId="48A63E25" w14:textId="77777777" w:rsidR="00F613AB" w:rsidRPr="005C0D20" w:rsidRDefault="00F613AB" w:rsidP="00190C8D">
            <w:pPr>
              <w:spacing w:before="0" w:after="0" w:line="240" w:lineRule="auto"/>
              <w:rPr>
                <w:sz w:val="14"/>
                <w:szCs w:val="16"/>
              </w:rPr>
            </w:pPr>
            <w:r w:rsidRPr="005C0D20">
              <w:rPr>
                <w:sz w:val="14"/>
                <w:szCs w:val="16"/>
              </w:rPr>
              <w:t>yes</w:t>
            </w:r>
          </w:p>
        </w:tc>
        <w:tc>
          <w:tcPr>
            <w:tcW w:w="611" w:type="pct"/>
            <w:shd w:val="clear" w:color="auto" w:fill="auto"/>
            <w:vAlign w:val="center"/>
            <w:hideMark/>
          </w:tcPr>
          <w:p w14:paraId="2CAAE92F" w14:textId="77777777" w:rsidR="00F613AB" w:rsidRPr="005C0D20" w:rsidRDefault="00F613AB" w:rsidP="00190C8D">
            <w:pPr>
              <w:spacing w:before="0" w:after="0" w:line="240" w:lineRule="auto"/>
              <w:rPr>
                <w:sz w:val="14"/>
                <w:szCs w:val="16"/>
              </w:rPr>
            </w:pPr>
          </w:p>
        </w:tc>
        <w:tc>
          <w:tcPr>
            <w:tcW w:w="743" w:type="pct"/>
            <w:shd w:val="clear" w:color="auto" w:fill="auto"/>
            <w:vAlign w:val="center"/>
            <w:hideMark/>
          </w:tcPr>
          <w:p w14:paraId="33C07E73" w14:textId="77777777" w:rsidR="00F613AB" w:rsidRPr="005C0D20" w:rsidRDefault="00F613AB" w:rsidP="00190C8D">
            <w:pPr>
              <w:spacing w:before="0" w:after="0" w:line="240" w:lineRule="auto"/>
              <w:rPr>
                <w:sz w:val="14"/>
                <w:szCs w:val="16"/>
              </w:rPr>
            </w:pPr>
            <w:r w:rsidRPr="005C0D20">
              <w:rPr>
                <w:sz w:val="14"/>
                <w:szCs w:val="16"/>
              </w:rPr>
              <w:t>Small number of projects for the later 3 intervals</w:t>
            </w:r>
          </w:p>
        </w:tc>
      </w:tr>
      <w:tr w:rsidR="00F613AB" w:rsidRPr="005C0D20" w14:paraId="434AFB65" w14:textId="77777777" w:rsidTr="00190C8D">
        <w:trPr>
          <w:trHeight w:val="144"/>
        </w:trPr>
        <w:tc>
          <w:tcPr>
            <w:tcW w:w="353" w:type="pct"/>
            <w:shd w:val="clear" w:color="auto" w:fill="auto"/>
            <w:noWrap/>
            <w:vAlign w:val="center"/>
            <w:hideMark/>
          </w:tcPr>
          <w:p w14:paraId="2D534E55" w14:textId="77777777" w:rsidR="00F613AB" w:rsidRPr="005C0D2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AuthorYear="1"&gt;&lt;Author&gt;Adams&lt;/Author&gt;&lt;Year&gt;2010&lt;/Year&gt;&lt;RecNum&gt;2&lt;/RecNum&gt;&lt;DisplayText&gt;Adams, Brantner [12]&lt;/DisplayText&gt;&lt;record&gt;&lt;rec-number&gt;2&lt;/rec-number&gt;&lt;foreign-keys&gt;&lt;key app="EN" db-id="d92dx5tpb0wa0ve2wpep0wtb0x2vvzzf9www" timestamp="1555324360"&gt;2&lt;/key&gt;&lt;/foreign-keys&gt;&lt;ref-type name="Journal Article"&gt;17&lt;/ref-type&gt;&lt;contributors&gt;&lt;authors&gt;&lt;author&gt;Adams, Christopher Paul&lt;/author&gt;&lt;author&gt;Brantner, Van Vu&lt;/author&gt;&lt;/authors&gt;&lt;/contributors&gt;&lt;titles&gt;&lt;title&gt;Spending on new drug development&lt;/title&gt;&lt;secondary-title&gt;Health Economics&lt;/secondary-title&gt;&lt;/titles&gt;&lt;periodical&gt;&lt;full-title&gt;Health economics&lt;/full-title&gt;&lt;/periodical&gt;&lt;pages&gt;130-141&lt;/pages&gt;&lt;volume&gt;19&lt;/volume&gt;&lt;number&gt;2&lt;/number&gt;&lt;dates&gt;&lt;year&gt;2010&lt;/year&gt;&lt;/dates&gt;&lt;isbn&gt;1057-9230&lt;/isbn&gt;&lt;urls&gt;&lt;/urls&gt;&lt;/record&gt;&lt;/Cite&gt;&lt;/EndNote&gt;</w:instrText>
            </w:r>
            <w:r>
              <w:rPr>
                <w:sz w:val="14"/>
                <w:szCs w:val="16"/>
              </w:rPr>
              <w:fldChar w:fldCharType="separate"/>
            </w:r>
            <w:r>
              <w:rPr>
                <w:noProof/>
                <w:sz w:val="14"/>
                <w:szCs w:val="16"/>
              </w:rPr>
              <w:t>Adams, Brantner [12]</w:t>
            </w:r>
            <w:r>
              <w:rPr>
                <w:sz w:val="14"/>
                <w:szCs w:val="16"/>
              </w:rPr>
              <w:fldChar w:fldCharType="end"/>
            </w:r>
          </w:p>
        </w:tc>
        <w:tc>
          <w:tcPr>
            <w:tcW w:w="548" w:type="pct"/>
            <w:shd w:val="clear" w:color="auto" w:fill="auto"/>
            <w:vAlign w:val="center"/>
            <w:hideMark/>
          </w:tcPr>
          <w:p w14:paraId="6FF0CE25" w14:textId="77777777" w:rsidR="00F613AB" w:rsidRPr="005C0D20" w:rsidRDefault="00F613AB" w:rsidP="00190C8D">
            <w:pPr>
              <w:spacing w:before="0" w:after="0" w:line="240" w:lineRule="auto"/>
              <w:rPr>
                <w:sz w:val="14"/>
                <w:szCs w:val="16"/>
              </w:rPr>
            </w:pPr>
            <w:r w:rsidRPr="005C0D20">
              <w:rPr>
                <w:sz w:val="14"/>
                <w:szCs w:val="16"/>
              </w:rPr>
              <w:t>By considering the total R&amp;D cost per year/firm of a number of years</w:t>
            </w:r>
          </w:p>
        </w:tc>
        <w:tc>
          <w:tcPr>
            <w:tcW w:w="485" w:type="pct"/>
            <w:shd w:val="clear" w:color="auto" w:fill="auto"/>
            <w:vAlign w:val="center"/>
            <w:hideMark/>
          </w:tcPr>
          <w:p w14:paraId="04215549" w14:textId="77777777" w:rsidR="00F613AB" w:rsidRPr="005C0D20" w:rsidRDefault="00F613AB" w:rsidP="00190C8D">
            <w:pPr>
              <w:spacing w:before="0" w:after="0" w:line="240" w:lineRule="auto"/>
              <w:rPr>
                <w:sz w:val="14"/>
                <w:szCs w:val="16"/>
              </w:rPr>
            </w:pPr>
            <w:r w:rsidRPr="005C0D20">
              <w:rPr>
                <w:sz w:val="14"/>
                <w:szCs w:val="16"/>
              </w:rPr>
              <w:t>No</w:t>
            </w:r>
            <w:r>
              <w:rPr>
                <w:sz w:val="14"/>
                <w:szCs w:val="16"/>
              </w:rPr>
              <w:t>t</w:t>
            </w:r>
            <w:r w:rsidRPr="005C0D20">
              <w:rPr>
                <w:sz w:val="14"/>
                <w:szCs w:val="16"/>
              </w:rPr>
              <w:t xml:space="preserve"> mention</w:t>
            </w:r>
            <w:r>
              <w:rPr>
                <w:sz w:val="14"/>
                <w:szCs w:val="16"/>
              </w:rPr>
              <w:t>ed</w:t>
            </w:r>
            <w:r w:rsidRPr="005C0D20">
              <w:rPr>
                <w:sz w:val="14"/>
                <w:szCs w:val="16"/>
              </w:rPr>
              <w:t xml:space="preserve">. We assumed that COC are used since reported values are used to  compared with  </w:t>
            </w:r>
            <w:r>
              <w:rPr>
                <w:sz w:val="14"/>
                <w:szCs w:val="16"/>
              </w:rPr>
              <w:fldChar w:fldCharType="begin"/>
            </w:r>
            <w:r>
              <w:rPr>
                <w:sz w:val="14"/>
                <w:szCs w:val="16"/>
              </w:rPr>
              <w:instrText xml:space="preserve"> ADDIN EN.CITE &lt;EndNote&gt;&lt;Cite AuthorYear="1"&gt;&lt;Author&gt;Adams&lt;/Author&gt;&lt;Year&gt;2006&lt;/Year&gt;&lt;RecNum&gt;18&lt;/RecNum&gt;&lt;DisplayText&gt;Adams, Brantner [15]&lt;/DisplayText&gt;&lt;record&gt;&lt;rec-number&gt;18&lt;/rec-number&gt;&lt;foreign-keys&gt;&lt;key app="EN" db-id="d92dx5tpb0wa0ve2wpep0wtb0x2vvzzf9www" timestamp="1555331092"&gt;18&lt;/key&gt;&lt;/foreign-keys&gt;&lt;ref-type name="Journal Article"&gt;17&lt;/ref-type&gt;&lt;contributors&gt;&lt;authors&gt;&lt;author&gt;Adams, Christopher P.&lt;/author&gt;&lt;author&gt;Brantner, Van V.&lt;/author&gt;&lt;/authors&gt;&lt;/contributors&gt;&lt;titles&gt;&lt;title&gt;Estimating the cost of new drug development: Is it really $802 million?&lt;/title&gt;&lt;secondary-title&gt;Health Affairs&lt;/secondary-title&gt;&lt;/titles&gt;&lt;periodical&gt;&lt;full-title&gt;Health affairs&lt;/full-title&gt;&lt;/periodical&gt;&lt;pages&gt;420-428&lt;/pages&gt;&lt;volume&gt;25&lt;/volume&gt;&lt;number&gt;2&lt;/number&gt;&lt;dates&gt;&lt;year&gt;2006&lt;/year&gt;&lt;/dates&gt;&lt;isbn&gt;0278-2715&lt;/isbn&gt;&lt;urls&gt;&lt;/urls&gt;&lt;/record&gt;&lt;/Cite&gt;&lt;/EndNote&gt;</w:instrText>
            </w:r>
            <w:r>
              <w:rPr>
                <w:sz w:val="14"/>
                <w:szCs w:val="16"/>
              </w:rPr>
              <w:fldChar w:fldCharType="separate"/>
            </w:r>
            <w:r>
              <w:rPr>
                <w:noProof/>
                <w:sz w:val="14"/>
                <w:szCs w:val="16"/>
              </w:rPr>
              <w:t>Adams, Brantner [15]</w:t>
            </w:r>
            <w:r>
              <w:rPr>
                <w:sz w:val="14"/>
                <w:szCs w:val="16"/>
              </w:rPr>
              <w:fldChar w:fldCharType="end"/>
            </w:r>
            <w:r w:rsidRPr="005C0D20">
              <w:rPr>
                <w:sz w:val="14"/>
                <w:szCs w:val="16"/>
              </w:rPr>
              <w:t>´s capitalized estimations</w:t>
            </w:r>
          </w:p>
        </w:tc>
        <w:tc>
          <w:tcPr>
            <w:tcW w:w="291" w:type="pct"/>
            <w:shd w:val="clear" w:color="auto" w:fill="auto"/>
            <w:vAlign w:val="center"/>
            <w:hideMark/>
          </w:tcPr>
          <w:p w14:paraId="0DD17E1B" w14:textId="77777777" w:rsidR="00F613AB" w:rsidRPr="005C0D20" w:rsidRDefault="00F613AB" w:rsidP="00190C8D">
            <w:pPr>
              <w:spacing w:before="0" w:after="0" w:line="240" w:lineRule="auto"/>
              <w:rPr>
                <w:sz w:val="14"/>
                <w:szCs w:val="16"/>
              </w:rPr>
            </w:pPr>
            <w:r w:rsidRPr="005C0D20">
              <w:rPr>
                <w:sz w:val="14"/>
                <w:szCs w:val="16"/>
              </w:rPr>
              <w:t>Time considered in the regression as the number of years passed from 1988</w:t>
            </w:r>
          </w:p>
        </w:tc>
        <w:tc>
          <w:tcPr>
            <w:tcW w:w="388" w:type="pct"/>
            <w:shd w:val="clear" w:color="auto" w:fill="auto"/>
            <w:vAlign w:val="center"/>
            <w:hideMark/>
          </w:tcPr>
          <w:p w14:paraId="38DF8835" w14:textId="77777777" w:rsidR="00F613AB" w:rsidRPr="005C0D20" w:rsidRDefault="00F613AB" w:rsidP="00190C8D">
            <w:pPr>
              <w:spacing w:before="0" w:after="0" w:line="240" w:lineRule="auto"/>
              <w:rPr>
                <w:sz w:val="14"/>
                <w:szCs w:val="16"/>
              </w:rPr>
            </w:pPr>
            <w:r w:rsidRPr="005C0D20">
              <w:rPr>
                <w:sz w:val="14"/>
                <w:szCs w:val="16"/>
              </w:rPr>
              <w:t xml:space="preserve">Not clear. Appears to be until </w:t>
            </w:r>
            <w:r>
              <w:rPr>
                <w:sz w:val="14"/>
                <w:szCs w:val="16"/>
              </w:rPr>
              <w:t>marketing authorization</w:t>
            </w:r>
          </w:p>
        </w:tc>
        <w:tc>
          <w:tcPr>
            <w:tcW w:w="677" w:type="pct"/>
            <w:shd w:val="clear" w:color="auto" w:fill="auto"/>
            <w:vAlign w:val="center"/>
            <w:hideMark/>
          </w:tcPr>
          <w:p w14:paraId="72792E25" w14:textId="77777777" w:rsidR="00F613AB" w:rsidRPr="005C0D20" w:rsidRDefault="00F613AB" w:rsidP="00190C8D">
            <w:pPr>
              <w:spacing w:before="0" w:after="0" w:line="240" w:lineRule="auto"/>
              <w:rPr>
                <w:sz w:val="14"/>
                <w:szCs w:val="16"/>
              </w:rPr>
            </w:pPr>
            <w:r w:rsidRPr="005C0D20">
              <w:rPr>
                <w:sz w:val="14"/>
                <w:szCs w:val="16"/>
              </w:rPr>
              <w:t>1)DSA 2)Comparison of two methodologies: OLS and quartile regression 3)Estimation considering expenditure by therapeutic area</w:t>
            </w:r>
          </w:p>
        </w:tc>
        <w:tc>
          <w:tcPr>
            <w:tcW w:w="420" w:type="pct"/>
            <w:shd w:val="clear" w:color="auto" w:fill="auto"/>
            <w:vAlign w:val="center"/>
            <w:hideMark/>
          </w:tcPr>
          <w:p w14:paraId="2DEC39ED" w14:textId="77777777" w:rsidR="00F613AB" w:rsidRPr="005C0D20" w:rsidRDefault="00F613AB" w:rsidP="00190C8D">
            <w:pPr>
              <w:spacing w:before="0" w:after="0" w:line="240" w:lineRule="auto"/>
              <w:rPr>
                <w:sz w:val="14"/>
                <w:szCs w:val="16"/>
              </w:rPr>
            </w:pPr>
          </w:p>
        </w:tc>
        <w:tc>
          <w:tcPr>
            <w:tcW w:w="258" w:type="pct"/>
            <w:shd w:val="clear" w:color="auto" w:fill="auto"/>
            <w:vAlign w:val="center"/>
            <w:hideMark/>
          </w:tcPr>
          <w:p w14:paraId="5A7715EF" w14:textId="77777777" w:rsidR="00F613AB" w:rsidRPr="005C0D20" w:rsidRDefault="00F613AB" w:rsidP="00190C8D">
            <w:pPr>
              <w:spacing w:before="0" w:after="0" w:line="240" w:lineRule="auto"/>
              <w:rPr>
                <w:sz w:val="14"/>
                <w:szCs w:val="16"/>
              </w:rPr>
            </w:pPr>
          </w:p>
        </w:tc>
        <w:tc>
          <w:tcPr>
            <w:tcW w:w="226" w:type="pct"/>
            <w:shd w:val="clear" w:color="auto" w:fill="auto"/>
            <w:vAlign w:val="center"/>
            <w:hideMark/>
          </w:tcPr>
          <w:p w14:paraId="25914DB0" w14:textId="77777777" w:rsidR="00F613AB" w:rsidRPr="005C0D20" w:rsidRDefault="00F613AB" w:rsidP="00190C8D">
            <w:pPr>
              <w:spacing w:before="0" w:after="0" w:line="240" w:lineRule="auto"/>
              <w:rPr>
                <w:sz w:val="14"/>
                <w:szCs w:val="16"/>
              </w:rPr>
            </w:pPr>
          </w:p>
        </w:tc>
        <w:tc>
          <w:tcPr>
            <w:tcW w:w="611" w:type="pct"/>
            <w:shd w:val="clear" w:color="auto" w:fill="auto"/>
            <w:vAlign w:val="center"/>
            <w:hideMark/>
          </w:tcPr>
          <w:p w14:paraId="525E26F0" w14:textId="77777777" w:rsidR="00F613AB" w:rsidRPr="005C0D20" w:rsidRDefault="00F613AB" w:rsidP="00190C8D">
            <w:pPr>
              <w:spacing w:before="0" w:after="0" w:line="240" w:lineRule="auto"/>
              <w:rPr>
                <w:sz w:val="14"/>
                <w:szCs w:val="16"/>
              </w:rPr>
            </w:pPr>
            <w:r w:rsidRPr="005C0D20">
              <w:rPr>
                <w:sz w:val="14"/>
                <w:szCs w:val="16"/>
              </w:rPr>
              <w:t>Variations in the regression variables included: 1) By phase or Total R&amp;D expenditures; 2) Considering Time, Time^2; and 3) Considering sales (proxy for size of the firm)</w:t>
            </w:r>
          </w:p>
        </w:tc>
        <w:tc>
          <w:tcPr>
            <w:tcW w:w="743" w:type="pct"/>
            <w:shd w:val="clear" w:color="auto" w:fill="auto"/>
            <w:vAlign w:val="center"/>
            <w:hideMark/>
          </w:tcPr>
          <w:p w14:paraId="0108A267" w14:textId="77777777" w:rsidR="00F613AB" w:rsidRPr="005C0D20" w:rsidRDefault="00F613AB" w:rsidP="00190C8D">
            <w:pPr>
              <w:spacing w:before="0" w:after="0" w:line="240" w:lineRule="auto"/>
              <w:rPr>
                <w:sz w:val="14"/>
                <w:szCs w:val="16"/>
              </w:rPr>
            </w:pPr>
            <w:r w:rsidRPr="005C0D20">
              <w:rPr>
                <w:sz w:val="14"/>
                <w:szCs w:val="16"/>
              </w:rPr>
              <w:t>1) Aggregate R&amp;D includes also drugs that have not reach trials. 2) The estimation of the cost of the marginal drug. 3) No consideration of joint ventures for specific medicines</w:t>
            </w:r>
          </w:p>
        </w:tc>
      </w:tr>
      <w:tr w:rsidR="00F613AB" w:rsidRPr="005C0D20" w14:paraId="180AC017" w14:textId="77777777" w:rsidTr="00190C8D">
        <w:trPr>
          <w:trHeight w:val="144"/>
        </w:trPr>
        <w:tc>
          <w:tcPr>
            <w:tcW w:w="353" w:type="pct"/>
            <w:shd w:val="clear" w:color="auto" w:fill="auto"/>
            <w:noWrap/>
            <w:vAlign w:val="center"/>
            <w:hideMark/>
          </w:tcPr>
          <w:p w14:paraId="2E9B3174" w14:textId="77777777" w:rsidR="00F613AB" w:rsidRPr="005C0D2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AuthorYear="1"&gt;&lt;Author&gt;Paul&lt;/Author&gt;&lt;Year&gt;2010&lt;/Year&gt;&lt;RecNum&gt;3&lt;/RecNum&gt;&lt;DisplayText&gt;Paul et al. [2]&lt;/DisplayText&gt;&lt;record&gt;&lt;rec-number&gt;3&lt;/rec-number&gt;&lt;foreign-keys&gt;&lt;key app="EN" db-id="d92dx5tpb0wa0ve2wpep0wtb0x2vvzzf9www" timestamp="1555324387"&gt;3&lt;/key&gt;&lt;/foreign-keys&gt;&lt;ref-type name="Journal Article"&gt;17&lt;/ref-type&gt;&lt;contributors&gt;&lt;authors&gt;&lt;author&gt;Paul, Steven M.&lt;/author&gt;&lt;author&gt;Mytelka, Daniel S.&lt;/author&gt;&lt;author&gt;Dunwiddie, Christopher T.&lt;/author&gt;&lt;author&gt;Persinger, Charles C.&lt;/author&gt;&lt;author&gt;Munos, Bernard H.&lt;/author&gt;&lt;author&gt;Lindborg, Stacy R.&lt;/author&gt;&lt;author&gt;Schacht, Aaron L.&lt;/author&gt;&lt;/authors&gt;&lt;/contributors&gt;&lt;titles&gt;&lt;title&gt;How to improve R&amp;amp;D productivity: The pharmaceutical industry&amp;apos;s grand challenge&lt;/title&gt;&lt;secondary-title&gt;Nature Reviews Drug Discovery&lt;/secondary-title&gt;&lt;/titles&gt;&lt;periodical&gt;&lt;full-title&gt;Nature reviews Drug discovery&lt;/full-title&gt;&lt;/periodical&gt;&lt;pages&gt;203&lt;/pages&gt;&lt;volume&gt;9&lt;/volume&gt;&lt;number&gt;3&lt;/number&gt;&lt;dates&gt;&lt;year&gt;2010&lt;/year&gt;&lt;/dates&gt;&lt;isbn&gt;1474-1784&lt;/isbn&gt;&lt;urls&gt;&lt;/urls&gt;&lt;/record&gt;&lt;/Cite&gt;&lt;/EndNote&gt;</w:instrText>
            </w:r>
            <w:r>
              <w:rPr>
                <w:sz w:val="14"/>
                <w:szCs w:val="16"/>
              </w:rPr>
              <w:fldChar w:fldCharType="separate"/>
            </w:r>
            <w:r>
              <w:rPr>
                <w:noProof/>
                <w:sz w:val="14"/>
                <w:szCs w:val="16"/>
              </w:rPr>
              <w:t>Paul et al. [2]</w:t>
            </w:r>
            <w:r>
              <w:rPr>
                <w:sz w:val="14"/>
                <w:szCs w:val="16"/>
              </w:rPr>
              <w:fldChar w:fldCharType="end"/>
            </w:r>
          </w:p>
        </w:tc>
        <w:tc>
          <w:tcPr>
            <w:tcW w:w="548" w:type="pct"/>
            <w:shd w:val="clear" w:color="auto" w:fill="auto"/>
            <w:vAlign w:val="center"/>
            <w:hideMark/>
          </w:tcPr>
          <w:p w14:paraId="12C4F354" w14:textId="77777777" w:rsidR="00F613AB" w:rsidRPr="005C0D20" w:rsidRDefault="00F613AB" w:rsidP="00190C8D">
            <w:pPr>
              <w:spacing w:before="0" w:after="0" w:line="240" w:lineRule="auto"/>
              <w:rPr>
                <w:sz w:val="14"/>
                <w:szCs w:val="16"/>
              </w:rPr>
            </w:pPr>
            <w:r w:rsidRPr="005C0D20">
              <w:rPr>
                <w:sz w:val="14"/>
                <w:szCs w:val="16"/>
              </w:rPr>
              <w:t>By considering the probability of technical success</w:t>
            </w:r>
          </w:p>
        </w:tc>
        <w:tc>
          <w:tcPr>
            <w:tcW w:w="485" w:type="pct"/>
            <w:shd w:val="clear" w:color="auto" w:fill="auto"/>
            <w:vAlign w:val="center"/>
            <w:hideMark/>
          </w:tcPr>
          <w:p w14:paraId="28B79C3B" w14:textId="77777777" w:rsidR="00F613AB" w:rsidRPr="005C0D20" w:rsidRDefault="00F613AB" w:rsidP="00190C8D">
            <w:pPr>
              <w:spacing w:before="0" w:after="0" w:line="240" w:lineRule="auto"/>
              <w:rPr>
                <w:sz w:val="14"/>
                <w:szCs w:val="16"/>
              </w:rPr>
            </w:pPr>
            <w:r w:rsidRPr="005C0D20">
              <w:rPr>
                <w:sz w:val="14"/>
                <w:szCs w:val="16"/>
              </w:rPr>
              <w:t>Yes</w:t>
            </w:r>
          </w:p>
        </w:tc>
        <w:tc>
          <w:tcPr>
            <w:tcW w:w="291" w:type="pct"/>
            <w:shd w:val="clear" w:color="auto" w:fill="auto"/>
            <w:vAlign w:val="center"/>
            <w:hideMark/>
          </w:tcPr>
          <w:p w14:paraId="26F15E8C" w14:textId="77777777" w:rsidR="00F613AB" w:rsidRPr="005C0D20" w:rsidRDefault="00F613AB" w:rsidP="00190C8D">
            <w:pPr>
              <w:spacing w:before="0" w:after="0" w:line="240" w:lineRule="auto"/>
              <w:rPr>
                <w:sz w:val="14"/>
                <w:szCs w:val="16"/>
              </w:rPr>
            </w:pPr>
            <w:r w:rsidRPr="005C0D20">
              <w:rPr>
                <w:sz w:val="14"/>
                <w:szCs w:val="16"/>
              </w:rPr>
              <w:t>Phases and total</w:t>
            </w:r>
          </w:p>
        </w:tc>
        <w:tc>
          <w:tcPr>
            <w:tcW w:w="388" w:type="pct"/>
            <w:shd w:val="clear" w:color="auto" w:fill="auto"/>
            <w:vAlign w:val="center"/>
            <w:hideMark/>
          </w:tcPr>
          <w:p w14:paraId="14C4F5E8" w14:textId="77777777" w:rsidR="00F613AB" w:rsidRPr="005C0D20" w:rsidRDefault="00F613AB" w:rsidP="00190C8D">
            <w:pPr>
              <w:spacing w:before="0" w:after="0" w:line="240" w:lineRule="auto"/>
              <w:rPr>
                <w:sz w:val="14"/>
                <w:szCs w:val="16"/>
              </w:rPr>
            </w:pPr>
            <w:r>
              <w:rPr>
                <w:sz w:val="14"/>
                <w:szCs w:val="16"/>
              </w:rPr>
              <w:t>Marketing authorization</w:t>
            </w:r>
            <w:r w:rsidRPr="005C0D20">
              <w:rPr>
                <w:sz w:val="14"/>
                <w:szCs w:val="16"/>
              </w:rPr>
              <w:t xml:space="preserve"> point</w:t>
            </w:r>
          </w:p>
        </w:tc>
        <w:tc>
          <w:tcPr>
            <w:tcW w:w="677" w:type="pct"/>
            <w:shd w:val="clear" w:color="auto" w:fill="auto"/>
            <w:vAlign w:val="center"/>
            <w:hideMark/>
          </w:tcPr>
          <w:p w14:paraId="631A7EF9" w14:textId="77777777" w:rsidR="00F613AB" w:rsidRPr="005C0D20" w:rsidRDefault="00F613AB" w:rsidP="00190C8D">
            <w:pPr>
              <w:spacing w:before="0" w:after="0" w:line="240" w:lineRule="auto"/>
              <w:rPr>
                <w:sz w:val="14"/>
                <w:szCs w:val="16"/>
              </w:rPr>
            </w:pPr>
            <w:r w:rsidRPr="005C0D20">
              <w:rPr>
                <w:sz w:val="14"/>
                <w:szCs w:val="16"/>
              </w:rPr>
              <w:t>DSA</w:t>
            </w:r>
          </w:p>
        </w:tc>
        <w:tc>
          <w:tcPr>
            <w:tcW w:w="420" w:type="pct"/>
            <w:shd w:val="clear" w:color="auto" w:fill="auto"/>
            <w:vAlign w:val="center"/>
            <w:hideMark/>
          </w:tcPr>
          <w:p w14:paraId="0A86116B" w14:textId="77777777" w:rsidR="00F613AB" w:rsidRPr="005C0D20" w:rsidRDefault="00F613AB" w:rsidP="00190C8D">
            <w:pPr>
              <w:spacing w:before="0" w:after="0" w:line="240" w:lineRule="auto"/>
              <w:rPr>
                <w:sz w:val="14"/>
                <w:szCs w:val="16"/>
              </w:rPr>
            </w:pPr>
          </w:p>
        </w:tc>
        <w:tc>
          <w:tcPr>
            <w:tcW w:w="258" w:type="pct"/>
            <w:shd w:val="clear" w:color="auto" w:fill="auto"/>
            <w:vAlign w:val="center"/>
            <w:hideMark/>
          </w:tcPr>
          <w:p w14:paraId="5456EC1E" w14:textId="77777777" w:rsidR="00F613AB" w:rsidRPr="005C0D20" w:rsidRDefault="00F613AB" w:rsidP="00190C8D">
            <w:pPr>
              <w:spacing w:before="0" w:after="0" w:line="240" w:lineRule="auto"/>
              <w:rPr>
                <w:sz w:val="14"/>
                <w:szCs w:val="16"/>
              </w:rPr>
            </w:pPr>
            <w:r w:rsidRPr="005C0D20">
              <w:rPr>
                <w:sz w:val="14"/>
                <w:szCs w:val="16"/>
              </w:rPr>
              <w:t>yes</w:t>
            </w:r>
          </w:p>
        </w:tc>
        <w:tc>
          <w:tcPr>
            <w:tcW w:w="226" w:type="pct"/>
            <w:shd w:val="clear" w:color="auto" w:fill="auto"/>
            <w:vAlign w:val="center"/>
            <w:hideMark/>
          </w:tcPr>
          <w:p w14:paraId="25AD2839" w14:textId="77777777" w:rsidR="00F613AB" w:rsidRPr="005C0D20" w:rsidRDefault="00F613AB" w:rsidP="00190C8D">
            <w:pPr>
              <w:spacing w:before="0" w:after="0" w:line="240" w:lineRule="auto"/>
              <w:rPr>
                <w:sz w:val="14"/>
                <w:szCs w:val="16"/>
              </w:rPr>
            </w:pPr>
            <w:r w:rsidRPr="005C0D20">
              <w:rPr>
                <w:sz w:val="14"/>
                <w:szCs w:val="16"/>
              </w:rPr>
              <w:t>yes</w:t>
            </w:r>
          </w:p>
        </w:tc>
        <w:tc>
          <w:tcPr>
            <w:tcW w:w="611" w:type="pct"/>
            <w:shd w:val="clear" w:color="auto" w:fill="auto"/>
            <w:vAlign w:val="center"/>
            <w:hideMark/>
          </w:tcPr>
          <w:p w14:paraId="7EECC6B4" w14:textId="77777777" w:rsidR="00F613AB" w:rsidRPr="005C0D20" w:rsidRDefault="00F613AB" w:rsidP="00190C8D">
            <w:pPr>
              <w:spacing w:before="0" w:after="0" w:line="240" w:lineRule="auto"/>
              <w:rPr>
                <w:sz w:val="14"/>
                <w:szCs w:val="16"/>
              </w:rPr>
            </w:pPr>
            <w:r w:rsidRPr="005C0D20">
              <w:rPr>
                <w:sz w:val="14"/>
                <w:szCs w:val="16"/>
              </w:rPr>
              <w:t>Cost per stage</w:t>
            </w:r>
          </w:p>
        </w:tc>
        <w:tc>
          <w:tcPr>
            <w:tcW w:w="743" w:type="pct"/>
            <w:shd w:val="clear" w:color="auto" w:fill="auto"/>
            <w:vAlign w:val="center"/>
            <w:hideMark/>
          </w:tcPr>
          <w:p w14:paraId="5C8FE9D7" w14:textId="77777777" w:rsidR="00F613AB" w:rsidRPr="005C0D20" w:rsidRDefault="00F613AB" w:rsidP="00190C8D">
            <w:pPr>
              <w:spacing w:before="0" w:after="0" w:line="240" w:lineRule="auto"/>
              <w:rPr>
                <w:sz w:val="14"/>
                <w:szCs w:val="16"/>
              </w:rPr>
            </w:pPr>
            <w:r w:rsidRPr="005C0D20">
              <w:rPr>
                <w:sz w:val="14"/>
                <w:szCs w:val="16"/>
              </w:rPr>
              <w:t>Analysis does not incorporate: value, post-launch commitments and strategies, and overheads</w:t>
            </w:r>
          </w:p>
        </w:tc>
      </w:tr>
      <w:tr w:rsidR="00F613AB" w:rsidRPr="005C0D20" w14:paraId="08180320" w14:textId="77777777" w:rsidTr="00190C8D">
        <w:trPr>
          <w:trHeight w:val="144"/>
        </w:trPr>
        <w:tc>
          <w:tcPr>
            <w:tcW w:w="353" w:type="pct"/>
            <w:shd w:val="clear" w:color="auto" w:fill="auto"/>
            <w:noWrap/>
            <w:vAlign w:val="center"/>
            <w:hideMark/>
          </w:tcPr>
          <w:p w14:paraId="6F77E3CE" w14:textId="77777777" w:rsidR="00F613AB" w:rsidRPr="005C0D2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AuthorYear="1"&gt;&lt;Author&gt;DiMasi&lt;/Author&gt;&lt;Year&gt;2007&lt;/Year&gt;&lt;RecNum&gt;19&lt;/RecNum&gt;&lt;DisplayText&gt;DiMasi, Grabowski [13]&lt;/DisplayText&gt;&lt;record&gt;&lt;rec-number&gt;19&lt;/rec-number&gt;&lt;foreign-keys&gt;&lt;key app="EN" db-id="d92dx5tpb0wa0ve2wpep0wtb0x2vvzzf9www" timestamp="1555331114"&gt;19&lt;/key&gt;&lt;/foreign-keys&gt;&lt;ref-type name="Journal Article"&gt;17&lt;/ref-type&gt;&lt;contributors&gt;&lt;authors&gt;&lt;author&gt;DiMasi, Joseph A.&lt;/author&gt;&lt;author&gt;Grabowski, Henry G.&lt;/author&gt;&lt;/authors&gt;&lt;/contributors&gt;&lt;titles&gt;&lt;title&gt;The cost of biopharmaceutical R&amp;amp;D: Is biotech different?&lt;/title&gt;&lt;secondary-title&gt;Managerial and Decision Economics&lt;/secondary-title&gt;&lt;/titles&gt;&lt;periodical&gt;&lt;full-title&gt;Managerial and decision Economics&lt;/full-title&gt;&lt;/periodical&gt;&lt;pages&gt;469-479&lt;/pages&gt;&lt;volume&gt;28&lt;/volume&gt;&lt;number&gt;4</w:instrText>
            </w:r>
            <w:r>
              <w:rPr>
                <w:rFonts w:ascii="Cambria Math" w:hAnsi="Cambria Math" w:cs="Cambria Math"/>
                <w:sz w:val="14"/>
                <w:szCs w:val="16"/>
              </w:rPr>
              <w:instrText>‐</w:instrText>
            </w:r>
            <w:r>
              <w:rPr>
                <w:sz w:val="14"/>
                <w:szCs w:val="16"/>
              </w:rPr>
              <w:instrText>5&lt;/number&gt;&lt;dates&gt;&lt;year&gt;2007&lt;/year&gt;&lt;/dates&gt;&lt;isbn&gt;0143-6570&lt;/isbn&gt;&lt;urls&gt;&lt;/urls&gt;&lt;/record&gt;&lt;/Cite&gt;&lt;/EndNote&gt;</w:instrText>
            </w:r>
            <w:r>
              <w:rPr>
                <w:sz w:val="14"/>
                <w:szCs w:val="16"/>
              </w:rPr>
              <w:fldChar w:fldCharType="separate"/>
            </w:r>
            <w:r>
              <w:rPr>
                <w:noProof/>
                <w:sz w:val="14"/>
                <w:szCs w:val="16"/>
              </w:rPr>
              <w:t>DiMasi, Grabowski [13]</w:t>
            </w:r>
            <w:r>
              <w:rPr>
                <w:sz w:val="14"/>
                <w:szCs w:val="16"/>
              </w:rPr>
              <w:fldChar w:fldCharType="end"/>
            </w:r>
          </w:p>
        </w:tc>
        <w:tc>
          <w:tcPr>
            <w:tcW w:w="548" w:type="pct"/>
            <w:shd w:val="clear" w:color="auto" w:fill="auto"/>
            <w:vAlign w:val="center"/>
            <w:hideMark/>
          </w:tcPr>
          <w:p w14:paraId="656B518A" w14:textId="77777777" w:rsidR="00F613AB" w:rsidRPr="005C0D20" w:rsidRDefault="00F613AB" w:rsidP="00190C8D">
            <w:pPr>
              <w:spacing w:before="0" w:after="0" w:line="240" w:lineRule="auto"/>
              <w:rPr>
                <w:sz w:val="14"/>
                <w:szCs w:val="16"/>
              </w:rPr>
            </w:pPr>
            <w:r w:rsidRPr="005C0D20">
              <w:rPr>
                <w:sz w:val="14"/>
                <w:szCs w:val="16"/>
              </w:rPr>
              <w:t>By considering the probability of entering a phase</w:t>
            </w:r>
          </w:p>
        </w:tc>
        <w:tc>
          <w:tcPr>
            <w:tcW w:w="485" w:type="pct"/>
            <w:shd w:val="clear" w:color="auto" w:fill="auto"/>
            <w:noWrap/>
            <w:vAlign w:val="center"/>
            <w:hideMark/>
          </w:tcPr>
          <w:p w14:paraId="61241723" w14:textId="77777777" w:rsidR="00F613AB" w:rsidRPr="005C0D20" w:rsidRDefault="00F613AB" w:rsidP="00190C8D">
            <w:pPr>
              <w:spacing w:before="0" w:after="0" w:line="240" w:lineRule="auto"/>
              <w:rPr>
                <w:sz w:val="14"/>
                <w:szCs w:val="16"/>
              </w:rPr>
            </w:pPr>
            <w:r w:rsidRPr="005C0D20">
              <w:rPr>
                <w:sz w:val="14"/>
                <w:szCs w:val="16"/>
              </w:rPr>
              <w:t>Yes</w:t>
            </w:r>
          </w:p>
        </w:tc>
        <w:tc>
          <w:tcPr>
            <w:tcW w:w="291" w:type="pct"/>
            <w:shd w:val="clear" w:color="auto" w:fill="auto"/>
            <w:vAlign w:val="center"/>
            <w:hideMark/>
          </w:tcPr>
          <w:p w14:paraId="40988B28" w14:textId="77777777" w:rsidR="00F613AB" w:rsidRPr="005C0D20" w:rsidRDefault="00F613AB" w:rsidP="00190C8D">
            <w:pPr>
              <w:spacing w:before="0" w:after="0" w:line="240" w:lineRule="auto"/>
              <w:rPr>
                <w:sz w:val="14"/>
                <w:szCs w:val="16"/>
              </w:rPr>
            </w:pPr>
            <w:r w:rsidRPr="005C0D20">
              <w:rPr>
                <w:sz w:val="14"/>
                <w:szCs w:val="16"/>
              </w:rPr>
              <w:t>Phases and total</w:t>
            </w:r>
          </w:p>
        </w:tc>
        <w:tc>
          <w:tcPr>
            <w:tcW w:w="388" w:type="pct"/>
            <w:shd w:val="clear" w:color="auto" w:fill="auto"/>
            <w:vAlign w:val="center"/>
            <w:hideMark/>
          </w:tcPr>
          <w:p w14:paraId="371F5785" w14:textId="77777777" w:rsidR="00F613AB" w:rsidRPr="005C0D20" w:rsidRDefault="00F613AB" w:rsidP="00190C8D">
            <w:pPr>
              <w:spacing w:before="0" w:after="0" w:line="240" w:lineRule="auto"/>
              <w:rPr>
                <w:sz w:val="14"/>
                <w:szCs w:val="16"/>
              </w:rPr>
            </w:pPr>
            <w:r>
              <w:rPr>
                <w:sz w:val="14"/>
                <w:szCs w:val="16"/>
              </w:rPr>
              <w:t>Marketing authorization</w:t>
            </w:r>
            <w:r w:rsidRPr="005C0D20">
              <w:rPr>
                <w:sz w:val="14"/>
                <w:szCs w:val="16"/>
              </w:rPr>
              <w:t xml:space="preserve"> point</w:t>
            </w:r>
          </w:p>
        </w:tc>
        <w:tc>
          <w:tcPr>
            <w:tcW w:w="677" w:type="pct"/>
            <w:shd w:val="clear" w:color="auto" w:fill="auto"/>
            <w:noWrap/>
            <w:vAlign w:val="center"/>
            <w:hideMark/>
          </w:tcPr>
          <w:p w14:paraId="486D68ED" w14:textId="77777777" w:rsidR="00F613AB" w:rsidRPr="005C0D20" w:rsidRDefault="00F613AB" w:rsidP="00190C8D">
            <w:pPr>
              <w:spacing w:before="0" w:after="0" w:line="240" w:lineRule="auto"/>
              <w:rPr>
                <w:sz w:val="14"/>
                <w:szCs w:val="16"/>
              </w:rPr>
            </w:pPr>
            <w:r w:rsidRPr="005C0D20">
              <w:rPr>
                <w:sz w:val="14"/>
                <w:szCs w:val="16"/>
              </w:rPr>
              <w:t>DSA</w:t>
            </w:r>
          </w:p>
        </w:tc>
        <w:tc>
          <w:tcPr>
            <w:tcW w:w="420" w:type="pct"/>
            <w:shd w:val="clear" w:color="auto" w:fill="auto"/>
            <w:noWrap/>
            <w:vAlign w:val="center"/>
            <w:hideMark/>
          </w:tcPr>
          <w:p w14:paraId="285F1D3F" w14:textId="77777777" w:rsidR="00F613AB" w:rsidRPr="005C0D20" w:rsidRDefault="00F613AB" w:rsidP="00190C8D">
            <w:pPr>
              <w:spacing w:before="0" w:after="0" w:line="240" w:lineRule="auto"/>
              <w:rPr>
                <w:sz w:val="14"/>
                <w:szCs w:val="16"/>
              </w:rPr>
            </w:pPr>
            <w:r w:rsidRPr="005C0D20">
              <w:rPr>
                <w:sz w:val="14"/>
                <w:szCs w:val="16"/>
              </w:rPr>
              <w:t>From 10% to 12%</w:t>
            </w:r>
          </w:p>
        </w:tc>
        <w:tc>
          <w:tcPr>
            <w:tcW w:w="258" w:type="pct"/>
            <w:shd w:val="clear" w:color="auto" w:fill="auto"/>
            <w:noWrap/>
            <w:vAlign w:val="center"/>
            <w:hideMark/>
          </w:tcPr>
          <w:p w14:paraId="63F1C8DC" w14:textId="77777777" w:rsidR="00F613AB" w:rsidRPr="005C0D20" w:rsidRDefault="00F613AB" w:rsidP="00190C8D">
            <w:pPr>
              <w:spacing w:before="0" w:after="0" w:line="240" w:lineRule="auto"/>
              <w:rPr>
                <w:sz w:val="14"/>
                <w:szCs w:val="16"/>
              </w:rPr>
            </w:pPr>
          </w:p>
        </w:tc>
        <w:tc>
          <w:tcPr>
            <w:tcW w:w="226" w:type="pct"/>
            <w:shd w:val="clear" w:color="auto" w:fill="auto"/>
            <w:noWrap/>
            <w:vAlign w:val="center"/>
            <w:hideMark/>
          </w:tcPr>
          <w:p w14:paraId="4DB38AFE" w14:textId="77777777" w:rsidR="00F613AB" w:rsidRPr="005C0D20" w:rsidRDefault="00F613AB" w:rsidP="00190C8D">
            <w:pPr>
              <w:spacing w:before="0" w:after="0" w:line="240" w:lineRule="auto"/>
              <w:rPr>
                <w:sz w:val="14"/>
                <w:szCs w:val="16"/>
              </w:rPr>
            </w:pPr>
          </w:p>
        </w:tc>
        <w:tc>
          <w:tcPr>
            <w:tcW w:w="611" w:type="pct"/>
            <w:shd w:val="clear" w:color="auto" w:fill="auto"/>
            <w:noWrap/>
            <w:vAlign w:val="center"/>
            <w:hideMark/>
          </w:tcPr>
          <w:p w14:paraId="7BE821C3" w14:textId="77777777" w:rsidR="00F613AB" w:rsidRPr="005C0D20" w:rsidRDefault="00F613AB" w:rsidP="00190C8D">
            <w:pPr>
              <w:spacing w:before="0" w:after="0" w:line="240" w:lineRule="auto"/>
              <w:rPr>
                <w:sz w:val="14"/>
                <w:szCs w:val="16"/>
              </w:rPr>
            </w:pPr>
          </w:p>
        </w:tc>
        <w:tc>
          <w:tcPr>
            <w:tcW w:w="743" w:type="pct"/>
            <w:shd w:val="clear" w:color="auto" w:fill="auto"/>
            <w:vAlign w:val="center"/>
            <w:hideMark/>
          </w:tcPr>
          <w:p w14:paraId="136440D6" w14:textId="77777777" w:rsidR="00F613AB" w:rsidRPr="005C0D20" w:rsidRDefault="00F613AB" w:rsidP="00190C8D">
            <w:pPr>
              <w:spacing w:before="0" w:after="0" w:line="240" w:lineRule="auto"/>
              <w:rPr>
                <w:sz w:val="14"/>
                <w:szCs w:val="16"/>
              </w:rPr>
            </w:pPr>
            <w:r w:rsidRPr="005C0D20">
              <w:rPr>
                <w:sz w:val="14"/>
                <w:szCs w:val="16"/>
              </w:rPr>
              <w:t>Sample sizes for mean phase costs is small</w:t>
            </w:r>
          </w:p>
        </w:tc>
      </w:tr>
      <w:tr w:rsidR="00F613AB" w:rsidRPr="005C0D20" w14:paraId="03A6F992" w14:textId="77777777" w:rsidTr="00190C8D">
        <w:trPr>
          <w:trHeight w:val="144"/>
        </w:trPr>
        <w:tc>
          <w:tcPr>
            <w:tcW w:w="353" w:type="pct"/>
            <w:shd w:val="clear" w:color="auto" w:fill="auto"/>
            <w:noWrap/>
            <w:vAlign w:val="center"/>
            <w:hideMark/>
          </w:tcPr>
          <w:p w14:paraId="1C3C8AA4" w14:textId="77777777" w:rsidR="00F613AB" w:rsidRPr="005C0D2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AuthorYear="1"&gt;&lt;Author&gt;Adams&lt;/Author&gt;&lt;Year&gt;2006&lt;/Year&gt;&lt;RecNum&gt;18&lt;/RecNum&gt;&lt;DisplayText&gt;Adams, Brantner [15]&lt;/DisplayText&gt;&lt;record&gt;&lt;rec-number&gt;18&lt;/rec-number&gt;&lt;foreign-keys&gt;&lt;key app="EN" db-id="d92dx5tpb0wa0ve2wpep0wtb0x2vvzzf9www" timestamp="1555331092"&gt;18&lt;/key&gt;&lt;/foreign-keys&gt;&lt;ref-type name="Journal Article"&gt;17&lt;/ref-type&gt;&lt;contributors&gt;&lt;authors&gt;&lt;author&gt;Adams, Christopher P.&lt;/author&gt;&lt;author&gt;Brantner, Van V.&lt;/author&gt;&lt;/authors&gt;&lt;/contributors&gt;&lt;titles&gt;&lt;title&gt;Estimating the cost of new drug development: Is it really $802 million?&lt;/title&gt;&lt;secondary-title&gt;Health Affairs&lt;/secondary-title&gt;&lt;/titles&gt;&lt;periodical&gt;&lt;full-title&gt;Health affairs&lt;/full-title&gt;&lt;/periodical&gt;&lt;pages&gt;420-428&lt;/pages&gt;&lt;volume&gt;25&lt;/volume&gt;&lt;number&gt;2&lt;/number&gt;&lt;dates&gt;&lt;year&gt;2006&lt;/year&gt;&lt;/dates&gt;&lt;isbn&gt;0278-2715&lt;/isbn&gt;&lt;urls&gt;&lt;/urls&gt;&lt;/record&gt;&lt;/Cite&gt;&lt;/EndNote&gt;</w:instrText>
            </w:r>
            <w:r>
              <w:rPr>
                <w:sz w:val="14"/>
                <w:szCs w:val="16"/>
              </w:rPr>
              <w:fldChar w:fldCharType="separate"/>
            </w:r>
            <w:r>
              <w:rPr>
                <w:noProof/>
                <w:sz w:val="14"/>
                <w:szCs w:val="16"/>
              </w:rPr>
              <w:t>Adams, Brantner [15]</w:t>
            </w:r>
            <w:r>
              <w:rPr>
                <w:sz w:val="14"/>
                <w:szCs w:val="16"/>
              </w:rPr>
              <w:fldChar w:fldCharType="end"/>
            </w:r>
          </w:p>
        </w:tc>
        <w:tc>
          <w:tcPr>
            <w:tcW w:w="548" w:type="pct"/>
            <w:shd w:val="clear" w:color="auto" w:fill="auto"/>
            <w:vAlign w:val="center"/>
            <w:hideMark/>
          </w:tcPr>
          <w:p w14:paraId="599F68E7" w14:textId="77777777" w:rsidR="00F613AB" w:rsidRPr="005C0D20" w:rsidRDefault="00F613AB" w:rsidP="00190C8D">
            <w:pPr>
              <w:spacing w:before="0" w:after="0" w:line="240" w:lineRule="auto"/>
              <w:rPr>
                <w:sz w:val="14"/>
                <w:szCs w:val="16"/>
              </w:rPr>
            </w:pPr>
            <w:r w:rsidRPr="005C0D20">
              <w:rPr>
                <w:sz w:val="14"/>
                <w:szCs w:val="16"/>
              </w:rPr>
              <w:t>By considering the probability of entering a phase</w:t>
            </w:r>
          </w:p>
        </w:tc>
        <w:tc>
          <w:tcPr>
            <w:tcW w:w="485" w:type="pct"/>
            <w:shd w:val="clear" w:color="auto" w:fill="auto"/>
            <w:noWrap/>
            <w:vAlign w:val="center"/>
            <w:hideMark/>
          </w:tcPr>
          <w:p w14:paraId="53885004" w14:textId="77777777" w:rsidR="00F613AB" w:rsidRPr="005C0D20" w:rsidRDefault="00F613AB" w:rsidP="00190C8D">
            <w:pPr>
              <w:spacing w:before="0" w:after="0" w:line="240" w:lineRule="auto"/>
              <w:rPr>
                <w:sz w:val="14"/>
                <w:szCs w:val="16"/>
              </w:rPr>
            </w:pPr>
            <w:r w:rsidRPr="005C0D20">
              <w:rPr>
                <w:sz w:val="14"/>
                <w:szCs w:val="16"/>
              </w:rPr>
              <w:t>Yes</w:t>
            </w:r>
          </w:p>
        </w:tc>
        <w:tc>
          <w:tcPr>
            <w:tcW w:w="291" w:type="pct"/>
            <w:shd w:val="clear" w:color="auto" w:fill="auto"/>
            <w:vAlign w:val="center"/>
            <w:hideMark/>
          </w:tcPr>
          <w:p w14:paraId="2F728B16" w14:textId="77777777" w:rsidR="00F613AB" w:rsidRPr="005C0D20" w:rsidRDefault="00F613AB" w:rsidP="00190C8D">
            <w:pPr>
              <w:spacing w:before="0" w:after="0" w:line="240" w:lineRule="auto"/>
              <w:rPr>
                <w:sz w:val="14"/>
                <w:szCs w:val="16"/>
              </w:rPr>
            </w:pPr>
            <w:r w:rsidRPr="005C0D20">
              <w:rPr>
                <w:sz w:val="14"/>
                <w:szCs w:val="16"/>
              </w:rPr>
              <w:t>Phases and total</w:t>
            </w:r>
          </w:p>
        </w:tc>
        <w:tc>
          <w:tcPr>
            <w:tcW w:w="388" w:type="pct"/>
            <w:shd w:val="clear" w:color="auto" w:fill="auto"/>
            <w:vAlign w:val="center"/>
            <w:hideMark/>
          </w:tcPr>
          <w:p w14:paraId="584E9878" w14:textId="77777777" w:rsidR="00F613AB" w:rsidRPr="005C0D20" w:rsidRDefault="00F613AB" w:rsidP="00190C8D">
            <w:pPr>
              <w:spacing w:before="0" w:after="0" w:line="240" w:lineRule="auto"/>
              <w:rPr>
                <w:sz w:val="14"/>
                <w:szCs w:val="16"/>
              </w:rPr>
            </w:pPr>
            <w:r>
              <w:rPr>
                <w:sz w:val="14"/>
                <w:szCs w:val="16"/>
              </w:rPr>
              <w:t>Marketing authorization</w:t>
            </w:r>
            <w:r w:rsidRPr="005C0D20">
              <w:rPr>
                <w:sz w:val="14"/>
                <w:szCs w:val="16"/>
              </w:rPr>
              <w:t xml:space="preserve"> point</w:t>
            </w:r>
          </w:p>
        </w:tc>
        <w:tc>
          <w:tcPr>
            <w:tcW w:w="677" w:type="pct"/>
            <w:shd w:val="clear" w:color="auto" w:fill="auto"/>
            <w:vAlign w:val="center"/>
            <w:hideMark/>
          </w:tcPr>
          <w:p w14:paraId="5A3C0663" w14:textId="77777777" w:rsidR="00F613AB" w:rsidRPr="005C0D20" w:rsidRDefault="00F613AB" w:rsidP="00190C8D">
            <w:pPr>
              <w:spacing w:before="0" w:after="0" w:line="240" w:lineRule="auto"/>
              <w:rPr>
                <w:sz w:val="14"/>
                <w:szCs w:val="16"/>
              </w:rPr>
            </w:pPr>
            <w:r w:rsidRPr="005C0D20">
              <w:rPr>
                <w:sz w:val="14"/>
                <w:szCs w:val="16"/>
              </w:rPr>
              <w:t>1) Comparison between companies using different definitions of size.  2) Costs only for the 10 largest firms 3) Comparison by primary disorders and by primary indication.</w:t>
            </w:r>
          </w:p>
        </w:tc>
        <w:tc>
          <w:tcPr>
            <w:tcW w:w="420" w:type="pct"/>
            <w:shd w:val="clear" w:color="auto" w:fill="auto"/>
            <w:noWrap/>
            <w:vAlign w:val="center"/>
            <w:hideMark/>
          </w:tcPr>
          <w:p w14:paraId="4BCDF927" w14:textId="77777777" w:rsidR="00F613AB" w:rsidRPr="005C0D20" w:rsidRDefault="00F613AB" w:rsidP="00190C8D">
            <w:pPr>
              <w:spacing w:before="0" w:after="0" w:line="240" w:lineRule="auto"/>
              <w:rPr>
                <w:sz w:val="14"/>
                <w:szCs w:val="16"/>
              </w:rPr>
            </w:pPr>
          </w:p>
        </w:tc>
        <w:tc>
          <w:tcPr>
            <w:tcW w:w="258" w:type="pct"/>
            <w:shd w:val="clear" w:color="auto" w:fill="auto"/>
            <w:noWrap/>
            <w:vAlign w:val="center"/>
            <w:hideMark/>
          </w:tcPr>
          <w:p w14:paraId="37DC2A4E" w14:textId="77777777" w:rsidR="00F613AB" w:rsidRPr="005C0D20" w:rsidRDefault="00F613AB" w:rsidP="00190C8D">
            <w:pPr>
              <w:spacing w:before="0" w:after="0" w:line="240" w:lineRule="auto"/>
              <w:rPr>
                <w:sz w:val="14"/>
                <w:szCs w:val="16"/>
              </w:rPr>
            </w:pPr>
          </w:p>
        </w:tc>
        <w:tc>
          <w:tcPr>
            <w:tcW w:w="226" w:type="pct"/>
            <w:shd w:val="clear" w:color="auto" w:fill="auto"/>
            <w:noWrap/>
            <w:vAlign w:val="center"/>
            <w:hideMark/>
          </w:tcPr>
          <w:p w14:paraId="144FC3B6" w14:textId="77777777" w:rsidR="00F613AB" w:rsidRPr="005C0D20" w:rsidRDefault="00F613AB" w:rsidP="00190C8D">
            <w:pPr>
              <w:spacing w:before="0" w:after="0" w:line="240" w:lineRule="auto"/>
              <w:rPr>
                <w:sz w:val="14"/>
                <w:szCs w:val="16"/>
              </w:rPr>
            </w:pPr>
          </w:p>
        </w:tc>
        <w:tc>
          <w:tcPr>
            <w:tcW w:w="611" w:type="pct"/>
            <w:shd w:val="clear" w:color="auto" w:fill="auto"/>
            <w:noWrap/>
            <w:vAlign w:val="center"/>
            <w:hideMark/>
          </w:tcPr>
          <w:p w14:paraId="5313DAA2" w14:textId="77777777" w:rsidR="00F613AB" w:rsidRPr="005C0D20" w:rsidRDefault="00F613AB" w:rsidP="00190C8D">
            <w:pPr>
              <w:spacing w:before="0" w:after="0" w:line="240" w:lineRule="auto"/>
              <w:rPr>
                <w:sz w:val="14"/>
                <w:szCs w:val="16"/>
              </w:rPr>
            </w:pPr>
          </w:p>
        </w:tc>
        <w:tc>
          <w:tcPr>
            <w:tcW w:w="743" w:type="pct"/>
            <w:shd w:val="clear" w:color="auto" w:fill="auto"/>
            <w:vAlign w:val="center"/>
            <w:hideMark/>
          </w:tcPr>
          <w:p w14:paraId="3BB75790" w14:textId="77777777" w:rsidR="00F613AB" w:rsidRPr="005C0D20" w:rsidRDefault="00F613AB" w:rsidP="00190C8D">
            <w:pPr>
              <w:spacing w:before="0" w:after="0" w:line="240" w:lineRule="auto"/>
              <w:rPr>
                <w:sz w:val="14"/>
                <w:szCs w:val="16"/>
              </w:rPr>
            </w:pPr>
            <w:r w:rsidRPr="005C0D20">
              <w:rPr>
                <w:sz w:val="14"/>
                <w:szCs w:val="16"/>
              </w:rPr>
              <w:t>1) The data has very few drugs completing all three phases, therefore, they do not used a duration model. Biased could exist if drugs with longer durations are more likely to succeed/fail. 2) No consideration of overlapping between phases. 3) Database used less accurate as Tufts</w:t>
            </w:r>
          </w:p>
        </w:tc>
      </w:tr>
      <w:tr w:rsidR="00F613AB" w:rsidRPr="005C0D20" w14:paraId="1DE15341" w14:textId="77777777" w:rsidTr="00190C8D">
        <w:trPr>
          <w:trHeight w:val="144"/>
        </w:trPr>
        <w:tc>
          <w:tcPr>
            <w:tcW w:w="353" w:type="pct"/>
            <w:shd w:val="clear" w:color="auto" w:fill="auto"/>
            <w:vAlign w:val="center"/>
            <w:hideMark/>
          </w:tcPr>
          <w:p w14:paraId="37C109BE" w14:textId="77777777" w:rsidR="00F613AB" w:rsidRPr="005C0D2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AuthorYear="1"&gt;&lt;Author&gt;DiMasi&lt;/Author&gt;&lt;Year&gt;2004&lt;/Year&gt;&lt;RecNum&gt;17&lt;/RecNum&gt;&lt;DisplayText&gt;DiMasi et al. [16]&lt;/DisplayText&gt;&lt;record&gt;&lt;rec-number&gt;17&lt;/rec-number&gt;&lt;foreign-keys&gt;&lt;key app="EN" db-id="d92dx5tpb0wa0ve2wpep0wtb0x2vvzzf9www" timestamp="1555331067"&gt;17&lt;/key&gt;&lt;/foreign-keys&gt;&lt;ref-type name="Journal Article"&gt;17&lt;/ref-type&gt;&lt;contributors&gt;&lt;authors&gt;&lt;author&gt;DiMasi, Joseph A.&lt;/author&gt;&lt;author&gt;Grabowski, Henry G.&lt;/author&gt;&lt;author&gt;Vernon, John&lt;/author&gt;&lt;/authors&gt;&lt;/contributors&gt;&lt;titles&gt;&lt;title&gt;R&amp;amp;D costs and returns by therapeutic category&lt;/title&gt;&lt;secondary-title&gt;Drug Information Journal&lt;/secondary-title&gt;&lt;/titles&gt;&lt;periodical&gt;&lt;full-title&gt;Drug Information Journal&lt;/full-title&gt;&lt;/periodical&gt;&lt;pages&gt;211-223&lt;/pages&gt;&lt;volume&gt;38&lt;/volume&gt;&lt;number&gt;3&lt;/number&gt;&lt;dates&gt;&lt;year&gt;2004&lt;/year&gt;&lt;/dates&gt;&lt;isbn&gt;0092-8615&lt;/isbn&gt;&lt;urls&gt;&lt;/urls&gt;&lt;/record&gt;&lt;/Cite&gt;&lt;/EndNote&gt;</w:instrText>
            </w:r>
            <w:r>
              <w:rPr>
                <w:sz w:val="14"/>
                <w:szCs w:val="16"/>
              </w:rPr>
              <w:fldChar w:fldCharType="separate"/>
            </w:r>
            <w:r>
              <w:rPr>
                <w:noProof/>
                <w:sz w:val="14"/>
                <w:szCs w:val="16"/>
              </w:rPr>
              <w:t>DiMasi et al. [16]</w:t>
            </w:r>
            <w:r>
              <w:rPr>
                <w:sz w:val="14"/>
                <w:szCs w:val="16"/>
              </w:rPr>
              <w:fldChar w:fldCharType="end"/>
            </w:r>
          </w:p>
        </w:tc>
        <w:tc>
          <w:tcPr>
            <w:tcW w:w="548" w:type="pct"/>
            <w:shd w:val="clear" w:color="auto" w:fill="auto"/>
            <w:vAlign w:val="center"/>
            <w:hideMark/>
          </w:tcPr>
          <w:p w14:paraId="039F7E3E" w14:textId="77777777" w:rsidR="00F613AB" w:rsidRPr="005C0D20" w:rsidRDefault="00F613AB" w:rsidP="00190C8D">
            <w:pPr>
              <w:spacing w:before="0" w:after="0" w:line="240" w:lineRule="auto"/>
              <w:rPr>
                <w:sz w:val="14"/>
                <w:szCs w:val="16"/>
              </w:rPr>
            </w:pPr>
            <w:r w:rsidRPr="005C0D20">
              <w:rPr>
                <w:sz w:val="14"/>
                <w:szCs w:val="16"/>
              </w:rPr>
              <w:t>By considering the probability of entering a phase</w:t>
            </w:r>
          </w:p>
        </w:tc>
        <w:tc>
          <w:tcPr>
            <w:tcW w:w="485" w:type="pct"/>
            <w:shd w:val="clear" w:color="auto" w:fill="auto"/>
            <w:vAlign w:val="center"/>
            <w:hideMark/>
          </w:tcPr>
          <w:p w14:paraId="18BAB730" w14:textId="77777777" w:rsidR="00F613AB" w:rsidRPr="005C0D20" w:rsidRDefault="00F613AB" w:rsidP="00190C8D">
            <w:pPr>
              <w:spacing w:before="0" w:after="0" w:line="240" w:lineRule="auto"/>
              <w:rPr>
                <w:sz w:val="14"/>
                <w:szCs w:val="16"/>
              </w:rPr>
            </w:pPr>
            <w:r w:rsidRPr="005C0D20">
              <w:rPr>
                <w:sz w:val="14"/>
                <w:szCs w:val="16"/>
              </w:rPr>
              <w:t>Yes</w:t>
            </w:r>
          </w:p>
        </w:tc>
        <w:tc>
          <w:tcPr>
            <w:tcW w:w="291" w:type="pct"/>
            <w:shd w:val="clear" w:color="auto" w:fill="auto"/>
            <w:vAlign w:val="center"/>
            <w:hideMark/>
          </w:tcPr>
          <w:p w14:paraId="4E127BC9" w14:textId="77777777" w:rsidR="00F613AB" w:rsidRPr="005C0D20" w:rsidRDefault="00F613AB" w:rsidP="00190C8D">
            <w:pPr>
              <w:spacing w:before="0" w:after="0" w:line="240" w:lineRule="auto"/>
              <w:rPr>
                <w:sz w:val="14"/>
                <w:szCs w:val="16"/>
              </w:rPr>
            </w:pPr>
            <w:r w:rsidRPr="005C0D20">
              <w:rPr>
                <w:sz w:val="14"/>
                <w:szCs w:val="16"/>
              </w:rPr>
              <w:t>Only total</w:t>
            </w:r>
          </w:p>
        </w:tc>
        <w:tc>
          <w:tcPr>
            <w:tcW w:w="388" w:type="pct"/>
            <w:shd w:val="clear" w:color="auto" w:fill="auto"/>
            <w:vAlign w:val="center"/>
            <w:hideMark/>
          </w:tcPr>
          <w:p w14:paraId="3623B592" w14:textId="77777777" w:rsidR="00F613AB" w:rsidRPr="005C0D20" w:rsidRDefault="00F613AB" w:rsidP="00190C8D">
            <w:pPr>
              <w:spacing w:before="0" w:after="0" w:line="240" w:lineRule="auto"/>
              <w:rPr>
                <w:sz w:val="14"/>
                <w:szCs w:val="16"/>
              </w:rPr>
            </w:pPr>
            <w:r>
              <w:rPr>
                <w:sz w:val="14"/>
                <w:szCs w:val="16"/>
              </w:rPr>
              <w:t>Marketing authorization</w:t>
            </w:r>
            <w:r w:rsidRPr="005C0D20">
              <w:rPr>
                <w:sz w:val="14"/>
                <w:szCs w:val="16"/>
              </w:rPr>
              <w:t xml:space="preserve"> point</w:t>
            </w:r>
          </w:p>
        </w:tc>
        <w:tc>
          <w:tcPr>
            <w:tcW w:w="677" w:type="pct"/>
            <w:shd w:val="clear" w:color="auto" w:fill="auto"/>
            <w:vAlign w:val="center"/>
            <w:hideMark/>
          </w:tcPr>
          <w:p w14:paraId="12F97CEE" w14:textId="77777777" w:rsidR="00F613AB" w:rsidRPr="005C0D20" w:rsidRDefault="00F613AB" w:rsidP="00190C8D">
            <w:pPr>
              <w:spacing w:before="0" w:after="0" w:line="240" w:lineRule="auto"/>
              <w:rPr>
                <w:sz w:val="14"/>
                <w:szCs w:val="16"/>
              </w:rPr>
            </w:pPr>
            <w:r w:rsidRPr="005C0D20">
              <w:rPr>
                <w:sz w:val="14"/>
                <w:szCs w:val="16"/>
              </w:rPr>
              <w:t>None</w:t>
            </w:r>
          </w:p>
        </w:tc>
        <w:tc>
          <w:tcPr>
            <w:tcW w:w="420" w:type="pct"/>
            <w:shd w:val="clear" w:color="auto" w:fill="auto"/>
            <w:vAlign w:val="center"/>
            <w:hideMark/>
          </w:tcPr>
          <w:p w14:paraId="083A769A" w14:textId="77777777" w:rsidR="00F613AB" w:rsidRPr="005C0D20" w:rsidRDefault="00F613AB" w:rsidP="00190C8D">
            <w:pPr>
              <w:spacing w:before="0" w:after="0" w:line="240" w:lineRule="auto"/>
              <w:rPr>
                <w:sz w:val="14"/>
                <w:szCs w:val="16"/>
              </w:rPr>
            </w:pPr>
          </w:p>
        </w:tc>
        <w:tc>
          <w:tcPr>
            <w:tcW w:w="258" w:type="pct"/>
            <w:shd w:val="clear" w:color="auto" w:fill="auto"/>
            <w:vAlign w:val="center"/>
            <w:hideMark/>
          </w:tcPr>
          <w:p w14:paraId="45E4B801" w14:textId="77777777" w:rsidR="00F613AB" w:rsidRPr="005C0D20" w:rsidRDefault="00F613AB" w:rsidP="00190C8D">
            <w:pPr>
              <w:spacing w:before="0" w:after="0" w:line="240" w:lineRule="auto"/>
              <w:rPr>
                <w:sz w:val="14"/>
                <w:szCs w:val="16"/>
              </w:rPr>
            </w:pPr>
          </w:p>
        </w:tc>
        <w:tc>
          <w:tcPr>
            <w:tcW w:w="226" w:type="pct"/>
            <w:shd w:val="clear" w:color="auto" w:fill="auto"/>
            <w:vAlign w:val="center"/>
            <w:hideMark/>
          </w:tcPr>
          <w:p w14:paraId="7273D1D5" w14:textId="77777777" w:rsidR="00F613AB" w:rsidRPr="005C0D20" w:rsidRDefault="00F613AB" w:rsidP="00190C8D">
            <w:pPr>
              <w:spacing w:before="0" w:after="0" w:line="240" w:lineRule="auto"/>
              <w:rPr>
                <w:sz w:val="14"/>
                <w:szCs w:val="16"/>
              </w:rPr>
            </w:pPr>
          </w:p>
        </w:tc>
        <w:tc>
          <w:tcPr>
            <w:tcW w:w="611" w:type="pct"/>
            <w:shd w:val="clear" w:color="auto" w:fill="auto"/>
            <w:vAlign w:val="center"/>
            <w:hideMark/>
          </w:tcPr>
          <w:p w14:paraId="6045BF8E" w14:textId="77777777" w:rsidR="00F613AB" w:rsidRPr="005C0D20" w:rsidRDefault="00F613AB" w:rsidP="00190C8D">
            <w:pPr>
              <w:spacing w:before="0" w:after="0" w:line="240" w:lineRule="auto"/>
              <w:rPr>
                <w:sz w:val="14"/>
                <w:szCs w:val="16"/>
              </w:rPr>
            </w:pPr>
          </w:p>
        </w:tc>
        <w:tc>
          <w:tcPr>
            <w:tcW w:w="743" w:type="pct"/>
            <w:shd w:val="clear" w:color="auto" w:fill="auto"/>
            <w:vAlign w:val="center"/>
            <w:hideMark/>
          </w:tcPr>
          <w:p w14:paraId="6ED28911" w14:textId="77777777" w:rsidR="00F613AB" w:rsidRPr="005C0D20" w:rsidRDefault="00F613AB" w:rsidP="00190C8D">
            <w:pPr>
              <w:spacing w:before="0" w:after="0" w:line="240" w:lineRule="auto"/>
              <w:rPr>
                <w:sz w:val="14"/>
                <w:szCs w:val="16"/>
              </w:rPr>
            </w:pPr>
            <w:r w:rsidRPr="005C0D20">
              <w:rPr>
                <w:sz w:val="14"/>
                <w:szCs w:val="16"/>
              </w:rPr>
              <w:t>Regarding sales and cost comparison: the R&amp;D cost and sales periods may not match well for some therapeutic subclasses.</w:t>
            </w:r>
          </w:p>
        </w:tc>
      </w:tr>
      <w:tr w:rsidR="00F613AB" w:rsidRPr="005C0D20" w14:paraId="41B1F7A7" w14:textId="77777777" w:rsidTr="00190C8D">
        <w:trPr>
          <w:trHeight w:val="144"/>
        </w:trPr>
        <w:tc>
          <w:tcPr>
            <w:tcW w:w="353" w:type="pct"/>
            <w:shd w:val="clear" w:color="auto" w:fill="auto"/>
            <w:vAlign w:val="center"/>
            <w:hideMark/>
          </w:tcPr>
          <w:p w14:paraId="6843A4AD" w14:textId="77777777" w:rsidR="00F613AB" w:rsidRPr="005C0D2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AuthorYear="1"&gt;&lt;Author&gt;DiMasi&lt;/Author&gt;&lt;Year&gt;2003&lt;/Year&gt;&lt;RecNum&gt;16&lt;/RecNum&gt;&lt;DisplayText&gt;DiMasi et al. [14]&lt;/DisplayText&gt;&lt;record&gt;&lt;rec-number&gt;16&lt;/rec-number&gt;&lt;foreign-keys&gt;&lt;key app="EN" db-id="d92dx5tpb0wa0ve2wpep0wtb0x2vvzzf9www" timestamp="1555331033"&gt;16&lt;/key&gt;&lt;/foreign-keys&gt;&lt;ref-type name="Journal Article"&gt;17&lt;/ref-type&gt;&lt;contributors&gt;&lt;authors&gt;&lt;author&gt;DiMasi, Joseph A.&lt;/author&gt;&lt;author&gt;Hansen, Ronald W.&lt;/author&gt;&lt;author&gt;Grabowski, Henry G.&lt;/author&gt;&lt;/authors&gt;&lt;/contributors&gt;&lt;titles&gt;&lt;title&gt;The price of innovation: New estimates of drug development costs&lt;/title&gt;&lt;secondary-title&gt;Journal of Health Economics&lt;/secondary-title&gt;&lt;/titles&gt;&lt;periodical&gt;&lt;full-title&gt;Journal of health economics&lt;/full-title&gt;&lt;/periodical&gt;&lt;pages&gt;151-185&lt;/pages&gt;&lt;volume&gt;22&lt;/volume&gt;&lt;number&gt;2&lt;/number&gt;&lt;dates&gt;&lt;year&gt;2003&lt;/year&gt;&lt;/dates&gt;&lt;isbn&gt;0167-6296&lt;/isbn&gt;&lt;urls&gt;&lt;/urls&gt;&lt;/record&gt;&lt;/Cite&gt;&lt;/EndNote&gt;</w:instrText>
            </w:r>
            <w:r>
              <w:rPr>
                <w:sz w:val="14"/>
                <w:szCs w:val="16"/>
              </w:rPr>
              <w:fldChar w:fldCharType="separate"/>
            </w:r>
            <w:r>
              <w:rPr>
                <w:noProof/>
                <w:sz w:val="14"/>
                <w:szCs w:val="16"/>
              </w:rPr>
              <w:t>DiMasi et al. [14]</w:t>
            </w:r>
            <w:r>
              <w:rPr>
                <w:sz w:val="14"/>
                <w:szCs w:val="16"/>
              </w:rPr>
              <w:fldChar w:fldCharType="end"/>
            </w:r>
          </w:p>
        </w:tc>
        <w:tc>
          <w:tcPr>
            <w:tcW w:w="548" w:type="pct"/>
            <w:shd w:val="clear" w:color="auto" w:fill="auto"/>
            <w:vAlign w:val="center"/>
            <w:hideMark/>
          </w:tcPr>
          <w:p w14:paraId="0611664E" w14:textId="77777777" w:rsidR="00F613AB" w:rsidRPr="005C0D20" w:rsidRDefault="00F613AB" w:rsidP="00190C8D">
            <w:pPr>
              <w:spacing w:before="0" w:after="0" w:line="240" w:lineRule="auto"/>
              <w:rPr>
                <w:sz w:val="14"/>
                <w:szCs w:val="16"/>
              </w:rPr>
            </w:pPr>
            <w:r w:rsidRPr="005C0D20">
              <w:rPr>
                <w:sz w:val="14"/>
                <w:szCs w:val="16"/>
              </w:rPr>
              <w:t>By considering the probability of entering a phase</w:t>
            </w:r>
          </w:p>
        </w:tc>
        <w:tc>
          <w:tcPr>
            <w:tcW w:w="485" w:type="pct"/>
            <w:shd w:val="clear" w:color="auto" w:fill="auto"/>
            <w:vAlign w:val="center"/>
            <w:hideMark/>
          </w:tcPr>
          <w:p w14:paraId="648E6F90" w14:textId="77777777" w:rsidR="00F613AB" w:rsidRPr="005C0D20" w:rsidRDefault="00F613AB" w:rsidP="00190C8D">
            <w:pPr>
              <w:spacing w:before="0" w:after="0" w:line="240" w:lineRule="auto"/>
              <w:rPr>
                <w:sz w:val="14"/>
                <w:szCs w:val="16"/>
              </w:rPr>
            </w:pPr>
            <w:r w:rsidRPr="005C0D20">
              <w:rPr>
                <w:sz w:val="14"/>
                <w:szCs w:val="16"/>
              </w:rPr>
              <w:t>Yes</w:t>
            </w:r>
          </w:p>
        </w:tc>
        <w:tc>
          <w:tcPr>
            <w:tcW w:w="291" w:type="pct"/>
            <w:shd w:val="clear" w:color="auto" w:fill="auto"/>
            <w:vAlign w:val="center"/>
            <w:hideMark/>
          </w:tcPr>
          <w:p w14:paraId="475ACE1D" w14:textId="77777777" w:rsidR="00F613AB" w:rsidRPr="005C0D20" w:rsidRDefault="00F613AB" w:rsidP="00190C8D">
            <w:pPr>
              <w:spacing w:before="0" w:after="0" w:line="240" w:lineRule="auto"/>
              <w:rPr>
                <w:sz w:val="14"/>
                <w:szCs w:val="16"/>
              </w:rPr>
            </w:pPr>
            <w:r w:rsidRPr="005C0D20">
              <w:rPr>
                <w:sz w:val="14"/>
                <w:szCs w:val="16"/>
              </w:rPr>
              <w:t>Phases and total</w:t>
            </w:r>
          </w:p>
        </w:tc>
        <w:tc>
          <w:tcPr>
            <w:tcW w:w="388" w:type="pct"/>
            <w:shd w:val="clear" w:color="auto" w:fill="auto"/>
            <w:vAlign w:val="center"/>
            <w:hideMark/>
          </w:tcPr>
          <w:p w14:paraId="01A21078" w14:textId="77777777" w:rsidR="00F613AB" w:rsidRPr="005C0D20" w:rsidRDefault="00F613AB" w:rsidP="00190C8D">
            <w:pPr>
              <w:spacing w:before="0" w:after="0" w:line="240" w:lineRule="auto"/>
              <w:rPr>
                <w:sz w:val="14"/>
                <w:szCs w:val="16"/>
              </w:rPr>
            </w:pPr>
            <w:r>
              <w:rPr>
                <w:sz w:val="14"/>
                <w:szCs w:val="16"/>
              </w:rPr>
              <w:t>Marketing authorization</w:t>
            </w:r>
            <w:r w:rsidRPr="005C0D20">
              <w:rPr>
                <w:sz w:val="14"/>
                <w:szCs w:val="16"/>
              </w:rPr>
              <w:t xml:space="preserve"> point</w:t>
            </w:r>
          </w:p>
        </w:tc>
        <w:tc>
          <w:tcPr>
            <w:tcW w:w="677" w:type="pct"/>
            <w:shd w:val="clear" w:color="auto" w:fill="auto"/>
            <w:vAlign w:val="center"/>
            <w:hideMark/>
          </w:tcPr>
          <w:p w14:paraId="415E8E94" w14:textId="77777777" w:rsidR="00F613AB" w:rsidRPr="005C0D20" w:rsidRDefault="00F613AB" w:rsidP="00190C8D">
            <w:pPr>
              <w:spacing w:before="0" w:after="0" w:line="240" w:lineRule="auto"/>
              <w:rPr>
                <w:sz w:val="14"/>
                <w:szCs w:val="16"/>
                <w:lang w:val="es-CR"/>
              </w:rPr>
            </w:pPr>
            <w:r w:rsidRPr="005C0D20">
              <w:rPr>
                <w:sz w:val="14"/>
                <w:szCs w:val="16"/>
                <w:lang w:val="es-CR"/>
              </w:rPr>
              <w:t xml:space="preserve">1) DSA. 2) PSA (Monte Carlo </w:t>
            </w:r>
            <w:proofErr w:type="spellStart"/>
            <w:r w:rsidRPr="005C0D20">
              <w:rPr>
                <w:sz w:val="14"/>
                <w:szCs w:val="16"/>
                <w:lang w:val="es-CR"/>
              </w:rPr>
              <w:t>simulation</w:t>
            </w:r>
            <w:proofErr w:type="spellEnd"/>
            <w:r>
              <w:rPr>
                <w:sz w:val="14"/>
                <w:szCs w:val="16"/>
                <w:lang w:val="es-CR"/>
              </w:rPr>
              <w:t>)</w:t>
            </w:r>
            <w:r w:rsidRPr="005C0D20">
              <w:rPr>
                <w:sz w:val="14"/>
                <w:szCs w:val="16"/>
                <w:lang w:val="es-CR"/>
              </w:rPr>
              <w:t xml:space="preserve">. </w:t>
            </w:r>
          </w:p>
          <w:p w14:paraId="6390AC71" w14:textId="583570D4" w:rsidR="00F613AB" w:rsidRPr="005C0D20" w:rsidRDefault="00F613AB" w:rsidP="00190C8D">
            <w:pPr>
              <w:spacing w:before="0" w:after="0" w:line="240" w:lineRule="auto"/>
              <w:rPr>
                <w:sz w:val="14"/>
                <w:szCs w:val="16"/>
              </w:rPr>
            </w:pPr>
            <w:r w:rsidRPr="005C0D20">
              <w:rPr>
                <w:sz w:val="14"/>
                <w:szCs w:val="16"/>
              </w:rPr>
              <w:t xml:space="preserve">3) Different lag structures for the </w:t>
            </w:r>
            <w:r w:rsidR="00A12DFB">
              <w:rPr>
                <w:sz w:val="14"/>
                <w:szCs w:val="16"/>
              </w:rPr>
              <w:t>preclinical</w:t>
            </w:r>
            <w:r w:rsidRPr="005C0D20">
              <w:rPr>
                <w:sz w:val="14"/>
                <w:szCs w:val="16"/>
              </w:rPr>
              <w:t xml:space="preserve"> costs estimation. 4) Applying </w:t>
            </w:r>
            <w:r>
              <w:rPr>
                <w:sz w:val="14"/>
                <w:szCs w:val="16"/>
              </w:rPr>
              <w:fldChar w:fldCharType="begin"/>
            </w:r>
            <w:r>
              <w:rPr>
                <w:sz w:val="14"/>
                <w:szCs w:val="16"/>
              </w:rPr>
              <w:instrText xml:space="preserve"> ADDIN EN.CITE &lt;EndNote&gt;&lt;Cite AuthorYear="1"&gt;&lt;Author&gt;Myers&lt;/Author&gt;&lt;Year&gt;1997&lt;/Year&gt;&lt;RecNum&gt;25&lt;/RecNum&gt;&lt;DisplayText&gt;Myers, Howe [32]&lt;/DisplayText&gt;&lt;record&gt;&lt;rec-number&gt;25&lt;/rec-number&gt;&lt;foreign-keys&gt;&lt;key app="EN" db-id="d92dx5tpb0wa0ve2wpep0wtb0x2vvzzf9www" timestamp="1555409485"&gt;25&lt;/key&gt;&lt;/foreign-keys&gt;&lt;ref-type name="Book"&gt;6&lt;/ref-type&gt;&lt;contributors&gt;&lt;authors&gt;&lt;author&gt;Myers, Stewart C.&lt;/author&gt;&lt;author&gt;Howe, Christopher Dwight&lt;/author&gt;&lt;/authors&gt;&lt;/contributors&gt;&lt;titles&gt;&lt;title&gt;A Life-cycle financial model of pharmaceutical R&amp;amp;D&lt;/title&gt;&lt;secondary-title&gt;Working paper (Sloan School of Management)&lt;/secondary-title&gt;&lt;/titles&gt;&lt;volume&gt;4197&lt;/volume&gt;&lt;dates&gt;&lt;year&gt;1997&lt;/year&gt;&lt;/dates&gt;&lt;pub-location&gt;Cambridge, MA.&lt;/pub-location&gt;&lt;publisher&gt;Massachusetts Institute of Technology&lt;/publisher&gt;&lt;urls&gt;&lt;/urls&gt;&lt;/record&gt;&lt;/Cite&gt;&lt;/EndNote&gt;</w:instrText>
            </w:r>
            <w:r>
              <w:rPr>
                <w:sz w:val="14"/>
                <w:szCs w:val="16"/>
              </w:rPr>
              <w:fldChar w:fldCharType="separate"/>
            </w:r>
            <w:r>
              <w:rPr>
                <w:noProof/>
                <w:sz w:val="14"/>
                <w:szCs w:val="16"/>
              </w:rPr>
              <w:t>Myers, Howe [32]</w:t>
            </w:r>
            <w:r>
              <w:rPr>
                <w:sz w:val="14"/>
                <w:szCs w:val="16"/>
              </w:rPr>
              <w:fldChar w:fldCharType="end"/>
            </w:r>
            <w:r w:rsidRPr="005C0D20">
              <w:rPr>
                <w:sz w:val="14"/>
                <w:szCs w:val="16"/>
              </w:rPr>
              <w:t>´s two-discount rate method. 5) V</w:t>
            </w:r>
            <w:r w:rsidRPr="005C0D20">
              <w:rPr>
                <w:bCs/>
                <w:sz w:val="14"/>
                <w:szCs w:val="16"/>
              </w:rPr>
              <w:t>alidation</w:t>
            </w:r>
            <w:r w:rsidRPr="005C0D20">
              <w:rPr>
                <w:sz w:val="14"/>
                <w:szCs w:val="16"/>
              </w:rPr>
              <w:t xml:space="preserve"> analysis</w:t>
            </w:r>
          </w:p>
        </w:tc>
        <w:tc>
          <w:tcPr>
            <w:tcW w:w="420" w:type="pct"/>
            <w:shd w:val="clear" w:color="auto" w:fill="auto"/>
            <w:vAlign w:val="center"/>
            <w:hideMark/>
          </w:tcPr>
          <w:p w14:paraId="403446D7" w14:textId="77777777" w:rsidR="00F613AB" w:rsidRPr="005C0D20" w:rsidRDefault="00F613AB" w:rsidP="00190C8D">
            <w:pPr>
              <w:spacing w:before="0" w:after="0" w:line="240" w:lineRule="auto"/>
              <w:rPr>
                <w:sz w:val="14"/>
                <w:szCs w:val="16"/>
              </w:rPr>
            </w:pPr>
            <w:r w:rsidRPr="005C0D20">
              <w:rPr>
                <w:sz w:val="14"/>
                <w:szCs w:val="16"/>
              </w:rPr>
              <w:t>From 0% to 15%</w:t>
            </w:r>
          </w:p>
        </w:tc>
        <w:tc>
          <w:tcPr>
            <w:tcW w:w="258" w:type="pct"/>
            <w:shd w:val="clear" w:color="auto" w:fill="auto"/>
            <w:vAlign w:val="center"/>
            <w:hideMark/>
          </w:tcPr>
          <w:p w14:paraId="308E6D24" w14:textId="77777777" w:rsidR="00F613AB" w:rsidRPr="005C0D20" w:rsidRDefault="00F613AB" w:rsidP="00190C8D">
            <w:pPr>
              <w:spacing w:before="0" w:after="0" w:line="240" w:lineRule="auto"/>
              <w:rPr>
                <w:sz w:val="14"/>
                <w:szCs w:val="16"/>
              </w:rPr>
            </w:pPr>
          </w:p>
        </w:tc>
        <w:tc>
          <w:tcPr>
            <w:tcW w:w="226" w:type="pct"/>
            <w:shd w:val="clear" w:color="auto" w:fill="auto"/>
            <w:vAlign w:val="center"/>
            <w:hideMark/>
          </w:tcPr>
          <w:p w14:paraId="62FDB90B" w14:textId="77777777" w:rsidR="00F613AB" w:rsidRPr="005C0D20" w:rsidRDefault="00F613AB" w:rsidP="00190C8D">
            <w:pPr>
              <w:spacing w:before="0" w:after="0" w:line="240" w:lineRule="auto"/>
              <w:rPr>
                <w:sz w:val="14"/>
                <w:szCs w:val="16"/>
              </w:rPr>
            </w:pPr>
            <w:r w:rsidRPr="005C0D20">
              <w:rPr>
                <w:sz w:val="14"/>
                <w:szCs w:val="16"/>
              </w:rPr>
              <w:t>yes</w:t>
            </w:r>
          </w:p>
        </w:tc>
        <w:tc>
          <w:tcPr>
            <w:tcW w:w="611" w:type="pct"/>
            <w:shd w:val="clear" w:color="auto" w:fill="auto"/>
            <w:vAlign w:val="center"/>
            <w:hideMark/>
          </w:tcPr>
          <w:p w14:paraId="3AB0D953" w14:textId="77777777" w:rsidR="00F613AB" w:rsidRPr="005C0D20" w:rsidRDefault="00F613AB" w:rsidP="00190C8D">
            <w:pPr>
              <w:spacing w:before="0" w:after="0" w:line="240" w:lineRule="auto"/>
              <w:rPr>
                <w:sz w:val="14"/>
                <w:szCs w:val="16"/>
              </w:rPr>
            </w:pPr>
          </w:p>
        </w:tc>
        <w:tc>
          <w:tcPr>
            <w:tcW w:w="743" w:type="pct"/>
            <w:shd w:val="clear" w:color="auto" w:fill="auto"/>
            <w:vAlign w:val="center"/>
            <w:hideMark/>
          </w:tcPr>
          <w:p w14:paraId="2D8E286F" w14:textId="77777777" w:rsidR="00F613AB" w:rsidRPr="005C0D20" w:rsidRDefault="00F613AB" w:rsidP="00190C8D">
            <w:pPr>
              <w:spacing w:before="0" w:after="0" w:line="240" w:lineRule="auto"/>
              <w:rPr>
                <w:sz w:val="14"/>
                <w:szCs w:val="16"/>
              </w:rPr>
            </w:pPr>
            <w:r w:rsidRPr="005C0D20">
              <w:rPr>
                <w:sz w:val="14"/>
                <w:szCs w:val="16"/>
              </w:rPr>
              <w:t>No</w:t>
            </w:r>
          </w:p>
        </w:tc>
      </w:tr>
      <w:tr w:rsidR="00F613AB" w:rsidRPr="005C0D20" w14:paraId="27BCA347" w14:textId="77777777" w:rsidTr="00190C8D">
        <w:trPr>
          <w:trHeight w:val="144"/>
        </w:trPr>
        <w:tc>
          <w:tcPr>
            <w:tcW w:w="353" w:type="pct"/>
            <w:shd w:val="clear" w:color="auto" w:fill="auto"/>
            <w:noWrap/>
            <w:vAlign w:val="center"/>
            <w:hideMark/>
          </w:tcPr>
          <w:p w14:paraId="63768686" w14:textId="77777777" w:rsidR="00F613AB" w:rsidRPr="005C0D2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AuthorYear="1"&gt;&lt;Author&gt;Global Alliance for TB Drug Development&lt;/Author&gt;&lt;Year&gt;2001&lt;/Year&gt;&lt;RecNum&gt;15&lt;/RecNum&gt;&lt;DisplayText&gt;Global Alliance for TB Drug Development [17]&lt;/DisplayText&gt;&lt;record&gt;&lt;rec-number&gt;15&lt;/rec-number&gt;&lt;foreign-keys&gt;&lt;key app="EN" db-id="d92dx5tpb0wa0ve2wpep0wtb0x2vvzzf9www" timestamp="1555330707"&gt;15&lt;/key&gt;&lt;/foreign-keys&gt;&lt;ref-type name="Report"&gt;27&lt;/ref-type&gt;&lt;contributors&gt;&lt;authors&gt;&lt;author&gt;Global Alliance for TB Drug Development,&lt;/author&gt;&lt;/authors&gt;&lt;secondary-authors&gt;&lt;author&gt;Rouse, D. &lt;/author&gt;&lt;/secondary-authors&gt;&lt;/contributors&gt;&lt;titles&gt;&lt;title&gt;The economics of TB drug development: New data for new research&lt;/title&gt;&lt;/titles&gt;&lt;dates&gt;&lt;year&gt;2001&lt;/year&gt;&lt;/dates&gt;&lt;pub-location&gt;New York, NY&lt;/pub-location&gt;&lt;publisher&gt;Global Alliance for TB Drug Development&lt;/publisher&gt;&lt;urls&gt;&lt;/urls&gt;&lt;/record&gt;&lt;/Cite&gt;&lt;/EndNote&gt;</w:instrText>
            </w:r>
            <w:r>
              <w:rPr>
                <w:sz w:val="14"/>
                <w:szCs w:val="16"/>
              </w:rPr>
              <w:fldChar w:fldCharType="separate"/>
            </w:r>
            <w:r>
              <w:rPr>
                <w:noProof/>
                <w:sz w:val="14"/>
                <w:szCs w:val="16"/>
              </w:rPr>
              <w:t>Global Alliance for TB Drug Development [17]</w:t>
            </w:r>
            <w:r>
              <w:rPr>
                <w:sz w:val="14"/>
                <w:szCs w:val="16"/>
              </w:rPr>
              <w:fldChar w:fldCharType="end"/>
            </w:r>
          </w:p>
        </w:tc>
        <w:tc>
          <w:tcPr>
            <w:tcW w:w="548" w:type="pct"/>
            <w:shd w:val="clear" w:color="auto" w:fill="auto"/>
            <w:vAlign w:val="center"/>
            <w:hideMark/>
          </w:tcPr>
          <w:p w14:paraId="5513C01C" w14:textId="77777777" w:rsidR="00F613AB" w:rsidRPr="005C0D20" w:rsidRDefault="00F613AB" w:rsidP="00190C8D">
            <w:pPr>
              <w:spacing w:before="0" w:after="0" w:line="240" w:lineRule="auto"/>
              <w:rPr>
                <w:sz w:val="14"/>
                <w:szCs w:val="16"/>
              </w:rPr>
            </w:pPr>
            <w:r w:rsidRPr="005C0D20">
              <w:rPr>
                <w:sz w:val="14"/>
                <w:szCs w:val="16"/>
              </w:rPr>
              <w:t>They mentioned that the probability of entering a phase is considered, but, how is unclear</w:t>
            </w:r>
          </w:p>
        </w:tc>
        <w:tc>
          <w:tcPr>
            <w:tcW w:w="485" w:type="pct"/>
            <w:shd w:val="clear" w:color="auto" w:fill="auto"/>
            <w:vAlign w:val="center"/>
            <w:hideMark/>
          </w:tcPr>
          <w:p w14:paraId="71BDCE8E" w14:textId="77777777" w:rsidR="00F613AB" w:rsidRPr="005C0D20" w:rsidRDefault="00F613AB" w:rsidP="00190C8D">
            <w:pPr>
              <w:spacing w:before="0" w:after="0" w:line="240" w:lineRule="auto"/>
              <w:rPr>
                <w:sz w:val="14"/>
                <w:szCs w:val="16"/>
              </w:rPr>
            </w:pPr>
            <w:r w:rsidRPr="005C0D20">
              <w:rPr>
                <w:sz w:val="14"/>
                <w:szCs w:val="16"/>
              </w:rPr>
              <w:t>Yes</w:t>
            </w:r>
          </w:p>
        </w:tc>
        <w:tc>
          <w:tcPr>
            <w:tcW w:w="291" w:type="pct"/>
            <w:shd w:val="clear" w:color="auto" w:fill="auto"/>
            <w:vAlign w:val="center"/>
            <w:hideMark/>
          </w:tcPr>
          <w:p w14:paraId="19AA1C5E" w14:textId="77777777" w:rsidR="00F613AB" w:rsidRPr="005C0D20" w:rsidRDefault="00F613AB" w:rsidP="00190C8D">
            <w:pPr>
              <w:spacing w:before="0" w:after="0" w:line="240" w:lineRule="auto"/>
              <w:rPr>
                <w:sz w:val="14"/>
                <w:szCs w:val="16"/>
              </w:rPr>
            </w:pPr>
            <w:r w:rsidRPr="005C0D20">
              <w:rPr>
                <w:sz w:val="14"/>
                <w:szCs w:val="16"/>
              </w:rPr>
              <w:t>Phases</w:t>
            </w:r>
          </w:p>
        </w:tc>
        <w:tc>
          <w:tcPr>
            <w:tcW w:w="388" w:type="pct"/>
            <w:shd w:val="clear" w:color="auto" w:fill="auto"/>
            <w:vAlign w:val="center"/>
            <w:hideMark/>
          </w:tcPr>
          <w:p w14:paraId="2E0F0283" w14:textId="77777777" w:rsidR="00F613AB" w:rsidRPr="005C0D20" w:rsidRDefault="00F613AB" w:rsidP="00190C8D">
            <w:pPr>
              <w:spacing w:before="0" w:after="0" w:line="240" w:lineRule="auto"/>
              <w:rPr>
                <w:sz w:val="14"/>
                <w:szCs w:val="16"/>
              </w:rPr>
            </w:pPr>
            <w:r>
              <w:rPr>
                <w:sz w:val="14"/>
                <w:szCs w:val="16"/>
              </w:rPr>
              <w:t>Marketing authorization</w:t>
            </w:r>
            <w:r w:rsidRPr="005C0D20">
              <w:rPr>
                <w:sz w:val="14"/>
                <w:szCs w:val="16"/>
              </w:rPr>
              <w:t xml:space="preserve"> point</w:t>
            </w:r>
          </w:p>
        </w:tc>
        <w:tc>
          <w:tcPr>
            <w:tcW w:w="677" w:type="pct"/>
            <w:shd w:val="clear" w:color="auto" w:fill="auto"/>
            <w:vAlign w:val="center"/>
            <w:hideMark/>
          </w:tcPr>
          <w:p w14:paraId="10E0368E" w14:textId="77777777" w:rsidR="00F613AB" w:rsidRPr="005C0D20" w:rsidRDefault="00F613AB" w:rsidP="00190C8D">
            <w:pPr>
              <w:spacing w:before="0" w:after="0" w:line="240" w:lineRule="auto"/>
              <w:rPr>
                <w:sz w:val="14"/>
                <w:szCs w:val="16"/>
              </w:rPr>
            </w:pPr>
            <w:r w:rsidRPr="005C0D20">
              <w:rPr>
                <w:sz w:val="14"/>
                <w:szCs w:val="16"/>
              </w:rPr>
              <w:t xml:space="preserve">1) Estimated the clinical trial costs using data from a developing country. </w:t>
            </w:r>
          </w:p>
          <w:p w14:paraId="0499ACB2" w14:textId="77777777" w:rsidR="00F613AB" w:rsidRPr="005C0D20" w:rsidRDefault="00F613AB" w:rsidP="00190C8D">
            <w:pPr>
              <w:spacing w:before="0" w:after="0" w:line="240" w:lineRule="auto"/>
              <w:rPr>
                <w:sz w:val="14"/>
                <w:szCs w:val="16"/>
              </w:rPr>
            </w:pPr>
            <w:r w:rsidRPr="005C0D20">
              <w:rPr>
                <w:sz w:val="14"/>
                <w:szCs w:val="16"/>
              </w:rPr>
              <w:t>2) Comparison with the cost of developing rifapentine.</w:t>
            </w:r>
          </w:p>
        </w:tc>
        <w:tc>
          <w:tcPr>
            <w:tcW w:w="420" w:type="pct"/>
            <w:shd w:val="clear" w:color="auto" w:fill="auto"/>
            <w:noWrap/>
            <w:vAlign w:val="center"/>
            <w:hideMark/>
          </w:tcPr>
          <w:p w14:paraId="1682EA9B" w14:textId="77777777" w:rsidR="00F613AB" w:rsidRPr="005C0D20" w:rsidRDefault="00F613AB" w:rsidP="00190C8D">
            <w:pPr>
              <w:spacing w:before="0" w:after="0" w:line="240" w:lineRule="auto"/>
              <w:rPr>
                <w:sz w:val="14"/>
                <w:szCs w:val="16"/>
              </w:rPr>
            </w:pPr>
          </w:p>
        </w:tc>
        <w:tc>
          <w:tcPr>
            <w:tcW w:w="258" w:type="pct"/>
            <w:shd w:val="clear" w:color="auto" w:fill="auto"/>
            <w:noWrap/>
            <w:vAlign w:val="center"/>
            <w:hideMark/>
          </w:tcPr>
          <w:p w14:paraId="376EE9CA" w14:textId="77777777" w:rsidR="00F613AB" w:rsidRPr="005C0D20" w:rsidRDefault="00F613AB" w:rsidP="00190C8D">
            <w:pPr>
              <w:spacing w:before="0" w:after="0" w:line="240" w:lineRule="auto"/>
              <w:rPr>
                <w:sz w:val="14"/>
                <w:szCs w:val="16"/>
              </w:rPr>
            </w:pPr>
          </w:p>
        </w:tc>
        <w:tc>
          <w:tcPr>
            <w:tcW w:w="226" w:type="pct"/>
            <w:shd w:val="clear" w:color="auto" w:fill="auto"/>
            <w:noWrap/>
            <w:vAlign w:val="center"/>
            <w:hideMark/>
          </w:tcPr>
          <w:p w14:paraId="350BCE0A" w14:textId="77777777" w:rsidR="00F613AB" w:rsidRPr="005C0D20" w:rsidRDefault="00F613AB" w:rsidP="00190C8D">
            <w:pPr>
              <w:spacing w:before="0" w:after="0" w:line="240" w:lineRule="auto"/>
              <w:rPr>
                <w:sz w:val="14"/>
                <w:szCs w:val="16"/>
              </w:rPr>
            </w:pPr>
          </w:p>
        </w:tc>
        <w:tc>
          <w:tcPr>
            <w:tcW w:w="611" w:type="pct"/>
            <w:shd w:val="clear" w:color="auto" w:fill="auto"/>
            <w:noWrap/>
            <w:vAlign w:val="center"/>
            <w:hideMark/>
          </w:tcPr>
          <w:p w14:paraId="20EC1F70" w14:textId="77777777" w:rsidR="00F613AB" w:rsidRPr="005C0D20" w:rsidRDefault="00F613AB" w:rsidP="00190C8D">
            <w:pPr>
              <w:spacing w:before="0" w:after="0" w:line="240" w:lineRule="auto"/>
              <w:rPr>
                <w:sz w:val="14"/>
                <w:szCs w:val="16"/>
              </w:rPr>
            </w:pPr>
          </w:p>
        </w:tc>
        <w:tc>
          <w:tcPr>
            <w:tcW w:w="743" w:type="pct"/>
            <w:shd w:val="clear" w:color="auto" w:fill="auto"/>
            <w:vAlign w:val="center"/>
            <w:hideMark/>
          </w:tcPr>
          <w:p w14:paraId="1D7EE24F" w14:textId="77777777" w:rsidR="00F613AB" w:rsidRPr="005C0D20" w:rsidRDefault="00F613AB" w:rsidP="00190C8D">
            <w:pPr>
              <w:spacing w:before="0" w:after="0" w:line="240" w:lineRule="auto"/>
              <w:rPr>
                <w:sz w:val="14"/>
                <w:szCs w:val="16"/>
              </w:rPr>
            </w:pPr>
            <w:r w:rsidRPr="005C0D20">
              <w:rPr>
                <w:sz w:val="14"/>
                <w:szCs w:val="16"/>
              </w:rPr>
              <w:t>The clinical phase costs were conservatively (-high) estimated, so the actual costs might be lower</w:t>
            </w:r>
          </w:p>
        </w:tc>
      </w:tr>
      <w:tr w:rsidR="00F613AB" w:rsidRPr="005C0D20" w14:paraId="74A51B29" w14:textId="77777777" w:rsidTr="00190C8D">
        <w:trPr>
          <w:trHeight w:val="144"/>
        </w:trPr>
        <w:tc>
          <w:tcPr>
            <w:tcW w:w="353" w:type="pct"/>
            <w:shd w:val="clear" w:color="auto" w:fill="auto"/>
            <w:vAlign w:val="center"/>
            <w:hideMark/>
          </w:tcPr>
          <w:p w14:paraId="0AD0A593" w14:textId="77777777" w:rsidR="00F613AB" w:rsidRPr="005C0D20" w:rsidRDefault="00F613AB" w:rsidP="00190C8D">
            <w:pPr>
              <w:spacing w:before="0" w:after="0" w:line="240" w:lineRule="auto"/>
              <w:rPr>
                <w:sz w:val="14"/>
                <w:szCs w:val="16"/>
              </w:rPr>
            </w:pPr>
            <w:r>
              <w:rPr>
                <w:sz w:val="14"/>
                <w:szCs w:val="16"/>
              </w:rPr>
              <w:lastRenderedPageBreak/>
              <w:fldChar w:fldCharType="begin"/>
            </w:r>
            <w:r>
              <w:rPr>
                <w:sz w:val="14"/>
                <w:szCs w:val="16"/>
              </w:rPr>
              <w:instrText xml:space="preserve"> ADDIN EN.CITE &lt;EndNote&gt;&lt;Cite AuthorYear="1"&gt;&lt;Author&gt;Young&lt;/Author&gt;&lt;Year&gt;2001&lt;/Year&gt;&lt;RecNum&gt;14&lt;/RecNum&gt;&lt;DisplayText&gt;Young, Surrusco [18]&lt;/DisplayText&gt;&lt;record&gt;&lt;rec-number&gt;14&lt;/rec-number&gt;&lt;foreign-keys&gt;&lt;key app="EN" db-id="d92dx5tpb0wa0ve2wpep0wtb0x2vvzzf9www" timestamp="1555330577"&gt;14&lt;/key&gt;&lt;/foreign-keys&gt;&lt;ref-type name="Report"&gt;27&lt;/ref-type&gt;&lt;contributors&gt;&lt;authors&gt;&lt;author&gt;Young, B.&lt;/author&gt;&lt;author&gt;Surrusco, M.&lt;/author&gt;&lt;/authors&gt;&lt;/contributors&gt;&lt;titles&gt;&lt;title&gt;RX R&amp;amp;D myths: The case against the drug industry’s ‘R&amp;amp;D scare card’ &lt;/title&gt;&lt;secondary-title&gt;Congress Watch&lt;/secondary-title&gt;&lt;/titles&gt;&lt;dates&gt;&lt;year&gt;2001&lt;/year&gt;&lt;/dates&gt;&lt;pub-location&gt;Washington, DC&lt;/pub-location&gt;&lt;publisher&gt;Public Citizen&lt;/publisher&gt;&lt;urls&gt;&lt;/urls&gt;&lt;/record&gt;&lt;/Cite&gt;&lt;/EndNote&gt;</w:instrText>
            </w:r>
            <w:r>
              <w:rPr>
                <w:sz w:val="14"/>
                <w:szCs w:val="16"/>
              </w:rPr>
              <w:fldChar w:fldCharType="separate"/>
            </w:r>
            <w:r>
              <w:rPr>
                <w:noProof/>
                <w:sz w:val="14"/>
                <w:szCs w:val="16"/>
              </w:rPr>
              <w:t>Young, Surrusco [18]</w:t>
            </w:r>
            <w:r>
              <w:rPr>
                <w:sz w:val="14"/>
                <w:szCs w:val="16"/>
              </w:rPr>
              <w:fldChar w:fldCharType="end"/>
            </w:r>
          </w:p>
        </w:tc>
        <w:tc>
          <w:tcPr>
            <w:tcW w:w="548" w:type="pct"/>
            <w:shd w:val="clear" w:color="auto" w:fill="auto"/>
            <w:vAlign w:val="center"/>
            <w:hideMark/>
          </w:tcPr>
          <w:p w14:paraId="016CB686" w14:textId="77777777" w:rsidR="00F613AB" w:rsidRPr="005C0D20" w:rsidRDefault="00F613AB" w:rsidP="00190C8D">
            <w:pPr>
              <w:spacing w:before="0" w:after="0" w:line="240" w:lineRule="auto"/>
              <w:rPr>
                <w:sz w:val="14"/>
                <w:szCs w:val="16"/>
              </w:rPr>
            </w:pPr>
            <w:r w:rsidRPr="005C0D20">
              <w:rPr>
                <w:sz w:val="14"/>
                <w:szCs w:val="16"/>
              </w:rPr>
              <w:t>No</w:t>
            </w:r>
          </w:p>
        </w:tc>
        <w:tc>
          <w:tcPr>
            <w:tcW w:w="485" w:type="pct"/>
            <w:shd w:val="clear" w:color="auto" w:fill="auto"/>
            <w:vAlign w:val="center"/>
            <w:hideMark/>
          </w:tcPr>
          <w:p w14:paraId="42A2D60C" w14:textId="77777777" w:rsidR="00F613AB" w:rsidRPr="005C0D20" w:rsidRDefault="00F613AB" w:rsidP="00190C8D">
            <w:pPr>
              <w:spacing w:before="0" w:after="0" w:line="240" w:lineRule="auto"/>
              <w:rPr>
                <w:sz w:val="14"/>
                <w:szCs w:val="16"/>
              </w:rPr>
            </w:pPr>
            <w:r w:rsidRPr="005C0D20">
              <w:rPr>
                <w:sz w:val="14"/>
                <w:szCs w:val="16"/>
              </w:rPr>
              <w:t>No</w:t>
            </w:r>
          </w:p>
        </w:tc>
        <w:tc>
          <w:tcPr>
            <w:tcW w:w="291" w:type="pct"/>
            <w:shd w:val="clear" w:color="auto" w:fill="auto"/>
            <w:vAlign w:val="center"/>
            <w:hideMark/>
          </w:tcPr>
          <w:p w14:paraId="7BFA5A02" w14:textId="77777777" w:rsidR="00F613AB" w:rsidRPr="005C0D20" w:rsidRDefault="00F613AB" w:rsidP="00190C8D">
            <w:pPr>
              <w:spacing w:before="0" w:after="0" w:line="240" w:lineRule="auto"/>
              <w:rPr>
                <w:sz w:val="14"/>
                <w:szCs w:val="16"/>
              </w:rPr>
            </w:pPr>
          </w:p>
        </w:tc>
        <w:tc>
          <w:tcPr>
            <w:tcW w:w="388" w:type="pct"/>
            <w:shd w:val="clear" w:color="auto" w:fill="auto"/>
            <w:vAlign w:val="center"/>
            <w:hideMark/>
          </w:tcPr>
          <w:p w14:paraId="4E5BE740" w14:textId="77777777" w:rsidR="00F613AB" w:rsidRPr="005C0D20" w:rsidRDefault="00F613AB" w:rsidP="00190C8D">
            <w:pPr>
              <w:spacing w:before="0" w:after="0" w:line="240" w:lineRule="auto"/>
              <w:rPr>
                <w:sz w:val="14"/>
                <w:szCs w:val="16"/>
              </w:rPr>
            </w:pPr>
          </w:p>
        </w:tc>
        <w:tc>
          <w:tcPr>
            <w:tcW w:w="677" w:type="pct"/>
            <w:shd w:val="clear" w:color="auto" w:fill="auto"/>
            <w:vAlign w:val="center"/>
            <w:hideMark/>
          </w:tcPr>
          <w:p w14:paraId="36C36B13" w14:textId="77777777" w:rsidR="00F613AB" w:rsidRPr="005C0D20" w:rsidRDefault="00F613AB" w:rsidP="00190C8D">
            <w:pPr>
              <w:spacing w:before="0" w:after="0" w:line="240" w:lineRule="auto"/>
              <w:rPr>
                <w:sz w:val="14"/>
                <w:szCs w:val="16"/>
              </w:rPr>
            </w:pPr>
            <w:r w:rsidRPr="005C0D20">
              <w:rPr>
                <w:sz w:val="14"/>
                <w:szCs w:val="16"/>
              </w:rPr>
              <w:t xml:space="preserve">1) Compared US R&amp;D spending to US + foreign R&amp;D spending. 2) Not including lags in the estimation. 3) Pre-Tax compared with After-Tax R&amp;D. </w:t>
            </w:r>
          </w:p>
          <w:p w14:paraId="01EF962B" w14:textId="77777777" w:rsidR="00F613AB" w:rsidRPr="005C0D20" w:rsidRDefault="00F613AB" w:rsidP="00190C8D">
            <w:pPr>
              <w:spacing w:before="0" w:after="0" w:line="240" w:lineRule="auto"/>
              <w:rPr>
                <w:sz w:val="14"/>
                <w:szCs w:val="16"/>
              </w:rPr>
            </w:pPr>
            <w:r w:rsidRPr="005C0D20">
              <w:rPr>
                <w:sz w:val="14"/>
                <w:szCs w:val="16"/>
              </w:rPr>
              <w:t>4) Variation the time period considered</w:t>
            </w:r>
          </w:p>
        </w:tc>
        <w:tc>
          <w:tcPr>
            <w:tcW w:w="420" w:type="pct"/>
            <w:shd w:val="clear" w:color="auto" w:fill="auto"/>
            <w:vAlign w:val="center"/>
            <w:hideMark/>
          </w:tcPr>
          <w:p w14:paraId="5F609010" w14:textId="77777777" w:rsidR="00F613AB" w:rsidRPr="005C0D20" w:rsidRDefault="00F613AB" w:rsidP="00190C8D">
            <w:pPr>
              <w:spacing w:before="0" w:after="0" w:line="240" w:lineRule="auto"/>
              <w:rPr>
                <w:sz w:val="14"/>
                <w:szCs w:val="16"/>
              </w:rPr>
            </w:pPr>
          </w:p>
        </w:tc>
        <w:tc>
          <w:tcPr>
            <w:tcW w:w="258" w:type="pct"/>
            <w:shd w:val="clear" w:color="auto" w:fill="auto"/>
            <w:vAlign w:val="center"/>
            <w:hideMark/>
          </w:tcPr>
          <w:p w14:paraId="1683A89C" w14:textId="77777777" w:rsidR="00F613AB" w:rsidRPr="005C0D20" w:rsidRDefault="00F613AB" w:rsidP="00190C8D">
            <w:pPr>
              <w:spacing w:before="0" w:after="0" w:line="240" w:lineRule="auto"/>
              <w:rPr>
                <w:sz w:val="14"/>
                <w:szCs w:val="16"/>
              </w:rPr>
            </w:pPr>
          </w:p>
        </w:tc>
        <w:tc>
          <w:tcPr>
            <w:tcW w:w="226" w:type="pct"/>
            <w:shd w:val="clear" w:color="auto" w:fill="auto"/>
            <w:vAlign w:val="center"/>
            <w:hideMark/>
          </w:tcPr>
          <w:p w14:paraId="53E81747" w14:textId="77777777" w:rsidR="00F613AB" w:rsidRPr="005C0D20" w:rsidRDefault="00F613AB" w:rsidP="00190C8D">
            <w:pPr>
              <w:spacing w:before="0" w:after="0" w:line="240" w:lineRule="auto"/>
              <w:rPr>
                <w:sz w:val="14"/>
                <w:szCs w:val="16"/>
              </w:rPr>
            </w:pPr>
          </w:p>
        </w:tc>
        <w:tc>
          <w:tcPr>
            <w:tcW w:w="611" w:type="pct"/>
            <w:shd w:val="clear" w:color="auto" w:fill="auto"/>
            <w:vAlign w:val="center"/>
            <w:hideMark/>
          </w:tcPr>
          <w:p w14:paraId="09D1D7E3" w14:textId="77777777" w:rsidR="00F613AB" w:rsidRPr="005C0D20" w:rsidRDefault="00F613AB" w:rsidP="00190C8D">
            <w:pPr>
              <w:spacing w:before="0" w:after="0" w:line="240" w:lineRule="auto"/>
              <w:rPr>
                <w:sz w:val="14"/>
                <w:szCs w:val="16"/>
              </w:rPr>
            </w:pPr>
          </w:p>
        </w:tc>
        <w:tc>
          <w:tcPr>
            <w:tcW w:w="743" w:type="pct"/>
            <w:shd w:val="clear" w:color="auto" w:fill="auto"/>
            <w:vAlign w:val="center"/>
            <w:hideMark/>
          </w:tcPr>
          <w:p w14:paraId="5253D1D1" w14:textId="77777777" w:rsidR="00F613AB" w:rsidRPr="005C0D20" w:rsidRDefault="00F613AB" w:rsidP="00190C8D">
            <w:pPr>
              <w:spacing w:before="0" w:after="0" w:line="240" w:lineRule="auto"/>
              <w:rPr>
                <w:sz w:val="14"/>
                <w:szCs w:val="16"/>
              </w:rPr>
            </w:pPr>
            <w:r w:rsidRPr="005C0D20">
              <w:rPr>
                <w:sz w:val="14"/>
                <w:szCs w:val="16"/>
              </w:rPr>
              <w:t>No</w:t>
            </w:r>
          </w:p>
        </w:tc>
      </w:tr>
      <w:tr w:rsidR="00F613AB" w:rsidRPr="005C0D20" w14:paraId="551D5285" w14:textId="77777777" w:rsidTr="00190C8D">
        <w:trPr>
          <w:trHeight w:val="144"/>
        </w:trPr>
        <w:tc>
          <w:tcPr>
            <w:tcW w:w="353" w:type="pct"/>
            <w:shd w:val="clear" w:color="auto" w:fill="auto"/>
            <w:vAlign w:val="center"/>
            <w:hideMark/>
          </w:tcPr>
          <w:p w14:paraId="7D0FE4BC" w14:textId="77777777" w:rsidR="00F613AB" w:rsidRPr="005C0D2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AuthorYear="1"&gt;&lt;Author&gt;DiMasi&lt;/Author&gt;&lt;Year&gt;1995&lt;/Year&gt;&lt;RecNum&gt;12&lt;/RecNum&gt;&lt;DisplayText&gt;DiMasi et al. [19]&lt;/DisplayText&gt;&lt;record&gt;&lt;rec-number&gt;12&lt;/rec-number&gt;&lt;foreign-keys&gt;&lt;key app="EN" db-id="d92dx5tpb0wa0ve2wpep0wtb0x2vvzzf9www" timestamp="1555330495"&gt;12&lt;/key&gt;&lt;/foreign-keys&gt;&lt;ref-type name="Journal Article"&gt;17&lt;/ref-type&gt;&lt;contributors&gt;&lt;authors&gt;&lt;author&gt;DiMasi, Joseph A.&lt;/author&gt;&lt;author&gt;Grabowski, Henry G.&lt;/author&gt;&lt;author&gt;Vernon, John&lt;/author&gt;&lt;/authors&gt;&lt;/contributors&gt;&lt;titles&gt;&lt;title&gt;R&amp;amp;D costs, innovative output and firm size in the pharmaceutical industry&lt;/title&gt;&lt;secondary-title&gt;International Journal of the Economics of Business&lt;/secondary-title&gt;&lt;/titles&gt;&lt;periodical&gt;&lt;full-title&gt;International Journal of the Economics of Business&lt;/full-title&gt;&lt;/periodical&gt;&lt;pages&gt;201-219&lt;/pages&gt;&lt;volume&gt;2&lt;/volume&gt;&lt;number&gt;2&lt;/number&gt;&lt;dates&gt;&lt;year&gt;1995&lt;/year&gt;&lt;/dates&gt;&lt;isbn&gt;1357-1516&lt;/isbn&gt;&lt;urls&gt;&lt;/urls&gt;&lt;/record&gt;&lt;/Cite&gt;&lt;/EndNote&gt;</w:instrText>
            </w:r>
            <w:r>
              <w:rPr>
                <w:sz w:val="14"/>
                <w:szCs w:val="16"/>
              </w:rPr>
              <w:fldChar w:fldCharType="separate"/>
            </w:r>
            <w:r>
              <w:rPr>
                <w:noProof/>
                <w:sz w:val="14"/>
                <w:szCs w:val="16"/>
              </w:rPr>
              <w:t>DiMasi et al. [19]</w:t>
            </w:r>
            <w:r>
              <w:rPr>
                <w:sz w:val="14"/>
                <w:szCs w:val="16"/>
              </w:rPr>
              <w:fldChar w:fldCharType="end"/>
            </w:r>
          </w:p>
        </w:tc>
        <w:tc>
          <w:tcPr>
            <w:tcW w:w="548" w:type="pct"/>
            <w:shd w:val="clear" w:color="auto" w:fill="auto"/>
            <w:vAlign w:val="center"/>
            <w:hideMark/>
          </w:tcPr>
          <w:p w14:paraId="65C6EF6A" w14:textId="77777777" w:rsidR="00F613AB" w:rsidRPr="005C0D20" w:rsidRDefault="00F613AB" w:rsidP="00190C8D">
            <w:pPr>
              <w:spacing w:before="0" w:after="0" w:line="240" w:lineRule="auto"/>
              <w:rPr>
                <w:sz w:val="14"/>
                <w:szCs w:val="16"/>
              </w:rPr>
            </w:pPr>
            <w:r w:rsidRPr="005C0D20">
              <w:rPr>
                <w:sz w:val="14"/>
                <w:szCs w:val="16"/>
              </w:rPr>
              <w:t>By considering the probability of entering a phase</w:t>
            </w:r>
          </w:p>
        </w:tc>
        <w:tc>
          <w:tcPr>
            <w:tcW w:w="485" w:type="pct"/>
            <w:shd w:val="clear" w:color="auto" w:fill="auto"/>
            <w:vAlign w:val="center"/>
            <w:hideMark/>
          </w:tcPr>
          <w:p w14:paraId="1BDB9DBC" w14:textId="77777777" w:rsidR="00F613AB" w:rsidRPr="005C0D20" w:rsidRDefault="00F613AB" w:rsidP="00190C8D">
            <w:pPr>
              <w:spacing w:before="0" w:after="0" w:line="240" w:lineRule="auto"/>
              <w:rPr>
                <w:sz w:val="14"/>
                <w:szCs w:val="16"/>
              </w:rPr>
            </w:pPr>
            <w:r w:rsidRPr="005C0D20">
              <w:rPr>
                <w:sz w:val="14"/>
                <w:szCs w:val="16"/>
              </w:rPr>
              <w:t>Yes</w:t>
            </w:r>
          </w:p>
        </w:tc>
        <w:tc>
          <w:tcPr>
            <w:tcW w:w="291" w:type="pct"/>
            <w:shd w:val="clear" w:color="auto" w:fill="auto"/>
            <w:vAlign w:val="center"/>
            <w:hideMark/>
          </w:tcPr>
          <w:p w14:paraId="533F022C" w14:textId="77777777" w:rsidR="00F613AB" w:rsidRPr="005C0D20" w:rsidRDefault="00F613AB" w:rsidP="00190C8D">
            <w:pPr>
              <w:spacing w:before="0" w:after="0" w:line="240" w:lineRule="auto"/>
              <w:rPr>
                <w:sz w:val="14"/>
                <w:szCs w:val="16"/>
              </w:rPr>
            </w:pPr>
            <w:r w:rsidRPr="005C0D20">
              <w:rPr>
                <w:sz w:val="14"/>
                <w:szCs w:val="16"/>
              </w:rPr>
              <w:t>Phases and total</w:t>
            </w:r>
          </w:p>
        </w:tc>
        <w:tc>
          <w:tcPr>
            <w:tcW w:w="388" w:type="pct"/>
            <w:shd w:val="clear" w:color="auto" w:fill="auto"/>
            <w:vAlign w:val="center"/>
            <w:hideMark/>
          </w:tcPr>
          <w:p w14:paraId="334339C3" w14:textId="77777777" w:rsidR="00F613AB" w:rsidRPr="005C0D20" w:rsidRDefault="00F613AB" w:rsidP="00190C8D">
            <w:pPr>
              <w:spacing w:before="0" w:after="0" w:line="240" w:lineRule="auto"/>
              <w:rPr>
                <w:sz w:val="14"/>
                <w:szCs w:val="16"/>
              </w:rPr>
            </w:pPr>
            <w:r>
              <w:rPr>
                <w:sz w:val="14"/>
                <w:szCs w:val="16"/>
              </w:rPr>
              <w:t>Marketing authorization</w:t>
            </w:r>
            <w:r w:rsidRPr="005C0D20">
              <w:rPr>
                <w:sz w:val="14"/>
                <w:szCs w:val="16"/>
              </w:rPr>
              <w:t xml:space="preserve"> point</w:t>
            </w:r>
          </w:p>
        </w:tc>
        <w:tc>
          <w:tcPr>
            <w:tcW w:w="677" w:type="pct"/>
            <w:shd w:val="clear" w:color="auto" w:fill="auto"/>
            <w:vAlign w:val="center"/>
            <w:hideMark/>
          </w:tcPr>
          <w:p w14:paraId="350BB745" w14:textId="77777777" w:rsidR="00F613AB" w:rsidRPr="005C0D20" w:rsidRDefault="00F613AB" w:rsidP="00190C8D">
            <w:pPr>
              <w:spacing w:before="0" w:after="0" w:line="240" w:lineRule="auto"/>
              <w:rPr>
                <w:sz w:val="14"/>
                <w:szCs w:val="16"/>
              </w:rPr>
            </w:pPr>
            <w:r w:rsidRPr="005C0D20">
              <w:rPr>
                <w:sz w:val="14"/>
                <w:szCs w:val="16"/>
              </w:rPr>
              <w:t>DSA</w:t>
            </w:r>
          </w:p>
        </w:tc>
        <w:tc>
          <w:tcPr>
            <w:tcW w:w="420" w:type="pct"/>
            <w:shd w:val="clear" w:color="auto" w:fill="auto"/>
            <w:vAlign w:val="center"/>
            <w:hideMark/>
          </w:tcPr>
          <w:p w14:paraId="1D82AC35" w14:textId="77777777" w:rsidR="00F613AB" w:rsidRPr="005C0D20" w:rsidRDefault="00F613AB" w:rsidP="00190C8D">
            <w:pPr>
              <w:spacing w:before="0" w:after="0" w:line="240" w:lineRule="auto"/>
              <w:rPr>
                <w:sz w:val="14"/>
                <w:szCs w:val="16"/>
              </w:rPr>
            </w:pPr>
          </w:p>
        </w:tc>
        <w:tc>
          <w:tcPr>
            <w:tcW w:w="258" w:type="pct"/>
            <w:shd w:val="clear" w:color="auto" w:fill="auto"/>
            <w:vAlign w:val="center"/>
            <w:hideMark/>
          </w:tcPr>
          <w:p w14:paraId="39153470" w14:textId="77777777" w:rsidR="00F613AB" w:rsidRPr="005C0D20" w:rsidRDefault="00F613AB" w:rsidP="00190C8D">
            <w:pPr>
              <w:spacing w:before="0" w:after="0" w:line="240" w:lineRule="auto"/>
              <w:rPr>
                <w:sz w:val="14"/>
                <w:szCs w:val="16"/>
              </w:rPr>
            </w:pPr>
          </w:p>
        </w:tc>
        <w:tc>
          <w:tcPr>
            <w:tcW w:w="226" w:type="pct"/>
            <w:shd w:val="clear" w:color="auto" w:fill="auto"/>
            <w:vAlign w:val="center"/>
            <w:hideMark/>
          </w:tcPr>
          <w:p w14:paraId="7D897597" w14:textId="77777777" w:rsidR="00F613AB" w:rsidRPr="005C0D20" w:rsidRDefault="00F613AB" w:rsidP="00190C8D">
            <w:pPr>
              <w:spacing w:before="0" w:after="0" w:line="240" w:lineRule="auto"/>
              <w:rPr>
                <w:sz w:val="14"/>
                <w:szCs w:val="16"/>
              </w:rPr>
            </w:pPr>
          </w:p>
        </w:tc>
        <w:tc>
          <w:tcPr>
            <w:tcW w:w="611" w:type="pct"/>
            <w:shd w:val="clear" w:color="auto" w:fill="auto"/>
            <w:vAlign w:val="center"/>
            <w:hideMark/>
          </w:tcPr>
          <w:p w14:paraId="1D7117F2" w14:textId="77777777" w:rsidR="00F613AB" w:rsidRPr="005C0D20" w:rsidRDefault="00F613AB" w:rsidP="00190C8D">
            <w:pPr>
              <w:spacing w:before="0" w:after="0" w:line="240" w:lineRule="auto"/>
              <w:rPr>
                <w:sz w:val="14"/>
                <w:szCs w:val="16"/>
              </w:rPr>
            </w:pPr>
            <w:r w:rsidRPr="005C0D20">
              <w:rPr>
                <w:sz w:val="14"/>
                <w:szCs w:val="16"/>
              </w:rPr>
              <w:t xml:space="preserve">1) Splitting the firms using different size measures: A) Number of self-originated NCEs and B) Sales. </w:t>
            </w:r>
          </w:p>
          <w:p w14:paraId="16B05C95" w14:textId="77777777" w:rsidR="00F613AB" w:rsidRPr="005C0D20" w:rsidRDefault="00F613AB" w:rsidP="00190C8D">
            <w:pPr>
              <w:spacing w:before="0" w:after="0" w:line="240" w:lineRule="auto"/>
              <w:rPr>
                <w:sz w:val="14"/>
                <w:szCs w:val="16"/>
              </w:rPr>
            </w:pPr>
            <w:r w:rsidRPr="005C0D20">
              <w:rPr>
                <w:sz w:val="14"/>
                <w:szCs w:val="16"/>
              </w:rPr>
              <w:t>2) Adjusted vs non-adjusted by differences in therapeutic class distribution</w:t>
            </w:r>
          </w:p>
        </w:tc>
        <w:tc>
          <w:tcPr>
            <w:tcW w:w="743" w:type="pct"/>
            <w:shd w:val="clear" w:color="auto" w:fill="auto"/>
            <w:vAlign w:val="center"/>
            <w:hideMark/>
          </w:tcPr>
          <w:p w14:paraId="06DC866A" w14:textId="77777777" w:rsidR="00F613AB" w:rsidRPr="005C0D20" w:rsidRDefault="00F613AB" w:rsidP="00190C8D">
            <w:pPr>
              <w:spacing w:before="0" w:after="0" w:line="240" w:lineRule="auto"/>
              <w:rPr>
                <w:sz w:val="14"/>
                <w:szCs w:val="16"/>
              </w:rPr>
            </w:pPr>
            <w:r w:rsidRPr="005C0D20">
              <w:rPr>
                <w:sz w:val="14"/>
                <w:szCs w:val="16"/>
              </w:rPr>
              <w:t>No</w:t>
            </w:r>
          </w:p>
        </w:tc>
      </w:tr>
      <w:tr w:rsidR="00F613AB" w:rsidRPr="005C0D20" w14:paraId="552F97DA" w14:textId="77777777" w:rsidTr="00190C8D">
        <w:trPr>
          <w:trHeight w:val="144"/>
        </w:trPr>
        <w:tc>
          <w:tcPr>
            <w:tcW w:w="353" w:type="pct"/>
            <w:shd w:val="clear" w:color="auto" w:fill="auto"/>
            <w:vAlign w:val="center"/>
            <w:hideMark/>
          </w:tcPr>
          <w:p w14:paraId="60F39321" w14:textId="77777777" w:rsidR="00F613AB" w:rsidRPr="005C0D20" w:rsidRDefault="00F613AB" w:rsidP="00190C8D">
            <w:pPr>
              <w:spacing w:before="0" w:after="0" w:line="240" w:lineRule="auto"/>
              <w:rPr>
                <w:sz w:val="14"/>
                <w:szCs w:val="16"/>
                <w:lang w:val="es-CR"/>
              </w:rPr>
            </w:pPr>
            <w:r>
              <w:rPr>
                <w:sz w:val="14"/>
                <w:szCs w:val="16"/>
                <w:lang w:val="es-CR"/>
              </w:rPr>
              <w:fldChar w:fldCharType="begin"/>
            </w:r>
            <w:r>
              <w:rPr>
                <w:sz w:val="14"/>
                <w:szCs w:val="16"/>
                <w:lang w:val="es-CR"/>
              </w:rPr>
              <w:instrText xml:space="preserve"> ADDIN EN.CITE &lt;EndNote&gt;&lt;Cite AuthorYear="1"&gt;&lt;Author&gt;DiMasi&lt;/Author&gt;&lt;Year&gt;1995&lt;/Year&gt;&lt;RecNum&gt;13&lt;/RecNum&gt;&lt;DisplayText&gt;DiMasi et al. [20]&lt;/DisplayText&gt;&lt;record&gt;&lt;rec-number&gt;13&lt;/rec-number&gt;&lt;foreign-keys&gt;&lt;key app="EN" db-id="d92dx5tpb0wa0ve2wpep0wtb0x2vvzzf9www" timestamp="1574332064"&gt;13&lt;/key&gt;&lt;key app="ENWeb" db-id=""&gt;0&lt;/key&gt;&lt;/foreign-keys&gt;&lt;ref-type name="Journal Article"&gt;17&lt;/ref-type&gt;&lt;contributors&gt;&lt;authors&gt;&lt;author&gt;DiMasi, Joseph A.&lt;/author&gt;&lt;author&gt;Hansen, Ronald W.&lt;/author&gt;&lt;author&gt;Grabowski, Henry C.&lt;/author&gt;&lt;author&gt;Lasagna, Louis&lt;/author&gt;&lt;/authors&gt;&lt;/contributors&gt;&lt;titles&gt;&lt;title&gt;Research and development costs for new drugs by therapeutic category&lt;/title&gt;&lt;secondary-title&gt;PharmacoEconomics&lt;/secondary-title&gt;&lt;/titles&gt;&lt;periodical&gt;&lt;full-title&gt;PharmacoEconomics&lt;/full-title&gt;&lt;/periodical&gt;&lt;pages&gt;152-169&lt;/pages&gt;&lt;volume&gt;7&lt;/volume&gt;&lt;number&gt;2&lt;/number&gt;&lt;dates&gt;&lt;year&gt;1995&lt;/year&gt;&lt;/dates&gt;&lt;isbn&gt;1170-7690&lt;/isbn&gt;&lt;urls&gt;&lt;/urls&gt;&lt;/record&gt;&lt;/Cite&gt;&lt;/EndNote&gt;</w:instrText>
            </w:r>
            <w:r>
              <w:rPr>
                <w:sz w:val="14"/>
                <w:szCs w:val="16"/>
                <w:lang w:val="es-CR"/>
              </w:rPr>
              <w:fldChar w:fldCharType="separate"/>
            </w:r>
            <w:r>
              <w:rPr>
                <w:noProof/>
                <w:sz w:val="14"/>
                <w:szCs w:val="16"/>
                <w:lang w:val="es-CR"/>
              </w:rPr>
              <w:t>DiMasi et al. [20]</w:t>
            </w:r>
            <w:r>
              <w:rPr>
                <w:sz w:val="14"/>
                <w:szCs w:val="16"/>
                <w:lang w:val="es-CR"/>
              </w:rPr>
              <w:fldChar w:fldCharType="end"/>
            </w:r>
          </w:p>
        </w:tc>
        <w:tc>
          <w:tcPr>
            <w:tcW w:w="548" w:type="pct"/>
            <w:shd w:val="clear" w:color="auto" w:fill="auto"/>
            <w:vAlign w:val="center"/>
            <w:hideMark/>
          </w:tcPr>
          <w:p w14:paraId="7B603885" w14:textId="77777777" w:rsidR="00F613AB" w:rsidRPr="005C0D20" w:rsidRDefault="00F613AB" w:rsidP="00190C8D">
            <w:pPr>
              <w:spacing w:before="0" w:after="0" w:line="240" w:lineRule="auto"/>
              <w:rPr>
                <w:sz w:val="14"/>
                <w:szCs w:val="16"/>
              </w:rPr>
            </w:pPr>
            <w:r w:rsidRPr="005C0D20">
              <w:rPr>
                <w:sz w:val="14"/>
                <w:szCs w:val="16"/>
              </w:rPr>
              <w:t>By considering the overall success rate and the probability of entering a particular phase</w:t>
            </w:r>
          </w:p>
        </w:tc>
        <w:tc>
          <w:tcPr>
            <w:tcW w:w="485" w:type="pct"/>
            <w:shd w:val="clear" w:color="auto" w:fill="auto"/>
            <w:vAlign w:val="center"/>
            <w:hideMark/>
          </w:tcPr>
          <w:p w14:paraId="356536DC" w14:textId="77777777" w:rsidR="00F613AB" w:rsidRPr="005C0D20" w:rsidRDefault="00F613AB" w:rsidP="00190C8D">
            <w:pPr>
              <w:spacing w:before="0" w:after="0" w:line="240" w:lineRule="auto"/>
              <w:rPr>
                <w:sz w:val="14"/>
                <w:szCs w:val="16"/>
              </w:rPr>
            </w:pPr>
            <w:r w:rsidRPr="005C0D20">
              <w:rPr>
                <w:sz w:val="14"/>
                <w:szCs w:val="16"/>
              </w:rPr>
              <w:t>Yes</w:t>
            </w:r>
          </w:p>
        </w:tc>
        <w:tc>
          <w:tcPr>
            <w:tcW w:w="291" w:type="pct"/>
            <w:shd w:val="clear" w:color="auto" w:fill="auto"/>
            <w:vAlign w:val="center"/>
            <w:hideMark/>
          </w:tcPr>
          <w:p w14:paraId="06F6692C" w14:textId="77777777" w:rsidR="00F613AB" w:rsidRPr="005C0D20" w:rsidRDefault="00F613AB" w:rsidP="00190C8D">
            <w:pPr>
              <w:spacing w:before="0" w:after="0" w:line="240" w:lineRule="auto"/>
              <w:rPr>
                <w:sz w:val="14"/>
                <w:szCs w:val="16"/>
              </w:rPr>
            </w:pPr>
            <w:r w:rsidRPr="005C0D20">
              <w:rPr>
                <w:sz w:val="14"/>
                <w:szCs w:val="16"/>
              </w:rPr>
              <w:t>Phases and total</w:t>
            </w:r>
          </w:p>
        </w:tc>
        <w:tc>
          <w:tcPr>
            <w:tcW w:w="388" w:type="pct"/>
            <w:shd w:val="clear" w:color="auto" w:fill="auto"/>
            <w:vAlign w:val="center"/>
            <w:hideMark/>
          </w:tcPr>
          <w:p w14:paraId="362D68E5" w14:textId="77777777" w:rsidR="00F613AB" w:rsidRPr="005C0D20" w:rsidRDefault="00F613AB" w:rsidP="00190C8D">
            <w:pPr>
              <w:spacing w:before="0" w:after="0" w:line="240" w:lineRule="auto"/>
              <w:rPr>
                <w:sz w:val="14"/>
                <w:szCs w:val="16"/>
              </w:rPr>
            </w:pPr>
            <w:r>
              <w:rPr>
                <w:sz w:val="14"/>
                <w:szCs w:val="16"/>
              </w:rPr>
              <w:t>Marketing authorization</w:t>
            </w:r>
            <w:r w:rsidRPr="005C0D20">
              <w:rPr>
                <w:sz w:val="14"/>
                <w:szCs w:val="16"/>
              </w:rPr>
              <w:t xml:space="preserve"> point</w:t>
            </w:r>
          </w:p>
        </w:tc>
        <w:tc>
          <w:tcPr>
            <w:tcW w:w="677" w:type="pct"/>
            <w:shd w:val="clear" w:color="auto" w:fill="auto"/>
            <w:vAlign w:val="center"/>
            <w:hideMark/>
          </w:tcPr>
          <w:p w14:paraId="071DDD9B" w14:textId="77777777" w:rsidR="00F613AB" w:rsidRPr="005C0D20" w:rsidRDefault="00F613AB" w:rsidP="00190C8D">
            <w:pPr>
              <w:spacing w:before="0" w:after="0" w:line="240" w:lineRule="auto"/>
              <w:rPr>
                <w:sz w:val="14"/>
                <w:szCs w:val="16"/>
              </w:rPr>
            </w:pPr>
            <w:r w:rsidRPr="005C0D20">
              <w:rPr>
                <w:sz w:val="14"/>
                <w:szCs w:val="16"/>
              </w:rPr>
              <w:t>DSA</w:t>
            </w:r>
          </w:p>
        </w:tc>
        <w:tc>
          <w:tcPr>
            <w:tcW w:w="420" w:type="pct"/>
            <w:shd w:val="clear" w:color="auto" w:fill="auto"/>
            <w:vAlign w:val="center"/>
            <w:hideMark/>
          </w:tcPr>
          <w:p w14:paraId="1FCB3091" w14:textId="77777777" w:rsidR="00F613AB" w:rsidRPr="005C0D20" w:rsidRDefault="00F613AB" w:rsidP="00190C8D">
            <w:pPr>
              <w:spacing w:before="0" w:after="0" w:line="240" w:lineRule="auto"/>
              <w:rPr>
                <w:sz w:val="14"/>
                <w:szCs w:val="16"/>
              </w:rPr>
            </w:pPr>
            <w:r w:rsidRPr="005C0D20">
              <w:rPr>
                <w:sz w:val="14"/>
                <w:szCs w:val="16"/>
              </w:rPr>
              <w:t>1) Fix: 5%, 10%, 15%, 2)Variable discount rates (decline by phase)</w:t>
            </w:r>
          </w:p>
        </w:tc>
        <w:tc>
          <w:tcPr>
            <w:tcW w:w="258" w:type="pct"/>
            <w:shd w:val="clear" w:color="auto" w:fill="auto"/>
            <w:vAlign w:val="center"/>
            <w:hideMark/>
          </w:tcPr>
          <w:p w14:paraId="5112F96D" w14:textId="77777777" w:rsidR="00F613AB" w:rsidRPr="005C0D20" w:rsidRDefault="00F613AB" w:rsidP="00190C8D">
            <w:pPr>
              <w:spacing w:before="0" w:after="0" w:line="240" w:lineRule="auto"/>
              <w:rPr>
                <w:sz w:val="14"/>
                <w:szCs w:val="16"/>
              </w:rPr>
            </w:pPr>
          </w:p>
        </w:tc>
        <w:tc>
          <w:tcPr>
            <w:tcW w:w="226" w:type="pct"/>
            <w:shd w:val="clear" w:color="auto" w:fill="auto"/>
            <w:vAlign w:val="center"/>
            <w:hideMark/>
          </w:tcPr>
          <w:p w14:paraId="5FF7A0C3" w14:textId="77777777" w:rsidR="00F613AB" w:rsidRPr="005C0D20" w:rsidRDefault="00F613AB" w:rsidP="00190C8D">
            <w:pPr>
              <w:spacing w:before="0" w:after="0" w:line="240" w:lineRule="auto"/>
              <w:rPr>
                <w:sz w:val="14"/>
                <w:szCs w:val="16"/>
              </w:rPr>
            </w:pPr>
          </w:p>
        </w:tc>
        <w:tc>
          <w:tcPr>
            <w:tcW w:w="611" w:type="pct"/>
            <w:shd w:val="clear" w:color="auto" w:fill="auto"/>
            <w:vAlign w:val="center"/>
            <w:hideMark/>
          </w:tcPr>
          <w:p w14:paraId="39DF54B2" w14:textId="77777777" w:rsidR="00F613AB" w:rsidRPr="005C0D20" w:rsidRDefault="00F613AB" w:rsidP="00190C8D">
            <w:pPr>
              <w:spacing w:before="0" w:after="0" w:line="240" w:lineRule="auto"/>
              <w:rPr>
                <w:sz w:val="14"/>
                <w:szCs w:val="16"/>
              </w:rPr>
            </w:pPr>
          </w:p>
        </w:tc>
        <w:tc>
          <w:tcPr>
            <w:tcW w:w="743" w:type="pct"/>
            <w:shd w:val="clear" w:color="auto" w:fill="auto"/>
            <w:vAlign w:val="center"/>
            <w:hideMark/>
          </w:tcPr>
          <w:p w14:paraId="47C1142B" w14:textId="77777777" w:rsidR="00F613AB" w:rsidRPr="005C0D20" w:rsidRDefault="00F613AB" w:rsidP="00190C8D">
            <w:pPr>
              <w:spacing w:before="0" w:after="0" w:line="240" w:lineRule="auto"/>
              <w:rPr>
                <w:sz w:val="14"/>
                <w:szCs w:val="16"/>
              </w:rPr>
            </w:pPr>
            <w:r w:rsidRPr="005C0D20">
              <w:rPr>
                <w:sz w:val="14"/>
                <w:szCs w:val="16"/>
              </w:rPr>
              <w:t>No. Only a mention to the lack of previous data to compare the results</w:t>
            </w:r>
          </w:p>
        </w:tc>
      </w:tr>
      <w:tr w:rsidR="00F613AB" w:rsidRPr="005C0D20" w14:paraId="18E2A86C" w14:textId="77777777" w:rsidTr="00190C8D">
        <w:trPr>
          <w:trHeight w:val="144"/>
        </w:trPr>
        <w:tc>
          <w:tcPr>
            <w:tcW w:w="353" w:type="pct"/>
            <w:shd w:val="clear" w:color="auto" w:fill="auto"/>
            <w:noWrap/>
            <w:vAlign w:val="center"/>
            <w:hideMark/>
          </w:tcPr>
          <w:p w14:paraId="1DE1650F" w14:textId="77777777" w:rsidR="00F613AB" w:rsidRPr="005C0D2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AuthorYear="1"&gt;&lt;Author&gt;DiMasi&lt;/Author&gt;&lt;Year&gt;1991&lt;/Year&gt;&lt;RecNum&gt;11&lt;/RecNum&gt;&lt;DisplayText&gt;DiMasi et al. [21]&lt;/DisplayText&gt;&lt;record&gt;&lt;rec-number&gt;11&lt;/rec-number&gt;&lt;foreign-keys&gt;&lt;key app="EN" db-id="d92dx5tpb0wa0ve2wpep0wtb0x2vvzzf9www" timestamp="1555330480"&gt;11&lt;/key&gt;&lt;/foreign-keys&gt;&lt;ref-type name="Journal Article"&gt;17&lt;/ref-type&gt;&lt;contributors&gt;&lt;authors&gt;&lt;author&gt;DiMasi, Joseph A.&lt;/author&gt;&lt;author&gt;Hansen, Ronald W.&lt;/author&gt;&lt;author&gt;Grabowski, Henry G.&lt;/author&gt;&lt;author&gt;Lasagna, Louis&lt;/author&gt;&lt;/authors&gt;&lt;/contributors&gt;&lt;titles&gt;&lt;title&gt;Cost of innovation in the pharmaceutical industry&lt;/title&gt;&lt;secondary-title&gt;Journal of Health Economics&lt;/secondary-title&gt;&lt;/titles&gt;&lt;periodical&gt;&lt;full-title&gt;Journal of health economics&lt;/full-title&gt;&lt;/periodical&gt;&lt;pages&gt;107-142&lt;/pages&gt;&lt;volume&gt;10&lt;/volume&gt;&lt;number&gt;2&lt;/number&gt;&lt;dates&gt;&lt;year&gt;1991&lt;/year&gt;&lt;/dates&gt;&lt;isbn&gt;0167-6296&lt;/isbn&gt;&lt;urls&gt;&lt;/urls&gt;&lt;/record&gt;&lt;/Cite&gt;&lt;/EndNote&gt;</w:instrText>
            </w:r>
            <w:r>
              <w:rPr>
                <w:sz w:val="14"/>
                <w:szCs w:val="16"/>
              </w:rPr>
              <w:fldChar w:fldCharType="separate"/>
            </w:r>
            <w:r>
              <w:rPr>
                <w:noProof/>
                <w:sz w:val="14"/>
                <w:szCs w:val="16"/>
              </w:rPr>
              <w:t>DiMasi et al. [21]</w:t>
            </w:r>
            <w:r>
              <w:rPr>
                <w:sz w:val="14"/>
                <w:szCs w:val="16"/>
              </w:rPr>
              <w:fldChar w:fldCharType="end"/>
            </w:r>
          </w:p>
        </w:tc>
        <w:tc>
          <w:tcPr>
            <w:tcW w:w="548" w:type="pct"/>
            <w:shd w:val="clear" w:color="auto" w:fill="auto"/>
            <w:vAlign w:val="center"/>
            <w:hideMark/>
          </w:tcPr>
          <w:p w14:paraId="6AEEA246" w14:textId="77777777" w:rsidR="00F613AB" w:rsidRPr="005C0D20" w:rsidRDefault="00F613AB" w:rsidP="00190C8D">
            <w:pPr>
              <w:spacing w:before="0" w:after="0" w:line="240" w:lineRule="auto"/>
              <w:rPr>
                <w:sz w:val="14"/>
                <w:szCs w:val="16"/>
              </w:rPr>
            </w:pPr>
            <w:r w:rsidRPr="005C0D20">
              <w:rPr>
                <w:sz w:val="14"/>
                <w:szCs w:val="16"/>
              </w:rPr>
              <w:t>By considering the probability of entering a phase</w:t>
            </w:r>
          </w:p>
        </w:tc>
        <w:tc>
          <w:tcPr>
            <w:tcW w:w="485" w:type="pct"/>
            <w:shd w:val="clear" w:color="auto" w:fill="auto"/>
            <w:vAlign w:val="center"/>
            <w:hideMark/>
          </w:tcPr>
          <w:p w14:paraId="5FD44F9D" w14:textId="77777777" w:rsidR="00F613AB" w:rsidRPr="005C0D20" w:rsidRDefault="00F613AB" w:rsidP="00190C8D">
            <w:pPr>
              <w:spacing w:before="0" w:after="0" w:line="240" w:lineRule="auto"/>
              <w:rPr>
                <w:sz w:val="14"/>
                <w:szCs w:val="16"/>
              </w:rPr>
            </w:pPr>
            <w:r w:rsidRPr="005C0D20">
              <w:rPr>
                <w:sz w:val="14"/>
                <w:szCs w:val="16"/>
              </w:rPr>
              <w:t>Yes</w:t>
            </w:r>
          </w:p>
        </w:tc>
        <w:tc>
          <w:tcPr>
            <w:tcW w:w="291" w:type="pct"/>
            <w:shd w:val="clear" w:color="auto" w:fill="auto"/>
            <w:vAlign w:val="center"/>
            <w:hideMark/>
          </w:tcPr>
          <w:p w14:paraId="6EFF215C" w14:textId="77777777" w:rsidR="00F613AB" w:rsidRPr="005C0D20" w:rsidRDefault="00F613AB" w:rsidP="00190C8D">
            <w:pPr>
              <w:spacing w:before="0" w:after="0" w:line="240" w:lineRule="auto"/>
              <w:rPr>
                <w:sz w:val="14"/>
                <w:szCs w:val="16"/>
              </w:rPr>
            </w:pPr>
            <w:r w:rsidRPr="005C0D20">
              <w:rPr>
                <w:sz w:val="14"/>
                <w:szCs w:val="16"/>
              </w:rPr>
              <w:t>Phases and total</w:t>
            </w:r>
          </w:p>
        </w:tc>
        <w:tc>
          <w:tcPr>
            <w:tcW w:w="388" w:type="pct"/>
            <w:shd w:val="clear" w:color="auto" w:fill="auto"/>
            <w:vAlign w:val="center"/>
            <w:hideMark/>
          </w:tcPr>
          <w:p w14:paraId="4CAFB2C5" w14:textId="77777777" w:rsidR="00F613AB" w:rsidRPr="005C0D20" w:rsidRDefault="00F613AB" w:rsidP="00190C8D">
            <w:pPr>
              <w:spacing w:before="0" w:after="0" w:line="240" w:lineRule="auto"/>
              <w:rPr>
                <w:sz w:val="14"/>
                <w:szCs w:val="16"/>
              </w:rPr>
            </w:pPr>
            <w:r>
              <w:rPr>
                <w:sz w:val="14"/>
                <w:szCs w:val="16"/>
              </w:rPr>
              <w:t>Marketing authorization</w:t>
            </w:r>
            <w:r w:rsidRPr="005C0D20">
              <w:rPr>
                <w:sz w:val="14"/>
                <w:szCs w:val="16"/>
              </w:rPr>
              <w:t xml:space="preserve"> point</w:t>
            </w:r>
          </w:p>
        </w:tc>
        <w:tc>
          <w:tcPr>
            <w:tcW w:w="677" w:type="pct"/>
            <w:shd w:val="clear" w:color="auto" w:fill="auto"/>
            <w:noWrap/>
            <w:vAlign w:val="center"/>
            <w:hideMark/>
          </w:tcPr>
          <w:p w14:paraId="0B69FC39" w14:textId="77777777" w:rsidR="00F613AB" w:rsidRPr="005C0D20" w:rsidRDefault="00F613AB" w:rsidP="00190C8D">
            <w:pPr>
              <w:spacing w:before="0" w:after="0" w:line="240" w:lineRule="auto"/>
              <w:rPr>
                <w:sz w:val="14"/>
                <w:szCs w:val="16"/>
              </w:rPr>
            </w:pPr>
            <w:r w:rsidRPr="005C0D20">
              <w:rPr>
                <w:sz w:val="14"/>
                <w:szCs w:val="16"/>
              </w:rPr>
              <w:t>DSA</w:t>
            </w:r>
          </w:p>
        </w:tc>
        <w:tc>
          <w:tcPr>
            <w:tcW w:w="420" w:type="pct"/>
            <w:shd w:val="clear" w:color="auto" w:fill="auto"/>
            <w:vAlign w:val="center"/>
            <w:hideMark/>
          </w:tcPr>
          <w:p w14:paraId="7BFDC336" w14:textId="77777777" w:rsidR="00F613AB" w:rsidRPr="005C0D20" w:rsidRDefault="00F613AB" w:rsidP="00190C8D">
            <w:pPr>
              <w:spacing w:before="0" w:after="0" w:line="240" w:lineRule="auto"/>
              <w:rPr>
                <w:sz w:val="14"/>
                <w:szCs w:val="16"/>
              </w:rPr>
            </w:pPr>
            <w:r w:rsidRPr="005C0D20">
              <w:rPr>
                <w:sz w:val="14"/>
                <w:szCs w:val="16"/>
              </w:rPr>
              <w:t>0%, 5%, 8%, 9%, 10%, 15%</w:t>
            </w:r>
          </w:p>
        </w:tc>
        <w:tc>
          <w:tcPr>
            <w:tcW w:w="258" w:type="pct"/>
            <w:shd w:val="clear" w:color="auto" w:fill="auto"/>
            <w:noWrap/>
            <w:vAlign w:val="center"/>
            <w:hideMark/>
          </w:tcPr>
          <w:p w14:paraId="5136EAC6" w14:textId="77777777" w:rsidR="00F613AB" w:rsidRPr="005C0D20" w:rsidRDefault="00F613AB" w:rsidP="00190C8D">
            <w:pPr>
              <w:spacing w:before="0" w:after="0" w:line="240" w:lineRule="auto"/>
              <w:rPr>
                <w:sz w:val="14"/>
                <w:szCs w:val="16"/>
              </w:rPr>
            </w:pPr>
            <w:r>
              <w:rPr>
                <w:sz w:val="14"/>
                <w:szCs w:val="16"/>
              </w:rPr>
              <w:t>yes</w:t>
            </w:r>
          </w:p>
        </w:tc>
        <w:tc>
          <w:tcPr>
            <w:tcW w:w="226" w:type="pct"/>
            <w:shd w:val="clear" w:color="auto" w:fill="auto"/>
            <w:noWrap/>
            <w:vAlign w:val="center"/>
            <w:hideMark/>
          </w:tcPr>
          <w:p w14:paraId="42D98705" w14:textId="77777777" w:rsidR="00F613AB" w:rsidRPr="005C0D20" w:rsidRDefault="00F613AB" w:rsidP="00190C8D">
            <w:pPr>
              <w:spacing w:before="0" w:after="0" w:line="240" w:lineRule="auto"/>
              <w:rPr>
                <w:sz w:val="14"/>
                <w:szCs w:val="16"/>
              </w:rPr>
            </w:pPr>
            <w:r w:rsidRPr="005C0D20">
              <w:rPr>
                <w:sz w:val="14"/>
                <w:szCs w:val="16"/>
              </w:rPr>
              <w:t>yes</w:t>
            </w:r>
          </w:p>
        </w:tc>
        <w:tc>
          <w:tcPr>
            <w:tcW w:w="611" w:type="pct"/>
            <w:shd w:val="clear" w:color="auto" w:fill="auto"/>
            <w:vAlign w:val="center"/>
            <w:hideMark/>
          </w:tcPr>
          <w:p w14:paraId="2E1DA388" w14:textId="77777777" w:rsidR="00F613AB" w:rsidRPr="005C0D20" w:rsidRDefault="00F613AB" w:rsidP="00190C8D">
            <w:pPr>
              <w:spacing w:before="0" w:after="0" w:line="240" w:lineRule="auto"/>
              <w:rPr>
                <w:sz w:val="14"/>
                <w:szCs w:val="16"/>
              </w:rPr>
            </w:pPr>
            <w:r w:rsidRPr="005C0D20">
              <w:rPr>
                <w:sz w:val="14"/>
                <w:szCs w:val="16"/>
              </w:rPr>
              <w:t>Reductions in average phase length</w:t>
            </w:r>
          </w:p>
        </w:tc>
        <w:tc>
          <w:tcPr>
            <w:tcW w:w="743" w:type="pct"/>
            <w:shd w:val="clear" w:color="auto" w:fill="auto"/>
            <w:vAlign w:val="center"/>
            <w:hideMark/>
          </w:tcPr>
          <w:p w14:paraId="421774A5" w14:textId="77777777" w:rsidR="00F613AB" w:rsidRPr="005C0D20" w:rsidRDefault="00F613AB" w:rsidP="00190C8D">
            <w:pPr>
              <w:spacing w:before="0" w:after="0" w:line="240" w:lineRule="auto"/>
              <w:rPr>
                <w:sz w:val="14"/>
                <w:szCs w:val="16"/>
              </w:rPr>
            </w:pPr>
            <w:r w:rsidRPr="005C0D20">
              <w:rPr>
                <w:sz w:val="14"/>
                <w:szCs w:val="16"/>
              </w:rPr>
              <w:t>No</w:t>
            </w:r>
            <w:r>
              <w:rPr>
                <w:sz w:val="14"/>
                <w:szCs w:val="16"/>
              </w:rPr>
              <w:t>, however, the authors listed</w:t>
            </w:r>
            <w:r w:rsidRPr="005C0D20">
              <w:rPr>
                <w:sz w:val="14"/>
                <w:szCs w:val="16"/>
              </w:rPr>
              <w:t xml:space="preserve"> areas of future research, which could be interpreted as limitations</w:t>
            </w:r>
          </w:p>
        </w:tc>
      </w:tr>
      <w:tr w:rsidR="00F613AB" w:rsidRPr="005C0D20" w14:paraId="6048D8B3" w14:textId="77777777" w:rsidTr="00190C8D">
        <w:trPr>
          <w:trHeight w:val="144"/>
        </w:trPr>
        <w:tc>
          <w:tcPr>
            <w:tcW w:w="353" w:type="pct"/>
            <w:shd w:val="clear" w:color="auto" w:fill="auto"/>
            <w:noWrap/>
            <w:vAlign w:val="center"/>
            <w:hideMark/>
          </w:tcPr>
          <w:p w14:paraId="4A63FFD7" w14:textId="77777777" w:rsidR="00F613AB" w:rsidRPr="005C0D2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AuthorYear="1"&gt;&lt;Author&gt;Wiggins&lt;/Author&gt;&lt;Year&gt;1987&lt;/Year&gt;&lt;RecNum&gt;10&lt;/RecNum&gt;&lt;DisplayText&gt;Wiggins [22]&lt;/DisplayText&gt;&lt;record&gt;&lt;rec-number&gt;10&lt;/rec-number&gt;&lt;foreign-keys&gt;&lt;key app="EN" db-id="d92dx5tpb0wa0ve2wpep0wtb0x2vvzzf9www" timestamp="1555330438"&gt;10&lt;/key&gt;&lt;/foreign-keys&gt;&lt;ref-type name="Book"&gt;6&lt;/ref-type&gt;&lt;contributors&gt;&lt;authors&gt;&lt;author&gt;Wiggins, Steven N.&lt;/author&gt;&lt;/authors&gt;&lt;/contributors&gt;&lt;titles&gt;&lt;title&gt;The cost of developing a new drug&lt;/title&gt;&lt;/titles&gt;&lt;dates&gt;&lt;year&gt;1987&lt;/year&gt;&lt;/dates&gt;&lt;publisher&gt;Pharmaceutical Manufacturers Association&lt;/publisher&gt;&lt;urls&gt;&lt;/urls&gt;&lt;/record&gt;&lt;/Cite&gt;&lt;/EndNote&gt;</w:instrText>
            </w:r>
            <w:r>
              <w:rPr>
                <w:sz w:val="14"/>
                <w:szCs w:val="16"/>
              </w:rPr>
              <w:fldChar w:fldCharType="separate"/>
            </w:r>
            <w:r>
              <w:rPr>
                <w:noProof/>
                <w:sz w:val="14"/>
                <w:szCs w:val="16"/>
              </w:rPr>
              <w:t>Wiggins [22]</w:t>
            </w:r>
            <w:r>
              <w:rPr>
                <w:sz w:val="14"/>
                <w:szCs w:val="16"/>
              </w:rPr>
              <w:fldChar w:fldCharType="end"/>
            </w:r>
          </w:p>
        </w:tc>
        <w:tc>
          <w:tcPr>
            <w:tcW w:w="548" w:type="pct"/>
            <w:shd w:val="clear" w:color="auto" w:fill="auto"/>
            <w:vAlign w:val="center"/>
            <w:hideMark/>
          </w:tcPr>
          <w:p w14:paraId="795AB551" w14:textId="77777777" w:rsidR="00F613AB" w:rsidRPr="005C0D20" w:rsidRDefault="00F613AB" w:rsidP="00190C8D">
            <w:pPr>
              <w:spacing w:before="0" w:after="0" w:line="240" w:lineRule="auto"/>
              <w:rPr>
                <w:sz w:val="14"/>
                <w:szCs w:val="16"/>
              </w:rPr>
            </w:pPr>
            <w:r w:rsidRPr="005C0D20">
              <w:rPr>
                <w:sz w:val="14"/>
                <w:szCs w:val="16"/>
              </w:rPr>
              <w:t>By considering the average of the total R&amp;D cost of the last three years</w:t>
            </w:r>
          </w:p>
        </w:tc>
        <w:tc>
          <w:tcPr>
            <w:tcW w:w="485" w:type="pct"/>
            <w:shd w:val="clear" w:color="auto" w:fill="auto"/>
            <w:vAlign w:val="center"/>
            <w:hideMark/>
          </w:tcPr>
          <w:p w14:paraId="27EAD8F1" w14:textId="77777777" w:rsidR="00F613AB" w:rsidRPr="005C0D20" w:rsidRDefault="00F613AB" w:rsidP="00190C8D">
            <w:pPr>
              <w:spacing w:before="0" w:after="0" w:line="240" w:lineRule="auto"/>
              <w:rPr>
                <w:sz w:val="14"/>
                <w:szCs w:val="16"/>
              </w:rPr>
            </w:pPr>
            <w:r w:rsidRPr="005C0D20">
              <w:rPr>
                <w:sz w:val="14"/>
                <w:szCs w:val="16"/>
              </w:rPr>
              <w:t>Yes</w:t>
            </w:r>
          </w:p>
        </w:tc>
        <w:tc>
          <w:tcPr>
            <w:tcW w:w="291" w:type="pct"/>
            <w:shd w:val="clear" w:color="auto" w:fill="auto"/>
            <w:vAlign w:val="center"/>
            <w:hideMark/>
          </w:tcPr>
          <w:p w14:paraId="77915A68" w14:textId="64680961" w:rsidR="00F613AB" w:rsidRPr="005C0D20" w:rsidRDefault="00F613AB" w:rsidP="00190C8D">
            <w:pPr>
              <w:spacing w:before="0" w:after="0" w:line="240" w:lineRule="auto"/>
              <w:rPr>
                <w:sz w:val="14"/>
                <w:szCs w:val="16"/>
              </w:rPr>
            </w:pPr>
            <w:r w:rsidRPr="005C0D20">
              <w:rPr>
                <w:sz w:val="14"/>
                <w:szCs w:val="16"/>
              </w:rPr>
              <w:t>No (see</w:t>
            </w:r>
            <w:r>
              <w:rPr>
                <w:sz w:val="14"/>
                <w:szCs w:val="16"/>
              </w:rPr>
              <w:t xml:space="preserve"> </w:t>
            </w:r>
            <w:r>
              <w:rPr>
                <w:sz w:val="14"/>
                <w:szCs w:val="16"/>
              </w:rPr>
              <w:fldChar w:fldCharType="begin"/>
            </w:r>
            <w:r>
              <w:rPr>
                <w:sz w:val="14"/>
                <w:szCs w:val="16"/>
              </w:rPr>
              <w:instrText xml:space="preserve"> REF _Ref35524678 \h  \* MERGEFORMAT </w:instrText>
            </w:r>
            <w:r>
              <w:rPr>
                <w:sz w:val="14"/>
                <w:szCs w:val="16"/>
              </w:rPr>
            </w:r>
            <w:r>
              <w:rPr>
                <w:sz w:val="14"/>
                <w:szCs w:val="16"/>
              </w:rPr>
              <w:fldChar w:fldCharType="separate"/>
            </w:r>
            <w:r w:rsidR="00D73C4F" w:rsidRPr="00D73C4F">
              <w:rPr>
                <w:sz w:val="14"/>
                <w:szCs w:val="16"/>
              </w:rPr>
              <w:t>Table 4</w:t>
            </w:r>
            <w:r>
              <w:rPr>
                <w:sz w:val="14"/>
                <w:szCs w:val="16"/>
              </w:rPr>
              <w:fldChar w:fldCharType="end"/>
            </w:r>
            <w:r w:rsidRPr="005C0D20">
              <w:rPr>
                <w:sz w:val="14"/>
                <w:szCs w:val="16"/>
              </w:rPr>
              <w:t>)</w:t>
            </w:r>
          </w:p>
        </w:tc>
        <w:tc>
          <w:tcPr>
            <w:tcW w:w="388" w:type="pct"/>
            <w:shd w:val="clear" w:color="auto" w:fill="auto"/>
            <w:vAlign w:val="center"/>
            <w:hideMark/>
          </w:tcPr>
          <w:p w14:paraId="1E464537" w14:textId="77777777" w:rsidR="00F613AB" w:rsidRPr="005C0D20" w:rsidRDefault="00F613AB" w:rsidP="00190C8D">
            <w:pPr>
              <w:spacing w:before="0" w:after="0" w:line="240" w:lineRule="auto"/>
              <w:rPr>
                <w:sz w:val="14"/>
                <w:szCs w:val="16"/>
              </w:rPr>
            </w:pPr>
            <w:r>
              <w:rPr>
                <w:sz w:val="14"/>
                <w:szCs w:val="16"/>
              </w:rPr>
              <w:t>Marketing authorization</w:t>
            </w:r>
            <w:r w:rsidRPr="005C0D20">
              <w:rPr>
                <w:sz w:val="14"/>
                <w:szCs w:val="16"/>
              </w:rPr>
              <w:t xml:space="preserve"> point</w:t>
            </w:r>
          </w:p>
        </w:tc>
        <w:tc>
          <w:tcPr>
            <w:tcW w:w="677" w:type="pct"/>
            <w:shd w:val="clear" w:color="auto" w:fill="auto"/>
            <w:noWrap/>
            <w:vAlign w:val="center"/>
            <w:hideMark/>
          </w:tcPr>
          <w:p w14:paraId="08DA0528" w14:textId="77777777" w:rsidR="00F613AB" w:rsidRPr="005C0D20" w:rsidRDefault="00F613AB" w:rsidP="00190C8D">
            <w:pPr>
              <w:spacing w:before="0" w:after="0" w:line="240" w:lineRule="auto"/>
              <w:rPr>
                <w:sz w:val="14"/>
                <w:szCs w:val="16"/>
              </w:rPr>
            </w:pPr>
            <w:r w:rsidRPr="005C0D20">
              <w:rPr>
                <w:sz w:val="14"/>
                <w:szCs w:val="16"/>
              </w:rPr>
              <w:t>DSA</w:t>
            </w:r>
          </w:p>
        </w:tc>
        <w:tc>
          <w:tcPr>
            <w:tcW w:w="420" w:type="pct"/>
            <w:shd w:val="clear" w:color="auto" w:fill="auto"/>
            <w:vAlign w:val="center"/>
            <w:hideMark/>
          </w:tcPr>
          <w:p w14:paraId="2F048F85" w14:textId="77777777" w:rsidR="00F613AB" w:rsidRPr="005C0D20" w:rsidRDefault="00F613AB" w:rsidP="00190C8D">
            <w:pPr>
              <w:spacing w:before="0" w:after="0" w:line="240" w:lineRule="auto"/>
              <w:rPr>
                <w:sz w:val="14"/>
                <w:szCs w:val="16"/>
              </w:rPr>
            </w:pPr>
            <w:r w:rsidRPr="005C0D20">
              <w:rPr>
                <w:sz w:val="14"/>
                <w:szCs w:val="16"/>
              </w:rPr>
              <w:t>5%, 8%, 10%</w:t>
            </w:r>
          </w:p>
        </w:tc>
        <w:tc>
          <w:tcPr>
            <w:tcW w:w="258" w:type="pct"/>
            <w:shd w:val="clear" w:color="auto" w:fill="auto"/>
            <w:noWrap/>
            <w:vAlign w:val="center"/>
            <w:hideMark/>
          </w:tcPr>
          <w:p w14:paraId="5D02BFCD" w14:textId="77777777" w:rsidR="00F613AB" w:rsidRPr="005C0D20" w:rsidRDefault="00F613AB" w:rsidP="00190C8D">
            <w:pPr>
              <w:spacing w:before="0" w:after="0" w:line="240" w:lineRule="auto"/>
              <w:rPr>
                <w:sz w:val="14"/>
                <w:szCs w:val="16"/>
              </w:rPr>
            </w:pPr>
          </w:p>
        </w:tc>
        <w:tc>
          <w:tcPr>
            <w:tcW w:w="226" w:type="pct"/>
            <w:shd w:val="clear" w:color="auto" w:fill="auto"/>
            <w:noWrap/>
            <w:vAlign w:val="center"/>
            <w:hideMark/>
          </w:tcPr>
          <w:p w14:paraId="4D84F72F" w14:textId="77777777" w:rsidR="00F613AB" w:rsidRPr="005C0D20" w:rsidRDefault="00F613AB" w:rsidP="00190C8D">
            <w:pPr>
              <w:spacing w:before="0" w:after="0" w:line="240" w:lineRule="auto"/>
              <w:rPr>
                <w:sz w:val="14"/>
                <w:szCs w:val="16"/>
              </w:rPr>
            </w:pPr>
          </w:p>
        </w:tc>
        <w:tc>
          <w:tcPr>
            <w:tcW w:w="611" w:type="pct"/>
            <w:shd w:val="clear" w:color="auto" w:fill="auto"/>
            <w:vAlign w:val="center"/>
            <w:hideMark/>
          </w:tcPr>
          <w:p w14:paraId="010BAC81" w14:textId="77777777" w:rsidR="00F613AB" w:rsidRPr="005C0D20" w:rsidRDefault="00F613AB" w:rsidP="00190C8D">
            <w:pPr>
              <w:spacing w:before="0" w:after="0" w:line="240" w:lineRule="auto"/>
              <w:rPr>
                <w:sz w:val="14"/>
                <w:szCs w:val="16"/>
              </w:rPr>
            </w:pPr>
            <w:r w:rsidRPr="005C0D20">
              <w:rPr>
                <w:sz w:val="14"/>
                <w:szCs w:val="16"/>
              </w:rPr>
              <w:t xml:space="preserve">1) Time series variation in research opportunities by clinical areas. </w:t>
            </w:r>
          </w:p>
          <w:p w14:paraId="37E58FF4" w14:textId="77777777" w:rsidR="00F613AB" w:rsidRPr="005C0D20" w:rsidRDefault="00F613AB" w:rsidP="00190C8D">
            <w:pPr>
              <w:spacing w:before="0" w:after="0" w:line="240" w:lineRule="auto"/>
              <w:rPr>
                <w:sz w:val="14"/>
                <w:szCs w:val="16"/>
              </w:rPr>
            </w:pPr>
            <w:r w:rsidRPr="005C0D20">
              <w:rPr>
                <w:sz w:val="14"/>
                <w:szCs w:val="16"/>
              </w:rPr>
              <w:t>2) Variation in the share of research expenditure devoted to NCE (78%-84%)</w:t>
            </w:r>
          </w:p>
        </w:tc>
        <w:tc>
          <w:tcPr>
            <w:tcW w:w="743" w:type="pct"/>
            <w:shd w:val="clear" w:color="auto" w:fill="auto"/>
            <w:vAlign w:val="center"/>
            <w:hideMark/>
          </w:tcPr>
          <w:p w14:paraId="7CD05B3B" w14:textId="77777777" w:rsidR="00F613AB" w:rsidRPr="005C0D20" w:rsidRDefault="00F613AB" w:rsidP="00190C8D">
            <w:pPr>
              <w:spacing w:before="0" w:after="0" w:line="240" w:lineRule="auto"/>
              <w:rPr>
                <w:sz w:val="14"/>
                <w:szCs w:val="16"/>
              </w:rPr>
            </w:pPr>
            <w:r w:rsidRPr="005C0D20">
              <w:rPr>
                <w:sz w:val="14"/>
                <w:szCs w:val="16"/>
              </w:rPr>
              <w:t>Industrial level data, not able to link R&amp;D expenditure to individual project</w:t>
            </w:r>
          </w:p>
        </w:tc>
      </w:tr>
      <w:tr w:rsidR="00F613AB" w:rsidRPr="005C0D20" w14:paraId="194705A3" w14:textId="77777777" w:rsidTr="00190C8D">
        <w:trPr>
          <w:trHeight w:val="144"/>
        </w:trPr>
        <w:tc>
          <w:tcPr>
            <w:tcW w:w="353" w:type="pct"/>
            <w:shd w:val="clear" w:color="auto" w:fill="auto"/>
            <w:vAlign w:val="center"/>
            <w:hideMark/>
          </w:tcPr>
          <w:p w14:paraId="65AE2504" w14:textId="77777777" w:rsidR="00F613AB" w:rsidRPr="005C0D20" w:rsidRDefault="00F613AB" w:rsidP="00190C8D">
            <w:pPr>
              <w:spacing w:before="0" w:after="0" w:line="240" w:lineRule="auto"/>
              <w:rPr>
                <w:sz w:val="14"/>
                <w:szCs w:val="16"/>
              </w:rPr>
            </w:pPr>
            <w:r>
              <w:rPr>
                <w:sz w:val="14"/>
                <w:szCs w:val="16"/>
              </w:rPr>
              <w:fldChar w:fldCharType="begin"/>
            </w:r>
            <w:r>
              <w:rPr>
                <w:sz w:val="14"/>
                <w:szCs w:val="16"/>
              </w:rPr>
              <w:instrText xml:space="preserve"> ADDIN EN.CITE &lt;EndNote&gt;&lt;Cite AuthorYear="1"&gt;&lt;Author&gt;Hansen&lt;/Author&gt;&lt;Year&gt;1979&lt;/Year&gt;&lt;RecNum&gt;9&lt;/RecNum&gt;&lt;DisplayText&gt;Hansen [23]&lt;/DisplayText&gt;&lt;record&gt;&lt;rec-number&gt;9&lt;/rec-number&gt;&lt;foreign-keys&gt;&lt;key app="EN" db-id="d92dx5tpb0wa0ve2wpep0wtb0x2vvzzf9www" timestamp="1555330387"&gt;9&lt;/key&gt;&lt;/foreign-keys&gt;&lt;ref-type name="Book Section"&gt;5&lt;/ref-type&gt;&lt;contributors&gt;&lt;authors&gt;&lt;author&gt;Hansen, Ronald W.&lt;/author&gt;&lt;/authors&gt;&lt;secondary-authors&gt;&lt;author&gt;Chien, Robert I.&lt;/author&gt;&lt;/secondary-authors&gt;&lt;subsidiary-authors&gt;&lt;author&gt; &lt;/author&gt;&lt;/subsidiary-authors&gt;&lt;/contributors&gt;&lt;titles&gt;&lt;title&gt;The pharmaceutical development process: Estimates of development costs and times and the effects of proposed regulatory changes&lt;/title&gt;&lt;secondary-title&gt;Issues in Pharmaceutical Economics&lt;/secondary-title&gt;&lt;/titles&gt;&lt;dates&gt;&lt;year&gt;1979&lt;/year&gt;&lt;/dates&gt;&lt;pub-location&gt;Lexiton, Massachusetts&lt;/pub-location&gt;&lt;publisher&gt;D.C. Heath and Company&lt;/publisher&gt;&lt;isbn&gt;0-669-02729-4&lt;/isbn&gt;&lt;urls&gt;&lt;/urls&gt;&lt;/record&gt;&lt;/Cite&gt;&lt;/EndNote&gt;</w:instrText>
            </w:r>
            <w:r>
              <w:rPr>
                <w:sz w:val="14"/>
                <w:szCs w:val="16"/>
              </w:rPr>
              <w:fldChar w:fldCharType="separate"/>
            </w:r>
            <w:r>
              <w:rPr>
                <w:noProof/>
                <w:sz w:val="14"/>
                <w:szCs w:val="16"/>
              </w:rPr>
              <w:t>Hansen [23]</w:t>
            </w:r>
            <w:r>
              <w:rPr>
                <w:sz w:val="14"/>
                <w:szCs w:val="16"/>
              </w:rPr>
              <w:fldChar w:fldCharType="end"/>
            </w:r>
          </w:p>
        </w:tc>
        <w:tc>
          <w:tcPr>
            <w:tcW w:w="548" w:type="pct"/>
            <w:shd w:val="clear" w:color="auto" w:fill="auto"/>
            <w:vAlign w:val="center"/>
            <w:hideMark/>
          </w:tcPr>
          <w:p w14:paraId="64CEEA0F" w14:textId="77777777" w:rsidR="00F613AB" w:rsidRPr="005C0D20" w:rsidRDefault="00F613AB" w:rsidP="00190C8D">
            <w:pPr>
              <w:spacing w:before="0" w:after="0" w:line="240" w:lineRule="auto"/>
              <w:rPr>
                <w:sz w:val="14"/>
                <w:szCs w:val="16"/>
              </w:rPr>
            </w:pPr>
            <w:r w:rsidRPr="005C0D20">
              <w:rPr>
                <w:sz w:val="14"/>
                <w:szCs w:val="16"/>
              </w:rPr>
              <w:t>By considering the overall success rate and the probability of entering a particular phase</w:t>
            </w:r>
          </w:p>
        </w:tc>
        <w:tc>
          <w:tcPr>
            <w:tcW w:w="485" w:type="pct"/>
            <w:shd w:val="clear" w:color="auto" w:fill="auto"/>
            <w:vAlign w:val="center"/>
            <w:hideMark/>
          </w:tcPr>
          <w:p w14:paraId="70F638F5" w14:textId="77777777" w:rsidR="00F613AB" w:rsidRPr="005C0D20" w:rsidRDefault="00F613AB" w:rsidP="00190C8D">
            <w:pPr>
              <w:spacing w:before="0" w:after="0" w:line="240" w:lineRule="auto"/>
              <w:rPr>
                <w:sz w:val="14"/>
                <w:szCs w:val="16"/>
              </w:rPr>
            </w:pPr>
            <w:r w:rsidRPr="005C0D20">
              <w:rPr>
                <w:sz w:val="14"/>
                <w:szCs w:val="16"/>
              </w:rPr>
              <w:t>Yes</w:t>
            </w:r>
          </w:p>
        </w:tc>
        <w:tc>
          <w:tcPr>
            <w:tcW w:w="291" w:type="pct"/>
            <w:shd w:val="clear" w:color="auto" w:fill="auto"/>
            <w:vAlign w:val="center"/>
            <w:hideMark/>
          </w:tcPr>
          <w:p w14:paraId="30F40458" w14:textId="77777777" w:rsidR="00F613AB" w:rsidRPr="005C0D20" w:rsidRDefault="00F613AB" w:rsidP="00190C8D">
            <w:pPr>
              <w:spacing w:before="0" w:after="0" w:line="240" w:lineRule="auto"/>
              <w:rPr>
                <w:sz w:val="14"/>
                <w:szCs w:val="16"/>
              </w:rPr>
            </w:pPr>
            <w:r w:rsidRPr="005C0D20">
              <w:rPr>
                <w:sz w:val="14"/>
                <w:szCs w:val="16"/>
              </w:rPr>
              <w:t>Phases and total</w:t>
            </w:r>
          </w:p>
        </w:tc>
        <w:tc>
          <w:tcPr>
            <w:tcW w:w="388" w:type="pct"/>
            <w:shd w:val="clear" w:color="auto" w:fill="auto"/>
            <w:vAlign w:val="center"/>
            <w:hideMark/>
          </w:tcPr>
          <w:p w14:paraId="1C5768D5" w14:textId="77777777" w:rsidR="00F613AB" w:rsidRPr="005C0D20" w:rsidRDefault="00F613AB" w:rsidP="00190C8D">
            <w:pPr>
              <w:spacing w:before="0" w:after="0" w:line="240" w:lineRule="auto"/>
              <w:rPr>
                <w:sz w:val="14"/>
                <w:szCs w:val="16"/>
              </w:rPr>
            </w:pPr>
            <w:r>
              <w:rPr>
                <w:sz w:val="14"/>
                <w:szCs w:val="16"/>
              </w:rPr>
              <w:t>Marketing authorization</w:t>
            </w:r>
            <w:r w:rsidRPr="005C0D20">
              <w:rPr>
                <w:sz w:val="14"/>
                <w:szCs w:val="16"/>
              </w:rPr>
              <w:t xml:space="preserve"> point</w:t>
            </w:r>
          </w:p>
        </w:tc>
        <w:tc>
          <w:tcPr>
            <w:tcW w:w="677" w:type="pct"/>
            <w:shd w:val="clear" w:color="auto" w:fill="auto"/>
            <w:vAlign w:val="center"/>
            <w:hideMark/>
          </w:tcPr>
          <w:p w14:paraId="605D6415" w14:textId="77777777" w:rsidR="00F613AB" w:rsidRPr="005C0D20" w:rsidRDefault="00F613AB" w:rsidP="00190C8D">
            <w:pPr>
              <w:spacing w:before="0" w:after="0" w:line="240" w:lineRule="auto"/>
              <w:rPr>
                <w:sz w:val="14"/>
                <w:szCs w:val="16"/>
              </w:rPr>
            </w:pPr>
            <w:r w:rsidRPr="005C0D20">
              <w:rPr>
                <w:sz w:val="14"/>
                <w:szCs w:val="16"/>
              </w:rPr>
              <w:t>DSA</w:t>
            </w:r>
          </w:p>
        </w:tc>
        <w:tc>
          <w:tcPr>
            <w:tcW w:w="420" w:type="pct"/>
            <w:shd w:val="clear" w:color="auto" w:fill="auto"/>
            <w:vAlign w:val="center"/>
            <w:hideMark/>
          </w:tcPr>
          <w:p w14:paraId="79D55603" w14:textId="77777777" w:rsidR="00F613AB" w:rsidRPr="005C0D20" w:rsidRDefault="00F613AB" w:rsidP="00190C8D">
            <w:pPr>
              <w:spacing w:before="0" w:after="0" w:line="240" w:lineRule="auto"/>
              <w:rPr>
                <w:sz w:val="14"/>
                <w:szCs w:val="16"/>
              </w:rPr>
            </w:pPr>
            <w:r w:rsidRPr="005C0D20">
              <w:rPr>
                <w:sz w:val="14"/>
                <w:szCs w:val="16"/>
              </w:rPr>
              <w:t>5%,8%, 10%, 15%</w:t>
            </w:r>
          </w:p>
        </w:tc>
        <w:tc>
          <w:tcPr>
            <w:tcW w:w="258" w:type="pct"/>
            <w:shd w:val="clear" w:color="auto" w:fill="auto"/>
            <w:vAlign w:val="center"/>
            <w:hideMark/>
          </w:tcPr>
          <w:p w14:paraId="0851AFDF" w14:textId="77777777" w:rsidR="00F613AB" w:rsidRPr="005C0D20" w:rsidRDefault="00F613AB" w:rsidP="00190C8D">
            <w:pPr>
              <w:spacing w:before="0" w:after="0" w:line="240" w:lineRule="auto"/>
              <w:rPr>
                <w:sz w:val="14"/>
                <w:szCs w:val="16"/>
              </w:rPr>
            </w:pPr>
            <w:r w:rsidRPr="005C0D20">
              <w:rPr>
                <w:sz w:val="14"/>
                <w:szCs w:val="16"/>
              </w:rPr>
              <w:t>yes</w:t>
            </w:r>
          </w:p>
        </w:tc>
        <w:tc>
          <w:tcPr>
            <w:tcW w:w="226" w:type="pct"/>
            <w:shd w:val="clear" w:color="auto" w:fill="auto"/>
            <w:vAlign w:val="center"/>
            <w:hideMark/>
          </w:tcPr>
          <w:p w14:paraId="40D4BE60" w14:textId="77777777" w:rsidR="00F613AB" w:rsidRPr="005C0D20" w:rsidRDefault="00F613AB" w:rsidP="00190C8D">
            <w:pPr>
              <w:spacing w:before="0" w:after="0" w:line="240" w:lineRule="auto"/>
              <w:rPr>
                <w:sz w:val="14"/>
                <w:szCs w:val="16"/>
              </w:rPr>
            </w:pPr>
          </w:p>
        </w:tc>
        <w:tc>
          <w:tcPr>
            <w:tcW w:w="611" w:type="pct"/>
            <w:shd w:val="clear" w:color="auto" w:fill="auto"/>
            <w:vAlign w:val="center"/>
            <w:hideMark/>
          </w:tcPr>
          <w:p w14:paraId="3C9843D7" w14:textId="77777777" w:rsidR="00F613AB" w:rsidRPr="005C0D20" w:rsidRDefault="00F613AB" w:rsidP="00190C8D">
            <w:pPr>
              <w:spacing w:before="0" w:after="0" w:line="240" w:lineRule="auto"/>
              <w:rPr>
                <w:sz w:val="14"/>
                <w:szCs w:val="16"/>
              </w:rPr>
            </w:pPr>
            <w:r w:rsidRPr="005C0D20">
              <w:rPr>
                <w:sz w:val="14"/>
                <w:szCs w:val="16"/>
              </w:rPr>
              <w:t xml:space="preserve">1) Phase 3: Including or excluding period after submission point. </w:t>
            </w:r>
          </w:p>
          <w:p w14:paraId="386F5637" w14:textId="77777777" w:rsidR="00F613AB" w:rsidRPr="005C0D20" w:rsidRDefault="00F613AB" w:rsidP="00190C8D">
            <w:pPr>
              <w:spacing w:before="0" w:after="0" w:line="240" w:lineRule="auto"/>
              <w:rPr>
                <w:sz w:val="14"/>
                <w:szCs w:val="16"/>
              </w:rPr>
            </w:pPr>
            <w:r w:rsidRPr="005C0D20">
              <w:rPr>
                <w:sz w:val="14"/>
                <w:szCs w:val="16"/>
              </w:rPr>
              <w:t>2) Testing a new law that imposes finishing long term animal testing prior to human testing.</w:t>
            </w:r>
          </w:p>
        </w:tc>
        <w:tc>
          <w:tcPr>
            <w:tcW w:w="743" w:type="pct"/>
            <w:shd w:val="clear" w:color="auto" w:fill="auto"/>
            <w:vAlign w:val="center"/>
            <w:hideMark/>
          </w:tcPr>
          <w:p w14:paraId="224B3DEB" w14:textId="77777777" w:rsidR="00F613AB" w:rsidRPr="005C0D20" w:rsidRDefault="00F613AB" w:rsidP="00190C8D">
            <w:pPr>
              <w:spacing w:before="0" w:after="0" w:line="240" w:lineRule="auto"/>
              <w:rPr>
                <w:sz w:val="14"/>
                <w:szCs w:val="16"/>
              </w:rPr>
            </w:pPr>
            <w:r w:rsidRPr="005C0D20">
              <w:rPr>
                <w:sz w:val="14"/>
                <w:szCs w:val="16"/>
              </w:rPr>
              <w:t xml:space="preserve">1) Small sample size. </w:t>
            </w:r>
          </w:p>
          <w:p w14:paraId="3B933437" w14:textId="77777777" w:rsidR="00F613AB" w:rsidRPr="005C0D20" w:rsidRDefault="00F613AB" w:rsidP="00190C8D">
            <w:pPr>
              <w:spacing w:before="0" w:after="0" w:line="240" w:lineRule="auto"/>
              <w:rPr>
                <w:sz w:val="14"/>
                <w:szCs w:val="16"/>
              </w:rPr>
            </w:pPr>
            <w:r w:rsidRPr="005C0D20">
              <w:rPr>
                <w:sz w:val="14"/>
                <w:szCs w:val="16"/>
              </w:rPr>
              <w:t>2) Optimistic success rate</w:t>
            </w:r>
          </w:p>
        </w:tc>
      </w:tr>
    </w:tbl>
    <w:p w14:paraId="54B00805" w14:textId="77777777" w:rsidR="00F613AB" w:rsidRDefault="00F613AB" w:rsidP="00F613AB">
      <w:pPr>
        <w:pStyle w:val="Tablescomments"/>
        <w:sectPr w:rsidR="00F613AB" w:rsidSect="009D411D">
          <w:pgSz w:w="16838" w:h="11906" w:orient="landscape"/>
          <w:pgMar w:top="1440" w:right="1440" w:bottom="1440" w:left="1440" w:header="720" w:footer="720" w:gutter="0"/>
          <w:cols w:space="720"/>
          <w:docGrid w:linePitch="360"/>
        </w:sectPr>
      </w:pPr>
      <w:r w:rsidRPr="00FC0AAE">
        <w:t>COC= Cos</w:t>
      </w:r>
      <w:r>
        <w:t>ts of Capital.</w:t>
      </w:r>
      <w:r w:rsidRPr="00FC0AAE">
        <w:t xml:space="preserve"> DSA = Det</w:t>
      </w:r>
      <w:r>
        <w:t>erministic Sensitivity analysis.</w:t>
      </w:r>
      <w:r w:rsidRPr="00FC0AAE">
        <w:t xml:space="preserve"> </w:t>
      </w:r>
      <w:r w:rsidRPr="0017146D">
        <w:t>NCE = New chemical entity</w:t>
      </w:r>
      <w:r>
        <w:t>.</w:t>
      </w:r>
      <w:r w:rsidRPr="0017146D">
        <w:t xml:space="preserve"> </w:t>
      </w:r>
      <w:r w:rsidRPr="00FC0AAE">
        <w:t>OLS= Ordinary Least Square method</w:t>
      </w:r>
      <w:r w:rsidRPr="0017146D">
        <w:t xml:space="preserve">. </w:t>
      </w:r>
      <w:r w:rsidRPr="00FC0AAE">
        <w:t>PSA = Pro</w:t>
      </w:r>
      <w:r>
        <w:t>babilistic sensitivity analysis.</w:t>
      </w:r>
      <w:r w:rsidRPr="00FC0AAE">
        <w:t xml:space="preserve"> </w:t>
      </w:r>
      <w:r w:rsidRPr="0017146D">
        <w:t>TB = Tuberculosis.</w:t>
      </w:r>
      <w:r>
        <w:br/>
      </w:r>
      <w:r w:rsidRPr="00F12EEC">
        <w:t>Source: Authors´ elaboration</w:t>
      </w:r>
      <w:r>
        <w:br/>
      </w:r>
    </w:p>
    <w:p w14:paraId="5D28CF3D" w14:textId="74065903" w:rsidR="0073105D" w:rsidRDefault="0073105D" w:rsidP="009D503A">
      <w:pPr>
        <w:pStyle w:val="Heading1"/>
      </w:pPr>
      <w:bookmarkStart w:id="85" w:name="_Toc73465753"/>
      <w:r w:rsidRPr="00F97735">
        <w:lastRenderedPageBreak/>
        <w:t xml:space="preserve">Supplementary Information </w:t>
      </w:r>
      <w:r w:rsidR="00F613AB">
        <w:t>3</w:t>
      </w:r>
      <w:r w:rsidR="001F5D49">
        <w:t xml:space="preserve">. Systematic literature review </w:t>
      </w:r>
      <w:r w:rsidR="00744E3E">
        <w:t>categories</w:t>
      </w:r>
      <w:r w:rsidRPr="00F97735">
        <w:t xml:space="preserve"> to evaluate the </w:t>
      </w:r>
      <w:r w:rsidR="00BA1397">
        <w:t>suitability</w:t>
      </w:r>
      <w:r w:rsidRPr="00F97735">
        <w:t xml:space="preserve"> of estimated R&amp;D costs</w:t>
      </w:r>
      <w:bookmarkEnd w:id="58"/>
      <w:bookmarkEnd w:id="85"/>
    </w:p>
    <w:p w14:paraId="01A32CCF" w14:textId="77777777" w:rsidR="0073105D" w:rsidRPr="00F97735" w:rsidRDefault="0073105D" w:rsidP="009D503A">
      <w:pPr>
        <w:pStyle w:val="Heading2"/>
      </w:pPr>
      <w:bookmarkStart w:id="86" w:name="_Toc53657820"/>
      <w:bookmarkStart w:id="87" w:name="_Toc73465754"/>
      <w:r w:rsidRPr="00F97735">
        <w:t>Product-sample characteristics</w:t>
      </w:r>
      <w:bookmarkEnd w:id="86"/>
      <w:bookmarkEnd w:id="87"/>
    </w:p>
    <w:p w14:paraId="6BFAA5E9" w14:textId="77777777" w:rsidR="00010552" w:rsidRPr="00190C8D" w:rsidRDefault="00010552" w:rsidP="00010552">
      <w:pPr>
        <w:pStyle w:val="ListParagraph"/>
        <w:numPr>
          <w:ilvl w:val="0"/>
          <w:numId w:val="3"/>
        </w:numPr>
        <w:rPr>
          <w:color w:val="000000" w:themeColor="text1"/>
        </w:rPr>
      </w:pPr>
      <w:r w:rsidRPr="00190C8D">
        <w:rPr>
          <w:color w:val="000000" w:themeColor="text1"/>
        </w:rPr>
        <w:t xml:space="preserve">Breadth of </w:t>
      </w:r>
      <w:r w:rsidR="000B74B2" w:rsidRPr="00190C8D">
        <w:rPr>
          <w:color w:val="000000" w:themeColor="text1"/>
        </w:rPr>
        <w:t>coverage</w:t>
      </w:r>
    </w:p>
    <w:p w14:paraId="09BBDC00" w14:textId="1159D5B6" w:rsidR="00010552" w:rsidRPr="00190C8D" w:rsidRDefault="00010552" w:rsidP="00010552">
      <w:pPr>
        <w:pStyle w:val="ListParagraph"/>
        <w:numPr>
          <w:ilvl w:val="1"/>
          <w:numId w:val="3"/>
        </w:numPr>
        <w:rPr>
          <w:color w:val="000000" w:themeColor="text1"/>
        </w:rPr>
      </w:pPr>
      <w:r w:rsidRPr="00190C8D">
        <w:rPr>
          <w:b/>
          <w:color w:val="000000" w:themeColor="text1"/>
        </w:rPr>
        <w:t>6</w:t>
      </w:r>
      <w:r w:rsidR="000B4A57">
        <w:rPr>
          <w:b/>
          <w:color w:val="000000" w:themeColor="text1"/>
        </w:rPr>
        <w:t xml:space="preserve"> </w:t>
      </w:r>
      <w:r w:rsidRPr="00190C8D">
        <w:rPr>
          <w:b/>
          <w:color w:val="000000" w:themeColor="text1"/>
        </w:rPr>
        <w:t>=</w:t>
      </w:r>
      <w:r w:rsidRPr="00190C8D">
        <w:rPr>
          <w:color w:val="000000" w:themeColor="text1"/>
        </w:rPr>
        <w:t xml:space="preserve"> The information provided by the authors clearly shows the database used for the R&amp;D costs calculation covers the breadth of overall pharmaceutical industry pipeline during the research period.</w:t>
      </w:r>
    </w:p>
    <w:p w14:paraId="06F3B0DD" w14:textId="461BEC69" w:rsidR="00010552" w:rsidRPr="00190C8D" w:rsidRDefault="00010552" w:rsidP="00010552">
      <w:pPr>
        <w:pStyle w:val="ListParagraph"/>
        <w:numPr>
          <w:ilvl w:val="1"/>
          <w:numId w:val="3"/>
        </w:numPr>
        <w:rPr>
          <w:color w:val="000000" w:themeColor="text1"/>
        </w:rPr>
      </w:pPr>
      <w:r w:rsidRPr="00190C8D">
        <w:rPr>
          <w:b/>
          <w:color w:val="000000" w:themeColor="text1"/>
        </w:rPr>
        <w:t>5</w:t>
      </w:r>
      <w:r w:rsidR="000B4A57">
        <w:rPr>
          <w:b/>
          <w:color w:val="000000" w:themeColor="text1"/>
        </w:rPr>
        <w:t xml:space="preserve"> </w:t>
      </w:r>
      <w:r w:rsidRPr="00190C8D">
        <w:rPr>
          <w:b/>
          <w:color w:val="000000" w:themeColor="text1"/>
        </w:rPr>
        <w:t>=</w:t>
      </w:r>
      <w:r w:rsidRPr="00190C8D">
        <w:rPr>
          <w:color w:val="000000" w:themeColor="text1"/>
        </w:rPr>
        <w:t xml:space="preserve"> The selected sample (or database used) does not cover the overall pharmaceutical industry pipeline. However, the information provided by the authors clearly shows </w:t>
      </w:r>
      <w:r w:rsidR="001508E5">
        <w:rPr>
          <w:color w:val="000000" w:themeColor="text1"/>
        </w:rPr>
        <w:t xml:space="preserve">that </w:t>
      </w:r>
      <w:r w:rsidRPr="00190C8D">
        <w:rPr>
          <w:color w:val="000000" w:themeColor="text1"/>
        </w:rPr>
        <w:t>a specific sub-sector of the pharmaceutical industry is represented by the selected sample (e.g. NBE/NCE, by firm size or for specific therapeutic area</w:t>
      </w:r>
      <w:r w:rsidR="001508E5">
        <w:rPr>
          <w:color w:val="000000" w:themeColor="text1"/>
        </w:rPr>
        <w:t>[</w:t>
      </w:r>
      <w:r w:rsidRPr="00190C8D">
        <w:rPr>
          <w:color w:val="000000" w:themeColor="text1"/>
        </w:rPr>
        <w:t>s</w:t>
      </w:r>
      <w:r w:rsidR="001508E5">
        <w:rPr>
          <w:color w:val="000000" w:themeColor="text1"/>
        </w:rPr>
        <w:t>]</w:t>
      </w:r>
      <w:r w:rsidRPr="00190C8D">
        <w:rPr>
          <w:color w:val="000000" w:themeColor="text1"/>
        </w:rPr>
        <w:t>).</w:t>
      </w:r>
    </w:p>
    <w:p w14:paraId="4DD4BEFD" w14:textId="0E5D5206" w:rsidR="00010552" w:rsidRPr="00190C8D" w:rsidRDefault="00010552" w:rsidP="00F7790E">
      <w:pPr>
        <w:pStyle w:val="ListParagraph"/>
        <w:numPr>
          <w:ilvl w:val="1"/>
          <w:numId w:val="3"/>
        </w:numPr>
        <w:rPr>
          <w:color w:val="000000" w:themeColor="text1"/>
        </w:rPr>
      </w:pPr>
      <w:r w:rsidRPr="00190C8D">
        <w:rPr>
          <w:b/>
          <w:color w:val="000000" w:themeColor="text1"/>
        </w:rPr>
        <w:t>4</w:t>
      </w:r>
      <w:r w:rsidR="000B4A57">
        <w:rPr>
          <w:b/>
          <w:color w:val="000000" w:themeColor="text1"/>
        </w:rPr>
        <w:t xml:space="preserve"> </w:t>
      </w:r>
      <w:r w:rsidRPr="00190C8D">
        <w:rPr>
          <w:b/>
          <w:color w:val="000000" w:themeColor="text1"/>
        </w:rPr>
        <w:t>=</w:t>
      </w:r>
      <w:r w:rsidRPr="00190C8D">
        <w:rPr>
          <w:color w:val="000000" w:themeColor="text1"/>
        </w:rPr>
        <w:t xml:space="preserve"> The authors state that the sample covers the overall pharmaceutical industry </w:t>
      </w:r>
      <w:proofErr w:type="gramStart"/>
      <w:r w:rsidRPr="00190C8D">
        <w:rPr>
          <w:color w:val="000000" w:themeColor="text1"/>
        </w:rPr>
        <w:t>pipeline, but</w:t>
      </w:r>
      <w:proofErr w:type="gramEnd"/>
      <w:r w:rsidRPr="00190C8D">
        <w:rPr>
          <w:color w:val="000000" w:themeColor="text1"/>
        </w:rPr>
        <w:t xml:space="preserve"> </w:t>
      </w:r>
      <w:r w:rsidR="00F7790E">
        <w:rPr>
          <w:color w:val="000000" w:themeColor="text1"/>
        </w:rPr>
        <w:t xml:space="preserve">based on the </w:t>
      </w:r>
      <w:r w:rsidRPr="00190C8D">
        <w:rPr>
          <w:color w:val="000000" w:themeColor="text1"/>
        </w:rPr>
        <w:t xml:space="preserve">information provided </w:t>
      </w:r>
      <w:r w:rsidR="00F7790E" w:rsidRPr="00F7790E">
        <w:rPr>
          <w:color w:val="000000" w:themeColor="text1"/>
        </w:rPr>
        <w:t>it cannot be determined that all sub-sectors of the pharmaceutical industry are considered.</w:t>
      </w:r>
    </w:p>
    <w:p w14:paraId="75AFCC4B" w14:textId="20AB9085" w:rsidR="00010552" w:rsidRPr="00190C8D" w:rsidRDefault="00010552" w:rsidP="00010552">
      <w:pPr>
        <w:pStyle w:val="ListParagraph"/>
        <w:numPr>
          <w:ilvl w:val="1"/>
          <w:numId w:val="3"/>
        </w:numPr>
        <w:rPr>
          <w:color w:val="000000" w:themeColor="text1"/>
        </w:rPr>
      </w:pPr>
      <w:r w:rsidRPr="00190C8D">
        <w:rPr>
          <w:b/>
          <w:color w:val="000000" w:themeColor="text1"/>
        </w:rPr>
        <w:t>3</w:t>
      </w:r>
      <w:r w:rsidR="000B4A57">
        <w:rPr>
          <w:b/>
          <w:color w:val="000000" w:themeColor="text1"/>
        </w:rPr>
        <w:t xml:space="preserve"> </w:t>
      </w:r>
      <w:r w:rsidRPr="00190C8D">
        <w:rPr>
          <w:b/>
          <w:color w:val="000000" w:themeColor="text1"/>
        </w:rPr>
        <w:t>=</w:t>
      </w:r>
      <w:r w:rsidRPr="00190C8D">
        <w:rPr>
          <w:color w:val="000000" w:themeColor="text1"/>
        </w:rPr>
        <w:t xml:space="preserve"> The authors use a hypothetical project/drug.</w:t>
      </w:r>
    </w:p>
    <w:p w14:paraId="743D5806" w14:textId="2C4E6370" w:rsidR="00010552" w:rsidRPr="00190C8D" w:rsidRDefault="00010552" w:rsidP="00010552">
      <w:pPr>
        <w:pStyle w:val="ListParagraph"/>
        <w:numPr>
          <w:ilvl w:val="1"/>
          <w:numId w:val="3"/>
        </w:numPr>
        <w:rPr>
          <w:color w:val="000000" w:themeColor="text1"/>
        </w:rPr>
      </w:pPr>
      <w:r w:rsidRPr="00190C8D">
        <w:rPr>
          <w:b/>
          <w:color w:val="000000" w:themeColor="text1"/>
        </w:rPr>
        <w:t>2</w:t>
      </w:r>
      <w:r w:rsidR="000B4A57">
        <w:rPr>
          <w:b/>
          <w:color w:val="000000" w:themeColor="text1"/>
        </w:rPr>
        <w:t xml:space="preserve"> </w:t>
      </w:r>
      <w:r w:rsidRPr="00190C8D">
        <w:rPr>
          <w:b/>
          <w:color w:val="000000" w:themeColor="text1"/>
        </w:rPr>
        <w:t>=</w:t>
      </w:r>
      <w:r w:rsidRPr="00190C8D">
        <w:rPr>
          <w:color w:val="000000" w:themeColor="text1"/>
        </w:rPr>
        <w:t xml:space="preserve"> A) Authors state that although the sample does not cover the overall pharmaceutical industry pipeline, it fulfils the objectives of the study. B) It is not clear from the information provided whether the sample covers the </w:t>
      </w:r>
      <w:r w:rsidR="00F7790E">
        <w:rPr>
          <w:color w:val="000000" w:themeColor="text1"/>
        </w:rPr>
        <w:t>entire</w:t>
      </w:r>
      <w:r w:rsidRPr="00190C8D">
        <w:rPr>
          <w:color w:val="000000" w:themeColor="text1"/>
        </w:rPr>
        <w:t xml:space="preserve"> pharmaceutical industry pipeline.</w:t>
      </w:r>
    </w:p>
    <w:p w14:paraId="7066C4E7" w14:textId="72CE6BFE" w:rsidR="00010552" w:rsidRPr="00190C8D" w:rsidRDefault="00010552" w:rsidP="00F7790E">
      <w:pPr>
        <w:pStyle w:val="ListParagraph"/>
        <w:numPr>
          <w:ilvl w:val="1"/>
          <w:numId w:val="3"/>
        </w:numPr>
        <w:rPr>
          <w:color w:val="000000" w:themeColor="text1"/>
        </w:rPr>
      </w:pPr>
      <w:r w:rsidRPr="00190C8D">
        <w:rPr>
          <w:b/>
          <w:color w:val="000000" w:themeColor="text1"/>
        </w:rPr>
        <w:t>1</w:t>
      </w:r>
      <w:r w:rsidR="000B4A57">
        <w:rPr>
          <w:b/>
          <w:color w:val="000000" w:themeColor="text1"/>
        </w:rPr>
        <w:t xml:space="preserve"> </w:t>
      </w:r>
      <w:r w:rsidRPr="00190C8D">
        <w:rPr>
          <w:b/>
          <w:color w:val="000000" w:themeColor="text1"/>
        </w:rPr>
        <w:t>=</w:t>
      </w:r>
      <w:r w:rsidRPr="00190C8D">
        <w:rPr>
          <w:color w:val="000000" w:themeColor="text1"/>
        </w:rPr>
        <w:t xml:space="preserve"> </w:t>
      </w:r>
      <w:r w:rsidR="00F7790E" w:rsidRPr="00F7790E">
        <w:rPr>
          <w:color w:val="000000" w:themeColor="text1"/>
        </w:rPr>
        <w:t>Article does not provide enough information to determine the breath of the pharmaceutical industry (or subsector) represented</w:t>
      </w:r>
      <w:r w:rsidRPr="00190C8D">
        <w:rPr>
          <w:color w:val="000000" w:themeColor="text1"/>
        </w:rPr>
        <w:t>.</w:t>
      </w:r>
    </w:p>
    <w:p w14:paraId="319CD352" w14:textId="77777777" w:rsidR="0073105D" w:rsidRPr="00FC0AAE" w:rsidRDefault="0073105D" w:rsidP="0073105D">
      <w:pPr>
        <w:pStyle w:val="ListParagraph"/>
        <w:numPr>
          <w:ilvl w:val="0"/>
          <w:numId w:val="3"/>
        </w:numPr>
      </w:pPr>
      <w:r w:rsidRPr="00FC0AAE">
        <w:t>Replicability</w:t>
      </w:r>
    </w:p>
    <w:p w14:paraId="6863BEF0" w14:textId="5FA22C94" w:rsidR="0073105D" w:rsidRPr="00FC0AAE" w:rsidRDefault="0073105D" w:rsidP="0073105D">
      <w:pPr>
        <w:pStyle w:val="ListParagraph"/>
        <w:numPr>
          <w:ilvl w:val="1"/>
          <w:numId w:val="3"/>
        </w:numPr>
      </w:pPr>
      <w:r>
        <w:rPr>
          <w:b/>
        </w:rPr>
        <w:t>6</w:t>
      </w:r>
      <w:r w:rsidR="000B4A57">
        <w:rPr>
          <w:b/>
        </w:rPr>
        <w:t xml:space="preserve"> </w:t>
      </w:r>
      <w:r w:rsidRPr="00B46593">
        <w:rPr>
          <w:b/>
        </w:rPr>
        <w:t>=</w:t>
      </w:r>
      <w:r w:rsidRPr="00FC0AAE">
        <w:t xml:space="preserve"> The database</w:t>
      </w:r>
      <w:r w:rsidR="00465727">
        <w:rPr>
          <w:rStyle w:val="FootnoteReference"/>
        </w:rPr>
        <w:footnoteReference w:id="1"/>
      </w:r>
      <w:r w:rsidRPr="00FC0AAE">
        <w:t xml:space="preserve"> used to select the drug sample is publicly available and replicability of the methodology</w:t>
      </w:r>
      <w:r w:rsidR="000716AB">
        <w:t xml:space="preserve"> is possible</w:t>
      </w:r>
      <w:r w:rsidRPr="00FC0AAE">
        <w:t xml:space="preserve"> (</w:t>
      </w:r>
      <w:proofErr w:type="gramStart"/>
      <w:r w:rsidRPr="00FC0AAE">
        <w:t>e.g.</w:t>
      </w:r>
      <w:proofErr w:type="gramEnd"/>
      <w:r w:rsidRPr="00FC0AAE">
        <w:t xml:space="preserve"> estimat</w:t>
      </w:r>
      <w:r w:rsidR="007562A2">
        <w:t>ion of success rates, development</w:t>
      </w:r>
      <w:r w:rsidRPr="00FC0AAE">
        <w:t xml:space="preserve"> times and/or “the R&amp;D cost per successful new medicine”). </w:t>
      </w:r>
    </w:p>
    <w:p w14:paraId="55A0E855" w14:textId="4EC96234" w:rsidR="0073105D" w:rsidRPr="00FC0AAE" w:rsidRDefault="0073105D" w:rsidP="0073105D">
      <w:pPr>
        <w:pStyle w:val="ListParagraph"/>
        <w:numPr>
          <w:ilvl w:val="1"/>
          <w:numId w:val="3"/>
        </w:numPr>
      </w:pPr>
      <w:r>
        <w:rPr>
          <w:b/>
        </w:rPr>
        <w:t>5</w:t>
      </w:r>
      <w:r w:rsidR="000B4A57">
        <w:rPr>
          <w:b/>
        </w:rPr>
        <w:t xml:space="preserve"> </w:t>
      </w:r>
      <w:r w:rsidRPr="00B46593">
        <w:rPr>
          <w:b/>
        </w:rPr>
        <w:t>=</w:t>
      </w:r>
      <w:r w:rsidRPr="00FC0AAE">
        <w:t xml:space="preserve"> The database</w:t>
      </w:r>
      <w:r w:rsidR="00F2192C">
        <w:rPr>
          <w:rStyle w:val="FootnoteReference"/>
        </w:rPr>
        <w:footnoteReference w:id="2"/>
      </w:r>
      <w:r w:rsidRPr="00FC0AAE">
        <w:t xml:space="preserve"> used to select the drug sample is available upon (reasonable) request (as stated in the paper). Moreover, the replicability of the methodology used</w:t>
      </w:r>
      <w:r w:rsidR="000716AB">
        <w:t xml:space="preserve"> is possible</w:t>
      </w:r>
      <w:r w:rsidRPr="00FC0AAE">
        <w:t xml:space="preserve"> (e.g. estimation of success rates, </w:t>
      </w:r>
      <w:r w:rsidR="007562A2">
        <w:t>development</w:t>
      </w:r>
      <w:r w:rsidR="007562A2" w:rsidRPr="00FC0AAE">
        <w:t xml:space="preserve"> </w:t>
      </w:r>
      <w:r w:rsidRPr="00FC0AAE">
        <w:t xml:space="preserve">times and/or “the R&amp;D cost per successful new medicine”). </w:t>
      </w:r>
    </w:p>
    <w:p w14:paraId="18FDFB58" w14:textId="2B7246D8" w:rsidR="0073105D" w:rsidRPr="00FC0AAE" w:rsidRDefault="0073105D" w:rsidP="0073105D">
      <w:pPr>
        <w:pStyle w:val="ListParagraph"/>
        <w:numPr>
          <w:ilvl w:val="1"/>
          <w:numId w:val="3"/>
        </w:numPr>
      </w:pPr>
      <w:r>
        <w:rPr>
          <w:b/>
        </w:rPr>
        <w:lastRenderedPageBreak/>
        <w:t>4</w:t>
      </w:r>
      <w:r w:rsidR="000B4A57">
        <w:rPr>
          <w:b/>
        </w:rPr>
        <w:t xml:space="preserve"> </w:t>
      </w:r>
      <w:r w:rsidRPr="00B46593">
        <w:rPr>
          <w:b/>
        </w:rPr>
        <w:t>=</w:t>
      </w:r>
      <w:r w:rsidRPr="00FC0AAE">
        <w:t xml:space="preserve"> The database</w:t>
      </w:r>
      <w:r w:rsidR="00F2192C">
        <w:rPr>
          <w:rStyle w:val="FootnoteReference"/>
        </w:rPr>
        <w:footnoteReference w:id="3"/>
      </w:r>
      <w:r w:rsidRPr="00FC0AAE">
        <w:t xml:space="preserve"> used</w:t>
      </w:r>
      <w:r w:rsidR="00465727">
        <w:t xml:space="preserve"> </w:t>
      </w:r>
      <w:r w:rsidRPr="00FC0AAE">
        <w:t>to select the drug sample is not publicly available but could be accessed by a third party (possibly</w:t>
      </w:r>
      <w:r w:rsidR="000716AB">
        <w:t xml:space="preserve"> for</w:t>
      </w:r>
      <w:r w:rsidRPr="00FC0AAE">
        <w:t xml:space="preserve"> a fee). Moreover, the replicability of the methodology used </w:t>
      </w:r>
      <w:r w:rsidR="000716AB">
        <w:t xml:space="preserve">is possible </w:t>
      </w:r>
      <w:r w:rsidRPr="00FC0AAE">
        <w:t xml:space="preserve">(e.g. estimation of success rates, </w:t>
      </w:r>
      <w:r w:rsidR="007562A2">
        <w:t>development</w:t>
      </w:r>
      <w:r w:rsidR="007562A2" w:rsidRPr="00FC0AAE">
        <w:t xml:space="preserve"> </w:t>
      </w:r>
      <w:r w:rsidRPr="00FC0AAE">
        <w:t xml:space="preserve">times and/or “the R&amp;D cost per successful new medicine”). </w:t>
      </w:r>
    </w:p>
    <w:p w14:paraId="62A0191C" w14:textId="533685DA" w:rsidR="0073105D" w:rsidRPr="00FC0AAE" w:rsidRDefault="0073105D" w:rsidP="0073105D">
      <w:pPr>
        <w:pStyle w:val="ListParagraph"/>
        <w:numPr>
          <w:ilvl w:val="1"/>
          <w:numId w:val="3"/>
        </w:numPr>
      </w:pPr>
      <w:r>
        <w:rPr>
          <w:b/>
        </w:rPr>
        <w:t>3</w:t>
      </w:r>
      <w:r w:rsidR="000B4A57">
        <w:rPr>
          <w:b/>
        </w:rPr>
        <w:t xml:space="preserve"> </w:t>
      </w:r>
      <w:r w:rsidRPr="00B46593">
        <w:rPr>
          <w:b/>
        </w:rPr>
        <w:t>=</w:t>
      </w:r>
      <w:r w:rsidRPr="00FC0AAE">
        <w:t xml:space="preserve"> The database</w:t>
      </w:r>
      <w:r w:rsidR="00F2192C">
        <w:rPr>
          <w:rStyle w:val="FootnoteReference"/>
        </w:rPr>
        <w:footnoteReference w:id="4"/>
      </w:r>
      <w:r w:rsidRPr="00FC0AAE">
        <w:t xml:space="preserve"> used to select the drug sample is not publicly available, but are collected by a third party with strict confidentiality arrangements where only individual companies c</w:t>
      </w:r>
      <w:r w:rsidR="000716AB">
        <w:t>an</w:t>
      </w:r>
      <w:r w:rsidRPr="00FC0AAE">
        <w:t xml:space="preserve"> access their own data submitted. Moreover, the replicability of the methodology used </w:t>
      </w:r>
      <w:r w:rsidR="000716AB">
        <w:t xml:space="preserve">is possible </w:t>
      </w:r>
      <w:r w:rsidRPr="00FC0AAE">
        <w:t xml:space="preserve">(e.g. estimation of success rates, </w:t>
      </w:r>
      <w:r w:rsidR="007562A2">
        <w:t>development</w:t>
      </w:r>
      <w:r w:rsidR="007562A2" w:rsidRPr="00FC0AAE">
        <w:t xml:space="preserve"> </w:t>
      </w:r>
      <w:r w:rsidRPr="00FC0AAE">
        <w:t xml:space="preserve">times and/or “the R&amp;D cost per successful new medicine”). </w:t>
      </w:r>
    </w:p>
    <w:p w14:paraId="32F04594" w14:textId="10E14014" w:rsidR="0073105D" w:rsidRPr="00FC0AAE" w:rsidRDefault="0073105D" w:rsidP="0073105D">
      <w:pPr>
        <w:pStyle w:val="ListParagraph"/>
        <w:numPr>
          <w:ilvl w:val="1"/>
          <w:numId w:val="3"/>
        </w:numPr>
      </w:pPr>
      <w:r>
        <w:rPr>
          <w:b/>
        </w:rPr>
        <w:t>2</w:t>
      </w:r>
      <w:r w:rsidR="000B4A57">
        <w:rPr>
          <w:b/>
        </w:rPr>
        <w:t xml:space="preserve"> </w:t>
      </w:r>
      <w:r w:rsidRPr="00B46593">
        <w:rPr>
          <w:b/>
        </w:rPr>
        <w:t>=</w:t>
      </w:r>
      <w:r w:rsidRPr="00FC0AAE">
        <w:t xml:space="preserve"> The database</w:t>
      </w:r>
      <w:r w:rsidR="00F2192C">
        <w:rPr>
          <w:rStyle w:val="FootnoteReference"/>
        </w:rPr>
        <w:footnoteReference w:id="5"/>
      </w:r>
      <w:r w:rsidRPr="00FC0AAE">
        <w:t xml:space="preserve"> used to select the drug sample is based on interviews</w:t>
      </w:r>
      <w:r w:rsidR="00514A61">
        <w:t xml:space="preserve"> with experts</w:t>
      </w:r>
      <w:r w:rsidRPr="00FC0AAE">
        <w:t xml:space="preserve"> or other non-attributable sources of data. Moreover, the replicability of the methodology used </w:t>
      </w:r>
      <w:r w:rsidR="00514A61">
        <w:t xml:space="preserve">is possible </w:t>
      </w:r>
      <w:r w:rsidRPr="00FC0AAE">
        <w:t xml:space="preserve">(e.g. estimation of success rates, </w:t>
      </w:r>
      <w:r w:rsidR="007562A2">
        <w:t>development</w:t>
      </w:r>
      <w:r w:rsidR="007562A2" w:rsidRPr="00FC0AAE">
        <w:t xml:space="preserve"> </w:t>
      </w:r>
      <w:r w:rsidRPr="00FC0AAE">
        <w:t xml:space="preserve">times and/or “the R&amp;D cost per successful new medicine”). </w:t>
      </w:r>
    </w:p>
    <w:p w14:paraId="46AA02A7" w14:textId="2C63F48B" w:rsidR="0073105D" w:rsidRPr="00FC0AAE" w:rsidRDefault="0073105D" w:rsidP="0073105D">
      <w:pPr>
        <w:pStyle w:val="ListParagraph"/>
        <w:numPr>
          <w:ilvl w:val="1"/>
          <w:numId w:val="3"/>
        </w:numPr>
      </w:pPr>
      <w:r>
        <w:rPr>
          <w:b/>
        </w:rPr>
        <w:t>1</w:t>
      </w:r>
      <w:r w:rsidR="000B4A57">
        <w:rPr>
          <w:b/>
        </w:rPr>
        <w:t xml:space="preserve"> </w:t>
      </w:r>
      <w:r w:rsidRPr="00B46593">
        <w:rPr>
          <w:b/>
        </w:rPr>
        <w:t>=</w:t>
      </w:r>
      <w:r w:rsidRPr="00FC0AAE">
        <w:t xml:space="preserve"> The database</w:t>
      </w:r>
      <w:r w:rsidR="00F2192C">
        <w:rPr>
          <w:rStyle w:val="FootnoteReference"/>
        </w:rPr>
        <w:footnoteReference w:id="6"/>
      </w:r>
      <w:r w:rsidRPr="00FC0AAE">
        <w:t xml:space="preserve"> used to select the drug sample is not available, there is no mean</w:t>
      </w:r>
      <w:r w:rsidR="00514A61">
        <w:t>s</w:t>
      </w:r>
      <w:r w:rsidRPr="00FC0AAE">
        <w:t xml:space="preserve"> to access the collective database by third party, so it is impossible to replicate the analysis (e.g. estimation of success rates, </w:t>
      </w:r>
      <w:r w:rsidR="007562A2">
        <w:t>development</w:t>
      </w:r>
      <w:r w:rsidR="007562A2" w:rsidRPr="00FC0AAE">
        <w:t xml:space="preserve"> </w:t>
      </w:r>
      <w:r w:rsidRPr="00FC0AAE">
        <w:t>times and/or “the R&amp;D cost per successful new medicine”).</w:t>
      </w:r>
    </w:p>
    <w:p w14:paraId="033489E0" w14:textId="77777777" w:rsidR="0073105D" w:rsidRPr="00FC0AAE" w:rsidRDefault="0073105D" w:rsidP="0073105D">
      <w:pPr>
        <w:pStyle w:val="ListParagraph"/>
        <w:numPr>
          <w:ilvl w:val="0"/>
          <w:numId w:val="1"/>
        </w:numPr>
      </w:pPr>
      <w:r w:rsidRPr="00FC0AAE">
        <w:t>Transition or success probabilities – Estimation</w:t>
      </w:r>
    </w:p>
    <w:p w14:paraId="119A1B9D" w14:textId="4D93187D" w:rsidR="0073105D" w:rsidRPr="00FC0AAE" w:rsidRDefault="0073105D" w:rsidP="0073105D">
      <w:pPr>
        <w:pStyle w:val="ListParagraph"/>
        <w:numPr>
          <w:ilvl w:val="1"/>
          <w:numId w:val="3"/>
        </w:numPr>
      </w:pPr>
      <w:r>
        <w:rPr>
          <w:b/>
        </w:rPr>
        <w:t>6</w:t>
      </w:r>
      <w:r w:rsidR="000B4A57">
        <w:rPr>
          <w:b/>
        </w:rPr>
        <w:t xml:space="preserve"> </w:t>
      </w:r>
      <w:r w:rsidRPr="00FC0AAE">
        <w:rPr>
          <w:b/>
        </w:rPr>
        <w:t>=</w:t>
      </w:r>
      <w:r w:rsidRPr="00FC0AAE">
        <w:t xml:space="preserve"> Probabilities are estimated based on the database used to select the drug sample, and it is possible to replicate the methodology to test the estimations.</w:t>
      </w:r>
    </w:p>
    <w:p w14:paraId="60220338" w14:textId="202F31B8" w:rsidR="0073105D" w:rsidRPr="00FC0AAE" w:rsidRDefault="0073105D" w:rsidP="0073105D">
      <w:pPr>
        <w:pStyle w:val="ListParagraph"/>
        <w:numPr>
          <w:ilvl w:val="1"/>
          <w:numId w:val="3"/>
        </w:numPr>
      </w:pPr>
      <w:r>
        <w:rPr>
          <w:b/>
        </w:rPr>
        <w:t>5</w:t>
      </w:r>
      <w:r w:rsidR="000B4A57">
        <w:rPr>
          <w:b/>
        </w:rPr>
        <w:t xml:space="preserve"> </w:t>
      </w:r>
      <w:r w:rsidRPr="00FC0AAE">
        <w:rPr>
          <w:b/>
        </w:rPr>
        <w:t>=</w:t>
      </w:r>
      <w:r w:rsidRPr="00FC0AAE">
        <w:t xml:space="preserve"> Probabilities are estimated based on the database used to select the drug sample, but it is NOT possible to replicate the methodology to test the estimations.</w:t>
      </w:r>
    </w:p>
    <w:p w14:paraId="13E25A22" w14:textId="11A93198" w:rsidR="0073105D" w:rsidRPr="00FC0AAE" w:rsidRDefault="0073105D" w:rsidP="0073105D">
      <w:pPr>
        <w:pStyle w:val="ListParagraph"/>
        <w:numPr>
          <w:ilvl w:val="1"/>
          <w:numId w:val="3"/>
        </w:numPr>
      </w:pPr>
      <w:r>
        <w:rPr>
          <w:b/>
        </w:rPr>
        <w:t>4</w:t>
      </w:r>
      <w:r w:rsidR="000B4A57">
        <w:rPr>
          <w:b/>
        </w:rPr>
        <w:t xml:space="preserve"> </w:t>
      </w:r>
      <w:r w:rsidRPr="00FC0AAE">
        <w:rPr>
          <w:b/>
        </w:rPr>
        <w:t>=</w:t>
      </w:r>
      <w:r w:rsidRPr="00FC0AAE">
        <w:t xml:space="preserve"> Probabilities are based on previous quoted studies where the methodology applied and the database used </w:t>
      </w:r>
      <w:r w:rsidR="00A46950">
        <w:t>are</w:t>
      </w:r>
      <w:r w:rsidRPr="00FC0AAE">
        <w:t xml:space="preserve"> clearly reported.</w:t>
      </w:r>
    </w:p>
    <w:p w14:paraId="6DA87535" w14:textId="6ABFE513" w:rsidR="0073105D" w:rsidRPr="00FC0AAE" w:rsidRDefault="0073105D" w:rsidP="0073105D">
      <w:pPr>
        <w:pStyle w:val="ListParagraph"/>
        <w:numPr>
          <w:ilvl w:val="1"/>
          <w:numId w:val="3"/>
        </w:numPr>
      </w:pPr>
      <w:r>
        <w:rPr>
          <w:b/>
        </w:rPr>
        <w:t>3</w:t>
      </w:r>
      <w:r w:rsidR="000B4A57">
        <w:rPr>
          <w:b/>
        </w:rPr>
        <w:t xml:space="preserve"> </w:t>
      </w:r>
      <w:r w:rsidRPr="00FC0AAE">
        <w:rPr>
          <w:b/>
        </w:rPr>
        <w:t xml:space="preserve">= </w:t>
      </w:r>
      <w:r w:rsidRPr="00FC0AAE">
        <w:t>Probabilities are based on expert consultation or similar sources</w:t>
      </w:r>
      <w:r>
        <w:t>, but</w:t>
      </w:r>
      <w:r w:rsidRPr="00FC0AAE">
        <w:t xml:space="preserve"> no data analysis was conducted. </w:t>
      </w:r>
    </w:p>
    <w:p w14:paraId="72A56E8F" w14:textId="196C4C82" w:rsidR="0073105D" w:rsidRPr="00FC0AAE" w:rsidRDefault="0073105D" w:rsidP="0073105D">
      <w:pPr>
        <w:pStyle w:val="ListParagraph"/>
        <w:numPr>
          <w:ilvl w:val="1"/>
          <w:numId w:val="3"/>
        </w:numPr>
      </w:pPr>
      <w:r>
        <w:rPr>
          <w:b/>
        </w:rPr>
        <w:lastRenderedPageBreak/>
        <w:t>2</w:t>
      </w:r>
      <w:r w:rsidR="000B4A57">
        <w:rPr>
          <w:b/>
        </w:rPr>
        <w:t xml:space="preserve"> </w:t>
      </w:r>
      <w:r w:rsidRPr="00FC0AAE">
        <w:rPr>
          <w:b/>
        </w:rPr>
        <w:t>=</w:t>
      </w:r>
      <w:r w:rsidRPr="00FC0AAE">
        <w:t xml:space="preserve"> </w:t>
      </w:r>
      <w:r w:rsidRPr="009B3250">
        <w:rPr>
          <w:b/>
        </w:rPr>
        <w:t>A)</w:t>
      </w:r>
      <w:r w:rsidRPr="00FC0AAE">
        <w:t xml:space="preserve"> Probabilities are used, but their source is not clear. </w:t>
      </w:r>
      <w:r w:rsidRPr="009B3250">
        <w:rPr>
          <w:b/>
        </w:rPr>
        <w:t xml:space="preserve">B) </w:t>
      </w:r>
      <w:r w:rsidRPr="00FC0AAE">
        <w:t>Probabilities are based on previous studies, but these are not properly quoted or the methodology applied is not clear.</w:t>
      </w:r>
    </w:p>
    <w:p w14:paraId="4F8F4AFA" w14:textId="45782082" w:rsidR="0073105D" w:rsidRPr="00FC0AAE" w:rsidRDefault="0073105D" w:rsidP="0073105D">
      <w:pPr>
        <w:pStyle w:val="ListParagraph"/>
        <w:numPr>
          <w:ilvl w:val="1"/>
          <w:numId w:val="3"/>
        </w:numPr>
      </w:pPr>
      <w:r>
        <w:rPr>
          <w:b/>
        </w:rPr>
        <w:t>1</w:t>
      </w:r>
      <w:r w:rsidR="000B4A57">
        <w:rPr>
          <w:b/>
        </w:rPr>
        <w:t xml:space="preserve"> </w:t>
      </w:r>
      <w:r w:rsidRPr="00FC0AAE">
        <w:rPr>
          <w:b/>
        </w:rPr>
        <w:t>=</w:t>
      </w:r>
      <w:r w:rsidRPr="00FC0AAE">
        <w:t xml:space="preserve"> Transition or success probabilities </w:t>
      </w:r>
      <w:r w:rsidR="00F7790E">
        <w:t>are</w:t>
      </w:r>
      <w:r w:rsidRPr="00FC0AAE">
        <w:t xml:space="preserve"> not mentioned </w:t>
      </w:r>
      <w:r w:rsidR="00A46950">
        <w:t>anywhere in</w:t>
      </w:r>
      <w:r w:rsidRPr="00FC0AAE">
        <w:t xml:space="preserve"> the document.</w:t>
      </w:r>
    </w:p>
    <w:p w14:paraId="473C295E" w14:textId="77777777" w:rsidR="0073105D" w:rsidRPr="00FC0AAE" w:rsidRDefault="0073105D" w:rsidP="0073105D">
      <w:pPr>
        <w:pStyle w:val="ListParagraph"/>
        <w:numPr>
          <w:ilvl w:val="0"/>
          <w:numId w:val="3"/>
        </w:numPr>
      </w:pPr>
      <w:r w:rsidRPr="00FC0AAE">
        <w:t>Risk of failure</w:t>
      </w:r>
    </w:p>
    <w:p w14:paraId="6A0BDF1A" w14:textId="41E52843" w:rsidR="0073105D" w:rsidRPr="00FC0AAE" w:rsidRDefault="0073105D" w:rsidP="0073105D">
      <w:pPr>
        <w:pStyle w:val="ListParagraph"/>
        <w:numPr>
          <w:ilvl w:val="1"/>
          <w:numId w:val="3"/>
        </w:numPr>
      </w:pPr>
      <w:r>
        <w:rPr>
          <w:b/>
        </w:rPr>
        <w:t>6</w:t>
      </w:r>
      <w:r w:rsidR="000B4A57">
        <w:rPr>
          <w:b/>
        </w:rPr>
        <w:t xml:space="preserve"> </w:t>
      </w:r>
      <w:r w:rsidRPr="00FC0AAE">
        <w:rPr>
          <w:b/>
        </w:rPr>
        <w:t>=</w:t>
      </w:r>
      <w:r w:rsidRPr="00FC0AAE">
        <w:t xml:space="preserve"> Costs are adjusted by considering transition or success probabilities, and sensitivity analysis has been conducted to examine the effect of using alternatives values of transition or success probabilities.</w:t>
      </w:r>
    </w:p>
    <w:p w14:paraId="647ACE1F" w14:textId="1365C28C" w:rsidR="0073105D" w:rsidRPr="00FC0AAE" w:rsidRDefault="0073105D" w:rsidP="0073105D">
      <w:pPr>
        <w:pStyle w:val="ListParagraph"/>
        <w:numPr>
          <w:ilvl w:val="1"/>
          <w:numId w:val="3"/>
        </w:numPr>
      </w:pPr>
      <w:r>
        <w:rPr>
          <w:b/>
        </w:rPr>
        <w:t>5</w:t>
      </w:r>
      <w:r w:rsidR="000B4A57">
        <w:rPr>
          <w:b/>
        </w:rPr>
        <w:t xml:space="preserve"> </w:t>
      </w:r>
      <w:r w:rsidRPr="00FC0AAE">
        <w:rPr>
          <w:b/>
        </w:rPr>
        <w:t>=</w:t>
      </w:r>
      <w:r w:rsidRPr="00FC0AAE">
        <w:t xml:space="preserve"> Costs are adjusted by considering transition or success probabilities, and no sensitivity analysis has been reported.</w:t>
      </w:r>
    </w:p>
    <w:p w14:paraId="564267C2" w14:textId="25DFBD16" w:rsidR="0073105D" w:rsidRPr="00FC0AAE" w:rsidRDefault="0073105D" w:rsidP="0073105D">
      <w:pPr>
        <w:pStyle w:val="ListParagraph"/>
        <w:numPr>
          <w:ilvl w:val="1"/>
          <w:numId w:val="3"/>
        </w:numPr>
      </w:pPr>
      <w:r>
        <w:rPr>
          <w:b/>
        </w:rPr>
        <w:t>4</w:t>
      </w:r>
      <w:r w:rsidR="000B4A57">
        <w:rPr>
          <w:b/>
        </w:rPr>
        <w:t xml:space="preserve"> </w:t>
      </w:r>
      <w:r w:rsidRPr="00FC0AAE">
        <w:rPr>
          <w:b/>
        </w:rPr>
        <w:t>=</w:t>
      </w:r>
      <w:r w:rsidRPr="00FC0AAE">
        <w:t xml:space="preserve"> Costs are adjusted by assuming that all R&amp;D costs (failures and success) of the company for a particular period of time are reflected in the selected data.</w:t>
      </w:r>
    </w:p>
    <w:p w14:paraId="4C9357EA" w14:textId="035D1AF4" w:rsidR="0073105D" w:rsidRPr="00FC0AAE" w:rsidRDefault="0073105D" w:rsidP="0073105D">
      <w:pPr>
        <w:pStyle w:val="ListParagraph"/>
        <w:numPr>
          <w:ilvl w:val="1"/>
          <w:numId w:val="3"/>
        </w:numPr>
      </w:pPr>
      <w:r>
        <w:rPr>
          <w:b/>
        </w:rPr>
        <w:t>3</w:t>
      </w:r>
      <w:r w:rsidR="000B4A57">
        <w:rPr>
          <w:b/>
        </w:rPr>
        <w:t xml:space="preserve"> </w:t>
      </w:r>
      <w:r w:rsidRPr="00FC0AAE">
        <w:rPr>
          <w:b/>
        </w:rPr>
        <w:t xml:space="preserve">= </w:t>
      </w:r>
      <w:r w:rsidRPr="00FC0AAE">
        <w:t>Adjustments are based on expert consultation or other methodologies</w:t>
      </w:r>
      <w:r>
        <w:t>, but</w:t>
      </w:r>
      <w:r w:rsidRPr="00FC0AAE">
        <w:t xml:space="preserve"> no data analysis was conducted.</w:t>
      </w:r>
    </w:p>
    <w:p w14:paraId="4BA08F10" w14:textId="2DCDB24E" w:rsidR="0073105D" w:rsidRPr="00FC0AAE" w:rsidRDefault="0073105D" w:rsidP="0073105D">
      <w:pPr>
        <w:pStyle w:val="ListParagraph"/>
        <w:numPr>
          <w:ilvl w:val="1"/>
          <w:numId w:val="3"/>
        </w:numPr>
      </w:pPr>
      <w:r>
        <w:rPr>
          <w:b/>
        </w:rPr>
        <w:t>2</w:t>
      </w:r>
      <w:r w:rsidR="000B4A57">
        <w:rPr>
          <w:b/>
        </w:rPr>
        <w:t xml:space="preserve"> </w:t>
      </w:r>
      <w:r w:rsidRPr="00FC0AAE">
        <w:rPr>
          <w:b/>
        </w:rPr>
        <w:t>=</w:t>
      </w:r>
      <w:r w:rsidRPr="00FC0AAE">
        <w:t xml:space="preserve"> The authors state that the risk of failures is considered, but</w:t>
      </w:r>
      <w:r w:rsidR="00A46950">
        <w:t xml:space="preserve"> </w:t>
      </w:r>
      <w:r w:rsidRPr="00FC0AAE">
        <w:t>the methodology used</w:t>
      </w:r>
      <w:r w:rsidR="00A46950">
        <w:t xml:space="preserve"> is unclear</w:t>
      </w:r>
      <w:r w:rsidRPr="00FC0AAE">
        <w:t>.</w:t>
      </w:r>
    </w:p>
    <w:p w14:paraId="699D3798" w14:textId="473E1DB2" w:rsidR="0073105D" w:rsidRPr="00FC0AAE" w:rsidRDefault="0073105D" w:rsidP="0073105D">
      <w:pPr>
        <w:pStyle w:val="ListParagraph"/>
        <w:numPr>
          <w:ilvl w:val="1"/>
          <w:numId w:val="3"/>
        </w:numPr>
      </w:pPr>
      <w:r>
        <w:rPr>
          <w:b/>
        </w:rPr>
        <w:t>1</w:t>
      </w:r>
      <w:r w:rsidR="000B4A57">
        <w:rPr>
          <w:b/>
        </w:rPr>
        <w:t xml:space="preserve"> </w:t>
      </w:r>
      <w:r w:rsidRPr="00FC0AAE">
        <w:rPr>
          <w:b/>
        </w:rPr>
        <w:t xml:space="preserve">= </w:t>
      </w:r>
      <w:r w:rsidRPr="00FC0AAE">
        <w:t>Risk of failure was not considered in the R&amp;D cost estimation.</w:t>
      </w:r>
    </w:p>
    <w:p w14:paraId="4F6AB9CE" w14:textId="77777777" w:rsidR="0073105D" w:rsidRPr="00FC0AAE" w:rsidRDefault="0073105D" w:rsidP="0073105D">
      <w:pPr>
        <w:pStyle w:val="ListParagraph"/>
        <w:numPr>
          <w:ilvl w:val="0"/>
          <w:numId w:val="1"/>
        </w:numPr>
      </w:pPr>
      <w:r w:rsidRPr="00FC0AAE">
        <w:t>Development times to estimate the capitalized R&amp;D costs – Estimation</w:t>
      </w:r>
    </w:p>
    <w:p w14:paraId="4C66E9C7" w14:textId="425116C7" w:rsidR="0073105D" w:rsidRPr="00FC0AAE" w:rsidRDefault="0073105D" w:rsidP="0073105D">
      <w:pPr>
        <w:pStyle w:val="ListParagraph"/>
        <w:numPr>
          <w:ilvl w:val="1"/>
          <w:numId w:val="3"/>
        </w:numPr>
      </w:pPr>
      <w:r>
        <w:rPr>
          <w:b/>
        </w:rPr>
        <w:t>6</w:t>
      </w:r>
      <w:r w:rsidR="000B4A57">
        <w:rPr>
          <w:b/>
        </w:rPr>
        <w:t xml:space="preserve"> </w:t>
      </w:r>
      <w:r w:rsidRPr="00FC0AAE">
        <w:rPr>
          <w:b/>
        </w:rPr>
        <w:t>=</w:t>
      </w:r>
      <w:r w:rsidRPr="00FC0AAE">
        <w:t xml:space="preserve"> Development times are used, estimation is based on the database used to select the drug sample, and it is possible to replicate the methodology used.</w:t>
      </w:r>
    </w:p>
    <w:p w14:paraId="23235E3F" w14:textId="359C2556" w:rsidR="0073105D" w:rsidRPr="00FC0AAE" w:rsidRDefault="0073105D" w:rsidP="0073105D">
      <w:pPr>
        <w:pStyle w:val="ListParagraph"/>
        <w:numPr>
          <w:ilvl w:val="1"/>
          <w:numId w:val="3"/>
        </w:numPr>
      </w:pPr>
      <w:r>
        <w:rPr>
          <w:b/>
        </w:rPr>
        <w:t>5</w:t>
      </w:r>
      <w:r w:rsidR="000B4A57">
        <w:rPr>
          <w:b/>
        </w:rPr>
        <w:t xml:space="preserve"> </w:t>
      </w:r>
      <w:r w:rsidRPr="00FC0AAE">
        <w:rPr>
          <w:b/>
        </w:rPr>
        <w:t>=</w:t>
      </w:r>
      <w:r w:rsidRPr="00FC0AAE">
        <w:t xml:space="preserve"> Development times are used, their estimation is based on the database used to select the drug sample, but it is NOT possible to replicate the methodology.</w:t>
      </w:r>
    </w:p>
    <w:p w14:paraId="1EE36065" w14:textId="67D6C6F9" w:rsidR="0073105D" w:rsidRPr="00FC0AAE" w:rsidRDefault="0073105D" w:rsidP="0073105D">
      <w:pPr>
        <w:pStyle w:val="ListParagraph"/>
        <w:numPr>
          <w:ilvl w:val="1"/>
          <w:numId w:val="3"/>
        </w:numPr>
      </w:pPr>
      <w:r>
        <w:rPr>
          <w:b/>
        </w:rPr>
        <w:t>4</w:t>
      </w:r>
      <w:r w:rsidR="000B4A57">
        <w:rPr>
          <w:b/>
        </w:rPr>
        <w:t xml:space="preserve"> </w:t>
      </w:r>
      <w:r w:rsidRPr="00FC0AAE">
        <w:rPr>
          <w:b/>
        </w:rPr>
        <w:t>=</w:t>
      </w:r>
      <w:r w:rsidRPr="00FC0AAE">
        <w:t xml:space="preserve"> Development times are used, their estimation is based on previous quoted studies where the methodology applied and the database used is clearly reported.</w:t>
      </w:r>
    </w:p>
    <w:p w14:paraId="13F5BD70" w14:textId="1F35A3BA" w:rsidR="0073105D" w:rsidRPr="00FC0AAE" w:rsidRDefault="0073105D" w:rsidP="0073105D">
      <w:pPr>
        <w:pStyle w:val="ListParagraph"/>
        <w:numPr>
          <w:ilvl w:val="1"/>
          <w:numId w:val="3"/>
        </w:numPr>
      </w:pPr>
      <w:r>
        <w:rPr>
          <w:b/>
        </w:rPr>
        <w:t>3</w:t>
      </w:r>
      <w:r w:rsidR="000B4A57">
        <w:rPr>
          <w:b/>
        </w:rPr>
        <w:t xml:space="preserve"> </w:t>
      </w:r>
      <w:r w:rsidRPr="00FC0AAE">
        <w:rPr>
          <w:b/>
        </w:rPr>
        <w:t xml:space="preserve">= </w:t>
      </w:r>
      <w:r w:rsidRPr="00FC0AAE">
        <w:t>Development times are used and their estimation is based on expert consultation or similar sources</w:t>
      </w:r>
      <w:r>
        <w:t>, but</w:t>
      </w:r>
      <w:r w:rsidRPr="00FC0AAE">
        <w:t xml:space="preserve"> no data analysis was conducted. </w:t>
      </w:r>
    </w:p>
    <w:p w14:paraId="557134BF" w14:textId="463FA602" w:rsidR="0073105D" w:rsidRPr="00FC0AAE" w:rsidRDefault="0073105D" w:rsidP="0073105D">
      <w:pPr>
        <w:pStyle w:val="ListParagraph"/>
        <w:numPr>
          <w:ilvl w:val="1"/>
          <w:numId w:val="3"/>
        </w:numPr>
      </w:pPr>
      <w:r>
        <w:rPr>
          <w:b/>
        </w:rPr>
        <w:t>2</w:t>
      </w:r>
      <w:r w:rsidR="000B4A57">
        <w:rPr>
          <w:b/>
        </w:rPr>
        <w:t xml:space="preserve"> </w:t>
      </w:r>
      <w:r w:rsidRPr="00FC0AAE">
        <w:rPr>
          <w:b/>
        </w:rPr>
        <w:t>=</w:t>
      </w:r>
      <w:r w:rsidRPr="00FC0AAE">
        <w:t xml:space="preserve"> </w:t>
      </w:r>
      <w:r w:rsidRPr="009B3250">
        <w:rPr>
          <w:b/>
        </w:rPr>
        <w:t>A)</w:t>
      </w:r>
      <w:r w:rsidRPr="00FC0AAE">
        <w:t xml:space="preserve"> Development times are used, but their source is not clear. </w:t>
      </w:r>
      <w:r>
        <w:br/>
      </w:r>
      <w:r w:rsidRPr="009B3250">
        <w:rPr>
          <w:b/>
        </w:rPr>
        <w:t xml:space="preserve">B) </w:t>
      </w:r>
      <w:r w:rsidRPr="00FC0AAE">
        <w:t xml:space="preserve">Development times are used, but these are based on previous studies that are not properly quoted or the methodology applied is </w:t>
      </w:r>
      <w:r w:rsidR="008F4691">
        <w:t>unclear</w:t>
      </w:r>
      <w:r w:rsidRPr="00FC0AAE">
        <w:t>.</w:t>
      </w:r>
    </w:p>
    <w:p w14:paraId="19A6C61C" w14:textId="76A78BE5" w:rsidR="0073105D" w:rsidRPr="00FC0AAE" w:rsidRDefault="0073105D" w:rsidP="005402AA">
      <w:pPr>
        <w:pStyle w:val="ListParagraph"/>
        <w:numPr>
          <w:ilvl w:val="1"/>
          <w:numId w:val="3"/>
        </w:numPr>
      </w:pPr>
      <w:r>
        <w:rPr>
          <w:b/>
        </w:rPr>
        <w:t>1</w:t>
      </w:r>
      <w:r w:rsidR="000B4A57">
        <w:rPr>
          <w:b/>
        </w:rPr>
        <w:t xml:space="preserve"> </w:t>
      </w:r>
      <w:r w:rsidRPr="00FC0AAE">
        <w:rPr>
          <w:b/>
        </w:rPr>
        <w:t>=</w:t>
      </w:r>
      <w:r w:rsidRPr="00FC0AAE">
        <w:t xml:space="preserve"> Development times are not used </w:t>
      </w:r>
      <w:r w:rsidR="008F4691">
        <w:t>anywhere in</w:t>
      </w:r>
      <w:r w:rsidRPr="00FC0AAE">
        <w:t xml:space="preserve"> the document.</w:t>
      </w:r>
    </w:p>
    <w:p w14:paraId="2E0AEFAC" w14:textId="77777777" w:rsidR="0073105D" w:rsidRPr="00B46593" w:rsidRDefault="0073105D" w:rsidP="009D503A">
      <w:pPr>
        <w:pStyle w:val="Heading2"/>
      </w:pPr>
      <w:bookmarkStart w:id="88" w:name="_Toc53657821"/>
      <w:bookmarkStart w:id="89" w:name="_Toc73465755"/>
      <w:r w:rsidRPr="00B46593">
        <w:lastRenderedPageBreak/>
        <w:t>Possible sources of variation in R&amp;D costs</w:t>
      </w:r>
      <w:bookmarkEnd w:id="88"/>
      <w:bookmarkEnd w:id="89"/>
    </w:p>
    <w:p w14:paraId="7499689B" w14:textId="77777777" w:rsidR="0073105D" w:rsidRPr="00FC0AAE" w:rsidRDefault="0073105D" w:rsidP="0073105D">
      <w:pPr>
        <w:pStyle w:val="ListParagraph"/>
        <w:numPr>
          <w:ilvl w:val="0"/>
          <w:numId w:val="1"/>
        </w:numPr>
      </w:pPr>
      <w:r w:rsidRPr="00FC0AAE">
        <w:t>R&amp;D cost variation by therapeutic areas</w:t>
      </w:r>
    </w:p>
    <w:p w14:paraId="3C4EFB51" w14:textId="77777777" w:rsidR="0073105D" w:rsidRPr="00FC0AAE" w:rsidRDefault="0073105D" w:rsidP="0073105D">
      <w:pPr>
        <w:pStyle w:val="ListParagraph"/>
        <w:numPr>
          <w:ilvl w:val="1"/>
          <w:numId w:val="3"/>
        </w:numPr>
      </w:pPr>
      <w:r>
        <w:rPr>
          <w:b/>
        </w:rPr>
        <w:t>6</w:t>
      </w:r>
      <w:r w:rsidRPr="00FC0AAE">
        <w:rPr>
          <w:b/>
        </w:rPr>
        <w:t xml:space="preserve"> = </w:t>
      </w:r>
      <w:r w:rsidRPr="00FC0AAE">
        <w:t>Main estimation of the R&amp;D cost (per successful medicine) reported by the authors considered differences by therapeutic class, due for example, to differences in out of pocket costs, development times or success rates (by therapeutic area).</w:t>
      </w:r>
    </w:p>
    <w:p w14:paraId="3D0C39C1" w14:textId="15BFED20" w:rsidR="0073105D" w:rsidRPr="00FC0AAE" w:rsidRDefault="0073105D" w:rsidP="0073105D">
      <w:pPr>
        <w:pStyle w:val="ListParagraph"/>
        <w:numPr>
          <w:ilvl w:val="1"/>
          <w:numId w:val="3"/>
        </w:numPr>
      </w:pPr>
      <w:r>
        <w:rPr>
          <w:b/>
        </w:rPr>
        <w:t>5</w:t>
      </w:r>
      <w:r w:rsidRPr="00FC0AAE">
        <w:rPr>
          <w:b/>
        </w:rPr>
        <w:t xml:space="preserve"> =</w:t>
      </w:r>
      <w:r w:rsidRPr="00FC0AAE">
        <w:t xml:space="preserve"> Additional estimations are reported where differences by therapeutic class are considered. It can be, for instance, that the author</w:t>
      </w:r>
      <w:r>
        <w:t>s</w:t>
      </w:r>
      <w:r w:rsidRPr="00FC0AAE">
        <w:t xml:space="preserve"> considered different costs, development times</w:t>
      </w:r>
      <w:r w:rsidR="00A63302">
        <w:t>,</w:t>
      </w:r>
      <w:r w:rsidRPr="00FC0AAE">
        <w:t xml:space="preserve"> or success rates according to the therapeutic class.</w:t>
      </w:r>
    </w:p>
    <w:p w14:paraId="19106719" w14:textId="77777777" w:rsidR="0073105D" w:rsidRPr="00FC0AAE" w:rsidRDefault="0073105D" w:rsidP="0073105D">
      <w:pPr>
        <w:pStyle w:val="ListParagraph"/>
        <w:numPr>
          <w:ilvl w:val="1"/>
          <w:numId w:val="3"/>
        </w:numPr>
      </w:pPr>
      <w:r>
        <w:rPr>
          <w:b/>
        </w:rPr>
        <w:t>4</w:t>
      </w:r>
      <w:r w:rsidRPr="00FC0AAE">
        <w:rPr>
          <w:b/>
        </w:rPr>
        <w:t xml:space="preserve"> =</w:t>
      </w:r>
      <w:r w:rsidRPr="00FC0AAE">
        <w:t xml:space="preserve"> The analysis is based on one therapeutic class. </w:t>
      </w:r>
    </w:p>
    <w:p w14:paraId="254FF696" w14:textId="3E767EC0" w:rsidR="0073105D" w:rsidRPr="00FC0AAE" w:rsidRDefault="0073105D" w:rsidP="0073105D">
      <w:pPr>
        <w:pStyle w:val="ListParagraph"/>
        <w:numPr>
          <w:ilvl w:val="1"/>
          <w:numId w:val="3"/>
        </w:numPr>
      </w:pPr>
      <w:r>
        <w:rPr>
          <w:b/>
        </w:rPr>
        <w:t>3</w:t>
      </w:r>
      <w:r w:rsidRPr="00FC0AAE">
        <w:rPr>
          <w:b/>
        </w:rPr>
        <w:t xml:space="preserve"> =</w:t>
      </w:r>
      <w:r w:rsidRPr="00FC0AAE">
        <w:t xml:space="preserve"> Authors mention differences by therapeutic class, but these are not linked to an effect on R&amp;D costs (e.g. authors state that therapeutic class differences affect R&amp;D costs; or author</w:t>
      </w:r>
      <w:r>
        <w:t>s</w:t>
      </w:r>
      <w:r w:rsidRPr="00FC0AAE">
        <w:t xml:space="preserve"> mention that differences by therapeutic class</w:t>
      </w:r>
      <w:r w:rsidR="00A63302">
        <w:t xml:space="preserve"> cannot be determined</w:t>
      </w:r>
      <w:r w:rsidRPr="00FC0AAE">
        <w:t>).</w:t>
      </w:r>
    </w:p>
    <w:p w14:paraId="07B39D6E" w14:textId="77777777" w:rsidR="0073105D" w:rsidRPr="00FC0AAE" w:rsidRDefault="0073105D" w:rsidP="0073105D">
      <w:pPr>
        <w:pStyle w:val="ListParagraph"/>
        <w:numPr>
          <w:ilvl w:val="1"/>
          <w:numId w:val="3"/>
        </w:numPr>
        <w:rPr>
          <w:b/>
        </w:rPr>
      </w:pPr>
      <w:r>
        <w:rPr>
          <w:b/>
        </w:rPr>
        <w:t>2</w:t>
      </w:r>
      <w:r w:rsidRPr="00FC0AAE">
        <w:rPr>
          <w:b/>
        </w:rPr>
        <w:t xml:space="preserve"> = </w:t>
      </w:r>
      <w:r w:rsidRPr="00FC0AAE">
        <w:t>Authors state that differences by therapeutic class do not affect R&amp;D costs or argue it is not relevant for the R&amp;D cost calculation</w:t>
      </w:r>
      <w:r>
        <w:rPr>
          <w:rStyle w:val="FootnoteReference"/>
        </w:rPr>
        <w:footnoteReference w:id="7"/>
      </w:r>
      <w:r w:rsidRPr="00FC0AAE">
        <w:t>.</w:t>
      </w:r>
    </w:p>
    <w:p w14:paraId="10AB3CA3" w14:textId="77777777" w:rsidR="0073105D" w:rsidRPr="00FC0AAE" w:rsidRDefault="0073105D" w:rsidP="0073105D">
      <w:pPr>
        <w:pStyle w:val="ListParagraph"/>
        <w:numPr>
          <w:ilvl w:val="1"/>
          <w:numId w:val="3"/>
        </w:numPr>
      </w:pPr>
      <w:r>
        <w:rPr>
          <w:b/>
        </w:rPr>
        <w:t>1</w:t>
      </w:r>
      <w:r w:rsidRPr="00FC0AAE">
        <w:rPr>
          <w:b/>
        </w:rPr>
        <w:t xml:space="preserve"> =</w:t>
      </w:r>
      <w:r w:rsidRPr="00FC0AAE">
        <w:t xml:space="preserve"> There is no mention of differences by therapeutic classes in any part of the document, either explicitly, or because it is beyond the scope of their analysis. </w:t>
      </w:r>
    </w:p>
    <w:p w14:paraId="1441EB1F" w14:textId="77777777" w:rsidR="0073105D" w:rsidRPr="00FC0AAE" w:rsidRDefault="0073105D" w:rsidP="0073105D">
      <w:pPr>
        <w:pStyle w:val="ListParagraph"/>
        <w:numPr>
          <w:ilvl w:val="0"/>
          <w:numId w:val="1"/>
        </w:numPr>
      </w:pPr>
      <w:r w:rsidRPr="00FC0AAE">
        <w:t>R&amp;D cost variation by NCEs or NBEs</w:t>
      </w:r>
    </w:p>
    <w:p w14:paraId="3FE5B6B0" w14:textId="10530A17" w:rsidR="0073105D" w:rsidRPr="00FC0AAE" w:rsidRDefault="0073105D" w:rsidP="0073105D">
      <w:pPr>
        <w:pStyle w:val="ListParagraph"/>
        <w:numPr>
          <w:ilvl w:val="1"/>
          <w:numId w:val="4"/>
        </w:numPr>
      </w:pPr>
      <w:r>
        <w:rPr>
          <w:b/>
        </w:rPr>
        <w:t>6</w:t>
      </w:r>
      <w:r w:rsidRPr="00FC0AAE">
        <w:rPr>
          <w:b/>
        </w:rPr>
        <w:t xml:space="preserve"> = A) </w:t>
      </w:r>
      <w:r w:rsidRPr="00FC0AAE">
        <w:t>Main estimation of the R&amp;D costs reported by the authors considered differences between NCEs and NBEs. It can be, for instance, that the author</w:t>
      </w:r>
      <w:r>
        <w:t>s</w:t>
      </w:r>
      <w:r w:rsidRPr="00FC0AAE">
        <w:t xml:space="preserve"> considered different costs, development times</w:t>
      </w:r>
      <w:r w:rsidR="00A63302">
        <w:t>,</w:t>
      </w:r>
      <w:r w:rsidRPr="00FC0AAE">
        <w:t xml:space="preserve"> or success rates.  </w:t>
      </w:r>
      <w:r>
        <w:br/>
      </w:r>
      <w:r>
        <w:rPr>
          <w:b/>
        </w:rPr>
        <w:t xml:space="preserve">B) </w:t>
      </w:r>
      <w:r w:rsidRPr="00FC0AAE">
        <w:t xml:space="preserve">Estimation is based on only one type, NCEs or NBEs, </w:t>
      </w:r>
      <w:r w:rsidR="00E82DFF">
        <w:t xml:space="preserve">but </w:t>
      </w:r>
      <w:r w:rsidRPr="00FC0AAE">
        <w:t xml:space="preserve">the difference between NCEs and NBEs </w:t>
      </w:r>
      <w:r w:rsidR="00E82DFF">
        <w:t xml:space="preserve">are evaluated based on </w:t>
      </w:r>
      <w:r w:rsidR="00A63302" w:rsidRPr="00FC0AAE">
        <w:t xml:space="preserve">previous </w:t>
      </w:r>
      <w:r w:rsidR="003C0C7F">
        <w:t xml:space="preserve">R&amp;D cost </w:t>
      </w:r>
      <w:r w:rsidR="00A63302" w:rsidRPr="00FC0AAE">
        <w:t>estimations</w:t>
      </w:r>
      <w:r w:rsidRPr="00FC0AAE">
        <w:t>.</w:t>
      </w:r>
    </w:p>
    <w:p w14:paraId="6A9E6124" w14:textId="21070ECC" w:rsidR="0073105D" w:rsidRPr="00FC0AAE" w:rsidRDefault="0073105D" w:rsidP="0073105D">
      <w:pPr>
        <w:pStyle w:val="ListParagraph"/>
        <w:numPr>
          <w:ilvl w:val="1"/>
          <w:numId w:val="4"/>
        </w:numPr>
      </w:pPr>
      <w:r>
        <w:rPr>
          <w:b/>
        </w:rPr>
        <w:t>5</w:t>
      </w:r>
      <w:r w:rsidRPr="00FC0AAE">
        <w:rPr>
          <w:b/>
        </w:rPr>
        <w:t xml:space="preserve"> =</w:t>
      </w:r>
      <w:r w:rsidRPr="00FC0AAE">
        <w:t xml:space="preserve"> Additional estimations are reported where differences between NCEs and NBEs are considered. It can be, for instance, that the author</w:t>
      </w:r>
      <w:r>
        <w:t>s</w:t>
      </w:r>
      <w:r w:rsidRPr="00FC0AAE">
        <w:t xml:space="preserve"> considered different costs, development times</w:t>
      </w:r>
      <w:r w:rsidR="003C0C7F">
        <w:t>,</w:t>
      </w:r>
      <w:r w:rsidRPr="00FC0AAE">
        <w:t xml:space="preserve"> or success rates.</w:t>
      </w:r>
    </w:p>
    <w:p w14:paraId="59018ECC" w14:textId="77777777" w:rsidR="0073105D" w:rsidRPr="00FC0AAE" w:rsidRDefault="0073105D" w:rsidP="0073105D">
      <w:pPr>
        <w:pStyle w:val="ListParagraph"/>
        <w:numPr>
          <w:ilvl w:val="1"/>
          <w:numId w:val="4"/>
        </w:numPr>
      </w:pPr>
      <w:r>
        <w:rPr>
          <w:b/>
        </w:rPr>
        <w:lastRenderedPageBreak/>
        <w:t>4</w:t>
      </w:r>
      <w:r w:rsidRPr="00FC0AAE">
        <w:rPr>
          <w:b/>
        </w:rPr>
        <w:t xml:space="preserve"> = </w:t>
      </w:r>
      <w:r w:rsidRPr="00FC0AAE">
        <w:t xml:space="preserve">The analysis is based on only one </w:t>
      </w:r>
      <w:proofErr w:type="gramStart"/>
      <w:r w:rsidRPr="00FC0AAE">
        <w:t>type</w:t>
      </w:r>
      <w:proofErr w:type="gramEnd"/>
      <w:r w:rsidRPr="00FC0AAE">
        <w:t xml:space="preserve"> entity, NCEs or NBEs, and no comparisons are available.</w:t>
      </w:r>
    </w:p>
    <w:p w14:paraId="2BD01774" w14:textId="6D3670B4" w:rsidR="0073105D" w:rsidRPr="00FC0AAE" w:rsidRDefault="0073105D" w:rsidP="0073105D">
      <w:pPr>
        <w:pStyle w:val="ListParagraph"/>
        <w:numPr>
          <w:ilvl w:val="1"/>
          <w:numId w:val="4"/>
        </w:numPr>
      </w:pPr>
      <w:r>
        <w:rPr>
          <w:b/>
        </w:rPr>
        <w:t>3</w:t>
      </w:r>
      <w:r w:rsidRPr="00FC0AAE">
        <w:rPr>
          <w:b/>
        </w:rPr>
        <w:t xml:space="preserve"> = A)</w:t>
      </w:r>
      <w:r w:rsidRPr="00FC0AAE">
        <w:t xml:space="preserve"> Authors mention that the differences between NCEs and NBEs affects R&amp;D costs (e.g. authors mention that </w:t>
      </w:r>
      <w:r w:rsidR="003C0C7F" w:rsidRPr="00FC0AAE">
        <w:t xml:space="preserve">differences between NCEs and NBEs </w:t>
      </w:r>
      <w:r w:rsidR="003C0C7F">
        <w:t>cannot be determined</w:t>
      </w:r>
      <w:r w:rsidRPr="00FC0AAE">
        <w:t xml:space="preserve">; or authors mention differences between NCEs and NBEs, but these are not linked to an effect on R&amp;D costs). </w:t>
      </w:r>
      <w:r w:rsidRPr="00FC0AAE">
        <w:rPr>
          <w:b/>
        </w:rPr>
        <w:t xml:space="preserve">B) </w:t>
      </w:r>
      <w:r w:rsidRPr="00FC0AAE">
        <w:t>Authors distinguish between NCEs or/and NBE, but any differences between them are not linked to an effect on R&amp;D costs.</w:t>
      </w:r>
    </w:p>
    <w:p w14:paraId="692093D5" w14:textId="77777777" w:rsidR="0073105D" w:rsidRPr="00FC0AAE" w:rsidRDefault="0073105D" w:rsidP="0073105D">
      <w:pPr>
        <w:pStyle w:val="ListParagraph"/>
        <w:numPr>
          <w:ilvl w:val="1"/>
          <w:numId w:val="4"/>
        </w:numPr>
        <w:rPr>
          <w:b/>
        </w:rPr>
      </w:pPr>
      <w:r>
        <w:rPr>
          <w:b/>
        </w:rPr>
        <w:t>2</w:t>
      </w:r>
      <w:r w:rsidRPr="00FC0AAE">
        <w:rPr>
          <w:b/>
        </w:rPr>
        <w:t xml:space="preserve"> = </w:t>
      </w:r>
      <w:r w:rsidRPr="00FC0AAE">
        <w:t>Authors state that differences between NCEs and NBEs do not affect R&amp;D costs.</w:t>
      </w:r>
    </w:p>
    <w:p w14:paraId="21D4324A" w14:textId="5C8EA339" w:rsidR="0073105D" w:rsidRPr="00FC0AAE" w:rsidRDefault="0073105D" w:rsidP="0073105D">
      <w:pPr>
        <w:pStyle w:val="ListParagraph"/>
        <w:numPr>
          <w:ilvl w:val="1"/>
          <w:numId w:val="4"/>
        </w:numPr>
      </w:pPr>
      <w:r>
        <w:rPr>
          <w:b/>
        </w:rPr>
        <w:t>1</w:t>
      </w:r>
      <w:r w:rsidRPr="00FC0AAE">
        <w:rPr>
          <w:b/>
        </w:rPr>
        <w:t xml:space="preserve"> =</w:t>
      </w:r>
      <w:r w:rsidRPr="00FC0AAE">
        <w:t xml:space="preserve"> There is no mention of differences between NCEs and NBEs </w:t>
      </w:r>
      <w:r w:rsidR="003C0C7F">
        <w:t>anywhere in</w:t>
      </w:r>
      <w:r w:rsidRPr="00FC0AAE">
        <w:t xml:space="preserve"> the document. </w:t>
      </w:r>
    </w:p>
    <w:p w14:paraId="649A078A" w14:textId="77777777" w:rsidR="0073105D" w:rsidRPr="00FC0AAE" w:rsidRDefault="0073105D" w:rsidP="0073105D">
      <w:pPr>
        <w:pStyle w:val="ListParagraph"/>
      </w:pPr>
    </w:p>
    <w:p w14:paraId="04201DFE" w14:textId="77777777" w:rsidR="0073105D" w:rsidRPr="00FC0AAE" w:rsidRDefault="0073105D" w:rsidP="0073105D">
      <w:pPr>
        <w:pStyle w:val="ListParagraph"/>
        <w:numPr>
          <w:ilvl w:val="0"/>
          <w:numId w:val="1"/>
        </w:numPr>
      </w:pPr>
      <w:r w:rsidRPr="00FC0AAE">
        <w:t xml:space="preserve">R&amp;D costs for </w:t>
      </w:r>
      <w:r>
        <w:t>o</w:t>
      </w:r>
      <w:r w:rsidRPr="00FC0AAE">
        <w:t xml:space="preserve">rphan </w:t>
      </w:r>
      <w:r>
        <w:t xml:space="preserve">and non-orphan </w:t>
      </w:r>
      <w:r w:rsidRPr="00FC0AAE">
        <w:t>drug</w:t>
      </w:r>
      <w:r>
        <w:t>s</w:t>
      </w:r>
      <w:r w:rsidRPr="00FC0AAE">
        <w:tab/>
      </w:r>
    </w:p>
    <w:p w14:paraId="5F2B391E" w14:textId="09343DF1" w:rsidR="0073105D" w:rsidRPr="00FC0AAE" w:rsidRDefault="0073105D" w:rsidP="00E82DFF">
      <w:pPr>
        <w:pStyle w:val="ListParagraph"/>
        <w:numPr>
          <w:ilvl w:val="1"/>
          <w:numId w:val="5"/>
        </w:numPr>
      </w:pPr>
      <w:r>
        <w:rPr>
          <w:b/>
        </w:rPr>
        <w:t>6</w:t>
      </w:r>
      <w:r w:rsidRPr="00FC0AAE">
        <w:rPr>
          <w:b/>
        </w:rPr>
        <w:t xml:space="preserve"> = A) </w:t>
      </w:r>
      <w:r w:rsidRPr="00FC0AAE">
        <w:t>Main estimation of the R&amp;D costs reported by the authors considered differences between orphan and non-orphan drugs. It can be, for instance, that the author</w:t>
      </w:r>
      <w:r>
        <w:t>s</w:t>
      </w:r>
      <w:r w:rsidRPr="00FC0AAE">
        <w:t xml:space="preserve"> considered different costs, development times or success rates.  </w:t>
      </w:r>
      <w:r w:rsidRPr="00FC0AAE">
        <w:rPr>
          <w:b/>
        </w:rPr>
        <w:t xml:space="preserve">B) </w:t>
      </w:r>
      <w:r w:rsidRPr="00FC0AAE">
        <w:t xml:space="preserve">Estimation is based on only one type of drug, orphan or non-orphan, </w:t>
      </w:r>
      <w:r w:rsidR="00E82DFF">
        <w:t xml:space="preserve">but </w:t>
      </w:r>
      <w:r w:rsidRPr="00FC0AAE">
        <w:t xml:space="preserve">the difference </w:t>
      </w:r>
      <w:r w:rsidR="00E82DFF">
        <w:t xml:space="preserve">on </w:t>
      </w:r>
      <w:r w:rsidR="00E82DFF" w:rsidRPr="00FC0AAE">
        <w:t>R&amp;D costs</w:t>
      </w:r>
      <w:r w:rsidR="00E82DFF" w:rsidRPr="00C83ECA">
        <w:t xml:space="preserve"> </w:t>
      </w:r>
      <w:r w:rsidRPr="00FC0AAE">
        <w:t>betwee</w:t>
      </w:r>
      <w:r w:rsidR="00E82DFF">
        <w:t>n orphan and non-orphan drugs</w:t>
      </w:r>
      <w:r w:rsidRPr="00FC0AAE">
        <w:t xml:space="preserve"> </w:t>
      </w:r>
      <w:r w:rsidR="00E82DFF" w:rsidRPr="00E82DFF">
        <w:t>are evaluated based on previous R&amp;D cost estimations</w:t>
      </w:r>
      <w:r w:rsidRPr="00FC0AAE">
        <w:t>.</w:t>
      </w:r>
    </w:p>
    <w:p w14:paraId="183B154F" w14:textId="77777777" w:rsidR="0073105D" w:rsidRPr="00FC0AAE" w:rsidRDefault="0073105D" w:rsidP="0073105D">
      <w:pPr>
        <w:pStyle w:val="ListParagraph"/>
        <w:numPr>
          <w:ilvl w:val="1"/>
          <w:numId w:val="5"/>
        </w:numPr>
      </w:pPr>
      <w:r>
        <w:rPr>
          <w:b/>
        </w:rPr>
        <w:t>5</w:t>
      </w:r>
      <w:r w:rsidRPr="00FC0AAE">
        <w:rPr>
          <w:b/>
        </w:rPr>
        <w:t xml:space="preserve"> =</w:t>
      </w:r>
      <w:r w:rsidRPr="00FC0AAE">
        <w:t xml:space="preserve"> Additional estimations are reported where differences between orphan and non-orphan drugs are considered. It can be, for instance, that the author considered different costs, development times or success rates.</w:t>
      </w:r>
    </w:p>
    <w:p w14:paraId="2DAD3046" w14:textId="77777777" w:rsidR="0073105D" w:rsidRPr="00FC0AAE" w:rsidRDefault="0073105D" w:rsidP="0073105D">
      <w:pPr>
        <w:pStyle w:val="ListParagraph"/>
        <w:numPr>
          <w:ilvl w:val="1"/>
          <w:numId w:val="5"/>
        </w:numPr>
      </w:pPr>
      <w:r>
        <w:rPr>
          <w:b/>
        </w:rPr>
        <w:t>4</w:t>
      </w:r>
      <w:r w:rsidRPr="00FC0AAE">
        <w:rPr>
          <w:b/>
        </w:rPr>
        <w:t xml:space="preserve"> =</w:t>
      </w:r>
      <w:r w:rsidRPr="00FC0AAE">
        <w:t xml:space="preserve"> The analysis is based on only one type of drug, orphan or non-orphan, and no comparisons are available.</w:t>
      </w:r>
    </w:p>
    <w:p w14:paraId="6821A639" w14:textId="34390498" w:rsidR="0073105D" w:rsidRPr="00FC0AAE" w:rsidRDefault="0073105D" w:rsidP="0073105D">
      <w:pPr>
        <w:pStyle w:val="ListParagraph"/>
        <w:numPr>
          <w:ilvl w:val="1"/>
          <w:numId w:val="5"/>
        </w:numPr>
      </w:pPr>
      <w:r>
        <w:rPr>
          <w:b/>
        </w:rPr>
        <w:t>3</w:t>
      </w:r>
      <w:r w:rsidRPr="00FC0AAE">
        <w:rPr>
          <w:b/>
        </w:rPr>
        <w:t xml:space="preserve"> = A) </w:t>
      </w:r>
      <w:r w:rsidRPr="00FC0AAE">
        <w:t>Authors mention that the differences between orphan and non-orphan drugs affects R&amp;D costs (e.g. authors mention that the differences between orphan and non-orphan drugs</w:t>
      </w:r>
      <w:r w:rsidR="00C83ECA" w:rsidRPr="00C83ECA">
        <w:t xml:space="preserve"> </w:t>
      </w:r>
      <w:r w:rsidR="00C83ECA">
        <w:t xml:space="preserve">cannot be </w:t>
      </w:r>
      <w:r w:rsidR="0062581E">
        <w:t>observed</w:t>
      </w:r>
      <w:r w:rsidRPr="00FC0AAE">
        <w:t xml:space="preserve">; or authors mention differences between orphan and non-orphan drugs, but these are not linked to an effect on R&amp;D costs). </w:t>
      </w:r>
      <w:r w:rsidRPr="00FC0AAE">
        <w:rPr>
          <w:b/>
        </w:rPr>
        <w:t xml:space="preserve">B) </w:t>
      </w:r>
      <w:r w:rsidRPr="00FC0AAE">
        <w:t>Authors mention the number of molecules that are orphan and/or non-orphan, but these are not linked to an effect on R&amp;D costs.</w:t>
      </w:r>
    </w:p>
    <w:p w14:paraId="6DF2CCC5" w14:textId="77777777" w:rsidR="0073105D" w:rsidRPr="00FC0AAE" w:rsidRDefault="0073105D" w:rsidP="0073105D">
      <w:pPr>
        <w:pStyle w:val="ListParagraph"/>
        <w:numPr>
          <w:ilvl w:val="1"/>
          <w:numId w:val="5"/>
        </w:numPr>
        <w:rPr>
          <w:b/>
        </w:rPr>
      </w:pPr>
      <w:r>
        <w:rPr>
          <w:b/>
        </w:rPr>
        <w:t>2</w:t>
      </w:r>
      <w:r w:rsidRPr="00FC0AAE">
        <w:rPr>
          <w:b/>
        </w:rPr>
        <w:t xml:space="preserve"> = </w:t>
      </w:r>
      <w:r w:rsidRPr="00FC0AAE">
        <w:t>Authors state that differences between orphan and non-orphan drugs do not affect R&amp;D costs.</w:t>
      </w:r>
    </w:p>
    <w:p w14:paraId="16A68945" w14:textId="0A71FDFC" w:rsidR="0073105D" w:rsidRPr="00FC0AAE" w:rsidRDefault="0073105D" w:rsidP="0073105D">
      <w:pPr>
        <w:pStyle w:val="ListParagraph"/>
        <w:numPr>
          <w:ilvl w:val="1"/>
          <w:numId w:val="5"/>
        </w:numPr>
      </w:pPr>
      <w:r>
        <w:rPr>
          <w:b/>
        </w:rPr>
        <w:lastRenderedPageBreak/>
        <w:t>1</w:t>
      </w:r>
      <w:r w:rsidRPr="00FC0AAE">
        <w:rPr>
          <w:b/>
        </w:rPr>
        <w:t xml:space="preserve"> =</w:t>
      </w:r>
      <w:r w:rsidRPr="00FC0AAE">
        <w:t xml:space="preserve"> There is no mention of differences between orphan and non-orphan drugs </w:t>
      </w:r>
      <w:r w:rsidR="00C07DCE">
        <w:t>anywhere in</w:t>
      </w:r>
      <w:r w:rsidRPr="00FC0AAE">
        <w:t xml:space="preserve"> the document. </w:t>
      </w:r>
    </w:p>
    <w:p w14:paraId="0DECDE88" w14:textId="77777777" w:rsidR="0073105D" w:rsidRPr="00FC0AAE" w:rsidRDefault="0073105D" w:rsidP="0073105D">
      <w:pPr>
        <w:pStyle w:val="ListParagraph"/>
        <w:numPr>
          <w:ilvl w:val="0"/>
          <w:numId w:val="1"/>
        </w:numPr>
      </w:pPr>
      <w:r w:rsidRPr="00FC0AAE">
        <w:t>Compound origin: self-originated or licensed-in</w:t>
      </w:r>
    </w:p>
    <w:p w14:paraId="5321BF4D" w14:textId="08F09B00" w:rsidR="0073105D" w:rsidRPr="00FC0AAE" w:rsidRDefault="0073105D" w:rsidP="00E82DFF">
      <w:pPr>
        <w:pStyle w:val="ListParagraph"/>
        <w:numPr>
          <w:ilvl w:val="1"/>
          <w:numId w:val="6"/>
        </w:numPr>
      </w:pPr>
      <w:r>
        <w:rPr>
          <w:b/>
        </w:rPr>
        <w:t>6</w:t>
      </w:r>
      <w:r w:rsidRPr="00FC0AAE">
        <w:rPr>
          <w:b/>
        </w:rPr>
        <w:t xml:space="preserve"> = A) </w:t>
      </w:r>
      <w:r w:rsidRPr="00FC0AAE">
        <w:t>Main estimation of the R&amp;D costs reported by the authors considered differences between self-originated or licensed-in</w:t>
      </w:r>
      <w:r>
        <w:t xml:space="preserve"> compounds</w:t>
      </w:r>
      <w:r w:rsidRPr="00FC0AAE">
        <w:t>. It can be, for instance, that the author</w:t>
      </w:r>
      <w:r>
        <w:t>s</w:t>
      </w:r>
      <w:r w:rsidRPr="00FC0AAE">
        <w:t xml:space="preserve"> considered different costs, development times or success rates.  </w:t>
      </w:r>
      <w:r w:rsidRPr="00FC0AAE">
        <w:rPr>
          <w:b/>
        </w:rPr>
        <w:t xml:space="preserve">B) </w:t>
      </w:r>
      <w:r w:rsidRPr="00FC0AAE">
        <w:t xml:space="preserve">Estimation is based on only one type, self-originated or licensed-in drugs, </w:t>
      </w:r>
      <w:r w:rsidR="00E82DFF">
        <w:t xml:space="preserve">but </w:t>
      </w:r>
      <w:r w:rsidRPr="00FC0AAE">
        <w:t>the difference between self-originated or licensed-in drugs R&amp;D costs</w:t>
      </w:r>
      <w:r w:rsidR="0062581E" w:rsidRPr="0062581E">
        <w:t xml:space="preserve"> </w:t>
      </w:r>
      <w:r w:rsidR="00E82DFF" w:rsidRPr="00E82DFF">
        <w:t>are evaluated based on previous R&amp;D cost estimations</w:t>
      </w:r>
      <w:r w:rsidR="00E82DFF">
        <w:t>.</w:t>
      </w:r>
    </w:p>
    <w:p w14:paraId="50B4DA24" w14:textId="77777777" w:rsidR="0073105D" w:rsidRPr="00FC0AAE" w:rsidRDefault="0073105D" w:rsidP="0073105D">
      <w:pPr>
        <w:pStyle w:val="ListParagraph"/>
        <w:numPr>
          <w:ilvl w:val="1"/>
          <w:numId w:val="6"/>
        </w:numPr>
      </w:pPr>
      <w:r>
        <w:rPr>
          <w:b/>
        </w:rPr>
        <w:t>5</w:t>
      </w:r>
      <w:r w:rsidRPr="00FC0AAE">
        <w:rPr>
          <w:b/>
        </w:rPr>
        <w:t xml:space="preserve"> =</w:t>
      </w:r>
      <w:r w:rsidRPr="00FC0AAE">
        <w:t xml:space="preserve"> Additional estimations are reported where differences between self-originated or licensed-in drugs are considered. It can be, for instance, that the author</w:t>
      </w:r>
      <w:r>
        <w:t>s</w:t>
      </w:r>
      <w:r w:rsidRPr="00FC0AAE">
        <w:t xml:space="preserve"> considered different costs, development times or success rates.</w:t>
      </w:r>
    </w:p>
    <w:p w14:paraId="452189DE" w14:textId="77777777" w:rsidR="0073105D" w:rsidRPr="00FC0AAE" w:rsidRDefault="0073105D" w:rsidP="0073105D">
      <w:pPr>
        <w:pStyle w:val="ListParagraph"/>
        <w:numPr>
          <w:ilvl w:val="1"/>
          <w:numId w:val="6"/>
        </w:numPr>
      </w:pPr>
      <w:r>
        <w:rPr>
          <w:b/>
        </w:rPr>
        <w:t>4</w:t>
      </w:r>
      <w:r w:rsidRPr="00FC0AAE">
        <w:rPr>
          <w:b/>
        </w:rPr>
        <w:t xml:space="preserve"> =</w:t>
      </w:r>
      <w:r w:rsidRPr="00FC0AAE">
        <w:t xml:space="preserve"> The analysis is based on only one </w:t>
      </w:r>
      <w:r>
        <w:t xml:space="preserve">compound </w:t>
      </w:r>
      <w:r w:rsidRPr="00FC0AAE">
        <w:t>type, self-originated or licensed-in, and no comparisons are available.</w:t>
      </w:r>
    </w:p>
    <w:p w14:paraId="32B2EDFB" w14:textId="1B168489" w:rsidR="0073105D" w:rsidRPr="00FC0AAE" w:rsidRDefault="0073105D" w:rsidP="0073105D">
      <w:pPr>
        <w:pStyle w:val="ListParagraph"/>
        <w:numPr>
          <w:ilvl w:val="1"/>
          <w:numId w:val="6"/>
        </w:numPr>
      </w:pPr>
      <w:r>
        <w:rPr>
          <w:b/>
        </w:rPr>
        <w:t>3</w:t>
      </w:r>
      <w:r w:rsidRPr="00FC0AAE">
        <w:rPr>
          <w:b/>
        </w:rPr>
        <w:t xml:space="preserve"> = A)</w:t>
      </w:r>
      <w:r w:rsidRPr="00FC0AAE">
        <w:t xml:space="preserve"> Authors state that the differences between self-originated or licensed-in affects R&amp;D costs (e.g. authors mention that </w:t>
      </w:r>
      <w:r w:rsidR="0062581E" w:rsidRPr="00FC0AAE">
        <w:t xml:space="preserve">differences between self-originated or licensed-in </w:t>
      </w:r>
      <w:r w:rsidR="0062581E">
        <w:t>can</w:t>
      </w:r>
      <w:r w:rsidR="00E82DFF">
        <w:t>not</w:t>
      </w:r>
      <w:r w:rsidR="0062581E">
        <w:t xml:space="preserve"> be examined</w:t>
      </w:r>
      <w:r w:rsidRPr="00FC0AAE">
        <w:t xml:space="preserve">; or authors mention differences between self-originated or licensed-in drugs, but these are not linked to an effect on R&amp;D costs). </w:t>
      </w:r>
      <w:r w:rsidRPr="00FC0AAE">
        <w:rPr>
          <w:b/>
        </w:rPr>
        <w:t xml:space="preserve">B) </w:t>
      </w:r>
      <w:r w:rsidRPr="00FC0AAE">
        <w:t>Authors mention the number of molecules that are self-originated or licensed-in, but these are not linked to an effect on R&amp;D costs.</w:t>
      </w:r>
    </w:p>
    <w:p w14:paraId="156071FB" w14:textId="77777777" w:rsidR="0073105D" w:rsidRPr="00FC0AAE" w:rsidRDefault="0073105D" w:rsidP="0073105D">
      <w:pPr>
        <w:pStyle w:val="ListParagraph"/>
        <w:numPr>
          <w:ilvl w:val="1"/>
          <w:numId w:val="6"/>
        </w:numPr>
        <w:rPr>
          <w:b/>
        </w:rPr>
      </w:pPr>
      <w:r>
        <w:rPr>
          <w:b/>
        </w:rPr>
        <w:t>2</w:t>
      </w:r>
      <w:r w:rsidRPr="00FC0AAE">
        <w:rPr>
          <w:b/>
        </w:rPr>
        <w:t xml:space="preserve"> = </w:t>
      </w:r>
      <w:r w:rsidRPr="00FC0AAE">
        <w:t>Authors state that differences between self-originated or licensed-in drugs do not affect R&amp;D costs.</w:t>
      </w:r>
    </w:p>
    <w:p w14:paraId="30015BB6" w14:textId="49E74A85" w:rsidR="0073105D" w:rsidRPr="00FC0AAE" w:rsidRDefault="0073105D" w:rsidP="0073105D">
      <w:pPr>
        <w:pStyle w:val="ListParagraph"/>
        <w:numPr>
          <w:ilvl w:val="1"/>
          <w:numId w:val="6"/>
        </w:numPr>
      </w:pPr>
      <w:r>
        <w:rPr>
          <w:b/>
        </w:rPr>
        <w:t>1</w:t>
      </w:r>
      <w:r w:rsidRPr="00FC0AAE">
        <w:rPr>
          <w:b/>
        </w:rPr>
        <w:t xml:space="preserve"> =</w:t>
      </w:r>
      <w:r w:rsidRPr="00FC0AAE">
        <w:t xml:space="preserve"> There is no mention of differences between self-originated or licensed-in drugs </w:t>
      </w:r>
      <w:r w:rsidR="0062581E">
        <w:t>anywhere in</w:t>
      </w:r>
      <w:r w:rsidRPr="00FC0AAE">
        <w:t xml:space="preserve"> the document. </w:t>
      </w:r>
    </w:p>
    <w:p w14:paraId="3F28316E" w14:textId="77777777" w:rsidR="0073105D" w:rsidRPr="00FC0AAE" w:rsidRDefault="0073105D" w:rsidP="0073105D">
      <w:pPr>
        <w:pStyle w:val="ListParagraph"/>
        <w:numPr>
          <w:ilvl w:val="0"/>
          <w:numId w:val="1"/>
        </w:numPr>
      </w:pPr>
      <w:r w:rsidRPr="00FC0AAE">
        <w:t>Firm Size</w:t>
      </w:r>
      <w:r w:rsidRPr="00FC0AAE">
        <w:tab/>
      </w:r>
    </w:p>
    <w:p w14:paraId="03FD1A69" w14:textId="77777777" w:rsidR="0073105D" w:rsidRPr="00FC0AAE" w:rsidRDefault="0073105D" w:rsidP="0073105D">
      <w:pPr>
        <w:pStyle w:val="ListParagraph"/>
        <w:numPr>
          <w:ilvl w:val="1"/>
          <w:numId w:val="3"/>
        </w:numPr>
      </w:pPr>
      <w:r>
        <w:rPr>
          <w:b/>
        </w:rPr>
        <w:t>6</w:t>
      </w:r>
      <w:r w:rsidRPr="00FC0AAE">
        <w:rPr>
          <w:b/>
        </w:rPr>
        <w:t xml:space="preserve"> = </w:t>
      </w:r>
      <w:r w:rsidRPr="00FC0AAE">
        <w:t>The main estimation of the R&amp;D costs reported by the authors considered differences by firm size. It could be, for instance, differences in costs, development times or success rates.</w:t>
      </w:r>
    </w:p>
    <w:p w14:paraId="1FEAF2A2" w14:textId="77777777" w:rsidR="0073105D" w:rsidRPr="00FC0AAE" w:rsidRDefault="0073105D" w:rsidP="0073105D">
      <w:pPr>
        <w:pStyle w:val="ListParagraph"/>
        <w:numPr>
          <w:ilvl w:val="1"/>
          <w:numId w:val="3"/>
        </w:numPr>
      </w:pPr>
      <w:r>
        <w:rPr>
          <w:b/>
        </w:rPr>
        <w:t>5</w:t>
      </w:r>
      <w:r w:rsidRPr="00FC0AAE">
        <w:rPr>
          <w:b/>
        </w:rPr>
        <w:t xml:space="preserve"> =</w:t>
      </w:r>
      <w:r w:rsidRPr="00FC0AAE">
        <w:t xml:space="preserve"> Additional estimations are reported where differences by firm size are considered. </w:t>
      </w:r>
    </w:p>
    <w:p w14:paraId="136AE514" w14:textId="77777777" w:rsidR="0073105D" w:rsidRPr="00FC0AAE" w:rsidRDefault="0073105D" w:rsidP="0073105D">
      <w:pPr>
        <w:pStyle w:val="ListParagraph"/>
        <w:numPr>
          <w:ilvl w:val="1"/>
          <w:numId w:val="3"/>
        </w:numPr>
      </w:pPr>
      <w:r>
        <w:rPr>
          <w:b/>
        </w:rPr>
        <w:t>4</w:t>
      </w:r>
      <w:r w:rsidRPr="00FC0AAE">
        <w:rPr>
          <w:b/>
        </w:rPr>
        <w:t xml:space="preserve"> =</w:t>
      </w:r>
      <w:r w:rsidRPr="00FC0AAE">
        <w:t xml:space="preserve"> The analysis is based on only one type of firm size.</w:t>
      </w:r>
    </w:p>
    <w:p w14:paraId="06E2FAE6" w14:textId="208BC87A" w:rsidR="0073105D" w:rsidRPr="00FC0AAE" w:rsidRDefault="0073105D" w:rsidP="0073105D">
      <w:pPr>
        <w:pStyle w:val="ListParagraph"/>
        <w:numPr>
          <w:ilvl w:val="1"/>
          <w:numId w:val="3"/>
        </w:numPr>
      </w:pPr>
      <w:r>
        <w:rPr>
          <w:b/>
        </w:rPr>
        <w:t>3</w:t>
      </w:r>
      <w:r w:rsidRPr="00FC0AAE">
        <w:rPr>
          <w:b/>
        </w:rPr>
        <w:t xml:space="preserve"> = A)</w:t>
      </w:r>
      <w:r w:rsidRPr="00FC0AAE">
        <w:t xml:space="preserve"> Authors state that firm size affects R&amp;D costs (e.g. authors mention that the</w:t>
      </w:r>
      <w:r w:rsidR="004E3F48">
        <w:t xml:space="preserve"> size of the firm can</w:t>
      </w:r>
      <w:r w:rsidR="00E82DFF">
        <w:t>not</w:t>
      </w:r>
      <w:r w:rsidR="004E3F48">
        <w:t xml:space="preserve"> be determined</w:t>
      </w:r>
      <w:r w:rsidRPr="00FC0AAE">
        <w:t>; or authors mention differences</w:t>
      </w:r>
      <w:r w:rsidR="004E3F48">
        <w:t xml:space="preserve"> in firm size</w:t>
      </w:r>
      <w:r w:rsidRPr="00FC0AAE">
        <w:t xml:space="preserve">, but these are not linked to an effect on R&amp;D costs). </w:t>
      </w:r>
      <w:r w:rsidRPr="00FC0AAE">
        <w:rPr>
          <w:b/>
        </w:rPr>
        <w:t xml:space="preserve">B) </w:t>
      </w:r>
      <w:r w:rsidRPr="00FC0AAE">
        <w:t xml:space="preserve">Authors </w:t>
      </w:r>
      <w:r w:rsidRPr="00FC0AAE">
        <w:lastRenderedPageBreak/>
        <w:t>mention the number of small firms and large firms in their sample, but these are not linked to an effect on R&amp;D costs.</w:t>
      </w:r>
    </w:p>
    <w:p w14:paraId="4CBFF9BC" w14:textId="77777777" w:rsidR="0073105D" w:rsidRPr="00FC0AAE" w:rsidRDefault="0073105D" w:rsidP="0073105D">
      <w:pPr>
        <w:pStyle w:val="ListParagraph"/>
        <w:numPr>
          <w:ilvl w:val="1"/>
          <w:numId w:val="3"/>
        </w:numPr>
        <w:rPr>
          <w:b/>
        </w:rPr>
      </w:pPr>
      <w:r>
        <w:rPr>
          <w:b/>
        </w:rPr>
        <w:t>2</w:t>
      </w:r>
      <w:r w:rsidRPr="00FC0AAE">
        <w:rPr>
          <w:b/>
        </w:rPr>
        <w:t xml:space="preserve"> = </w:t>
      </w:r>
      <w:r w:rsidRPr="00FC0AAE">
        <w:t>Authors state that firm size does not affect R&amp;D costs.</w:t>
      </w:r>
    </w:p>
    <w:p w14:paraId="533EECF7" w14:textId="1AAE63E6" w:rsidR="0073105D" w:rsidRPr="00FC0AAE" w:rsidRDefault="0073105D" w:rsidP="0073105D">
      <w:pPr>
        <w:pStyle w:val="ListParagraph"/>
        <w:numPr>
          <w:ilvl w:val="1"/>
          <w:numId w:val="3"/>
        </w:numPr>
      </w:pPr>
      <w:r>
        <w:rPr>
          <w:b/>
        </w:rPr>
        <w:t>1</w:t>
      </w:r>
      <w:r w:rsidRPr="00FC0AAE">
        <w:rPr>
          <w:b/>
        </w:rPr>
        <w:t xml:space="preserve"> =</w:t>
      </w:r>
      <w:r w:rsidRPr="00FC0AAE">
        <w:t xml:space="preserve"> There is no mention of that firm size </w:t>
      </w:r>
      <w:r w:rsidR="004E3F48">
        <w:t>anywhere in</w:t>
      </w:r>
      <w:r w:rsidRPr="00FC0AAE">
        <w:t xml:space="preserve"> the document. </w:t>
      </w:r>
    </w:p>
    <w:p w14:paraId="3015A3E9" w14:textId="77777777" w:rsidR="0073105D" w:rsidRPr="00FC0AAE" w:rsidRDefault="00226760" w:rsidP="009D503A">
      <w:pPr>
        <w:pStyle w:val="Heading2"/>
      </w:pPr>
      <w:bookmarkStart w:id="90" w:name="_Toc53657822"/>
      <w:bookmarkStart w:id="91" w:name="_Toc73465756"/>
      <w:r w:rsidRPr="00226760">
        <w:t>Monetary values</w:t>
      </w:r>
      <w:r w:rsidR="006B61CF">
        <w:t xml:space="preserve"> (c</w:t>
      </w:r>
      <w:r>
        <w:t>ash expenses</w:t>
      </w:r>
      <w:r w:rsidR="006B61CF">
        <w:t>)</w:t>
      </w:r>
      <w:r w:rsidR="0073105D" w:rsidRPr="00FC0AAE">
        <w:t xml:space="preserve"> characteristics</w:t>
      </w:r>
      <w:bookmarkEnd w:id="90"/>
      <w:bookmarkEnd w:id="91"/>
    </w:p>
    <w:p w14:paraId="493DF5DD" w14:textId="2E0DCF00" w:rsidR="0073105D" w:rsidRPr="00FC0AAE" w:rsidRDefault="0073105D" w:rsidP="0073105D">
      <w:pPr>
        <w:pStyle w:val="ListParagraph"/>
        <w:numPr>
          <w:ilvl w:val="0"/>
          <w:numId w:val="2"/>
        </w:numPr>
      </w:pPr>
      <w:r w:rsidRPr="00FC0AAE">
        <w:t xml:space="preserve">Cash </w:t>
      </w:r>
      <w:r w:rsidR="00226760">
        <w:t>expenses</w:t>
      </w:r>
      <w:r w:rsidRPr="00FC0AAE">
        <w:t xml:space="preserve"> for discovery and/or </w:t>
      </w:r>
      <w:r w:rsidR="00A12DFB">
        <w:t>preclinical</w:t>
      </w:r>
      <w:r w:rsidRPr="00FC0AAE">
        <w:t xml:space="preserve"> considered?</w:t>
      </w:r>
    </w:p>
    <w:p w14:paraId="690DFF6A" w14:textId="1E4618FE" w:rsidR="0073105D" w:rsidRPr="00FC0AAE" w:rsidRDefault="0073105D" w:rsidP="0073105D">
      <w:pPr>
        <w:pStyle w:val="ListParagraph"/>
        <w:numPr>
          <w:ilvl w:val="1"/>
          <w:numId w:val="7"/>
        </w:numPr>
      </w:pPr>
      <w:r>
        <w:rPr>
          <w:b/>
        </w:rPr>
        <w:t>6</w:t>
      </w:r>
      <w:r w:rsidRPr="00FC0AAE">
        <w:rPr>
          <w:b/>
        </w:rPr>
        <w:t xml:space="preserve"> = </w:t>
      </w:r>
      <w:r w:rsidRPr="00FC0AAE">
        <w:t xml:space="preserve">Main estimation of the R&amp;D costs reported by the authors includes </w:t>
      </w:r>
      <w:r w:rsidR="00E82DFF">
        <w:t xml:space="preserve">the </w:t>
      </w:r>
      <w:r w:rsidRPr="00FC0AAE">
        <w:t xml:space="preserve">discovery and/or </w:t>
      </w:r>
      <w:r w:rsidR="00A12DFB">
        <w:t>preclinical</w:t>
      </w:r>
      <w:r w:rsidR="00FE1630">
        <w:t xml:space="preserve"> </w:t>
      </w:r>
      <w:r w:rsidR="00E82DFF">
        <w:t>phases</w:t>
      </w:r>
      <w:r w:rsidRPr="00FC0AAE">
        <w:t>.</w:t>
      </w:r>
    </w:p>
    <w:p w14:paraId="590C876F" w14:textId="75556380" w:rsidR="0073105D" w:rsidRPr="00FC0AAE" w:rsidRDefault="0073105D" w:rsidP="0073105D">
      <w:pPr>
        <w:pStyle w:val="ListParagraph"/>
        <w:numPr>
          <w:ilvl w:val="1"/>
          <w:numId w:val="7"/>
        </w:numPr>
      </w:pPr>
      <w:r>
        <w:rPr>
          <w:b/>
        </w:rPr>
        <w:t>5</w:t>
      </w:r>
      <w:r w:rsidRPr="00FC0AAE">
        <w:rPr>
          <w:b/>
        </w:rPr>
        <w:t xml:space="preserve"> =</w:t>
      </w:r>
      <w:r w:rsidRPr="00FC0AAE">
        <w:t xml:space="preserve"> Additional estimations are reported wher</w:t>
      </w:r>
      <w:r w:rsidR="00E82DFF">
        <w:t xml:space="preserve">e the discovery and/or </w:t>
      </w:r>
      <w:r w:rsidR="00A12DFB">
        <w:t>preclinical</w:t>
      </w:r>
      <w:r w:rsidR="00E82DFF">
        <w:t xml:space="preserve"> phases</w:t>
      </w:r>
      <w:r w:rsidR="00E82DFF" w:rsidRPr="00FC0AAE">
        <w:t xml:space="preserve"> </w:t>
      </w:r>
      <w:r w:rsidRPr="00FC0AAE">
        <w:t>are considered.</w:t>
      </w:r>
    </w:p>
    <w:p w14:paraId="50B485D0" w14:textId="1A4012EE" w:rsidR="0073105D" w:rsidRPr="00FC0AAE" w:rsidRDefault="0073105D" w:rsidP="0073105D">
      <w:pPr>
        <w:pStyle w:val="ListParagraph"/>
        <w:numPr>
          <w:ilvl w:val="1"/>
          <w:numId w:val="7"/>
        </w:numPr>
      </w:pPr>
      <w:r>
        <w:rPr>
          <w:b/>
        </w:rPr>
        <w:t>4</w:t>
      </w:r>
      <w:r w:rsidRPr="00FC0AAE">
        <w:rPr>
          <w:b/>
        </w:rPr>
        <w:t xml:space="preserve"> =</w:t>
      </w:r>
      <w:r w:rsidRPr="00FC0AAE">
        <w:t xml:space="preserve"> </w:t>
      </w:r>
      <w:r w:rsidRPr="00FC0AAE">
        <w:rPr>
          <w:b/>
        </w:rPr>
        <w:t>A)</w:t>
      </w:r>
      <w:r w:rsidRPr="00FC0AAE">
        <w:t xml:space="preserve"> Authors state that it is important to consider </w:t>
      </w:r>
      <w:r w:rsidR="00E82DFF">
        <w:t xml:space="preserve">the </w:t>
      </w:r>
      <w:r w:rsidRPr="00FC0AAE">
        <w:t xml:space="preserve">discovery and/or </w:t>
      </w:r>
      <w:r w:rsidR="00A12DFB">
        <w:t>preclinical</w:t>
      </w:r>
      <w:r w:rsidRPr="00FC0AAE">
        <w:t xml:space="preserve"> phases in the estimation of the R&amp;D costs. </w:t>
      </w:r>
      <w:r w:rsidRPr="00FC0AAE">
        <w:rPr>
          <w:b/>
        </w:rPr>
        <w:t xml:space="preserve">B) </w:t>
      </w:r>
      <w:r w:rsidRPr="00FC0AAE">
        <w:t xml:space="preserve">Authors state that R&amp;D costs during discovery and/or </w:t>
      </w:r>
      <w:r w:rsidR="00A12DFB">
        <w:t>preclinical</w:t>
      </w:r>
      <w:r w:rsidRPr="00FC0AAE">
        <w:t xml:space="preserve"> </w:t>
      </w:r>
      <w:r w:rsidR="00E82DFF">
        <w:t>phases</w:t>
      </w:r>
      <w:r w:rsidR="00E82DFF" w:rsidRPr="00FC0AAE">
        <w:t xml:space="preserve"> </w:t>
      </w:r>
      <w:r w:rsidRPr="00FC0AAE">
        <w:t xml:space="preserve">were not considered because </w:t>
      </w:r>
      <w:r w:rsidR="00FE1630">
        <w:t xml:space="preserve">the </w:t>
      </w:r>
      <w:r w:rsidRPr="00FC0AAE">
        <w:t xml:space="preserve">data </w:t>
      </w:r>
      <w:r>
        <w:t xml:space="preserve">was not </w:t>
      </w:r>
      <w:r w:rsidRPr="00FC0AAE">
        <w:t xml:space="preserve">available. </w:t>
      </w:r>
    </w:p>
    <w:p w14:paraId="387E6A42" w14:textId="03451B8D" w:rsidR="0073105D" w:rsidRPr="00FC0AAE" w:rsidRDefault="0073105D" w:rsidP="0073105D">
      <w:pPr>
        <w:pStyle w:val="ListParagraph"/>
        <w:numPr>
          <w:ilvl w:val="1"/>
          <w:numId w:val="7"/>
        </w:numPr>
      </w:pPr>
      <w:r>
        <w:rPr>
          <w:b/>
        </w:rPr>
        <w:t>3</w:t>
      </w:r>
      <w:r w:rsidRPr="00FC0AAE">
        <w:rPr>
          <w:b/>
        </w:rPr>
        <w:t xml:space="preserve"> = </w:t>
      </w:r>
      <w:r w:rsidRPr="00FC0AAE">
        <w:t xml:space="preserve">Authors mention </w:t>
      </w:r>
      <w:r w:rsidR="00E82DFF">
        <w:t xml:space="preserve">the </w:t>
      </w:r>
      <w:r w:rsidRPr="00FC0AAE">
        <w:t xml:space="preserve">discovery and/or </w:t>
      </w:r>
      <w:r w:rsidR="00A12DFB">
        <w:t>preclinical</w:t>
      </w:r>
      <w:r w:rsidR="00E82DFF">
        <w:t xml:space="preserve"> phases</w:t>
      </w:r>
      <w:r w:rsidRPr="00FC0AAE">
        <w:t>, but without establishing any link with R&amp;D costs.</w:t>
      </w:r>
    </w:p>
    <w:p w14:paraId="64BF3CD1" w14:textId="35EA2969" w:rsidR="0073105D" w:rsidRPr="00FC0AAE" w:rsidRDefault="0073105D" w:rsidP="0073105D">
      <w:pPr>
        <w:pStyle w:val="ListParagraph"/>
        <w:numPr>
          <w:ilvl w:val="1"/>
          <w:numId w:val="7"/>
        </w:numPr>
        <w:rPr>
          <w:b/>
        </w:rPr>
      </w:pPr>
      <w:r>
        <w:rPr>
          <w:b/>
        </w:rPr>
        <w:t>2</w:t>
      </w:r>
      <w:r w:rsidRPr="00FC0AAE">
        <w:rPr>
          <w:b/>
        </w:rPr>
        <w:t xml:space="preserve"> = </w:t>
      </w:r>
      <w:r w:rsidRPr="00FC0AAE">
        <w:t xml:space="preserve">Authors state that R&amp;D expenditures during the discovery and/or </w:t>
      </w:r>
      <w:r w:rsidR="00A12DFB">
        <w:t>preclinical</w:t>
      </w:r>
      <w:r w:rsidRPr="00FC0AAE">
        <w:t xml:space="preserve"> phases should not be included in the estimation of R&amp;D costs.</w:t>
      </w:r>
    </w:p>
    <w:p w14:paraId="178D0BC6" w14:textId="7EAC2CE2" w:rsidR="0073105D" w:rsidRPr="00FC0AAE" w:rsidRDefault="0073105D" w:rsidP="0073105D">
      <w:pPr>
        <w:pStyle w:val="ListParagraph"/>
        <w:numPr>
          <w:ilvl w:val="1"/>
          <w:numId w:val="7"/>
        </w:numPr>
      </w:pPr>
      <w:r>
        <w:rPr>
          <w:b/>
        </w:rPr>
        <w:t>1</w:t>
      </w:r>
      <w:r w:rsidRPr="00FC0AAE">
        <w:rPr>
          <w:b/>
        </w:rPr>
        <w:t xml:space="preserve"> =</w:t>
      </w:r>
      <w:r w:rsidRPr="00FC0AAE">
        <w:t xml:space="preserve"> There is no mention of the discovery and/or </w:t>
      </w:r>
      <w:r w:rsidR="00A12DFB">
        <w:t>preclinical</w:t>
      </w:r>
      <w:r w:rsidRPr="00FC0AAE">
        <w:t xml:space="preserve"> phases </w:t>
      </w:r>
      <w:r w:rsidR="00FE1630">
        <w:t xml:space="preserve">anywhere in the </w:t>
      </w:r>
      <w:r w:rsidRPr="00FC0AAE">
        <w:t xml:space="preserve">document. </w:t>
      </w:r>
    </w:p>
    <w:p w14:paraId="19096959" w14:textId="77777777" w:rsidR="0073105D" w:rsidRPr="00FC0AAE" w:rsidRDefault="0073105D" w:rsidP="0073105D">
      <w:pPr>
        <w:pStyle w:val="ListParagraph"/>
      </w:pPr>
    </w:p>
    <w:p w14:paraId="191B3A93" w14:textId="57A65E19" w:rsidR="0073105D" w:rsidRPr="00FC0AAE" w:rsidRDefault="0073105D" w:rsidP="0073105D">
      <w:pPr>
        <w:pStyle w:val="ListParagraph"/>
        <w:numPr>
          <w:ilvl w:val="0"/>
          <w:numId w:val="7"/>
        </w:numPr>
      </w:pPr>
      <w:r w:rsidRPr="00FC0AAE">
        <w:t xml:space="preserve">Cash </w:t>
      </w:r>
      <w:r w:rsidR="00871890">
        <w:t xml:space="preserve">expenses </w:t>
      </w:r>
      <w:r w:rsidRPr="00FC0AAE">
        <w:t xml:space="preserve">for discovery and/or </w:t>
      </w:r>
      <w:r w:rsidR="00A12DFB">
        <w:t>preclinical</w:t>
      </w:r>
      <w:r w:rsidRPr="00FC0AAE">
        <w:t xml:space="preserve"> – source </w:t>
      </w:r>
      <w:r w:rsidR="00FF44A2">
        <w:t>reliability</w:t>
      </w:r>
    </w:p>
    <w:p w14:paraId="44A2D891" w14:textId="131E9CAF" w:rsidR="0073105D" w:rsidRPr="00FC0AAE" w:rsidRDefault="0073105D" w:rsidP="0073105D">
      <w:pPr>
        <w:pStyle w:val="ListParagraph"/>
        <w:numPr>
          <w:ilvl w:val="1"/>
          <w:numId w:val="7"/>
        </w:numPr>
      </w:pPr>
      <w:r>
        <w:rPr>
          <w:b/>
        </w:rPr>
        <w:t>6</w:t>
      </w:r>
      <w:r w:rsidR="000B4A57">
        <w:rPr>
          <w:b/>
        </w:rPr>
        <w:t xml:space="preserve"> </w:t>
      </w:r>
      <w:r w:rsidRPr="00FC0AAE">
        <w:rPr>
          <w:b/>
        </w:rPr>
        <w:t>=</w:t>
      </w:r>
      <w:r w:rsidRPr="00FC0AAE">
        <w:t xml:space="preserve"> Data collection method is based on company reported total R&amp;D costs in </w:t>
      </w:r>
      <w:r w:rsidR="00E82DFF">
        <w:t xml:space="preserve">the </w:t>
      </w:r>
      <w:r w:rsidRPr="00FC0AAE">
        <w:t xml:space="preserve">discovery and/or </w:t>
      </w:r>
      <w:r w:rsidR="00A12DFB">
        <w:t>preclinical</w:t>
      </w:r>
      <w:r w:rsidRPr="00FC0AAE">
        <w:t xml:space="preserve"> </w:t>
      </w:r>
      <w:r w:rsidR="00E82DFF">
        <w:t xml:space="preserve">phases </w:t>
      </w:r>
      <w:r w:rsidRPr="00FC0AAE">
        <w:rPr>
          <w:b/>
        </w:rPr>
        <w:t xml:space="preserve">during </w:t>
      </w:r>
      <w:proofErr w:type="gramStart"/>
      <w:r w:rsidRPr="00FC0AAE">
        <w:rPr>
          <w:b/>
        </w:rPr>
        <w:t>a period of time</w:t>
      </w:r>
      <w:proofErr w:type="gramEnd"/>
      <w:r w:rsidRPr="00FC0AAE">
        <w:t xml:space="preserve"> just before the clinical phases, and the ratio between this and the total R&amp;D expenditure in clinical phases. This category applies even if the value used for</w:t>
      </w:r>
      <w:r w:rsidR="00E82DFF">
        <w:t xml:space="preserve"> the</w:t>
      </w:r>
      <w:r w:rsidRPr="00FC0AAE">
        <w:t xml:space="preserve"> discovery and/or </w:t>
      </w:r>
      <w:r w:rsidR="00A12DFB">
        <w:t>preclinical</w:t>
      </w:r>
      <w:r w:rsidR="00E82DFF">
        <w:t xml:space="preserve"> phases</w:t>
      </w:r>
      <w:r w:rsidR="00FE1630">
        <w:t xml:space="preserve"> </w:t>
      </w:r>
      <w:r w:rsidRPr="00FC0AAE">
        <w:t>is extracted from a previous study that fulfil</w:t>
      </w:r>
      <w:r w:rsidR="00FE1630">
        <w:t>s</w:t>
      </w:r>
      <w:r w:rsidRPr="00FC0AAE">
        <w:t xml:space="preserve"> the criteria (e.g. use of a previous estimated ratio). </w:t>
      </w:r>
    </w:p>
    <w:p w14:paraId="365B113C" w14:textId="3F4A9CC2" w:rsidR="0073105D" w:rsidRPr="00FC0AAE" w:rsidRDefault="0073105D" w:rsidP="0073105D">
      <w:pPr>
        <w:pStyle w:val="ListParagraph"/>
        <w:numPr>
          <w:ilvl w:val="1"/>
          <w:numId w:val="7"/>
        </w:numPr>
      </w:pPr>
      <w:r>
        <w:rPr>
          <w:b/>
        </w:rPr>
        <w:t>5</w:t>
      </w:r>
      <w:r w:rsidR="000B4A57">
        <w:rPr>
          <w:b/>
        </w:rPr>
        <w:t xml:space="preserve"> </w:t>
      </w:r>
      <w:r w:rsidRPr="00FC0AAE">
        <w:rPr>
          <w:b/>
        </w:rPr>
        <w:t>=</w:t>
      </w:r>
      <w:r w:rsidRPr="00FC0AAE">
        <w:t xml:space="preserve"> Data collection method is based on company reported total R&amp;D costs by </w:t>
      </w:r>
      <w:r w:rsidRPr="00FC0AAE">
        <w:rPr>
          <w:b/>
        </w:rPr>
        <w:t>year and firm</w:t>
      </w:r>
      <w:r w:rsidRPr="00FC0AAE">
        <w:t xml:space="preserve"> in</w:t>
      </w:r>
      <w:r w:rsidR="00E82DFF">
        <w:t xml:space="preserve"> the</w:t>
      </w:r>
      <w:r w:rsidRPr="00FC0AAE">
        <w:t xml:space="preserve"> discovery and/or preclinical</w:t>
      </w:r>
      <w:r w:rsidR="00E82DFF">
        <w:t xml:space="preserve"> phases</w:t>
      </w:r>
      <w:r w:rsidRPr="00FC0AAE">
        <w:t xml:space="preserve">. This category applies even if the article does not mention </w:t>
      </w:r>
      <w:r w:rsidR="00E82DFF">
        <w:t xml:space="preserve">the </w:t>
      </w:r>
      <w:r w:rsidRPr="00FC0AAE">
        <w:t xml:space="preserve">discovery and/or </w:t>
      </w:r>
      <w:r w:rsidR="00A12DFB">
        <w:t>preclinical</w:t>
      </w:r>
      <w:r w:rsidR="00E82DFF">
        <w:t xml:space="preserve"> phases</w:t>
      </w:r>
      <w:r w:rsidRPr="00FC0AAE">
        <w:t>, but used the total R&amp;D costs per year and firm.</w:t>
      </w:r>
    </w:p>
    <w:p w14:paraId="5EB10D7A" w14:textId="5BDA3B95" w:rsidR="0073105D" w:rsidRPr="00FC0AAE" w:rsidRDefault="0073105D" w:rsidP="0073105D">
      <w:pPr>
        <w:pStyle w:val="ListParagraph"/>
        <w:numPr>
          <w:ilvl w:val="1"/>
          <w:numId w:val="7"/>
        </w:numPr>
      </w:pPr>
      <w:r>
        <w:rPr>
          <w:b/>
        </w:rPr>
        <w:lastRenderedPageBreak/>
        <w:t>4</w:t>
      </w:r>
      <w:r w:rsidR="000B4A57">
        <w:rPr>
          <w:b/>
        </w:rPr>
        <w:t xml:space="preserve"> </w:t>
      </w:r>
      <w:r w:rsidRPr="00FC0AAE">
        <w:rPr>
          <w:b/>
        </w:rPr>
        <w:t>=</w:t>
      </w:r>
      <w:r w:rsidRPr="00FC0AAE">
        <w:t xml:space="preserve"> Data estimation is based on the average expenditures of the relevant tests/studies conducted during discovery and/or </w:t>
      </w:r>
      <w:r w:rsidR="00A12DFB">
        <w:t>preclinical</w:t>
      </w:r>
      <w:r w:rsidRPr="00FC0AAE">
        <w:t xml:space="preserve"> development of a hypothetical treatment.</w:t>
      </w:r>
    </w:p>
    <w:p w14:paraId="495EE3A0" w14:textId="05A261DF" w:rsidR="0073105D" w:rsidRPr="00FC0AAE" w:rsidRDefault="0073105D" w:rsidP="0073105D">
      <w:pPr>
        <w:pStyle w:val="ListParagraph"/>
        <w:numPr>
          <w:ilvl w:val="1"/>
          <w:numId w:val="7"/>
        </w:numPr>
      </w:pPr>
      <w:r>
        <w:rPr>
          <w:b/>
        </w:rPr>
        <w:t>3</w:t>
      </w:r>
      <w:r w:rsidR="000B4A57">
        <w:rPr>
          <w:b/>
        </w:rPr>
        <w:t xml:space="preserve"> </w:t>
      </w:r>
      <w:r w:rsidRPr="00FC0AAE">
        <w:rPr>
          <w:b/>
        </w:rPr>
        <w:t>=</w:t>
      </w:r>
      <w:r w:rsidRPr="00FC0AAE">
        <w:t xml:space="preserve"> Data collection is based on experts</w:t>
      </w:r>
      <w:r>
        <w:t>’</w:t>
      </w:r>
      <w:r w:rsidRPr="00FC0AAE">
        <w:t xml:space="preserve"> interviews or other non-attributable sources of data.</w:t>
      </w:r>
    </w:p>
    <w:p w14:paraId="584F56F4" w14:textId="0DDA2AA3" w:rsidR="0073105D" w:rsidRPr="00FC0AAE" w:rsidRDefault="0073105D" w:rsidP="0073105D">
      <w:pPr>
        <w:pStyle w:val="ListParagraph"/>
        <w:numPr>
          <w:ilvl w:val="1"/>
          <w:numId w:val="7"/>
        </w:numPr>
      </w:pPr>
      <w:r>
        <w:rPr>
          <w:b/>
        </w:rPr>
        <w:t>2</w:t>
      </w:r>
      <w:r w:rsidR="000B4A57">
        <w:rPr>
          <w:b/>
        </w:rPr>
        <w:t xml:space="preserve"> </w:t>
      </w:r>
      <w:r w:rsidRPr="00FC0AAE">
        <w:rPr>
          <w:b/>
        </w:rPr>
        <w:t xml:space="preserve">= </w:t>
      </w:r>
      <w:r w:rsidRPr="00FC0AAE">
        <w:t xml:space="preserve">No mention of the source of data. </w:t>
      </w:r>
    </w:p>
    <w:p w14:paraId="76C7A2B5" w14:textId="29112E8C" w:rsidR="0073105D" w:rsidRPr="00FC0AAE" w:rsidRDefault="0073105D" w:rsidP="0073105D">
      <w:pPr>
        <w:pStyle w:val="ListParagraph"/>
        <w:numPr>
          <w:ilvl w:val="1"/>
          <w:numId w:val="7"/>
        </w:numPr>
      </w:pPr>
      <w:r>
        <w:rPr>
          <w:b/>
        </w:rPr>
        <w:t>1</w:t>
      </w:r>
      <w:r w:rsidR="000B4A57">
        <w:rPr>
          <w:b/>
        </w:rPr>
        <w:t xml:space="preserve"> </w:t>
      </w:r>
      <w:r>
        <w:rPr>
          <w:b/>
        </w:rPr>
        <w:t xml:space="preserve">= </w:t>
      </w:r>
      <w:r w:rsidRPr="00FC0AAE">
        <w:rPr>
          <w:b/>
        </w:rPr>
        <w:t xml:space="preserve">A) </w:t>
      </w:r>
      <w:r w:rsidRPr="00FC0AAE">
        <w:t xml:space="preserve">There is no mention of the discovery or </w:t>
      </w:r>
      <w:r w:rsidR="00A12DFB">
        <w:t>preclinical</w:t>
      </w:r>
      <w:r w:rsidRPr="00FC0AAE">
        <w:t xml:space="preserve"> phases in any part of the document. </w:t>
      </w:r>
      <w:r w:rsidRPr="009B3250">
        <w:rPr>
          <w:b/>
        </w:rPr>
        <w:t xml:space="preserve">B) </w:t>
      </w:r>
      <w:r w:rsidRPr="00FC0AAE">
        <w:t xml:space="preserve">The authors mentioned </w:t>
      </w:r>
      <w:r w:rsidR="00B6402E">
        <w:t xml:space="preserve">the </w:t>
      </w:r>
      <w:r w:rsidRPr="00FC0AAE">
        <w:t>discovery and</w:t>
      </w:r>
      <w:r w:rsidR="00B6402E">
        <w:t>/or</w:t>
      </w:r>
      <w:r w:rsidRPr="00FC0AAE">
        <w:t xml:space="preserve"> </w:t>
      </w:r>
      <w:r w:rsidR="00A12DFB">
        <w:t>preclinical</w:t>
      </w:r>
      <w:r w:rsidR="00E82DFF">
        <w:t xml:space="preserve"> phases</w:t>
      </w:r>
      <w:r w:rsidRPr="00FC0AAE">
        <w:t xml:space="preserve">, but they do not include them in the estimations. </w:t>
      </w:r>
    </w:p>
    <w:p w14:paraId="63B9F250" w14:textId="77777777" w:rsidR="0073105D" w:rsidRPr="00FC0AAE" w:rsidRDefault="0073105D" w:rsidP="0073105D">
      <w:pPr>
        <w:pStyle w:val="ListParagraph"/>
      </w:pPr>
    </w:p>
    <w:p w14:paraId="6F91CAF0" w14:textId="77777777" w:rsidR="0073105D" w:rsidRPr="00FC0AAE" w:rsidRDefault="0073105D" w:rsidP="0073105D">
      <w:pPr>
        <w:pStyle w:val="ListParagraph"/>
        <w:numPr>
          <w:ilvl w:val="0"/>
          <w:numId w:val="7"/>
        </w:numPr>
        <w:rPr>
          <w:rFonts w:eastAsia="Times New Roman"/>
          <w:b/>
          <w:bCs/>
        </w:rPr>
      </w:pPr>
      <w:r w:rsidRPr="00FC0AAE">
        <w:t xml:space="preserve">Cash </w:t>
      </w:r>
      <w:r w:rsidR="00871890">
        <w:t xml:space="preserve">expenses for </w:t>
      </w:r>
      <w:r w:rsidRPr="00FC0AAE">
        <w:t>clinical phases</w:t>
      </w:r>
      <w:r w:rsidRPr="00FC0AAE">
        <w:rPr>
          <w:rStyle w:val="FootnoteReference"/>
          <w:color w:val="000000" w:themeColor="text1"/>
        </w:rPr>
        <w:footnoteReference w:id="8"/>
      </w:r>
      <w:r w:rsidRPr="00FC0AAE">
        <w:t xml:space="preserve"> considered?</w:t>
      </w:r>
      <w:r>
        <w:t xml:space="preserve">: Specificity </w:t>
      </w:r>
    </w:p>
    <w:p w14:paraId="47235E43" w14:textId="77777777" w:rsidR="0073105D" w:rsidRPr="00FC0AAE" w:rsidRDefault="0073105D" w:rsidP="00D322FE">
      <w:pPr>
        <w:pStyle w:val="ListParagraph"/>
        <w:numPr>
          <w:ilvl w:val="1"/>
          <w:numId w:val="8"/>
        </w:numPr>
      </w:pPr>
      <w:r>
        <w:rPr>
          <w:b/>
        </w:rPr>
        <w:t>6</w:t>
      </w:r>
      <w:r w:rsidRPr="00FC0AAE">
        <w:rPr>
          <w:b/>
        </w:rPr>
        <w:t xml:space="preserve"> = </w:t>
      </w:r>
      <w:r w:rsidR="00D322FE">
        <w:t>C</w:t>
      </w:r>
      <w:r w:rsidR="00D322FE" w:rsidRPr="00D322FE">
        <w:t xml:space="preserve">ash spent in R&amp;D </w:t>
      </w:r>
      <w:r w:rsidRPr="009B3250">
        <w:rPr>
          <w:b/>
        </w:rPr>
        <w:t>by project</w:t>
      </w:r>
      <w:r w:rsidRPr="009B3250">
        <w:t xml:space="preserve"> in Phase 1, Phase 2, Phase 3 and the phase from submission to approval are considered</w:t>
      </w:r>
      <w:r w:rsidRPr="00FC0AAE">
        <w:t>.</w:t>
      </w:r>
    </w:p>
    <w:p w14:paraId="32E3FA98" w14:textId="368109EE" w:rsidR="0073105D" w:rsidRPr="009B3250" w:rsidRDefault="0073105D" w:rsidP="0073105D">
      <w:pPr>
        <w:pStyle w:val="ListParagraph"/>
        <w:numPr>
          <w:ilvl w:val="1"/>
          <w:numId w:val="8"/>
        </w:numPr>
      </w:pPr>
      <w:r>
        <w:rPr>
          <w:b/>
        </w:rPr>
        <w:t>5</w:t>
      </w:r>
      <w:r w:rsidRPr="00FC0AAE">
        <w:rPr>
          <w:b/>
        </w:rPr>
        <w:t xml:space="preserve"> =</w:t>
      </w:r>
      <w:r w:rsidRPr="00FC0AAE">
        <w:t xml:space="preserve"> </w:t>
      </w:r>
      <w:r w:rsidR="00D322FE">
        <w:t>C</w:t>
      </w:r>
      <w:r w:rsidR="00D322FE" w:rsidRPr="00D322FE">
        <w:t xml:space="preserve">ash spent in R&amp;D </w:t>
      </w:r>
      <w:r w:rsidRPr="009B3250">
        <w:rPr>
          <w:b/>
        </w:rPr>
        <w:t>by project</w:t>
      </w:r>
      <w:r w:rsidRPr="009B3250">
        <w:t xml:space="preserve"> in Phase 1, Phase 2 and Phase 3 are considered, but not the phase from submission to approval.</w:t>
      </w:r>
    </w:p>
    <w:p w14:paraId="6F117348" w14:textId="77777777" w:rsidR="0073105D" w:rsidRPr="00FC0AAE" w:rsidRDefault="0073105D" w:rsidP="0073105D">
      <w:pPr>
        <w:pStyle w:val="ListParagraph"/>
        <w:numPr>
          <w:ilvl w:val="1"/>
          <w:numId w:val="8"/>
        </w:numPr>
      </w:pPr>
      <w:r>
        <w:rPr>
          <w:b/>
        </w:rPr>
        <w:t>4</w:t>
      </w:r>
      <w:r w:rsidRPr="00FC0AAE">
        <w:rPr>
          <w:b/>
        </w:rPr>
        <w:t xml:space="preserve"> =</w:t>
      </w:r>
      <w:r w:rsidRPr="00FC0AAE">
        <w:t xml:space="preserve"> </w:t>
      </w:r>
      <w:r w:rsidR="003B0DAA">
        <w:t>C</w:t>
      </w:r>
      <w:r w:rsidR="003B0DAA" w:rsidRPr="00D322FE">
        <w:t xml:space="preserve">ash spent in R&amp;D </w:t>
      </w:r>
      <w:r w:rsidRPr="00FC0AAE">
        <w:rPr>
          <w:b/>
        </w:rPr>
        <w:t>by firm</w:t>
      </w:r>
      <w:r w:rsidRPr="00FC0AAE">
        <w:t xml:space="preserve"> and year done in Phase 1, Phase 2 and Phase 3 are considered.</w:t>
      </w:r>
    </w:p>
    <w:p w14:paraId="0B8077BD" w14:textId="77777777" w:rsidR="0073105D" w:rsidRPr="00FC0AAE" w:rsidRDefault="0073105D" w:rsidP="0073105D">
      <w:pPr>
        <w:pStyle w:val="ListParagraph"/>
        <w:numPr>
          <w:ilvl w:val="1"/>
          <w:numId w:val="8"/>
        </w:numPr>
        <w:rPr>
          <w:b/>
        </w:rPr>
      </w:pPr>
      <w:r>
        <w:rPr>
          <w:b/>
        </w:rPr>
        <w:t xml:space="preserve">3 </w:t>
      </w:r>
      <w:r w:rsidRPr="00FC0AAE">
        <w:rPr>
          <w:b/>
        </w:rPr>
        <w:t xml:space="preserve">= </w:t>
      </w:r>
      <w:r w:rsidR="003B0DAA">
        <w:t>C</w:t>
      </w:r>
      <w:r w:rsidR="003B0DAA" w:rsidRPr="00D322FE">
        <w:t xml:space="preserve">ash spent in R&amp;D </w:t>
      </w:r>
      <w:r w:rsidRPr="00FC0AAE">
        <w:rPr>
          <w:b/>
        </w:rPr>
        <w:t xml:space="preserve">on a hypothetical </w:t>
      </w:r>
      <w:r w:rsidRPr="00FC0AAE">
        <w:t>treatment during Phase 1, Phase 2 and Phase 3 was estimated (e.g. based on the average cost of a clinical trial).</w:t>
      </w:r>
    </w:p>
    <w:p w14:paraId="5A7E3466" w14:textId="067475CA" w:rsidR="0073105D" w:rsidRPr="00FC0AAE" w:rsidRDefault="0073105D" w:rsidP="0073105D">
      <w:pPr>
        <w:pStyle w:val="ListParagraph"/>
        <w:numPr>
          <w:ilvl w:val="1"/>
          <w:numId w:val="8"/>
        </w:numPr>
      </w:pPr>
      <w:r>
        <w:rPr>
          <w:b/>
        </w:rPr>
        <w:t>2</w:t>
      </w:r>
      <w:r w:rsidR="000B4A57">
        <w:rPr>
          <w:b/>
        </w:rPr>
        <w:t xml:space="preserve"> </w:t>
      </w:r>
      <w:r w:rsidRPr="00FC0AAE">
        <w:rPr>
          <w:b/>
        </w:rPr>
        <w:t>=</w:t>
      </w:r>
      <w:r w:rsidRPr="00FC0AAE">
        <w:t xml:space="preserve"> At least one of the three phases (Phase 1, Phase 2 or Phase 3) is miss</w:t>
      </w:r>
      <w:r w:rsidR="000B4A57">
        <w:t>ing</w:t>
      </w:r>
      <w:r w:rsidRPr="00FC0AAE">
        <w:t xml:space="preserve"> from the analysis.</w:t>
      </w:r>
    </w:p>
    <w:p w14:paraId="36AD035F" w14:textId="77777777" w:rsidR="0073105D" w:rsidRPr="00BF630D" w:rsidRDefault="0073105D" w:rsidP="0073105D">
      <w:pPr>
        <w:pStyle w:val="ListParagraph"/>
        <w:numPr>
          <w:ilvl w:val="1"/>
          <w:numId w:val="8"/>
        </w:numPr>
      </w:pPr>
      <w:r>
        <w:rPr>
          <w:b/>
        </w:rPr>
        <w:t>1</w:t>
      </w:r>
      <w:r w:rsidRPr="00FC0AAE">
        <w:rPr>
          <w:b/>
        </w:rPr>
        <w:t xml:space="preserve"> = </w:t>
      </w:r>
      <w:r w:rsidRPr="00FC0AAE">
        <w:t>An overall estimation of the R&amp;D costs is reported, but it is not clear which phases are considered or at which level (</w:t>
      </w:r>
      <w:proofErr w:type="gramStart"/>
      <w:r w:rsidRPr="00FC0AAE">
        <w:t>e.g.</w:t>
      </w:r>
      <w:proofErr w:type="gramEnd"/>
      <w:r w:rsidRPr="00FC0AAE">
        <w:t xml:space="preserve"> project or firm) the data was analyzed.</w:t>
      </w:r>
    </w:p>
    <w:p w14:paraId="266736F2" w14:textId="77777777" w:rsidR="0073105D" w:rsidRPr="00FC0AAE" w:rsidRDefault="0073105D" w:rsidP="0073105D">
      <w:pPr>
        <w:pStyle w:val="ListParagraph"/>
        <w:numPr>
          <w:ilvl w:val="0"/>
          <w:numId w:val="1"/>
        </w:numPr>
      </w:pPr>
      <w:r w:rsidRPr="00FC0AAE">
        <w:t>Replicability – clinical phase</w:t>
      </w:r>
      <w:r w:rsidRPr="00914A10">
        <w:rPr>
          <w:color w:val="000000" w:themeColor="text1"/>
        </w:rPr>
        <w:t>s</w:t>
      </w:r>
      <w:r w:rsidR="00C84293" w:rsidRPr="00914A10">
        <w:rPr>
          <w:rStyle w:val="FootnoteReference"/>
          <w:color w:val="000000" w:themeColor="text1"/>
        </w:rPr>
        <w:footnoteReference w:id="9"/>
      </w:r>
    </w:p>
    <w:p w14:paraId="60B396D0" w14:textId="1F2A45F1" w:rsidR="0073105D" w:rsidRPr="00FC0AAE" w:rsidRDefault="0073105D" w:rsidP="0073105D">
      <w:pPr>
        <w:pStyle w:val="ListParagraph"/>
        <w:numPr>
          <w:ilvl w:val="1"/>
          <w:numId w:val="3"/>
        </w:numPr>
      </w:pPr>
      <w:r>
        <w:rPr>
          <w:b/>
        </w:rPr>
        <w:t>6</w:t>
      </w:r>
      <w:r w:rsidR="000B4A57">
        <w:rPr>
          <w:b/>
        </w:rPr>
        <w:t xml:space="preserve"> </w:t>
      </w:r>
      <w:r w:rsidRPr="00FC0AAE">
        <w:rPr>
          <w:b/>
        </w:rPr>
        <w:t>=</w:t>
      </w:r>
      <w:r w:rsidRPr="00FC0AAE">
        <w:t xml:space="preserve"> The information used to estimate the cash expended in R&amp;D during the clinical phases (</w:t>
      </w:r>
      <w:proofErr w:type="gramStart"/>
      <w:r w:rsidRPr="00FC0AAE">
        <w:t>e.g.</w:t>
      </w:r>
      <w:proofErr w:type="gramEnd"/>
      <w:r w:rsidRPr="00FC0AAE">
        <w:t xml:space="preserve"> input prices, cost per project per phase, annual/monthly R&amp;D cost per firm) </w:t>
      </w:r>
      <w:r w:rsidRPr="00FC0AAE">
        <w:rPr>
          <w:b/>
        </w:rPr>
        <w:t>is p</w:t>
      </w:r>
      <w:r>
        <w:rPr>
          <w:b/>
        </w:rPr>
        <w:t>ublic</w:t>
      </w:r>
      <w:r w:rsidRPr="00FC0AAE">
        <w:rPr>
          <w:b/>
        </w:rPr>
        <w:t>ly available</w:t>
      </w:r>
      <w:r w:rsidRPr="00FC0AAE">
        <w:t xml:space="preserve">. </w:t>
      </w:r>
    </w:p>
    <w:p w14:paraId="64AD8C8A" w14:textId="40E7B3B6" w:rsidR="0073105D" w:rsidRPr="00FC0AAE" w:rsidRDefault="0073105D" w:rsidP="0073105D">
      <w:pPr>
        <w:pStyle w:val="ListParagraph"/>
        <w:numPr>
          <w:ilvl w:val="1"/>
          <w:numId w:val="3"/>
        </w:numPr>
      </w:pPr>
      <w:r>
        <w:rPr>
          <w:b/>
        </w:rPr>
        <w:lastRenderedPageBreak/>
        <w:t>5</w:t>
      </w:r>
      <w:r w:rsidR="000B4A57">
        <w:rPr>
          <w:b/>
        </w:rPr>
        <w:t xml:space="preserve"> </w:t>
      </w:r>
      <w:r w:rsidRPr="00FC0AAE">
        <w:rPr>
          <w:b/>
        </w:rPr>
        <w:t>=</w:t>
      </w:r>
      <w:r w:rsidRPr="00FC0AAE">
        <w:t xml:space="preserve"> The information used to estimate the cash expended in R&amp;D during the clinical phases (</w:t>
      </w:r>
      <w:proofErr w:type="gramStart"/>
      <w:r w:rsidRPr="00FC0AAE">
        <w:t>e.g.</w:t>
      </w:r>
      <w:proofErr w:type="gramEnd"/>
      <w:r w:rsidRPr="00FC0AAE">
        <w:t xml:space="preserve"> input prices, cost per project per phase, annual/monthly R&amp;D cost per firm) </w:t>
      </w:r>
      <w:r w:rsidRPr="00FC0AAE">
        <w:rPr>
          <w:b/>
        </w:rPr>
        <w:t xml:space="preserve">is available upon </w:t>
      </w:r>
      <w:r w:rsidRPr="009B3250">
        <w:t xml:space="preserve">(reasonable) </w:t>
      </w:r>
      <w:r w:rsidRPr="00FC0AAE">
        <w:rPr>
          <w:b/>
        </w:rPr>
        <w:t xml:space="preserve">request </w:t>
      </w:r>
      <w:r w:rsidRPr="009B3250">
        <w:t>(as stated in the paper).</w:t>
      </w:r>
    </w:p>
    <w:p w14:paraId="70F5884F" w14:textId="13E621B7" w:rsidR="0073105D" w:rsidRPr="00FC0AAE" w:rsidRDefault="0073105D" w:rsidP="0073105D">
      <w:pPr>
        <w:pStyle w:val="ListParagraph"/>
        <w:numPr>
          <w:ilvl w:val="1"/>
          <w:numId w:val="3"/>
        </w:numPr>
      </w:pPr>
      <w:r>
        <w:rPr>
          <w:b/>
        </w:rPr>
        <w:t>4</w:t>
      </w:r>
      <w:r w:rsidR="000B4A57">
        <w:rPr>
          <w:b/>
        </w:rPr>
        <w:t xml:space="preserve"> </w:t>
      </w:r>
      <w:r w:rsidRPr="00FC0AAE">
        <w:rPr>
          <w:b/>
        </w:rPr>
        <w:t>=</w:t>
      </w:r>
      <w:r w:rsidRPr="00FC0AAE">
        <w:t xml:space="preserve"> The information used to estimate the cash expended in R&amp;D during the clinical phases (e.g. input prices, cost per project per phase, annual/monthly R&amp;D cost per firm) </w:t>
      </w:r>
      <w:r w:rsidRPr="00FC0AAE">
        <w:rPr>
          <w:b/>
        </w:rPr>
        <w:t xml:space="preserve">is not publically available, but could be accessed by a third party </w:t>
      </w:r>
      <w:r w:rsidRPr="009B3250">
        <w:t xml:space="preserve">(possibly </w:t>
      </w:r>
      <w:r w:rsidR="000B4A57">
        <w:t>for</w:t>
      </w:r>
      <w:r w:rsidRPr="009B3250">
        <w:t xml:space="preserve"> a fee).</w:t>
      </w:r>
    </w:p>
    <w:p w14:paraId="167B3A69" w14:textId="637ABFEE" w:rsidR="0073105D" w:rsidRPr="00FC0AAE" w:rsidRDefault="0073105D" w:rsidP="0073105D">
      <w:pPr>
        <w:pStyle w:val="ListParagraph"/>
        <w:numPr>
          <w:ilvl w:val="1"/>
          <w:numId w:val="3"/>
        </w:numPr>
      </w:pPr>
      <w:r>
        <w:rPr>
          <w:b/>
        </w:rPr>
        <w:t>3</w:t>
      </w:r>
      <w:r w:rsidR="000B4A57">
        <w:rPr>
          <w:b/>
        </w:rPr>
        <w:t xml:space="preserve"> </w:t>
      </w:r>
      <w:r w:rsidRPr="00FC0AAE">
        <w:rPr>
          <w:b/>
        </w:rPr>
        <w:t>=</w:t>
      </w:r>
      <w:r w:rsidRPr="00FC0AAE">
        <w:t xml:space="preserve"> The information used to estimate the cash expended in R&amp;D during the clinical phases (e.g. input prices, cost per project per phase, annual/monthly R&amp;D cost per firm) is not publically available, </w:t>
      </w:r>
      <w:r w:rsidRPr="00FC0AAE">
        <w:rPr>
          <w:b/>
        </w:rPr>
        <w:t xml:space="preserve">but are collected by a third party with strict confidentiality arrangements </w:t>
      </w:r>
      <w:r w:rsidRPr="00FC0AAE">
        <w:t>where only individual companies could access their own data submitted</w:t>
      </w:r>
      <w:r w:rsidR="004013AB">
        <w:t>.</w:t>
      </w:r>
    </w:p>
    <w:p w14:paraId="107C7D6D" w14:textId="12D60FE5" w:rsidR="0073105D" w:rsidRPr="00FC0AAE" w:rsidRDefault="0073105D" w:rsidP="0073105D">
      <w:pPr>
        <w:pStyle w:val="ListParagraph"/>
        <w:numPr>
          <w:ilvl w:val="1"/>
          <w:numId w:val="3"/>
        </w:numPr>
      </w:pPr>
      <w:r>
        <w:rPr>
          <w:b/>
        </w:rPr>
        <w:t>2</w:t>
      </w:r>
      <w:r w:rsidR="000B4A57">
        <w:rPr>
          <w:b/>
        </w:rPr>
        <w:t xml:space="preserve"> </w:t>
      </w:r>
      <w:r w:rsidRPr="00FC0AAE">
        <w:rPr>
          <w:b/>
        </w:rPr>
        <w:t>=</w:t>
      </w:r>
      <w:r w:rsidRPr="00FC0AAE">
        <w:t xml:space="preserve"> The information used to estimate the cash expended in R&amp;D during the clinical phases (e.g. input prices, cost per project per phase, annual/monthly R&amp;D cost per firm) is based on</w:t>
      </w:r>
      <w:r w:rsidRPr="00FC0AAE">
        <w:rPr>
          <w:b/>
        </w:rPr>
        <w:t xml:space="preserve"> interviews</w:t>
      </w:r>
      <w:r w:rsidR="000B4A57">
        <w:rPr>
          <w:b/>
        </w:rPr>
        <w:t xml:space="preserve"> with experts</w:t>
      </w:r>
      <w:r w:rsidRPr="00FC0AAE">
        <w:rPr>
          <w:b/>
        </w:rPr>
        <w:t xml:space="preserve"> or other non-attributable sources of data</w:t>
      </w:r>
      <w:r w:rsidRPr="00FC0AAE">
        <w:t>.</w:t>
      </w:r>
    </w:p>
    <w:p w14:paraId="12E489AE" w14:textId="167AE70F" w:rsidR="0073105D" w:rsidRPr="00BF630D" w:rsidRDefault="0073105D" w:rsidP="0073105D">
      <w:pPr>
        <w:pStyle w:val="ListParagraph"/>
        <w:numPr>
          <w:ilvl w:val="1"/>
          <w:numId w:val="3"/>
        </w:numPr>
      </w:pPr>
      <w:r>
        <w:rPr>
          <w:b/>
        </w:rPr>
        <w:t>1</w:t>
      </w:r>
      <w:r w:rsidR="000B4A57">
        <w:rPr>
          <w:b/>
        </w:rPr>
        <w:t xml:space="preserve"> </w:t>
      </w:r>
      <w:r w:rsidRPr="00FC0AAE">
        <w:rPr>
          <w:b/>
        </w:rPr>
        <w:t>=</w:t>
      </w:r>
      <w:r w:rsidRPr="00FC0AAE">
        <w:t xml:space="preserve"> The information used to estimate the cash expended in R&amp;D during the clinical phases (e.g. input prices, cost per project per phase, annual/monthly R&amp;D cost per firm) </w:t>
      </w:r>
      <w:r w:rsidRPr="00FC0AAE">
        <w:rPr>
          <w:b/>
        </w:rPr>
        <w:t>is not available</w:t>
      </w:r>
      <w:r w:rsidRPr="00FC0AAE">
        <w:t>, there is no mean</w:t>
      </w:r>
      <w:r w:rsidR="000B4A57">
        <w:t>s</w:t>
      </w:r>
      <w:r w:rsidRPr="00FC0AAE">
        <w:t xml:space="preserve"> to access the collective database by any third party, so it is impossible to replicate the analysis.</w:t>
      </w:r>
    </w:p>
    <w:p w14:paraId="64828BD6" w14:textId="77777777" w:rsidR="0073105D" w:rsidRPr="00FC0AAE" w:rsidRDefault="0073105D" w:rsidP="0073105D">
      <w:pPr>
        <w:pStyle w:val="ListParagraph"/>
        <w:numPr>
          <w:ilvl w:val="0"/>
          <w:numId w:val="3"/>
        </w:numPr>
      </w:pPr>
      <w:r w:rsidRPr="00FC0AAE">
        <w:t>Opportunity costs</w:t>
      </w:r>
    </w:p>
    <w:p w14:paraId="7F3B7059" w14:textId="50743DFD" w:rsidR="0073105D" w:rsidRPr="00FC0AAE" w:rsidRDefault="0073105D" w:rsidP="0073105D">
      <w:pPr>
        <w:pStyle w:val="ListParagraph"/>
        <w:numPr>
          <w:ilvl w:val="1"/>
          <w:numId w:val="3"/>
        </w:numPr>
      </w:pPr>
      <w:r>
        <w:rPr>
          <w:b/>
        </w:rPr>
        <w:t>6</w:t>
      </w:r>
      <w:r w:rsidR="000B4A57">
        <w:rPr>
          <w:b/>
        </w:rPr>
        <w:t xml:space="preserve"> </w:t>
      </w:r>
      <w:r w:rsidRPr="00FC0AAE">
        <w:rPr>
          <w:b/>
        </w:rPr>
        <w:t>=</w:t>
      </w:r>
      <w:r w:rsidRPr="00FC0AAE">
        <w:t xml:space="preserve"> Cost are capitalized until</w:t>
      </w:r>
      <w:r>
        <w:t xml:space="preserve"> m</w:t>
      </w:r>
      <w:r w:rsidRPr="00F84282">
        <w:t>arketing authorization</w:t>
      </w:r>
      <w:r w:rsidRPr="00FC0AAE">
        <w:t xml:space="preserve"> by adjusting R&amp;D costs using the cost of capital (COC). Additionally, sensitivity analysis </w:t>
      </w:r>
      <w:r>
        <w:t>is</w:t>
      </w:r>
      <w:r w:rsidRPr="00FC0AAE">
        <w:t xml:space="preserve"> conducted to examine the effect of using alternatives values of COC.</w:t>
      </w:r>
    </w:p>
    <w:p w14:paraId="2651FDD8" w14:textId="76E1D34E" w:rsidR="0073105D" w:rsidRPr="00FC0AAE" w:rsidRDefault="0073105D" w:rsidP="0073105D">
      <w:pPr>
        <w:pStyle w:val="ListParagraph"/>
        <w:numPr>
          <w:ilvl w:val="1"/>
          <w:numId w:val="3"/>
        </w:numPr>
      </w:pPr>
      <w:r>
        <w:rPr>
          <w:b/>
        </w:rPr>
        <w:t>5</w:t>
      </w:r>
      <w:r w:rsidR="000B4A57">
        <w:rPr>
          <w:b/>
        </w:rPr>
        <w:t xml:space="preserve"> </w:t>
      </w:r>
      <w:r w:rsidRPr="00FC0AAE">
        <w:rPr>
          <w:b/>
        </w:rPr>
        <w:t>=</w:t>
      </w:r>
      <w:r w:rsidRPr="00FC0AAE">
        <w:t xml:space="preserve"> Cost are capitalized until </w:t>
      </w:r>
      <w:r>
        <w:t>marketing authorization</w:t>
      </w:r>
      <w:r w:rsidRPr="00FC0AAE">
        <w:t xml:space="preserve"> by adjusting R&amp;D costs using the COC. No sensitivity analysis </w:t>
      </w:r>
      <w:r>
        <w:t xml:space="preserve">is </w:t>
      </w:r>
      <w:r w:rsidRPr="00FC0AAE">
        <w:t>reported.</w:t>
      </w:r>
    </w:p>
    <w:p w14:paraId="32841685" w14:textId="0AA4FF46" w:rsidR="0073105D" w:rsidRPr="00FC0AAE" w:rsidRDefault="0073105D" w:rsidP="0073105D">
      <w:pPr>
        <w:pStyle w:val="ListParagraph"/>
        <w:numPr>
          <w:ilvl w:val="1"/>
          <w:numId w:val="3"/>
        </w:numPr>
      </w:pPr>
      <w:r>
        <w:rPr>
          <w:b/>
        </w:rPr>
        <w:t>4</w:t>
      </w:r>
      <w:r w:rsidR="000B4A57">
        <w:rPr>
          <w:b/>
        </w:rPr>
        <w:t xml:space="preserve"> </w:t>
      </w:r>
      <w:r w:rsidRPr="00FC0AAE">
        <w:rPr>
          <w:b/>
        </w:rPr>
        <w:t>=</w:t>
      </w:r>
      <w:r w:rsidRPr="00FC0AAE">
        <w:t xml:space="preserve"> Cost are capitalized, but not until </w:t>
      </w:r>
      <w:r>
        <w:t>marketing authorization</w:t>
      </w:r>
      <w:r w:rsidRPr="00FC0AAE">
        <w:t>.</w:t>
      </w:r>
    </w:p>
    <w:p w14:paraId="1060B7FF" w14:textId="70FBE59F" w:rsidR="0073105D" w:rsidRPr="00FC0AAE" w:rsidRDefault="0073105D" w:rsidP="0073105D">
      <w:pPr>
        <w:pStyle w:val="ListParagraph"/>
        <w:numPr>
          <w:ilvl w:val="1"/>
          <w:numId w:val="3"/>
        </w:numPr>
      </w:pPr>
      <w:r>
        <w:rPr>
          <w:b/>
        </w:rPr>
        <w:t>3</w:t>
      </w:r>
      <w:r w:rsidR="000B4A57">
        <w:rPr>
          <w:b/>
        </w:rPr>
        <w:t xml:space="preserve"> </w:t>
      </w:r>
      <w:r w:rsidRPr="00FC0AAE">
        <w:rPr>
          <w:b/>
        </w:rPr>
        <w:t xml:space="preserve">= </w:t>
      </w:r>
      <w:r w:rsidRPr="00FC0AAE">
        <w:t>Opportunity costs was considered, but based on expert consultation or other methodologies</w:t>
      </w:r>
      <w:r>
        <w:t xml:space="preserve"> rather than using</w:t>
      </w:r>
      <w:r w:rsidRPr="00FC0AAE">
        <w:t xml:space="preserve"> </w:t>
      </w:r>
      <w:r>
        <w:t>a</w:t>
      </w:r>
      <w:r w:rsidRPr="00FC0AAE">
        <w:t xml:space="preserve"> COC.</w:t>
      </w:r>
    </w:p>
    <w:p w14:paraId="697F76A5" w14:textId="392C7844" w:rsidR="0073105D" w:rsidRPr="00FC0AAE" w:rsidRDefault="0073105D" w:rsidP="0073105D">
      <w:pPr>
        <w:pStyle w:val="ListParagraph"/>
        <w:numPr>
          <w:ilvl w:val="1"/>
          <w:numId w:val="3"/>
        </w:numPr>
      </w:pPr>
      <w:r>
        <w:rPr>
          <w:b/>
        </w:rPr>
        <w:t>2</w:t>
      </w:r>
      <w:r w:rsidR="000B4A57">
        <w:rPr>
          <w:b/>
        </w:rPr>
        <w:t xml:space="preserve"> </w:t>
      </w:r>
      <w:r w:rsidRPr="00FC0AAE">
        <w:rPr>
          <w:b/>
        </w:rPr>
        <w:t>=</w:t>
      </w:r>
      <w:r w:rsidRPr="00FC0AAE">
        <w:t xml:space="preserve"> Authors state that opportunity cost should not be</w:t>
      </w:r>
      <w:r>
        <w:t>,</w:t>
      </w:r>
      <w:r w:rsidRPr="00FC0AAE">
        <w:t xml:space="preserve"> or are not</w:t>
      </w:r>
      <w:r>
        <w:t>,</w:t>
      </w:r>
      <w:r w:rsidRPr="00FC0AAE">
        <w:t xml:space="preserve"> considered in the R&amp;D cost estimation.</w:t>
      </w:r>
    </w:p>
    <w:p w14:paraId="59F77CF2" w14:textId="1FE01043" w:rsidR="0073105D" w:rsidRPr="00BF630D" w:rsidRDefault="0073105D" w:rsidP="0073105D">
      <w:pPr>
        <w:pStyle w:val="ListParagraph"/>
        <w:numPr>
          <w:ilvl w:val="1"/>
          <w:numId w:val="3"/>
        </w:numPr>
      </w:pPr>
      <w:r>
        <w:rPr>
          <w:b/>
        </w:rPr>
        <w:t>1</w:t>
      </w:r>
      <w:r w:rsidR="000B4A57">
        <w:rPr>
          <w:b/>
        </w:rPr>
        <w:t xml:space="preserve"> </w:t>
      </w:r>
      <w:r w:rsidRPr="00FC0AAE">
        <w:rPr>
          <w:b/>
        </w:rPr>
        <w:t xml:space="preserve">= </w:t>
      </w:r>
      <w:r w:rsidRPr="00FC0AAE">
        <w:t>There is no mention of opportunity cost (or any related concept) any</w:t>
      </w:r>
      <w:r w:rsidR="000B4A57">
        <w:t>where in</w:t>
      </w:r>
      <w:r w:rsidRPr="00FC0AAE">
        <w:t xml:space="preserve"> the document. </w:t>
      </w:r>
    </w:p>
    <w:p w14:paraId="06812410" w14:textId="1B2A24C4" w:rsidR="0073105D" w:rsidRPr="00FC0AAE" w:rsidRDefault="00A12DFB" w:rsidP="0073105D">
      <w:pPr>
        <w:pStyle w:val="ListParagraph"/>
        <w:numPr>
          <w:ilvl w:val="0"/>
          <w:numId w:val="2"/>
        </w:numPr>
      </w:pPr>
      <w:r>
        <w:lastRenderedPageBreak/>
        <w:t>Tax-deductible</w:t>
      </w:r>
      <w:r w:rsidR="0073105D" w:rsidRPr="00FC0AAE">
        <w:t xml:space="preserve"> costs</w:t>
      </w:r>
    </w:p>
    <w:p w14:paraId="23512C9E" w14:textId="05698B84" w:rsidR="0073105D" w:rsidRPr="00FC0AAE" w:rsidRDefault="0073105D" w:rsidP="0073105D">
      <w:pPr>
        <w:pStyle w:val="ListParagraph"/>
        <w:numPr>
          <w:ilvl w:val="0"/>
          <w:numId w:val="9"/>
        </w:numPr>
      </w:pPr>
      <w:r>
        <w:rPr>
          <w:b/>
        </w:rPr>
        <w:t>6</w:t>
      </w:r>
      <w:r w:rsidRPr="00FC0AAE">
        <w:rPr>
          <w:b/>
        </w:rPr>
        <w:t xml:space="preserve"> = </w:t>
      </w:r>
      <w:r w:rsidRPr="00FC0AAE">
        <w:t xml:space="preserve">Main estimation reported of the R&amp;D costs are adjusted by considering </w:t>
      </w:r>
      <w:r w:rsidR="00A12DFB">
        <w:t>tax-deductible</w:t>
      </w:r>
      <w:r w:rsidRPr="00FC0AAE">
        <w:t xml:space="preserve"> costs. </w:t>
      </w:r>
    </w:p>
    <w:p w14:paraId="7C2962B7" w14:textId="27E2C88F" w:rsidR="0073105D" w:rsidRPr="00FC0AAE" w:rsidRDefault="0073105D" w:rsidP="0073105D">
      <w:pPr>
        <w:pStyle w:val="ListParagraph"/>
        <w:numPr>
          <w:ilvl w:val="0"/>
          <w:numId w:val="9"/>
        </w:numPr>
      </w:pPr>
      <w:r>
        <w:rPr>
          <w:b/>
        </w:rPr>
        <w:t>5</w:t>
      </w:r>
      <w:r w:rsidRPr="00FC0AAE">
        <w:rPr>
          <w:b/>
        </w:rPr>
        <w:t xml:space="preserve"> =</w:t>
      </w:r>
      <w:r w:rsidRPr="00FC0AAE">
        <w:t xml:space="preserve"> Additional estimations are reported where R&amp;D costs are adjusted by considering </w:t>
      </w:r>
      <w:r w:rsidR="00A12DFB">
        <w:t>tax-deductible</w:t>
      </w:r>
      <w:r w:rsidRPr="00FC0AAE">
        <w:t xml:space="preserve"> costs. </w:t>
      </w:r>
    </w:p>
    <w:p w14:paraId="5ABD04F5" w14:textId="006D71C3" w:rsidR="0073105D" w:rsidRPr="00FC0AAE" w:rsidRDefault="0073105D" w:rsidP="0073105D">
      <w:pPr>
        <w:pStyle w:val="ListParagraph"/>
        <w:numPr>
          <w:ilvl w:val="0"/>
          <w:numId w:val="9"/>
        </w:numPr>
      </w:pPr>
      <w:r>
        <w:rPr>
          <w:b/>
        </w:rPr>
        <w:t>4</w:t>
      </w:r>
      <w:r w:rsidRPr="00FC0AAE">
        <w:rPr>
          <w:b/>
        </w:rPr>
        <w:t xml:space="preserve"> =</w:t>
      </w:r>
      <w:r w:rsidRPr="00FC0AAE">
        <w:t xml:space="preserve"> Authors state that </w:t>
      </w:r>
      <w:r w:rsidR="00A12DFB">
        <w:t>tax-deductible</w:t>
      </w:r>
      <w:r w:rsidRPr="00FC0AAE">
        <w:t xml:space="preserve"> costs should be considered in the estimation of R&amp;D costs, but it is not considered (e.g.</w:t>
      </w:r>
      <w:r w:rsidR="000B4A57">
        <w:t xml:space="preserve"> due to</w:t>
      </w:r>
      <w:r w:rsidRPr="00FC0AAE">
        <w:t xml:space="preserve"> lack of information). </w:t>
      </w:r>
    </w:p>
    <w:p w14:paraId="20741C39" w14:textId="23858C4D" w:rsidR="0073105D" w:rsidRPr="00FC0AAE" w:rsidRDefault="0073105D" w:rsidP="0073105D">
      <w:pPr>
        <w:pStyle w:val="ListParagraph"/>
        <w:numPr>
          <w:ilvl w:val="1"/>
          <w:numId w:val="8"/>
        </w:numPr>
      </w:pPr>
      <w:r>
        <w:rPr>
          <w:b/>
        </w:rPr>
        <w:t>3</w:t>
      </w:r>
      <w:r w:rsidRPr="00FC0AAE">
        <w:rPr>
          <w:b/>
        </w:rPr>
        <w:t xml:space="preserve"> =</w:t>
      </w:r>
      <w:r w:rsidRPr="00FC0AAE">
        <w:t xml:space="preserve"> Authors mention </w:t>
      </w:r>
      <w:r w:rsidR="00A12DFB">
        <w:t>tax-deductible</w:t>
      </w:r>
      <w:r w:rsidRPr="00FC0AAE">
        <w:t xml:space="preserve"> costs, but without any link to the estimation of the R&amp;D costs.</w:t>
      </w:r>
    </w:p>
    <w:p w14:paraId="216B7BCB" w14:textId="7CD933E1" w:rsidR="0073105D" w:rsidRPr="00FC0AAE" w:rsidRDefault="0073105D" w:rsidP="0073105D">
      <w:pPr>
        <w:pStyle w:val="ListParagraph"/>
        <w:numPr>
          <w:ilvl w:val="0"/>
          <w:numId w:val="9"/>
        </w:numPr>
      </w:pPr>
      <w:r>
        <w:rPr>
          <w:b/>
        </w:rPr>
        <w:t>2</w:t>
      </w:r>
      <w:r w:rsidRPr="00FC0AAE">
        <w:rPr>
          <w:b/>
        </w:rPr>
        <w:t xml:space="preserve"> = </w:t>
      </w:r>
      <w:r w:rsidRPr="00FC0AAE">
        <w:t xml:space="preserve">Authors state that </w:t>
      </w:r>
      <w:r w:rsidR="00A12DFB">
        <w:t>tax-deductible</w:t>
      </w:r>
      <w:r w:rsidRPr="00FC0AAE">
        <w:t xml:space="preserve"> costs should not be considered in the R&amp;D cost estimation.</w:t>
      </w:r>
    </w:p>
    <w:p w14:paraId="3378E05B" w14:textId="554A7A57" w:rsidR="0073105D" w:rsidRDefault="0073105D" w:rsidP="0073105D">
      <w:pPr>
        <w:pStyle w:val="ListParagraph"/>
        <w:numPr>
          <w:ilvl w:val="0"/>
          <w:numId w:val="9"/>
        </w:numPr>
      </w:pPr>
      <w:r>
        <w:rPr>
          <w:b/>
        </w:rPr>
        <w:t>1</w:t>
      </w:r>
      <w:r w:rsidRPr="00B46593">
        <w:rPr>
          <w:b/>
        </w:rPr>
        <w:t xml:space="preserve"> =</w:t>
      </w:r>
      <w:r w:rsidRPr="00B46593">
        <w:t xml:space="preserve"> There is no mention of </w:t>
      </w:r>
      <w:r w:rsidR="00A12DFB">
        <w:t>tax-deductible</w:t>
      </w:r>
      <w:r w:rsidRPr="00B46593">
        <w:t xml:space="preserve"> costs in any part of the document. </w:t>
      </w:r>
    </w:p>
    <w:p w14:paraId="3F43D315" w14:textId="77777777" w:rsidR="0073105D" w:rsidRPr="00FC0AAE" w:rsidRDefault="0073105D" w:rsidP="0073105D">
      <w:pPr>
        <w:pStyle w:val="ListParagraph"/>
        <w:ind w:left="1440"/>
      </w:pPr>
    </w:p>
    <w:p w14:paraId="2805A62C" w14:textId="77777777" w:rsidR="0073105D" w:rsidRDefault="0073105D">
      <w:pPr>
        <w:spacing w:before="0" w:after="160" w:line="259" w:lineRule="auto"/>
        <w:rPr>
          <w:rFonts w:eastAsiaTheme="majorEastAsia"/>
          <w:b/>
          <w:color w:val="002060"/>
          <w:sz w:val="32"/>
          <w:szCs w:val="32"/>
        </w:rPr>
      </w:pPr>
      <w:bookmarkStart w:id="92" w:name="_Toc53657823"/>
      <w:r>
        <w:br w:type="page"/>
      </w:r>
    </w:p>
    <w:p w14:paraId="235F47C8" w14:textId="58972C6C" w:rsidR="001437C1" w:rsidRDefault="00A7094E" w:rsidP="001437C1">
      <w:pPr>
        <w:pStyle w:val="Heading1"/>
      </w:pPr>
      <w:bookmarkStart w:id="93" w:name="_Toc73465757"/>
      <w:r>
        <w:lastRenderedPageBreak/>
        <w:t>Supplementary Information 4</w:t>
      </w:r>
      <w:r w:rsidR="001437C1">
        <w:t>. Framework</w:t>
      </w:r>
      <w:r>
        <w:t>’s</w:t>
      </w:r>
      <w:r w:rsidR="001437C1">
        <w:t xml:space="preserve"> Terminology</w:t>
      </w:r>
    </w:p>
    <w:p w14:paraId="7AEE8BF0" w14:textId="19F666FD" w:rsidR="001437C1" w:rsidRPr="001437C1" w:rsidRDefault="001437C1" w:rsidP="001437C1">
      <w:r>
        <w:t xml:space="preserve">The </w:t>
      </w:r>
      <w:r w:rsidR="00596B1C">
        <w:t xml:space="preserve">terminology used to define the different elements in the </w:t>
      </w:r>
      <w:r>
        <w:t>suitability framework</w:t>
      </w:r>
      <w:r w:rsidR="00596B1C">
        <w:t xml:space="preserve"> is as followed</w:t>
      </w:r>
      <w:r>
        <w:t>:</w:t>
      </w:r>
    </w:p>
    <w:p w14:paraId="565908F4" w14:textId="536181EC" w:rsidR="001437C1" w:rsidRPr="00D0144E" w:rsidRDefault="00A12DFB" w:rsidP="00596B1C">
      <w:pPr>
        <w:pStyle w:val="ListParagraph"/>
        <w:numPr>
          <w:ilvl w:val="1"/>
          <w:numId w:val="40"/>
        </w:numPr>
        <w:spacing w:after="0" w:line="264" w:lineRule="auto"/>
        <w:ind w:left="567" w:hanging="357"/>
        <w:contextualSpacing w:val="0"/>
        <w:jc w:val="both"/>
      </w:pPr>
      <w:r>
        <w:rPr>
          <w:b/>
        </w:rPr>
        <w:t>3</w:t>
      </w:r>
      <w:r w:rsidR="001437C1">
        <w:rPr>
          <w:b/>
        </w:rPr>
        <w:t xml:space="preserve"> </w:t>
      </w:r>
      <w:r w:rsidR="001437C1" w:rsidRPr="00506753">
        <w:rPr>
          <w:b/>
          <w:u w:val="single"/>
        </w:rPr>
        <w:t>domains</w:t>
      </w:r>
      <w:r w:rsidR="001437C1" w:rsidRPr="00D0144E">
        <w:t xml:space="preserve">: </w:t>
      </w:r>
      <w:r w:rsidR="001437C1" w:rsidRPr="00A32861">
        <w:t>1) how success rates and development time used for cost estimation were obtained; 2) if the study considered potential sources attributing to the variation in R&amp;D costs; and 3) what the components of the cost estimation were</w:t>
      </w:r>
      <w:r w:rsidR="001437C1" w:rsidRPr="00D0144E">
        <w:t>.</w:t>
      </w:r>
    </w:p>
    <w:p w14:paraId="30B95B2C" w14:textId="6036D0D3" w:rsidR="001437C1" w:rsidRPr="00506753" w:rsidRDefault="001437C1" w:rsidP="00596B1C">
      <w:pPr>
        <w:pStyle w:val="ListParagraph"/>
        <w:numPr>
          <w:ilvl w:val="1"/>
          <w:numId w:val="40"/>
        </w:numPr>
        <w:spacing w:after="0" w:line="264" w:lineRule="auto"/>
        <w:ind w:left="567" w:hanging="357"/>
        <w:contextualSpacing w:val="0"/>
        <w:jc w:val="both"/>
      </w:pPr>
      <w:r w:rsidRPr="00506753">
        <w:rPr>
          <w:b/>
        </w:rPr>
        <w:t xml:space="preserve">16 </w:t>
      </w:r>
      <w:r w:rsidRPr="00506753">
        <w:rPr>
          <w:b/>
          <w:u w:val="single"/>
        </w:rPr>
        <w:t>factors</w:t>
      </w:r>
      <w:r w:rsidRPr="00D0144E">
        <w:t>: (1)</w:t>
      </w:r>
      <w:r>
        <w:t xml:space="preserve"> b</w:t>
      </w:r>
      <w:r w:rsidRPr="00D0144E">
        <w:t>readth of coverage</w:t>
      </w:r>
      <w:r>
        <w:t xml:space="preserve"> of the drug sample; </w:t>
      </w:r>
      <w:r w:rsidRPr="00D0144E">
        <w:t>(2)</w:t>
      </w:r>
      <w:r>
        <w:t xml:space="preserve"> r</w:t>
      </w:r>
      <w:r w:rsidRPr="00D0144E">
        <w:t xml:space="preserve">eplicability of the </w:t>
      </w:r>
      <w:r>
        <w:t>information collected;</w:t>
      </w:r>
      <w:r w:rsidRPr="00D0144E">
        <w:t xml:space="preserve"> (3)</w:t>
      </w:r>
      <w:r>
        <w:t xml:space="preserve"> t</w:t>
      </w:r>
      <w:r w:rsidRPr="00D0144E">
        <w:t>ransition or success probabilities</w:t>
      </w:r>
      <w:r>
        <w:t>; (4</w:t>
      </w:r>
      <w:r w:rsidRPr="00D0144E">
        <w:t>)</w:t>
      </w:r>
      <w:r>
        <w:t xml:space="preserve"> r</w:t>
      </w:r>
      <w:r w:rsidRPr="00D0144E">
        <w:t>isk of failure</w:t>
      </w:r>
      <w:r>
        <w:t>; (5</w:t>
      </w:r>
      <w:r w:rsidRPr="00D0144E">
        <w:t>)</w:t>
      </w:r>
      <w:r>
        <w:t xml:space="preserve"> d</w:t>
      </w:r>
      <w:r w:rsidRPr="00D0144E">
        <w:t>evelopment time</w:t>
      </w:r>
      <w:r>
        <w:t>; (6</w:t>
      </w:r>
      <w:r w:rsidRPr="00D0144E">
        <w:t>)</w:t>
      </w:r>
      <w:r>
        <w:t xml:space="preserve"> t</w:t>
      </w:r>
      <w:r w:rsidRPr="00D0144E">
        <w:t>herapeutic class</w:t>
      </w:r>
      <w:r>
        <w:t>; (7</w:t>
      </w:r>
      <w:r w:rsidRPr="00D0144E">
        <w:t>) NCE or NBE</w:t>
      </w:r>
      <w:r>
        <w:t>; (8</w:t>
      </w:r>
      <w:r w:rsidRPr="00D0144E">
        <w:t xml:space="preserve">) </w:t>
      </w:r>
      <w:r>
        <w:t>o</w:t>
      </w:r>
      <w:r w:rsidRPr="00D0144E">
        <w:t>rphan drug</w:t>
      </w:r>
      <w:r>
        <w:t>; (9</w:t>
      </w:r>
      <w:r w:rsidRPr="00D0144E">
        <w:t>)</w:t>
      </w:r>
      <w:r>
        <w:t xml:space="preserve"> s</w:t>
      </w:r>
      <w:r w:rsidRPr="00D0144E">
        <w:t>elf-originated or licensed-in</w:t>
      </w:r>
      <w:r>
        <w:t>; (10</w:t>
      </w:r>
      <w:r w:rsidRPr="00D0144E">
        <w:t xml:space="preserve">) </w:t>
      </w:r>
      <w:r>
        <w:t>firm size; (11</w:t>
      </w:r>
      <w:r w:rsidRPr="00D0144E">
        <w:t>) consideration o</w:t>
      </w:r>
      <w:r>
        <w:t>f discovery/</w:t>
      </w:r>
      <w:r w:rsidR="00A12DFB">
        <w:t>preclinical</w:t>
      </w:r>
      <w:r>
        <w:t xml:space="preserve"> stages; (12) s</w:t>
      </w:r>
      <w:r w:rsidRPr="00D0144E">
        <w:t>ource of data to estimat</w:t>
      </w:r>
      <w:r>
        <w:t>e discovery/</w:t>
      </w:r>
      <w:r w:rsidR="00A12DFB">
        <w:t>preclinical</w:t>
      </w:r>
      <w:r>
        <w:t xml:space="preserve"> stages; (13) s</w:t>
      </w:r>
      <w:r w:rsidRPr="00D0144E">
        <w:t>pecificity</w:t>
      </w:r>
      <w:r>
        <w:t xml:space="preserve"> of the data used to estimate clinical phases; (14) r</w:t>
      </w:r>
      <w:r w:rsidRPr="00D0144E">
        <w:t>eplicability</w:t>
      </w:r>
      <w:r>
        <w:t xml:space="preserve"> of the monetary values estimated for the clinical phases; (15) opportunity costs; and (16) t</w:t>
      </w:r>
      <w:r w:rsidR="00A12DFB">
        <w:t>ax-</w:t>
      </w:r>
      <w:r w:rsidRPr="00506753">
        <w:t>deductible costs</w:t>
      </w:r>
      <w:r>
        <w:t xml:space="preserve"> </w:t>
      </w:r>
      <w:r w:rsidRPr="00506753">
        <w:tab/>
      </w:r>
      <w:r w:rsidRPr="00506753">
        <w:tab/>
      </w:r>
      <w:r w:rsidRPr="00506753">
        <w:tab/>
      </w:r>
      <w:r w:rsidRPr="00506753">
        <w:tab/>
      </w:r>
    </w:p>
    <w:p w14:paraId="51EB7B5A" w14:textId="77777777" w:rsidR="001437C1" w:rsidRDefault="001437C1" w:rsidP="00596B1C">
      <w:pPr>
        <w:pStyle w:val="ListParagraph"/>
        <w:numPr>
          <w:ilvl w:val="1"/>
          <w:numId w:val="40"/>
        </w:numPr>
        <w:spacing w:after="0" w:line="264" w:lineRule="auto"/>
        <w:ind w:left="567" w:hanging="357"/>
        <w:contextualSpacing w:val="0"/>
        <w:jc w:val="both"/>
      </w:pPr>
      <w:r>
        <w:rPr>
          <w:b/>
        </w:rPr>
        <w:t>6</w:t>
      </w:r>
      <w:r w:rsidRPr="00506753">
        <w:rPr>
          <w:b/>
        </w:rPr>
        <w:t xml:space="preserve"> </w:t>
      </w:r>
      <w:r w:rsidRPr="00506753">
        <w:rPr>
          <w:b/>
          <w:u w:val="single"/>
        </w:rPr>
        <w:t>categories</w:t>
      </w:r>
      <w:r w:rsidRPr="00506753">
        <w:rPr>
          <w:b/>
        </w:rPr>
        <w:t xml:space="preserve"> for each factor</w:t>
      </w:r>
      <w:r>
        <w:t xml:space="preserve"> are </w:t>
      </w:r>
      <w:r w:rsidRPr="00D0144E">
        <w:t xml:space="preserve">organized </w:t>
      </w:r>
      <w:r>
        <w:t>o</w:t>
      </w:r>
      <w:r w:rsidRPr="00D0144E">
        <w:t>n a scale of 1 to 6 where higher numbers indicate that the estimations reflect the factor to a higher degree.</w:t>
      </w:r>
    </w:p>
    <w:p w14:paraId="51E819C4" w14:textId="77777777" w:rsidR="001437C1" w:rsidRPr="009B4BCD" w:rsidRDefault="001437C1" w:rsidP="00596B1C">
      <w:pPr>
        <w:pStyle w:val="ListParagraph"/>
        <w:numPr>
          <w:ilvl w:val="1"/>
          <w:numId w:val="40"/>
        </w:numPr>
        <w:spacing w:after="0" w:line="264" w:lineRule="auto"/>
        <w:ind w:left="567" w:hanging="357"/>
        <w:contextualSpacing w:val="0"/>
        <w:jc w:val="both"/>
      </w:pPr>
      <w:r>
        <w:rPr>
          <w:b/>
        </w:rPr>
        <w:t>4</w:t>
      </w:r>
      <w:r w:rsidRPr="009B4BCD">
        <w:rPr>
          <w:b/>
        </w:rPr>
        <w:t xml:space="preserve"> </w:t>
      </w:r>
      <w:r w:rsidRPr="009B4BCD">
        <w:rPr>
          <w:b/>
          <w:u w:val="single"/>
        </w:rPr>
        <w:t>variables</w:t>
      </w:r>
      <w:r w:rsidRPr="009B4BCD">
        <w:t xml:space="preserve"> impacting future trends in R&amp;D costs and processes</w:t>
      </w:r>
      <w:r>
        <w:t>:</w:t>
      </w:r>
      <w:r w:rsidRPr="009B4BCD">
        <w:t xml:space="preserve"> </w:t>
      </w:r>
      <w:r>
        <w:t>(1) role of public investment; (2) p</w:t>
      </w:r>
      <w:r w:rsidRPr="009B4BCD">
        <w:t>ost-authorization R&amp;D costs</w:t>
      </w:r>
      <w:r>
        <w:t>; (3) variations</w:t>
      </w:r>
      <w:r w:rsidRPr="009B4BCD">
        <w:t xml:space="preserve"> </w:t>
      </w:r>
      <w:r>
        <w:t>in regulation or approval times; and (4) variations</w:t>
      </w:r>
      <w:r w:rsidRPr="009B4BCD">
        <w:t xml:space="preserve"> in the complexity of clinical trials or drug discovery</w:t>
      </w:r>
      <w:r>
        <w:t>.</w:t>
      </w:r>
    </w:p>
    <w:p w14:paraId="2A2226EA" w14:textId="77777777" w:rsidR="001437C1" w:rsidRDefault="001437C1">
      <w:pPr>
        <w:spacing w:before="0" w:after="160" w:line="259" w:lineRule="auto"/>
        <w:rPr>
          <w:b/>
          <w:color w:val="170965"/>
          <w:sz w:val="28"/>
        </w:rPr>
      </w:pPr>
      <w:r>
        <w:br w:type="page"/>
      </w:r>
    </w:p>
    <w:p w14:paraId="7BC49BC8" w14:textId="422AFB0F" w:rsidR="0073105D" w:rsidRPr="000918D3" w:rsidRDefault="00A7094E" w:rsidP="009D503A">
      <w:pPr>
        <w:pStyle w:val="Heading1"/>
      </w:pPr>
      <w:r>
        <w:lastRenderedPageBreak/>
        <w:t>Supplementary Information 5</w:t>
      </w:r>
      <w:r w:rsidR="0073105D">
        <w:t>.</w:t>
      </w:r>
      <w:r w:rsidR="00F97735">
        <w:t xml:space="preserve"> </w:t>
      </w:r>
      <w:r w:rsidR="00744E3E">
        <w:t>Categories</w:t>
      </w:r>
      <w:r w:rsidR="0073105D" w:rsidRPr="005D1223">
        <w:t xml:space="preserve"> to evaluate </w:t>
      </w:r>
      <w:r w:rsidR="0073105D">
        <w:t>the v</w:t>
      </w:r>
      <w:r w:rsidR="0073105D" w:rsidRPr="00C61797">
        <w:t>ariables with impact on future R&amp;D cost development</w:t>
      </w:r>
      <w:bookmarkEnd w:id="92"/>
      <w:bookmarkEnd w:id="93"/>
    </w:p>
    <w:p w14:paraId="40993188" w14:textId="77777777" w:rsidR="0073105D" w:rsidRPr="00FC0AAE" w:rsidRDefault="0073105D" w:rsidP="0073105D">
      <w:pPr>
        <w:pStyle w:val="ListParagraph"/>
        <w:numPr>
          <w:ilvl w:val="0"/>
          <w:numId w:val="2"/>
        </w:numPr>
      </w:pPr>
      <w:r w:rsidRPr="00FC0AAE">
        <w:t>Role of public investment</w:t>
      </w:r>
    </w:p>
    <w:p w14:paraId="500DFB35" w14:textId="77777777" w:rsidR="0073105D" w:rsidRPr="00FC0AAE" w:rsidRDefault="0073105D" w:rsidP="0073105D">
      <w:pPr>
        <w:pStyle w:val="ListParagraph"/>
        <w:numPr>
          <w:ilvl w:val="0"/>
          <w:numId w:val="9"/>
        </w:numPr>
      </w:pPr>
      <w:r>
        <w:rPr>
          <w:b/>
        </w:rPr>
        <w:t>6</w:t>
      </w:r>
      <w:r w:rsidRPr="00FC0AAE">
        <w:rPr>
          <w:b/>
        </w:rPr>
        <w:t xml:space="preserve"> = </w:t>
      </w:r>
      <w:r w:rsidRPr="00FC0AAE">
        <w:t xml:space="preserve">Main estimation reported of the R&amp;D costs are adjusted by considering public investment expenditures in R&amp;D. </w:t>
      </w:r>
    </w:p>
    <w:p w14:paraId="436B0110" w14:textId="77777777" w:rsidR="0073105D" w:rsidRPr="00FC0AAE" w:rsidRDefault="0073105D" w:rsidP="0073105D">
      <w:pPr>
        <w:pStyle w:val="ListParagraph"/>
        <w:numPr>
          <w:ilvl w:val="0"/>
          <w:numId w:val="9"/>
        </w:numPr>
      </w:pPr>
      <w:r>
        <w:rPr>
          <w:b/>
        </w:rPr>
        <w:t>5</w:t>
      </w:r>
      <w:r w:rsidRPr="00FC0AAE">
        <w:rPr>
          <w:b/>
        </w:rPr>
        <w:t xml:space="preserve"> =</w:t>
      </w:r>
      <w:r w:rsidRPr="00FC0AAE">
        <w:t xml:space="preserve"> Additional estimations are reported where R&amp;D costs are adjusted by considering public investment expenditures in R&amp;D. </w:t>
      </w:r>
    </w:p>
    <w:p w14:paraId="7B14905C" w14:textId="39B16920" w:rsidR="0073105D" w:rsidRPr="00FC0AAE" w:rsidRDefault="0073105D" w:rsidP="0073105D">
      <w:pPr>
        <w:pStyle w:val="ListParagraph"/>
        <w:numPr>
          <w:ilvl w:val="0"/>
          <w:numId w:val="9"/>
        </w:numPr>
      </w:pPr>
      <w:r>
        <w:rPr>
          <w:b/>
        </w:rPr>
        <w:t>4</w:t>
      </w:r>
      <w:r w:rsidRPr="00FC0AAE">
        <w:rPr>
          <w:b/>
        </w:rPr>
        <w:t xml:space="preserve"> =</w:t>
      </w:r>
      <w:r w:rsidRPr="00FC0AAE">
        <w:t xml:space="preserve"> </w:t>
      </w:r>
      <w:r w:rsidRPr="00FC0AAE">
        <w:rPr>
          <w:b/>
        </w:rPr>
        <w:t>A)</w:t>
      </w:r>
      <w:r w:rsidRPr="00FC0AAE">
        <w:t xml:space="preserve"> Authors state that public investment ha</w:t>
      </w:r>
      <w:r>
        <w:t>s</w:t>
      </w:r>
      <w:r w:rsidRPr="00FC0AAE">
        <w:t xml:space="preserve"> a role in the R&amp;D costs related to the discovery of new success</w:t>
      </w:r>
      <w:r>
        <w:t>ful</w:t>
      </w:r>
      <w:r w:rsidRPr="00FC0AAE">
        <w:t xml:space="preserve"> drugs. </w:t>
      </w:r>
      <w:r w:rsidRPr="00FC0AAE">
        <w:rPr>
          <w:b/>
        </w:rPr>
        <w:t>B)</w:t>
      </w:r>
      <w:r w:rsidRPr="00FC0AAE">
        <w:t xml:space="preserve"> Authors mention that </w:t>
      </w:r>
      <w:r w:rsidR="00B34482" w:rsidRPr="00FC0AAE">
        <w:t xml:space="preserve">public investment </w:t>
      </w:r>
      <w:r w:rsidR="00B34482">
        <w:t>cannot be determined</w:t>
      </w:r>
      <w:r w:rsidRPr="00FC0AAE">
        <w:t xml:space="preserve">. </w:t>
      </w:r>
    </w:p>
    <w:p w14:paraId="5EF3198C" w14:textId="77777777" w:rsidR="0073105D" w:rsidRPr="00FC0AAE" w:rsidRDefault="0073105D" w:rsidP="0073105D">
      <w:pPr>
        <w:pStyle w:val="ListParagraph"/>
        <w:numPr>
          <w:ilvl w:val="1"/>
          <w:numId w:val="8"/>
        </w:numPr>
        <w:rPr>
          <w:color w:val="000000" w:themeColor="text1"/>
        </w:rPr>
      </w:pPr>
      <w:r>
        <w:rPr>
          <w:b/>
        </w:rPr>
        <w:t>3</w:t>
      </w:r>
      <w:r w:rsidRPr="00FC0AAE">
        <w:rPr>
          <w:b/>
        </w:rPr>
        <w:t xml:space="preserve"> =</w:t>
      </w:r>
      <w:r w:rsidRPr="00FC0AAE">
        <w:t xml:space="preserve"> Authors mention public investment, but without any link to the estimation </w:t>
      </w:r>
      <w:r w:rsidRPr="00FC0AAE">
        <w:rPr>
          <w:color w:val="000000" w:themeColor="text1"/>
        </w:rPr>
        <w:t>of the R&amp;D costs.</w:t>
      </w:r>
    </w:p>
    <w:p w14:paraId="2F280114" w14:textId="77777777" w:rsidR="0073105D" w:rsidRPr="00FC0AAE" w:rsidRDefault="0073105D" w:rsidP="0073105D">
      <w:pPr>
        <w:pStyle w:val="ListParagraph"/>
        <w:numPr>
          <w:ilvl w:val="0"/>
          <w:numId w:val="9"/>
        </w:numPr>
      </w:pPr>
      <w:r>
        <w:rPr>
          <w:b/>
        </w:rPr>
        <w:t>2</w:t>
      </w:r>
      <w:r w:rsidRPr="00FC0AAE">
        <w:rPr>
          <w:b/>
        </w:rPr>
        <w:t xml:space="preserve"> = </w:t>
      </w:r>
      <w:r w:rsidRPr="00FC0AAE">
        <w:t xml:space="preserve">Authors state that public investment should not be considered in the estimation of the R&amp;D costs. </w:t>
      </w:r>
    </w:p>
    <w:p w14:paraId="2CBE215A" w14:textId="77777777" w:rsidR="0073105D" w:rsidRPr="00FC0AAE" w:rsidRDefault="0073105D" w:rsidP="0073105D">
      <w:pPr>
        <w:pStyle w:val="ListParagraph"/>
        <w:numPr>
          <w:ilvl w:val="0"/>
          <w:numId w:val="9"/>
        </w:numPr>
      </w:pPr>
      <w:r>
        <w:rPr>
          <w:b/>
        </w:rPr>
        <w:t>1</w:t>
      </w:r>
      <w:r w:rsidRPr="00FC0AAE">
        <w:rPr>
          <w:b/>
        </w:rPr>
        <w:t xml:space="preserve"> =</w:t>
      </w:r>
      <w:r w:rsidRPr="00FC0AAE">
        <w:t xml:space="preserve"> There is no mention of public investment in any part of the document. </w:t>
      </w:r>
    </w:p>
    <w:p w14:paraId="15123F4F" w14:textId="77777777" w:rsidR="0073105D" w:rsidRPr="00FC0AAE" w:rsidRDefault="0073105D" w:rsidP="0073105D">
      <w:pPr>
        <w:pStyle w:val="ListParagraph"/>
      </w:pPr>
      <w:r w:rsidRPr="00FC0AAE">
        <w:t xml:space="preserve"> </w:t>
      </w:r>
    </w:p>
    <w:p w14:paraId="7813635B" w14:textId="77777777" w:rsidR="0073105D" w:rsidRPr="00FC0AAE" w:rsidRDefault="0073105D" w:rsidP="0073105D">
      <w:pPr>
        <w:pStyle w:val="ListParagraph"/>
        <w:numPr>
          <w:ilvl w:val="0"/>
          <w:numId w:val="2"/>
        </w:numPr>
      </w:pPr>
      <w:r>
        <w:t xml:space="preserve">Post-authorization </w:t>
      </w:r>
      <w:r w:rsidRPr="00FC0AAE">
        <w:t>R&amp;D costs</w:t>
      </w:r>
    </w:p>
    <w:p w14:paraId="1AD799F7" w14:textId="2E2EF962" w:rsidR="0073105D" w:rsidRPr="00FC0AAE" w:rsidRDefault="0073105D" w:rsidP="0073105D">
      <w:pPr>
        <w:pStyle w:val="ListParagraph"/>
        <w:numPr>
          <w:ilvl w:val="1"/>
          <w:numId w:val="10"/>
        </w:numPr>
      </w:pPr>
      <w:r>
        <w:rPr>
          <w:b/>
        </w:rPr>
        <w:t>6</w:t>
      </w:r>
      <w:r w:rsidRPr="00FC0AAE">
        <w:rPr>
          <w:b/>
        </w:rPr>
        <w:t xml:space="preserve"> = </w:t>
      </w:r>
      <w:r w:rsidRPr="00FC0AAE">
        <w:t xml:space="preserve">Main estimation of the R&amp;D costs reported by the authors includes </w:t>
      </w:r>
      <w:r w:rsidR="00914A10">
        <w:t>p</w:t>
      </w:r>
      <w:r>
        <w:t xml:space="preserve">ost-authorization </w:t>
      </w:r>
      <w:r w:rsidRPr="00FC0AAE">
        <w:t>costs.</w:t>
      </w:r>
    </w:p>
    <w:p w14:paraId="5C3A4E9A" w14:textId="77777777" w:rsidR="0073105D" w:rsidRPr="00FC0AAE" w:rsidRDefault="0073105D" w:rsidP="0073105D">
      <w:pPr>
        <w:pStyle w:val="ListParagraph"/>
        <w:numPr>
          <w:ilvl w:val="1"/>
          <w:numId w:val="10"/>
        </w:numPr>
      </w:pPr>
      <w:r>
        <w:rPr>
          <w:b/>
        </w:rPr>
        <w:t>5</w:t>
      </w:r>
      <w:r w:rsidRPr="00FC0AAE">
        <w:rPr>
          <w:b/>
        </w:rPr>
        <w:t xml:space="preserve"> =</w:t>
      </w:r>
      <w:r w:rsidRPr="00FC0AAE">
        <w:t xml:space="preserve"> Additional values are reported where the </w:t>
      </w:r>
      <w:r>
        <w:t>post-authorization</w:t>
      </w:r>
      <w:r w:rsidRPr="00FC0AAE">
        <w:t xml:space="preserve"> phase is considered or related R&amp;D costs estimated separately.</w:t>
      </w:r>
    </w:p>
    <w:p w14:paraId="43E65ACA" w14:textId="77777777" w:rsidR="0073105D" w:rsidRPr="00FC0AAE" w:rsidRDefault="0073105D" w:rsidP="0073105D">
      <w:pPr>
        <w:pStyle w:val="ListParagraph"/>
        <w:numPr>
          <w:ilvl w:val="1"/>
          <w:numId w:val="10"/>
        </w:numPr>
      </w:pPr>
      <w:r>
        <w:rPr>
          <w:b/>
        </w:rPr>
        <w:t>4</w:t>
      </w:r>
      <w:r w:rsidRPr="00FC0AAE">
        <w:rPr>
          <w:b/>
        </w:rPr>
        <w:t xml:space="preserve"> =</w:t>
      </w:r>
      <w:r w:rsidRPr="00FC0AAE">
        <w:t xml:space="preserve"> Authors state that it is importan</w:t>
      </w:r>
      <w:r>
        <w:t>t</w:t>
      </w:r>
      <w:r w:rsidRPr="00FC0AAE">
        <w:t xml:space="preserve"> to consider the </w:t>
      </w:r>
      <w:r>
        <w:t>post-authorization</w:t>
      </w:r>
      <w:r w:rsidRPr="00FC0AAE">
        <w:t xml:space="preserve"> phase in the estimation of the R&amp;D costs. </w:t>
      </w:r>
      <w:r>
        <w:t xml:space="preserve">However, the authors were not able to consider it in the estimation, due to various reasons (e.g. </w:t>
      </w:r>
      <w:r w:rsidRPr="00FC0AAE">
        <w:t>lack of available data</w:t>
      </w:r>
      <w:r>
        <w:t>).</w:t>
      </w:r>
    </w:p>
    <w:p w14:paraId="7735BFFC" w14:textId="77777777" w:rsidR="0073105D" w:rsidRPr="00FC0AAE" w:rsidRDefault="0073105D" w:rsidP="0073105D">
      <w:pPr>
        <w:pStyle w:val="ListParagraph"/>
        <w:numPr>
          <w:ilvl w:val="1"/>
          <w:numId w:val="10"/>
        </w:numPr>
      </w:pPr>
      <w:r>
        <w:rPr>
          <w:b/>
        </w:rPr>
        <w:t>3</w:t>
      </w:r>
      <w:r w:rsidRPr="00FC0AAE">
        <w:rPr>
          <w:b/>
        </w:rPr>
        <w:t xml:space="preserve"> = </w:t>
      </w:r>
      <w:r w:rsidRPr="00FC0AAE">
        <w:t xml:space="preserve">Authors mention the </w:t>
      </w:r>
      <w:r>
        <w:t>post-authorization</w:t>
      </w:r>
      <w:r w:rsidRPr="00FC0AAE">
        <w:t xml:space="preserve"> phase, but without mentioning any link to the estimation of the R&amp;D costs.</w:t>
      </w:r>
    </w:p>
    <w:p w14:paraId="6413271F" w14:textId="77777777" w:rsidR="0073105D" w:rsidRPr="00FC0AAE" w:rsidRDefault="0073105D" w:rsidP="0073105D">
      <w:pPr>
        <w:pStyle w:val="ListParagraph"/>
        <w:numPr>
          <w:ilvl w:val="1"/>
          <w:numId w:val="10"/>
        </w:numPr>
        <w:rPr>
          <w:b/>
        </w:rPr>
      </w:pPr>
      <w:r>
        <w:rPr>
          <w:b/>
        </w:rPr>
        <w:t>2</w:t>
      </w:r>
      <w:r w:rsidRPr="00FC0AAE">
        <w:rPr>
          <w:b/>
        </w:rPr>
        <w:t xml:space="preserve"> = </w:t>
      </w:r>
      <w:r w:rsidRPr="00FC0AAE">
        <w:t xml:space="preserve">Authors state that the expenditures done in the </w:t>
      </w:r>
      <w:r>
        <w:t>post-authorization</w:t>
      </w:r>
      <w:r w:rsidRPr="00FC0AAE">
        <w:t xml:space="preserve"> phase should not be included in the estimation of R&amp;D costs.</w:t>
      </w:r>
    </w:p>
    <w:p w14:paraId="4DD0C4C6" w14:textId="77777777" w:rsidR="0073105D" w:rsidRPr="00FC0AAE" w:rsidRDefault="0073105D" w:rsidP="0073105D">
      <w:pPr>
        <w:pStyle w:val="ListParagraph"/>
        <w:numPr>
          <w:ilvl w:val="1"/>
          <w:numId w:val="10"/>
        </w:numPr>
      </w:pPr>
      <w:r>
        <w:rPr>
          <w:b/>
        </w:rPr>
        <w:t>1</w:t>
      </w:r>
      <w:r w:rsidRPr="00FC0AAE">
        <w:rPr>
          <w:b/>
        </w:rPr>
        <w:t xml:space="preserve"> =</w:t>
      </w:r>
      <w:r w:rsidRPr="00FC0AAE">
        <w:t xml:space="preserve"> There is no mention of the </w:t>
      </w:r>
      <w:r>
        <w:t>post-authorization</w:t>
      </w:r>
      <w:r w:rsidRPr="00FC0AAE">
        <w:t xml:space="preserve"> phase in any part of the document. </w:t>
      </w:r>
    </w:p>
    <w:p w14:paraId="5D19CB13" w14:textId="77777777" w:rsidR="0073105D" w:rsidRPr="00FC0AAE" w:rsidRDefault="0073105D" w:rsidP="0073105D">
      <w:pPr>
        <w:pStyle w:val="ListParagraph"/>
        <w:numPr>
          <w:ilvl w:val="0"/>
          <w:numId w:val="2"/>
        </w:numPr>
      </w:pPr>
      <w:r w:rsidRPr="00FC0AAE">
        <w:t>Variations in regulation or approval times</w:t>
      </w:r>
    </w:p>
    <w:p w14:paraId="41908E5D" w14:textId="77777777" w:rsidR="0073105D" w:rsidRPr="00FC0AAE" w:rsidRDefault="0073105D" w:rsidP="0073105D">
      <w:pPr>
        <w:pStyle w:val="ListParagraph"/>
        <w:numPr>
          <w:ilvl w:val="0"/>
          <w:numId w:val="9"/>
        </w:numPr>
      </w:pPr>
      <w:r>
        <w:rPr>
          <w:b/>
        </w:rPr>
        <w:t>6</w:t>
      </w:r>
      <w:r w:rsidRPr="00FC0AAE">
        <w:rPr>
          <w:b/>
        </w:rPr>
        <w:t xml:space="preserve"> = </w:t>
      </w:r>
      <w:r w:rsidRPr="00FC0AAE">
        <w:t xml:space="preserve">Main estimation reported the R&amp;D costs are adjusted by considering variations in regulation or approval times. </w:t>
      </w:r>
    </w:p>
    <w:p w14:paraId="61B2664B" w14:textId="77777777" w:rsidR="0073105D" w:rsidRPr="00FC0AAE" w:rsidRDefault="0073105D" w:rsidP="0073105D">
      <w:pPr>
        <w:pStyle w:val="ListParagraph"/>
        <w:numPr>
          <w:ilvl w:val="0"/>
          <w:numId w:val="9"/>
        </w:numPr>
      </w:pPr>
      <w:r>
        <w:rPr>
          <w:b/>
        </w:rPr>
        <w:lastRenderedPageBreak/>
        <w:t>5</w:t>
      </w:r>
      <w:r w:rsidRPr="00FC0AAE">
        <w:rPr>
          <w:b/>
        </w:rPr>
        <w:t xml:space="preserve"> =</w:t>
      </w:r>
      <w:r w:rsidRPr="00FC0AAE">
        <w:t xml:space="preserve"> Additional estimations are reported where R&amp;D costs are adjusted by considering variations in regulation or approval times. </w:t>
      </w:r>
    </w:p>
    <w:p w14:paraId="140B234A" w14:textId="5B220230" w:rsidR="0073105D" w:rsidRPr="00FC0AAE" w:rsidRDefault="0073105D" w:rsidP="0073105D">
      <w:pPr>
        <w:pStyle w:val="ListParagraph"/>
        <w:numPr>
          <w:ilvl w:val="0"/>
          <w:numId w:val="9"/>
        </w:numPr>
      </w:pPr>
      <w:r>
        <w:rPr>
          <w:b/>
        </w:rPr>
        <w:t>4</w:t>
      </w:r>
      <w:r w:rsidRPr="00FC0AAE">
        <w:rPr>
          <w:b/>
        </w:rPr>
        <w:t xml:space="preserve"> =</w:t>
      </w:r>
      <w:r w:rsidRPr="00FC0AAE">
        <w:t xml:space="preserve"> </w:t>
      </w:r>
      <w:r w:rsidRPr="00FC0AAE">
        <w:rPr>
          <w:b/>
        </w:rPr>
        <w:t>A)</w:t>
      </w:r>
      <w:r w:rsidRPr="00FC0AAE">
        <w:t xml:space="preserve"> Authors state that variations in regulation or approval times along time affect R&amp;D costs. </w:t>
      </w:r>
      <w:r w:rsidRPr="00FC0AAE">
        <w:rPr>
          <w:b/>
        </w:rPr>
        <w:t>B)</w:t>
      </w:r>
      <w:r w:rsidRPr="00FC0AAE">
        <w:t xml:space="preserve"> </w:t>
      </w:r>
      <w:r w:rsidRPr="00914A10">
        <w:rPr>
          <w:lang w:val="en-GB"/>
        </w:rPr>
        <w:t xml:space="preserve">Authors mention that </w:t>
      </w:r>
      <w:r w:rsidR="00B34482" w:rsidRPr="00914A10">
        <w:rPr>
          <w:lang w:val="en-GB"/>
        </w:rPr>
        <w:t xml:space="preserve">variations in regulation or approval times cannot be </w:t>
      </w:r>
      <w:r w:rsidR="00B34482" w:rsidRPr="00B34482">
        <w:rPr>
          <w:lang w:val="en-GB"/>
        </w:rPr>
        <w:t>analysed</w:t>
      </w:r>
      <w:r w:rsidRPr="00FC0AAE">
        <w:t xml:space="preserve">. </w:t>
      </w:r>
    </w:p>
    <w:p w14:paraId="0A5591C5" w14:textId="77777777" w:rsidR="0073105D" w:rsidRPr="00FC0AAE" w:rsidRDefault="0073105D" w:rsidP="0073105D">
      <w:pPr>
        <w:pStyle w:val="ListParagraph"/>
        <w:numPr>
          <w:ilvl w:val="1"/>
          <w:numId w:val="8"/>
        </w:numPr>
      </w:pPr>
      <w:r>
        <w:rPr>
          <w:b/>
        </w:rPr>
        <w:t>3</w:t>
      </w:r>
      <w:r w:rsidRPr="00FC0AAE">
        <w:rPr>
          <w:b/>
        </w:rPr>
        <w:t xml:space="preserve"> =</w:t>
      </w:r>
      <w:r w:rsidRPr="00FC0AAE">
        <w:t xml:space="preserve"> Authors mention variations in regulation or approval times, but without any link to the estimation of the R&amp;D costs.</w:t>
      </w:r>
    </w:p>
    <w:p w14:paraId="0FC5FBC6" w14:textId="77777777" w:rsidR="0073105D" w:rsidRPr="00FC0AAE" w:rsidRDefault="0073105D" w:rsidP="0073105D">
      <w:pPr>
        <w:pStyle w:val="ListParagraph"/>
        <w:numPr>
          <w:ilvl w:val="0"/>
          <w:numId w:val="9"/>
        </w:numPr>
      </w:pPr>
      <w:r>
        <w:rPr>
          <w:b/>
        </w:rPr>
        <w:t>2</w:t>
      </w:r>
      <w:r w:rsidRPr="00FC0AAE">
        <w:rPr>
          <w:b/>
        </w:rPr>
        <w:t xml:space="preserve"> = </w:t>
      </w:r>
      <w:r w:rsidRPr="00FC0AAE">
        <w:t xml:space="preserve">Authors state that variations in regulation or approval times do not affect R&amp;D costs. </w:t>
      </w:r>
    </w:p>
    <w:p w14:paraId="3958A02A" w14:textId="77A33900" w:rsidR="0073105D" w:rsidRPr="00FC0AAE" w:rsidRDefault="0073105D" w:rsidP="0073105D">
      <w:pPr>
        <w:pStyle w:val="ListParagraph"/>
        <w:numPr>
          <w:ilvl w:val="0"/>
          <w:numId w:val="9"/>
        </w:numPr>
      </w:pPr>
      <w:r>
        <w:rPr>
          <w:b/>
        </w:rPr>
        <w:t>1</w:t>
      </w:r>
      <w:r w:rsidRPr="00FC0AAE">
        <w:rPr>
          <w:b/>
        </w:rPr>
        <w:t xml:space="preserve"> =</w:t>
      </w:r>
      <w:r w:rsidRPr="00FC0AAE">
        <w:t xml:space="preserve"> There is no mention of variations in </w:t>
      </w:r>
      <w:r w:rsidRPr="00914A10">
        <w:rPr>
          <w:lang w:val="en-GB"/>
        </w:rPr>
        <w:t>regulation</w:t>
      </w:r>
      <w:r w:rsidRPr="00FC0AAE">
        <w:t xml:space="preserve"> or approval times </w:t>
      </w:r>
      <w:r w:rsidR="00914A10" w:rsidRPr="00FC0AAE">
        <w:t>any</w:t>
      </w:r>
      <w:r w:rsidR="00914A10">
        <w:t>where</w:t>
      </w:r>
      <w:r w:rsidR="00B34482">
        <w:t xml:space="preserve"> in</w:t>
      </w:r>
      <w:r w:rsidRPr="00FC0AAE">
        <w:t xml:space="preserve"> the document. </w:t>
      </w:r>
    </w:p>
    <w:p w14:paraId="18053ECE" w14:textId="77777777" w:rsidR="0073105D" w:rsidRPr="00FC0AAE" w:rsidRDefault="0073105D" w:rsidP="0073105D">
      <w:pPr>
        <w:pStyle w:val="ListParagraph"/>
      </w:pPr>
    </w:p>
    <w:p w14:paraId="1C472C9F" w14:textId="77777777" w:rsidR="0073105D" w:rsidRPr="00FC0AAE" w:rsidRDefault="0073105D" w:rsidP="0073105D">
      <w:pPr>
        <w:pStyle w:val="ListParagraph"/>
        <w:numPr>
          <w:ilvl w:val="0"/>
          <w:numId w:val="2"/>
        </w:numPr>
      </w:pPr>
      <w:r w:rsidRPr="00FC0AAE">
        <w:t>Variations in the complexity of clinical trials or drug discovery</w:t>
      </w:r>
    </w:p>
    <w:p w14:paraId="718783AF" w14:textId="77777777" w:rsidR="0073105D" w:rsidRPr="00FC0AAE" w:rsidRDefault="0073105D" w:rsidP="0073105D">
      <w:pPr>
        <w:pStyle w:val="ListParagraph"/>
        <w:numPr>
          <w:ilvl w:val="0"/>
          <w:numId w:val="9"/>
        </w:numPr>
      </w:pPr>
      <w:r>
        <w:rPr>
          <w:b/>
        </w:rPr>
        <w:t>6</w:t>
      </w:r>
      <w:r w:rsidRPr="00FC0AAE">
        <w:rPr>
          <w:b/>
        </w:rPr>
        <w:t xml:space="preserve"> = </w:t>
      </w:r>
      <w:r w:rsidRPr="00FC0AAE">
        <w:t xml:space="preserve">Main estimation reported the R&amp;D costs are adjusted by considering variations in the complexity of clinical trials or drug discovery. </w:t>
      </w:r>
    </w:p>
    <w:p w14:paraId="76D3CC0E" w14:textId="77777777" w:rsidR="0073105D" w:rsidRPr="00FC0AAE" w:rsidRDefault="0073105D" w:rsidP="0073105D">
      <w:pPr>
        <w:pStyle w:val="ListParagraph"/>
        <w:numPr>
          <w:ilvl w:val="0"/>
          <w:numId w:val="9"/>
        </w:numPr>
      </w:pPr>
      <w:r>
        <w:rPr>
          <w:b/>
        </w:rPr>
        <w:t>5</w:t>
      </w:r>
      <w:r w:rsidRPr="00FC0AAE">
        <w:rPr>
          <w:b/>
        </w:rPr>
        <w:t xml:space="preserve"> =</w:t>
      </w:r>
      <w:r w:rsidRPr="00FC0AAE">
        <w:t xml:space="preserve"> Additional estimations are reported where R&amp;D costs are adjusted by considering variations in the complexity of clinical trials or drug discovery. </w:t>
      </w:r>
    </w:p>
    <w:p w14:paraId="36481C1D" w14:textId="389CE362" w:rsidR="0073105D" w:rsidRPr="00FC0AAE" w:rsidRDefault="0073105D" w:rsidP="0073105D">
      <w:pPr>
        <w:pStyle w:val="ListParagraph"/>
        <w:numPr>
          <w:ilvl w:val="0"/>
          <w:numId w:val="9"/>
        </w:numPr>
      </w:pPr>
      <w:r>
        <w:rPr>
          <w:b/>
        </w:rPr>
        <w:t>4</w:t>
      </w:r>
      <w:r w:rsidRPr="00FC0AAE">
        <w:rPr>
          <w:b/>
        </w:rPr>
        <w:t xml:space="preserve"> =</w:t>
      </w:r>
      <w:r w:rsidRPr="00FC0AAE">
        <w:t xml:space="preserve"> </w:t>
      </w:r>
      <w:r w:rsidRPr="00FC0AAE">
        <w:rPr>
          <w:b/>
        </w:rPr>
        <w:t>A)</w:t>
      </w:r>
      <w:r w:rsidRPr="00FC0AAE">
        <w:t xml:space="preserve"> Authors state that variations in the complexity of clinical trials or drug discovery affect R&amp;D costs. </w:t>
      </w:r>
      <w:r w:rsidRPr="00FC0AAE">
        <w:rPr>
          <w:b/>
        </w:rPr>
        <w:t>B)</w:t>
      </w:r>
      <w:r w:rsidRPr="00FC0AAE">
        <w:t xml:space="preserve"> Authors mention that</w:t>
      </w:r>
      <w:r w:rsidR="00B34482" w:rsidRPr="00B34482">
        <w:t xml:space="preserve"> </w:t>
      </w:r>
      <w:r w:rsidR="00B34482" w:rsidRPr="00FC0AAE">
        <w:t>variations in the complexity of clinical trials or drug discovery</w:t>
      </w:r>
      <w:r w:rsidRPr="00FC0AAE">
        <w:t xml:space="preserve"> </w:t>
      </w:r>
      <w:r w:rsidR="00B34482">
        <w:t>cannot be analyzed</w:t>
      </w:r>
      <w:r w:rsidRPr="00FC0AAE">
        <w:t xml:space="preserve">. </w:t>
      </w:r>
    </w:p>
    <w:p w14:paraId="076B5516" w14:textId="77777777" w:rsidR="0073105D" w:rsidRPr="00FC0AAE" w:rsidRDefault="0073105D" w:rsidP="0073105D">
      <w:pPr>
        <w:pStyle w:val="ListParagraph"/>
        <w:numPr>
          <w:ilvl w:val="1"/>
          <w:numId w:val="8"/>
        </w:numPr>
      </w:pPr>
      <w:r>
        <w:rPr>
          <w:b/>
        </w:rPr>
        <w:t>3</w:t>
      </w:r>
      <w:r w:rsidRPr="00FC0AAE">
        <w:rPr>
          <w:b/>
        </w:rPr>
        <w:t xml:space="preserve"> =</w:t>
      </w:r>
      <w:r w:rsidRPr="00FC0AAE">
        <w:t xml:space="preserve"> Authors mention variations in the complexity of clinical trials or drug discovery, but without any link to the estimation of the R&amp;D costs.</w:t>
      </w:r>
    </w:p>
    <w:p w14:paraId="3BABEA95" w14:textId="77777777" w:rsidR="0073105D" w:rsidRPr="00FC0AAE" w:rsidRDefault="0073105D" w:rsidP="0073105D">
      <w:pPr>
        <w:pStyle w:val="ListParagraph"/>
        <w:numPr>
          <w:ilvl w:val="0"/>
          <w:numId w:val="9"/>
        </w:numPr>
      </w:pPr>
      <w:r>
        <w:rPr>
          <w:b/>
        </w:rPr>
        <w:t>2</w:t>
      </w:r>
      <w:r w:rsidRPr="00FC0AAE">
        <w:rPr>
          <w:b/>
        </w:rPr>
        <w:t xml:space="preserve"> = </w:t>
      </w:r>
      <w:r w:rsidRPr="00FC0AAE">
        <w:t xml:space="preserve">Authors state that variations in the complexity of clinical trials or drug discovery do not affect R&amp;D costs. </w:t>
      </w:r>
    </w:p>
    <w:p w14:paraId="4D533BCE" w14:textId="2F25761F" w:rsidR="0073105D" w:rsidRPr="00EC76A5" w:rsidRDefault="0073105D" w:rsidP="0073105D">
      <w:pPr>
        <w:pStyle w:val="ListParagraph"/>
        <w:numPr>
          <w:ilvl w:val="0"/>
          <w:numId w:val="9"/>
        </w:numPr>
      </w:pPr>
      <w:r>
        <w:rPr>
          <w:b/>
        </w:rPr>
        <w:t>1</w:t>
      </w:r>
      <w:r w:rsidRPr="00FC0AAE">
        <w:rPr>
          <w:b/>
        </w:rPr>
        <w:t xml:space="preserve"> =</w:t>
      </w:r>
      <w:r w:rsidRPr="00FC0AAE">
        <w:t xml:space="preserve"> There is no mention of variations in in the complexity of clinical trials or drug discovery </w:t>
      </w:r>
      <w:r w:rsidR="00B34482">
        <w:t>a</w:t>
      </w:r>
      <w:r w:rsidRPr="00FC0AAE">
        <w:t>ny</w:t>
      </w:r>
      <w:r w:rsidR="00B34482">
        <w:t>where in</w:t>
      </w:r>
      <w:r w:rsidRPr="00FC0AAE">
        <w:t xml:space="preserve"> the document. </w:t>
      </w:r>
    </w:p>
    <w:p w14:paraId="0D2A3A56" w14:textId="77777777" w:rsidR="0073105D" w:rsidRDefault="0073105D" w:rsidP="0073105D">
      <w:pPr>
        <w:ind w:left="720"/>
      </w:pPr>
    </w:p>
    <w:p w14:paraId="280CA952" w14:textId="77777777" w:rsidR="0073105D" w:rsidRDefault="0073105D" w:rsidP="0073105D">
      <w:pPr>
        <w:sectPr w:rsidR="0073105D" w:rsidSect="009D411D">
          <w:headerReference w:type="default" r:id="rId10"/>
          <w:footerReference w:type="default" r:id="rId11"/>
          <w:pgSz w:w="11906" w:h="16838"/>
          <w:pgMar w:top="1440" w:right="1440" w:bottom="1440" w:left="1440" w:header="720" w:footer="720" w:gutter="0"/>
          <w:cols w:space="720"/>
          <w:docGrid w:linePitch="360"/>
        </w:sectPr>
      </w:pPr>
    </w:p>
    <w:p w14:paraId="3BB693F3" w14:textId="19AE0ACC" w:rsidR="0073105D" w:rsidRDefault="0073105D" w:rsidP="009D503A">
      <w:pPr>
        <w:pStyle w:val="Heading1"/>
      </w:pPr>
      <w:bookmarkStart w:id="94" w:name="_Toc53657827"/>
      <w:bookmarkStart w:id="95" w:name="_Toc73465758"/>
      <w:bookmarkStart w:id="96" w:name="_Ref20820824"/>
      <w:bookmarkStart w:id="97" w:name="_Toc20835999"/>
      <w:bookmarkStart w:id="98" w:name="_Toc25165440"/>
      <w:bookmarkStart w:id="99" w:name="_Toc26437231"/>
      <w:r>
        <w:lastRenderedPageBreak/>
        <w:t xml:space="preserve">Supplementary Information </w:t>
      </w:r>
      <w:r w:rsidR="00A7094E">
        <w:t>6</w:t>
      </w:r>
      <w:r w:rsidR="00F97735">
        <w:t xml:space="preserve">. </w:t>
      </w:r>
      <w:r w:rsidR="00BA1397">
        <w:t>Suitability</w:t>
      </w:r>
      <w:r w:rsidR="001F5D49">
        <w:t xml:space="preserve"> s</w:t>
      </w:r>
      <w:r w:rsidRPr="00EB7198">
        <w:t>cores</w:t>
      </w:r>
      <w:r>
        <w:t xml:space="preserve"> – Sensitivity analysis</w:t>
      </w:r>
      <w:bookmarkEnd w:id="94"/>
      <w:bookmarkEnd w:id="95"/>
    </w:p>
    <w:p w14:paraId="6656A45F" w14:textId="4B313DA1" w:rsidR="0073105D" w:rsidRDefault="0073105D" w:rsidP="0073105D">
      <w:r>
        <w:t>We conducted a sensitivity analysis in the calculation of the scores by excluding between one and four of the 16 factors considered in the original score. All possible combinations of factors w</w:t>
      </w:r>
      <w:r w:rsidR="00521B97">
        <w:t>ere</w:t>
      </w:r>
      <w:r>
        <w:t xml:space="preserve"> tested for exclusion, for a total of 2,516 new scores estimated by article. These were distributed as follows:</w:t>
      </w:r>
    </w:p>
    <w:p w14:paraId="24ECBB36" w14:textId="20EDBC8D" w:rsidR="0073105D" w:rsidRDefault="0073105D" w:rsidP="0073105D">
      <w:pPr>
        <w:pStyle w:val="ListParagraph"/>
        <w:numPr>
          <w:ilvl w:val="0"/>
          <w:numId w:val="35"/>
        </w:numPr>
      </w:pPr>
      <w:r>
        <w:t>16 scores</w:t>
      </w:r>
      <w:r w:rsidR="00521B97">
        <w:t>,</w:t>
      </w:r>
      <w:r>
        <w:t xml:space="preserve"> each one with a different factor excluded</w:t>
      </w:r>
    </w:p>
    <w:p w14:paraId="28D6D345" w14:textId="5B673A53" w:rsidR="0073105D" w:rsidRDefault="0073105D" w:rsidP="0073105D">
      <w:pPr>
        <w:pStyle w:val="ListParagraph"/>
        <w:numPr>
          <w:ilvl w:val="0"/>
          <w:numId w:val="35"/>
        </w:numPr>
      </w:pPr>
      <w:r>
        <w:t>120 scores</w:t>
      </w:r>
      <w:r w:rsidR="00521B97">
        <w:t>,</w:t>
      </w:r>
      <w:r>
        <w:t xml:space="preserve"> excluding all possible combinations of two different factors </w:t>
      </w:r>
    </w:p>
    <w:p w14:paraId="5473D0F0" w14:textId="22355879" w:rsidR="0073105D" w:rsidRDefault="0073105D" w:rsidP="0073105D">
      <w:pPr>
        <w:pStyle w:val="ListParagraph"/>
        <w:numPr>
          <w:ilvl w:val="0"/>
          <w:numId w:val="35"/>
        </w:numPr>
      </w:pPr>
      <w:r>
        <w:t>560 scores</w:t>
      </w:r>
      <w:r w:rsidR="00521B97">
        <w:t>,</w:t>
      </w:r>
      <w:r>
        <w:t xml:space="preserve"> excluding all possible combinations of three different factors </w:t>
      </w:r>
    </w:p>
    <w:p w14:paraId="7A235CFA" w14:textId="738FD705" w:rsidR="0073105D" w:rsidRDefault="0073105D" w:rsidP="0073105D">
      <w:pPr>
        <w:pStyle w:val="ListParagraph"/>
        <w:numPr>
          <w:ilvl w:val="0"/>
          <w:numId w:val="35"/>
        </w:numPr>
      </w:pPr>
      <w:r>
        <w:t>1,820</w:t>
      </w:r>
      <w:r w:rsidRPr="004242A2">
        <w:t xml:space="preserve"> scores</w:t>
      </w:r>
      <w:r w:rsidR="00521B97">
        <w:t>,</w:t>
      </w:r>
      <w:r w:rsidRPr="004242A2">
        <w:t xml:space="preserve"> excluding all possible combinations of </w:t>
      </w:r>
      <w:r>
        <w:t>four</w:t>
      </w:r>
      <w:r w:rsidRPr="004242A2">
        <w:t xml:space="preserve"> different factors </w:t>
      </w:r>
    </w:p>
    <w:p w14:paraId="39B2E233" w14:textId="77777777" w:rsidR="0073105D" w:rsidRDefault="0073105D" w:rsidP="0073105D">
      <w:r>
        <w:t>Two analyses were conducted:</w:t>
      </w:r>
    </w:p>
    <w:p w14:paraId="1E9C9047" w14:textId="49803304" w:rsidR="000601AA" w:rsidRDefault="0073105D" w:rsidP="0073105D">
      <w:pPr>
        <w:pStyle w:val="ListParagraph"/>
        <w:numPr>
          <w:ilvl w:val="0"/>
          <w:numId w:val="36"/>
        </w:numPr>
      </w:pPr>
      <w:r>
        <w:t xml:space="preserve">A maximum possible score was calculated according to the number of factors excluded. The percentage from the maximum score achieved by each of the 22 articles was estimated. Results are presented in </w:t>
      </w:r>
      <w:r w:rsidR="000601AA">
        <w:fldChar w:fldCharType="begin"/>
      </w:r>
      <w:r w:rsidR="000601AA">
        <w:instrText xml:space="preserve"> REF _Ref53673025 \h </w:instrText>
      </w:r>
      <w:r w:rsidR="000601AA">
        <w:fldChar w:fldCharType="separate"/>
      </w:r>
      <w:r w:rsidR="00D73C4F">
        <w:t xml:space="preserve">Fig </w:t>
      </w:r>
      <w:r w:rsidR="00D73C4F">
        <w:rPr>
          <w:noProof/>
        </w:rPr>
        <w:t>2</w:t>
      </w:r>
      <w:r w:rsidR="000601AA">
        <w:fldChar w:fldCharType="end"/>
      </w:r>
      <w:r w:rsidR="000601AA">
        <w:t>.</w:t>
      </w:r>
    </w:p>
    <w:p w14:paraId="7757ADC9" w14:textId="4C8DCC0E" w:rsidR="0073105D" w:rsidRDefault="0073105D" w:rsidP="0073105D">
      <w:pPr>
        <w:pStyle w:val="ListParagraph"/>
        <w:numPr>
          <w:ilvl w:val="0"/>
          <w:numId w:val="36"/>
        </w:numPr>
      </w:pPr>
      <w:r>
        <w:t xml:space="preserve">Based on each of the new estimated scores, the articles were ranked from 1 to 22. </w:t>
      </w:r>
      <w:r w:rsidRPr="00E76B81">
        <w:t xml:space="preserve">With some values equal, the </w:t>
      </w:r>
      <w:r>
        <w:t>corresponded</w:t>
      </w:r>
      <w:r w:rsidRPr="00E76B81">
        <w:t xml:space="preserve"> </w:t>
      </w:r>
      <w:r>
        <w:t>ranking</w:t>
      </w:r>
      <w:r w:rsidR="00521B97">
        <w:t>s</w:t>
      </w:r>
      <w:r>
        <w:t xml:space="preserve"> were determined by the average of the number of positions covered. For instance, if two articles shared the same score, and</w:t>
      </w:r>
      <w:r w:rsidR="00521B97">
        <w:t xml:space="preserve"> if</w:t>
      </w:r>
      <w:r>
        <w:t xml:space="preserve"> this score was also the maximum in the sample, the ranking assigned to both articles would be equal to 1.5 ((1 + 2) / 2). Results are presented in</w:t>
      </w:r>
      <w:r w:rsidR="000601AA">
        <w:t xml:space="preserve"> </w:t>
      </w:r>
      <w:r w:rsidR="000601AA">
        <w:fldChar w:fldCharType="begin"/>
      </w:r>
      <w:r w:rsidR="000601AA">
        <w:instrText xml:space="preserve"> REF _Ref53673039 \h </w:instrText>
      </w:r>
      <w:r w:rsidR="000601AA">
        <w:fldChar w:fldCharType="separate"/>
      </w:r>
      <w:r w:rsidR="00D73C4F">
        <w:t xml:space="preserve">Fig </w:t>
      </w:r>
      <w:r w:rsidR="00D73C4F">
        <w:rPr>
          <w:noProof/>
        </w:rPr>
        <w:t>3</w:t>
      </w:r>
      <w:r w:rsidR="000601AA">
        <w:fldChar w:fldCharType="end"/>
      </w:r>
      <w:r>
        <w:t>.</w:t>
      </w:r>
    </w:p>
    <w:p w14:paraId="79B2E87C" w14:textId="720A9C97" w:rsidR="0073105D" w:rsidRDefault="0073105D" w:rsidP="0073105D">
      <w:pPr>
        <w:sectPr w:rsidR="0073105D" w:rsidSect="009D411D">
          <w:footerReference w:type="default" r:id="rId12"/>
          <w:pgSz w:w="11906" w:h="16838"/>
          <w:pgMar w:top="1440" w:right="1440" w:bottom="1440" w:left="1440" w:header="720" w:footer="720" w:gutter="0"/>
          <w:cols w:space="720"/>
          <w:docGrid w:linePitch="360"/>
        </w:sectPr>
      </w:pPr>
      <w:r>
        <w:t xml:space="preserve">In addition to the 2,516 new scores, </w:t>
      </w:r>
      <w:r w:rsidR="000601AA">
        <w:fldChar w:fldCharType="begin"/>
      </w:r>
      <w:r w:rsidR="000601AA">
        <w:instrText xml:space="preserve"> REF _Ref53673025 \h </w:instrText>
      </w:r>
      <w:r w:rsidR="000601AA">
        <w:fldChar w:fldCharType="separate"/>
      </w:r>
      <w:r w:rsidR="00D73C4F">
        <w:t xml:space="preserve">Fig </w:t>
      </w:r>
      <w:r w:rsidR="00D73C4F">
        <w:rPr>
          <w:noProof/>
        </w:rPr>
        <w:t>2</w:t>
      </w:r>
      <w:r w:rsidR="000601AA">
        <w:fldChar w:fldCharType="end"/>
      </w:r>
      <w:r w:rsidR="000601AA">
        <w:t xml:space="preserve"> and </w:t>
      </w:r>
      <w:r w:rsidR="000601AA">
        <w:fldChar w:fldCharType="begin"/>
      </w:r>
      <w:r w:rsidR="000601AA">
        <w:instrText xml:space="preserve"> REF _Ref53673039 \h </w:instrText>
      </w:r>
      <w:r w:rsidR="000601AA">
        <w:fldChar w:fldCharType="separate"/>
      </w:r>
      <w:r w:rsidR="00D73C4F">
        <w:t xml:space="preserve">Fig </w:t>
      </w:r>
      <w:r w:rsidR="00D73C4F">
        <w:rPr>
          <w:noProof/>
        </w:rPr>
        <w:t>3</w:t>
      </w:r>
      <w:r w:rsidR="000601AA">
        <w:fldChar w:fldCharType="end"/>
      </w:r>
      <w:r w:rsidR="000601AA">
        <w:t xml:space="preserve"> </w:t>
      </w:r>
      <w:r>
        <w:t>also include the original score based on the 16 factors, represented by the red line.</w:t>
      </w:r>
    </w:p>
    <w:p w14:paraId="5F8DCF9C" w14:textId="748A1B9A" w:rsidR="0073105D" w:rsidRPr="004242A2" w:rsidRDefault="0073105D" w:rsidP="0073105D">
      <w:pPr>
        <w:pStyle w:val="Caption"/>
        <w:rPr>
          <w:b w:val="0"/>
        </w:rPr>
      </w:pPr>
      <w:bookmarkStart w:id="100" w:name="_Ref53673025"/>
      <w:r>
        <w:lastRenderedPageBreak/>
        <w:t xml:space="preserve">Fig </w:t>
      </w:r>
      <w:r w:rsidR="00F47883">
        <w:rPr>
          <w:noProof/>
        </w:rPr>
        <w:fldChar w:fldCharType="begin"/>
      </w:r>
      <w:r w:rsidR="00F47883">
        <w:rPr>
          <w:noProof/>
        </w:rPr>
        <w:instrText xml:space="preserve"> SEQ Figure \* ARABIC </w:instrText>
      </w:r>
      <w:r w:rsidR="00F47883">
        <w:rPr>
          <w:noProof/>
        </w:rPr>
        <w:fldChar w:fldCharType="separate"/>
      </w:r>
      <w:r w:rsidR="00D73C4F">
        <w:rPr>
          <w:noProof/>
        </w:rPr>
        <w:t>2</w:t>
      </w:r>
      <w:r w:rsidR="00F47883">
        <w:rPr>
          <w:noProof/>
        </w:rPr>
        <w:fldChar w:fldCharType="end"/>
      </w:r>
      <w:bookmarkEnd w:id="100"/>
      <w:r>
        <w:t xml:space="preserve"> </w:t>
      </w:r>
      <w:r w:rsidRPr="004242A2">
        <w:rPr>
          <w:b w:val="0"/>
        </w:rPr>
        <w:t>Sensitivity analysis</w:t>
      </w:r>
      <w:r>
        <w:rPr>
          <w:b w:val="0"/>
        </w:rPr>
        <w:t xml:space="preserve"> – Percentage from maximum possible score</w:t>
      </w:r>
      <w:r w:rsidRPr="004242A2">
        <w:rPr>
          <w:b w:val="0"/>
        </w:rPr>
        <w:fldChar w:fldCharType="begin"/>
      </w:r>
      <w:r w:rsidRPr="004242A2">
        <w:rPr>
          <w:b w:val="0"/>
        </w:rPr>
        <w:instrText xml:space="preserve"> ADDIN </w:instrText>
      </w:r>
      <w:r w:rsidRPr="004242A2">
        <w:rPr>
          <w:b w:val="0"/>
        </w:rPr>
        <w:fldChar w:fldCharType="end"/>
      </w:r>
    </w:p>
    <w:p w14:paraId="5E628988" w14:textId="77777777" w:rsidR="0073105D" w:rsidRDefault="008525A0" w:rsidP="0073105D">
      <w:pPr>
        <w:pStyle w:val="Tablescomments"/>
      </w:pPr>
      <w:r>
        <w:rPr>
          <w:noProof/>
        </w:rPr>
        <w:drawing>
          <wp:inline distT="0" distB="0" distL="0" distR="0" wp14:anchorId="7132684B" wp14:editId="35D7E71A">
            <wp:extent cx="8246962" cy="5101914"/>
            <wp:effectExtent l="0" t="0" r="190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255683" cy="5107309"/>
                    </a:xfrm>
                    <a:prstGeom prst="rect">
                      <a:avLst/>
                    </a:prstGeom>
                  </pic:spPr>
                </pic:pic>
              </a:graphicData>
            </a:graphic>
          </wp:inline>
        </w:drawing>
      </w:r>
    </w:p>
    <w:p w14:paraId="05431BE6" w14:textId="77777777" w:rsidR="0073105D" w:rsidRDefault="008525A0" w:rsidP="0073105D">
      <w:pPr>
        <w:pStyle w:val="Tablescomments"/>
      </w:pPr>
      <w:r>
        <w:rPr>
          <w:noProof/>
        </w:rPr>
        <w:lastRenderedPageBreak/>
        <w:drawing>
          <wp:inline distT="0" distB="0" distL="0" distR="0" wp14:anchorId="36C9B2FA" wp14:editId="72E3F530">
            <wp:extent cx="8275899" cy="5176143"/>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283880" cy="5181134"/>
                    </a:xfrm>
                    <a:prstGeom prst="rect">
                      <a:avLst/>
                    </a:prstGeom>
                  </pic:spPr>
                </pic:pic>
              </a:graphicData>
            </a:graphic>
          </wp:inline>
        </w:drawing>
      </w:r>
    </w:p>
    <w:p w14:paraId="7A91F2D6" w14:textId="40B18AC1" w:rsidR="0073105D" w:rsidRPr="00807111" w:rsidRDefault="0073105D" w:rsidP="0073105D">
      <w:pPr>
        <w:pStyle w:val="Tablescomments"/>
        <w:rPr>
          <w:sz w:val="16"/>
        </w:rPr>
      </w:pPr>
      <w:r w:rsidRPr="00807111">
        <w:rPr>
          <w:color w:val="FF0000"/>
          <w:sz w:val="16"/>
        </w:rPr>
        <w:t xml:space="preserve">Red line </w:t>
      </w:r>
      <w:r>
        <w:rPr>
          <w:sz w:val="16"/>
        </w:rPr>
        <w:t xml:space="preserve">represents </w:t>
      </w:r>
      <w:r w:rsidRPr="00807111">
        <w:rPr>
          <w:sz w:val="16"/>
        </w:rPr>
        <w:t xml:space="preserve">the original </w:t>
      </w:r>
      <w:r w:rsidR="00BA1397">
        <w:rPr>
          <w:sz w:val="16"/>
        </w:rPr>
        <w:t>suitability</w:t>
      </w:r>
      <w:r w:rsidRPr="00807111">
        <w:rPr>
          <w:sz w:val="16"/>
        </w:rPr>
        <w:t xml:space="preserve"> score that include</w:t>
      </w:r>
      <w:r>
        <w:rPr>
          <w:sz w:val="16"/>
        </w:rPr>
        <w:t>s</w:t>
      </w:r>
      <w:r w:rsidRPr="00807111">
        <w:rPr>
          <w:sz w:val="16"/>
        </w:rPr>
        <w:t xml:space="preserve"> all the 16 factors.</w:t>
      </w:r>
      <w:r w:rsidRPr="00807111">
        <w:rPr>
          <w:sz w:val="16"/>
        </w:rPr>
        <w:br/>
      </w:r>
      <w:r w:rsidR="00563EED" w:rsidRPr="00563EED">
        <w:rPr>
          <w:sz w:val="16"/>
        </w:rPr>
        <w:t>Source: Authors’ elaboration.</w:t>
      </w:r>
    </w:p>
    <w:p w14:paraId="4C1DE2FE" w14:textId="151C81A6" w:rsidR="0073105D" w:rsidRPr="004242A2" w:rsidRDefault="0073105D" w:rsidP="0073105D">
      <w:pPr>
        <w:pStyle w:val="Caption"/>
        <w:rPr>
          <w:b w:val="0"/>
        </w:rPr>
      </w:pPr>
      <w:bookmarkStart w:id="101" w:name="_Ref53673039"/>
      <w:r>
        <w:lastRenderedPageBreak/>
        <w:t xml:space="preserve">Fig </w:t>
      </w:r>
      <w:r w:rsidR="00F47883">
        <w:rPr>
          <w:noProof/>
        </w:rPr>
        <w:fldChar w:fldCharType="begin"/>
      </w:r>
      <w:r w:rsidR="00F47883">
        <w:rPr>
          <w:noProof/>
        </w:rPr>
        <w:instrText xml:space="preserve"> SEQ Figure \* ARABIC </w:instrText>
      </w:r>
      <w:r w:rsidR="00F47883">
        <w:rPr>
          <w:noProof/>
        </w:rPr>
        <w:fldChar w:fldCharType="separate"/>
      </w:r>
      <w:r w:rsidR="00D73C4F">
        <w:rPr>
          <w:noProof/>
        </w:rPr>
        <w:t>3</w:t>
      </w:r>
      <w:r w:rsidR="00F47883">
        <w:rPr>
          <w:noProof/>
        </w:rPr>
        <w:fldChar w:fldCharType="end"/>
      </w:r>
      <w:bookmarkEnd w:id="101"/>
      <w:r>
        <w:t xml:space="preserve"> </w:t>
      </w:r>
      <w:r w:rsidRPr="004242A2">
        <w:rPr>
          <w:b w:val="0"/>
        </w:rPr>
        <w:t>Sensitivity analysis</w:t>
      </w:r>
      <w:r>
        <w:rPr>
          <w:b w:val="0"/>
        </w:rPr>
        <w:t xml:space="preserve"> – Variation on the ranking </w:t>
      </w:r>
      <w:r w:rsidRPr="004242A2">
        <w:rPr>
          <w:b w:val="0"/>
        </w:rPr>
        <w:fldChar w:fldCharType="begin"/>
      </w:r>
      <w:r w:rsidRPr="004242A2">
        <w:rPr>
          <w:b w:val="0"/>
        </w:rPr>
        <w:instrText xml:space="preserve"> ADDIN </w:instrText>
      </w:r>
      <w:r w:rsidRPr="004242A2">
        <w:rPr>
          <w:b w:val="0"/>
        </w:rPr>
        <w:fldChar w:fldCharType="end"/>
      </w:r>
    </w:p>
    <w:p w14:paraId="319A0FCD" w14:textId="39538C1B" w:rsidR="0073105D" w:rsidRDefault="00C67E09" w:rsidP="0073105D">
      <w:pPr>
        <w:pStyle w:val="Tablescomments"/>
      </w:pPr>
      <w:r>
        <w:rPr>
          <w:noProof/>
        </w:rPr>
        <w:drawing>
          <wp:inline distT="0" distB="0" distL="0" distR="0" wp14:anchorId="5532A8D8" wp14:editId="18A322C3">
            <wp:extent cx="8154171" cy="51247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85" t="1693"/>
                    <a:stretch/>
                  </pic:blipFill>
                  <pic:spPr bwMode="auto">
                    <a:xfrm>
                      <a:off x="0" y="0"/>
                      <a:ext cx="8164271" cy="5131081"/>
                    </a:xfrm>
                    <a:prstGeom prst="rect">
                      <a:avLst/>
                    </a:prstGeom>
                    <a:ln>
                      <a:noFill/>
                    </a:ln>
                    <a:extLst>
                      <a:ext uri="{53640926-AAD7-44D8-BBD7-CCE9431645EC}">
                        <a14:shadowObscured xmlns:a14="http://schemas.microsoft.com/office/drawing/2010/main"/>
                      </a:ext>
                    </a:extLst>
                  </pic:spPr>
                </pic:pic>
              </a:graphicData>
            </a:graphic>
          </wp:inline>
        </w:drawing>
      </w:r>
    </w:p>
    <w:p w14:paraId="7A1F3197" w14:textId="77777777" w:rsidR="00C67E09" w:rsidRDefault="00C67E09" w:rsidP="0073105D">
      <w:pPr>
        <w:pStyle w:val="Tablescomments"/>
        <w:rPr>
          <w:color w:val="FF0000"/>
          <w:sz w:val="16"/>
        </w:rPr>
      </w:pPr>
      <w:r>
        <w:rPr>
          <w:noProof/>
        </w:rPr>
        <w:lastRenderedPageBreak/>
        <w:drawing>
          <wp:inline distT="0" distB="0" distL="0" distR="0" wp14:anchorId="4122327D" wp14:editId="32F4F31B">
            <wp:extent cx="8079475" cy="51256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085439" cy="5129428"/>
                    </a:xfrm>
                    <a:prstGeom prst="rect">
                      <a:avLst/>
                    </a:prstGeom>
                  </pic:spPr>
                </pic:pic>
              </a:graphicData>
            </a:graphic>
          </wp:inline>
        </w:drawing>
      </w:r>
      <w:r w:rsidRPr="00807111">
        <w:rPr>
          <w:color w:val="FF0000"/>
          <w:sz w:val="16"/>
        </w:rPr>
        <w:t xml:space="preserve"> </w:t>
      </w:r>
    </w:p>
    <w:p w14:paraId="5256B796" w14:textId="19BE6572" w:rsidR="0073105D" w:rsidRPr="00222BEC" w:rsidRDefault="0073105D" w:rsidP="0073105D">
      <w:pPr>
        <w:pStyle w:val="Tablescomments"/>
        <w:rPr>
          <w:sz w:val="16"/>
        </w:rPr>
      </w:pPr>
      <w:r w:rsidRPr="00807111">
        <w:rPr>
          <w:color w:val="FF0000"/>
          <w:sz w:val="16"/>
        </w:rPr>
        <w:t xml:space="preserve">Red line </w:t>
      </w:r>
      <w:r>
        <w:rPr>
          <w:sz w:val="16"/>
        </w:rPr>
        <w:t xml:space="preserve">represents </w:t>
      </w:r>
      <w:r w:rsidRPr="00807111">
        <w:rPr>
          <w:sz w:val="16"/>
        </w:rPr>
        <w:t xml:space="preserve">the original </w:t>
      </w:r>
      <w:r w:rsidR="00BA1397" w:rsidRPr="00BA1397">
        <w:rPr>
          <w:sz w:val="16"/>
        </w:rPr>
        <w:t xml:space="preserve">suitability </w:t>
      </w:r>
      <w:r w:rsidRPr="00807111">
        <w:rPr>
          <w:sz w:val="16"/>
        </w:rPr>
        <w:t>score that include</w:t>
      </w:r>
      <w:r>
        <w:rPr>
          <w:sz w:val="16"/>
        </w:rPr>
        <w:t>s</w:t>
      </w:r>
      <w:r w:rsidRPr="00807111">
        <w:rPr>
          <w:sz w:val="16"/>
        </w:rPr>
        <w:t xml:space="preserve"> all the 16 factors.</w:t>
      </w:r>
      <w:r w:rsidRPr="00807111">
        <w:rPr>
          <w:sz w:val="16"/>
        </w:rPr>
        <w:br/>
        <w:t>Source: Authors</w:t>
      </w:r>
      <w:r w:rsidR="00563EED">
        <w:rPr>
          <w:sz w:val="16"/>
        </w:rPr>
        <w:t>’</w:t>
      </w:r>
      <w:r w:rsidRPr="00807111">
        <w:rPr>
          <w:sz w:val="16"/>
        </w:rPr>
        <w:t xml:space="preserve"> elaboration.</w:t>
      </w:r>
    </w:p>
    <w:p w14:paraId="63CDD7DF" w14:textId="41F2A192" w:rsidR="0073105D" w:rsidRDefault="0073105D" w:rsidP="009D503A">
      <w:pPr>
        <w:pStyle w:val="Heading1"/>
      </w:pPr>
      <w:bookmarkStart w:id="102" w:name="_Toc53657828"/>
      <w:bookmarkStart w:id="103" w:name="_Toc73465759"/>
      <w:r>
        <w:lastRenderedPageBreak/>
        <w:t>Supplementary I</w:t>
      </w:r>
      <w:r w:rsidR="00F274FB">
        <w:t>nformation 7</w:t>
      </w:r>
      <w:r>
        <w:t>.</w:t>
      </w:r>
      <w:r w:rsidRPr="00DA459B">
        <w:t xml:space="preserve"> </w:t>
      </w:r>
      <w:r>
        <w:t>Regressions</w:t>
      </w:r>
      <w:bookmarkEnd w:id="102"/>
      <w:bookmarkEnd w:id="103"/>
    </w:p>
    <w:p w14:paraId="6ADF72CE" w14:textId="08E666B1" w:rsidR="0073105D" w:rsidRDefault="0073105D" w:rsidP="0073105D">
      <w:pPr>
        <w:pStyle w:val="Caption"/>
        <w:rPr>
          <w:sz w:val="18"/>
        </w:rPr>
      </w:pPr>
      <w:r>
        <w:t xml:space="preserve">Table </w:t>
      </w:r>
      <w:r w:rsidR="00F47883">
        <w:rPr>
          <w:noProof/>
        </w:rPr>
        <w:fldChar w:fldCharType="begin"/>
      </w:r>
      <w:r w:rsidR="00F47883">
        <w:rPr>
          <w:noProof/>
        </w:rPr>
        <w:instrText xml:space="preserve"> SEQ Table \* ARABIC </w:instrText>
      </w:r>
      <w:r w:rsidR="00F47883">
        <w:rPr>
          <w:noProof/>
        </w:rPr>
        <w:fldChar w:fldCharType="separate"/>
      </w:r>
      <w:r w:rsidR="00D73C4F">
        <w:rPr>
          <w:noProof/>
        </w:rPr>
        <w:t>7</w:t>
      </w:r>
      <w:r w:rsidR="00F47883">
        <w:rPr>
          <w:noProof/>
        </w:rPr>
        <w:fldChar w:fldCharType="end"/>
      </w:r>
      <w:r>
        <w:t xml:space="preserve">. </w:t>
      </w:r>
      <w:r w:rsidRPr="00FD299E">
        <w:rPr>
          <w:b w:val="0"/>
        </w:rPr>
        <w:t xml:space="preserve">Coefficients from the OLS </w:t>
      </w:r>
      <w:r w:rsidRPr="0083230F">
        <w:rPr>
          <w:b w:val="0"/>
        </w:rPr>
        <w:t>regressions</w:t>
      </w:r>
      <w:r>
        <w:rPr>
          <w:b w:val="0"/>
        </w:rPr>
        <w:t>,</w:t>
      </w:r>
      <w:r w:rsidRPr="0083230F">
        <w:rPr>
          <w:b w:val="0"/>
        </w:rPr>
        <w:t xml:space="preserve"> </w:t>
      </w:r>
      <w:r>
        <w:rPr>
          <w:b w:val="0"/>
        </w:rPr>
        <w:t>drug inclusion period effect on</w:t>
      </w:r>
      <w:r w:rsidRPr="0083230F">
        <w:rPr>
          <w:b w:val="0"/>
        </w:rPr>
        <w:t xml:space="preserve"> R&amp;D costs –</w:t>
      </w:r>
      <w:r>
        <w:t xml:space="preserve"> All observations included </w:t>
      </w:r>
    </w:p>
    <w:tbl>
      <w:tblPr>
        <w:tblW w:w="5000" w:type="pct"/>
        <w:jc w:val="right"/>
        <w:tblLayout w:type="fixed"/>
        <w:tblCellMar>
          <w:left w:w="0" w:type="dxa"/>
          <w:right w:w="0" w:type="dxa"/>
        </w:tblCellMar>
        <w:tblLook w:val="04A0" w:firstRow="1" w:lastRow="0" w:firstColumn="1" w:lastColumn="0" w:noHBand="0" w:noVBand="1"/>
      </w:tblPr>
      <w:tblGrid>
        <w:gridCol w:w="2282"/>
        <w:gridCol w:w="1231"/>
        <w:gridCol w:w="265"/>
        <w:gridCol w:w="1038"/>
        <w:gridCol w:w="494"/>
        <w:gridCol w:w="991"/>
        <w:gridCol w:w="290"/>
        <w:gridCol w:w="969"/>
        <w:gridCol w:w="271"/>
        <w:gridCol w:w="991"/>
        <w:gridCol w:w="391"/>
        <w:gridCol w:w="1418"/>
        <w:gridCol w:w="424"/>
        <w:gridCol w:w="994"/>
        <w:gridCol w:w="285"/>
        <w:gridCol w:w="759"/>
        <w:gridCol w:w="865"/>
      </w:tblGrid>
      <w:tr w:rsidR="0073105D" w:rsidRPr="00797718" w14:paraId="596D41D0" w14:textId="77777777" w:rsidTr="009D411D">
        <w:trPr>
          <w:trHeight w:val="216"/>
          <w:jc w:val="right"/>
        </w:trPr>
        <w:tc>
          <w:tcPr>
            <w:tcW w:w="817" w:type="pct"/>
            <w:vMerge w:val="restart"/>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center"/>
            <w:hideMark/>
          </w:tcPr>
          <w:p w14:paraId="19443F27" w14:textId="77777777" w:rsidR="0073105D" w:rsidRPr="00797718" w:rsidRDefault="0073105D" w:rsidP="009D411D">
            <w:pPr>
              <w:spacing w:before="0" w:after="0" w:line="240" w:lineRule="auto"/>
              <w:jc w:val="center"/>
              <w:rPr>
                <w:b/>
                <w:bCs/>
                <w:color w:val="000000"/>
                <w:sz w:val="16"/>
                <w:szCs w:val="18"/>
                <w:lang w:val="de-DE"/>
              </w:rPr>
            </w:pPr>
            <w:r w:rsidRPr="00797718">
              <w:rPr>
                <w:b/>
                <w:bCs/>
                <w:color w:val="000000"/>
                <w:sz w:val="16"/>
                <w:szCs w:val="18"/>
              </w:rPr>
              <w:t>Dependent Variable</w:t>
            </w:r>
          </w:p>
        </w:tc>
        <w:tc>
          <w:tcPr>
            <w:tcW w:w="536" w:type="pct"/>
            <w:gridSpan w:val="2"/>
            <w:vMerge w:val="restart"/>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6A376773"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Intercept</w:t>
            </w:r>
          </w:p>
        </w:tc>
        <w:tc>
          <w:tcPr>
            <w:tcW w:w="549" w:type="pct"/>
            <w:gridSpan w:val="2"/>
            <w:vMerge w:val="restart"/>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6A888E07" w14:textId="77777777" w:rsidR="0073105D" w:rsidRDefault="0073105D" w:rsidP="009D411D">
            <w:pPr>
              <w:spacing w:before="0" w:after="0" w:line="240" w:lineRule="auto"/>
              <w:jc w:val="center"/>
              <w:rPr>
                <w:b/>
                <w:bCs/>
                <w:color w:val="000000"/>
                <w:sz w:val="16"/>
                <w:szCs w:val="18"/>
              </w:rPr>
            </w:pPr>
            <w:r w:rsidRPr="00797718">
              <w:rPr>
                <w:b/>
                <w:bCs/>
                <w:color w:val="000000"/>
                <w:sz w:val="16"/>
                <w:szCs w:val="18"/>
              </w:rPr>
              <w:t xml:space="preserve">YEAR </w:t>
            </w:r>
          </w:p>
          <w:p w14:paraId="13BD87ED"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 xml:space="preserve">(Middle </w:t>
            </w:r>
            <w:proofErr w:type="spellStart"/>
            <w:r w:rsidRPr="00797718">
              <w:rPr>
                <w:b/>
                <w:bCs/>
                <w:color w:val="000000"/>
                <w:sz w:val="16"/>
                <w:szCs w:val="18"/>
              </w:rPr>
              <w:t>Period</w:t>
            </w:r>
            <w:r w:rsidR="004B53A1">
              <w:rPr>
                <w:vertAlign w:val="superscript"/>
              </w:rPr>
              <w:t>a</w:t>
            </w:r>
            <w:proofErr w:type="spellEnd"/>
            <w:r w:rsidRPr="00797718">
              <w:rPr>
                <w:b/>
                <w:bCs/>
                <w:color w:val="000000"/>
                <w:sz w:val="16"/>
                <w:szCs w:val="18"/>
              </w:rPr>
              <w:t>)</w:t>
            </w:r>
          </w:p>
        </w:tc>
        <w:tc>
          <w:tcPr>
            <w:tcW w:w="459" w:type="pct"/>
            <w:gridSpan w:val="2"/>
            <w:vMerge w:val="restart"/>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6914395B" w14:textId="77777777" w:rsidR="0073105D" w:rsidRDefault="0073105D" w:rsidP="009D411D">
            <w:pPr>
              <w:spacing w:before="0" w:after="0" w:line="240" w:lineRule="auto"/>
              <w:jc w:val="center"/>
              <w:rPr>
                <w:b/>
                <w:bCs/>
                <w:color w:val="000000"/>
                <w:sz w:val="16"/>
                <w:szCs w:val="18"/>
              </w:rPr>
            </w:pPr>
            <w:r w:rsidRPr="00797718">
              <w:rPr>
                <w:b/>
                <w:bCs/>
                <w:color w:val="000000"/>
                <w:sz w:val="16"/>
                <w:szCs w:val="18"/>
              </w:rPr>
              <w:t xml:space="preserve">YEAR </w:t>
            </w:r>
          </w:p>
          <w:p w14:paraId="47E942FB" w14:textId="77777777" w:rsidR="0073105D" w:rsidRPr="00797718" w:rsidRDefault="0073105D" w:rsidP="009D411D">
            <w:pPr>
              <w:spacing w:before="0" w:after="0" w:line="240" w:lineRule="auto"/>
              <w:jc w:val="center"/>
              <w:rPr>
                <w:b/>
                <w:bCs/>
                <w:color w:val="000000"/>
                <w:sz w:val="16"/>
                <w:szCs w:val="18"/>
              </w:rPr>
            </w:pPr>
            <w:r>
              <w:rPr>
                <w:b/>
                <w:bCs/>
                <w:color w:val="000000"/>
                <w:sz w:val="16"/>
                <w:szCs w:val="18"/>
              </w:rPr>
              <w:t>(Middle Period</w:t>
            </w:r>
            <w:r w:rsidRPr="00797718">
              <w:rPr>
                <w:b/>
                <w:bCs/>
                <w:color w:val="000000"/>
                <w:sz w:val="16"/>
                <w:szCs w:val="18"/>
              </w:rPr>
              <w:t>^2</w:t>
            </w:r>
            <w:r>
              <w:rPr>
                <w:b/>
                <w:bCs/>
                <w:color w:val="000000"/>
                <w:sz w:val="16"/>
                <w:szCs w:val="18"/>
              </w:rPr>
              <w:t>)</w:t>
            </w:r>
          </w:p>
        </w:tc>
        <w:tc>
          <w:tcPr>
            <w:tcW w:w="444" w:type="pct"/>
            <w:gridSpan w:val="2"/>
            <w:vMerge w:val="restart"/>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5ABB78BD"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Method (1=</w:t>
            </w:r>
            <w:proofErr w:type="spellStart"/>
            <w:r w:rsidR="004B53A1">
              <w:rPr>
                <w:b/>
                <w:bCs/>
                <w:color w:val="000000"/>
                <w:sz w:val="16"/>
                <w:szCs w:val="18"/>
              </w:rPr>
              <w:t>Tuft</w:t>
            </w:r>
            <w:r w:rsidR="004B53A1" w:rsidRPr="004B53A1">
              <w:rPr>
                <w:b/>
                <w:bCs/>
                <w:color w:val="000000"/>
                <w:sz w:val="16"/>
                <w:szCs w:val="18"/>
                <w:vertAlign w:val="superscript"/>
              </w:rPr>
              <w:t>b</w:t>
            </w:r>
            <w:proofErr w:type="spellEnd"/>
            <w:r w:rsidRPr="002A4AB8">
              <w:rPr>
                <w:b/>
                <w:bCs/>
                <w:color w:val="000000"/>
                <w:sz w:val="16"/>
                <w:szCs w:val="18"/>
                <w:highlight w:val="yellow"/>
              </w:rPr>
              <w:t xml:space="preserve"> </w:t>
            </w:r>
            <w:r w:rsidRPr="00506135">
              <w:rPr>
                <w:b/>
                <w:bCs/>
                <w:color w:val="000000"/>
                <w:sz w:val="16"/>
                <w:szCs w:val="18"/>
              </w:rPr>
              <w:t>Method,</w:t>
            </w:r>
            <w:r w:rsidRPr="00797718">
              <w:rPr>
                <w:b/>
                <w:bCs/>
                <w:color w:val="000000"/>
                <w:sz w:val="16"/>
                <w:szCs w:val="18"/>
              </w:rPr>
              <w:t xml:space="preserve"> 0=Other)</w:t>
            </w:r>
          </w:p>
        </w:tc>
        <w:tc>
          <w:tcPr>
            <w:tcW w:w="1155" w:type="pct"/>
            <w:gridSpan w:val="4"/>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6513D787"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 xml:space="preserve">Phases Included </w:t>
            </w:r>
            <w:r w:rsidRPr="00797718">
              <w:rPr>
                <w:b/>
                <w:bCs/>
                <w:color w:val="000000"/>
                <w:sz w:val="16"/>
                <w:szCs w:val="18"/>
              </w:rPr>
              <w:br/>
              <w:t>(</w:t>
            </w:r>
            <w:r>
              <w:rPr>
                <w:b/>
                <w:bCs/>
                <w:color w:val="000000"/>
                <w:sz w:val="16"/>
                <w:szCs w:val="18"/>
              </w:rPr>
              <w:t>B</w:t>
            </w:r>
            <w:r w:rsidRPr="00797718">
              <w:rPr>
                <w:b/>
                <w:bCs/>
                <w:color w:val="000000"/>
                <w:sz w:val="16"/>
                <w:szCs w:val="18"/>
              </w:rPr>
              <w:t>ase category</w:t>
            </w:r>
            <w:r>
              <w:rPr>
                <w:b/>
                <w:bCs/>
                <w:color w:val="000000"/>
                <w:sz w:val="16"/>
                <w:szCs w:val="18"/>
              </w:rPr>
              <w:t>:</w:t>
            </w:r>
            <w:r w:rsidRPr="00797718">
              <w:rPr>
                <w:b/>
                <w:bCs/>
                <w:color w:val="000000"/>
                <w:sz w:val="16"/>
                <w:szCs w:val="18"/>
              </w:rPr>
              <w:t xml:space="preserve"> </w:t>
            </w:r>
            <w:r>
              <w:rPr>
                <w:b/>
                <w:bCs/>
                <w:color w:val="000000"/>
                <w:sz w:val="16"/>
                <w:szCs w:val="18"/>
              </w:rPr>
              <w:t>Only clinical phases</w:t>
            </w:r>
            <w:r w:rsidRPr="00797718">
              <w:rPr>
                <w:b/>
                <w:bCs/>
                <w:color w:val="000000"/>
                <w:sz w:val="16"/>
                <w:szCs w:val="18"/>
              </w:rPr>
              <w:t>)</w:t>
            </w:r>
          </w:p>
        </w:tc>
        <w:tc>
          <w:tcPr>
            <w:tcW w:w="458" w:type="pct"/>
            <w:gridSpan w:val="2"/>
            <w:vMerge w:val="restart"/>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45405353" w14:textId="77777777" w:rsidR="0073105D" w:rsidRDefault="0073105D" w:rsidP="009D411D">
            <w:pPr>
              <w:spacing w:before="0" w:after="0" w:line="240" w:lineRule="auto"/>
              <w:jc w:val="center"/>
              <w:rPr>
                <w:b/>
                <w:bCs/>
                <w:color w:val="000000"/>
                <w:sz w:val="16"/>
                <w:szCs w:val="18"/>
              </w:rPr>
            </w:pPr>
            <w:r w:rsidRPr="00797718">
              <w:rPr>
                <w:b/>
                <w:bCs/>
                <w:color w:val="000000"/>
                <w:sz w:val="16"/>
                <w:szCs w:val="18"/>
              </w:rPr>
              <w:t xml:space="preserve">Therapeutic Area (Mixed=1, </w:t>
            </w:r>
          </w:p>
          <w:p w14:paraId="4FC9659A"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 xml:space="preserve">One </w:t>
            </w:r>
            <w:r>
              <w:rPr>
                <w:b/>
                <w:bCs/>
                <w:color w:val="000000"/>
                <w:sz w:val="16"/>
                <w:szCs w:val="18"/>
              </w:rPr>
              <w:t>therapeutic area</w:t>
            </w:r>
            <w:r w:rsidRPr="00797718">
              <w:rPr>
                <w:b/>
                <w:bCs/>
                <w:color w:val="000000"/>
                <w:sz w:val="16"/>
                <w:szCs w:val="18"/>
              </w:rPr>
              <w:t>=0)</w:t>
            </w:r>
          </w:p>
        </w:tc>
        <w:tc>
          <w:tcPr>
            <w:tcW w:w="272" w:type="pct"/>
            <w:vMerge w:val="restart"/>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C4BA599"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D</w:t>
            </w:r>
            <w:r>
              <w:rPr>
                <w:b/>
                <w:bCs/>
                <w:color w:val="000000"/>
                <w:sz w:val="16"/>
                <w:szCs w:val="18"/>
              </w:rPr>
              <w:t>egrees of Freedom</w:t>
            </w:r>
          </w:p>
        </w:tc>
        <w:tc>
          <w:tcPr>
            <w:tcW w:w="310" w:type="pct"/>
            <w:vMerge w:val="restart"/>
            <w:tcBorders>
              <w:top w:val="single" w:sz="4" w:space="0" w:color="auto"/>
              <w:left w:val="single" w:sz="4" w:space="0" w:color="auto"/>
              <w:bottom w:val="nil"/>
            </w:tcBorders>
            <w:shd w:val="clear" w:color="auto" w:fill="auto"/>
            <w:tcMar>
              <w:top w:w="15" w:type="dxa"/>
              <w:left w:w="15" w:type="dxa"/>
              <w:bottom w:w="0" w:type="dxa"/>
              <w:right w:w="15" w:type="dxa"/>
            </w:tcMar>
            <w:vAlign w:val="center"/>
            <w:hideMark/>
          </w:tcPr>
          <w:p w14:paraId="7D1CEAEB"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Adjusted R</w:t>
            </w:r>
            <w:r w:rsidRPr="00615C4A">
              <w:rPr>
                <w:b/>
                <w:bCs/>
                <w:color w:val="000000"/>
                <w:sz w:val="16"/>
                <w:szCs w:val="18"/>
                <w:vertAlign w:val="superscript"/>
              </w:rPr>
              <w:t>2</w:t>
            </w:r>
          </w:p>
        </w:tc>
      </w:tr>
      <w:tr w:rsidR="0073105D" w:rsidRPr="00797718" w14:paraId="391B7C49" w14:textId="77777777" w:rsidTr="009D411D">
        <w:trPr>
          <w:trHeight w:val="216"/>
          <w:jc w:val="right"/>
        </w:trPr>
        <w:tc>
          <w:tcPr>
            <w:tcW w:w="817" w:type="pct"/>
            <w:vMerge/>
            <w:tcBorders>
              <w:top w:val="nil"/>
              <w:left w:val="nil"/>
              <w:bottom w:val="single" w:sz="4" w:space="0" w:color="auto"/>
              <w:right w:val="single" w:sz="4" w:space="0" w:color="auto"/>
            </w:tcBorders>
            <w:vAlign w:val="center"/>
            <w:hideMark/>
          </w:tcPr>
          <w:p w14:paraId="4F82BFEC" w14:textId="77777777" w:rsidR="0073105D" w:rsidRPr="00797718" w:rsidRDefault="0073105D" w:rsidP="009D411D">
            <w:pPr>
              <w:spacing w:before="0" w:after="0" w:line="240" w:lineRule="auto"/>
              <w:jc w:val="right"/>
              <w:rPr>
                <w:b/>
                <w:bCs/>
                <w:color w:val="000000"/>
                <w:sz w:val="16"/>
                <w:szCs w:val="18"/>
              </w:rPr>
            </w:pPr>
          </w:p>
        </w:tc>
        <w:tc>
          <w:tcPr>
            <w:tcW w:w="536" w:type="pct"/>
            <w:gridSpan w:val="2"/>
            <w:vMerge/>
            <w:tcBorders>
              <w:top w:val="nil"/>
              <w:left w:val="single" w:sz="4" w:space="0" w:color="auto"/>
              <w:bottom w:val="single" w:sz="4" w:space="0" w:color="auto"/>
              <w:right w:val="single" w:sz="4" w:space="0" w:color="auto"/>
            </w:tcBorders>
            <w:vAlign w:val="center"/>
            <w:hideMark/>
          </w:tcPr>
          <w:p w14:paraId="6609A822" w14:textId="77777777" w:rsidR="0073105D" w:rsidRPr="00797718" w:rsidRDefault="0073105D" w:rsidP="009D411D">
            <w:pPr>
              <w:spacing w:before="0" w:after="0" w:line="240" w:lineRule="auto"/>
              <w:jc w:val="right"/>
              <w:rPr>
                <w:b/>
                <w:bCs/>
                <w:color w:val="000000"/>
                <w:sz w:val="16"/>
                <w:szCs w:val="18"/>
              </w:rPr>
            </w:pPr>
          </w:p>
        </w:tc>
        <w:tc>
          <w:tcPr>
            <w:tcW w:w="549" w:type="pct"/>
            <w:gridSpan w:val="2"/>
            <w:vMerge/>
            <w:tcBorders>
              <w:top w:val="nil"/>
              <w:left w:val="single" w:sz="4" w:space="0" w:color="auto"/>
              <w:bottom w:val="single" w:sz="4" w:space="0" w:color="auto"/>
              <w:right w:val="single" w:sz="4" w:space="0" w:color="auto"/>
            </w:tcBorders>
            <w:vAlign w:val="center"/>
            <w:hideMark/>
          </w:tcPr>
          <w:p w14:paraId="1B8413AB" w14:textId="77777777" w:rsidR="0073105D" w:rsidRPr="00797718" w:rsidRDefault="0073105D" w:rsidP="009D411D">
            <w:pPr>
              <w:spacing w:before="0" w:after="0" w:line="240" w:lineRule="auto"/>
              <w:jc w:val="right"/>
              <w:rPr>
                <w:b/>
                <w:bCs/>
                <w:color w:val="000000"/>
                <w:sz w:val="16"/>
                <w:szCs w:val="18"/>
              </w:rPr>
            </w:pPr>
          </w:p>
        </w:tc>
        <w:tc>
          <w:tcPr>
            <w:tcW w:w="459" w:type="pct"/>
            <w:gridSpan w:val="2"/>
            <w:vMerge/>
            <w:tcBorders>
              <w:top w:val="nil"/>
              <w:left w:val="single" w:sz="4" w:space="0" w:color="auto"/>
              <w:bottom w:val="single" w:sz="4" w:space="0" w:color="auto"/>
              <w:right w:val="single" w:sz="4" w:space="0" w:color="auto"/>
            </w:tcBorders>
            <w:vAlign w:val="center"/>
            <w:hideMark/>
          </w:tcPr>
          <w:p w14:paraId="34F34F81" w14:textId="77777777" w:rsidR="0073105D" w:rsidRPr="00797718" w:rsidRDefault="0073105D" w:rsidP="009D411D">
            <w:pPr>
              <w:spacing w:before="0" w:after="0" w:line="240" w:lineRule="auto"/>
              <w:jc w:val="right"/>
              <w:rPr>
                <w:b/>
                <w:bCs/>
                <w:color w:val="000000"/>
                <w:sz w:val="16"/>
                <w:szCs w:val="18"/>
              </w:rPr>
            </w:pPr>
          </w:p>
        </w:tc>
        <w:tc>
          <w:tcPr>
            <w:tcW w:w="444" w:type="pct"/>
            <w:gridSpan w:val="2"/>
            <w:vMerge/>
            <w:tcBorders>
              <w:top w:val="nil"/>
              <w:left w:val="single" w:sz="4" w:space="0" w:color="auto"/>
              <w:bottom w:val="single" w:sz="4" w:space="0" w:color="auto"/>
              <w:right w:val="single" w:sz="4" w:space="0" w:color="auto"/>
            </w:tcBorders>
            <w:vAlign w:val="center"/>
            <w:hideMark/>
          </w:tcPr>
          <w:p w14:paraId="753DCD2B" w14:textId="77777777" w:rsidR="0073105D" w:rsidRPr="00797718" w:rsidRDefault="0073105D" w:rsidP="009D411D">
            <w:pPr>
              <w:spacing w:before="0" w:after="0" w:line="240" w:lineRule="auto"/>
              <w:jc w:val="right"/>
              <w:rPr>
                <w:b/>
                <w:bCs/>
                <w:color w:val="000000"/>
                <w:sz w:val="16"/>
                <w:szCs w:val="18"/>
              </w:rPr>
            </w:pPr>
          </w:p>
        </w:tc>
        <w:tc>
          <w:tcPr>
            <w:tcW w:w="495" w:type="pct"/>
            <w:gridSpan w:val="2"/>
            <w:tcBorders>
              <w:top w:val="nil"/>
              <w:left w:val="single" w:sz="4" w:space="0" w:color="auto"/>
              <w:bottom w:val="single" w:sz="4" w:space="0" w:color="auto"/>
              <w:right w:val="dotted" w:sz="4" w:space="0" w:color="auto"/>
            </w:tcBorders>
            <w:shd w:val="clear" w:color="auto" w:fill="auto"/>
            <w:tcMar>
              <w:top w:w="15" w:type="dxa"/>
              <w:left w:w="15" w:type="dxa"/>
              <w:bottom w:w="0" w:type="dxa"/>
              <w:right w:w="15" w:type="dxa"/>
            </w:tcMar>
            <w:vAlign w:val="center"/>
            <w:hideMark/>
          </w:tcPr>
          <w:p w14:paraId="5EF4EB7F"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Preclinical and clinical</w:t>
            </w:r>
          </w:p>
        </w:tc>
        <w:tc>
          <w:tcPr>
            <w:tcW w:w="660" w:type="pct"/>
            <w:gridSpan w:val="2"/>
            <w:tcBorders>
              <w:top w:val="nil"/>
              <w:left w:val="dotted"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FB5128"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Preclinical, clinical and submission phase</w:t>
            </w:r>
          </w:p>
        </w:tc>
        <w:tc>
          <w:tcPr>
            <w:tcW w:w="458" w:type="pct"/>
            <w:gridSpan w:val="2"/>
            <w:vMerge/>
            <w:tcBorders>
              <w:top w:val="nil"/>
              <w:left w:val="single" w:sz="4" w:space="0" w:color="auto"/>
              <w:bottom w:val="single" w:sz="4" w:space="0" w:color="auto"/>
              <w:right w:val="single" w:sz="4" w:space="0" w:color="auto"/>
            </w:tcBorders>
            <w:vAlign w:val="center"/>
            <w:hideMark/>
          </w:tcPr>
          <w:p w14:paraId="68656C8E" w14:textId="77777777" w:rsidR="0073105D" w:rsidRPr="00797718" w:rsidRDefault="0073105D" w:rsidP="009D411D">
            <w:pPr>
              <w:spacing w:before="0" w:after="0" w:line="240" w:lineRule="auto"/>
              <w:jc w:val="right"/>
              <w:rPr>
                <w:b/>
                <w:bCs/>
                <w:color w:val="000000"/>
                <w:sz w:val="16"/>
                <w:szCs w:val="18"/>
              </w:rPr>
            </w:pPr>
          </w:p>
        </w:tc>
        <w:tc>
          <w:tcPr>
            <w:tcW w:w="272" w:type="pct"/>
            <w:vMerge/>
            <w:tcBorders>
              <w:top w:val="nil"/>
              <w:left w:val="single" w:sz="4" w:space="0" w:color="auto"/>
              <w:bottom w:val="single" w:sz="4" w:space="0" w:color="auto"/>
              <w:right w:val="single" w:sz="4" w:space="0" w:color="auto"/>
            </w:tcBorders>
            <w:vAlign w:val="center"/>
            <w:hideMark/>
          </w:tcPr>
          <w:p w14:paraId="16027BB3" w14:textId="77777777" w:rsidR="0073105D" w:rsidRPr="00797718" w:rsidRDefault="0073105D" w:rsidP="009D411D">
            <w:pPr>
              <w:spacing w:before="0" w:after="0" w:line="240" w:lineRule="auto"/>
              <w:jc w:val="right"/>
              <w:rPr>
                <w:b/>
                <w:bCs/>
                <w:color w:val="000000"/>
                <w:sz w:val="16"/>
                <w:szCs w:val="18"/>
              </w:rPr>
            </w:pPr>
          </w:p>
        </w:tc>
        <w:tc>
          <w:tcPr>
            <w:tcW w:w="310" w:type="pct"/>
            <w:vMerge/>
            <w:tcBorders>
              <w:top w:val="nil"/>
              <w:left w:val="single" w:sz="4" w:space="0" w:color="auto"/>
              <w:bottom w:val="single" w:sz="4" w:space="0" w:color="auto"/>
            </w:tcBorders>
            <w:vAlign w:val="center"/>
            <w:hideMark/>
          </w:tcPr>
          <w:p w14:paraId="78503C05" w14:textId="77777777" w:rsidR="0073105D" w:rsidRPr="00797718" w:rsidRDefault="0073105D" w:rsidP="009D411D">
            <w:pPr>
              <w:spacing w:before="0" w:after="0" w:line="240" w:lineRule="auto"/>
              <w:jc w:val="right"/>
              <w:rPr>
                <w:b/>
                <w:bCs/>
                <w:color w:val="000000"/>
                <w:sz w:val="16"/>
                <w:szCs w:val="18"/>
              </w:rPr>
            </w:pPr>
          </w:p>
        </w:tc>
      </w:tr>
      <w:tr w:rsidR="0073105D" w:rsidRPr="00797718" w14:paraId="6205929A" w14:textId="77777777" w:rsidTr="009D411D">
        <w:trPr>
          <w:trHeight w:val="216"/>
          <w:jc w:val="right"/>
        </w:trPr>
        <w:tc>
          <w:tcPr>
            <w:tcW w:w="817" w:type="pct"/>
            <w:vMerge w:val="restar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E7BC8B8" w14:textId="77777777" w:rsidR="0073105D" w:rsidRPr="00122F7E" w:rsidRDefault="0073105D" w:rsidP="009D411D">
            <w:pPr>
              <w:spacing w:before="0" w:after="0" w:line="240" w:lineRule="auto"/>
              <w:rPr>
                <w:color w:val="000000"/>
                <w:sz w:val="16"/>
                <w:szCs w:val="18"/>
              </w:rPr>
            </w:pPr>
            <w:r w:rsidRPr="00122F7E">
              <w:rPr>
                <w:color w:val="000000"/>
                <w:sz w:val="16"/>
                <w:szCs w:val="18"/>
              </w:rPr>
              <w:t xml:space="preserve">Average </w:t>
            </w:r>
            <w:r w:rsidRPr="00122F7E">
              <w:rPr>
                <w:b/>
                <w:i/>
                <w:color w:val="000000"/>
                <w:sz w:val="16"/>
                <w:szCs w:val="18"/>
                <w:u w:val="single"/>
              </w:rPr>
              <w:t>capitalized</w:t>
            </w:r>
            <w:r w:rsidRPr="00122F7E">
              <w:rPr>
                <w:b/>
                <w:color w:val="000000"/>
                <w:sz w:val="16"/>
                <w:szCs w:val="18"/>
              </w:rPr>
              <w:t xml:space="preserve"> </w:t>
            </w:r>
            <w:r w:rsidRPr="00122F7E">
              <w:rPr>
                <w:color w:val="000000"/>
                <w:sz w:val="16"/>
                <w:szCs w:val="18"/>
              </w:rPr>
              <w:t xml:space="preserve">costs estimated per successful drug - </w:t>
            </w:r>
            <w:r w:rsidRPr="00122F7E">
              <w:rPr>
                <w:b/>
                <w:color w:val="000000"/>
                <w:sz w:val="16"/>
                <w:szCs w:val="18"/>
              </w:rPr>
              <w:t>Clinical</w:t>
            </w:r>
          </w:p>
        </w:tc>
        <w:tc>
          <w:tcPr>
            <w:tcW w:w="441"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1DD030A2"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-44,570.78</w:t>
            </w:r>
          </w:p>
        </w:tc>
        <w:tc>
          <w:tcPr>
            <w:tcW w:w="95"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6E67F02"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63A3467E"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22.70</w:t>
            </w:r>
          </w:p>
        </w:tc>
        <w:tc>
          <w:tcPr>
            <w:tcW w:w="177"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09D436A7"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D416735" w14:textId="77777777" w:rsidR="0073105D" w:rsidRPr="00797718" w:rsidRDefault="0073105D" w:rsidP="009D411D">
            <w:pPr>
              <w:spacing w:before="0" w:after="0" w:line="240" w:lineRule="auto"/>
              <w:jc w:val="right"/>
              <w:rPr>
                <w:color w:val="000000"/>
                <w:sz w:val="16"/>
                <w:szCs w:val="18"/>
              </w:rPr>
            </w:pPr>
          </w:p>
        </w:tc>
        <w:tc>
          <w:tcPr>
            <w:tcW w:w="104"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1211B1E" w14:textId="77777777" w:rsidR="0073105D" w:rsidRPr="00464D7E" w:rsidRDefault="0073105D" w:rsidP="009D411D">
            <w:pPr>
              <w:spacing w:before="0" w:after="0" w:line="240" w:lineRule="auto"/>
              <w:jc w:val="right"/>
              <w:rPr>
                <w:color w:val="000000"/>
                <w:sz w:val="16"/>
                <w:szCs w:val="18"/>
              </w:rPr>
            </w:pPr>
          </w:p>
        </w:tc>
        <w:tc>
          <w:tcPr>
            <w:tcW w:w="347"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E1A36F3" w14:textId="77777777" w:rsidR="0073105D" w:rsidRPr="00464D7E" w:rsidRDefault="0073105D" w:rsidP="009D411D">
            <w:pPr>
              <w:spacing w:before="0" w:after="0" w:line="240" w:lineRule="auto"/>
              <w:jc w:val="right"/>
              <w:rPr>
                <w:color w:val="000000"/>
                <w:sz w:val="16"/>
                <w:szCs w:val="18"/>
              </w:rPr>
            </w:pPr>
          </w:p>
        </w:tc>
        <w:tc>
          <w:tcPr>
            <w:tcW w:w="97"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EBAD514" w14:textId="77777777" w:rsidR="0073105D" w:rsidRPr="00464D7E" w:rsidRDefault="0073105D" w:rsidP="009D411D">
            <w:pPr>
              <w:spacing w:before="0" w:after="0" w:line="240" w:lineRule="auto"/>
              <w:rPr>
                <w:color w:val="000000"/>
                <w:sz w:val="16"/>
                <w:szCs w:val="18"/>
              </w:rPr>
            </w:pPr>
          </w:p>
        </w:tc>
        <w:tc>
          <w:tcPr>
            <w:tcW w:w="355"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08D4113" w14:textId="77777777" w:rsidR="0073105D" w:rsidRPr="00464D7E" w:rsidRDefault="0073105D" w:rsidP="009D411D">
            <w:pPr>
              <w:spacing w:before="0" w:after="0" w:line="240" w:lineRule="auto"/>
              <w:jc w:val="right"/>
              <w:rPr>
                <w:color w:val="000000"/>
                <w:sz w:val="16"/>
                <w:szCs w:val="18"/>
              </w:rPr>
            </w:pPr>
          </w:p>
        </w:tc>
        <w:tc>
          <w:tcPr>
            <w:tcW w:w="140" w:type="pct"/>
            <w:tcBorders>
              <w:top w:val="single"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66064373" w14:textId="77777777" w:rsidR="0073105D" w:rsidRPr="00464D7E" w:rsidRDefault="0073105D" w:rsidP="009D411D">
            <w:pPr>
              <w:spacing w:before="0" w:after="0" w:line="240" w:lineRule="auto"/>
              <w:jc w:val="right"/>
              <w:rPr>
                <w:color w:val="000000"/>
                <w:sz w:val="16"/>
                <w:szCs w:val="18"/>
              </w:rPr>
            </w:pPr>
          </w:p>
        </w:tc>
        <w:tc>
          <w:tcPr>
            <w:tcW w:w="508" w:type="pct"/>
            <w:tcBorders>
              <w:top w:val="single"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195692E8" w14:textId="77777777" w:rsidR="0073105D" w:rsidRPr="00464D7E" w:rsidRDefault="0073105D" w:rsidP="009D411D">
            <w:pPr>
              <w:spacing w:before="0" w:after="0" w:line="240" w:lineRule="auto"/>
              <w:jc w:val="right"/>
              <w:rPr>
                <w:color w:val="000000"/>
                <w:sz w:val="16"/>
                <w:szCs w:val="18"/>
              </w:rPr>
            </w:pPr>
          </w:p>
        </w:tc>
        <w:tc>
          <w:tcPr>
            <w:tcW w:w="152"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94E98FD" w14:textId="77777777" w:rsidR="0073105D" w:rsidRPr="00464D7E" w:rsidRDefault="0073105D" w:rsidP="009D411D">
            <w:pPr>
              <w:spacing w:before="0" w:after="0" w:line="240" w:lineRule="auto"/>
              <w:rPr>
                <w:color w:val="000000"/>
                <w:sz w:val="16"/>
                <w:szCs w:val="18"/>
              </w:rPr>
            </w:pPr>
          </w:p>
        </w:tc>
        <w:tc>
          <w:tcPr>
            <w:tcW w:w="356"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474FD90F" w14:textId="77777777" w:rsidR="0073105D" w:rsidRPr="00464D7E" w:rsidRDefault="0073105D" w:rsidP="009D411D">
            <w:pPr>
              <w:spacing w:before="0" w:after="0" w:line="240" w:lineRule="auto"/>
              <w:jc w:val="right"/>
              <w:rPr>
                <w:color w:val="000000"/>
                <w:sz w:val="16"/>
                <w:szCs w:val="18"/>
              </w:rPr>
            </w:pPr>
          </w:p>
        </w:tc>
        <w:tc>
          <w:tcPr>
            <w:tcW w:w="102"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D46E24C" w14:textId="77777777" w:rsidR="0073105D" w:rsidRPr="00464D7E" w:rsidRDefault="0073105D" w:rsidP="009D411D">
            <w:pPr>
              <w:spacing w:before="0" w:after="0" w:line="240" w:lineRule="auto"/>
              <w:jc w:val="right"/>
              <w:rPr>
                <w:color w:val="000000"/>
                <w:sz w:val="16"/>
                <w:szCs w:val="18"/>
              </w:rPr>
            </w:pPr>
          </w:p>
        </w:tc>
        <w:tc>
          <w:tcPr>
            <w:tcW w:w="272" w:type="pct"/>
            <w:tcBorders>
              <w:top w:val="single"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03647340"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27</w:t>
            </w:r>
          </w:p>
        </w:tc>
        <w:tc>
          <w:tcPr>
            <w:tcW w:w="310" w:type="pct"/>
            <w:tcBorders>
              <w:top w:val="single"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3FA61878"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0.27</w:t>
            </w:r>
          </w:p>
        </w:tc>
      </w:tr>
      <w:tr w:rsidR="0073105D" w:rsidRPr="00797718" w14:paraId="57229047"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0AD60413"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4F67167B"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-6,961,346.15</w:t>
            </w:r>
          </w:p>
        </w:tc>
        <w:tc>
          <w:tcPr>
            <w:tcW w:w="95"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0D654C2"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97E7BC7"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6,974.29</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045F7151"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C8AD2D1"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-1.75</w:t>
            </w: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4C68413"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EC5B92C" w14:textId="77777777" w:rsidR="0073105D" w:rsidRPr="00464D7E" w:rsidRDefault="0073105D" w:rsidP="009D411D">
            <w:pPr>
              <w:spacing w:before="0" w:after="0" w:line="240" w:lineRule="auto"/>
              <w:jc w:val="right"/>
              <w:rPr>
                <w:color w:val="000000"/>
                <w:sz w:val="16"/>
                <w:szCs w:val="18"/>
              </w:rPr>
            </w:pP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625DB8E1" w14:textId="77777777" w:rsidR="0073105D" w:rsidRPr="00464D7E"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408A7F28" w14:textId="77777777" w:rsidR="0073105D" w:rsidRPr="00464D7E" w:rsidRDefault="0073105D" w:rsidP="009D411D">
            <w:pPr>
              <w:spacing w:before="0" w:after="0" w:line="240" w:lineRule="auto"/>
              <w:jc w:val="right"/>
              <w:rPr>
                <w:color w:val="000000"/>
                <w:sz w:val="16"/>
                <w:szCs w:val="18"/>
              </w:rPr>
            </w:pPr>
          </w:p>
        </w:tc>
        <w:tc>
          <w:tcPr>
            <w:tcW w:w="140"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1C3CFF32" w14:textId="77777777" w:rsidR="0073105D" w:rsidRPr="00464D7E" w:rsidRDefault="0073105D" w:rsidP="009D411D">
            <w:pPr>
              <w:spacing w:before="0" w:after="0" w:line="240" w:lineRule="auto"/>
              <w:rPr>
                <w:color w:val="000000"/>
                <w:sz w:val="16"/>
                <w:szCs w:val="18"/>
              </w:rPr>
            </w:pPr>
          </w:p>
        </w:tc>
        <w:tc>
          <w:tcPr>
            <w:tcW w:w="508"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6B16D696" w14:textId="77777777" w:rsidR="0073105D" w:rsidRPr="00464D7E" w:rsidRDefault="0073105D" w:rsidP="009D411D">
            <w:pPr>
              <w:spacing w:before="0" w:after="0" w:line="240" w:lineRule="auto"/>
              <w:jc w:val="right"/>
              <w:rPr>
                <w:color w:val="000000"/>
                <w:sz w:val="16"/>
                <w:szCs w:val="18"/>
              </w:rPr>
            </w:pPr>
          </w:p>
        </w:tc>
        <w:tc>
          <w:tcPr>
            <w:tcW w:w="15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663325E3" w14:textId="77777777" w:rsidR="0073105D" w:rsidRPr="00464D7E" w:rsidRDefault="0073105D" w:rsidP="009D411D">
            <w:pPr>
              <w:spacing w:before="0" w:after="0" w:line="240" w:lineRule="auto"/>
              <w:rPr>
                <w:color w:val="000000"/>
                <w:sz w:val="16"/>
                <w:szCs w:val="18"/>
              </w:rPr>
            </w:pPr>
          </w:p>
        </w:tc>
        <w:tc>
          <w:tcPr>
            <w:tcW w:w="35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34156CC" w14:textId="77777777" w:rsidR="0073105D" w:rsidRPr="00464D7E"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0CABA814" w14:textId="77777777" w:rsidR="0073105D" w:rsidRPr="00464D7E"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05BC42F"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26</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4B820C66"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0.41</w:t>
            </w:r>
          </w:p>
        </w:tc>
      </w:tr>
      <w:tr w:rsidR="0073105D" w:rsidRPr="00797718" w14:paraId="2E77E8A2"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6405CADC"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4D44364F"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-37,551.66</w:t>
            </w:r>
          </w:p>
        </w:tc>
        <w:tc>
          <w:tcPr>
            <w:tcW w:w="95"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CE44D1D"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6D6F3842"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19.54</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ECE3D4D"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912A098" w14:textId="77777777" w:rsidR="0073105D" w:rsidRPr="00797718" w:rsidRDefault="0073105D" w:rsidP="009D411D">
            <w:pPr>
              <w:spacing w:before="0" w:after="0" w:line="240" w:lineRule="auto"/>
              <w:jc w:val="right"/>
              <w:rPr>
                <w:color w:val="000000"/>
                <w:sz w:val="16"/>
                <w:szCs w:val="18"/>
              </w:rPr>
            </w:pP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AA7B718" w14:textId="77777777" w:rsidR="0073105D" w:rsidRPr="00464D7E"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1F27DF53"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-899.83</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7AF3131"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6FF0DEC"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102.11</w:t>
            </w:r>
          </w:p>
        </w:tc>
        <w:tc>
          <w:tcPr>
            <w:tcW w:w="140"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31C610DE" w14:textId="77777777" w:rsidR="0073105D" w:rsidRPr="00797718" w:rsidRDefault="0073105D" w:rsidP="009D411D">
            <w:pPr>
              <w:spacing w:before="0" w:after="0" w:line="240" w:lineRule="auto"/>
              <w:rPr>
                <w:color w:val="000000"/>
                <w:sz w:val="16"/>
                <w:szCs w:val="18"/>
              </w:rPr>
            </w:pPr>
          </w:p>
        </w:tc>
        <w:tc>
          <w:tcPr>
            <w:tcW w:w="508"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1681F17D"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-397.93</w:t>
            </w:r>
          </w:p>
        </w:tc>
        <w:tc>
          <w:tcPr>
            <w:tcW w:w="15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219FDE9" w14:textId="77777777" w:rsidR="0073105D" w:rsidRPr="00797718" w:rsidRDefault="0073105D" w:rsidP="009D411D">
            <w:pPr>
              <w:spacing w:before="0" w:after="0" w:line="240" w:lineRule="auto"/>
              <w:rPr>
                <w:color w:val="000000"/>
                <w:sz w:val="16"/>
                <w:szCs w:val="18"/>
              </w:rPr>
            </w:pPr>
          </w:p>
        </w:tc>
        <w:tc>
          <w:tcPr>
            <w:tcW w:w="35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A2EA1A6" w14:textId="77777777" w:rsidR="0073105D" w:rsidRPr="00797718"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9FC1427" w14:textId="77777777" w:rsidR="0073105D" w:rsidRPr="00464D7E"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69DF483"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24</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44B9FEFC"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0.51</w:t>
            </w:r>
          </w:p>
        </w:tc>
      </w:tr>
      <w:tr w:rsidR="0073105D" w:rsidRPr="00797718" w14:paraId="4CBA4197"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49245595"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11F420F4"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-6,431,624.01</w:t>
            </w:r>
          </w:p>
        </w:tc>
        <w:tc>
          <w:tcPr>
            <w:tcW w:w="95"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DA0F2BA"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28CAB5B"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6,445.06</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6996771B"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4C6437BA"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-1.61</w:t>
            </w: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BBAC126"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6909BD6"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-872.31</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74B709BA"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CFD0C1F"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139.52</w:t>
            </w:r>
          </w:p>
        </w:tc>
        <w:tc>
          <w:tcPr>
            <w:tcW w:w="140"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02C6DC4E" w14:textId="77777777" w:rsidR="0073105D" w:rsidRPr="00797718" w:rsidRDefault="0073105D" w:rsidP="009D411D">
            <w:pPr>
              <w:spacing w:before="0" w:after="0" w:line="240" w:lineRule="auto"/>
              <w:rPr>
                <w:color w:val="000000"/>
                <w:sz w:val="16"/>
                <w:szCs w:val="18"/>
              </w:rPr>
            </w:pPr>
          </w:p>
        </w:tc>
        <w:tc>
          <w:tcPr>
            <w:tcW w:w="508"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1FE440D"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-397.04</w:t>
            </w:r>
          </w:p>
        </w:tc>
        <w:tc>
          <w:tcPr>
            <w:tcW w:w="15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285648B" w14:textId="77777777" w:rsidR="0073105D" w:rsidRPr="00797718" w:rsidRDefault="0073105D" w:rsidP="009D411D">
            <w:pPr>
              <w:spacing w:before="0" w:after="0" w:line="240" w:lineRule="auto"/>
              <w:rPr>
                <w:color w:val="000000"/>
                <w:sz w:val="16"/>
                <w:szCs w:val="18"/>
              </w:rPr>
            </w:pPr>
          </w:p>
        </w:tc>
        <w:tc>
          <w:tcPr>
            <w:tcW w:w="35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426EED5B" w14:textId="77777777" w:rsidR="0073105D" w:rsidRPr="00797718"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4949320" w14:textId="77777777" w:rsidR="0073105D" w:rsidRPr="00464D7E"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2DD0F03"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23</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3595BE82"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0.64</w:t>
            </w:r>
          </w:p>
        </w:tc>
      </w:tr>
      <w:tr w:rsidR="0073105D" w:rsidRPr="00797718" w14:paraId="0EF5C9F1"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207318D2"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A8BF765"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-39,669.81</w:t>
            </w:r>
          </w:p>
        </w:tc>
        <w:tc>
          <w:tcPr>
            <w:tcW w:w="95"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669EC5FD"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41E751E"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20.66</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F7FE38D"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8498889" w14:textId="77777777" w:rsidR="0073105D" w:rsidRPr="00797718" w:rsidRDefault="0073105D" w:rsidP="009D411D">
            <w:pPr>
              <w:spacing w:before="0" w:after="0" w:line="240" w:lineRule="auto"/>
              <w:jc w:val="right"/>
              <w:rPr>
                <w:color w:val="000000"/>
                <w:sz w:val="16"/>
                <w:szCs w:val="18"/>
              </w:rPr>
            </w:pP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807FAB0" w14:textId="77777777" w:rsidR="0073105D" w:rsidRPr="00464D7E"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52902C9"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-947.28</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15CB27C"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4C38143D"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174.88</w:t>
            </w:r>
          </w:p>
        </w:tc>
        <w:tc>
          <w:tcPr>
            <w:tcW w:w="140"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1E6D5628" w14:textId="77777777" w:rsidR="0073105D" w:rsidRPr="00797718" w:rsidRDefault="0073105D" w:rsidP="009D411D">
            <w:pPr>
              <w:spacing w:before="0" w:after="0" w:line="240" w:lineRule="auto"/>
              <w:rPr>
                <w:color w:val="000000"/>
                <w:sz w:val="16"/>
                <w:szCs w:val="18"/>
              </w:rPr>
            </w:pPr>
          </w:p>
        </w:tc>
        <w:tc>
          <w:tcPr>
            <w:tcW w:w="508"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638F08E2"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-343.91</w:t>
            </w:r>
          </w:p>
        </w:tc>
        <w:tc>
          <w:tcPr>
            <w:tcW w:w="15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0154A377" w14:textId="77777777" w:rsidR="0073105D" w:rsidRPr="00797718" w:rsidRDefault="0073105D" w:rsidP="009D411D">
            <w:pPr>
              <w:spacing w:before="0" w:after="0" w:line="240" w:lineRule="auto"/>
              <w:rPr>
                <w:color w:val="000000"/>
                <w:sz w:val="16"/>
                <w:szCs w:val="18"/>
              </w:rPr>
            </w:pPr>
          </w:p>
        </w:tc>
        <w:tc>
          <w:tcPr>
            <w:tcW w:w="35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70FCC25"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-193.36</w:t>
            </w: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4177EF6" w14:textId="77777777" w:rsidR="0073105D" w:rsidRPr="00797718"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46E6857"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23</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0AA59FF2"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0.52</w:t>
            </w:r>
          </w:p>
        </w:tc>
      </w:tr>
      <w:tr w:rsidR="0073105D" w:rsidRPr="00797718" w14:paraId="1BAD1FC2" w14:textId="77777777" w:rsidTr="009D411D">
        <w:trPr>
          <w:trHeight w:val="216"/>
          <w:jc w:val="right"/>
        </w:trPr>
        <w:tc>
          <w:tcPr>
            <w:tcW w:w="817" w:type="pct"/>
            <w:vMerge/>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650D52B"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660E8DB3"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-6,076,612.36</w:t>
            </w:r>
          </w:p>
        </w:tc>
        <w:tc>
          <w:tcPr>
            <w:tcW w:w="95"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5F01A0"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72CE475D"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6,087.85</w:t>
            </w:r>
          </w:p>
        </w:tc>
        <w:tc>
          <w:tcPr>
            <w:tcW w:w="177"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94BEBB"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5B660730"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-1.52</w:t>
            </w:r>
          </w:p>
        </w:tc>
        <w:tc>
          <w:tcPr>
            <w:tcW w:w="104"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2EB4FF"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47"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3EE27E71"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-895.07</w:t>
            </w:r>
          </w:p>
        </w:tc>
        <w:tc>
          <w:tcPr>
            <w:tcW w:w="97"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198CCC"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793B161E"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169.99</w:t>
            </w:r>
          </w:p>
        </w:tc>
        <w:tc>
          <w:tcPr>
            <w:tcW w:w="140" w:type="pct"/>
            <w:tcBorders>
              <w:top w:val="dotted" w:sz="4" w:space="0" w:color="auto"/>
              <w:left w:val="nil"/>
              <w:bottom w:val="single" w:sz="4" w:space="0" w:color="auto"/>
              <w:right w:val="dotted" w:sz="4" w:space="0" w:color="auto"/>
            </w:tcBorders>
            <w:shd w:val="clear" w:color="auto" w:fill="auto"/>
            <w:noWrap/>
            <w:tcMar>
              <w:top w:w="15" w:type="dxa"/>
              <w:left w:w="15" w:type="dxa"/>
              <w:bottom w:w="0" w:type="dxa"/>
              <w:right w:w="15" w:type="dxa"/>
            </w:tcMar>
            <w:vAlign w:val="bottom"/>
            <w:hideMark/>
          </w:tcPr>
          <w:p w14:paraId="6ACC7CF3" w14:textId="77777777" w:rsidR="0073105D" w:rsidRPr="00797718" w:rsidRDefault="0073105D" w:rsidP="009D411D">
            <w:pPr>
              <w:spacing w:before="0" w:after="0" w:line="240" w:lineRule="auto"/>
              <w:rPr>
                <w:color w:val="000000"/>
                <w:sz w:val="16"/>
                <w:szCs w:val="18"/>
              </w:rPr>
            </w:pPr>
          </w:p>
        </w:tc>
        <w:tc>
          <w:tcPr>
            <w:tcW w:w="508" w:type="pct"/>
            <w:tcBorders>
              <w:top w:val="dotted" w:sz="4" w:space="0" w:color="auto"/>
              <w:left w:val="dotted"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41E26073"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-372.93</w:t>
            </w:r>
          </w:p>
        </w:tc>
        <w:tc>
          <w:tcPr>
            <w:tcW w:w="152"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9B0474" w14:textId="77777777" w:rsidR="0073105D" w:rsidRPr="00797718" w:rsidRDefault="0073105D" w:rsidP="009D411D">
            <w:pPr>
              <w:spacing w:before="0" w:after="0" w:line="240" w:lineRule="auto"/>
              <w:rPr>
                <w:color w:val="000000"/>
                <w:sz w:val="16"/>
                <w:szCs w:val="18"/>
              </w:rPr>
            </w:pPr>
          </w:p>
        </w:tc>
        <w:tc>
          <w:tcPr>
            <w:tcW w:w="356"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6A06A676"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-86.49</w:t>
            </w:r>
          </w:p>
        </w:tc>
        <w:tc>
          <w:tcPr>
            <w:tcW w:w="102"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2CF248" w14:textId="77777777" w:rsidR="0073105D" w:rsidRPr="00797718"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577FD6"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22</w:t>
            </w:r>
          </w:p>
        </w:tc>
        <w:tc>
          <w:tcPr>
            <w:tcW w:w="310" w:type="pct"/>
            <w:tcBorders>
              <w:top w:val="dotted" w:sz="4" w:space="0" w:color="auto"/>
              <w:left w:val="single" w:sz="4" w:space="0" w:color="auto"/>
              <w:bottom w:val="single" w:sz="4" w:space="0" w:color="auto"/>
            </w:tcBorders>
            <w:shd w:val="clear" w:color="auto" w:fill="auto"/>
            <w:noWrap/>
            <w:tcMar>
              <w:top w:w="15" w:type="dxa"/>
              <w:left w:w="15" w:type="dxa"/>
              <w:bottom w:w="0" w:type="dxa"/>
              <w:right w:w="15" w:type="dxa"/>
            </w:tcMar>
            <w:vAlign w:val="bottom"/>
            <w:hideMark/>
          </w:tcPr>
          <w:p w14:paraId="4ECFF9C0"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0.63</w:t>
            </w:r>
          </w:p>
        </w:tc>
      </w:tr>
      <w:tr w:rsidR="0073105D" w:rsidRPr="00797718" w14:paraId="61EDADE6" w14:textId="77777777" w:rsidTr="009D411D">
        <w:trPr>
          <w:trHeight w:val="216"/>
          <w:jc w:val="right"/>
        </w:trPr>
        <w:tc>
          <w:tcPr>
            <w:tcW w:w="817" w:type="pct"/>
            <w:vMerge w:val="restar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BA80342" w14:textId="77777777" w:rsidR="0073105D" w:rsidRPr="00F75E1F" w:rsidRDefault="0073105D" w:rsidP="009D411D">
            <w:pPr>
              <w:spacing w:before="0" w:after="0" w:line="240" w:lineRule="auto"/>
              <w:rPr>
                <w:color w:val="000000"/>
                <w:sz w:val="16"/>
                <w:szCs w:val="18"/>
                <w:highlight w:val="yellow"/>
              </w:rPr>
            </w:pPr>
            <w:r w:rsidRPr="001E17C2">
              <w:rPr>
                <w:color w:val="000000"/>
                <w:sz w:val="16"/>
                <w:szCs w:val="18"/>
              </w:rPr>
              <w:t xml:space="preserve">Average </w:t>
            </w:r>
            <w:r w:rsidRPr="001E17C2">
              <w:rPr>
                <w:b/>
                <w:i/>
                <w:color w:val="000000"/>
                <w:sz w:val="16"/>
                <w:szCs w:val="18"/>
                <w:u w:val="single"/>
              </w:rPr>
              <w:t>capitalized</w:t>
            </w:r>
            <w:r w:rsidRPr="001E17C2">
              <w:rPr>
                <w:b/>
                <w:color w:val="000000"/>
                <w:sz w:val="16"/>
                <w:szCs w:val="18"/>
              </w:rPr>
              <w:t xml:space="preserve"> </w:t>
            </w:r>
            <w:r w:rsidRPr="001E17C2">
              <w:rPr>
                <w:color w:val="000000"/>
                <w:sz w:val="16"/>
                <w:szCs w:val="18"/>
              </w:rPr>
              <w:t xml:space="preserve">costs estimated per successful drug - </w:t>
            </w:r>
            <w:r w:rsidRPr="001E17C2">
              <w:rPr>
                <w:b/>
                <w:color w:val="000000"/>
                <w:sz w:val="16"/>
                <w:szCs w:val="18"/>
              </w:rPr>
              <w:t>Total</w:t>
            </w:r>
          </w:p>
        </w:tc>
        <w:tc>
          <w:tcPr>
            <w:tcW w:w="441"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791D424"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-60,556.13</w:t>
            </w:r>
          </w:p>
        </w:tc>
        <w:tc>
          <w:tcPr>
            <w:tcW w:w="95"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08448C4" w14:textId="77777777" w:rsidR="0073105D" w:rsidRPr="001E17C2" w:rsidRDefault="0073105D" w:rsidP="009D411D">
            <w:pPr>
              <w:spacing w:before="0" w:after="0" w:line="240" w:lineRule="auto"/>
              <w:rPr>
                <w:color w:val="000000"/>
                <w:sz w:val="16"/>
                <w:szCs w:val="18"/>
              </w:rPr>
            </w:pPr>
            <w:r w:rsidRPr="001E17C2">
              <w:rPr>
                <w:color w:val="000000"/>
                <w:sz w:val="16"/>
                <w:szCs w:val="18"/>
              </w:rPr>
              <w:t>***</w:t>
            </w:r>
          </w:p>
        </w:tc>
        <w:tc>
          <w:tcPr>
            <w:tcW w:w="372"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3DE838F5"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30.87</w:t>
            </w:r>
          </w:p>
        </w:tc>
        <w:tc>
          <w:tcPr>
            <w:tcW w:w="177"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0DDD9DC" w14:textId="77777777" w:rsidR="0073105D" w:rsidRPr="001E17C2" w:rsidRDefault="0073105D" w:rsidP="009D411D">
            <w:pPr>
              <w:spacing w:before="0" w:after="0" w:line="240" w:lineRule="auto"/>
              <w:rPr>
                <w:color w:val="000000"/>
                <w:sz w:val="16"/>
                <w:szCs w:val="18"/>
              </w:rPr>
            </w:pPr>
            <w:r w:rsidRPr="001E17C2">
              <w:rPr>
                <w:color w:val="000000"/>
                <w:sz w:val="16"/>
                <w:szCs w:val="18"/>
              </w:rPr>
              <w:t>***</w:t>
            </w:r>
          </w:p>
        </w:tc>
        <w:tc>
          <w:tcPr>
            <w:tcW w:w="355"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9FB9202" w14:textId="77777777" w:rsidR="0073105D" w:rsidRPr="001E17C2" w:rsidRDefault="0073105D" w:rsidP="009D411D">
            <w:pPr>
              <w:spacing w:before="0" w:after="0" w:line="240" w:lineRule="auto"/>
              <w:jc w:val="right"/>
              <w:rPr>
                <w:color w:val="000000"/>
                <w:sz w:val="16"/>
                <w:szCs w:val="18"/>
              </w:rPr>
            </w:pPr>
          </w:p>
        </w:tc>
        <w:tc>
          <w:tcPr>
            <w:tcW w:w="104"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31D1C56" w14:textId="77777777" w:rsidR="0073105D" w:rsidRPr="001E17C2" w:rsidRDefault="0073105D" w:rsidP="009D411D">
            <w:pPr>
              <w:spacing w:before="0" w:after="0" w:line="240" w:lineRule="auto"/>
              <w:rPr>
                <w:color w:val="000000"/>
                <w:sz w:val="16"/>
                <w:szCs w:val="18"/>
              </w:rPr>
            </w:pPr>
          </w:p>
        </w:tc>
        <w:tc>
          <w:tcPr>
            <w:tcW w:w="347"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ED4DF43" w14:textId="77777777" w:rsidR="0073105D" w:rsidRPr="001E17C2" w:rsidRDefault="0073105D" w:rsidP="009D411D">
            <w:pPr>
              <w:spacing w:before="0" w:after="0" w:line="240" w:lineRule="auto"/>
              <w:jc w:val="right"/>
              <w:rPr>
                <w:color w:val="000000"/>
                <w:sz w:val="16"/>
                <w:szCs w:val="18"/>
              </w:rPr>
            </w:pPr>
          </w:p>
        </w:tc>
        <w:tc>
          <w:tcPr>
            <w:tcW w:w="97"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7860D3E" w14:textId="77777777" w:rsidR="0073105D" w:rsidRPr="001E17C2" w:rsidRDefault="0073105D" w:rsidP="009D411D">
            <w:pPr>
              <w:spacing w:before="0" w:after="0" w:line="240" w:lineRule="auto"/>
              <w:rPr>
                <w:color w:val="000000"/>
                <w:sz w:val="16"/>
                <w:szCs w:val="18"/>
              </w:rPr>
            </w:pPr>
          </w:p>
        </w:tc>
        <w:tc>
          <w:tcPr>
            <w:tcW w:w="355"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CB6DFC2" w14:textId="77777777" w:rsidR="0073105D" w:rsidRPr="001E17C2" w:rsidRDefault="0073105D" w:rsidP="009D411D">
            <w:pPr>
              <w:spacing w:before="0" w:after="0" w:line="240" w:lineRule="auto"/>
              <w:jc w:val="right"/>
              <w:rPr>
                <w:color w:val="000000"/>
                <w:sz w:val="16"/>
                <w:szCs w:val="18"/>
              </w:rPr>
            </w:pPr>
          </w:p>
        </w:tc>
        <w:tc>
          <w:tcPr>
            <w:tcW w:w="140" w:type="pct"/>
            <w:tcBorders>
              <w:top w:val="single"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0EB30652" w14:textId="77777777" w:rsidR="0073105D" w:rsidRPr="001E17C2" w:rsidRDefault="0073105D" w:rsidP="009D411D">
            <w:pPr>
              <w:spacing w:before="0" w:after="0" w:line="240" w:lineRule="auto"/>
              <w:rPr>
                <w:color w:val="000000"/>
                <w:sz w:val="16"/>
                <w:szCs w:val="18"/>
              </w:rPr>
            </w:pPr>
          </w:p>
        </w:tc>
        <w:tc>
          <w:tcPr>
            <w:tcW w:w="508" w:type="pct"/>
            <w:tcBorders>
              <w:top w:val="single"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506408C" w14:textId="77777777" w:rsidR="0073105D" w:rsidRPr="001E17C2" w:rsidRDefault="0073105D" w:rsidP="009D411D">
            <w:pPr>
              <w:spacing w:before="0" w:after="0" w:line="240" w:lineRule="auto"/>
              <w:jc w:val="right"/>
              <w:rPr>
                <w:color w:val="000000"/>
                <w:sz w:val="16"/>
                <w:szCs w:val="18"/>
              </w:rPr>
            </w:pPr>
          </w:p>
        </w:tc>
        <w:tc>
          <w:tcPr>
            <w:tcW w:w="152"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BE6FCA5" w14:textId="77777777" w:rsidR="0073105D" w:rsidRPr="001E17C2" w:rsidRDefault="0073105D" w:rsidP="009D411D">
            <w:pPr>
              <w:spacing w:before="0" w:after="0" w:line="240" w:lineRule="auto"/>
              <w:rPr>
                <w:color w:val="000000"/>
                <w:sz w:val="16"/>
                <w:szCs w:val="18"/>
              </w:rPr>
            </w:pPr>
          </w:p>
        </w:tc>
        <w:tc>
          <w:tcPr>
            <w:tcW w:w="356"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47773236" w14:textId="77777777" w:rsidR="0073105D" w:rsidRPr="001E17C2" w:rsidRDefault="0073105D" w:rsidP="009D411D">
            <w:pPr>
              <w:spacing w:before="0" w:after="0" w:line="240" w:lineRule="auto"/>
              <w:jc w:val="right"/>
              <w:rPr>
                <w:color w:val="000000"/>
                <w:sz w:val="16"/>
                <w:szCs w:val="18"/>
              </w:rPr>
            </w:pPr>
          </w:p>
        </w:tc>
        <w:tc>
          <w:tcPr>
            <w:tcW w:w="102"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2CE2D84" w14:textId="77777777" w:rsidR="0073105D" w:rsidRPr="001E17C2" w:rsidRDefault="0073105D" w:rsidP="009D411D">
            <w:pPr>
              <w:spacing w:before="0" w:after="0" w:line="240" w:lineRule="auto"/>
              <w:jc w:val="right"/>
              <w:rPr>
                <w:color w:val="000000"/>
                <w:sz w:val="16"/>
                <w:szCs w:val="18"/>
              </w:rPr>
            </w:pPr>
          </w:p>
        </w:tc>
        <w:tc>
          <w:tcPr>
            <w:tcW w:w="272" w:type="pct"/>
            <w:tcBorders>
              <w:top w:val="single"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7AB4EA01" w14:textId="77777777" w:rsidR="0073105D" w:rsidRPr="001E17C2" w:rsidRDefault="0073105D" w:rsidP="009D411D">
            <w:pPr>
              <w:spacing w:before="0" w:after="0" w:line="240" w:lineRule="auto"/>
              <w:jc w:val="center"/>
              <w:rPr>
                <w:color w:val="000000"/>
                <w:sz w:val="16"/>
                <w:szCs w:val="18"/>
              </w:rPr>
            </w:pPr>
            <w:r w:rsidRPr="001E17C2">
              <w:rPr>
                <w:color w:val="000000"/>
                <w:sz w:val="16"/>
                <w:szCs w:val="18"/>
              </w:rPr>
              <w:t>34</w:t>
            </w:r>
          </w:p>
        </w:tc>
        <w:tc>
          <w:tcPr>
            <w:tcW w:w="310" w:type="pct"/>
            <w:tcBorders>
              <w:top w:val="single"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09822C64" w14:textId="77777777" w:rsidR="0073105D" w:rsidRPr="001E17C2" w:rsidRDefault="0073105D" w:rsidP="009D411D">
            <w:pPr>
              <w:spacing w:before="0" w:after="0" w:line="240" w:lineRule="auto"/>
              <w:jc w:val="center"/>
              <w:rPr>
                <w:color w:val="000000"/>
                <w:sz w:val="16"/>
                <w:szCs w:val="18"/>
              </w:rPr>
            </w:pPr>
            <w:r w:rsidRPr="001E17C2">
              <w:rPr>
                <w:color w:val="000000"/>
                <w:sz w:val="16"/>
                <w:szCs w:val="18"/>
              </w:rPr>
              <w:t>0.25</w:t>
            </w:r>
          </w:p>
        </w:tc>
      </w:tr>
      <w:tr w:rsidR="0073105D" w:rsidRPr="00797718" w14:paraId="49ECAA70"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76354BE2" w14:textId="77777777" w:rsidR="0073105D" w:rsidRPr="00F75E1F" w:rsidRDefault="0073105D" w:rsidP="009D411D">
            <w:pPr>
              <w:spacing w:before="0" w:after="0" w:line="240" w:lineRule="auto"/>
              <w:rPr>
                <w:color w:val="000000"/>
                <w:sz w:val="16"/>
                <w:szCs w:val="18"/>
                <w:highlight w:val="yellow"/>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5AD1C8D"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-2,127,024.32</w:t>
            </w:r>
          </w:p>
        </w:tc>
        <w:tc>
          <w:tcPr>
            <w:tcW w:w="95"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0D2D4C61" w14:textId="77777777" w:rsidR="0073105D" w:rsidRPr="001E17C2" w:rsidRDefault="0073105D" w:rsidP="009D411D">
            <w:pPr>
              <w:spacing w:before="0" w:after="0" w:line="240" w:lineRule="auto"/>
              <w:rPr>
                <w:color w:val="000000"/>
                <w:sz w:val="16"/>
                <w:szCs w:val="18"/>
              </w:rPr>
            </w:pP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1DD7E228"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2,104.39</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7E0BE5DB" w14:textId="77777777" w:rsidR="0073105D" w:rsidRPr="001E17C2"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97DEDC8"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-0.52</w:t>
            </w: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F17E8CC" w14:textId="77777777" w:rsidR="0073105D" w:rsidRPr="001E17C2"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334ABD77" w14:textId="77777777" w:rsidR="0073105D" w:rsidRPr="001E17C2" w:rsidRDefault="0073105D" w:rsidP="009D411D">
            <w:pPr>
              <w:spacing w:before="0" w:after="0" w:line="240" w:lineRule="auto"/>
              <w:jc w:val="right"/>
              <w:rPr>
                <w:color w:val="000000"/>
                <w:sz w:val="16"/>
                <w:szCs w:val="18"/>
              </w:rPr>
            </w:pP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5535286" w14:textId="77777777" w:rsidR="0073105D" w:rsidRPr="001E17C2"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891C5C7" w14:textId="77777777" w:rsidR="0073105D" w:rsidRPr="001E17C2" w:rsidRDefault="0073105D" w:rsidP="009D411D">
            <w:pPr>
              <w:spacing w:before="0" w:after="0" w:line="240" w:lineRule="auto"/>
              <w:jc w:val="right"/>
              <w:rPr>
                <w:color w:val="000000"/>
                <w:sz w:val="16"/>
                <w:szCs w:val="18"/>
              </w:rPr>
            </w:pPr>
          </w:p>
        </w:tc>
        <w:tc>
          <w:tcPr>
            <w:tcW w:w="140"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0B5D611A" w14:textId="77777777" w:rsidR="0073105D" w:rsidRPr="001E17C2" w:rsidRDefault="0073105D" w:rsidP="009D411D">
            <w:pPr>
              <w:spacing w:before="0" w:after="0" w:line="240" w:lineRule="auto"/>
              <w:rPr>
                <w:color w:val="000000"/>
                <w:sz w:val="16"/>
                <w:szCs w:val="18"/>
              </w:rPr>
            </w:pPr>
          </w:p>
        </w:tc>
        <w:tc>
          <w:tcPr>
            <w:tcW w:w="508"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1862D506" w14:textId="77777777" w:rsidR="0073105D" w:rsidRPr="001E17C2" w:rsidRDefault="0073105D" w:rsidP="009D411D">
            <w:pPr>
              <w:spacing w:before="0" w:after="0" w:line="240" w:lineRule="auto"/>
              <w:jc w:val="right"/>
              <w:rPr>
                <w:color w:val="000000"/>
                <w:sz w:val="16"/>
                <w:szCs w:val="18"/>
              </w:rPr>
            </w:pPr>
          </w:p>
        </w:tc>
        <w:tc>
          <w:tcPr>
            <w:tcW w:w="15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29311F6" w14:textId="77777777" w:rsidR="0073105D" w:rsidRPr="001E17C2" w:rsidRDefault="0073105D" w:rsidP="009D411D">
            <w:pPr>
              <w:spacing w:before="0" w:after="0" w:line="240" w:lineRule="auto"/>
              <w:rPr>
                <w:color w:val="000000"/>
                <w:sz w:val="16"/>
                <w:szCs w:val="18"/>
              </w:rPr>
            </w:pPr>
          </w:p>
        </w:tc>
        <w:tc>
          <w:tcPr>
            <w:tcW w:w="35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F24C87B" w14:textId="77777777" w:rsidR="0073105D" w:rsidRPr="001E17C2"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12C06C7" w14:textId="77777777" w:rsidR="0073105D" w:rsidRPr="001E17C2"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10CCFF1" w14:textId="77777777" w:rsidR="0073105D" w:rsidRPr="001E17C2" w:rsidRDefault="0073105D" w:rsidP="009D411D">
            <w:pPr>
              <w:spacing w:before="0" w:after="0" w:line="240" w:lineRule="auto"/>
              <w:jc w:val="center"/>
              <w:rPr>
                <w:color w:val="000000"/>
                <w:sz w:val="16"/>
                <w:szCs w:val="18"/>
              </w:rPr>
            </w:pPr>
            <w:r w:rsidRPr="001E17C2">
              <w:rPr>
                <w:color w:val="000000"/>
                <w:sz w:val="16"/>
                <w:szCs w:val="18"/>
              </w:rPr>
              <w:t>33</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73922D9C" w14:textId="77777777" w:rsidR="0073105D" w:rsidRPr="001E17C2" w:rsidRDefault="0073105D" w:rsidP="009D411D">
            <w:pPr>
              <w:spacing w:before="0" w:after="0" w:line="240" w:lineRule="auto"/>
              <w:jc w:val="center"/>
              <w:rPr>
                <w:color w:val="000000"/>
                <w:sz w:val="16"/>
                <w:szCs w:val="18"/>
              </w:rPr>
            </w:pPr>
            <w:r w:rsidRPr="001E17C2">
              <w:rPr>
                <w:color w:val="000000"/>
                <w:sz w:val="16"/>
                <w:szCs w:val="18"/>
              </w:rPr>
              <w:t>0.23</w:t>
            </w:r>
          </w:p>
        </w:tc>
      </w:tr>
      <w:tr w:rsidR="0073105D" w:rsidRPr="00797718" w14:paraId="5F2CFAEC"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175372C4" w14:textId="77777777" w:rsidR="0073105D" w:rsidRPr="00F75E1F" w:rsidRDefault="0073105D" w:rsidP="009D411D">
            <w:pPr>
              <w:spacing w:before="0" w:after="0" w:line="240" w:lineRule="auto"/>
              <w:rPr>
                <w:color w:val="000000"/>
                <w:sz w:val="16"/>
                <w:szCs w:val="18"/>
                <w:highlight w:val="yellow"/>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7668824"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-52,445.05</w:t>
            </w:r>
          </w:p>
        </w:tc>
        <w:tc>
          <w:tcPr>
            <w:tcW w:w="95"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381BD19" w14:textId="77777777" w:rsidR="0073105D" w:rsidRPr="001E17C2" w:rsidRDefault="0073105D" w:rsidP="009D411D">
            <w:pPr>
              <w:spacing w:before="0" w:after="0" w:line="240" w:lineRule="auto"/>
              <w:rPr>
                <w:color w:val="000000"/>
                <w:sz w:val="16"/>
                <w:szCs w:val="18"/>
              </w:rPr>
            </w:pPr>
            <w:r w:rsidRPr="001E17C2">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134030D7"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26.83</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09E69E5" w14:textId="77777777" w:rsidR="0073105D" w:rsidRPr="001E17C2" w:rsidRDefault="0073105D" w:rsidP="009D411D">
            <w:pPr>
              <w:spacing w:before="0" w:after="0" w:line="240" w:lineRule="auto"/>
              <w:rPr>
                <w:color w:val="000000"/>
                <w:sz w:val="16"/>
                <w:szCs w:val="18"/>
              </w:rPr>
            </w:pPr>
            <w:r w:rsidRPr="001E17C2">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8513C19" w14:textId="77777777" w:rsidR="0073105D" w:rsidRPr="001E17C2" w:rsidRDefault="0073105D" w:rsidP="009D411D">
            <w:pPr>
              <w:spacing w:before="0" w:after="0" w:line="240" w:lineRule="auto"/>
              <w:jc w:val="right"/>
              <w:rPr>
                <w:color w:val="000000"/>
                <w:sz w:val="16"/>
                <w:szCs w:val="18"/>
              </w:rPr>
            </w:pP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F7B76FA" w14:textId="77777777" w:rsidR="0073105D" w:rsidRPr="001E17C2"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1E90443E"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-446.15</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F96B5D3" w14:textId="77777777" w:rsidR="0073105D" w:rsidRPr="001E17C2"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3CA1513"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519.22</w:t>
            </w:r>
          </w:p>
        </w:tc>
        <w:tc>
          <w:tcPr>
            <w:tcW w:w="140"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2A97674D" w14:textId="77777777" w:rsidR="0073105D" w:rsidRPr="001E17C2" w:rsidRDefault="0073105D" w:rsidP="009D411D">
            <w:pPr>
              <w:spacing w:before="0" w:after="0" w:line="240" w:lineRule="auto"/>
              <w:rPr>
                <w:color w:val="000000"/>
                <w:sz w:val="16"/>
                <w:szCs w:val="18"/>
              </w:rPr>
            </w:pPr>
            <w:r w:rsidRPr="001E17C2">
              <w:rPr>
                <w:color w:val="000000"/>
                <w:sz w:val="16"/>
                <w:szCs w:val="18"/>
              </w:rPr>
              <w:t>*</w:t>
            </w:r>
          </w:p>
        </w:tc>
        <w:tc>
          <w:tcPr>
            <w:tcW w:w="508"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D62AFF2"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656.54</w:t>
            </w:r>
          </w:p>
        </w:tc>
        <w:tc>
          <w:tcPr>
            <w:tcW w:w="15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E048885" w14:textId="77777777" w:rsidR="0073105D" w:rsidRPr="001E17C2" w:rsidRDefault="0073105D" w:rsidP="009D411D">
            <w:pPr>
              <w:spacing w:before="0" w:after="0" w:line="240" w:lineRule="auto"/>
              <w:rPr>
                <w:color w:val="000000"/>
                <w:sz w:val="16"/>
                <w:szCs w:val="18"/>
              </w:rPr>
            </w:pPr>
          </w:p>
        </w:tc>
        <w:tc>
          <w:tcPr>
            <w:tcW w:w="35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EF6133C" w14:textId="77777777" w:rsidR="0073105D" w:rsidRPr="001E17C2"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14CB220" w14:textId="77777777" w:rsidR="0073105D" w:rsidRPr="001E17C2"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665A3A7B" w14:textId="77777777" w:rsidR="0073105D" w:rsidRPr="001E17C2" w:rsidRDefault="0073105D" w:rsidP="009D411D">
            <w:pPr>
              <w:spacing w:before="0" w:after="0" w:line="240" w:lineRule="auto"/>
              <w:jc w:val="center"/>
              <w:rPr>
                <w:color w:val="000000"/>
                <w:sz w:val="16"/>
                <w:szCs w:val="18"/>
              </w:rPr>
            </w:pPr>
            <w:r w:rsidRPr="001E17C2">
              <w:rPr>
                <w:color w:val="000000"/>
                <w:sz w:val="16"/>
                <w:szCs w:val="18"/>
              </w:rPr>
              <w:t>31</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2E827E1D" w14:textId="77777777" w:rsidR="0073105D" w:rsidRPr="001E17C2" w:rsidRDefault="0073105D" w:rsidP="009D411D">
            <w:pPr>
              <w:spacing w:before="0" w:after="0" w:line="240" w:lineRule="auto"/>
              <w:jc w:val="center"/>
              <w:rPr>
                <w:color w:val="000000"/>
                <w:sz w:val="16"/>
                <w:szCs w:val="18"/>
              </w:rPr>
            </w:pPr>
            <w:r w:rsidRPr="001E17C2">
              <w:rPr>
                <w:color w:val="000000"/>
                <w:sz w:val="16"/>
                <w:szCs w:val="18"/>
              </w:rPr>
              <w:t>0.31</w:t>
            </w:r>
          </w:p>
        </w:tc>
      </w:tr>
      <w:tr w:rsidR="0073105D" w:rsidRPr="00797718" w14:paraId="4B038213"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5BA30826" w14:textId="77777777" w:rsidR="0073105D" w:rsidRPr="00F75E1F" w:rsidRDefault="0073105D" w:rsidP="009D411D">
            <w:pPr>
              <w:spacing w:before="0" w:after="0" w:line="240" w:lineRule="auto"/>
              <w:rPr>
                <w:color w:val="000000"/>
                <w:sz w:val="16"/>
                <w:szCs w:val="18"/>
                <w:highlight w:val="yellow"/>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187C8089"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-4,417,254.75</w:t>
            </w:r>
          </w:p>
        </w:tc>
        <w:tc>
          <w:tcPr>
            <w:tcW w:w="95"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7B5BBC5E" w14:textId="77777777" w:rsidR="0073105D" w:rsidRPr="001E17C2" w:rsidRDefault="0073105D" w:rsidP="009D411D">
            <w:pPr>
              <w:spacing w:before="0" w:after="0" w:line="240" w:lineRule="auto"/>
              <w:rPr>
                <w:color w:val="000000"/>
                <w:sz w:val="16"/>
                <w:szCs w:val="18"/>
              </w:rPr>
            </w:pP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9564F9F"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4,406.59</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F3948C6" w14:textId="77777777" w:rsidR="0073105D" w:rsidRPr="001E17C2"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63A9AEBE"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-1.10</w:t>
            </w: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7FA18E8E" w14:textId="77777777" w:rsidR="0073105D" w:rsidRPr="001E17C2"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3E6CE20"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-433.86</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787E9B3B" w14:textId="77777777" w:rsidR="0073105D" w:rsidRPr="001E17C2"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C161F25"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666.90</w:t>
            </w:r>
          </w:p>
        </w:tc>
        <w:tc>
          <w:tcPr>
            <w:tcW w:w="140"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67B599E4" w14:textId="77777777" w:rsidR="0073105D" w:rsidRPr="001E17C2" w:rsidRDefault="0073105D" w:rsidP="009D411D">
            <w:pPr>
              <w:spacing w:before="0" w:after="0" w:line="240" w:lineRule="auto"/>
              <w:rPr>
                <w:color w:val="000000"/>
                <w:sz w:val="16"/>
                <w:szCs w:val="18"/>
              </w:rPr>
            </w:pPr>
            <w:r w:rsidRPr="001E17C2">
              <w:rPr>
                <w:color w:val="000000"/>
                <w:sz w:val="16"/>
                <w:szCs w:val="18"/>
              </w:rPr>
              <w:t>**</w:t>
            </w:r>
          </w:p>
        </w:tc>
        <w:tc>
          <w:tcPr>
            <w:tcW w:w="508"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3CDDBCA9"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587.67</w:t>
            </w:r>
          </w:p>
        </w:tc>
        <w:tc>
          <w:tcPr>
            <w:tcW w:w="15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19B6A66" w14:textId="77777777" w:rsidR="0073105D" w:rsidRPr="001E17C2" w:rsidRDefault="0073105D" w:rsidP="009D411D">
            <w:pPr>
              <w:spacing w:before="0" w:after="0" w:line="240" w:lineRule="auto"/>
              <w:rPr>
                <w:color w:val="000000"/>
                <w:sz w:val="16"/>
                <w:szCs w:val="18"/>
              </w:rPr>
            </w:pPr>
          </w:p>
        </w:tc>
        <w:tc>
          <w:tcPr>
            <w:tcW w:w="35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624D9E13" w14:textId="77777777" w:rsidR="0073105D" w:rsidRPr="001E17C2"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6B622A1" w14:textId="77777777" w:rsidR="0073105D" w:rsidRPr="001E17C2"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45B71A0" w14:textId="77777777" w:rsidR="0073105D" w:rsidRPr="001E17C2" w:rsidRDefault="0073105D" w:rsidP="009D411D">
            <w:pPr>
              <w:spacing w:before="0" w:after="0" w:line="240" w:lineRule="auto"/>
              <w:jc w:val="center"/>
              <w:rPr>
                <w:color w:val="000000"/>
                <w:sz w:val="16"/>
                <w:szCs w:val="18"/>
              </w:rPr>
            </w:pPr>
            <w:r w:rsidRPr="001E17C2">
              <w:rPr>
                <w:color w:val="000000"/>
                <w:sz w:val="16"/>
                <w:szCs w:val="18"/>
              </w:rPr>
              <w:t>30</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6322D99F" w14:textId="77777777" w:rsidR="0073105D" w:rsidRPr="001E17C2" w:rsidRDefault="0073105D" w:rsidP="009D411D">
            <w:pPr>
              <w:spacing w:before="0" w:after="0" w:line="240" w:lineRule="auto"/>
              <w:jc w:val="center"/>
              <w:rPr>
                <w:color w:val="000000"/>
                <w:sz w:val="16"/>
                <w:szCs w:val="18"/>
              </w:rPr>
            </w:pPr>
            <w:r w:rsidRPr="001E17C2">
              <w:rPr>
                <w:color w:val="000000"/>
                <w:sz w:val="16"/>
                <w:szCs w:val="18"/>
              </w:rPr>
              <w:t>0.32</w:t>
            </w:r>
          </w:p>
        </w:tc>
      </w:tr>
      <w:tr w:rsidR="0073105D" w:rsidRPr="00797718" w14:paraId="111B8C89"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60A20085" w14:textId="77777777" w:rsidR="0073105D" w:rsidRPr="00F75E1F" w:rsidRDefault="0073105D" w:rsidP="009D411D">
            <w:pPr>
              <w:spacing w:before="0" w:after="0" w:line="240" w:lineRule="auto"/>
              <w:rPr>
                <w:color w:val="000000"/>
                <w:sz w:val="16"/>
                <w:szCs w:val="18"/>
                <w:highlight w:val="yellow"/>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41FAE48E"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-50,368.74</w:t>
            </w:r>
          </w:p>
        </w:tc>
        <w:tc>
          <w:tcPr>
            <w:tcW w:w="95"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11EE730" w14:textId="77777777" w:rsidR="0073105D" w:rsidRPr="001E17C2" w:rsidRDefault="0073105D" w:rsidP="009D411D">
            <w:pPr>
              <w:spacing w:before="0" w:after="0" w:line="240" w:lineRule="auto"/>
              <w:rPr>
                <w:color w:val="000000"/>
                <w:sz w:val="16"/>
                <w:szCs w:val="18"/>
              </w:rPr>
            </w:pPr>
            <w:r w:rsidRPr="001E17C2">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99800D8"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25.84</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765213B" w14:textId="77777777" w:rsidR="0073105D" w:rsidRPr="001E17C2" w:rsidRDefault="0073105D" w:rsidP="009D411D">
            <w:pPr>
              <w:spacing w:before="0" w:after="0" w:line="240" w:lineRule="auto"/>
              <w:rPr>
                <w:color w:val="000000"/>
                <w:sz w:val="16"/>
                <w:szCs w:val="18"/>
              </w:rPr>
            </w:pPr>
            <w:r w:rsidRPr="001E17C2">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DB8A835" w14:textId="77777777" w:rsidR="0073105D" w:rsidRPr="001E17C2" w:rsidRDefault="0073105D" w:rsidP="009D411D">
            <w:pPr>
              <w:spacing w:before="0" w:after="0" w:line="240" w:lineRule="auto"/>
              <w:jc w:val="right"/>
              <w:rPr>
                <w:color w:val="000000"/>
                <w:sz w:val="16"/>
                <w:szCs w:val="18"/>
              </w:rPr>
            </w:pP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0019AF95" w14:textId="77777777" w:rsidR="0073105D" w:rsidRPr="001E17C2"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4718EB0"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-452.64</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37BF28B" w14:textId="77777777" w:rsidR="0073105D" w:rsidRPr="001E17C2"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514A8AC"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546.58</w:t>
            </w:r>
          </w:p>
        </w:tc>
        <w:tc>
          <w:tcPr>
            <w:tcW w:w="140"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049790BA" w14:textId="77777777" w:rsidR="0073105D" w:rsidRPr="001E17C2" w:rsidRDefault="0073105D" w:rsidP="009D411D">
            <w:pPr>
              <w:spacing w:before="0" w:after="0" w:line="240" w:lineRule="auto"/>
              <w:rPr>
                <w:color w:val="000000"/>
                <w:sz w:val="16"/>
                <w:szCs w:val="18"/>
              </w:rPr>
            </w:pPr>
            <w:r w:rsidRPr="001E17C2">
              <w:rPr>
                <w:color w:val="000000"/>
                <w:sz w:val="16"/>
                <w:szCs w:val="18"/>
              </w:rPr>
              <w:t>**</w:t>
            </w:r>
          </w:p>
        </w:tc>
        <w:tc>
          <w:tcPr>
            <w:tcW w:w="508"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4597D290"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772.21</w:t>
            </w:r>
          </w:p>
        </w:tc>
        <w:tc>
          <w:tcPr>
            <w:tcW w:w="15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6C75B17B" w14:textId="77777777" w:rsidR="0073105D" w:rsidRPr="001E17C2" w:rsidRDefault="0073105D" w:rsidP="009D411D">
            <w:pPr>
              <w:spacing w:before="0" w:after="0" w:line="240" w:lineRule="auto"/>
              <w:rPr>
                <w:color w:val="000000"/>
                <w:sz w:val="16"/>
                <w:szCs w:val="18"/>
              </w:rPr>
            </w:pPr>
          </w:p>
        </w:tc>
        <w:tc>
          <w:tcPr>
            <w:tcW w:w="35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A26AD59"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-208.25</w:t>
            </w: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8D51E4D" w14:textId="77777777" w:rsidR="0073105D" w:rsidRPr="001E17C2"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62F84A42" w14:textId="77777777" w:rsidR="0073105D" w:rsidRPr="001E17C2" w:rsidRDefault="0073105D" w:rsidP="009D411D">
            <w:pPr>
              <w:spacing w:before="0" w:after="0" w:line="240" w:lineRule="auto"/>
              <w:jc w:val="center"/>
              <w:rPr>
                <w:color w:val="000000"/>
                <w:sz w:val="16"/>
                <w:szCs w:val="18"/>
              </w:rPr>
            </w:pPr>
            <w:r w:rsidRPr="001E17C2">
              <w:rPr>
                <w:color w:val="000000"/>
                <w:sz w:val="16"/>
                <w:szCs w:val="18"/>
              </w:rPr>
              <w:t>30</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6A45C175" w14:textId="77777777" w:rsidR="0073105D" w:rsidRPr="001E17C2" w:rsidRDefault="0073105D" w:rsidP="009D411D">
            <w:pPr>
              <w:spacing w:before="0" w:after="0" w:line="240" w:lineRule="auto"/>
              <w:jc w:val="center"/>
              <w:rPr>
                <w:color w:val="000000"/>
                <w:sz w:val="16"/>
                <w:szCs w:val="18"/>
              </w:rPr>
            </w:pPr>
            <w:r w:rsidRPr="001E17C2">
              <w:rPr>
                <w:color w:val="000000"/>
                <w:sz w:val="16"/>
                <w:szCs w:val="18"/>
              </w:rPr>
              <w:t>0.30</w:t>
            </w:r>
          </w:p>
        </w:tc>
      </w:tr>
      <w:tr w:rsidR="0073105D" w:rsidRPr="00797718" w14:paraId="015D8F72" w14:textId="77777777" w:rsidTr="009D411D">
        <w:trPr>
          <w:trHeight w:val="216"/>
          <w:jc w:val="right"/>
        </w:trPr>
        <w:tc>
          <w:tcPr>
            <w:tcW w:w="817" w:type="pct"/>
            <w:vMerge/>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8EB0DE1" w14:textId="77777777" w:rsidR="0073105D" w:rsidRPr="00F75E1F" w:rsidRDefault="0073105D" w:rsidP="009D411D">
            <w:pPr>
              <w:spacing w:before="0" w:after="0" w:line="240" w:lineRule="auto"/>
              <w:rPr>
                <w:color w:val="000000"/>
                <w:sz w:val="16"/>
                <w:szCs w:val="18"/>
                <w:highlight w:val="yellow"/>
              </w:rPr>
            </w:pPr>
          </w:p>
        </w:tc>
        <w:tc>
          <w:tcPr>
            <w:tcW w:w="441"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1C804DBA"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-4,512,815.05</w:t>
            </w:r>
          </w:p>
        </w:tc>
        <w:tc>
          <w:tcPr>
            <w:tcW w:w="95"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329C03" w14:textId="77777777" w:rsidR="0073105D" w:rsidRPr="001E17C2" w:rsidRDefault="0073105D" w:rsidP="009D411D">
            <w:pPr>
              <w:spacing w:before="0" w:after="0" w:line="240" w:lineRule="auto"/>
              <w:rPr>
                <w:color w:val="000000"/>
                <w:sz w:val="16"/>
                <w:szCs w:val="18"/>
              </w:rPr>
            </w:pPr>
          </w:p>
        </w:tc>
        <w:tc>
          <w:tcPr>
            <w:tcW w:w="372"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0D97BE7D"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4,503.63</w:t>
            </w:r>
          </w:p>
        </w:tc>
        <w:tc>
          <w:tcPr>
            <w:tcW w:w="177"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737903" w14:textId="77777777" w:rsidR="0073105D" w:rsidRPr="001E17C2"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15F61E87"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-1.12</w:t>
            </w:r>
          </w:p>
        </w:tc>
        <w:tc>
          <w:tcPr>
            <w:tcW w:w="104"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FDE63E" w14:textId="77777777" w:rsidR="0073105D" w:rsidRPr="001E17C2"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30769567"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-440.39</w:t>
            </w:r>
          </w:p>
        </w:tc>
        <w:tc>
          <w:tcPr>
            <w:tcW w:w="97"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04E6D71" w14:textId="77777777" w:rsidR="0073105D" w:rsidRPr="001E17C2"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6BC96226"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698.92</w:t>
            </w:r>
          </w:p>
        </w:tc>
        <w:tc>
          <w:tcPr>
            <w:tcW w:w="140" w:type="pct"/>
            <w:tcBorders>
              <w:top w:val="dotted" w:sz="4" w:space="0" w:color="auto"/>
              <w:left w:val="nil"/>
              <w:bottom w:val="single" w:sz="4" w:space="0" w:color="auto"/>
              <w:right w:val="dotted" w:sz="4" w:space="0" w:color="auto"/>
            </w:tcBorders>
            <w:shd w:val="clear" w:color="auto" w:fill="auto"/>
            <w:noWrap/>
            <w:tcMar>
              <w:top w:w="15" w:type="dxa"/>
              <w:left w:w="15" w:type="dxa"/>
              <w:bottom w:w="0" w:type="dxa"/>
              <w:right w:w="15" w:type="dxa"/>
            </w:tcMar>
            <w:vAlign w:val="bottom"/>
            <w:hideMark/>
          </w:tcPr>
          <w:p w14:paraId="27C74916" w14:textId="77777777" w:rsidR="0073105D" w:rsidRPr="001E17C2" w:rsidRDefault="0073105D" w:rsidP="009D411D">
            <w:pPr>
              <w:spacing w:before="0" w:after="0" w:line="240" w:lineRule="auto"/>
              <w:rPr>
                <w:color w:val="000000"/>
                <w:sz w:val="16"/>
                <w:szCs w:val="18"/>
              </w:rPr>
            </w:pPr>
            <w:r w:rsidRPr="001E17C2">
              <w:rPr>
                <w:color w:val="000000"/>
                <w:sz w:val="16"/>
                <w:szCs w:val="18"/>
              </w:rPr>
              <w:t>*</w:t>
            </w:r>
          </w:p>
        </w:tc>
        <w:tc>
          <w:tcPr>
            <w:tcW w:w="508" w:type="pct"/>
            <w:tcBorders>
              <w:top w:val="dotted" w:sz="4" w:space="0" w:color="auto"/>
              <w:left w:val="dotted"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234B9F72"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707.53</w:t>
            </w:r>
          </w:p>
        </w:tc>
        <w:tc>
          <w:tcPr>
            <w:tcW w:w="152"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3092B6" w14:textId="77777777" w:rsidR="0073105D" w:rsidRPr="001E17C2" w:rsidRDefault="0073105D" w:rsidP="009D411D">
            <w:pPr>
              <w:spacing w:before="0" w:after="0" w:line="240" w:lineRule="auto"/>
              <w:rPr>
                <w:color w:val="000000"/>
                <w:sz w:val="16"/>
                <w:szCs w:val="18"/>
              </w:rPr>
            </w:pPr>
          </w:p>
        </w:tc>
        <w:tc>
          <w:tcPr>
            <w:tcW w:w="356"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0D790FBC" w14:textId="77777777" w:rsidR="0073105D" w:rsidRPr="001E17C2" w:rsidRDefault="0073105D" w:rsidP="009D411D">
            <w:pPr>
              <w:spacing w:before="0" w:after="0" w:line="240" w:lineRule="auto"/>
              <w:jc w:val="right"/>
              <w:rPr>
                <w:color w:val="000000"/>
                <w:sz w:val="16"/>
                <w:szCs w:val="18"/>
              </w:rPr>
            </w:pPr>
            <w:r w:rsidRPr="001E17C2">
              <w:rPr>
                <w:color w:val="000000"/>
                <w:sz w:val="16"/>
                <w:szCs w:val="18"/>
              </w:rPr>
              <w:t>-218.56</w:t>
            </w:r>
          </w:p>
        </w:tc>
        <w:tc>
          <w:tcPr>
            <w:tcW w:w="102"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5D5AF0" w14:textId="77777777" w:rsidR="0073105D" w:rsidRPr="001E17C2"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769982" w14:textId="77777777" w:rsidR="0073105D" w:rsidRPr="001E17C2" w:rsidRDefault="0073105D" w:rsidP="009D411D">
            <w:pPr>
              <w:spacing w:before="0" w:after="0" w:line="240" w:lineRule="auto"/>
              <w:jc w:val="center"/>
              <w:rPr>
                <w:color w:val="000000"/>
                <w:sz w:val="16"/>
                <w:szCs w:val="18"/>
              </w:rPr>
            </w:pPr>
            <w:r w:rsidRPr="001E17C2">
              <w:rPr>
                <w:color w:val="000000"/>
                <w:sz w:val="16"/>
                <w:szCs w:val="18"/>
              </w:rPr>
              <w:t>29</w:t>
            </w:r>
          </w:p>
        </w:tc>
        <w:tc>
          <w:tcPr>
            <w:tcW w:w="310" w:type="pct"/>
            <w:tcBorders>
              <w:top w:val="dotted" w:sz="4" w:space="0" w:color="auto"/>
              <w:left w:val="single" w:sz="4" w:space="0" w:color="auto"/>
              <w:bottom w:val="single" w:sz="4" w:space="0" w:color="auto"/>
            </w:tcBorders>
            <w:shd w:val="clear" w:color="auto" w:fill="auto"/>
            <w:noWrap/>
            <w:tcMar>
              <w:top w:w="15" w:type="dxa"/>
              <w:left w:w="15" w:type="dxa"/>
              <w:bottom w:w="0" w:type="dxa"/>
              <w:right w:w="15" w:type="dxa"/>
            </w:tcMar>
            <w:vAlign w:val="bottom"/>
            <w:hideMark/>
          </w:tcPr>
          <w:p w14:paraId="50EBCE7E" w14:textId="77777777" w:rsidR="0073105D" w:rsidRPr="001E17C2" w:rsidRDefault="0073105D" w:rsidP="009D411D">
            <w:pPr>
              <w:spacing w:before="0" w:after="0" w:line="240" w:lineRule="auto"/>
              <w:jc w:val="center"/>
              <w:rPr>
                <w:color w:val="000000"/>
                <w:sz w:val="16"/>
                <w:szCs w:val="18"/>
              </w:rPr>
            </w:pPr>
            <w:r w:rsidRPr="001E17C2">
              <w:rPr>
                <w:color w:val="000000"/>
                <w:sz w:val="16"/>
                <w:szCs w:val="18"/>
              </w:rPr>
              <w:t>0.32</w:t>
            </w:r>
          </w:p>
        </w:tc>
      </w:tr>
      <w:tr w:rsidR="0073105D" w:rsidRPr="00797718" w14:paraId="38008916" w14:textId="77777777" w:rsidTr="009D411D">
        <w:trPr>
          <w:trHeight w:val="216"/>
          <w:jc w:val="right"/>
        </w:trPr>
        <w:tc>
          <w:tcPr>
            <w:tcW w:w="817" w:type="pct"/>
            <w:vMerge w:val="restar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7D54A974" w14:textId="77777777" w:rsidR="0073105D" w:rsidRPr="00122F7E" w:rsidRDefault="0073105D" w:rsidP="009D411D">
            <w:pPr>
              <w:spacing w:before="0" w:after="0" w:line="240" w:lineRule="auto"/>
              <w:rPr>
                <w:color w:val="000000"/>
                <w:sz w:val="16"/>
                <w:szCs w:val="18"/>
              </w:rPr>
            </w:pPr>
            <w:r w:rsidRPr="00122F7E">
              <w:rPr>
                <w:color w:val="000000"/>
                <w:sz w:val="16"/>
                <w:szCs w:val="18"/>
              </w:rPr>
              <w:t xml:space="preserve">Average </w:t>
            </w:r>
            <w:r w:rsidRPr="00122F7E">
              <w:rPr>
                <w:b/>
                <w:i/>
                <w:color w:val="000000"/>
                <w:sz w:val="16"/>
                <w:szCs w:val="18"/>
                <w:u w:val="single"/>
              </w:rPr>
              <w:t>cash</w:t>
            </w:r>
            <w:r w:rsidRPr="00122F7E">
              <w:rPr>
                <w:color w:val="000000"/>
                <w:sz w:val="16"/>
                <w:szCs w:val="18"/>
              </w:rPr>
              <w:t xml:space="preserve"> spent estimated per successful drug (considering failures) – </w:t>
            </w:r>
            <w:r w:rsidRPr="00122F7E">
              <w:rPr>
                <w:b/>
                <w:color w:val="000000"/>
                <w:sz w:val="16"/>
                <w:szCs w:val="18"/>
              </w:rPr>
              <w:t>Clinical</w:t>
            </w:r>
          </w:p>
        </w:tc>
        <w:tc>
          <w:tcPr>
            <w:tcW w:w="441"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33F5CB51"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-26,805.47</w:t>
            </w:r>
          </w:p>
        </w:tc>
        <w:tc>
          <w:tcPr>
            <w:tcW w:w="95"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7785B152"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EF0A141"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13.65</w:t>
            </w:r>
          </w:p>
        </w:tc>
        <w:tc>
          <w:tcPr>
            <w:tcW w:w="177"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0672E3A"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1654B54" w14:textId="77777777" w:rsidR="0073105D" w:rsidRPr="00797718" w:rsidRDefault="0073105D" w:rsidP="009D411D">
            <w:pPr>
              <w:spacing w:before="0" w:after="0" w:line="240" w:lineRule="auto"/>
              <w:jc w:val="right"/>
              <w:rPr>
                <w:color w:val="000000"/>
                <w:sz w:val="16"/>
                <w:szCs w:val="18"/>
              </w:rPr>
            </w:pPr>
          </w:p>
        </w:tc>
        <w:tc>
          <w:tcPr>
            <w:tcW w:w="104"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6078A57" w14:textId="77777777" w:rsidR="0073105D" w:rsidRPr="00464D7E" w:rsidRDefault="0073105D" w:rsidP="009D411D">
            <w:pPr>
              <w:spacing w:before="0" w:after="0" w:line="240" w:lineRule="auto"/>
              <w:rPr>
                <w:color w:val="000000"/>
                <w:sz w:val="16"/>
                <w:szCs w:val="18"/>
              </w:rPr>
            </w:pPr>
          </w:p>
        </w:tc>
        <w:tc>
          <w:tcPr>
            <w:tcW w:w="347"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A53079E" w14:textId="77777777" w:rsidR="0073105D" w:rsidRPr="00464D7E" w:rsidRDefault="0073105D" w:rsidP="009D411D">
            <w:pPr>
              <w:spacing w:before="0" w:after="0" w:line="240" w:lineRule="auto"/>
              <w:jc w:val="right"/>
              <w:rPr>
                <w:color w:val="000000"/>
                <w:sz w:val="16"/>
                <w:szCs w:val="18"/>
              </w:rPr>
            </w:pPr>
          </w:p>
        </w:tc>
        <w:tc>
          <w:tcPr>
            <w:tcW w:w="97"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E581456" w14:textId="77777777" w:rsidR="0073105D" w:rsidRPr="00464D7E" w:rsidRDefault="0073105D" w:rsidP="009D411D">
            <w:pPr>
              <w:spacing w:before="0" w:after="0" w:line="240" w:lineRule="auto"/>
              <w:rPr>
                <w:color w:val="000000"/>
                <w:sz w:val="16"/>
                <w:szCs w:val="18"/>
              </w:rPr>
            </w:pPr>
          </w:p>
        </w:tc>
        <w:tc>
          <w:tcPr>
            <w:tcW w:w="355"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410FC37" w14:textId="77777777" w:rsidR="0073105D" w:rsidRPr="00464D7E" w:rsidRDefault="0073105D" w:rsidP="009D411D">
            <w:pPr>
              <w:spacing w:before="0" w:after="0" w:line="240" w:lineRule="auto"/>
              <w:jc w:val="right"/>
              <w:rPr>
                <w:color w:val="000000"/>
                <w:sz w:val="16"/>
                <w:szCs w:val="18"/>
              </w:rPr>
            </w:pPr>
          </w:p>
        </w:tc>
        <w:tc>
          <w:tcPr>
            <w:tcW w:w="140" w:type="pct"/>
            <w:tcBorders>
              <w:top w:val="single"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3AA87CB5" w14:textId="77777777" w:rsidR="0073105D" w:rsidRPr="00464D7E" w:rsidRDefault="0073105D" w:rsidP="009D411D">
            <w:pPr>
              <w:spacing w:before="0" w:after="0" w:line="240" w:lineRule="auto"/>
              <w:rPr>
                <w:color w:val="000000"/>
                <w:sz w:val="16"/>
                <w:szCs w:val="18"/>
              </w:rPr>
            </w:pPr>
          </w:p>
        </w:tc>
        <w:tc>
          <w:tcPr>
            <w:tcW w:w="508" w:type="pct"/>
            <w:tcBorders>
              <w:top w:val="single"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6CC50477" w14:textId="77777777" w:rsidR="0073105D" w:rsidRPr="00464D7E" w:rsidRDefault="0073105D" w:rsidP="009D411D">
            <w:pPr>
              <w:spacing w:before="0" w:after="0" w:line="240" w:lineRule="auto"/>
              <w:jc w:val="right"/>
              <w:rPr>
                <w:color w:val="000000"/>
                <w:sz w:val="16"/>
                <w:szCs w:val="18"/>
              </w:rPr>
            </w:pPr>
          </w:p>
        </w:tc>
        <w:tc>
          <w:tcPr>
            <w:tcW w:w="152"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D494BD4" w14:textId="77777777" w:rsidR="0073105D" w:rsidRPr="00464D7E" w:rsidRDefault="0073105D" w:rsidP="009D411D">
            <w:pPr>
              <w:spacing w:before="0" w:after="0" w:line="240" w:lineRule="auto"/>
              <w:rPr>
                <w:color w:val="000000"/>
                <w:sz w:val="16"/>
                <w:szCs w:val="18"/>
              </w:rPr>
            </w:pPr>
          </w:p>
        </w:tc>
        <w:tc>
          <w:tcPr>
            <w:tcW w:w="356"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FEEF4EE" w14:textId="77777777" w:rsidR="0073105D" w:rsidRPr="00464D7E" w:rsidRDefault="0073105D" w:rsidP="009D411D">
            <w:pPr>
              <w:spacing w:before="0" w:after="0" w:line="240" w:lineRule="auto"/>
              <w:jc w:val="right"/>
              <w:rPr>
                <w:color w:val="000000"/>
                <w:sz w:val="16"/>
                <w:szCs w:val="18"/>
              </w:rPr>
            </w:pPr>
          </w:p>
        </w:tc>
        <w:tc>
          <w:tcPr>
            <w:tcW w:w="102"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6D374465" w14:textId="77777777" w:rsidR="0073105D" w:rsidRPr="00464D7E" w:rsidRDefault="0073105D" w:rsidP="009D411D">
            <w:pPr>
              <w:spacing w:before="0" w:after="0" w:line="240" w:lineRule="auto"/>
              <w:jc w:val="right"/>
              <w:rPr>
                <w:color w:val="000000"/>
                <w:sz w:val="16"/>
                <w:szCs w:val="18"/>
              </w:rPr>
            </w:pPr>
          </w:p>
        </w:tc>
        <w:tc>
          <w:tcPr>
            <w:tcW w:w="272" w:type="pct"/>
            <w:tcBorders>
              <w:top w:val="single"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7C47D325"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23</w:t>
            </w:r>
          </w:p>
        </w:tc>
        <w:tc>
          <w:tcPr>
            <w:tcW w:w="310" w:type="pct"/>
            <w:tcBorders>
              <w:top w:val="single"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6A7C2767"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0.35</w:t>
            </w:r>
          </w:p>
        </w:tc>
      </w:tr>
      <w:tr w:rsidR="0073105D" w:rsidRPr="00797718" w14:paraId="1ABAFFAD"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0797F5B3"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6BB98C4C"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-3,913,073.33</w:t>
            </w:r>
          </w:p>
        </w:tc>
        <w:tc>
          <w:tcPr>
            <w:tcW w:w="95"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8482942"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1363A750"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3,921.42</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711675D6"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5B3816A"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-0.98</w:t>
            </w: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2787DEC"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383AC56" w14:textId="77777777" w:rsidR="0073105D" w:rsidRPr="00464D7E" w:rsidRDefault="0073105D" w:rsidP="009D411D">
            <w:pPr>
              <w:spacing w:before="0" w:after="0" w:line="240" w:lineRule="auto"/>
              <w:jc w:val="right"/>
              <w:rPr>
                <w:color w:val="000000"/>
                <w:sz w:val="16"/>
                <w:szCs w:val="18"/>
              </w:rPr>
            </w:pP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D7744C6" w14:textId="77777777" w:rsidR="0073105D" w:rsidRPr="00464D7E"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3961834" w14:textId="77777777" w:rsidR="0073105D" w:rsidRPr="00464D7E" w:rsidRDefault="0073105D" w:rsidP="009D411D">
            <w:pPr>
              <w:spacing w:before="0" w:after="0" w:line="240" w:lineRule="auto"/>
              <w:jc w:val="right"/>
              <w:rPr>
                <w:color w:val="000000"/>
                <w:sz w:val="16"/>
                <w:szCs w:val="18"/>
              </w:rPr>
            </w:pPr>
          </w:p>
        </w:tc>
        <w:tc>
          <w:tcPr>
            <w:tcW w:w="140"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302B462D" w14:textId="77777777" w:rsidR="0073105D" w:rsidRPr="00464D7E" w:rsidRDefault="0073105D" w:rsidP="009D411D">
            <w:pPr>
              <w:spacing w:before="0" w:after="0" w:line="240" w:lineRule="auto"/>
              <w:rPr>
                <w:color w:val="000000"/>
                <w:sz w:val="16"/>
                <w:szCs w:val="18"/>
              </w:rPr>
            </w:pPr>
          </w:p>
        </w:tc>
        <w:tc>
          <w:tcPr>
            <w:tcW w:w="508"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7300A89" w14:textId="77777777" w:rsidR="0073105D" w:rsidRPr="00464D7E" w:rsidRDefault="0073105D" w:rsidP="009D411D">
            <w:pPr>
              <w:spacing w:before="0" w:after="0" w:line="240" w:lineRule="auto"/>
              <w:jc w:val="right"/>
              <w:rPr>
                <w:color w:val="000000"/>
                <w:sz w:val="16"/>
                <w:szCs w:val="18"/>
              </w:rPr>
            </w:pPr>
          </w:p>
        </w:tc>
        <w:tc>
          <w:tcPr>
            <w:tcW w:w="15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910E99B" w14:textId="77777777" w:rsidR="0073105D" w:rsidRPr="00464D7E" w:rsidRDefault="0073105D" w:rsidP="009D411D">
            <w:pPr>
              <w:spacing w:before="0" w:after="0" w:line="240" w:lineRule="auto"/>
              <w:rPr>
                <w:color w:val="000000"/>
                <w:sz w:val="16"/>
                <w:szCs w:val="18"/>
              </w:rPr>
            </w:pPr>
          </w:p>
        </w:tc>
        <w:tc>
          <w:tcPr>
            <w:tcW w:w="35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8DED637" w14:textId="77777777" w:rsidR="0073105D" w:rsidRPr="00464D7E"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7CD064D" w14:textId="77777777" w:rsidR="0073105D" w:rsidRPr="00464D7E"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F777770"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22</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152DD7C3"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0.51</w:t>
            </w:r>
          </w:p>
        </w:tc>
      </w:tr>
      <w:tr w:rsidR="0073105D" w:rsidRPr="00797718" w14:paraId="7438E008"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12EF4D4B"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174E7A1"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-20,608.91</w:t>
            </w:r>
          </w:p>
        </w:tc>
        <w:tc>
          <w:tcPr>
            <w:tcW w:w="95"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7CE6B37F"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39810F31"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10.68</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7309A27"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E968B5C" w14:textId="77777777" w:rsidR="0073105D" w:rsidRPr="00797718" w:rsidRDefault="0073105D" w:rsidP="009D411D">
            <w:pPr>
              <w:spacing w:before="0" w:after="0" w:line="240" w:lineRule="auto"/>
              <w:jc w:val="right"/>
              <w:rPr>
                <w:color w:val="000000"/>
                <w:sz w:val="16"/>
                <w:szCs w:val="18"/>
              </w:rPr>
            </w:pP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06CFCF2" w14:textId="77777777" w:rsidR="0073105D" w:rsidRPr="00464D7E"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3030B66B"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-338.69</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7D2ECEE"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1D839EE"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7.71</w:t>
            </w:r>
          </w:p>
        </w:tc>
        <w:tc>
          <w:tcPr>
            <w:tcW w:w="140"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6F3346A2" w14:textId="77777777" w:rsidR="0073105D" w:rsidRPr="00797718" w:rsidRDefault="0073105D" w:rsidP="009D411D">
            <w:pPr>
              <w:spacing w:before="0" w:after="0" w:line="240" w:lineRule="auto"/>
              <w:rPr>
                <w:color w:val="000000"/>
                <w:sz w:val="16"/>
                <w:szCs w:val="18"/>
              </w:rPr>
            </w:pPr>
          </w:p>
        </w:tc>
        <w:tc>
          <w:tcPr>
            <w:tcW w:w="508"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1D29B9A0"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-45.64</w:t>
            </w:r>
          </w:p>
        </w:tc>
        <w:tc>
          <w:tcPr>
            <w:tcW w:w="15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64C303DE" w14:textId="77777777" w:rsidR="0073105D" w:rsidRPr="00797718" w:rsidRDefault="0073105D" w:rsidP="009D411D">
            <w:pPr>
              <w:spacing w:before="0" w:after="0" w:line="240" w:lineRule="auto"/>
              <w:rPr>
                <w:color w:val="000000"/>
                <w:sz w:val="16"/>
                <w:szCs w:val="18"/>
              </w:rPr>
            </w:pPr>
          </w:p>
        </w:tc>
        <w:tc>
          <w:tcPr>
            <w:tcW w:w="35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8784633" w14:textId="77777777" w:rsidR="0073105D" w:rsidRPr="00464D7E"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929D13E" w14:textId="77777777" w:rsidR="0073105D" w:rsidRPr="00464D7E"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44D12A3"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20</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5BD0CC42"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0.40</w:t>
            </w:r>
          </w:p>
        </w:tc>
      </w:tr>
      <w:tr w:rsidR="0073105D" w:rsidRPr="00797718" w14:paraId="12E93542"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44F78DDD"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680A33F8"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-3,943,802.19</w:t>
            </w:r>
          </w:p>
        </w:tc>
        <w:tc>
          <w:tcPr>
            <w:tcW w:w="95"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6A78A561"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316D76D8"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3,955.09</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F7518EE"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A4A41D8"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-0.99</w:t>
            </w: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6DCCDE12"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67705A3D"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-252.78</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C42C02F"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7D3A5BE"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51.02</w:t>
            </w:r>
          </w:p>
        </w:tc>
        <w:tc>
          <w:tcPr>
            <w:tcW w:w="140"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5D8A1541" w14:textId="77777777" w:rsidR="0073105D" w:rsidRPr="00797718" w:rsidRDefault="0073105D" w:rsidP="009D411D">
            <w:pPr>
              <w:spacing w:before="0" w:after="0" w:line="240" w:lineRule="auto"/>
              <w:rPr>
                <w:color w:val="000000"/>
                <w:sz w:val="16"/>
                <w:szCs w:val="18"/>
              </w:rPr>
            </w:pPr>
          </w:p>
        </w:tc>
        <w:tc>
          <w:tcPr>
            <w:tcW w:w="508"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155E5767"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79.37</w:t>
            </w:r>
          </w:p>
        </w:tc>
        <w:tc>
          <w:tcPr>
            <w:tcW w:w="15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F4BB666" w14:textId="77777777" w:rsidR="0073105D" w:rsidRPr="00797718" w:rsidRDefault="0073105D" w:rsidP="009D411D">
            <w:pPr>
              <w:spacing w:before="0" w:after="0" w:line="240" w:lineRule="auto"/>
              <w:rPr>
                <w:color w:val="000000"/>
                <w:sz w:val="16"/>
                <w:szCs w:val="18"/>
              </w:rPr>
            </w:pPr>
          </w:p>
        </w:tc>
        <w:tc>
          <w:tcPr>
            <w:tcW w:w="35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6A158CB" w14:textId="77777777" w:rsidR="0073105D" w:rsidRPr="00797718"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6D8599C" w14:textId="77777777" w:rsidR="0073105D" w:rsidRPr="00464D7E"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4F284DF"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19</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76E0389F"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0.58</w:t>
            </w:r>
          </w:p>
        </w:tc>
      </w:tr>
      <w:tr w:rsidR="0073105D" w:rsidRPr="00797718" w14:paraId="379EC54F"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17ACE472"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EC4971E"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-20,519.38</w:t>
            </w:r>
          </w:p>
        </w:tc>
        <w:tc>
          <w:tcPr>
            <w:tcW w:w="95"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6E65275"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3CF6364F"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10.63</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C8E4C71"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A17596E" w14:textId="77777777" w:rsidR="0073105D" w:rsidRPr="00797718" w:rsidRDefault="0073105D" w:rsidP="009D411D">
            <w:pPr>
              <w:spacing w:before="0" w:after="0" w:line="240" w:lineRule="auto"/>
              <w:jc w:val="right"/>
              <w:rPr>
                <w:color w:val="000000"/>
                <w:sz w:val="16"/>
                <w:szCs w:val="18"/>
              </w:rPr>
            </w:pP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CCE844A" w14:textId="77777777" w:rsidR="0073105D" w:rsidRPr="00464D7E"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9B5CE9E"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-331.14</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EC46508"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3F64B162"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2.43</w:t>
            </w:r>
          </w:p>
        </w:tc>
        <w:tc>
          <w:tcPr>
            <w:tcW w:w="140"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14F5CF66" w14:textId="77777777" w:rsidR="0073105D" w:rsidRPr="00797718" w:rsidRDefault="0073105D" w:rsidP="009D411D">
            <w:pPr>
              <w:spacing w:before="0" w:after="0" w:line="240" w:lineRule="auto"/>
              <w:rPr>
                <w:color w:val="000000"/>
                <w:sz w:val="16"/>
                <w:szCs w:val="18"/>
              </w:rPr>
            </w:pPr>
          </w:p>
        </w:tc>
        <w:tc>
          <w:tcPr>
            <w:tcW w:w="508"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35224AE1"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-45.30</w:t>
            </w:r>
          </w:p>
        </w:tc>
        <w:tc>
          <w:tcPr>
            <w:tcW w:w="15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7F9F76DF" w14:textId="77777777" w:rsidR="0073105D" w:rsidRPr="00797718" w:rsidRDefault="0073105D" w:rsidP="009D411D">
            <w:pPr>
              <w:spacing w:before="0" w:after="0" w:line="240" w:lineRule="auto"/>
              <w:rPr>
                <w:color w:val="000000"/>
                <w:sz w:val="16"/>
                <w:szCs w:val="18"/>
              </w:rPr>
            </w:pPr>
          </w:p>
        </w:tc>
        <w:tc>
          <w:tcPr>
            <w:tcW w:w="35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3A040C0"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11.26</w:t>
            </w: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5E0C36A" w14:textId="77777777" w:rsidR="0073105D" w:rsidRPr="00797718"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AB5A628"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19</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15B40E8C"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0.37</w:t>
            </w:r>
          </w:p>
        </w:tc>
      </w:tr>
      <w:tr w:rsidR="0073105D" w:rsidRPr="00797718" w14:paraId="1778EDF6" w14:textId="77777777" w:rsidTr="009D411D">
        <w:trPr>
          <w:trHeight w:val="216"/>
          <w:jc w:val="right"/>
        </w:trPr>
        <w:tc>
          <w:tcPr>
            <w:tcW w:w="817" w:type="pct"/>
            <w:vMerge/>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104473B"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7C2D92F9"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-4,294,796.85</w:t>
            </w:r>
          </w:p>
        </w:tc>
        <w:tc>
          <w:tcPr>
            <w:tcW w:w="95"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6C53EA"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05DC22C9"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4,308.29</w:t>
            </w:r>
          </w:p>
        </w:tc>
        <w:tc>
          <w:tcPr>
            <w:tcW w:w="177"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2F2659"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50DF206A"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-1.08</w:t>
            </w:r>
          </w:p>
        </w:tc>
        <w:tc>
          <w:tcPr>
            <w:tcW w:w="104"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EB548F"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47"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5117A174"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-186.02</w:t>
            </w:r>
          </w:p>
        </w:tc>
        <w:tc>
          <w:tcPr>
            <w:tcW w:w="97"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99BF20"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2F45FC41"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13.64</w:t>
            </w:r>
          </w:p>
        </w:tc>
        <w:tc>
          <w:tcPr>
            <w:tcW w:w="140" w:type="pct"/>
            <w:tcBorders>
              <w:top w:val="dotted" w:sz="4" w:space="0" w:color="auto"/>
              <w:left w:val="nil"/>
              <w:bottom w:val="single" w:sz="4" w:space="0" w:color="auto"/>
              <w:right w:val="dotted" w:sz="4" w:space="0" w:color="auto"/>
            </w:tcBorders>
            <w:shd w:val="clear" w:color="auto" w:fill="auto"/>
            <w:noWrap/>
            <w:tcMar>
              <w:top w:w="15" w:type="dxa"/>
              <w:left w:w="15" w:type="dxa"/>
              <w:bottom w:w="0" w:type="dxa"/>
              <w:right w:w="15" w:type="dxa"/>
            </w:tcMar>
            <w:vAlign w:val="bottom"/>
            <w:hideMark/>
          </w:tcPr>
          <w:p w14:paraId="2AEB03FC" w14:textId="77777777" w:rsidR="0073105D" w:rsidRPr="00797718" w:rsidRDefault="0073105D" w:rsidP="009D411D">
            <w:pPr>
              <w:spacing w:before="0" w:after="0" w:line="240" w:lineRule="auto"/>
              <w:rPr>
                <w:color w:val="000000"/>
                <w:sz w:val="16"/>
                <w:szCs w:val="18"/>
              </w:rPr>
            </w:pPr>
          </w:p>
        </w:tc>
        <w:tc>
          <w:tcPr>
            <w:tcW w:w="508" w:type="pct"/>
            <w:tcBorders>
              <w:top w:val="dotted" w:sz="4" w:space="0" w:color="auto"/>
              <w:left w:val="dotted"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1504A122"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93.24</w:t>
            </w:r>
          </w:p>
        </w:tc>
        <w:tc>
          <w:tcPr>
            <w:tcW w:w="152"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A64CDF" w14:textId="77777777" w:rsidR="0073105D" w:rsidRPr="00797718" w:rsidRDefault="0073105D" w:rsidP="009D411D">
            <w:pPr>
              <w:spacing w:before="0" w:after="0" w:line="240" w:lineRule="auto"/>
              <w:rPr>
                <w:color w:val="000000"/>
                <w:sz w:val="16"/>
                <w:szCs w:val="18"/>
              </w:rPr>
            </w:pPr>
          </w:p>
        </w:tc>
        <w:tc>
          <w:tcPr>
            <w:tcW w:w="356"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1FDFF7B5"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88.01</w:t>
            </w:r>
          </w:p>
        </w:tc>
        <w:tc>
          <w:tcPr>
            <w:tcW w:w="102"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2E956C" w14:textId="77777777" w:rsidR="0073105D" w:rsidRPr="00797718"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2732B2"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18</w:t>
            </w:r>
          </w:p>
        </w:tc>
        <w:tc>
          <w:tcPr>
            <w:tcW w:w="310" w:type="pct"/>
            <w:tcBorders>
              <w:top w:val="dotted" w:sz="4" w:space="0" w:color="auto"/>
              <w:left w:val="single" w:sz="4" w:space="0" w:color="auto"/>
              <w:bottom w:val="single" w:sz="4" w:space="0" w:color="auto"/>
            </w:tcBorders>
            <w:shd w:val="clear" w:color="auto" w:fill="auto"/>
            <w:noWrap/>
            <w:tcMar>
              <w:top w:w="15" w:type="dxa"/>
              <w:left w:w="15" w:type="dxa"/>
              <w:bottom w:w="0" w:type="dxa"/>
              <w:right w:w="15" w:type="dxa"/>
            </w:tcMar>
            <w:vAlign w:val="bottom"/>
            <w:hideMark/>
          </w:tcPr>
          <w:p w14:paraId="56D07DDA"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0.58</w:t>
            </w:r>
          </w:p>
        </w:tc>
      </w:tr>
      <w:tr w:rsidR="0073105D" w:rsidRPr="00797718" w14:paraId="1018A5BA" w14:textId="77777777" w:rsidTr="009D411D">
        <w:trPr>
          <w:trHeight w:val="216"/>
          <w:jc w:val="right"/>
        </w:trPr>
        <w:tc>
          <w:tcPr>
            <w:tcW w:w="817" w:type="pct"/>
            <w:vMerge w:val="restar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54DC113" w14:textId="77777777" w:rsidR="0073105D" w:rsidRPr="00122F7E" w:rsidRDefault="0073105D" w:rsidP="009D411D">
            <w:pPr>
              <w:spacing w:before="0" w:after="0" w:line="240" w:lineRule="auto"/>
              <w:rPr>
                <w:color w:val="000000"/>
                <w:sz w:val="16"/>
                <w:szCs w:val="18"/>
              </w:rPr>
            </w:pPr>
            <w:r w:rsidRPr="00122F7E">
              <w:rPr>
                <w:color w:val="000000"/>
                <w:sz w:val="16"/>
                <w:szCs w:val="18"/>
              </w:rPr>
              <w:t xml:space="preserve">Average </w:t>
            </w:r>
            <w:r w:rsidRPr="00122F7E">
              <w:rPr>
                <w:b/>
                <w:i/>
                <w:color w:val="000000"/>
                <w:sz w:val="16"/>
                <w:szCs w:val="18"/>
                <w:u w:val="single"/>
              </w:rPr>
              <w:t>cash</w:t>
            </w:r>
            <w:r w:rsidRPr="00122F7E">
              <w:rPr>
                <w:color w:val="000000"/>
                <w:sz w:val="16"/>
                <w:szCs w:val="18"/>
              </w:rPr>
              <w:t xml:space="preserve"> spent estimated per successful drug (considering failures) – </w:t>
            </w:r>
            <w:r w:rsidRPr="00122F7E">
              <w:rPr>
                <w:b/>
                <w:color w:val="000000"/>
                <w:sz w:val="16"/>
                <w:szCs w:val="18"/>
              </w:rPr>
              <w:t>Total</w:t>
            </w:r>
          </w:p>
        </w:tc>
        <w:tc>
          <w:tcPr>
            <w:tcW w:w="441"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62F4AD0C"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-29,511.40</w:t>
            </w:r>
          </w:p>
        </w:tc>
        <w:tc>
          <w:tcPr>
            <w:tcW w:w="95"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F9F9992"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8D36BAE"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15.05</w:t>
            </w:r>
          </w:p>
        </w:tc>
        <w:tc>
          <w:tcPr>
            <w:tcW w:w="177"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1D6AC6E"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13A1D6F9" w14:textId="77777777" w:rsidR="0073105D" w:rsidRPr="00797718" w:rsidRDefault="0073105D" w:rsidP="009D411D">
            <w:pPr>
              <w:spacing w:before="0" w:after="0" w:line="240" w:lineRule="auto"/>
              <w:jc w:val="right"/>
              <w:rPr>
                <w:color w:val="000000"/>
                <w:sz w:val="16"/>
                <w:szCs w:val="18"/>
              </w:rPr>
            </w:pPr>
          </w:p>
        </w:tc>
        <w:tc>
          <w:tcPr>
            <w:tcW w:w="104"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2C0CE39" w14:textId="77777777" w:rsidR="0073105D" w:rsidRPr="00464D7E" w:rsidRDefault="0073105D" w:rsidP="009D411D">
            <w:pPr>
              <w:spacing w:before="0" w:after="0" w:line="240" w:lineRule="auto"/>
              <w:rPr>
                <w:color w:val="000000"/>
                <w:sz w:val="16"/>
                <w:szCs w:val="18"/>
              </w:rPr>
            </w:pPr>
          </w:p>
        </w:tc>
        <w:tc>
          <w:tcPr>
            <w:tcW w:w="347"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9B42A49" w14:textId="77777777" w:rsidR="0073105D" w:rsidRPr="00464D7E" w:rsidRDefault="0073105D" w:rsidP="009D411D">
            <w:pPr>
              <w:spacing w:before="0" w:after="0" w:line="240" w:lineRule="auto"/>
              <w:jc w:val="right"/>
              <w:rPr>
                <w:color w:val="000000"/>
                <w:sz w:val="16"/>
                <w:szCs w:val="18"/>
              </w:rPr>
            </w:pPr>
          </w:p>
        </w:tc>
        <w:tc>
          <w:tcPr>
            <w:tcW w:w="97"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0FC71A99" w14:textId="77777777" w:rsidR="0073105D" w:rsidRPr="00464D7E" w:rsidRDefault="0073105D" w:rsidP="009D411D">
            <w:pPr>
              <w:spacing w:before="0" w:after="0" w:line="240" w:lineRule="auto"/>
              <w:rPr>
                <w:color w:val="000000"/>
                <w:sz w:val="16"/>
                <w:szCs w:val="18"/>
              </w:rPr>
            </w:pPr>
          </w:p>
        </w:tc>
        <w:tc>
          <w:tcPr>
            <w:tcW w:w="355"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64541E98" w14:textId="77777777" w:rsidR="0073105D" w:rsidRPr="00464D7E" w:rsidRDefault="0073105D" w:rsidP="009D411D">
            <w:pPr>
              <w:spacing w:before="0" w:after="0" w:line="240" w:lineRule="auto"/>
              <w:jc w:val="right"/>
              <w:rPr>
                <w:color w:val="000000"/>
                <w:sz w:val="16"/>
                <w:szCs w:val="18"/>
              </w:rPr>
            </w:pPr>
          </w:p>
        </w:tc>
        <w:tc>
          <w:tcPr>
            <w:tcW w:w="140" w:type="pct"/>
            <w:tcBorders>
              <w:top w:val="single"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0A26A435" w14:textId="77777777" w:rsidR="0073105D" w:rsidRPr="00464D7E" w:rsidRDefault="0073105D" w:rsidP="009D411D">
            <w:pPr>
              <w:spacing w:before="0" w:after="0" w:line="240" w:lineRule="auto"/>
              <w:rPr>
                <w:color w:val="000000"/>
                <w:sz w:val="16"/>
                <w:szCs w:val="18"/>
              </w:rPr>
            </w:pPr>
          </w:p>
        </w:tc>
        <w:tc>
          <w:tcPr>
            <w:tcW w:w="508" w:type="pct"/>
            <w:tcBorders>
              <w:top w:val="single"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77649D1" w14:textId="77777777" w:rsidR="0073105D" w:rsidRPr="00464D7E" w:rsidRDefault="0073105D" w:rsidP="009D411D">
            <w:pPr>
              <w:spacing w:before="0" w:after="0" w:line="240" w:lineRule="auto"/>
              <w:jc w:val="right"/>
              <w:rPr>
                <w:color w:val="000000"/>
                <w:sz w:val="16"/>
                <w:szCs w:val="18"/>
              </w:rPr>
            </w:pPr>
          </w:p>
        </w:tc>
        <w:tc>
          <w:tcPr>
            <w:tcW w:w="152"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FFA921E" w14:textId="77777777" w:rsidR="0073105D" w:rsidRPr="00464D7E" w:rsidRDefault="0073105D" w:rsidP="009D411D">
            <w:pPr>
              <w:spacing w:before="0" w:after="0" w:line="240" w:lineRule="auto"/>
              <w:rPr>
                <w:color w:val="000000"/>
                <w:sz w:val="16"/>
                <w:szCs w:val="18"/>
              </w:rPr>
            </w:pPr>
          </w:p>
        </w:tc>
        <w:tc>
          <w:tcPr>
            <w:tcW w:w="356"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AC475C5" w14:textId="77777777" w:rsidR="0073105D" w:rsidRPr="00464D7E" w:rsidRDefault="0073105D" w:rsidP="009D411D">
            <w:pPr>
              <w:spacing w:before="0" w:after="0" w:line="240" w:lineRule="auto"/>
              <w:jc w:val="right"/>
              <w:rPr>
                <w:color w:val="000000"/>
                <w:sz w:val="16"/>
                <w:szCs w:val="18"/>
              </w:rPr>
            </w:pPr>
          </w:p>
        </w:tc>
        <w:tc>
          <w:tcPr>
            <w:tcW w:w="102"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DE6DD7C" w14:textId="77777777" w:rsidR="0073105D" w:rsidRPr="00464D7E" w:rsidRDefault="0073105D" w:rsidP="009D411D">
            <w:pPr>
              <w:spacing w:before="0" w:after="0" w:line="240" w:lineRule="auto"/>
              <w:jc w:val="right"/>
              <w:rPr>
                <w:color w:val="000000"/>
                <w:sz w:val="16"/>
                <w:szCs w:val="18"/>
              </w:rPr>
            </w:pPr>
          </w:p>
        </w:tc>
        <w:tc>
          <w:tcPr>
            <w:tcW w:w="272" w:type="pct"/>
            <w:tcBorders>
              <w:top w:val="single"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CCBAC80"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27</w:t>
            </w:r>
          </w:p>
        </w:tc>
        <w:tc>
          <w:tcPr>
            <w:tcW w:w="310" w:type="pct"/>
            <w:tcBorders>
              <w:top w:val="single"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1CA564CC"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0.27</w:t>
            </w:r>
          </w:p>
        </w:tc>
      </w:tr>
      <w:tr w:rsidR="0073105D" w:rsidRPr="00797718" w14:paraId="663AED0E"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1C9A8C37" w14:textId="77777777" w:rsidR="0073105D" w:rsidRPr="00797718" w:rsidRDefault="0073105D" w:rsidP="009D411D">
            <w:pPr>
              <w:spacing w:before="0" w:after="0" w:line="240" w:lineRule="auto"/>
              <w:jc w:val="right"/>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001E3EF"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-2,456,670.85</w:t>
            </w:r>
          </w:p>
        </w:tc>
        <w:tc>
          <w:tcPr>
            <w:tcW w:w="95"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3922C62" w14:textId="77777777" w:rsidR="0073105D" w:rsidRPr="00797718" w:rsidRDefault="0073105D" w:rsidP="009D411D">
            <w:pPr>
              <w:spacing w:before="0" w:after="0" w:line="240" w:lineRule="auto"/>
              <w:rPr>
                <w:color w:val="000000"/>
                <w:sz w:val="16"/>
                <w:szCs w:val="18"/>
              </w:rPr>
            </w:pP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69BD5615"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2,454.78</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F9C6375"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4DA054B2"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-0.61</w:t>
            </w: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ADE1EA9" w14:textId="77777777" w:rsidR="0073105D" w:rsidRPr="00797718"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64B05BF" w14:textId="77777777" w:rsidR="0073105D" w:rsidRPr="00464D7E" w:rsidRDefault="0073105D" w:rsidP="009D411D">
            <w:pPr>
              <w:spacing w:before="0" w:after="0" w:line="240" w:lineRule="auto"/>
              <w:jc w:val="right"/>
              <w:rPr>
                <w:color w:val="000000"/>
                <w:sz w:val="16"/>
                <w:szCs w:val="18"/>
              </w:rPr>
            </w:pP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7284DC0" w14:textId="77777777" w:rsidR="0073105D" w:rsidRPr="00464D7E"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03B7EAB" w14:textId="77777777" w:rsidR="0073105D" w:rsidRPr="00464D7E" w:rsidRDefault="0073105D" w:rsidP="009D411D">
            <w:pPr>
              <w:spacing w:before="0" w:after="0" w:line="240" w:lineRule="auto"/>
              <w:jc w:val="right"/>
              <w:rPr>
                <w:color w:val="000000"/>
                <w:sz w:val="16"/>
                <w:szCs w:val="18"/>
              </w:rPr>
            </w:pPr>
          </w:p>
        </w:tc>
        <w:tc>
          <w:tcPr>
            <w:tcW w:w="140"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05771747" w14:textId="77777777" w:rsidR="0073105D" w:rsidRPr="00464D7E" w:rsidRDefault="0073105D" w:rsidP="009D411D">
            <w:pPr>
              <w:spacing w:before="0" w:after="0" w:line="240" w:lineRule="auto"/>
              <w:rPr>
                <w:color w:val="000000"/>
                <w:sz w:val="16"/>
                <w:szCs w:val="18"/>
              </w:rPr>
            </w:pPr>
          </w:p>
        </w:tc>
        <w:tc>
          <w:tcPr>
            <w:tcW w:w="508"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44C4B844" w14:textId="77777777" w:rsidR="0073105D" w:rsidRPr="00464D7E" w:rsidRDefault="0073105D" w:rsidP="009D411D">
            <w:pPr>
              <w:spacing w:before="0" w:after="0" w:line="240" w:lineRule="auto"/>
              <w:jc w:val="right"/>
              <w:rPr>
                <w:color w:val="000000"/>
                <w:sz w:val="16"/>
                <w:szCs w:val="18"/>
              </w:rPr>
            </w:pPr>
          </w:p>
        </w:tc>
        <w:tc>
          <w:tcPr>
            <w:tcW w:w="15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9DDD6C4" w14:textId="77777777" w:rsidR="0073105D" w:rsidRPr="00464D7E" w:rsidRDefault="0073105D" w:rsidP="009D411D">
            <w:pPr>
              <w:spacing w:before="0" w:after="0" w:line="240" w:lineRule="auto"/>
              <w:rPr>
                <w:color w:val="000000"/>
                <w:sz w:val="16"/>
                <w:szCs w:val="18"/>
              </w:rPr>
            </w:pPr>
          </w:p>
        </w:tc>
        <w:tc>
          <w:tcPr>
            <w:tcW w:w="35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E84EA87" w14:textId="77777777" w:rsidR="0073105D" w:rsidRPr="00464D7E"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C262844" w14:textId="77777777" w:rsidR="0073105D" w:rsidRPr="00464D7E"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EE38FC5"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26</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0B0F54F5"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0.29</w:t>
            </w:r>
          </w:p>
        </w:tc>
      </w:tr>
      <w:tr w:rsidR="0073105D" w:rsidRPr="00797718" w14:paraId="7F185E37"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7DA518CF" w14:textId="77777777" w:rsidR="0073105D" w:rsidRPr="00797718" w:rsidRDefault="0073105D" w:rsidP="009D411D">
            <w:pPr>
              <w:spacing w:before="0" w:after="0" w:line="240" w:lineRule="auto"/>
              <w:jc w:val="right"/>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41B5BE87"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-25,011.67</w:t>
            </w:r>
          </w:p>
        </w:tc>
        <w:tc>
          <w:tcPr>
            <w:tcW w:w="95"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745B084C"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635A41D8"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12.74</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89CED96"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7535F78" w14:textId="77777777" w:rsidR="0073105D" w:rsidRPr="00797718" w:rsidRDefault="0073105D" w:rsidP="009D411D">
            <w:pPr>
              <w:spacing w:before="0" w:after="0" w:line="240" w:lineRule="auto"/>
              <w:jc w:val="right"/>
              <w:rPr>
                <w:color w:val="000000"/>
                <w:sz w:val="16"/>
                <w:szCs w:val="18"/>
              </w:rPr>
            </w:pP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4825F7A" w14:textId="77777777" w:rsidR="0073105D" w:rsidRPr="00464D7E"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8959FD8"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-20.36</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6F21D0BF"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F5220D3"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183.23</w:t>
            </w:r>
          </w:p>
        </w:tc>
        <w:tc>
          <w:tcPr>
            <w:tcW w:w="140"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0CC23F28"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508"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12FDA8CB"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548.74</w:t>
            </w:r>
          </w:p>
        </w:tc>
        <w:tc>
          <w:tcPr>
            <w:tcW w:w="15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8411D42"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650C3894" w14:textId="77777777" w:rsidR="0073105D" w:rsidRPr="00797718"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0E36A2C" w14:textId="77777777" w:rsidR="0073105D" w:rsidRPr="00464D7E"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F6CDCBF"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24</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1E5D5F29"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0.40</w:t>
            </w:r>
          </w:p>
        </w:tc>
      </w:tr>
      <w:tr w:rsidR="0073105D" w:rsidRPr="00797718" w14:paraId="45AA2AEE"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64E35844" w14:textId="77777777" w:rsidR="0073105D" w:rsidRPr="00797718" w:rsidRDefault="0073105D" w:rsidP="009D411D">
            <w:pPr>
              <w:spacing w:before="0" w:after="0" w:line="240" w:lineRule="auto"/>
              <w:jc w:val="right"/>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0BE2550"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-3,851,892.24</w:t>
            </w:r>
          </w:p>
        </w:tc>
        <w:tc>
          <w:tcPr>
            <w:tcW w:w="95"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9AA242A"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F3A1848"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3,859.13</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62C249E6"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299E68A"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-0.97</w:t>
            </w: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752E2687"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689068D"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-35.69</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1CD0C4A"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425D4E25"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269.66</w:t>
            </w:r>
          </w:p>
        </w:tc>
        <w:tc>
          <w:tcPr>
            <w:tcW w:w="140"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108BC46D"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508"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CFB3B0D"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576.15</w:t>
            </w:r>
          </w:p>
        </w:tc>
        <w:tc>
          <w:tcPr>
            <w:tcW w:w="15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D153711"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1EE5CBF" w14:textId="77777777" w:rsidR="0073105D" w:rsidRPr="00797718"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068CF7F" w14:textId="77777777" w:rsidR="0073105D" w:rsidRPr="00464D7E"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5FED193F"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23</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25EE651F"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0.51</w:t>
            </w:r>
          </w:p>
        </w:tc>
      </w:tr>
      <w:tr w:rsidR="0073105D" w:rsidRPr="00797718" w14:paraId="4D97DC0C"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2C3DD00B" w14:textId="77777777" w:rsidR="0073105D" w:rsidRPr="00797718" w:rsidRDefault="0073105D" w:rsidP="009D411D">
            <w:pPr>
              <w:spacing w:before="0" w:after="0" w:line="240" w:lineRule="auto"/>
              <w:jc w:val="right"/>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A62F8D5"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-25,217.49</w:t>
            </w:r>
          </w:p>
        </w:tc>
        <w:tc>
          <w:tcPr>
            <w:tcW w:w="95"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1F0DE1F"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3085FD77"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12.83</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F598C88"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49711020" w14:textId="77777777" w:rsidR="0073105D" w:rsidRPr="00797718" w:rsidRDefault="0073105D" w:rsidP="009D411D">
            <w:pPr>
              <w:spacing w:before="0" w:after="0" w:line="240" w:lineRule="auto"/>
              <w:jc w:val="right"/>
              <w:rPr>
                <w:color w:val="000000"/>
                <w:sz w:val="16"/>
                <w:szCs w:val="18"/>
              </w:rPr>
            </w:pP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18489D9" w14:textId="77777777" w:rsidR="0073105D" w:rsidRPr="00464D7E"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24A904BA"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-9.87</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03272492"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0FB2B615"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175.87</w:t>
            </w:r>
          </w:p>
        </w:tc>
        <w:tc>
          <w:tcPr>
            <w:tcW w:w="140"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bottom"/>
            <w:hideMark/>
          </w:tcPr>
          <w:p w14:paraId="55FFEA38" w14:textId="77777777" w:rsidR="0073105D" w:rsidRPr="00797718" w:rsidRDefault="0073105D" w:rsidP="009D411D">
            <w:pPr>
              <w:spacing w:before="0" w:after="0" w:line="240" w:lineRule="auto"/>
              <w:rPr>
                <w:color w:val="000000"/>
                <w:sz w:val="16"/>
                <w:szCs w:val="18"/>
              </w:rPr>
            </w:pPr>
          </w:p>
        </w:tc>
        <w:tc>
          <w:tcPr>
            <w:tcW w:w="508"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55C945BA"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540.97</w:t>
            </w:r>
          </w:p>
        </w:tc>
        <w:tc>
          <w:tcPr>
            <w:tcW w:w="15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584D32E"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hideMark/>
          </w:tcPr>
          <w:p w14:paraId="73A640AF"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28.19</w:t>
            </w: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4C0C6386" w14:textId="77777777" w:rsidR="0073105D" w:rsidRPr="00797718"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252DF87"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23</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1055FB56"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0.37</w:t>
            </w:r>
          </w:p>
        </w:tc>
      </w:tr>
      <w:tr w:rsidR="0073105D" w:rsidRPr="00797718" w14:paraId="31CB4970" w14:textId="77777777" w:rsidTr="009D411D">
        <w:trPr>
          <w:trHeight w:val="216"/>
          <w:jc w:val="right"/>
        </w:trPr>
        <w:tc>
          <w:tcPr>
            <w:tcW w:w="817" w:type="pct"/>
            <w:vMerge/>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5E18EFA" w14:textId="77777777" w:rsidR="0073105D" w:rsidRPr="00797718" w:rsidRDefault="0073105D" w:rsidP="009D411D">
            <w:pPr>
              <w:spacing w:before="0" w:after="0" w:line="240" w:lineRule="auto"/>
              <w:jc w:val="right"/>
              <w:rPr>
                <w:color w:val="000000"/>
                <w:sz w:val="16"/>
                <w:szCs w:val="18"/>
              </w:rPr>
            </w:pPr>
          </w:p>
        </w:tc>
        <w:tc>
          <w:tcPr>
            <w:tcW w:w="441"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4936E5C3"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-3,844,939.00</w:t>
            </w:r>
          </w:p>
        </w:tc>
        <w:tc>
          <w:tcPr>
            <w:tcW w:w="95"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19349E"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72"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140475E1"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3,852.05</w:t>
            </w:r>
          </w:p>
        </w:tc>
        <w:tc>
          <w:tcPr>
            <w:tcW w:w="177"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2B0279"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5"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2F0A853E"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-0.96</w:t>
            </w:r>
          </w:p>
        </w:tc>
        <w:tc>
          <w:tcPr>
            <w:tcW w:w="104"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A67896"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47"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2A6CDCE6"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-27.05</w:t>
            </w:r>
          </w:p>
        </w:tc>
        <w:tc>
          <w:tcPr>
            <w:tcW w:w="97"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632531"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4F96A723"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263.46</w:t>
            </w:r>
          </w:p>
        </w:tc>
        <w:tc>
          <w:tcPr>
            <w:tcW w:w="140" w:type="pct"/>
            <w:tcBorders>
              <w:top w:val="dotted" w:sz="4" w:space="0" w:color="auto"/>
              <w:left w:val="nil"/>
              <w:bottom w:val="single" w:sz="4" w:space="0" w:color="auto"/>
              <w:right w:val="dotted" w:sz="4" w:space="0" w:color="auto"/>
            </w:tcBorders>
            <w:shd w:val="clear" w:color="auto" w:fill="auto"/>
            <w:noWrap/>
            <w:tcMar>
              <w:top w:w="15" w:type="dxa"/>
              <w:left w:w="15" w:type="dxa"/>
              <w:bottom w:w="0" w:type="dxa"/>
              <w:right w:w="15" w:type="dxa"/>
            </w:tcMar>
            <w:vAlign w:val="bottom"/>
            <w:hideMark/>
          </w:tcPr>
          <w:p w14:paraId="6196B77D"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508" w:type="pct"/>
            <w:tcBorders>
              <w:top w:val="dotted" w:sz="4" w:space="0" w:color="auto"/>
              <w:left w:val="dotted"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6E0A2514"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569.72</w:t>
            </w:r>
          </w:p>
        </w:tc>
        <w:tc>
          <w:tcPr>
            <w:tcW w:w="152"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3D54F9" w14:textId="77777777" w:rsidR="0073105D" w:rsidRPr="00797718" w:rsidRDefault="0073105D" w:rsidP="009D411D">
            <w:pPr>
              <w:spacing w:before="0" w:after="0" w:line="240" w:lineRule="auto"/>
              <w:rPr>
                <w:color w:val="000000"/>
                <w:sz w:val="16"/>
                <w:szCs w:val="18"/>
              </w:rPr>
            </w:pPr>
            <w:r w:rsidRPr="00464D7E">
              <w:rPr>
                <w:color w:val="000000"/>
                <w:sz w:val="16"/>
                <w:szCs w:val="18"/>
              </w:rPr>
              <w:t>**</w:t>
            </w:r>
          </w:p>
        </w:tc>
        <w:tc>
          <w:tcPr>
            <w:tcW w:w="356"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49F18CBA" w14:textId="77777777" w:rsidR="0073105D" w:rsidRPr="00797718" w:rsidRDefault="0073105D" w:rsidP="009D411D">
            <w:pPr>
              <w:spacing w:before="0" w:after="0" w:line="240" w:lineRule="auto"/>
              <w:jc w:val="right"/>
              <w:rPr>
                <w:color w:val="000000"/>
                <w:sz w:val="16"/>
                <w:szCs w:val="18"/>
              </w:rPr>
            </w:pPr>
            <w:r w:rsidRPr="00464D7E">
              <w:rPr>
                <w:color w:val="000000"/>
                <w:sz w:val="16"/>
                <w:szCs w:val="18"/>
              </w:rPr>
              <w:t>23.15</w:t>
            </w:r>
          </w:p>
        </w:tc>
        <w:tc>
          <w:tcPr>
            <w:tcW w:w="102"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B0A538" w14:textId="77777777" w:rsidR="0073105D" w:rsidRPr="00797718"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BF3387"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22</w:t>
            </w:r>
          </w:p>
        </w:tc>
        <w:tc>
          <w:tcPr>
            <w:tcW w:w="310" w:type="pct"/>
            <w:tcBorders>
              <w:top w:val="dotted" w:sz="4" w:space="0" w:color="auto"/>
              <w:left w:val="single" w:sz="4" w:space="0" w:color="auto"/>
              <w:bottom w:val="single" w:sz="4" w:space="0" w:color="auto"/>
            </w:tcBorders>
            <w:shd w:val="clear" w:color="auto" w:fill="auto"/>
            <w:noWrap/>
            <w:tcMar>
              <w:top w:w="15" w:type="dxa"/>
              <w:left w:w="15" w:type="dxa"/>
              <w:bottom w:w="0" w:type="dxa"/>
              <w:right w:w="15" w:type="dxa"/>
            </w:tcMar>
            <w:vAlign w:val="bottom"/>
            <w:hideMark/>
          </w:tcPr>
          <w:p w14:paraId="0B28A840" w14:textId="77777777" w:rsidR="0073105D" w:rsidRPr="00797718" w:rsidRDefault="0073105D" w:rsidP="009D411D">
            <w:pPr>
              <w:spacing w:before="0" w:after="0" w:line="240" w:lineRule="auto"/>
              <w:jc w:val="center"/>
              <w:rPr>
                <w:color w:val="000000"/>
                <w:sz w:val="16"/>
                <w:szCs w:val="18"/>
              </w:rPr>
            </w:pPr>
            <w:r w:rsidRPr="00464D7E">
              <w:rPr>
                <w:color w:val="000000"/>
                <w:sz w:val="16"/>
                <w:szCs w:val="18"/>
              </w:rPr>
              <w:t>0.49</w:t>
            </w:r>
          </w:p>
        </w:tc>
      </w:tr>
    </w:tbl>
    <w:p w14:paraId="5ECD0B47" w14:textId="77777777" w:rsidR="0073105D" w:rsidRDefault="0073105D" w:rsidP="0073105D">
      <w:pPr>
        <w:pStyle w:val="Tablescomments"/>
      </w:pPr>
      <w:r>
        <w:t>Signific</w:t>
      </w:r>
      <w:r w:rsidR="004B53A1">
        <w:t>ance: *** 0.01, ** 0.05, * 0.1</w:t>
      </w:r>
      <w:r w:rsidR="004B53A1">
        <w:br/>
      </w:r>
      <w:r w:rsidR="004B53A1" w:rsidRPr="004B53A1">
        <w:rPr>
          <w:vertAlign w:val="superscript"/>
        </w:rPr>
        <w:t>a</w:t>
      </w:r>
      <w:r w:rsidR="004B53A1">
        <w:rPr>
          <w:vertAlign w:val="superscript"/>
        </w:rPr>
        <w:t xml:space="preserve"> </w:t>
      </w:r>
      <w:r>
        <w:t>Middle Period:</w:t>
      </w:r>
      <w:r w:rsidRPr="00122F7E">
        <w:t xml:space="preserve"> </w:t>
      </w:r>
      <w:r>
        <w:t>(Year in which the</w:t>
      </w:r>
      <w:r w:rsidRPr="00122F7E">
        <w:t xml:space="preserve"> drug inclusion period </w:t>
      </w:r>
      <w:r>
        <w:t>starts + Year in which the dr</w:t>
      </w:r>
      <w:r w:rsidR="004B53A1">
        <w:t>ug inclusion period ends) / 2</w:t>
      </w:r>
      <w:r w:rsidR="004B53A1">
        <w:br/>
      </w:r>
      <w:r w:rsidR="004B53A1" w:rsidRPr="004B53A1">
        <w:rPr>
          <w:vertAlign w:val="superscript"/>
        </w:rPr>
        <w:t>b</w:t>
      </w:r>
      <w:r w:rsidR="004B53A1">
        <w:t xml:space="preserve"> </w:t>
      </w:r>
      <w:r>
        <w:t xml:space="preserve">Method applied by the Tufts Center for the Study of Drug Development </w:t>
      </w:r>
      <w:r>
        <w:fldChar w:fldCharType="begin">
          <w:fldData xml:space="preserve">PEVuZE5vdGU+PENpdGU+PEF1dGhvcj5EaU1hc2k8L0F1dGhvcj48WWVhcj4xOTkxPC9ZZWFyPjxS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</w:fldData>
        </w:fldChar>
      </w:r>
      <w:r w:rsidR="00130651">
        <w:instrText xml:space="preserve"> ADDIN EN.CITE </w:instrText>
      </w:r>
      <w:r w:rsidR="00130651">
        <w:fldChar w:fldCharType="begin">
          <w:fldData xml:space="preserve">PEVuZE5vdGU+PENpdGU+PEF1dGhvcj5EaU1hc2k8L0F1dGhvcj48WWVhcj4xOTkxPC9ZZWFyPjxS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</w:fldData>
        </w:fldChar>
      </w:r>
      <w:r w:rsidR="00130651">
        <w:instrText xml:space="preserve"> ADDIN EN.CITE.DATA </w:instrText>
      </w:r>
      <w:r w:rsidR="00130651">
        <w:fldChar w:fldCharType="end"/>
      </w:r>
      <w:r>
        <w:fldChar w:fldCharType="separate"/>
      </w:r>
      <w:r w:rsidR="00130651">
        <w:rPr>
          <w:noProof/>
        </w:rPr>
        <w:t>[21, 8, 14]</w:t>
      </w:r>
      <w:r>
        <w:fldChar w:fldCharType="end"/>
      </w:r>
      <w:r>
        <w:br/>
      </w:r>
      <w:r w:rsidRPr="00122F7E">
        <w:t xml:space="preserve">Source: </w:t>
      </w:r>
      <w:r w:rsidR="00563EED" w:rsidRPr="00563EED">
        <w:t>Authors’ elaboration</w:t>
      </w:r>
      <w:r w:rsidRPr="00122F7E">
        <w:t>.</w:t>
      </w:r>
      <w:r>
        <w:fldChar w:fldCharType="begin"/>
      </w:r>
      <w:r>
        <w:instrText xml:space="preserve"> ADDIN </w:instrText>
      </w:r>
      <w:r>
        <w:fldChar w:fldCharType="end"/>
      </w:r>
    </w:p>
    <w:p w14:paraId="7B368878" w14:textId="043DAFA7" w:rsidR="0073105D" w:rsidRDefault="0073105D" w:rsidP="0073105D">
      <w:pPr>
        <w:pStyle w:val="Caption"/>
        <w:rPr>
          <w:sz w:val="18"/>
        </w:rPr>
      </w:pPr>
      <w:r>
        <w:lastRenderedPageBreak/>
        <w:t xml:space="preserve">Table </w:t>
      </w:r>
      <w:r w:rsidR="00F47883">
        <w:rPr>
          <w:noProof/>
        </w:rPr>
        <w:fldChar w:fldCharType="begin"/>
      </w:r>
      <w:r w:rsidR="00F47883">
        <w:rPr>
          <w:noProof/>
        </w:rPr>
        <w:instrText xml:space="preserve"> SEQ Table \* ARABIC </w:instrText>
      </w:r>
      <w:r w:rsidR="00F47883">
        <w:rPr>
          <w:noProof/>
        </w:rPr>
        <w:fldChar w:fldCharType="separate"/>
      </w:r>
      <w:r w:rsidR="00D73C4F">
        <w:rPr>
          <w:noProof/>
        </w:rPr>
        <w:t>8</w:t>
      </w:r>
      <w:r w:rsidR="00F47883">
        <w:rPr>
          <w:noProof/>
        </w:rPr>
        <w:fldChar w:fldCharType="end"/>
      </w:r>
      <w:r>
        <w:t xml:space="preserve">. </w:t>
      </w:r>
      <w:r w:rsidRPr="00FD299E">
        <w:rPr>
          <w:b w:val="0"/>
        </w:rPr>
        <w:t>Coefficients from the OLS</w:t>
      </w:r>
      <w:r w:rsidRPr="0083230F">
        <w:rPr>
          <w:b w:val="0"/>
        </w:rPr>
        <w:t xml:space="preserve"> regressions</w:t>
      </w:r>
      <w:r>
        <w:rPr>
          <w:b w:val="0"/>
        </w:rPr>
        <w:t>,</w:t>
      </w:r>
      <w:r w:rsidRPr="0083230F">
        <w:rPr>
          <w:b w:val="0"/>
        </w:rPr>
        <w:t xml:space="preserve"> </w:t>
      </w:r>
      <w:r>
        <w:rPr>
          <w:b w:val="0"/>
        </w:rPr>
        <w:t>drug inclusion period effect on</w:t>
      </w:r>
      <w:r w:rsidRPr="0083230F">
        <w:rPr>
          <w:b w:val="0"/>
        </w:rPr>
        <w:t xml:space="preserve"> R&amp;D costs –</w:t>
      </w:r>
      <w:r>
        <w:t xml:space="preserve"> Excluding all R&amp;D estimations </w:t>
      </w:r>
      <w:r w:rsidR="00440AD6">
        <w:t xml:space="preserve">calculated </w:t>
      </w:r>
      <w:r>
        <w:t>by</w:t>
      </w:r>
      <w:r w:rsidRPr="00E62B33">
        <w:t xml:space="preserve"> </w:t>
      </w:r>
      <w:r>
        <w:fldChar w:fldCharType="begin"/>
      </w:r>
      <w:r w:rsidR="00130651">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fldChar w:fldCharType="separate"/>
      </w:r>
      <w:r w:rsidR="00130651">
        <w:rPr>
          <w:noProof/>
        </w:rPr>
        <w:t>Jayasundara et al. [5]</w:t>
      </w:r>
      <w:r>
        <w:fldChar w:fldCharType="end"/>
      </w:r>
      <w:r>
        <w:t xml:space="preserve"> and </w:t>
      </w:r>
      <w:r>
        <w:fldChar w:fldCharType="begin"/>
      </w:r>
      <w:r w:rsidR="00130651">
        <w:instrText xml:space="preserve"> ADDIN EN.CITE &lt;EndNote&gt;&lt;Cite AuthorYear="1"&gt;&lt;Author&gt;Chit&lt;/Author&gt;&lt;Year&gt;2014&lt;/Year&gt;&lt;RecNum&gt;4&lt;/RecNum&gt;&lt;DisplayText&gt;Chit et al. [9]&lt;/DisplayText&gt;&lt;record&gt;&lt;rec-number&gt;4&lt;/rec-number&gt;&lt;foreign-keys&gt;&lt;key app="EN" db-id="d92dx5tpb0wa0ve2wpep0wtb0x2vvzzf9www" timestamp="1555324409"&gt;4&lt;/key&gt;&lt;/foreign-keys&gt;&lt;ref-type name="Journal Article"&gt;17&lt;/ref-type&gt;&lt;contributors&gt;&lt;authors&gt;&lt;author&gt;Chit, Ayman&lt;/author&gt;&lt;author&gt;Parker, Jayson&lt;/author&gt;&lt;author&gt;Halperin, Scott A.&lt;/author&gt;&lt;author&gt;Papadimitropoulos, Manny&lt;/author&gt;&lt;author&gt;Krahn, Murray&lt;/author&gt;&lt;author&gt;Grootendorst, Paul&lt;/author&gt;&lt;/authors&gt;&lt;/contributors&gt;&lt;titles&gt;&lt;title&gt;Toward more specific and transparent research and development costs: The case of seasonal influenza vaccines&lt;/title&gt;&lt;secondary-title&gt;Vaccine&lt;/secondary-title&gt;&lt;/titles&gt;&lt;periodical&gt;&lt;full-title&gt;Vaccine&lt;/full-title&gt;&lt;/periodical&gt;&lt;pages&gt;3336-3340&lt;/pages&gt;&lt;volume&gt;32&lt;/volume&gt;&lt;number&gt;26&lt;/number&gt;&lt;dates&gt;&lt;year&gt;2014&lt;/year&gt;&lt;/dates&gt;&lt;isbn&gt;0264-410X&lt;/isbn&gt;&lt;urls&gt;&lt;/urls&gt;&lt;/record&gt;&lt;/Cite&gt;&lt;/EndNote&gt;</w:instrText>
      </w:r>
      <w:r>
        <w:fldChar w:fldCharType="separate"/>
      </w:r>
      <w:r w:rsidR="00130651">
        <w:rPr>
          <w:noProof/>
        </w:rPr>
        <w:t>Chit et al. [9]</w:t>
      </w:r>
      <w:r>
        <w:fldChar w:fldCharType="end"/>
      </w:r>
      <w:r>
        <w:t xml:space="preserve"> as well as the R&amp;D estimation for oncology </w:t>
      </w:r>
      <w:r w:rsidR="00440AD6">
        <w:t>calculated</w:t>
      </w:r>
      <w:r>
        <w:t xml:space="preserve"> by</w:t>
      </w:r>
      <w:r w:rsidRPr="00E62B33">
        <w:t xml:space="preserve"> </w:t>
      </w:r>
      <w:r>
        <w:fldChar w:fldCharType="begin"/>
      </w:r>
      <w:r w:rsidR="00130651">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fldChar w:fldCharType="separate"/>
      </w:r>
      <w:r w:rsidR="00130651">
        <w:rPr>
          <w:noProof/>
        </w:rPr>
        <w:t>Wouters et al. [4]</w:t>
      </w:r>
      <w:r>
        <w:fldChar w:fldCharType="end"/>
      </w:r>
    </w:p>
    <w:tbl>
      <w:tblPr>
        <w:tblW w:w="5000" w:type="pct"/>
        <w:jc w:val="right"/>
        <w:tblLayout w:type="fixed"/>
        <w:tblCellMar>
          <w:left w:w="0" w:type="dxa"/>
          <w:right w:w="0" w:type="dxa"/>
        </w:tblCellMar>
        <w:tblLook w:val="04A0" w:firstRow="1" w:lastRow="0" w:firstColumn="1" w:lastColumn="0" w:noHBand="0" w:noVBand="1"/>
      </w:tblPr>
      <w:tblGrid>
        <w:gridCol w:w="2282"/>
        <w:gridCol w:w="1231"/>
        <w:gridCol w:w="268"/>
        <w:gridCol w:w="1038"/>
        <w:gridCol w:w="494"/>
        <w:gridCol w:w="991"/>
        <w:gridCol w:w="290"/>
        <w:gridCol w:w="969"/>
        <w:gridCol w:w="271"/>
        <w:gridCol w:w="991"/>
        <w:gridCol w:w="360"/>
        <w:gridCol w:w="1304"/>
        <w:gridCol w:w="427"/>
        <w:gridCol w:w="1133"/>
        <w:gridCol w:w="285"/>
        <w:gridCol w:w="759"/>
        <w:gridCol w:w="865"/>
      </w:tblGrid>
      <w:tr w:rsidR="0073105D" w:rsidRPr="00797718" w14:paraId="009FA020" w14:textId="77777777" w:rsidTr="009D411D">
        <w:trPr>
          <w:trHeight w:val="216"/>
          <w:jc w:val="right"/>
        </w:trPr>
        <w:tc>
          <w:tcPr>
            <w:tcW w:w="817" w:type="pct"/>
            <w:vMerge w:val="restart"/>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center"/>
            <w:hideMark/>
          </w:tcPr>
          <w:p w14:paraId="761E5016" w14:textId="77777777" w:rsidR="0073105D" w:rsidRPr="00B31A67" w:rsidRDefault="0073105D" w:rsidP="009D411D">
            <w:pPr>
              <w:spacing w:before="0" w:after="0" w:line="240" w:lineRule="auto"/>
              <w:jc w:val="center"/>
              <w:rPr>
                <w:b/>
                <w:bCs/>
                <w:color w:val="000000"/>
                <w:sz w:val="16"/>
                <w:szCs w:val="18"/>
              </w:rPr>
            </w:pPr>
            <w:r w:rsidRPr="00797718">
              <w:rPr>
                <w:b/>
                <w:bCs/>
                <w:color w:val="000000"/>
                <w:sz w:val="16"/>
                <w:szCs w:val="18"/>
              </w:rPr>
              <w:t>Dependent Variable</w:t>
            </w:r>
          </w:p>
        </w:tc>
        <w:tc>
          <w:tcPr>
            <w:tcW w:w="537" w:type="pct"/>
            <w:gridSpan w:val="2"/>
            <w:vMerge w:val="restart"/>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03F35CCC"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Intercept</w:t>
            </w:r>
          </w:p>
        </w:tc>
        <w:tc>
          <w:tcPr>
            <w:tcW w:w="549" w:type="pct"/>
            <w:gridSpan w:val="2"/>
            <w:vMerge w:val="restart"/>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2A3BBAE1" w14:textId="77777777" w:rsidR="0073105D" w:rsidRDefault="0073105D" w:rsidP="009D411D">
            <w:pPr>
              <w:spacing w:before="0" w:after="0" w:line="240" w:lineRule="auto"/>
              <w:jc w:val="center"/>
              <w:rPr>
                <w:b/>
                <w:bCs/>
                <w:color w:val="000000"/>
                <w:sz w:val="16"/>
                <w:szCs w:val="18"/>
              </w:rPr>
            </w:pPr>
            <w:r w:rsidRPr="00797718">
              <w:rPr>
                <w:b/>
                <w:bCs/>
                <w:color w:val="000000"/>
                <w:sz w:val="16"/>
                <w:szCs w:val="18"/>
              </w:rPr>
              <w:t xml:space="preserve">YEAR </w:t>
            </w:r>
          </w:p>
          <w:p w14:paraId="507D0920"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 xml:space="preserve">(Middle </w:t>
            </w:r>
            <w:proofErr w:type="spellStart"/>
            <w:r w:rsidRPr="00797718">
              <w:rPr>
                <w:b/>
                <w:bCs/>
                <w:color w:val="000000"/>
                <w:sz w:val="16"/>
                <w:szCs w:val="18"/>
              </w:rPr>
              <w:t>Period</w:t>
            </w:r>
            <w:r w:rsidR="004B53A1">
              <w:rPr>
                <w:vertAlign w:val="superscript"/>
              </w:rPr>
              <w:t>a</w:t>
            </w:r>
            <w:proofErr w:type="spellEnd"/>
            <w:r w:rsidRPr="00797718">
              <w:rPr>
                <w:b/>
                <w:bCs/>
                <w:color w:val="000000"/>
                <w:sz w:val="16"/>
                <w:szCs w:val="18"/>
              </w:rPr>
              <w:t>)</w:t>
            </w:r>
          </w:p>
        </w:tc>
        <w:tc>
          <w:tcPr>
            <w:tcW w:w="459" w:type="pct"/>
            <w:gridSpan w:val="2"/>
            <w:vMerge w:val="restart"/>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67D40416" w14:textId="77777777" w:rsidR="0073105D" w:rsidRDefault="0073105D" w:rsidP="009D411D">
            <w:pPr>
              <w:spacing w:before="0" w:after="0" w:line="240" w:lineRule="auto"/>
              <w:jc w:val="center"/>
              <w:rPr>
                <w:b/>
                <w:bCs/>
                <w:color w:val="000000"/>
                <w:sz w:val="16"/>
                <w:szCs w:val="18"/>
              </w:rPr>
            </w:pPr>
            <w:r w:rsidRPr="00797718">
              <w:rPr>
                <w:b/>
                <w:bCs/>
                <w:color w:val="000000"/>
                <w:sz w:val="16"/>
                <w:szCs w:val="18"/>
              </w:rPr>
              <w:t xml:space="preserve">YEAR </w:t>
            </w:r>
          </w:p>
          <w:p w14:paraId="4BADBCAC" w14:textId="77777777" w:rsidR="0073105D" w:rsidRPr="00797718" w:rsidRDefault="0073105D" w:rsidP="009D411D">
            <w:pPr>
              <w:spacing w:before="0" w:after="0" w:line="240" w:lineRule="auto"/>
              <w:jc w:val="center"/>
              <w:rPr>
                <w:b/>
                <w:bCs/>
                <w:color w:val="000000"/>
                <w:sz w:val="16"/>
                <w:szCs w:val="18"/>
              </w:rPr>
            </w:pPr>
            <w:r>
              <w:rPr>
                <w:b/>
                <w:bCs/>
                <w:color w:val="000000"/>
                <w:sz w:val="16"/>
                <w:szCs w:val="18"/>
              </w:rPr>
              <w:t>(Middle Period</w:t>
            </w:r>
            <w:r w:rsidRPr="00797718">
              <w:rPr>
                <w:b/>
                <w:bCs/>
                <w:color w:val="000000"/>
                <w:sz w:val="16"/>
                <w:szCs w:val="18"/>
              </w:rPr>
              <w:t>^2</w:t>
            </w:r>
            <w:r>
              <w:rPr>
                <w:b/>
                <w:bCs/>
                <w:color w:val="000000"/>
                <w:sz w:val="16"/>
                <w:szCs w:val="18"/>
              </w:rPr>
              <w:t>)</w:t>
            </w:r>
          </w:p>
        </w:tc>
        <w:tc>
          <w:tcPr>
            <w:tcW w:w="444" w:type="pct"/>
            <w:gridSpan w:val="2"/>
            <w:vMerge w:val="restart"/>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632BF5EA"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 xml:space="preserve">Method (1=Tufts </w:t>
            </w:r>
            <w:proofErr w:type="spellStart"/>
            <w:r w:rsidRPr="00797718">
              <w:rPr>
                <w:b/>
                <w:bCs/>
                <w:color w:val="000000"/>
                <w:sz w:val="16"/>
                <w:szCs w:val="18"/>
              </w:rPr>
              <w:t>Method</w:t>
            </w:r>
            <w:r w:rsidR="004B53A1" w:rsidRPr="004B53A1">
              <w:rPr>
                <w:b/>
                <w:bCs/>
                <w:color w:val="000000"/>
                <w:sz w:val="16"/>
                <w:szCs w:val="18"/>
                <w:vertAlign w:val="superscript"/>
              </w:rPr>
              <w:t>b</w:t>
            </w:r>
            <w:proofErr w:type="spellEnd"/>
            <w:r w:rsidRPr="00797718">
              <w:rPr>
                <w:b/>
                <w:bCs/>
                <w:color w:val="000000"/>
                <w:sz w:val="16"/>
                <w:szCs w:val="18"/>
              </w:rPr>
              <w:t>, 0=Other)</w:t>
            </w:r>
          </w:p>
        </w:tc>
        <w:tc>
          <w:tcPr>
            <w:tcW w:w="1104" w:type="pct"/>
            <w:gridSpan w:val="4"/>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2885ED46"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 xml:space="preserve">Phases Included </w:t>
            </w:r>
            <w:r w:rsidRPr="00797718">
              <w:rPr>
                <w:b/>
                <w:bCs/>
                <w:color w:val="000000"/>
                <w:sz w:val="16"/>
                <w:szCs w:val="18"/>
              </w:rPr>
              <w:br/>
              <w:t>(</w:t>
            </w:r>
            <w:r>
              <w:rPr>
                <w:b/>
                <w:bCs/>
                <w:color w:val="000000"/>
                <w:sz w:val="16"/>
                <w:szCs w:val="18"/>
              </w:rPr>
              <w:t>B</w:t>
            </w:r>
            <w:r w:rsidRPr="00797718">
              <w:rPr>
                <w:b/>
                <w:bCs/>
                <w:color w:val="000000"/>
                <w:sz w:val="16"/>
                <w:szCs w:val="18"/>
              </w:rPr>
              <w:t>ase category</w:t>
            </w:r>
            <w:r>
              <w:rPr>
                <w:b/>
                <w:bCs/>
                <w:color w:val="000000"/>
                <w:sz w:val="16"/>
                <w:szCs w:val="18"/>
              </w:rPr>
              <w:t>:</w:t>
            </w:r>
            <w:r w:rsidRPr="00797718">
              <w:rPr>
                <w:b/>
                <w:bCs/>
                <w:color w:val="000000"/>
                <w:sz w:val="16"/>
                <w:szCs w:val="18"/>
              </w:rPr>
              <w:t xml:space="preserve"> </w:t>
            </w:r>
            <w:r>
              <w:rPr>
                <w:b/>
                <w:bCs/>
                <w:color w:val="000000"/>
                <w:sz w:val="16"/>
                <w:szCs w:val="18"/>
              </w:rPr>
              <w:t>Only clinical phases</w:t>
            </w:r>
            <w:r w:rsidRPr="00797718">
              <w:rPr>
                <w:b/>
                <w:bCs/>
                <w:color w:val="000000"/>
                <w:sz w:val="16"/>
                <w:szCs w:val="18"/>
              </w:rPr>
              <w:t>)</w:t>
            </w:r>
          </w:p>
        </w:tc>
        <w:tc>
          <w:tcPr>
            <w:tcW w:w="508" w:type="pct"/>
            <w:gridSpan w:val="2"/>
            <w:vMerge w:val="restart"/>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34EC530C" w14:textId="77777777" w:rsidR="0073105D" w:rsidRDefault="0073105D" w:rsidP="009D411D">
            <w:pPr>
              <w:spacing w:before="0" w:after="0" w:line="240" w:lineRule="auto"/>
              <w:jc w:val="center"/>
              <w:rPr>
                <w:b/>
                <w:bCs/>
                <w:color w:val="000000"/>
                <w:sz w:val="16"/>
                <w:szCs w:val="18"/>
              </w:rPr>
            </w:pPr>
            <w:r w:rsidRPr="00797718">
              <w:rPr>
                <w:b/>
                <w:bCs/>
                <w:color w:val="000000"/>
                <w:sz w:val="16"/>
                <w:szCs w:val="18"/>
              </w:rPr>
              <w:t xml:space="preserve">Therapeutic Area (Mixed=1, </w:t>
            </w:r>
          </w:p>
          <w:p w14:paraId="693ACB2C"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 xml:space="preserve">One </w:t>
            </w:r>
            <w:r>
              <w:rPr>
                <w:b/>
                <w:bCs/>
                <w:color w:val="000000"/>
                <w:sz w:val="16"/>
                <w:szCs w:val="18"/>
              </w:rPr>
              <w:t>therapeutic area</w:t>
            </w:r>
            <w:r w:rsidRPr="00797718">
              <w:rPr>
                <w:b/>
                <w:bCs/>
                <w:color w:val="000000"/>
                <w:sz w:val="16"/>
                <w:szCs w:val="18"/>
              </w:rPr>
              <w:t>=0)</w:t>
            </w:r>
          </w:p>
        </w:tc>
        <w:tc>
          <w:tcPr>
            <w:tcW w:w="272" w:type="pct"/>
            <w:vMerge w:val="restart"/>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F9152B2"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D</w:t>
            </w:r>
            <w:r>
              <w:rPr>
                <w:b/>
                <w:bCs/>
                <w:color w:val="000000"/>
                <w:sz w:val="16"/>
                <w:szCs w:val="18"/>
              </w:rPr>
              <w:t>egrees of Freedom</w:t>
            </w:r>
          </w:p>
        </w:tc>
        <w:tc>
          <w:tcPr>
            <w:tcW w:w="310" w:type="pct"/>
            <w:vMerge w:val="restart"/>
            <w:tcBorders>
              <w:top w:val="single" w:sz="4" w:space="0" w:color="auto"/>
              <w:left w:val="single" w:sz="4" w:space="0" w:color="auto"/>
              <w:bottom w:val="nil"/>
            </w:tcBorders>
            <w:shd w:val="clear" w:color="auto" w:fill="auto"/>
            <w:tcMar>
              <w:top w:w="15" w:type="dxa"/>
              <w:left w:w="15" w:type="dxa"/>
              <w:bottom w:w="0" w:type="dxa"/>
              <w:right w:w="15" w:type="dxa"/>
            </w:tcMar>
            <w:vAlign w:val="center"/>
            <w:hideMark/>
          </w:tcPr>
          <w:p w14:paraId="551E25DE"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Adjusted R</w:t>
            </w:r>
            <w:r w:rsidRPr="00615C4A">
              <w:rPr>
                <w:b/>
                <w:bCs/>
                <w:color w:val="000000"/>
                <w:sz w:val="16"/>
                <w:szCs w:val="18"/>
                <w:vertAlign w:val="superscript"/>
              </w:rPr>
              <w:t>2</w:t>
            </w:r>
          </w:p>
        </w:tc>
      </w:tr>
      <w:tr w:rsidR="0073105D" w:rsidRPr="00797718" w14:paraId="0ED94244" w14:textId="77777777" w:rsidTr="009D411D">
        <w:trPr>
          <w:trHeight w:val="216"/>
          <w:jc w:val="right"/>
        </w:trPr>
        <w:tc>
          <w:tcPr>
            <w:tcW w:w="817" w:type="pct"/>
            <w:vMerge/>
            <w:tcBorders>
              <w:top w:val="nil"/>
              <w:left w:val="nil"/>
              <w:bottom w:val="single" w:sz="4" w:space="0" w:color="auto"/>
              <w:right w:val="single" w:sz="4" w:space="0" w:color="auto"/>
            </w:tcBorders>
            <w:vAlign w:val="center"/>
            <w:hideMark/>
          </w:tcPr>
          <w:p w14:paraId="06CEA360" w14:textId="77777777" w:rsidR="0073105D" w:rsidRPr="00797718" w:rsidRDefault="0073105D" w:rsidP="009D411D">
            <w:pPr>
              <w:spacing w:before="0" w:after="0" w:line="240" w:lineRule="auto"/>
              <w:jc w:val="right"/>
              <w:rPr>
                <w:b/>
                <w:bCs/>
                <w:color w:val="000000"/>
                <w:sz w:val="16"/>
                <w:szCs w:val="18"/>
              </w:rPr>
            </w:pPr>
          </w:p>
        </w:tc>
        <w:tc>
          <w:tcPr>
            <w:tcW w:w="537" w:type="pct"/>
            <w:gridSpan w:val="2"/>
            <w:vMerge/>
            <w:tcBorders>
              <w:top w:val="nil"/>
              <w:left w:val="single" w:sz="4" w:space="0" w:color="auto"/>
              <w:bottom w:val="single" w:sz="4" w:space="0" w:color="auto"/>
              <w:right w:val="single" w:sz="4" w:space="0" w:color="auto"/>
            </w:tcBorders>
            <w:vAlign w:val="center"/>
            <w:hideMark/>
          </w:tcPr>
          <w:p w14:paraId="405E52BF" w14:textId="77777777" w:rsidR="0073105D" w:rsidRPr="00797718" w:rsidRDefault="0073105D" w:rsidP="009D411D">
            <w:pPr>
              <w:spacing w:before="0" w:after="0" w:line="240" w:lineRule="auto"/>
              <w:jc w:val="right"/>
              <w:rPr>
                <w:b/>
                <w:bCs/>
                <w:color w:val="000000"/>
                <w:sz w:val="16"/>
                <w:szCs w:val="18"/>
              </w:rPr>
            </w:pPr>
          </w:p>
        </w:tc>
        <w:tc>
          <w:tcPr>
            <w:tcW w:w="549" w:type="pct"/>
            <w:gridSpan w:val="2"/>
            <w:vMerge/>
            <w:tcBorders>
              <w:top w:val="nil"/>
              <w:left w:val="single" w:sz="4" w:space="0" w:color="auto"/>
              <w:bottom w:val="single" w:sz="4" w:space="0" w:color="auto"/>
              <w:right w:val="single" w:sz="4" w:space="0" w:color="auto"/>
            </w:tcBorders>
            <w:vAlign w:val="center"/>
            <w:hideMark/>
          </w:tcPr>
          <w:p w14:paraId="7D99498E" w14:textId="77777777" w:rsidR="0073105D" w:rsidRPr="00797718" w:rsidRDefault="0073105D" w:rsidP="009D411D">
            <w:pPr>
              <w:spacing w:before="0" w:after="0" w:line="240" w:lineRule="auto"/>
              <w:jc w:val="right"/>
              <w:rPr>
                <w:b/>
                <w:bCs/>
                <w:color w:val="000000"/>
                <w:sz w:val="16"/>
                <w:szCs w:val="18"/>
              </w:rPr>
            </w:pPr>
          </w:p>
        </w:tc>
        <w:tc>
          <w:tcPr>
            <w:tcW w:w="459" w:type="pct"/>
            <w:gridSpan w:val="2"/>
            <w:vMerge/>
            <w:tcBorders>
              <w:top w:val="nil"/>
              <w:left w:val="single" w:sz="4" w:space="0" w:color="auto"/>
              <w:bottom w:val="single" w:sz="4" w:space="0" w:color="auto"/>
              <w:right w:val="single" w:sz="4" w:space="0" w:color="auto"/>
            </w:tcBorders>
            <w:vAlign w:val="center"/>
            <w:hideMark/>
          </w:tcPr>
          <w:p w14:paraId="7CA7BEC6" w14:textId="77777777" w:rsidR="0073105D" w:rsidRPr="00797718" w:rsidRDefault="0073105D" w:rsidP="009D411D">
            <w:pPr>
              <w:spacing w:before="0" w:after="0" w:line="240" w:lineRule="auto"/>
              <w:jc w:val="right"/>
              <w:rPr>
                <w:b/>
                <w:bCs/>
                <w:color w:val="000000"/>
                <w:sz w:val="16"/>
                <w:szCs w:val="18"/>
              </w:rPr>
            </w:pPr>
          </w:p>
        </w:tc>
        <w:tc>
          <w:tcPr>
            <w:tcW w:w="444" w:type="pct"/>
            <w:gridSpan w:val="2"/>
            <w:vMerge/>
            <w:tcBorders>
              <w:top w:val="nil"/>
              <w:left w:val="single" w:sz="4" w:space="0" w:color="auto"/>
              <w:bottom w:val="single" w:sz="4" w:space="0" w:color="auto"/>
              <w:right w:val="single" w:sz="4" w:space="0" w:color="auto"/>
            </w:tcBorders>
            <w:vAlign w:val="center"/>
            <w:hideMark/>
          </w:tcPr>
          <w:p w14:paraId="4A4EAB3D" w14:textId="77777777" w:rsidR="0073105D" w:rsidRPr="00797718" w:rsidRDefault="0073105D" w:rsidP="009D411D">
            <w:pPr>
              <w:spacing w:before="0" w:after="0" w:line="240" w:lineRule="auto"/>
              <w:jc w:val="right"/>
              <w:rPr>
                <w:b/>
                <w:bCs/>
                <w:color w:val="000000"/>
                <w:sz w:val="16"/>
                <w:szCs w:val="18"/>
              </w:rPr>
            </w:pPr>
          </w:p>
        </w:tc>
        <w:tc>
          <w:tcPr>
            <w:tcW w:w="484" w:type="pct"/>
            <w:gridSpan w:val="2"/>
            <w:tcBorders>
              <w:top w:val="nil"/>
              <w:left w:val="single" w:sz="4" w:space="0" w:color="auto"/>
              <w:bottom w:val="single" w:sz="4" w:space="0" w:color="auto"/>
              <w:right w:val="dotted" w:sz="4" w:space="0" w:color="auto"/>
            </w:tcBorders>
            <w:shd w:val="clear" w:color="auto" w:fill="auto"/>
            <w:tcMar>
              <w:top w:w="15" w:type="dxa"/>
              <w:left w:w="15" w:type="dxa"/>
              <w:bottom w:w="0" w:type="dxa"/>
              <w:right w:w="15" w:type="dxa"/>
            </w:tcMar>
            <w:vAlign w:val="center"/>
            <w:hideMark/>
          </w:tcPr>
          <w:p w14:paraId="470C1FFF"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Preclinical and clinical</w:t>
            </w:r>
          </w:p>
        </w:tc>
        <w:tc>
          <w:tcPr>
            <w:tcW w:w="620" w:type="pct"/>
            <w:gridSpan w:val="2"/>
            <w:tcBorders>
              <w:top w:val="nil"/>
              <w:left w:val="dotted"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7345580" w14:textId="77777777" w:rsidR="0073105D" w:rsidRPr="00797718" w:rsidRDefault="0073105D" w:rsidP="009D411D">
            <w:pPr>
              <w:spacing w:before="0" w:after="0" w:line="240" w:lineRule="auto"/>
              <w:jc w:val="center"/>
              <w:rPr>
                <w:b/>
                <w:bCs/>
                <w:color w:val="000000"/>
                <w:sz w:val="16"/>
                <w:szCs w:val="18"/>
              </w:rPr>
            </w:pPr>
            <w:r w:rsidRPr="00797718">
              <w:rPr>
                <w:b/>
                <w:bCs/>
                <w:color w:val="000000"/>
                <w:sz w:val="16"/>
                <w:szCs w:val="18"/>
              </w:rPr>
              <w:t>Preclinical, clinical and submission phase</w:t>
            </w:r>
          </w:p>
        </w:tc>
        <w:tc>
          <w:tcPr>
            <w:tcW w:w="508" w:type="pct"/>
            <w:gridSpan w:val="2"/>
            <w:vMerge/>
            <w:tcBorders>
              <w:top w:val="nil"/>
              <w:left w:val="single" w:sz="4" w:space="0" w:color="auto"/>
              <w:bottom w:val="single" w:sz="4" w:space="0" w:color="auto"/>
              <w:right w:val="single" w:sz="4" w:space="0" w:color="auto"/>
            </w:tcBorders>
            <w:vAlign w:val="center"/>
            <w:hideMark/>
          </w:tcPr>
          <w:p w14:paraId="6DC0DD7F" w14:textId="77777777" w:rsidR="0073105D" w:rsidRPr="00797718" w:rsidRDefault="0073105D" w:rsidP="009D411D">
            <w:pPr>
              <w:spacing w:before="0" w:after="0" w:line="240" w:lineRule="auto"/>
              <w:jc w:val="right"/>
              <w:rPr>
                <w:b/>
                <w:bCs/>
                <w:color w:val="000000"/>
                <w:sz w:val="16"/>
                <w:szCs w:val="18"/>
              </w:rPr>
            </w:pPr>
          </w:p>
        </w:tc>
        <w:tc>
          <w:tcPr>
            <w:tcW w:w="272" w:type="pct"/>
            <w:vMerge/>
            <w:tcBorders>
              <w:top w:val="nil"/>
              <w:left w:val="single" w:sz="4" w:space="0" w:color="auto"/>
              <w:bottom w:val="single" w:sz="4" w:space="0" w:color="auto"/>
              <w:right w:val="single" w:sz="4" w:space="0" w:color="auto"/>
            </w:tcBorders>
            <w:vAlign w:val="center"/>
            <w:hideMark/>
          </w:tcPr>
          <w:p w14:paraId="1AFE54B7" w14:textId="77777777" w:rsidR="0073105D" w:rsidRPr="00797718" w:rsidRDefault="0073105D" w:rsidP="009D411D">
            <w:pPr>
              <w:spacing w:before="0" w:after="0" w:line="240" w:lineRule="auto"/>
              <w:jc w:val="right"/>
              <w:rPr>
                <w:b/>
                <w:bCs/>
                <w:color w:val="000000"/>
                <w:sz w:val="16"/>
                <w:szCs w:val="18"/>
              </w:rPr>
            </w:pPr>
          </w:p>
        </w:tc>
        <w:tc>
          <w:tcPr>
            <w:tcW w:w="310" w:type="pct"/>
            <w:vMerge/>
            <w:tcBorders>
              <w:top w:val="nil"/>
              <w:left w:val="single" w:sz="4" w:space="0" w:color="auto"/>
              <w:bottom w:val="single" w:sz="4" w:space="0" w:color="auto"/>
            </w:tcBorders>
            <w:vAlign w:val="center"/>
            <w:hideMark/>
          </w:tcPr>
          <w:p w14:paraId="2A04A276" w14:textId="77777777" w:rsidR="0073105D" w:rsidRPr="00797718" w:rsidRDefault="0073105D" w:rsidP="009D411D">
            <w:pPr>
              <w:spacing w:before="0" w:after="0" w:line="240" w:lineRule="auto"/>
              <w:jc w:val="right"/>
              <w:rPr>
                <w:b/>
                <w:bCs/>
                <w:color w:val="000000"/>
                <w:sz w:val="16"/>
                <w:szCs w:val="18"/>
              </w:rPr>
            </w:pPr>
          </w:p>
        </w:tc>
      </w:tr>
      <w:tr w:rsidR="0073105D" w:rsidRPr="00797718" w14:paraId="76F76BB6" w14:textId="77777777" w:rsidTr="009D411D">
        <w:trPr>
          <w:trHeight w:val="216"/>
          <w:jc w:val="right"/>
        </w:trPr>
        <w:tc>
          <w:tcPr>
            <w:tcW w:w="817" w:type="pct"/>
            <w:vMerge w:val="restar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FCFE36D" w14:textId="77777777" w:rsidR="0073105D" w:rsidRPr="00122F7E" w:rsidRDefault="0073105D" w:rsidP="009D411D">
            <w:pPr>
              <w:spacing w:before="0" w:after="0" w:line="240" w:lineRule="auto"/>
              <w:rPr>
                <w:color w:val="000000"/>
                <w:sz w:val="16"/>
                <w:szCs w:val="18"/>
              </w:rPr>
            </w:pPr>
            <w:r w:rsidRPr="00122F7E">
              <w:rPr>
                <w:color w:val="000000"/>
                <w:sz w:val="16"/>
                <w:szCs w:val="18"/>
              </w:rPr>
              <w:t xml:space="preserve">Average </w:t>
            </w:r>
            <w:r w:rsidRPr="00122F7E">
              <w:rPr>
                <w:b/>
                <w:i/>
                <w:color w:val="000000"/>
                <w:sz w:val="16"/>
                <w:szCs w:val="18"/>
                <w:u w:val="single"/>
              </w:rPr>
              <w:t>capitalized</w:t>
            </w:r>
            <w:r w:rsidRPr="00122F7E">
              <w:rPr>
                <w:b/>
                <w:color w:val="000000"/>
                <w:sz w:val="16"/>
                <w:szCs w:val="18"/>
              </w:rPr>
              <w:t xml:space="preserve"> </w:t>
            </w:r>
            <w:r w:rsidRPr="00122F7E">
              <w:rPr>
                <w:color w:val="000000"/>
                <w:sz w:val="16"/>
                <w:szCs w:val="18"/>
              </w:rPr>
              <w:t xml:space="preserve">costs estimated per successful drug - </w:t>
            </w:r>
            <w:r w:rsidRPr="00122F7E">
              <w:rPr>
                <w:b/>
                <w:color w:val="000000"/>
                <w:sz w:val="16"/>
                <w:szCs w:val="18"/>
              </w:rPr>
              <w:t>Clinical</w:t>
            </w:r>
          </w:p>
        </w:tc>
        <w:tc>
          <w:tcPr>
            <w:tcW w:w="441"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5549355"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-93</w:t>
            </w:r>
            <w:r>
              <w:rPr>
                <w:color w:val="000000"/>
                <w:sz w:val="16"/>
                <w:szCs w:val="18"/>
              </w:rPr>
              <w:t>,</w:t>
            </w:r>
            <w:r w:rsidRPr="00797718">
              <w:rPr>
                <w:color w:val="000000"/>
                <w:sz w:val="16"/>
                <w:szCs w:val="18"/>
              </w:rPr>
              <w:t>639</w:t>
            </w:r>
            <w:r>
              <w:rPr>
                <w:color w:val="000000"/>
                <w:sz w:val="16"/>
                <w:szCs w:val="18"/>
              </w:rPr>
              <w:t>.</w:t>
            </w:r>
            <w:r w:rsidRPr="00797718">
              <w:rPr>
                <w:color w:val="000000"/>
                <w:sz w:val="16"/>
                <w:szCs w:val="18"/>
              </w:rPr>
              <w:t>35</w:t>
            </w:r>
          </w:p>
        </w:tc>
        <w:tc>
          <w:tcPr>
            <w:tcW w:w="96"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8A4E957"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99870B2"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47</w:t>
            </w:r>
            <w:r>
              <w:rPr>
                <w:color w:val="000000"/>
                <w:sz w:val="16"/>
                <w:szCs w:val="18"/>
              </w:rPr>
              <w:t>.</w:t>
            </w:r>
            <w:r w:rsidRPr="00797718">
              <w:rPr>
                <w:color w:val="000000"/>
                <w:sz w:val="16"/>
                <w:szCs w:val="18"/>
              </w:rPr>
              <w:t>47</w:t>
            </w:r>
          </w:p>
        </w:tc>
        <w:tc>
          <w:tcPr>
            <w:tcW w:w="177"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8281815"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530B90B" w14:textId="77777777" w:rsidR="0073105D" w:rsidRPr="00797718" w:rsidRDefault="0073105D" w:rsidP="009D411D">
            <w:pPr>
              <w:spacing w:before="0" w:after="0" w:line="240" w:lineRule="auto"/>
              <w:jc w:val="right"/>
              <w:rPr>
                <w:color w:val="000000"/>
                <w:sz w:val="16"/>
                <w:szCs w:val="18"/>
              </w:rPr>
            </w:pPr>
          </w:p>
        </w:tc>
        <w:tc>
          <w:tcPr>
            <w:tcW w:w="104"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937A58E" w14:textId="77777777" w:rsidR="0073105D" w:rsidRPr="00797718" w:rsidRDefault="0073105D" w:rsidP="009D411D">
            <w:pPr>
              <w:spacing w:before="0" w:after="0" w:line="240" w:lineRule="auto"/>
              <w:jc w:val="right"/>
              <w:rPr>
                <w:sz w:val="16"/>
                <w:szCs w:val="18"/>
              </w:rPr>
            </w:pPr>
          </w:p>
        </w:tc>
        <w:tc>
          <w:tcPr>
            <w:tcW w:w="347"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6D6E1CC" w14:textId="77777777" w:rsidR="0073105D" w:rsidRPr="00797718" w:rsidRDefault="0073105D" w:rsidP="009D411D">
            <w:pPr>
              <w:spacing w:before="0" w:after="0" w:line="240" w:lineRule="auto"/>
              <w:jc w:val="right"/>
              <w:rPr>
                <w:sz w:val="16"/>
                <w:szCs w:val="18"/>
              </w:rPr>
            </w:pPr>
          </w:p>
        </w:tc>
        <w:tc>
          <w:tcPr>
            <w:tcW w:w="97"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CA12533" w14:textId="77777777" w:rsidR="0073105D" w:rsidRPr="00797718" w:rsidRDefault="0073105D" w:rsidP="009D411D">
            <w:pPr>
              <w:spacing w:before="0" w:after="0" w:line="240" w:lineRule="auto"/>
              <w:rPr>
                <w:sz w:val="16"/>
                <w:szCs w:val="18"/>
              </w:rPr>
            </w:pPr>
          </w:p>
        </w:tc>
        <w:tc>
          <w:tcPr>
            <w:tcW w:w="355"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7D1D0A69" w14:textId="77777777" w:rsidR="0073105D" w:rsidRPr="00797718" w:rsidRDefault="0073105D" w:rsidP="009D411D">
            <w:pPr>
              <w:spacing w:before="0" w:after="0" w:line="240" w:lineRule="auto"/>
              <w:jc w:val="right"/>
              <w:rPr>
                <w:sz w:val="16"/>
                <w:szCs w:val="18"/>
              </w:rPr>
            </w:pPr>
          </w:p>
        </w:tc>
        <w:tc>
          <w:tcPr>
            <w:tcW w:w="129" w:type="pct"/>
            <w:tcBorders>
              <w:top w:val="single"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5E256C22" w14:textId="77777777" w:rsidR="0073105D" w:rsidRPr="00797718" w:rsidRDefault="0073105D" w:rsidP="009D411D">
            <w:pPr>
              <w:spacing w:before="0" w:after="0" w:line="240" w:lineRule="auto"/>
              <w:jc w:val="right"/>
              <w:rPr>
                <w:sz w:val="16"/>
                <w:szCs w:val="18"/>
              </w:rPr>
            </w:pPr>
          </w:p>
        </w:tc>
        <w:tc>
          <w:tcPr>
            <w:tcW w:w="467" w:type="pct"/>
            <w:tcBorders>
              <w:top w:val="single"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CB23648" w14:textId="77777777" w:rsidR="0073105D" w:rsidRPr="00797718" w:rsidRDefault="0073105D" w:rsidP="009D411D">
            <w:pPr>
              <w:spacing w:before="0" w:after="0" w:line="240" w:lineRule="auto"/>
              <w:jc w:val="right"/>
              <w:rPr>
                <w:sz w:val="16"/>
                <w:szCs w:val="18"/>
              </w:rPr>
            </w:pPr>
          </w:p>
        </w:tc>
        <w:tc>
          <w:tcPr>
            <w:tcW w:w="153"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BD95182" w14:textId="77777777" w:rsidR="0073105D" w:rsidRPr="00797718" w:rsidRDefault="0073105D" w:rsidP="009D411D">
            <w:pPr>
              <w:spacing w:before="0" w:after="0" w:line="240" w:lineRule="auto"/>
              <w:rPr>
                <w:sz w:val="16"/>
                <w:szCs w:val="18"/>
              </w:rPr>
            </w:pPr>
          </w:p>
        </w:tc>
        <w:tc>
          <w:tcPr>
            <w:tcW w:w="406"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B18AA8A" w14:textId="77777777" w:rsidR="0073105D" w:rsidRPr="00797718" w:rsidRDefault="0073105D" w:rsidP="009D411D">
            <w:pPr>
              <w:spacing w:before="0" w:after="0" w:line="240" w:lineRule="auto"/>
              <w:jc w:val="right"/>
              <w:rPr>
                <w:sz w:val="16"/>
                <w:szCs w:val="18"/>
              </w:rPr>
            </w:pPr>
          </w:p>
        </w:tc>
        <w:tc>
          <w:tcPr>
            <w:tcW w:w="102"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C534075" w14:textId="77777777" w:rsidR="0073105D" w:rsidRPr="00797718" w:rsidRDefault="0073105D" w:rsidP="009D411D">
            <w:pPr>
              <w:spacing w:before="0" w:after="0" w:line="240" w:lineRule="auto"/>
              <w:jc w:val="right"/>
              <w:rPr>
                <w:sz w:val="16"/>
                <w:szCs w:val="18"/>
              </w:rPr>
            </w:pPr>
          </w:p>
        </w:tc>
        <w:tc>
          <w:tcPr>
            <w:tcW w:w="272" w:type="pct"/>
            <w:tcBorders>
              <w:top w:val="single"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0DC978E"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22</w:t>
            </w:r>
          </w:p>
        </w:tc>
        <w:tc>
          <w:tcPr>
            <w:tcW w:w="310" w:type="pct"/>
            <w:tcBorders>
              <w:top w:val="single"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69AEEE43"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80</w:t>
            </w:r>
          </w:p>
        </w:tc>
      </w:tr>
      <w:tr w:rsidR="0073105D" w:rsidRPr="00797718" w14:paraId="3491E9C2"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0CEC0A20"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64D1B68"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3</w:t>
            </w:r>
            <w:r>
              <w:rPr>
                <w:color w:val="000000"/>
                <w:sz w:val="16"/>
                <w:szCs w:val="18"/>
              </w:rPr>
              <w:t>,</w:t>
            </w:r>
            <w:r w:rsidRPr="00797718">
              <w:rPr>
                <w:color w:val="000000"/>
                <w:sz w:val="16"/>
                <w:szCs w:val="18"/>
              </w:rPr>
              <w:t>192</w:t>
            </w:r>
            <w:r>
              <w:rPr>
                <w:color w:val="000000"/>
                <w:sz w:val="16"/>
                <w:szCs w:val="18"/>
              </w:rPr>
              <w:t>,</w:t>
            </w:r>
            <w:r w:rsidRPr="00797718">
              <w:rPr>
                <w:color w:val="000000"/>
                <w:sz w:val="16"/>
                <w:szCs w:val="18"/>
              </w:rPr>
              <w:t>007</w:t>
            </w:r>
            <w:r>
              <w:rPr>
                <w:color w:val="000000"/>
                <w:sz w:val="16"/>
                <w:szCs w:val="18"/>
              </w:rPr>
              <w:t>.</w:t>
            </w:r>
            <w:r w:rsidRPr="00797718">
              <w:rPr>
                <w:color w:val="000000"/>
                <w:sz w:val="16"/>
                <w:szCs w:val="18"/>
              </w:rPr>
              <w:t>67</w:t>
            </w:r>
          </w:p>
        </w:tc>
        <w:tc>
          <w:tcPr>
            <w:tcW w:w="9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7213DF2" w14:textId="77777777" w:rsidR="0073105D" w:rsidRPr="00797718" w:rsidRDefault="0073105D" w:rsidP="009D411D">
            <w:pPr>
              <w:spacing w:before="0" w:after="0" w:line="240" w:lineRule="auto"/>
              <w:rPr>
                <w:color w:val="000000"/>
                <w:sz w:val="16"/>
                <w:szCs w:val="18"/>
              </w:rPr>
            </w:pP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1524C9A"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-3</w:t>
            </w:r>
            <w:r>
              <w:rPr>
                <w:color w:val="000000"/>
                <w:sz w:val="16"/>
                <w:szCs w:val="18"/>
              </w:rPr>
              <w:t>,</w:t>
            </w:r>
            <w:r w:rsidRPr="00797718">
              <w:rPr>
                <w:color w:val="000000"/>
                <w:sz w:val="16"/>
                <w:szCs w:val="18"/>
              </w:rPr>
              <w:t>259</w:t>
            </w:r>
            <w:r>
              <w:rPr>
                <w:color w:val="000000"/>
                <w:sz w:val="16"/>
                <w:szCs w:val="18"/>
              </w:rPr>
              <w:t>.</w:t>
            </w:r>
            <w:r w:rsidRPr="00797718">
              <w:rPr>
                <w:color w:val="000000"/>
                <w:sz w:val="16"/>
                <w:szCs w:val="18"/>
              </w:rPr>
              <w:t>15</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D5161B2"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461DDAE2"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0</w:t>
            </w:r>
            <w:r>
              <w:rPr>
                <w:color w:val="000000"/>
                <w:sz w:val="16"/>
                <w:szCs w:val="18"/>
              </w:rPr>
              <w:t>.</w:t>
            </w:r>
            <w:r w:rsidRPr="00797718">
              <w:rPr>
                <w:color w:val="000000"/>
                <w:sz w:val="16"/>
                <w:szCs w:val="18"/>
              </w:rPr>
              <w:t>83</w:t>
            </w: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262E0A7" w14:textId="77777777" w:rsidR="0073105D" w:rsidRPr="00797718"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6512443" w14:textId="77777777" w:rsidR="0073105D" w:rsidRPr="00797718" w:rsidRDefault="0073105D" w:rsidP="009D411D">
            <w:pPr>
              <w:spacing w:before="0" w:after="0" w:line="240" w:lineRule="auto"/>
              <w:jc w:val="right"/>
              <w:rPr>
                <w:sz w:val="16"/>
                <w:szCs w:val="18"/>
              </w:rPr>
            </w:pP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1E8DDA9" w14:textId="77777777" w:rsidR="0073105D" w:rsidRPr="00797718" w:rsidRDefault="0073105D" w:rsidP="009D411D">
            <w:pPr>
              <w:spacing w:before="0" w:after="0" w:line="240" w:lineRule="auto"/>
              <w:rPr>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D8C532B" w14:textId="77777777" w:rsidR="0073105D" w:rsidRPr="00797718" w:rsidRDefault="0073105D" w:rsidP="009D411D">
            <w:pPr>
              <w:spacing w:before="0" w:after="0" w:line="240" w:lineRule="auto"/>
              <w:jc w:val="right"/>
              <w:rPr>
                <w:sz w:val="16"/>
                <w:szCs w:val="18"/>
              </w:rPr>
            </w:pPr>
          </w:p>
        </w:tc>
        <w:tc>
          <w:tcPr>
            <w:tcW w:w="129"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7B5F69FD" w14:textId="77777777" w:rsidR="0073105D" w:rsidRPr="00797718" w:rsidRDefault="0073105D" w:rsidP="009D411D">
            <w:pPr>
              <w:spacing w:before="0" w:after="0" w:line="240" w:lineRule="auto"/>
              <w:rPr>
                <w:sz w:val="16"/>
                <w:szCs w:val="18"/>
              </w:rPr>
            </w:pPr>
          </w:p>
        </w:tc>
        <w:tc>
          <w:tcPr>
            <w:tcW w:w="467"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6721928" w14:textId="77777777" w:rsidR="0073105D" w:rsidRPr="00797718" w:rsidRDefault="0073105D" w:rsidP="009D411D">
            <w:pPr>
              <w:spacing w:before="0" w:after="0" w:line="240" w:lineRule="auto"/>
              <w:jc w:val="right"/>
              <w:rPr>
                <w:sz w:val="16"/>
                <w:szCs w:val="18"/>
              </w:rPr>
            </w:pPr>
          </w:p>
        </w:tc>
        <w:tc>
          <w:tcPr>
            <w:tcW w:w="153"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23BCBF4" w14:textId="77777777" w:rsidR="0073105D" w:rsidRPr="00797718" w:rsidRDefault="0073105D" w:rsidP="009D411D">
            <w:pPr>
              <w:spacing w:before="0" w:after="0" w:line="240" w:lineRule="auto"/>
              <w:rPr>
                <w:sz w:val="16"/>
                <w:szCs w:val="18"/>
              </w:rPr>
            </w:pPr>
          </w:p>
        </w:tc>
        <w:tc>
          <w:tcPr>
            <w:tcW w:w="40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B0C20DD" w14:textId="77777777" w:rsidR="0073105D" w:rsidRPr="00797718" w:rsidRDefault="0073105D" w:rsidP="009D411D">
            <w:pPr>
              <w:spacing w:before="0" w:after="0" w:line="240" w:lineRule="auto"/>
              <w:jc w:val="right"/>
              <w:rPr>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B55943A" w14:textId="77777777" w:rsidR="0073105D" w:rsidRPr="00797718" w:rsidRDefault="0073105D" w:rsidP="009D411D">
            <w:pPr>
              <w:spacing w:before="0" w:after="0" w:line="240" w:lineRule="auto"/>
              <w:jc w:val="right"/>
              <w:rPr>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7D245C05"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21</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76EB1BAE"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81</w:t>
            </w:r>
          </w:p>
        </w:tc>
      </w:tr>
      <w:tr w:rsidR="0073105D" w:rsidRPr="00797718" w14:paraId="58B12B65"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5CC18194"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694FD43"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-89</w:t>
            </w:r>
            <w:r>
              <w:rPr>
                <w:color w:val="000000"/>
                <w:sz w:val="16"/>
                <w:szCs w:val="18"/>
              </w:rPr>
              <w:t>,</w:t>
            </w:r>
            <w:r w:rsidRPr="00797718">
              <w:rPr>
                <w:color w:val="000000"/>
                <w:sz w:val="16"/>
                <w:szCs w:val="18"/>
              </w:rPr>
              <w:t>699</w:t>
            </w:r>
            <w:r>
              <w:rPr>
                <w:color w:val="000000"/>
                <w:sz w:val="16"/>
                <w:szCs w:val="18"/>
              </w:rPr>
              <w:t>.</w:t>
            </w:r>
            <w:r w:rsidRPr="00797718">
              <w:rPr>
                <w:color w:val="000000"/>
                <w:sz w:val="16"/>
                <w:szCs w:val="18"/>
              </w:rPr>
              <w:t>42</w:t>
            </w:r>
          </w:p>
        </w:tc>
        <w:tc>
          <w:tcPr>
            <w:tcW w:w="9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CC4956F"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CA58F9A"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45</w:t>
            </w:r>
            <w:r>
              <w:rPr>
                <w:color w:val="000000"/>
                <w:sz w:val="16"/>
                <w:szCs w:val="18"/>
              </w:rPr>
              <w:t>.</w:t>
            </w:r>
            <w:r w:rsidRPr="00797718">
              <w:rPr>
                <w:color w:val="000000"/>
                <w:sz w:val="16"/>
                <w:szCs w:val="18"/>
              </w:rPr>
              <w:t>71</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682DD57"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57216A4" w14:textId="77777777" w:rsidR="0073105D" w:rsidRPr="00797718" w:rsidRDefault="0073105D" w:rsidP="009D411D">
            <w:pPr>
              <w:spacing w:before="0" w:after="0" w:line="240" w:lineRule="auto"/>
              <w:jc w:val="right"/>
              <w:rPr>
                <w:color w:val="000000"/>
                <w:sz w:val="16"/>
                <w:szCs w:val="18"/>
              </w:rPr>
            </w:pP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4DB68B9" w14:textId="77777777" w:rsidR="0073105D" w:rsidRPr="00797718" w:rsidRDefault="0073105D" w:rsidP="009D411D">
            <w:pPr>
              <w:spacing w:before="0" w:after="0" w:line="240" w:lineRule="auto"/>
              <w:rPr>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404D3E33"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-486</w:t>
            </w:r>
            <w:r>
              <w:rPr>
                <w:color w:val="000000"/>
                <w:sz w:val="16"/>
                <w:szCs w:val="18"/>
              </w:rPr>
              <w:t>.</w:t>
            </w:r>
            <w:r w:rsidRPr="00797718">
              <w:rPr>
                <w:color w:val="000000"/>
                <w:sz w:val="16"/>
                <w:szCs w:val="18"/>
              </w:rPr>
              <w:t>39</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E57FED2"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40D7A564"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6</w:t>
            </w:r>
            <w:r>
              <w:rPr>
                <w:color w:val="000000"/>
                <w:sz w:val="16"/>
                <w:szCs w:val="18"/>
              </w:rPr>
              <w:t>.</w:t>
            </w:r>
            <w:r w:rsidRPr="00797718">
              <w:rPr>
                <w:color w:val="000000"/>
                <w:sz w:val="16"/>
                <w:szCs w:val="18"/>
              </w:rPr>
              <w:t>17</w:t>
            </w:r>
          </w:p>
        </w:tc>
        <w:tc>
          <w:tcPr>
            <w:tcW w:w="129"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2BF0C4C5" w14:textId="77777777" w:rsidR="0073105D" w:rsidRPr="00797718" w:rsidRDefault="0073105D" w:rsidP="009D411D">
            <w:pPr>
              <w:spacing w:before="0" w:after="0" w:line="240" w:lineRule="auto"/>
              <w:rPr>
                <w:color w:val="000000"/>
                <w:sz w:val="16"/>
                <w:szCs w:val="18"/>
              </w:rPr>
            </w:pPr>
          </w:p>
        </w:tc>
        <w:tc>
          <w:tcPr>
            <w:tcW w:w="467"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4EB9926E"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-640</w:t>
            </w:r>
            <w:r>
              <w:rPr>
                <w:color w:val="000000"/>
                <w:sz w:val="16"/>
                <w:szCs w:val="18"/>
              </w:rPr>
              <w:t>.</w:t>
            </w:r>
            <w:r w:rsidRPr="00797718">
              <w:rPr>
                <w:color w:val="000000"/>
                <w:sz w:val="16"/>
                <w:szCs w:val="18"/>
              </w:rPr>
              <w:t>02</w:t>
            </w:r>
          </w:p>
        </w:tc>
        <w:tc>
          <w:tcPr>
            <w:tcW w:w="153"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0337022"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40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061B0F4" w14:textId="77777777" w:rsidR="0073105D" w:rsidRPr="00797718"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ECE4A00" w14:textId="77777777" w:rsidR="0073105D" w:rsidRPr="00797718" w:rsidRDefault="0073105D" w:rsidP="009D411D">
            <w:pPr>
              <w:spacing w:before="0" w:after="0" w:line="240" w:lineRule="auto"/>
              <w:jc w:val="right"/>
              <w:rPr>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AF98ECF"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19</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72E86680"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88</w:t>
            </w:r>
          </w:p>
        </w:tc>
      </w:tr>
      <w:tr w:rsidR="0073105D" w:rsidRPr="00797718" w14:paraId="32CF145B"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1FDA94F0"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F908D76"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3</w:t>
            </w:r>
            <w:r>
              <w:rPr>
                <w:color w:val="000000"/>
                <w:sz w:val="16"/>
                <w:szCs w:val="18"/>
              </w:rPr>
              <w:t>,</w:t>
            </w:r>
            <w:r w:rsidRPr="00797718">
              <w:rPr>
                <w:color w:val="000000"/>
                <w:sz w:val="16"/>
                <w:szCs w:val="18"/>
              </w:rPr>
              <w:t>963</w:t>
            </w:r>
            <w:r>
              <w:rPr>
                <w:color w:val="000000"/>
                <w:sz w:val="16"/>
                <w:szCs w:val="18"/>
              </w:rPr>
              <w:t>,</w:t>
            </w:r>
            <w:r w:rsidRPr="00797718">
              <w:rPr>
                <w:color w:val="000000"/>
                <w:sz w:val="16"/>
                <w:szCs w:val="18"/>
              </w:rPr>
              <w:t>823</w:t>
            </w:r>
            <w:r>
              <w:rPr>
                <w:color w:val="000000"/>
                <w:sz w:val="16"/>
                <w:szCs w:val="18"/>
              </w:rPr>
              <w:t>.</w:t>
            </w:r>
            <w:r w:rsidRPr="00797718">
              <w:rPr>
                <w:color w:val="000000"/>
                <w:sz w:val="16"/>
                <w:szCs w:val="18"/>
              </w:rPr>
              <w:t>24</w:t>
            </w:r>
          </w:p>
        </w:tc>
        <w:tc>
          <w:tcPr>
            <w:tcW w:w="9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78FAC48"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DD0F36A"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w:t>
            </w:r>
            <w:r>
              <w:rPr>
                <w:color w:val="000000"/>
                <w:sz w:val="16"/>
                <w:szCs w:val="18"/>
              </w:rPr>
              <w:t>,</w:t>
            </w:r>
            <w:r w:rsidRPr="00797718">
              <w:rPr>
                <w:color w:val="000000"/>
                <w:sz w:val="16"/>
                <w:szCs w:val="18"/>
              </w:rPr>
              <w:t>036</w:t>
            </w:r>
            <w:r>
              <w:rPr>
                <w:color w:val="000000"/>
                <w:sz w:val="16"/>
                <w:szCs w:val="18"/>
              </w:rPr>
              <w:t>.</w:t>
            </w:r>
            <w:r w:rsidRPr="00797718">
              <w:rPr>
                <w:color w:val="000000"/>
                <w:sz w:val="16"/>
                <w:szCs w:val="18"/>
              </w:rPr>
              <w:t>09</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416F842"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403ED225"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w:t>
            </w:r>
            <w:r>
              <w:rPr>
                <w:color w:val="000000"/>
                <w:sz w:val="16"/>
                <w:szCs w:val="18"/>
              </w:rPr>
              <w:t>.</w:t>
            </w:r>
            <w:r w:rsidRPr="00797718">
              <w:rPr>
                <w:color w:val="000000"/>
                <w:sz w:val="16"/>
                <w:szCs w:val="18"/>
              </w:rPr>
              <w:t>03</w:t>
            </w: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510AAEF"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B7A7655"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-356</w:t>
            </w:r>
            <w:r>
              <w:rPr>
                <w:color w:val="000000"/>
                <w:sz w:val="16"/>
                <w:szCs w:val="18"/>
              </w:rPr>
              <w:t>.</w:t>
            </w:r>
            <w:r w:rsidRPr="00797718">
              <w:rPr>
                <w:color w:val="000000"/>
                <w:sz w:val="16"/>
                <w:szCs w:val="18"/>
              </w:rPr>
              <w:t>92</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41A56C0"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17EBC3F"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-75</w:t>
            </w:r>
            <w:r>
              <w:rPr>
                <w:color w:val="000000"/>
                <w:sz w:val="16"/>
                <w:szCs w:val="18"/>
              </w:rPr>
              <w:t>.</w:t>
            </w:r>
            <w:r w:rsidRPr="00797718">
              <w:rPr>
                <w:color w:val="000000"/>
                <w:sz w:val="16"/>
                <w:szCs w:val="18"/>
              </w:rPr>
              <w:t>33</w:t>
            </w:r>
          </w:p>
        </w:tc>
        <w:tc>
          <w:tcPr>
            <w:tcW w:w="129"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06089515" w14:textId="77777777" w:rsidR="0073105D" w:rsidRPr="00797718" w:rsidRDefault="0073105D" w:rsidP="009D411D">
            <w:pPr>
              <w:spacing w:before="0" w:after="0" w:line="240" w:lineRule="auto"/>
              <w:rPr>
                <w:color w:val="000000"/>
                <w:sz w:val="16"/>
                <w:szCs w:val="18"/>
              </w:rPr>
            </w:pPr>
          </w:p>
        </w:tc>
        <w:tc>
          <w:tcPr>
            <w:tcW w:w="467"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24BF217"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-717</w:t>
            </w:r>
            <w:r>
              <w:rPr>
                <w:color w:val="000000"/>
                <w:sz w:val="16"/>
                <w:szCs w:val="18"/>
              </w:rPr>
              <w:t>.</w:t>
            </w:r>
            <w:r w:rsidRPr="00797718">
              <w:rPr>
                <w:color w:val="000000"/>
                <w:sz w:val="16"/>
                <w:szCs w:val="18"/>
              </w:rPr>
              <w:t>53</w:t>
            </w:r>
          </w:p>
        </w:tc>
        <w:tc>
          <w:tcPr>
            <w:tcW w:w="153"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6931D52"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40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4D898C5" w14:textId="77777777" w:rsidR="0073105D" w:rsidRPr="00797718"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469B06F" w14:textId="77777777" w:rsidR="0073105D" w:rsidRPr="00797718" w:rsidRDefault="0073105D" w:rsidP="009D411D">
            <w:pPr>
              <w:spacing w:before="0" w:after="0" w:line="240" w:lineRule="auto"/>
              <w:jc w:val="right"/>
              <w:rPr>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5A25742"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18</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2FFA5D03"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89</w:t>
            </w:r>
          </w:p>
        </w:tc>
      </w:tr>
      <w:tr w:rsidR="0073105D" w:rsidRPr="00797718" w14:paraId="40869FE7"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4D4CBFD9"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468CB0A"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-90</w:t>
            </w:r>
            <w:r>
              <w:rPr>
                <w:color w:val="000000"/>
                <w:sz w:val="16"/>
                <w:szCs w:val="18"/>
              </w:rPr>
              <w:t>,</w:t>
            </w:r>
            <w:r w:rsidRPr="00797718">
              <w:rPr>
                <w:color w:val="000000"/>
                <w:sz w:val="16"/>
                <w:szCs w:val="18"/>
              </w:rPr>
              <w:t>404</w:t>
            </w:r>
            <w:r>
              <w:rPr>
                <w:color w:val="000000"/>
                <w:sz w:val="16"/>
                <w:szCs w:val="18"/>
              </w:rPr>
              <w:t>.</w:t>
            </w:r>
            <w:r w:rsidRPr="00797718">
              <w:rPr>
                <w:color w:val="000000"/>
                <w:sz w:val="16"/>
                <w:szCs w:val="18"/>
              </w:rPr>
              <w:t>38</w:t>
            </w:r>
          </w:p>
        </w:tc>
        <w:tc>
          <w:tcPr>
            <w:tcW w:w="9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34204FE"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66C64D40"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46</w:t>
            </w:r>
            <w:r>
              <w:rPr>
                <w:color w:val="000000"/>
                <w:sz w:val="16"/>
                <w:szCs w:val="18"/>
              </w:rPr>
              <w:t>.</w:t>
            </w:r>
            <w:r w:rsidRPr="00797718">
              <w:rPr>
                <w:color w:val="000000"/>
                <w:sz w:val="16"/>
                <w:szCs w:val="18"/>
              </w:rPr>
              <w:t>05</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08E8D4E"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7CFC93E" w14:textId="77777777" w:rsidR="0073105D" w:rsidRPr="00797718" w:rsidRDefault="0073105D" w:rsidP="009D411D">
            <w:pPr>
              <w:spacing w:before="0" w:after="0" w:line="240" w:lineRule="auto"/>
              <w:jc w:val="right"/>
              <w:rPr>
                <w:color w:val="000000"/>
                <w:sz w:val="16"/>
                <w:szCs w:val="18"/>
              </w:rPr>
            </w:pP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9683C8B" w14:textId="77777777" w:rsidR="0073105D" w:rsidRPr="00797718" w:rsidRDefault="0073105D" w:rsidP="009D411D">
            <w:pPr>
              <w:spacing w:before="0" w:after="0" w:line="240" w:lineRule="auto"/>
              <w:rPr>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EE7855A"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-461</w:t>
            </w:r>
            <w:r>
              <w:rPr>
                <w:color w:val="000000"/>
                <w:sz w:val="16"/>
                <w:szCs w:val="18"/>
              </w:rPr>
              <w:t>.</w:t>
            </w:r>
            <w:r w:rsidRPr="00797718">
              <w:rPr>
                <w:color w:val="000000"/>
                <w:sz w:val="16"/>
                <w:szCs w:val="18"/>
              </w:rPr>
              <w:t>25</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2F393E7"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57DE653"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-21</w:t>
            </w:r>
            <w:r>
              <w:rPr>
                <w:color w:val="000000"/>
                <w:sz w:val="16"/>
                <w:szCs w:val="18"/>
              </w:rPr>
              <w:t>.</w:t>
            </w:r>
            <w:r w:rsidRPr="00797718">
              <w:rPr>
                <w:color w:val="000000"/>
                <w:sz w:val="16"/>
                <w:szCs w:val="18"/>
              </w:rPr>
              <w:t>74</w:t>
            </w:r>
          </w:p>
        </w:tc>
        <w:tc>
          <w:tcPr>
            <w:tcW w:w="129"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39F9DD16" w14:textId="77777777" w:rsidR="0073105D" w:rsidRPr="00797718" w:rsidRDefault="0073105D" w:rsidP="009D411D">
            <w:pPr>
              <w:spacing w:before="0" w:after="0" w:line="240" w:lineRule="auto"/>
              <w:rPr>
                <w:color w:val="000000"/>
                <w:sz w:val="16"/>
                <w:szCs w:val="18"/>
              </w:rPr>
            </w:pPr>
          </w:p>
        </w:tc>
        <w:tc>
          <w:tcPr>
            <w:tcW w:w="467"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41A37427"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-656</w:t>
            </w:r>
            <w:r>
              <w:rPr>
                <w:color w:val="000000"/>
                <w:sz w:val="16"/>
                <w:szCs w:val="18"/>
              </w:rPr>
              <w:t>.</w:t>
            </w:r>
            <w:r w:rsidRPr="00797718">
              <w:rPr>
                <w:color w:val="000000"/>
                <w:sz w:val="16"/>
                <w:szCs w:val="18"/>
              </w:rPr>
              <w:t>81</w:t>
            </w:r>
          </w:p>
        </w:tc>
        <w:tc>
          <w:tcPr>
            <w:tcW w:w="153"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6ABC9DF"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40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776C3159"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40</w:t>
            </w:r>
            <w:r>
              <w:rPr>
                <w:color w:val="000000"/>
                <w:sz w:val="16"/>
                <w:szCs w:val="18"/>
              </w:rPr>
              <w:t>.</w:t>
            </w:r>
            <w:r w:rsidRPr="00797718">
              <w:rPr>
                <w:color w:val="000000"/>
                <w:sz w:val="16"/>
                <w:szCs w:val="18"/>
              </w:rPr>
              <w:t>95</w:t>
            </w: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CAE0C29" w14:textId="77777777" w:rsidR="0073105D" w:rsidRPr="00797718"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C1538DF"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18</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25336A6D"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87</w:t>
            </w:r>
          </w:p>
        </w:tc>
      </w:tr>
      <w:tr w:rsidR="0073105D" w:rsidRPr="00797718" w14:paraId="476206AC" w14:textId="77777777" w:rsidTr="009D411D">
        <w:trPr>
          <w:trHeight w:val="216"/>
          <w:jc w:val="right"/>
        </w:trPr>
        <w:tc>
          <w:tcPr>
            <w:tcW w:w="817" w:type="pct"/>
            <w:vMerge/>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7B145A0"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36C8C366"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w:t>
            </w:r>
            <w:r>
              <w:rPr>
                <w:color w:val="000000"/>
                <w:sz w:val="16"/>
                <w:szCs w:val="18"/>
              </w:rPr>
              <w:t>,</w:t>
            </w:r>
            <w:r w:rsidRPr="00797718">
              <w:rPr>
                <w:color w:val="000000"/>
                <w:sz w:val="16"/>
                <w:szCs w:val="18"/>
              </w:rPr>
              <w:t>602</w:t>
            </w:r>
            <w:r>
              <w:rPr>
                <w:color w:val="000000"/>
                <w:sz w:val="16"/>
                <w:szCs w:val="18"/>
              </w:rPr>
              <w:t>,</w:t>
            </w:r>
            <w:r w:rsidRPr="00797718">
              <w:rPr>
                <w:color w:val="000000"/>
                <w:sz w:val="16"/>
                <w:szCs w:val="18"/>
              </w:rPr>
              <w:t>298</w:t>
            </w:r>
            <w:r>
              <w:rPr>
                <w:color w:val="000000"/>
                <w:sz w:val="16"/>
                <w:szCs w:val="18"/>
              </w:rPr>
              <w:t>.</w:t>
            </w:r>
            <w:r w:rsidRPr="00797718">
              <w:rPr>
                <w:color w:val="000000"/>
                <w:sz w:val="16"/>
                <w:szCs w:val="18"/>
              </w:rPr>
              <w:t>77</w:t>
            </w:r>
          </w:p>
        </w:tc>
        <w:tc>
          <w:tcPr>
            <w:tcW w:w="96"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FCE357"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56AA5ECA"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w:t>
            </w:r>
            <w:r>
              <w:rPr>
                <w:color w:val="000000"/>
                <w:sz w:val="16"/>
                <w:szCs w:val="18"/>
              </w:rPr>
              <w:t>,</w:t>
            </w:r>
            <w:r w:rsidRPr="00797718">
              <w:rPr>
                <w:color w:val="000000"/>
                <w:sz w:val="16"/>
                <w:szCs w:val="18"/>
              </w:rPr>
              <w:t>680</w:t>
            </w:r>
            <w:r>
              <w:rPr>
                <w:color w:val="000000"/>
                <w:sz w:val="16"/>
                <w:szCs w:val="18"/>
              </w:rPr>
              <w:t>.</w:t>
            </w:r>
            <w:r w:rsidRPr="00797718">
              <w:rPr>
                <w:color w:val="000000"/>
                <w:sz w:val="16"/>
                <w:szCs w:val="18"/>
              </w:rPr>
              <w:t>05</w:t>
            </w:r>
          </w:p>
        </w:tc>
        <w:tc>
          <w:tcPr>
            <w:tcW w:w="177"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035195"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575DB80A"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w:t>
            </w:r>
            <w:r>
              <w:rPr>
                <w:color w:val="000000"/>
                <w:sz w:val="16"/>
                <w:szCs w:val="18"/>
              </w:rPr>
              <w:t>.</w:t>
            </w:r>
            <w:r w:rsidRPr="00797718">
              <w:rPr>
                <w:color w:val="000000"/>
                <w:sz w:val="16"/>
                <w:szCs w:val="18"/>
              </w:rPr>
              <w:t>19</w:t>
            </w:r>
          </w:p>
        </w:tc>
        <w:tc>
          <w:tcPr>
            <w:tcW w:w="104"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6A3B96"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47"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237CCF2C"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-266</w:t>
            </w:r>
            <w:r>
              <w:rPr>
                <w:color w:val="000000"/>
                <w:sz w:val="16"/>
                <w:szCs w:val="18"/>
              </w:rPr>
              <w:t>.</w:t>
            </w:r>
            <w:r w:rsidRPr="00797718">
              <w:rPr>
                <w:color w:val="000000"/>
                <w:sz w:val="16"/>
                <w:szCs w:val="18"/>
              </w:rPr>
              <w:t>38</w:t>
            </w:r>
          </w:p>
        </w:tc>
        <w:tc>
          <w:tcPr>
            <w:tcW w:w="97"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24911F"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43E00656"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-166</w:t>
            </w:r>
            <w:r>
              <w:rPr>
                <w:color w:val="000000"/>
                <w:sz w:val="16"/>
                <w:szCs w:val="18"/>
              </w:rPr>
              <w:t>.</w:t>
            </w:r>
            <w:r w:rsidRPr="00797718">
              <w:rPr>
                <w:color w:val="000000"/>
                <w:sz w:val="16"/>
                <w:szCs w:val="18"/>
              </w:rPr>
              <w:t>02</w:t>
            </w:r>
          </w:p>
        </w:tc>
        <w:tc>
          <w:tcPr>
            <w:tcW w:w="129" w:type="pct"/>
            <w:tcBorders>
              <w:top w:val="dotted" w:sz="4" w:space="0" w:color="auto"/>
              <w:left w:val="nil"/>
              <w:bottom w:val="single" w:sz="4" w:space="0" w:color="auto"/>
              <w:right w:val="dotted" w:sz="4" w:space="0" w:color="auto"/>
            </w:tcBorders>
            <w:shd w:val="clear" w:color="auto" w:fill="auto"/>
            <w:noWrap/>
            <w:tcMar>
              <w:top w:w="15" w:type="dxa"/>
              <w:left w:w="15" w:type="dxa"/>
              <w:bottom w:w="0" w:type="dxa"/>
              <w:right w:w="15" w:type="dxa"/>
            </w:tcMar>
            <w:vAlign w:val="center"/>
            <w:hideMark/>
          </w:tcPr>
          <w:p w14:paraId="045FF44D" w14:textId="77777777" w:rsidR="0073105D" w:rsidRPr="00797718" w:rsidRDefault="0073105D" w:rsidP="009D411D">
            <w:pPr>
              <w:spacing w:before="0" w:after="0" w:line="240" w:lineRule="auto"/>
              <w:rPr>
                <w:color w:val="000000"/>
                <w:sz w:val="16"/>
                <w:szCs w:val="18"/>
              </w:rPr>
            </w:pPr>
          </w:p>
        </w:tc>
        <w:tc>
          <w:tcPr>
            <w:tcW w:w="467" w:type="pct"/>
            <w:tcBorders>
              <w:top w:val="dotted" w:sz="4" w:space="0" w:color="auto"/>
              <w:left w:val="dotted"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702BE664"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-776</w:t>
            </w:r>
            <w:r>
              <w:rPr>
                <w:color w:val="000000"/>
                <w:sz w:val="16"/>
                <w:szCs w:val="18"/>
              </w:rPr>
              <w:t>.</w:t>
            </w:r>
            <w:r w:rsidRPr="00797718">
              <w:rPr>
                <w:color w:val="000000"/>
                <w:sz w:val="16"/>
                <w:szCs w:val="18"/>
              </w:rPr>
              <w:t>61</w:t>
            </w:r>
          </w:p>
        </w:tc>
        <w:tc>
          <w:tcPr>
            <w:tcW w:w="153"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3281E9"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406"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2FAEC3F4"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114</w:t>
            </w:r>
            <w:r>
              <w:rPr>
                <w:color w:val="000000"/>
                <w:sz w:val="16"/>
                <w:szCs w:val="18"/>
              </w:rPr>
              <w:t>.</w:t>
            </w:r>
            <w:r w:rsidRPr="00797718">
              <w:rPr>
                <w:color w:val="000000"/>
                <w:sz w:val="16"/>
                <w:szCs w:val="18"/>
              </w:rPr>
              <w:t>19</w:t>
            </w:r>
          </w:p>
        </w:tc>
        <w:tc>
          <w:tcPr>
            <w:tcW w:w="102"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A0283A" w14:textId="77777777" w:rsidR="0073105D" w:rsidRPr="00797718"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3428F0"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17</w:t>
            </w:r>
          </w:p>
        </w:tc>
        <w:tc>
          <w:tcPr>
            <w:tcW w:w="310" w:type="pct"/>
            <w:tcBorders>
              <w:top w:val="dotted" w:sz="4" w:space="0" w:color="auto"/>
              <w:left w:val="single" w:sz="4" w:space="0" w:color="auto"/>
              <w:bottom w:val="single" w:sz="4" w:space="0" w:color="auto"/>
            </w:tcBorders>
            <w:shd w:val="clear" w:color="auto" w:fill="auto"/>
            <w:noWrap/>
            <w:tcMar>
              <w:top w:w="15" w:type="dxa"/>
              <w:left w:w="15" w:type="dxa"/>
              <w:bottom w:w="0" w:type="dxa"/>
              <w:right w:w="15" w:type="dxa"/>
            </w:tcMar>
            <w:vAlign w:val="center"/>
            <w:hideMark/>
          </w:tcPr>
          <w:p w14:paraId="0913604C"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89</w:t>
            </w:r>
          </w:p>
        </w:tc>
      </w:tr>
      <w:tr w:rsidR="0073105D" w:rsidRPr="00797718" w14:paraId="78A73760" w14:textId="77777777" w:rsidTr="009D411D">
        <w:trPr>
          <w:trHeight w:val="216"/>
          <w:jc w:val="right"/>
        </w:trPr>
        <w:tc>
          <w:tcPr>
            <w:tcW w:w="817" w:type="pct"/>
            <w:vMerge w:val="restar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6A6BDC4" w14:textId="77777777" w:rsidR="0073105D" w:rsidRPr="00122F7E" w:rsidRDefault="0073105D" w:rsidP="009D411D">
            <w:pPr>
              <w:spacing w:before="0" w:after="0" w:line="240" w:lineRule="auto"/>
              <w:rPr>
                <w:color w:val="000000"/>
                <w:sz w:val="16"/>
                <w:szCs w:val="18"/>
              </w:rPr>
            </w:pPr>
            <w:r w:rsidRPr="00122F7E">
              <w:rPr>
                <w:color w:val="000000"/>
                <w:sz w:val="16"/>
                <w:szCs w:val="18"/>
              </w:rPr>
              <w:t xml:space="preserve">Average </w:t>
            </w:r>
            <w:r w:rsidRPr="00122F7E">
              <w:rPr>
                <w:b/>
                <w:i/>
                <w:color w:val="000000"/>
                <w:sz w:val="16"/>
                <w:szCs w:val="18"/>
                <w:u w:val="single"/>
              </w:rPr>
              <w:t>capitalized</w:t>
            </w:r>
            <w:r w:rsidRPr="00122F7E">
              <w:rPr>
                <w:b/>
                <w:color w:val="000000"/>
                <w:sz w:val="16"/>
                <w:szCs w:val="18"/>
              </w:rPr>
              <w:t xml:space="preserve"> </w:t>
            </w:r>
            <w:r w:rsidRPr="00122F7E">
              <w:rPr>
                <w:color w:val="000000"/>
                <w:sz w:val="16"/>
                <w:szCs w:val="18"/>
              </w:rPr>
              <w:t xml:space="preserve">costs estimated per successful drug - </w:t>
            </w:r>
            <w:r w:rsidRPr="00122F7E">
              <w:rPr>
                <w:b/>
                <w:color w:val="000000"/>
                <w:sz w:val="16"/>
                <w:szCs w:val="18"/>
              </w:rPr>
              <w:t>Total</w:t>
            </w:r>
          </w:p>
        </w:tc>
        <w:tc>
          <w:tcPr>
            <w:tcW w:w="441"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5CAD468"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-64</w:t>
            </w:r>
            <w:r>
              <w:rPr>
                <w:color w:val="000000"/>
                <w:sz w:val="16"/>
                <w:szCs w:val="18"/>
              </w:rPr>
              <w:t>,</w:t>
            </w:r>
            <w:r w:rsidRPr="00797718">
              <w:rPr>
                <w:color w:val="000000"/>
                <w:sz w:val="16"/>
                <w:szCs w:val="18"/>
              </w:rPr>
              <w:t>480</w:t>
            </w:r>
            <w:r>
              <w:rPr>
                <w:color w:val="000000"/>
                <w:sz w:val="16"/>
                <w:szCs w:val="18"/>
              </w:rPr>
              <w:t>.</w:t>
            </w:r>
            <w:r w:rsidRPr="00797718">
              <w:rPr>
                <w:color w:val="000000"/>
                <w:sz w:val="16"/>
                <w:szCs w:val="18"/>
              </w:rPr>
              <w:t>30</w:t>
            </w:r>
          </w:p>
        </w:tc>
        <w:tc>
          <w:tcPr>
            <w:tcW w:w="96"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1436935"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227DE69"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32</w:t>
            </w:r>
            <w:r>
              <w:rPr>
                <w:color w:val="000000"/>
                <w:sz w:val="16"/>
                <w:szCs w:val="18"/>
              </w:rPr>
              <w:t>.</w:t>
            </w:r>
            <w:r w:rsidRPr="00797718">
              <w:rPr>
                <w:color w:val="000000"/>
                <w:sz w:val="16"/>
                <w:szCs w:val="18"/>
              </w:rPr>
              <w:t>87</w:t>
            </w:r>
          </w:p>
        </w:tc>
        <w:tc>
          <w:tcPr>
            <w:tcW w:w="177"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E8C38E9"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4702986" w14:textId="77777777" w:rsidR="0073105D" w:rsidRPr="00797718" w:rsidRDefault="0073105D" w:rsidP="009D411D">
            <w:pPr>
              <w:spacing w:before="0" w:after="0" w:line="240" w:lineRule="auto"/>
              <w:jc w:val="right"/>
              <w:rPr>
                <w:color w:val="000000"/>
                <w:sz w:val="16"/>
                <w:szCs w:val="18"/>
              </w:rPr>
            </w:pPr>
          </w:p>
        </w:tc>
        <w:tc>
          <w:tcPr>
            <w:tcW w:w="104"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7DF5BC36" w14:textId="77777777" w:rsidR="0073105D" w:rsidRPr="00797718" w:rsidRDefault="0073105D" w:rsidP="009D411D">
            <w:pPr>
              <w:spacing w:before="0" w:after="0" w:line="240" w:lineRule="auto"/>
              <w:rPr>
                <w:sz w:val="16"/>
                <w:szCs w:val="18"/>
              </w:rPr>
            </w:pPr>
          </w:p>
        </w:tc>
        <w:tc>
          <w:tcPr>
            <w:tcW w:w="347"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7426F35" w14:textId="77777777" w:rsidR="0073105D" w:rsidRPr="00797718" w:rsidRDefault="0073105D" w:rsidP="009D411D">
            <w:pPr>
              <w:spacing w:before="0" w:after="0" w:line="240" w:lineRule="auto"/>
              <w:jc w:val="right"/>
              <w:rPr>
                <w:sz w:val="16"/>
                <w:szCs w:val="18"/>
              </w:rPr>
            </w:pPr>
          </w:p>
        </w:tc>
        <w:tc>
          <w:tcPr>
            <w:tcW w:w="97"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AB12D61" w14:textId="77777777" w:rsidR="0073105D" w:rsidRPr="00797718" w:rsidRDefault="0073105D" w:rsidP="009D411D">
            <w:pPr>
              <w:spacing w:before="0" w:after="0" w:line="240" w:lineRule="auto"/>
              <w:rPr>
                <w:sz w:val="16"/>
                <w:szCs w:val="18"/>
              </w:rPr>
            </w:pPr>
          </w:p>
        </w:tc>
        <w:tc>
          <w:tcPr>
            <w:tcW w:w="355"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6A26B602" w14:textId="77777777" w:rsidR="0073105D" w:rsidRPr="00797718" w:rsidRDefault="0073105D" w:rsidP="009D411D">
            <w:pPr>
              <w:spacing w:before="0" w:after="0" w:line="240" w:lineRule="auto"/>
              <w:jc w:val="right"/>
              <w:rPr>
                <w:sz w:val="16"/>
                <w:szCs w:val="18"/>
              </w:rPr>
            </w:pPr>
          </w:p>
        </w:tc>
        <w:tc>
          <w:tcPr>
            <w:tcW w:w="129" w:type="pct"/>
            <w:tcBorders>
              <w:top w:val="single"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6A214769" w14:textId="77777777" w:rsidR="0073105D" w:rsidRPr="00797718" w:rsidRDefault="0073105D" w:rsidP="009D411D">
            <w:pPr>
              <w:spacing w:before="0" w:after="0" w:line="240" w:lineRule="auto"/>
              <w:rPr>
                <w:sz w:val="16"/>
                <w:szCs w:val="18"/>
              </w:rPr>
            </w:pPr>
          </w:p>
        </w:tc>
        <w:tc>
          <w:tcPr>
            <w:tcW w:w="467" w:type="pct"/>
            <w:tcBorders>
              <w:top w:val="single"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9BD7B70" w14:textId="77777777" w:rsidR="0073105D" w:rsidRPr="00797718" w:rsidRDefault="0073105D" w:rsidP="009D411D">
            <w:pPr>
              <w:spacing w:before="0" w:after="0" w:line="240" w:lineRule="auto"/>
              <w:jc w:val="right"/>
              <w:rPr>
                <w:sz w:val="16"/>
                <w:szCs w:val="18"/>
              </w:rPr>
            </w:pPr>
          </w:p>
        </w:tc>
        <w:tc>
          <w:tcPr>
            <w:tcW w:w="153"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5352792" w14:textId="77777777" w:rsidR="0073105D" w:rsidRPr="00797718" w:rsidRDefault="0073105D" w:rsidP="009D411D">
            <w:pPr>
              <w:spacing w:before="0" w:after="0" w:line="240" w:lineRule="auto"/>
              <w:rPr>
                <w:sz w:val="16"/>
                <w:szCs w:val="18"/>
              </w:rPr>
            </w:pPr>
          </w:p>
        </w:tc>
        <w:tc>
          <w:tcPr>
            <w:tcW w:w="406"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33BC223" w14:textId="77777777" w:rsidR="0073105D" w:rsidRPr="00797718" w:rsidRDefault="0073105D" w:rsidP="009D411D">
            <w:pPr>
              <w:spacing w:before="0" w:after="0" w:line="240" w:lineRule="auto"/>
              <w:jc w:val="right"/>
              <w:rPr>
                <w:sz w:val="16"/>
                <w:szCs w:val="18"/>
              </w:rPr>
            </w:pPr>
          </w:p>
        </w:tc>
        <w:tc>
          <w:tcPr>
            <w:tcW w:w="102"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693981A" w14:textId="77777777" w:rsidR="0073105D" w:rsidRPr="00797718" w:rsidRDefault="0073105D" w:rsidP="009D411D">
            <w:pPr>
              <w:spacing w:before="0" w:after="0" w:line="240" w:lineRule="auto"/>
              <w:jc w:val="right"/>
              <w:rPr>
                <w:sz w:val="16"/>
                <w:szCs w:val="18"/>
              </w:rPr>
            </w:pPr>
          </w:p>
        </w:tc>
        <w:tc>
          <w:tcPr>
            <w:tcW w:w="272" w:type="pct"/>
            <w:tcBorders>
              <w:top w:val="single"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73ED9B0"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28</w:t>
            </w:r>
          </w:p>
        </w:tc>
        <w:tc>
          <w:tcPr>
            <w:tcW w:w="310" w:type="pct"/>
            <w:tcBorders>
              <w:top w:val="single"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01321047"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50</w:t>
            </w:r>
          </w:p>
        </w:tc>
      </w:tr>
      <w:tr w:rsidR="0073105D" w:rsidRPr="00797718" w14:paraId="23F08A63"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420457EF"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BAE4D28"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-5</w:t>
            </w:r>
            <w:r>
              <w:rPr>
                <w:color w:val="000000"/>
                <w:sz w:val="16"/>
                <w:szCs w:val="18"/>
              </w:rPr>
              <w:t>,</w:t>
            </w:r>
            <w:r w:rsidRPr="00797718">
              <w:rPr>
                <w:color w:val="000000"/>
                <w:sz w:val="16"/>
                <w:szCs w:val="18"/>
              </w:rPr>
              <w:t>464</w:t>
            </w:r>
            <w:r>
              <w:rPr>
                <w:color w:val="000000"/>
                <w:sz w:val="16"/>
                <w:szCs w:val="18"/>
              </w:rPr>
              <w:t>,</w:t>
            </w:r>
            <w:r w:rsidRPr="00797718">
              <w:rPr>
                <w:color w:val="000000"/>
                <w:sz w:val="16"/>
                <w:szCs w:val="18"/>
              </w:rPr>
              <w:t>428</w:t>
            </w:r>
            <w:r>
              <w:rPr>
                <w:color w:val="000000"/>
                <w:sz w:val="16"/>
                <w:szCs w:val="18"/>
              </w:rPr>
              <w:t>.</w:t>
            </w:r>
            <w:r w:rsidRPr="00797718">
              <w:rPr>
                <w:color w:val="000000"/>
                <w:sz w:val="16"/>
                <w:szCs w:val="18"/>
              </w:rPr>
              <w:t>11</w:t>
            </w:r>
          </w:p>
        </w:tc>
        <w:tc>
          <w:tcPr>
            <w:tcW w:w="9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8D2CF80"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A6F1E6B"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5</w:t>
            </w:r>
            <w:r>
              <w:rPr>
                <w:color w:val="000000"/>
                <w:sz w:val="16"/>
                <w:szCs w:val="18"/>
              </w:rPr>
              <w:t>,</w:t>
            </w:r>
            <w:r w:rsidRPr="00797718">
              <w:rPr>
                <w:color w:val="000000"/>
                <w:sz w:val="16"/>
                <w:szCs w:val="18"/>
              </w:rPr>
              <w:t>451</w:t>
            </w:r>
            <w:r>
              <w:rPr>
                <w:color w:val="000000"/>
                <w:sz w:val="16"/>
                <w:szCs w:val="18"/>
              </w:rPr>
              <w:t>.</w:t>
            </w:r>
            <w:r w:rsidRPr="00797718">
              <w:rPr>
                <w:color w:val="000000"/>
                <w:sz w:val="16"/>
                <w:szCs w:val="18"/>
              </w:rPr>
              <w:t>78</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3EEBC32"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8B6B564"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w:t>
            </w:r>
            <w:r>
              <w:rPr>
                <w:color w:val="000000"/>
                <w:sz w:val="16"/>
                <w:szCs w:val="18"/>
              </w:rPr>
              <w:t>.</w:t>
            </w:r>
            <w:r w:rsidRPr="00797718">
              <w:rPr>
                <w:color w:val="000000"/>
                <w:sz w:val="16"/>
                <w:szCs w:val="18"/>
              </w:rPr>
              <w:t>36</w:t>
            </w: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4596E08"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5DF054B" w14:textId="77777777" w:rsidR="0073105D" w:rsidRPr="00797718" w:rsidRDefault="0073105D" w:rsidP="009D411D">
            <w:pPr>
              <w:spacing w:before="0" w:after="0" w:line="240" w:lineRule="auto"/>
              <w:jc w:val="right"/>
              <w:rPr>
                <w:color w:val="000000"/>
                <w:sz w:val="16"/>
                <w:szCs w:val="18"/>
              </w:rPr>
            </w:pP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7DAE6A9" w14:textId="77777777" w:rsidR="0073105D" w:rsidRPr="00797718" w:rsidRDefault="0073105D" w:rsidP="009D411D">
            <w:pPr>
              <w:spacing w:before="0" w:after="0" w:line="240" w:lineRule="auto"/>
              <w:rPr>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3CFC81F" w14:textId="77777777" w:rsidR="0073105D" w:rsidRPr="00797718" w:rsidRDefault="0073105D" w:rsidP="009D411D">
            <w:pPr>
              <w:spacing w:before="0" w:after="0" w:line="240" w:lineRule="auto"/>
              <w:jc w:val="right"/>
              <w:rPr>
                <w:sz w:val="16"/>
                <w:szCs w:val="18"/>
              </w:rPr>
            </w:pPr>
          </w:p>
        </w:tc>
        <w:tc>
          <w:tcPr>
            <w:tcW w:w="129"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653D2839" w14:textId="77777777" w:rsidR="0073105D" w:rsidRPr="00797718" w:rsidRDefault="0073105D" w:rsidP="009D411D">
            <w:pPr>
              <w:spacing w:before="0" w:after="0" w:line="240" w:lineRule="auto"/>
              <w:rPr>
                <w:sz w:val="16"/>
                <w:szCs w:val="18"/>
              </w:rPr>
            </w:pPr>
          </w:p>
        </w:tc>
        <w:tc>
          <w:tcPr>
            <w:tcW w:w="467"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763D002D" w14:textId="77777777" w:rsidR="0073105D" w:rsidRPr="00797718" w:rsidRDefault="0073105D" w:rsidP="009D411D">
            <w:pPr>
              <w:spacing w:before="0" w:after="0" w:line="240" w:lineRule="auto"/>
              <w:jc w:val="right"/>
              <w:rPr>
                <w:sz w:val="16"/>
                <w:szCs w:val="18"/>
              </w:rPr>
            </w:pPr>
          </w:p>
        </w:tc>
        <w:tc>
          <w:tcPr>
            <w:tcW w:w="153"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D3CA6A6" w14:textId="77777777" w:rsidR="0073105D" w:rsidRPr="00797718" w:rsidRDefault="0073105D" w:rsidP="009D411D">
            <w:pPr>
              <w:spacing w:before="0" w:after="0" w:line="240" w:lineRule="auto"/>
              <w:rPr>
                <w:sz w:val="16"/>
                <w:szCs w:val="18"/>
              </w:rPr>
            </w:pPr>
          </w:p>
        </w:tc>
        <w:tc>
          <w:tcPr>
            <w:tcW w:w="40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AD20226" w14:textId="77777777" w:rsidR="0073105D" w:rsidRPr="00797718" w:rsidRDefault="0073105D" w:rsidP="009D411D">
            <w:pPr>
              <w:spacing w:before="0" w:after="0" w:line="240" w:lineRule="auto"/>
              <w:jc w:val="right"/>
              <w:rPr>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5A94F76" w14:textId="77777777" w:rsidR="0073105D" w:rsidRPr="00797718" w:rsidRDefault="0073105D" w:rsidP="009D411D">
            <w:pPr>
              <w:spacing w:before="0" w:after="0" w:line="240" w:lineRule="auto"/>
              <w:jc w:val="right"/>
              <w:rPr>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B5A2BAB"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27</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7D4A3C19"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60</w:t>
            </w:r>
          </w:p>
        </w:tc>
      </w:tr>
      <w:tr w:rsidR="0073105D" w:rsidRPr="00797718" w14:paraId="5BD386A7"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5DF9C2D1"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1B3B75F"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-55</w:t>
            </w:r>
            <w:r>
              <w:rPr>
                <w:color w:val="000000"/>
                <w:sz w:val="16"/>
                <w:szCs w:val="18"/>
              </w:rPr>
              <w:t>,</w:t>
            </w:r>
            <w:r w:rsidRPr="00797718">
              <w:rPr>
                <w:color w:val="000000"/>
                <w:sz w:val="16"/>
                <w:szCs w:val="18"/>
              </w:rPr>
              <w:t>338</w:t>
            </w:r>
            <w:r>
              <w:rPr>
                <w:color w:val="000000"/>
                <w:sz w:val="16"/>
                <w:szCs w:val="18"/>
              </w:rPr>
              <w:t>.</w:t>
            </w:r>
            <w:r w:rsidRPr="00797718">
              <w:rPr>
                <w:color w:val="000000"/>
                <w:sz w:val="16"/>
                <w:szCs w:val="18"/>
              </w:rPr>
              <w:t>62</w:t>
            </w:r>
          </w:p>
        </w:tc>
        <w:tc>
          <w:tcPr>
            <w:tcW w:w="9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768EA37B"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9229C12"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28</w:t>
            </w:r>
            <w:r>
              <w:rPr>
                <w:color w:val="000000"/>
                <w:sz w:val="16"/>
                <w:szCs w:val="18"/>
              </w:rPr>
              <w:t>.</w:t>
            </w:r>
            <w:r w:rsidRPr="00797718">
              <w:rPr>
                <w:color w:val="000000"/>
                <w:sz w:val="16"/>
                <w:szCs w:val="18"/>
              </w:rPr>
              <w:t>33</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FCA3815"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BD6336E" w14:textId="77777777" w:rsidR="0073105D" w:rsidRPr="00797718" w:rsidRDefault="0073105D" w:rsidP="009D411D">
            <w:pPr>
              <w:spacing w:before="0" w:after="0" w:line="240" w:lineRule="auto"/>
              <w:jc w:val="right"/>
              <w:rPr>
                <w:color w:val="000000"/>
                <w:sz w:val="16"/>
                <w:szCs w:val="18"/>
              </w:rPr>
            </w:pP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37FC678" w14:textId="77777777" w:rsidR="0073105D" w:rsidRPr="00797718" w:rsidRDefault="0073105D" w:rsidP="009D411D">
            <w:pPr>
              <w:spacing w:before="0" w:after="0" w:line="240" w:lineRule="auto"/>
              <w:rPr>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67EDDCAE"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-264</w:t>
            </w:r>
            <w:r>
              <w:rPr>
                <w:color w:val="000000"/>
                <w:sz w:val="16"/>
                <w:szCs w:val="18"/>
              </w:rPr>
              <w:t>.</w:t>
            </w:r>
            <w:r w:rsidRPr="00797718">
              <w:rPr>
                <w:color w:val="000000"/>
                <w:sz w:val="16"/>
                <w:szCs w:val="18"/>
              </w:rPr>
              <w:t>36</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B37FF6A"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E4E572F"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144</w:t>
            </w:r>
            <w:r>
              <w:rPr>
                <w:color w:val="000000"/>
                <w:sz w:val="16"/>
                <w:szCs w:val="18"/>
              </w:rPr>
              <w:t>.</w:t>
            </w:r>
            <w:r w:rsidRPr="00797718">
              <w:rPr>
                <w:color w:val="000000"/>
                <w:sz w:val="16"/>
                <w:szCs w:val="18"/>
              </w:rPr>
              <w:t>17</w:t>
            </w:r>
          </w:p>
        </w:tc>
        <w:tc>
          <w:tcPr>
            <w:tcW w:w="129"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3E73591A" w14:textId="77777777" w:rsidR="0073105D" w:rsidRPr="00797718" w:rsidRDefault="0073105D" w:rsidP="009D411D">
            <w:pPr>
              <w:spacing w:before="0" w:after="0" w:line="240" w:lineRule="auto"/>
              <w:rPr>
                <w:color w:val="000000"/>
                <w:sz w:val="16"/>
                <w:szCs w:val="18"/>
              </w:rPr>
            </w:pPr>
          </w:p>
        </w:tc>
        <w:tc>
          <w:tcPr>
            <w:tcW w:w="467"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6A2E08AB"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555</w:t>
            </w:r>
            <w:r>
              <w:rPr>
                <w:color w:val="000000"/>
                <w:sz w:val="16"/>
                <w:szCs w:val="18"/>
              </w:rPr>
              <w:t>.</w:t>
            </w:r>
            <w:r w:rsidRPr="00797718">
              <w:rPr>
                <w:color w:val="000000"/>
                <w:sz w:val="16"/>
                <w:szCs w:val="18"/>
              </w:rPr>
              <w:t>67</w:t>
            </w:r>
          </w:p>
        </w:tc>
        <w:tc>
          <w:tcPr>
            <w:tcW w:w="153"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30F7A3E" w14:textId="77777777" w:rsidR="0073105D" w:rsidRPr="00797718" w:rsidRDefault="0073105D" w:rsidP="009D411D">
            <w:pPr>
              <w:spacing w:before="0" w:after="0" w:line="240" w:lineRule="auto"/>
              <w:rPr>
                <w:color w:val="000000"/>
                <w:sz w:val="16"/>
                <w:szCs w:val="18"/>
              </w:rPr>
            </w:pPr>
          </w:p>
        </w:tc>
        <w:tc>
          <w:tcPr>
            <w:tcW w:w="40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3D14224" w14:textId="77777777" w:rsidR="0073105D" w:rsidRPr="00797718" w:rsidRDefault="0073105D" w:rsidP="009D411D">
            <w:pPr>
              <w:spacing w:before="0" w:after="0" w:line="240" w:lineRule="auto"/>
              <w:jc w:val="right"/>
              <w:rPr>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DE3199A" w14:textId="77777777" w:rsidR="0073105D" w:rsidRPr="00797718" w:rsidRDefault="0073105D" w:rsidP="009D411D">
            <w:pPr>
              <w:spacing w:before="0" w:after="0" w:line="240" w:lineRule="auto"/>
              <w:jc w:val="right"/>
              <w:rPr>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C59EE18"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25</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010FF26A"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53</w:t>
            </w:r>
          </w:p>
        </w:tc>
      </w:tr>
      <w:tr w:rsidR="0073105D" w:rsidRPr="00797718" w14:paraId="0D069615"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5CE18CB5"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3DFF177"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-6</w:t>
            </w:r>
            <w:r>
              <w:rPr>
                <w:color w:val="000000"/>
                <w:sz w:val="16"/>
                <w:szCs w:val="18"/>
              </w:rPr>
              <w:t>,</w:t>
            </w:r>
            <w:r w:rsidRPr="00797718">
              <w:rPr>
                <w:color w:val="000000"/>
                <w:sz w:val="16"/>
                <w:szCs w:val="18"/>
              </w:rPr>
              <w:t>774</w:t>
            </w:r>
            <w:r>
              <w:rPr>
                <w:color w:val="000000"/>
                <w:sz w:val="16"/>
                <w:szCs w:val="18"/>
              </w:rPr>
              <w:t>,</w:t>
            </w:r>
            <w:r w:rsidRPr="00797718">
              <w:rPr>
                <w:color w:val="000000"/>
                <w:sz w:val="16"/>
                <w:szCs w:val="18"/>
              </w:rPr>
              <w:t>182</w:t>
            </w:r>
            <w:r>
              <w:rPr>
                <w:color w:val="000000"/>
                <w:sz w:val="16"/>
                <w:szCs w:val="18"/>
              </w:rPr>
              <w:t>.</w:t>
            </w:r>
            <w:r w:rsidRPr="00797718">
              <w:rPr>
                <w:color w:val="000000"/>
                <w:sz w:val="16"/>
                <w:szCs w:val="18"/>
              </w:rPr>
              <w:t>88</w:t>
            </w:r>
          </w:p>
        </w:tc>
        <w:tc>
          <w:tcPr>
            <w:tcW w:w="9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13F49C8"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3FE588C"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6</w:t>
            </w:r>
            <w:r>
              <w:rPr>
                <w:color w:val="000000"/>
                <w:sz w:val="16"/>
                <w:szCs w:val="18"/>
              </w:rPr>
              <w:t>,</w:t>
            </w:r>
            <w:r w:rsidRPr="00797718">
              <w:rPr>
                <w:color w:val="000000"/>
                <w:sz w:val="16"/>
                <w:szCs w:val="18"/>
              </w:rPr>
              <w:t>772</w:t>
            </w:r>
            <w:r>
              <w:rPr>
                <w:color w:val="000000"/>
                <w:sz w:val="16"/>
                <w:szCs w:val="18"/>
              </w:rPr>
              <w:t>.</w:t>
            </w:r>
            <w:r w:rsidRPr="00797718">
              <w:rPr>
                <w:color w:val="000000"/>
                <w:sz w:val="16"/>
                <w:szCs w:val="18"/>
              </w:rPr>
              <w:t>18</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F97B2FF"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9BACD10"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w:t>
            </w:r>
            <w:r>
              <w:rPr>
                <w:color w:val="000000"/>
                <w:sz w:val="16"/>
                <w:szCs w:val="18"/>
              </w:rPr>
              <w:t>.</w:t>
            </w:r>
            <w:r w:rsidRPr="00797718">
              <w:rPr>
                <w:color w:val="000000"/>
                <w:sz w:val="16"/>
                <w:szCs w:val="18"/>
              </w:rPr>
              <w:t>69</w:t>
            </w: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E598BEB"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C599D8D"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-300</w:t>
            </w:r>
            <w:r>
              <w:rPr>
                <w:color w:val="000000"/>
                <w:sz w:val="16"/>
                <w:szCs w:val="18"/>
              </w:rPr>
              <w:t>.</w:t>
            </w:r>
            <w:r w:rsidRPr="00797718">
              <w:rPr>
                <w:color w:val="000000"/>
                <w:sz w:val="16"/>
                <w:szCs w:val="18"/>
              </w:rPr>
              <w:t>36</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4FDE246"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ADE45D0"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431</w:t>
            </w:r>
            <w:r>
              <w:rPr>
                <w:color w:val="000000"/>
                <w:sz w:val="16"/>
                <w:szCs w:val="18"/>
              </w:rPr>
              <w:t>.</w:t>
            </w:r>
            <w:r w:rsidRPr="00797718">
              <w:rPr>
                <w:color w:val="000000"/>
                <w:sz w:val="16"/>
                <w:szCs w:val="18"/>
              </w:rPr>
              <w:t>33</w:t>
            </w:r>
          </w:p>
        </w:tc>
        <w:tc>
          <w:tcPr>
            <w:tcW w:w="129"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5C2900BF"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467"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C0E8477"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474</w:t>
            </w:r>
            <w:r>
              <w:rPr>
                <w:color w:val="000000"/>
                <w:sz w:val="16"/>
                <w:szCs w:val="18"/>
              </w:rPr>
              <w:t>.</w:t>
            </w:r>
            <w:r w:rsidRPr="00797718">
              <w:rPr>
                <w:color w:val="000000"/>
                <w:sz w:val="16"/>
                <w:szCs w:val="18"/>
              </w:rPr>
              <w:t>04</w:t>
            </w:r>
          </w:p>
        </w:tc>
        <w:tc>
          <w:tcPr>
            <w:tcW w:w="153"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3FCA458" w14:textId="77777777" w:rsidR="0073105D" w:rsidRPr="00797718" w:rsidRDefault="0073105D" w:rsidP="009D411D">
            <w:pPr>
              <w:spacing w:before="0" w:after="0" w:line="240" w:lineRule="auto"/>
              <w:rPr>
                <w:color w:val="000000"/>
                <w:sz w:val="16"/>
                <w:szCs w:val="18"/>
              </w:rPr>
            </w:pPr>
          </w:p>
        </w:tc>
        <w:tc>
          <w:tcPr>
            <w:tcW w:w="40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4E399903" w14:textId="77777777" w:rsidR="0073105D" w:rsidRPr="00797718" w:rsidRDefault="0073105D" w:rsidP="009D411D">
            <w:pPr>
              <w:spacing w:before="0" w:after="0" w:line="240" w:lineRule="auto"/>
              <w:jc w:val="right"/>
              <w:rPr>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2AFE827" w14:textId="77777777" w:rsidR="0073105D" w:rsidRPr="00797718" w:rsidRDefault="0073105D" w:rsidP="009D411D">
            <w:pPr>
              <w:spacing w:before="0" w:after="0" w:line="240" w:lineRule="auto"/>
              <w:jc w:val="right"/>
              <w:rPr>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169CE67"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24</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531FFBAA"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67</w:t>
            </w:r>
          </w:p>
        </w:tc>
      </w:tr>
      <w:tr w:rsidR="0073105D" w:rsidRPr="00797718" w14:paraId="3E12E48A"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50B86318"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4CBE63CA"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-62</w:t>
            </w:r>
            <w:r>
              <w:rPr>
                <w:color w:val="000000"/>
                <w:sz w:val="16"/>
                <w:szCs w:val="18"/>
              </w:rPr>
              <w:t>,</w:t>
            </w:r>
            <w:r w:rsidRPr="00797718">
              <w:rPr>
                <w:color w:val="000000"/>
                <w:sz w:val="16"/>
                <w:szCs w:val="18"/>
              </w:rPr>
              <w:t>736</w:t>
            </w:r>
            <w:r>
              <w:rPr>
                <w:color w:val="000000"/>
                <w:sz w:val="16"/>
                <w:szCs w:val="18"/>
              </w:rPr>
              <w:t>.</w:t>
            </w:r>
            <w:r w:rsidRPr="00797718">
              <w:rPr>
                <w:color w:val="000000"/>
                <w:sz w:val="16"/>
                <w:szCs w:val="18"/>
              </w:rPr>
              <w:t>83</w:t>
            </w:r>
          </w:p>
        </w:tc>
        <w:tc>
          <w:tcPr>
            <w:tcW w:w="9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F070E94"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CC72793"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31</w:t>
            </w:r>
            <w:r>
              <w:rPr>
                <w:color w:val="000000"/>
                <w:sz w:val="16"/>
                <w:szCs w:val="18"/>
              </w:rPr>
              <w:t>.</w:t>
            </w:r>
            <w:r w:rsidRPr="00797718">
              <w:rPr>
                <w:color w:val="000000"/>
                <w:sz w:val="16"/>
                <w:szCs w:val="18"/>
              </w:rPr>
              <w:t>98</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F45E3C8"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47403E08" w14:textId="77777777" w:rsidR="0073105D" w:rsidRPr="00797718" w:rsidRDefault="0073105D" w:rsidP="009D411D">
            <w:pPr>
              <w:spacing w:before="0" w:after="0" w:line="240" w:lineRule="auto"/>
              <w:jc w:val="right"/>
              <w:rPr>
                <w:color w:val="000000"/>
                <w:sz w:val="16"/>
                <w:szCs w:val="18"/>
              </w:rPr>
            </w:pP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6989299" w14:textId="77777777" w:rsidR="0073105D" w:rsidRPr="00797718" w:rsidRDefault="0073105D" w:rsidP="009D411D">
            <w:pPr>
              <w:spacing w:before="0" w:after="0" w:line="240" w:lineRule="auto"/>
              <w:rPr>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63CBB52"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-173</w:t>
            </w:r>
            <w:r>
              <w:rPr>
                <w:color w:val="000000"/>
                <w:sz w:val="16"/>
                <w:szCs w:val="18"/>
              </w:rPr>
              <w:t>.</w:t>
            </w:r>
            <w:r w:rsidRPr="00797718">
              <w:rPr>
                <w:color w:val="000000"/>
                <w:sz w:val="16"/>
                <w:szCs w:val="18"/>
              </w:rPr>
              <w:t>68</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2EAF410"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AA1B0EE"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-6</w:t>
            </w:r>
            <w:r>
              <w:rPr>
                <w:color w:val="000000"/>
                <w:sz w:val="16"/>
                <w:szCs w:val="18"/>
              </w:rPr>
              <w:t>.</w:t>
            </w:r>
            <w:r w:rsidRPr="00797718">
              <w:rPr>
                <w:color w:val="000000"/>
                <w:sz w:val="16"/>
                <w:szCs w:val="18"/>
              </w:rPr>
              <w:t>44</w:t>
            </w:r>
          </w:p>
        </w:tc>
        <w:tc>
          <w:tcPr>
            <w:tcW w:w="129"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780D46E5" w14:textId="77777777" w:rsidR="0073105D" w:rsidRPr="00797718" w:rsidRDefault="0073105D" w:rsidP="009D411D">
            <w:pPr>
              <w:spacing w:before="0" w:after="0" w:line="240" w:lineRule="auto"/>
              <w:rPr>
                <w:color w:val="000000"/>
                <w:sz w:val="16"/>
                <w:szCs w:val="18"/>
              </w:rPr>
            </w:pPr>
          </w:p>
        </w:tc>
        <w:tc>
          <w:tcPr>
            <w:tcW w:w="467"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065A503"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359</w:t>
            </w:r>
            <w:r>
              <w:rPr>
                <w:color w:val="000000"/>
                <w:sz w:val="16"/>
                <w:szCs w:val="18"/>
              </w:rPr>
              <w:t>.</w:t>
            </w:r>
            <w:r w:rsidRPr="00797718">
              <w:rPr>
                <w:color w:val="000000"/>
                <w:sz w:val="16"/>
                <w:szCs w:val="18"/>
              </w:rPr>
              <w:t>69</w:t>
            </w:r>
          </w:p>
        </w:tc>
        <w:tc>
          <w:tcPr>
            <w:tcW w:w="153"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67828F3" w14:textId="77777777" w:rsidR="0073105D" w:rsidRPr="00797718" w:rsidRDefault="0073105D" w:rsidP="009D411D">
            <w:pPr>
              <w:spacing w:before="0" w:after="0" w:line="240" w:lineRule="auto"/>
              <w:rPr>
                <w:color w:val="000000"/>
                <w:sz w:val="16"/>
                <w:szCs w:val="18"/>
              </w:rPr>
            </w:pPr>
          </w:p>
        </w:tc>
        <w:tc>
          <w:tcPr>
            <w:tcW w:w="40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AC7C959"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281</w:t>
            </w:r>
            <w:r>
              <w:rPr>
                <w:color w:val="000000"/>
                <w:sz w:val="16"/>
                <w:szCs w:val="18"/>
              </w:rPr>
              <w:t>.</w:t>
            </w:r>
            <w:r w:rsidRPr="00797718">
              <w:rPr>
                <w:color w:val="000000"/>
                <w:sz w:val="16"/>
                <w:szCs w:val="18"/>
              </w:rPr>
              <w:t>96</w:t>
            </w: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D84115B" w14:textId="77777777" w:rsidR="0073105D" w:rsidRPr="00797718"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E9AA879"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24</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4E3E10AF"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55</w:t>
            </w:r>
          </w:p>
        </w:tc>
      </w:tr>
      <w:tr w:rsidR="0073105D" w:rsidRPr="00797718" w14:paraId="59F662F8" w14:textId="77777777" w:rsidTr="009D411D">
        <w:trPr>
          <w:trHeight w:val="216"/>
          <w:jc w:val="right"/>
        </w:trPr>
        <w:tc>
          <w:tcPr>
            <w:tcW w:w="817" w:type="pct"/>
            <w:vMerge/>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5D6493D"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38C49176"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-6</w:t>
            </w:r>
            <w:r>
              <w:rPr>
                <w:color w:val="000000"/>
                <w:sz w:val="16"/>
                <w:szCs w:val="18"/>
              </w:rPr>
              <w:t>,</w:t>
            </w:r>
            <w:r w:rsidRPr="00797718">
              <w:rPr>
                <w:color w:val="000000"/>
                <w:sz w:val="16"/>
                <w:szCs w:val="18"/>
              </w:rPr>
              <w:t>396</w:t>
            </w:r>
            <w:r>
              <w:rPr>
                <w:color w:val="000000"/>
                <w:sz w:val="16"/>
                <w:szCs w:val="18"/>
              </w:rPr>
              <w:t>,</w:t>
            </w:r>
            <w:r w:rsidRPr="00797718">
              <w:rPr>
                <w:color w:val="000000"/>
                <w:sz w:val="16"/>
                <w:szCs w:val="18"/>
              </w:rPr>
              <w:t>997</w:t>
            </w:r>
            <w:r>
              <w:rPr>
                <w:color w:val="000000"/>
                <w:sz w:val="16"/>
                <w:szCs w:val="18"/>
              </w:rPr>
              <w:t>.</w:t>
            </w:r>
            <w:r w:rsidRPr="00797718">
              <w:rPr>
                <w:color w:val="000000"/>
                <w:sz w:val="16"/>
                <w:szCs w:val="18"/>
              </w:rPr>
              <w:t>29</w:t>
            </w:r>
          </w:p>
        </w:tc>
        <w:tc>
          <w:tcPr>
            <w:tcW w:w="96"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0D2FB6"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5CEC3CC5"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6</w:t>
            </w:r>
            <w:r>
              <w:rPr>
                <w:color w:val="000000"/>
                <w:sz w:val="16"/>
                <w:szCs w:val="18"/>
              </w:rPr>
              <w:t>,</w:t>
            </w:r>
            <w:r w:rsidRPr="00797718">
              <w:rPr>
                <w:color w:val="000000"/>
                <w:sz w:val="16"/>
                <w:szCs w:val="18"/>
              </w:rPr>
              <w:t>391</w:t>
            </w:r>
            <w:r>
              <w:rPr>
                <w:color w:val="000000"/>
                <w:sz w:val="16"/>
                <w:szCs w:val="18"/>
              </w:rPr>
              <w:t>.</w:t>
            </w:r>
            <w:r w:rsidRPr="00797718">
              <w:rPr>
                <w:color w:val="000000"/>
                <w:sz w:val="16"/>
                <w:szCs w:val="18"/>
              </w:rPr>
              <w:t>19</w:t>
            </w:r>
          </w:p>
        </w:tc>
        <w:tc>
          <w:tcPr>
            <w:tcW w:w="177"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E441BB"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68BA9FE9"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w:t>
            </w:r>
            <w:r>
              <w:rPr>
                <w:color w:val="000000"/>
                <w:sz w:val="16"/>
                <w:szCs w:val="18"/>
              </w:rPr>
              <w:t>.</w:t>
            </w:r>
            <w:r w:rsidRPr="00797718">
              <w:rPr>
                <w:color w:val="000000"/>
                <w:sz w:val="16"/>
                <w:szCs w:val="18"/>
              </w:rPr>
              <w:t>60</w:t>
            </w:r>
          </w:p>
        </w:tc>
        <w:tc>
          <w:tcPr>
            <w:tcW w:w="104"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95ACF2"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47"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3B18B10E"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-240</w:t>
            </w:r>
            <w:r>
              <w:rPr>
                <w:color w:val="000000"/>
                <w:sz w:val="16"/>
                <w:szCs w:val="18"/>
              </w:rPr>
              <w:t>.</w:t>
            </w:r>
            <w:r w:rsidRPr="00797718">
              <w:rPr>
                <w:color w:val="000000"/>
                <w:sz w:val="16"/>
                <w:szCs w:val="18"/>
              </w:rPr>
              <w:t>61</w:t>
            </w:r>
          </w:p>
        </w:tc>
        <w:tc>
          <w:tcPr>
            <w:tcW w:w="97"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4D4A91"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59326667"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319</w:t>
            </w:r>
            <w:r>
              <w:rPr>
                <w:color w:val="000000"/>
                <w:sz w:val="16"/>
                <w:szCs w:val="18"/>
              </w:rPr>
              <w:t>.</w:t>
            </w:r>
            <w:r w:rsidRPr="00797718">
              <w:rPr>
                <w:color w:val="000000"/>
                <w:sz w:val="16"/>
                <w:szCs w:val="18"/>
              </w:rPr>
              <w:t>19</w:t>
            </w:r>
          </w:p>
        </w:tc>
        <w:tc>
          <w:tcPr>
            <w:tcW w:w="129" w:type="pct"/>
            <w:tcBorders>
              <w:top w:val="dotted" w:sz="4" w:space="0" w:color="auto"/>
              <w:left w:val="nil"/>
              <w:bottom w:val="single" w:sz="4" w:space="0" w:color="auto"/>
              <w:right w:val="dotted" w:sz="4" w:space="0" w:color="auto"/>
            </w:tcBorders>
            <w:shd w:val="clear" w:color="auto" w:fill="auto"/>
            <w:noWrap/>
            <w:tcMar>
              <w:top w:w="15" w:type="dxa"/>
              <w:left w:w="15" w:type="dxa"/>
              <w:bottom w:w="0" w:type="dxa"/>
              <w:right w:w="15" w:type="dxa"/>
            </w:tcMar>
            <w:vAlign w:val="center"/>
            <w:hideMark/>
          </w:tcPr>
          <w:p w14:paraId="7D8F736D" w14:textId="77777777" w:rsidR="0073105D" w:rsidRPr="00797718" w:rsidRDefault="0073105D" w:rsidP="009D411D">
            <w:pPr>
              <w:spacing w:before="0" w:after="0" w:line="240" w:lineRule="auto"/>
              <w:rPr>
                <w:color w:val="000000"/>
                <w:sz w:val="16"/>
                <w:szCs w:val="18"/>
              </w:rPr>
            </w:pPr>
          </w:p>
        </w:tc>
        <w:tc>
          <w:tcPr>
            <w:tcW w:w="467" w:type="pct"/>
            <w:tcBorders>
              <w:top w:val="dotted" w:sz="4" w:space="0" w:color="auto"/>
              <w:left w:val="dotted"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034C2007"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353</w:t>
            </w:r>
            <w:r>
              <w:rPr>
                <w:color w:val="000000"/>
                <w:sz w:val="16"/>
                <w:szCs w:val="18"/>
              </w:rPr>
              <w:t>.</w:t>
            </w:r>
            <w:r w:rsidRPr="00797718">
              <w:rPr>
                <w:color w:val="000000"/>
                <w:sz w:val="16"/>
                <w:szCs w:val="18"/>
              </w:rPr>
              <w:t>98</w:t>
            </w:r>
          </w:p>
        </w:tc>
        <w:tc>
          <w:tcPr>
            <w:tcW w:w="153"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7550BC" w14:textId="77777777" w:rsidR="0073105D" w:rsidRPr="00797718" w:rsidRDefault="0073105D" w:rsidP="009D411D">
            <w:pPr>
              <w:spacing w:before="0" w:after="0" w:line="240" w:lineRule="auto"/>
              <w:rPr>
                <w:color w:val="000000"/>
                <w:sz w:val="16"/>
                <w:szCs w:val="18"/>
              </w:rPr>
            </w:pPr>
          </w:p>
        </w:tc>
        <w:tc>
          <w:tcPr>
            <w:tcW w:w="406"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21A70BE0"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179</w:t>
            </w:r>
            <w:r>
              <w:rPr>
                <w:color w:val="000000"/>
                <w:sz w:val="16"/>
                <w:szCs w:val="18"/>
              </w:rPr>
              <w:t>.</w:t>
            </w:r>
            <w:r w:rsidRPr="00797718">
              <w:rPr>
                <w:color w:val="000000"/>
                <w:sz w:val="16"/>
                <w:szCs w:val="18"/>
              </w:rPr>
              <w:t>40</w:t>
            </w:r>
          </w:p>
        </w:tc>
        <w:tc>
          <w:tcPr>
            <w:tcW w:w="102"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7F571C" w14:textId="77777777" w:rsidR="0073105D" w:rsidRPr="00797718"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3D92A1"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23</w:t>
            </w:r>
          </w:p>
        </w:tc>
        <w:tc>
          <w:tcPr>
            <w:tcW w:w="310" w:type="pct"/>
            <w:tcBorders>
              <w:top w:val="dotted" w:sz="4" w:space="0" w:color="auto"/>
              <w:left w:val="single" w:sz="4" w:space="0" w:color="auto"/>
              <w:bottom w:val="single" w:sz="4" w:space="0" w:color="auto"/>
            </w:tcBorders>
            <w:shd w:val="clear" w:color="auto" w:fill="auto"/>
            <w:noWrap/>
            <w:tcMar>
              <w:top w:w="15" w:type="dxa"/>
              <w:left w:w="15" w:type="dxa"/>
              <w:bottom w:w="0" w:type="dxa"/>
              <w:right w:w="15" w:type="dxa"/>
            </w:tcMar>
            <w:vAlign w:val="center"/>
            <w:hideMark/>
          </w:tcPr>
          <w:p w14:paraId="652F12F0"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67</w:t>
            </w:r>
          </w:p>
        </w:tc>
      </w:tr>
      <w:tr w:rsidR="0073105D" w:rsidRPr="00797718" w14:paraId="55D7B516" w14:textId="77777777" w:rsidTr="009D411D">
        <w:trPr>
          <w:trHeight w:val="216"/>
          <w:jc w:val="right"/>
        </w:trPr>
        <w:tc>
          <w:tcPr>
            <w:tcW w:w="817" w:type="pct"/>
            <w:vMerge w:val="restar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C3F9F81" w14:textId="77777777" w:rsidR="0073105D" w:rsidRDefault="0073105D" w:rsidP="009D411D">
            <w:pPr>
              <w:spacing w:before="0" w:after="0" w:line="240" w:lineRule="auto"/>
              <w:rPr>
                <w:color w:val="000000"/>
                <w:sz w:val="16"/>
                <w:szCs w:val="18"/>
              </w:rPr>
            </w:pPr>
            <w:r w:rsidRPr="00122F7E">
              <w:rPr>
                <w:color w:val="000000"/>
                <w:sz w:val="16"/>
                <w:szCs w:val="18"/>
              </w:rPr>
              <w:t xml:space="preserve">Average </w:t>
            </w:r>
            <w:r w:rsidRPr="00122F7E">
              <w:rPr>
                <w:b/>
                <w:i/>
                <w:color w:val="000000"/>
                <w:sz w:val="16"/>
                <w:szCs w:val="18"/>
                <w:u w:val="single"/>
              </w:rPr>
              <w:t>cash</w:t>
            </w:r>
            <w:r w:rsidRPr="00122F7E">
              <w:rPr>
                <w:color w:val="000000"/>
                <w:sz w:val="16"/>
                <w:szCs w:val="18"/>
              </w:rPr>
              <w:t xml:space="preserve"> spent estimated per successful drug (considering failures) – </w:t>
            </w:r>
          </w:p>
          <w:p w14:paraId="0FD708C9" w14:textId="77777777" w:rsidR="0073105D" w:rsidRPr="00122F7E" w:rsidRDefault="0073105D" w:rsidP="009D411D">
            <w:pPr>
              <w:spacing w:before="0" w:after="0" w:line="240" w:lineRule="auto"/>
              <w:rPr>
                <w:color w:val="000000"/>
                <w:sz w:val="16"/>
                <w:szCs w:val="18"/>
              </w:rPr>
            </w:pPr>
            <w:r w:rsidRPr="00122F7E">
              <w:rPr>
                <w:b/>
                <w:color w:val="000000"/>
                <w:sz w:val="16"/>
                <w:szCs w:val="18"/>
              </w:rPr>
              <w:t>Clinical</w:t>
            </w:r>
          </w:p>
        </w:tc>
        <w:tc>
          <w:tcPr>
            <w:tcW w:w="441"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4778B03B"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-49</w:t>
            </w:r>
            <w:r>
              <w:rPr>
                <w:color w:val="000000"/>
                <w:sz w:val="16"/>
                <w:szCs w:val="18"/>
              </w:rPr>
              <w:t>,</w:t>
            </w:r>
            <w:r w:rsidRPr="00797718">
              <w:rPr>
                <w:color w:val="000000"/>
                <w:sz w:val="16"/>
                <w:szCs w:val="18"/>
              </w:rPr>
              <w:t>405</w:t>
            </w:r>
            <w:r>
              <w:rPr>
                <w:color w:val="000000"/>
                <w:sz w:val="16"/>
                <w:szCs w:val="18"/>
              </w:rPr>
              <w:t>.</w:t>
            </w:r>
            <w:r w:rsidRPr="00797718">
              <w:rPr>
                <w:color w:val="000000"/>
                <w:sz w:val="16"/>
                <w:szCs w:val="18"/>
              </w:rPr>
              <w:t>62</w:t>
            </w:r>
          </w:p>
        </w:tc>
        <w:tc>
          <w:tcPr>
            <w:tcW w:w="96"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7C0D9D86"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1611292"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25</w:t>
            </w:r>
            <w:r>
              <w:rPr>
                <w:color w:val="000000"/>
                <w:sz w:val="16"/>
                <w:szCs w:val="18"/>
              </w:rPr>
              <w:t>.</w:t>
            </w:r>
            <w:r w:rsidRPr="00797718">
              <w:rPr>
                <w:color w:val="000000"/>
                <w:sz w:val="16"/>
                <w:szCs w:val="18"/>
              </w:rPr>
              <w:t>06</w:t>
            </w:r>
          </w:p>
        </w:tc>
        <w:tc>
          <w:tcPr>
            <w:tcW w:w="177"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74122C4C"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783A67D3" w14:textId="77777777" w:rsidR="0073105D" w:rsidRPr="00797718" w:rsidRDefault="0073105D" w:rsidP="009D411D">
            <w:pPr>
              <w:spacing w:before="0" w:after="0" w:line="240" w:lineRule="auto"/>
              <w:jc w:val="right"/>
              <w:rPr>
                <w:color w:val="000000"/>
                <w:sz w:val="16"/>
                <w:szCs w:val="18"/>
              </w:rPr>
            </w:pPr>
          </w:p>
        </w:tc>
        <w:tc>
          <w:tcPr>
            <w:tcW w:w="104"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73AE128B" w14:textId="77777777" w:rsidR="0073105D" w:rsidRPr="00797718" w:rsidRDefault="0073105D" w:rsidP="009D411D">
            <w:pPr>
              <w:spacing w:before="0" w:after="0" w:line="240" w:lineRule="auto"/>
              <w:rPr>
                <w:sz w:val="16"/>
                <w:szCs w:val="18"/>
              </w:rPr>
            </w:pPr>
          </w:p>
        </w:tc>
        <w:tc>
          <w:tcPr>
            <w:tcW w:w="347"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780A594D" w14:textId="77777777" w:rsidR="0073105D" w:rsidRPr="00797718" w:rsidRDefault="0073105D" w:rsidP="009D411D">
            <w:pPr>
              <w:spacing w:before="0" w:after="0" w:line="240" w:lineRule="auto"/>
              <w:jc w:val="right"/>
              <w:rPr>
                <w:sz w:val="16"/>
                <w:szCs w:val="18"/>
              </w:rPr>
            </w:pPr>
          </w:p>
        </w:tc>
        <w:tc>
          <w:tcPr>
            <w:tcW w:w="97"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010D416" w14:textId="77777777" w:rsidR="0073105D" w:rsidRPr="00797718" w:rsidRDefault="0073105D" w:rsidP="009D411D">
            <w:pPr>
              <w:spacing w:before="0" w:after="0" w:line="240" w:lineRule="auto"/>
              <w:rPr>
                <w:sz w:val="16"/>
                <w:szCs w:val="18"/>
              </w:rPr>
            </w:pPr>
          </w:p>
        </w:tc>
        <w:tc>
          <w:tcPr>
            <w:tcW w:w="355"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60A5263C" w14:textId="77777777" w:rsidR="0073105D" w:rsidRPr="00797718" w:rsidRDefault="0073105D" w:rsidP="009D411D">
            <w:pPr>
              <w:spacing w:before="0" w:after="0" w:line="240" w:lineRule="auto"/>
              <w:jc w:val="right"/>
              <w:rPr>
                <w:sz w:val="16"/>
                <w:szCs w:val="18"/>
              </w:rPr>
            </w:pPr>
          </w:p>
        </w:tc>
        <w:tc>
          <w:tcPr>
            <w:tcW w:w="129" w:type="pct"/>
            <w:tcBorders>
              <w:top w:val="single"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3AB8A842" w14:textId="77777777" w:rsidR="0073105D" w:rsidRPr="00797718" w:rsidRDefault="0073105D" w:rsidP="009D411D">
            <w:pPr>
              <w:spacing w:before="0" w:after="0" w:line="240" w:lineRule="auto"/>
              <w:rPr>
                <w:sz w:val="16"/>
                <w:szCs w:val="18"/>
              </w:rPr>
            </w:pPr>
          </w:p>
        </w:tc>
        <w:tc>
          <w:tcPr>
            <w:tcW w:w="467" w:type="pct"/>
            <w:tcBorders>
              <w:top w:val="single"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91BCB5C" w14:textId="77777777" w:rsidR="0073105D" w:rsidRPr="00797718" w:rsidRDefault="0073105D" w:rsidP="009D411D">
            <w:pPr>
              <w:spacing w:before="0" w:after="0" w:line="240" w:lineRule="auto"/>
              <w:jc w:val="right"/>
              <w:rPr>
                <w:sz w:val="16"/>
                <w:szCs w:val="18"/>
              </w:rPr>
            </w:pPr>
          </w:p>
        </w:tc>
        <w:tc>
          <w:tcPr>
            <w:tcW w:w="153"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A556B08" w14:textId="77777777" w:rsidR="0073105D" w:rsidRPr="00797718" w:rsidRDefault="0073105D" w:rsidP="009D411D">
            <w:pPr>
              <w:spacing w:before="0" w:after="0" w:line="240" w:lineRule="auto"/>
              <w:rPr>
                <w:sz w:val="16"/>
                <w:szCs w:val="18"/>
              </w:rPr>
            </w:pPr>
          </w:p>
        </w:tc>
        <w:tc>
          <w:tcPr>
            <w:tcW w:w="406"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9F7C6E1" w14:textId="77777777" w:rsidR="0073105D" w:rsidRPr="00797718" w:rsidRDefault="0073105D" w:rsidP="009D411D">
            <w:pPr>
              <w:spacing w:before="0" w:after="0" w:line="240" w:lineRule="auto"/>
              <w:jc w:val="right"/>
              <w:rPr>
                <w:sz w:val="16"/>
                <w:szCs w:val="18"/>
              </w:rPr>
            </w:pPr>
          </w:p>
        </w:tc>
        <w:tc>
          <w:tcPr>
            <w:tcW w:w="102"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1958FB1" w14:textId="77777777" w:rsidR="0073105D" w:rsidRPr="00797718" w:rsidRDefault="0073105D" w:rsidP="009D411D">
            <w:pPr>
              <w:spacing w:before="0" w:after="0" w:line="240" w:lineRule="auto"/>
              <w:jc w:val="right"/>
              <w:rPr>
                <w:sz w:val="16"/>
                <w:szCs w:val="18"/>
              </w:rPr>
            </w:pPr>
          </w:p>
        </w:tc>
        <w:tc>
          <w:tcPr>
            <w:tcW w:w="272" w:type="pct"/>
            <w:tcBorders>
              <w:top w:val="single"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1B626A2"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20</w:t>
            </w:r>
          </w:p>
        </w:tc>
        <w:tc>
          <w:tcPr>
            <w:tcW w:w="310" w:type="pct"/>
            <w:tcBorders>
              <w:top w:val="single"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33F4EA92"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85</w:t>
            </w:r>
          </w:p>
        </w:tc>
      </w:tr>
      <w:tr w:rsidR="0073105D" w:rsidRPr="00797718" w14:paraId="6B8C2230"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4F4AE2DC"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6EDF1E9"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w:t>
            </w:r>
            <w:r>
              <w:rPr>
                <w:color w:val="000000"/>
                <w:sz w:val="16"/>
                <w:szCs w:val="18"/>
              </w:rPr>
              <w:t>,</w:t>
            </w:r>
            <w:r w:rsidRPr="00797718">
              <w:rPr>
                <w:color w:val="000000"/>
                <w:sz w:val="16"/>
                <w:szCs w:val="18"/>
              </w:rPr>
              <w:t>079</w:t>
            </w:r>
            <w:r>
              <w:rPr>
                <w:color w:val="000000"/>
                <w:sz w:val="16"/>
                <w:szCs w:val="18"/>
              </w:rPr>
              <w:t>,</w:t>
            </w:r>
            <w:r w:rsidRPr="00797718">
              <w:rPr>
                <w:color w:val="000000"/>
                <w:sz w:val="16"/>
                <w:szCs w:val="18"/>
              </w:rPr>
              <w:t>044</w:t>
            </w:r>
            <w:r>
              <w:rPr>
                <w:color w:val="000000"/>
                <w:sz w:val="16"/>
                <w:szCs w:val="18"/>
              </w:rPr>
              <w:t>.</w:t>
            </w:r>
            <w:r w:rsidRPr="00797718">
              <w:rPr>
                <w:color w:val="000000"/>
                <w:sz w:val="16"/>
                <w:szCs w:val="18"/>
              </w:rPr>
              <w:t>63</w:t>
            </w:r>
          </w:p>
        </w:tc>
        <w:tc>
          <w:tcPr>
            <w:tcW w:w="9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71661EE7" w14:textId="77777777" w:rsidR="0073105D" w:rsidRPr="00797718" w:rsidRDefault="0073105D" w:rsidP="009D411D">
            <w:pPr>
              <w:spacing w:before="0" w:after="0" w:line="240" w:lineRule="auto"/>
              <w:rPr>
                <w:color w:val="000000"/>
                <w:sz w:val="16"/>
                <w:szCs w:val="18"/>
              </w:rPr>
            </w:pP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75BC8B03"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w:t>
            </w:r>
            <w:r>
              <w:rPr>
                <w:color w:val="000000"/>
                <w:sz w:val="16"/>
                <w:szCs w:val="18"/>
              </w:rPr>
              <w:t>,</w:t>
            </w:r>
            <w:r w:rsidRPr="00797718">
              <w:rPr>
                <w:color w:val="000000"/>
                <w:sz w:val="16"/>
                <w:szCs w:val="18"/>
              </w:rPr>
              <w:t>111</w:t>
            </w:r>
            <w:r>
              <w:rPr>
                <w:color w:val="000000"/>
                <w:sz w:val="16"/>
                <w:szCs w:val="18"/>
              </w:rPr>
              <w:t>.</w:t>
            </w:r>
            <w:r w:rsidRPr="00797718">
              <w:rPr>
                <w:color w:val="000000"/>
                <w:sz w:val="16"/>
                <w:szCs w:val="18"/>
              </w:rPr>
              <w:t>11</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D2DDF1C"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43D51A1A"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0</w:t>
            </w:r>
            <w:r>
              <w:rPr>
                <w:color w:val="000000"/>
                <w:sz w:val="16"/>
                <w:szCs w:val="18"/>
              </w:rPr>
              <w:t>.</w:t>
            </w:r>
            <w:r w:rsidRPr="00797718">
              <w:rPr>
                <w:color w:val="000000"/>
                <w:sz w:val="16"/>
                <w:szCs w:val="18"/>
              </w:rPr>
              <w:t>29</w:t>
            </w: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157249F" w14:textId="77777777" w:rsidR="0073105D" w:rsidRPr="00797718"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6724C50C" w14:textId="77777777" w:rsidR="0073105D" w:rsidRPr="00797718" w:rsidRDefault="0073105D" w:rsidP="009D411D">
            <w:pPr>
              <w:spacing w:before="0" w:after="0" w:line="240" w:lineRule="auto"/>
              <w:jc w:val="right"/>
              <w:rPr>
                <w:sz w:val="16"/>
                <w:szCs w:val="18"/>
              </w:rPr>
            </w:pP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8A83CAC" w14:textId="77777777" w:rsidR="0073105D" w:rsidRPr="00797718" w:rsidRDefault="0073105D" w:rsidP="009D411D">
            <w:pPr>
              <w:spacing w:before="0" w:after="0" w:line="240" w:lineRule="auto"/>
              <w:rPr>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92C47C2" w14:textId="77777777" w:rsidR="0073105D" w:rsidRPr="00797718" w:rsidRDefault="0073105D" w:rsidP="009D411D">
            <w:pPr>
              <w:spacing w:before="0" w:after="0" w:line="240" w:lineRule="auto"/>
              <w:jc w:val="right"/>
              <w:rPr>
                <w:sz w:val="16"/>
                <w:szCs w:val="18"/>
              </w:rPr>
            </w:pPr>
          </w:p>
        </w:tc>
        <w:tc>
          <w:tcPr>
            <w:tcW w:w="129"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72C9BCEF" w14:textId="77777777" w:rsidR="0073105D" w:rsidRPr="00797718" w:rsidRDefault="0073105D" w:rsidP="009D411D">
            <w:pPr>
              <w:spacing w:before="0" w:after="0" w:line="240" w:lineRule="auto"/>
              <w:rPr>
                <w:sz w:val="16"/>
                <w:szCs w:val="18"/>
              </w:rPr>
            </w:pPr>
          </w:p>
        </w:tc>
        <w:tc>
          <w:tcPr>
            <w:tcW w:w="467"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40620666" w14:textId="77777777" w:rsidR="0073105D" w:rsidRPr="00797718" w:rsidRDefault="0073105D" w:rsidP="009D411D">
            <w:pPr>
              <w:spacing w:before="0" w:after="0" w:line="240" w:lineRule="auto"/>
              <w:jc w:val="right"/>
              <w:rPr>
                <w:sz w:val="16"/>
                <w:szCs w:val="18"/>
              </w:rPr>
            </w:pPr>
          </w:p>
        </w:tc>
        <w:tc>
          <w:tcPr>
            <w:tcW w:w="153"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B9C4E5A" w14:textId="77777777" w:rsidR="0073105D" w:rsidRPr="00797718" w:rsidRDefault="0073105D" w:rsidP="009D411D">
            <w:pPr>
              <w:spacing w:before="0" w:after="0" w:line="240" w:lineRule="auto"/>
              <w:rPr>
                <w:sz w:val="16"/>
                <w:szCs w:val="18"/>
              </w:rPr>
            </w:pPr>
          </w:p>
        </w:tc>
        <w:tc>
          <w:tcPr>
            <w:tcW w:w="40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6767744" w14:textId="77777777" w:rsidR="0073105D" w:rsidRPr="00797718" w:rsidRDefault="0073105D" w:rsidP="009D411D">
            <w:pPr>
              <w:spacing w:before="0" w:after="0" w:line="240" w:lineRule="auto"/>
              <w:jc w:val="right"/>
              <w:rPr>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9CA1165" w14:textId="77777777" w:rsidR="0073105D" w:rsidRPr="00797718" w:rsidRDefault="0073105D" w:rsidP="009D411D">
            <w:pPr>
              <w:spacing w:before="0" w:after="0" w:line="240" w:lineRule="auto"/>
              <w:jc w:val="right"/>
              <w:rPr>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80A112E"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19</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2541E21C"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85</w:t>
            </w:r>
          </w:p>
        </w:tc>
      </w:tr>
      <w:tr w:rsidR="0073105D" w:rsidRPr="00797718" w14:paraId="6AF6AD25"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7A08795B"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22483E2"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-49</w:t>
            </w:r>
            <w:r>
              <w:rPr>
                <w:color w:val="000000"/>
                <w:sz w:val="16"/>
                <w:szCs w:val="18"/>
              </w:rPr>
              <w:t>,</w:t>
            </w:r>
            <w:r w:rsidRPr="00797718">
              <w:rPr>
                <w:color w:val="000000"/>
                <w:sz w:val="16"/>
                <w:szCs w:val="18"/>
              </w:rPr>
              <w:t>096</w:t>
            </w:r>
            <w:r>
              <w:rPr>
                <w:color w:val="000000"/>
                <w:sz w:val="16"/>
                <w:szCs w:val="18"/>
              </w:rPr>
              <w:t>.</w:t>
            </w:r>
            <w:r w:rsidRPr="00797718">
              <w:rPr>
                <w:color w:val="000000"/>
                <w:sz w:val="16"/>
                <w:szCs w:val="18"/>
              </w:rPr>
              <w:t>48</w:t>
            </w:r>
          </w:p>
        </w:tc>
        <w:tc>
          <w:tcPr>
            <w:tcW w:w="9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DE43744"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7728EE16"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24</w:t>
            </w:r>
            <w:r>
              <w:rPr>
                <w:color w:val="000000"/>
                <w:sz w:val="16"/>
                <w:szCs w:val="18"/>
              </w:rPr>
              <w:t>.</w:t>
            </w:r>
            <w:r w:rsidRPr="00797718">
              <w:rPr>
                <w:color w:val="000000"/>
                <w:sz w:val="16"/>
                <w:szCs w:val="18"/>
              </w:rPr>
              <w:t>96</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7842BFA5"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3BF0E4F" w14:textId="77777777" w:rsidR="0073105D" w:rsidRPr="00797718" w:rsidRDefault="0073105D" w:rsidP="009D411D">
            <w:pPr>
              <w:spacing w:before="0" w:after="0" w:line="240" w:lineRule="auto"/>
              <w:jc w:val="right"/>
              <w:rPr>
                <w:color w:val="000000"/>
                <w:sz w:val="16"/>
                <w:szCs w:val="18"/>
              </w:rPr>
            </w:pP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394BFCB" w14:textId="77777777" w:rsidR="0073105D" w:rsidRPr="00797718" w:rsidRDefault="0073105D" w:rsidP="009D411D">
            <w:pPr>
              <w:spacing w:before="0" w:after="0" w:line="240" w:lineRule="auto"/>
              <w:rPr>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C8EB972"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-117</w:t>
            </w:r>
            <w:r>
              <w:rPr>
                <w:color w:val="000000"/>
                <w:sz w:val="16"/>
                <w:szCs w:val="18"/>
              </w:rPr>
              <w:t>.</w:t>
            </w:r>
            <w:r w:rsidRPr="00797718">
              <w:rPr>
                <w:color w:val="000000"/>
                <w:sz w:val="16"/>
                <w:szCs w:val="18"/>
              </w:rPr>
              <w:t>91</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A6D1711"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61ABA0C"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w:t>
            </w:r>
            <w:r>
              <w:rPr>
                <w:color w:val="000000"/>
                <w:sz w:val="16"/>
                <w:szCs w:val="18"/>
              </w:rPr>
              <w:t>.</w:t>
            </w:r>
            <w:r w:rsidRPr="00797718">
              <w:rPr>
                <w:color w:val="000000"/>
                <w:sz w:val="16"/>
                <w:szCs w:val="18"/>
              </w:rPr>
              <w:t>27</w:t>
            </w:r>
          </w:p>
        </w:tc>
        <w:tc>
          <w:tcPr>
            <w:tcW w:w="129"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5A603427" w14:textId="77777777" w:rsidR="0073105D" w:rsidRPr="00797718" w:rsidRDefault="0073105D" w:rsidP="009D411D">
            <w:pPr>
              <w:spacing w:before="0" w:after="0" w:line="240" w:lineRule="auto"/>
              <w:rPr>
                <w:color w:val="000000"/>
                <w:sz w:val="16"/>
                <w:szCs w:val="18"/>
              </w:rPr>
            </w:pPr>
          </w:p>
        </w:tc>
        <w:tc>
          <w:tcPr>
            <w:tcW w:w="467"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7BD952F"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-142</w:t>
            </w:r>
            <w:r>
              <w:rPr>
                <w:color w:val="000000"/>
                <w:sz w:val="16"/>
                <w:szCs w:val="18"/>
              </w:rPr>
              <w:t>.</w:t>
            </w:r>
            <w:r w:rsidRPr="00797718">
              <w:rPr>
                <w:color w:val="000000"/>
                <w:sz w:val="16"/>
                <w:szCs w:val="18"/>
              </w:rPr>
              <w:t>03</w:t>
            </w:r>
          </w:p>
        </w:tc>
        <w:tc>
          <w:tcPr>
            <w:tcW w:w="153"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7F10FDD1" w14:textId="77777777" w:rsidR="0073105D" w:rsidRPr="00797718" w:rsidRDefault="0073105D" w:rsidP="009D411D">
            <w:pPr>
              <w:spacing w:before="0" w:after="0" w:line="240" w:lineRule="auto"/>
              <w:rPr>
                <w:color w:val="000000"/>
                <w:sz w:val="16"/>
                <w:szCs w:val="18"/>
              </w:rPr>
            </w:pPr>
          </w:p>
        </w:tc>
        <w:tc>
          <w:tcPr>
            <w:tcW w:w="40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49E641A6" w14:textId="77777777" w:rsidR="0073105D" w:rsidRPr="00797718" w:rsidRDefault="0073105D" w:rsidP="009D411D">
            <w:pPr>
              <w:spacing w:before="0" w:after="0" w:line="240" w:lineRule="auto"/>
              <w:jc w:val="right"/>
              <w:rPr>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1714790" w14:textId="77777777" w:rsidR="0073105D" w:rsidRPr="00797718" w:rsidRDefault="0073105D" w:rsidP="009D411D">
            <w:pPr>
              <w:spacing w:before="0" w:after="0" w:line="240" w:lineRule="auto"/>
              <w:jc w:val="right"/>
              <w:rPr>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1D31304"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17</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698D40AA"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83</w:t>
            </w:r>
          </w:p>
        </w:tc>
      </w:tr>
      <w:tr w:rsidR="0073105D" w:rsidRPr="00797718" w14:paraId="057C5C07"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145D5A28"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C5871CB"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w:t>
            </w:r>
            <w:r>
              <w:rPr>
                <w:color w:val="000000"/>
                <w:sz w:val="16"/>
                <w:szCs w:val="18"/>
              </w:rPr>
              <w:t>,</w:t>
            </w:r>
            <w:r w:rsidRPr="00797718">
              <w:rPr>
                <w:color w:val="000000"/>
                <w:sz w:val="16"/>
                <w:szCs w:val="18"/>
              </w:rPr>
              <w:t>808</w:t>
            </w:r>
            <w:r>
              <w:rPr>
                <w:color w:val="000000"/>
                <w:sz w:val="16"/>
                <w:szCs w:val="18"/>
              </w:rPr>
              <w:t>,</w:t>
            </w:r>
            <w:r w:rsidRPr="00797718">
              <w:rPr>
                <w:color w:val="000000"/>
                <w:sz w:val="16"/>
                <w:szCs w:val="18"/>
              </w:rPr>
              <w:t>167</w:t>
            </w:r>
            <w:r>
              <w:rPr>
                <w:color w:val="000000"/>
                <w:sz w:val="16"/>
                <w:szCs w:val="18"/>
              </w:rPr>
              <w:t>.</w:t>
            </w:r>
            <w:r w:rsidRPr="00797718">
              <w:rPr>
                <w:color w:val="000000"/>
                <w:sz w:val="16"/>
                <w:szCs w:val="18"/>
              </w:rPr>
              <w:t>48</w:t>
            </w:r>
          </w:p>
        </w:tc>
        <w:tc>
          <w:tcPr>
            <w:tcW w:w="9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8125A9A"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32AA855"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w:t>
            </w:r>
            <w:r>
              <w:rPr>
                <w:color w:val="000000"/>
                <w:sz w:val="16"/>
                <w:szCs w:val="18"/>
              </w:rPr>
              <w:t>,</w:t>
            </w:r>
            <w:r w:rsidRPr="00797718">
              <w:rPr>
                <w:color w:val="000000"/>
                <w:sz w:val="16"/>
                <w:szCs w:val="18"/>
              </w:rPr>
              <w:t>853</w:t>
            </w:r>
            <w:r>
              <w:rPr>
                <w:color w:val="000000"/>
                <w:sz w:val="16"/>
                <w:szCs w:val="18"/>
              </w:rPr>
              <w:t>.</w:t>
            </w:r>
            <w:r w:rsidRPr="00797718">
              <w:rPr>
                <w:color w:val="000000"/>
                <w:sz w:val="16"/>
                <w:szCs w:val="18"/>
              </w:rPr>
              <w:t>87</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68864F3"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9958E3B"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0</w:t>
            </w:r>
            <w:r>
              <w:rPr>
                <w:color w:val="000000"/>
                <w:sz w:val="16"/>
                <w:szCs w:val="18"/>
              </w:rPr>
              <w:t>.</w:t>
            </w:r>
            <w:r w:rsidRPr="00797718">
              <w:rPr>
                <w:color w:val="000000"/>
                <w:sz w:val="16"/>
                <w:szCs w:val="18"/>
              </w:rPr>
              <w:t>73</w:t>
            </w: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97E30A5"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91D0129"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-74</w:t>
            </w:r>
            <w:r>
              <w:rPr>
                <w:color w:val="000000"/>
                <w:sz w:val="16"/>
                <w:szCs w:val="18"/>
              </w:rPr>
              <w:t>.</w:t>
            </w:r>
            <w:r w:rsidRPr="00797718">
              <w:rPr>
                <w:color w:val="000000"/>
                <w:sz w:val="16"/>
                <w:szCs w:val="18"/>
              </w:rPr>
              <w:t>00</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8C245DB"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FFEB2BC"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-50</w:t>
            </w:r>
            <w:r>
              <w:rPr>
                <w:color w:val="000000"/>
                <w:sz w:val="16"/>
                <w:szCs w:val="18"/>
              </w:rPr>
              <w:t>.</w:t>
            </w:r>
            <w:r w:rsidRPr="00797718">
              <w:rPr>
                <w:color w:val="000000"/>
                <w:sz w:val="16"/>
                <w:szCs w:val="18"/>
              </w:rPr>
              <w:t>86</w:t>
            </w:r>
          </w:p>
        </w:tc>
        <w:tc>
          <w:tcPr>
            <w:tcW w:w="129"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391B9769" w14:textId="77777777" w:rsidR="0073105D" w:rsidRPr="00797718" w:rsidRDefault="0073105D" w:rsidP="009D411D">
            <w:pPr>
              <w:spacing w:before="0" w:after="0" w:line="240" w:lineRule="auto"/>
              <w:rPr>
                <w:color w:val="000000"/>
                <w:sz w:val="16"/>
                <w:szCs w:val="18"/>
              </w:rPr>
            </w:pPr>
          </w:p>
        </w:tc>
        <w:tc>
          <w:tcPr>
            <w:tcW w:w="467"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728C6B10"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-274</w:t>
            </w:r>
            <w:r>
              <w:rPr>
                <w:color w:val="000000"/>
                <w:sz w:val="16"/>
                <w:szCs w:val="18"/>
              </w:rPr>
              <w:t>.</w:t>
            </w:r>
            <w:r w:rsidRPr="00797718">
              <w:rPr>
                <w:color w:val="000000"/>
                <w:sz w:val="16"/>
                <w:szCs w:val="18"/>
              </w:rPr>
              <w:t>56</w:t>
            </w:r>
          </w:p>
        </w:tc>
        <w:tc>
          <w:tcPr>
            <w:tcW w:w="153"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FF42F70"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40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5CCA173" w14:textId="77777777" w:rsidR="0073105D" w:rsidRPr="00797718"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65A7060" w14:textId="77777777" w:rsidR="0073105D" w:rsidRPr="00797718" w:rsidRDefault="0073105D" w:rsidP="009D411D">
            <w:pPr>
              <w:spacing w:before="0" w:after="0" w:line="240" w:lineRule="auto"/>
              <w:jc w:val="right"/>
              <w:rPr>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695E42C"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16</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7F5F48E4"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85</w:t>
            </w:r>
          </w:p>
        </w:tc>
      </w:tr>
      <w:tr w:rsidR="0073105D" w:rsidRPr="00797718" w14:paraId="1CE48F90"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0EE31C23"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9BB28E8"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-49</w:t>
            </w:r>
            <w:r>
              <w:rPr>
                <w:color w:val="000000"/>
                <w:sz w:val="16"/>
                <w:szCs w:val="18"/>
              </w:rPr>
              <w:t>,</w:t>
            </w:r>
            <w:r w:rsidRPr="00797718">
              <w:rPr>
                <w:color w:val="000000"/>
                <w:sz w:val="16"/>
                <w:szCs w:val="18"/>
              </w:rPr>
              <w:t>459</w:t>
            </w:r>
            <w:r>
              <w:rPr>
                <w:color w:val="000000"/>
                <w:sz w:val="16"/>
                <w:szCs w:val="18"/>
              </w:rPr>
              <w:t>.</w:t>
            </w:r>
            <w:r w:rsidRPr="00797718">
              <w:rPr>
                <w:color w:val="000000"/>
                <w:sz w:val="16"/>
                <w:szCs w:val="18"/>
              </w:rPr>
              <w:t>41</w:t>
            </w:r>
          </w:p>
        </w:tc>
        <w:tc>
          <w:tcPr>
            <w:tcW w:w="9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C1D1CFA"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63ED94B6"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25</w:t>
            </w:r>
            <w:r>
              <w:rPr>
                <w:color w:val="000000"/>
                <w:sz w:val="16"/>
                <w:szCs w:val="18"/>
              </w:rPr>
              <w:t>.</w:t>
            </w:r>
            <w:r w:rsidRPr="00797718">
              <w:rPr>
                <w:color w:val="000000"/>
                <w:sz w:val="16"/>
                <w:szCs w:val="18"/>
              </w:rPr>
              <w:t>11</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C6EE78E"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5B5F978" w14:textId="77777777" w:rsidR="0073105D" w:rsidRPr="00797718" w:rsidRDefault="0073105D" w:rsidP="009D411D">
            <w:pPr>
              <w:spacing w:before="0" w:after="0" w:line="240" w:lineRule="auto"/>
              <w:jc w:val="right"/>
              <w:rPr>
                <w:color w:val="000000"/>
                <w:sz w:val="16"/>
                <w:szCs w:val="18"/>
              </w:rPr>
            </w:pP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13043FE" w14:textId="77777777" w:rsidR="0073105D" w:rsidRPr="00797718" w:rsidRDefault="0073105D" w:rsidP="009D411D">
            <w:pPr>
              <w:spacing w:before="0" w:after="0" w:line="240" w:lineRule="auto"/>
              <w:rPr>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3AD211E"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-53</w:t>
            </w:r>
            <w:r>
              <w:rPr>
                <w:color w:val="000000"/>
                <w:sz w:val="16"/>
                <w:szCs w:val="18"/>
              </w:rPr>
              <w:t>.</w:t>
            </w:r>
            <w:r w:rsidRPr="00797718">
              <w:rPr>
                <w:color w:val="000000"/>
                <w:sz w:val="16"/>
                <w:szCs w:val="18"/>
              </w:rPr>
              <w:t>29</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3DC5E6E"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81F7655"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-45</w:t>
            </w:r>
            <w:r>
              <w:rPr>
                <w:color w:val="000000"/>
                <w:sz w:val="16"/>
                <w:szCs w:val="18"/>
              </w:rPr>
              <w:t>.</w:t>
            </w:r>
            <w:r w:rsidRPr="00797718">
              <w:rPr>
                <w:color w:val="000000"/>
                <w:sz w:val="16"/>
                <w:szCs w:val="18"/>
              </w:rPr>
              <w:t>42</w:t>
            </w:r>
          </w:p>
        </w:tc>
        <w:tc>
          <w:tcPr>
            <w:tcW w:w="129"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5A0B6296" w14:textId="77777777" w:rsidR="0073105D" w:rsidRPr="00797718" w:rsidRDefault="0073105D" w:rsidP="009D411D">
            <w:pPr>
              <w:spacing w:before="0" w:after="0" w:line="240" w:lineRule="auto"/>
              <w:rPr>
                <w:color w:val="000000"/>
                <w:sz w:val="16"/>
                <w:szCs w:val="18"/>
              </w:rPr>
            </w:pPr>
          </w:p>
        </w:tc>
        <w:tc>
          <w:tcPr>
            <w:tcW w:w="467"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1D1E7D1"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-143</w:t>
            </w:r>
            <w:r>
              <w:rPr>
                <w:color w:val="000000"/>
                <w:sz w:val="16"/>
                <w:szCs w:val="18"/>
              </w:rPr>
              <w:t>.</w:t>
            </w:r>
            <w:r w:rsidRPr="00797718">
              <w:rPr>
                <w:color w:val="000000"/>
                <w:sz w:val="16"/>
                <w:szCs w:val="18"/>
              </w:rPr>
              <w:t>01</w:t>
            </w:r>
          </w:p>
        </w:tc>
        <w:tc>
          <w:tcPr>
            <w:tcW w:w="153"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CB6EFCD" w14:textId="77777777" w:rsidR="0073105D" w:rsidRPr="00797718" w:rsidRDefault="0073105D" w:rsidP="009D411D">
            <w:pPr>
              <w:spacing w:before="0" w:after="0" w:line="240" w:lineRule="auto"/>
              <w:rPr>
                <w:color w:val="000000"/>
                <w:sz w:val="16"/>
                <w:szCs w:val="18"/>
              </w:rPr>
            </w:pPr>
          </w:p>
        </w:tc>
        <w:tc>
          <w:tcPr>
            <w:tcW w:w="40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411A7221"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71</w:t>
            </w:r>
            <w:r>
              <w:rPr>
                <w:color w:val="000000"/>
                <w:sz w:val="16"/>
                <w:szCs w:val="18"/>
              </w:rPr>
              <w:t>.</w:t>
            </w:r>
            <w:r w:rsidRPr="00797718">
              <w:rPr>
                <w:color w:val="000000"/>
                <w:sz w:val="16"/>
                <w:szCs w:val="18"/>
              </w:rPr>
              <w:t>99</w:t>
            </w: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E9920B3" w14:textId="77777777" w:rsidR="0073105D" w:rsidRPr="00797718"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3883C28"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16</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5C78AF29"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83</w:t>
            </w:r>
          </w:p>
        </w:tc>
      </w:tr>
      <w:tr w:rsidR="0073105D" w:rsidRPr="00797718" w14:paraId="62B9E58B" w14:textId="77777777" w:rsidTr="009D411D">
        <w:trPr>
          <w:trHeight w:val="216"/>
          <w:jc w:val="right"/>
        </w:trPr>
        <w:tc>
          <w:tcPr>
            <w:tcW w:w="817" w:type="pct"/>
            <w:vMerge/>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7644EB9" w14:textId="77777777" w:rsidR="0073105D" w:rsidRPr="00122F7E" w:rsidRDefault="0073105D" w:rsidP="009D411D">
            <w:pPr>
              <w:spacing w:before="0" w:after="0" w:line="240" w:lineRule="auto"/>
              <w:rPr>
                <w:color w:val="000000"/>
                <w:sz w:val="16"/>
                <w:szCs w:val="18"/>
              </w:rPr>
            </w:pPr>
          </w:p>
        </w:tc>
        <w:tc>
          <w:tcPr>
            <w:tcW w:w="441"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2E2CC6A8"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w:t>
            </w:r>
            <w:r>
              <w:rPr>
                <w:color w:val="000000"/>
                <w:sz w:val="16"/>
                <w:szCs w:val="18"/>
              </w:rPr>
              <w:t>,</w:t>
            </w:r>
            <w:r w:rsidRPr="00797718">
              <w:rPr>
                <w:color w:val="000000"/>
                <w:sz w:val="16"/>
                <w:szCs w:val="18"/>
              </w:rPr>
              <w:t>851</w:t>
            </w:r>
            <w:r>
              <w:rPr>
                <w:color w:val="000000"/>
                <w:sz w:val="16"/>
                <w:szCs w:val="18"/>
              </w:rPr>
              <w:t>,</w:t>
            </w:r>
            <w:r w:rsidRPr="00797718">
              <w:rPr>
                <w:color w:val="000000"/>
                <w:sz w:val="16"/>
                <w:szCs w:val="18"/>
              </w:rPr>
              <w:t>775</w:t>
            </w:r>
            <w:r>
              <w:rPr>
                <w:color w:val="000000"/>
                <w:sz w:val="16"/>
                <w:szCs w:val="18"/>
              </w:rPr>
              <w:t>.</w:t>
            </w:r>
            <w:r w:rsidRPr="00797718">
              <w:rPr>
                <w:color w:val="000000"/>
                <w:sz w:val="16"/>
                <w:szCs w:val="18"/>
              </w:rPr>
              <w:t>96</w:t>
            </w:r>
          </w:p>
        </w:tc>
        <w:tc>
          <w:tcPr>
            <w:tcW w:w="96"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CDDE65"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22D9877C"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w:t>
            </w:r>
            <w:r>
              <w:rPr>
                <w:color w:val="000000"/>
                <w:sz w:val="16"/>
                <w:szCs w:val="18"/>
              </w:rPr>
              <w:t>,</w:t>
            </w:r>
            <w:r w:rsidRPr="00797718">
              <w:rPr>
                <w:color w:val="000000"/>
                <w:sz w:val="16"/>
                <w:szCs w:val="18"/>
              </w:rPr>
              <w:t>898</w:t>
            </w:r>
            <w:r>
              <w:rPr>
                <w:color w:val="000000"/>
                <w:sz w:val="16"/>
                <w:szCs w:val="18"/>
              </w:rPr>
              <w:t>.</w:t>
            </w:r>
            <w:r w:rsidRPr="00797718">
              <w:rPr>
                <w:color w:val="000000"/>
                <w:sz w:val="16"/>
                <w:szCs w:val="18"/>
              </w:rPr>
              <w:t>04</w:t>
            </w:r>
          </w:p>
        </w:tc>
        <w:tc>
          <w:tcPr>
            <w:tcW w:w="177"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2F5BC5"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49E03F20"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0</w:t>
            </w:r>
            <w:r>
              <w:rPr>
                <w:color w:val="000000"/>
                <w:sz w:val="16"/>
                <w:szCs w:val="18"/>
              </w:rPr>
              <w:t>.</w:t>
            </w:r>
            <w:r w:rsidRPr="00797718">
              <w:rPr>
                <w:color w:val="000000"/>
                <w:sz w:val="16"/>
                <w:szCs w:val="18"/>
              </w:rPr>
              <w:t>74</w:t>
            </w:r>
          </w:p>
        </w:tc>
        <w:tc>
          <w:tcPr>
            <w:tcW w:w="104"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E28F0F"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47"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20970386"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-5</w:t>
            </w:r>
            <w:r>
              <w:rPr>
                <w:color w:val="000000"/>
                <w:sz w:val="16"/>
                <w:szCs w:val="18"/>
              </w:rPr>
              <w:t>.</w:t>
            </w:r>
            <w:r w:rsidRPr="00797718">
              <w:rPr>
                <w:color w:val="000000"/>
                <w:sz w:val="16"/>
                <w:szCs w:val="18"/>
              </w:rPr>
              <w:t>83</w:t>
            </w:r>
          </w:p>
        </w:tc>
        <w:tc>
          <w:tcPr>
            <w:tcW w:w="97"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6EF3AF"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27876FC5"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-103</w:t>
            </w:r>
            <w:r>
              <w:rPr>
                <w:color w:val="000000"/>
                <w:sz w:val="16"/>
                <w:szCs w:val="18"/>
              </w:rPr>
              <w:t>.</w:t>
            </w:r>
            <w:r w:rsidRPr="00797718">
              <w:rPr>
                <w:color w:val="000000"/>
                <w:sz w:val="16"/>
                <w:szCs w:val="18"/>
              </w:rPr>
              <w:t>61</w:t>
            </w:r>
          </w:p>
        </w:tc>
        <w:tc>
          <w:tcPr>
            <w:tcW w:w="129" w:type="pct"/>
            <w:tcBorders>
              <w:top w:val="dotted" w:sz="4" w:space="0" w:color="auto"/>
              <w:left w:val="nil"/>
              <w:bottom w:val="single" w:sz="4" w:space="0" w:color="auto"/>
              <w:right w:val="dotted" w:sz="4" w:space="0" w:color="auto"/>
            </w:tcBorders>
            <w:shd w:val="clear" w:color="auto" w:fill="auto"/>
            <w:noWrap/>
            <w:tcMar>
              <w:top w:w="15" w:type="dxa"/>
              <w:left w:w="15" w:type="dxa"/>
              <w:bottom w:w="0" w:type="dxa"/>
              <w:right w:w="15" w:type="dxa"/>
            </w:tcMar>
            <w:vAlign w:val="center"/>
            <w:hideMark/>
          </w:tcPr>
          <w:p w14:paraId="11D7A153" w14:textId="77777777" w:rsidR="0073105D" w:rsidRPr="00797718" w:rsidRDefault="0073105D" w:rsidP="009D411D">
            <w:pPr>
              <w:spacing w:before="0" w:after="0" w:line="240" w:lineRule="auto"/>
              <w:rPr>
                <w:color w:val="000000"/>
                <w:sz w:val="16"/>
                <w:szCs w:val="18"/>
              </w:rPr>
            </w:pPr>
          </w:p>
        </w:tc>
        <w:tc>
          <w:tcPr>
            <w:tcW w:w="467" w:type="pct"/>
            <w:tcBorders>
              <w:top w:val="dotted" w:sz="4" w:space="0" w:color="auto"/>
              <w:left w:val="dotted"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1854AEF1"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-277</w:t>
            </w:r>
            <w:r>
              <w:rPr>
                <w:color w:val="000000"/>
                <w:sz w:val="16"/>
                <w:szCs w:val="18"/>
              </w:rPr>
              <w:t>.</w:t>
            </w:r>
            <w:r w:rsidRPr="00797718">
              <w:rPr>
                <w:color w:val="000000"/>
                <w:sz w:val="16"/>
                <w:szCs w:val="18"/>
              </w:rPr>
              <w:t>63</w:t>
            </w:r>
          </w:p>
        </w:tc>
        <w:tc>
          <w:tcPr>
            <w:tcW w:w="153"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C81976"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406"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2E858967"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75</w:t>
            </w:r>
            <w:r>
              <w:rPr>
                <w:color w:val="000000"/>
                <w:sz w:val="16"/>
                <w:szCs w:val="18"/>
              </w:rPr>
              <w:t>.</w:t>
            </w:r>
            <w:r w:rsidRPr="00797718">
              <w:rPr>
                <w:color w:val="000000"/>
                <w:sz w:val="16"/>
                <w:szCs w:val="18"/>
              </w:rPr>
              <w:t>18</w:t>
            </w:r>
          </w:p>
        </w:tc>
        <w:tc>
          <w:tcPr>
            <w:tcW w:w="102"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F4FD79" w14:textId="77777777" w:rsidR="0073105D" w:rsidRPr="00797718"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ACE89D"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15</w:t>
            </w:r>
          </w:p>
        </w:tc>
        <w:tc>
          <w:tcPr>
            <w:tcW w:w="310" w:type="pct"/>
            <w:tcBorders>
              <w:top w:val="dotted" w:sz="4" w:space="0" w:color="auto"/>
              <w:left w:val="single" w:sz="4" w:space="0" w:color="auto"/>
              <w:bottom w:val="single" w:sz="4" w:space="0" w:color="auto"/>
            </w:tcBorders>
            <w:shd w:val="clear" w:color="auto" w:fill="auto"/>
            <w:noWrap/>
            <w:tcMar>
              <w:top w:w="15" w:type="dxa"/>
              <w:left w:w="15" w:type="dxa"/>
              <w:bottom w:w="0" w:type="dxa"/>
              <w:right w:w="15" w:type="dxa"/>
            </w:tcMar>
            <w:vAlign w:val="center"/>
            <w:hideMark/>
          </w:tcPr>
          <w:p w14:paraId="1C64D130"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86</w:t>
            </w:r>
          </w:p>
        </w:tc>
      </w:tr>
      <w:tr w:rsidR="0073105D" w:rsidRPr="00797718" w14:paraId="12B9F4D2" w14:textId="77777777" w:rsidTr="009D411D">
        <w:trPr>
          <w:trHeight w:val="216"/>
          <w:jc w:val="right"/>
        </w:trPr>
        <w:tc>
          <w:tcPr>
            <w:tcW w:w="817" w:type="pct"/>
            <w:vMerge w:val="restar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0A7EDCD" w14:textId="77777777" w:rsidR="0073105D" w:rsidRDefault="0073105D" w:rsidP="009D411D">
            <w:pPr>
              <w:spacing w:before="0" w:after="0" w:line="240" w:lineRule="auto"/>
              <w:rPr>
                <w:color w:val="000000"/>
                <w:sz w:val="16"/>
                <w:szCs w:val="18"/>
              </w:rPr>
            </w:pPr>
            <w:r w:rsidRPr="00122F7E">
              <w:rPr>
                <w:color w:val="000000"/>
                <w:sz w:val="16"/>
                <w:szCs w:val="18"/>
              </w:rPr>
              <w:t>Averag</w:t>
            </w:r>
            <w:r>
              <w:rPr>
                <w:color w:val="000000"/>
                <w:sz w:val="16"/>
                <w:szCs w:val="18"/>
              </w:rPr>
              <w:t>e</w:t>
            </w:r>
            <w:r w:rsidRPr="00122F7E">
              <w:rPr>
                <w:color w:val="000000"/>
                <w:sz w:val="16"/>
                <w:szCs w:val="18"/>
              </w:rPr>
              <w:t xml:space="preserve"> </w:t>
            </w:r>
            <w:r w:rsidRPr="00122F7E">
              <w:rPr>
                <w:b/>
                <w:i/>
                <w:color w:val="000000"/>
                <w:sz w:val="16"/>
                <w:szCs w:val="18"/>
                <w:u w:val="single"/>
              </w:rPr>
              <w:t>cash</w:t>
            </w:r>
            <w:r w:rsidRPr="00122F7E">
              <w:rPr>
                <w:color w:val="000000"/>
                <w:sz w:val="16"/>
                <w:szCs w:val="18"/>
              </w:rPr>
              <w:t xml:space="preserve"> spent estimated per successful drug (considering failures) – </w:t>
            </w:r>
          </w:p>
          <w:p w14:paraId="155A7EF5" w14:textId="77777777" w:rsidR="0073105D" w:rsidRPr="00122F7E" w:rsidRDefault="0073105D" w:rsidP="009D411D">
            <w:pPr>
              <w:spacing w:before="0" w:after="0" w:line="240" w:lineRule="auto"/>
              <w:rPr>
                <w:color w:val="000000"/>
                <w:sz w:val="16"/>
                <w:szCs w:val="18"/>
              </w:rPr>
            </w:pPr>
            <w:r w:rsidRPr="00122F7E">
              <w:rPr>
                <w:b/>
                <w:color w:val="000000"/>
                <w:sz w:val="16"/>
                <w:szCs w:val="18"/>
              </w:rPr>
              <w:t>Total</w:t>
            </w:r>
          </w:p>
        </w:tc>
        <w:tc>
          <w:tcPr>
            <w:tcW w:w="441"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4BC53A4B"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-49</w:t>
            </w:r>
            <w:r>
              <w:rPr>
                <w:color w:val="000000"/>
                <w:sz w:val="16"/>
                <w:szCs w:val="18"/>
              </w:rPr>
              <w:t>,</w:t>
            </w:r>
            <w:r w:rsidRPr="00797718">
              <w:rPr>
                <w:color w:val="000000"/>
                <w:sz w:val="16"/>
                <w:szCs w:val="18"/>
              </w:rPr>
              <w:t>122</w:t>
            </w:r>
            <w:r>
              <w:rPr>
                <w:color w:val="000000"/>
                <w:sz w:val="16"/>
                <w:szCs w:val="18"/>
              </w:rPr>
              <w:t>.</w:t>
            </w:r>
            <w:r w:rsidRPr="00797718">
              <w:rPr>
                <w:color w:val="000000"/>
                <w:sz w:val="16"/>
                <w:szCs w:val="18"/>
              </w:rPr>
              <w:t>78</w:t>
            </w:r>
          </w:p>
        </w:tc>
        <w:tc>
          <w:tcPr>
            <w:tcW w:w="96"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85A3F69"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693F9C1F"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24</w:t>
            </w:r>
            <w:r>
              <w:rPr>
                <w:color w:val="000000"/>
                <w:sz w:val="16"/>
                <w:szCs w:val="18"/>
              </w:rPr>
              <w:t>.</w:t>
            </w:r>
            <w:r w:rsidRPr="00797718">
              <w:rPr>
                <w:color w:val="000000"/>
                <w:sz w:val="16"/>
                <w:szCs w:val="18"/>
              </w:rPr>
              <w:t>95</w:t>
            </w:r>
          </w:p>
        </w:tc>
        <w:tc>
          <w:tcPr>
            <w:tcW w:w="177"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8555091"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C009575" w14:textId="77777777" w:rsidR="0073105D" w:rsidRPr="00797718" w:rsidRDefault="0073105D" w:rsidP="009D411D">
            <w:pPr>
              <w:spacing w:before="0" w:after="0" w:line="240" w:lineRule="auto"/>
              <w:jc w:val="right"/>
              <w:rPr>
                <w:color w:val="000000"/>
                <w:sz w:val="16"/>
                <w:szCs w:val="18"/>
              </w:rPr>
            </w:pPr>
          </w:p>
        </w:tc>
        <w:tc>
          <w:tcPr>
            <w:tcW w:w="104"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D72679F" w14:textId="77777777" w:rsidR="0073105D" w:rsidRPr="00797718" w:rsidRDefault="0073105D" w:rsidP="009D411D">
            <w:pPr>
              <w:spacing w:before="0" w:after="0" w:line="240" w:lineRule="auto"/>
              <w:rPr>
                <w:sz w:val="16"/>
                <w:szCs w:val="18"/>
              </w:rPr>
            </w:pPr>
          </w:p>
        </w:tc>
        <w:tc>
          <w:tcPr>
            <w:tcW w:w="347"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78FE087D" w14:textId="77777777" w:rsidR="0073105D" w:rsidRPr="00797718" w:rsidRDefault="0073105D" w:rsidP="009D411D">
            <w:pPr>
              <w:spacing w:before="0" w:after="0" w:line="240" w:lineRule="auto"/>
              <w:jc w:val="right"/>
              <w:rPr>
                <w:sz w:val="16"/>
                <w:szCs w:val="18"/>
              </w:rPr>
            </w:pPr>
          </w:p>
        </w:tc>
        <w:tc>
          <w:tcPr>
            <w:tcW w:w="97"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498996C" w14:textId="77777777" w:rsidR="0073105D" w:rsidRPr="00797718" w:rsidRDefault="0073105D" w:rsidP="009D411D">
            <w:pPr>
              <w:spacing w:before="0" w:after="0" w:line="240" w:lineRule="auto"/>
              <w:rPr>
                <w:sz w:val="16"/>
                <w:szCs w:val="18"/>
              </w:rPr>
            </w:pPr>
          </w:p>
        </w:tc>
        <w:tc>
          <w:tcPr>
            <w:tcW w:w="355"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D42A15F" w14:textId="77777777" w:rsidR="0073105D" w:rsidRPr="00797718" w:rsidRDefault="0073105D" w:rsidP="009D411D">
            <w:pPr>
              <w:spacing w:before="0" w:after="0" w:line="240" w:lineRule="auto"/>
              <w:jc w:val="right"/>
              <w:rPr>
                <w:sz w:val="16"/>
                <w:szCs w:val="18"/>
              </w:rPr>
            </w:pPr>
          </w:p>
        </w:tc>
        <w:tc>
          <w:tcPr>
            <w:tcW w:w="129" w:type="pct"/>
            <w:tcBorders>
              <w:top w:val="single"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70358AE2" w14:textId="77777777" w:rsidR="0073105D" w:rsidRPr="00797718" w:rsidRDefault="0073105D" w:rsidP="009D411D">
            <w:pPr>
              <w:spacing w:before="0" w:after="0" w:line="240" w:lineRule="auto"/>
              <w:rPr>
                <w:sz w:val="16"/>
                <w:szCs w:val="18"/>
              </w:rPr>
            </w:pPr>
          </w:p>
        </w:tc>
        <w:tc>
          <w:tcPr>
            <w:tcW w:w="467" w:type="pct"/>
            <w:tcBorders>
              <w:top w:val="single"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11DE3FB" w14:textId="77777777" w:rsidR="0073105D" w:rsidRPr="00797718" w:rsidRDefault="0073105D" w:rsidP="009D411D">
            <w:pPr>
              <w:spacing w:before="0" w:after="0" w:line="240" w:lineRule="auto"/>
              <w:jc w:val="right"/>
              <w:rPr>
                <w:sz w:val="16"/>
                <w:szCs w:val="18"/>
              </w:rPr>
            </w:pPr>
          </w:p>
        </w:tc>
        <w:tc>
          <w:tcPr>
            <w:tcW w:w="153"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2BFF2F9" w14:textId="77777777" w:rsidR="0073105D" w:rsidRPr="00797718" w:rsidRDefault="0073105D" w:rsidP="009D411D">
            <w:pPr>
              <w:spacing w:before="0" w:after="0" w:line="240" w:lineRule="auto"/>
              <w:rPr>
                <w:sz w:val="16"/>
                <w:szCs w:val="18"/>
              </w:rPr>
            </w:pPr>
          </w:p>
        </w:tc>
        <w:tc>
          <w:tcPr>
            <w:tcW w:w="406" w:type="pct"/>
            <w:tcBorders>
              <w:top w:val="single"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8D8E552" w14:textId="77777777" w:rsidR="0073105D" w:rsidRPr="00797718" w:rsidRDefault="0073105D" w:rsidP="009D411D">
            <w:pPr>
              <w:spacing w:before="0" w:after="0" w:line="240" w:lineRule="auto"/>
              <w:jc w:val="right"/>
              <w:rPr>
                <w:sz w:val="16"/>
                <w:szCs w:val="18"/>
              </w:rPr>
            </w:pPr>
          </w:p>
        </w:tc>
        <w:tc>
          <w:tcPr>
            <w:tcW w:w="102"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3E22A5F" w14:textId="77777777" w:rsidR="0073105D" w:rsidRPr="00797718" w:rsidRDefault="0073105D" w:rsidP="009D411D">
            <w:pPr>
              <w:spacing w:before="0" w:after="0" w:line="240" w:lineRule="auto"/>
              <w:jc w:val="right"/>
              <w:rPr>
                <w:sz w:val="16"/>
                <w:szCs w:val="18"/>
              </w:rPr>
            </w:pPr>
          </w:p>
        </w:tc>
        <w:tc>
          <w:tcPr>
            <w:tcW w:w="272" w:type="pct"/>
            <w:tcBorders>
              <w:top w:val="single"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680561B"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24</w:t>
            </w:r>
          </w:p>
        </w:tc>
        <w:tc>
          <w:tcPr>
            <w:tcW w:w="310" w:type="pct"/>
            <w:tcBorders>
              <w:top w:val="single"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24740A40"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62</w:t>
            </w:r>
          </w:p>
        </w:tc>
      </w:tr>
      <w:tr w:rsidR="0073105D" w:rsidRPr="00797718" w14:paraId="468B2ABD"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02F1DF47" w14:textId="77777777" w:rsidR="0073105D" w:rsidRPr="00797718" w:rsidRDefault="0073105D" w:rsidP="009D411D">
            <w:pPr>
              <w:spacing w:before="0" w:after="0" w:line="240" w:lineRule="auto"/>
              <w:jc w:val="right"/>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40F691C"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686</w:t>
            </w:r>
            <w:r>
              <w:rPr>
                <w:color w:val="000000"/>
                <w:sz w:val="16"/>
                <w:szCs w:val="18"/>
              </w:rPr>
              <w:t>,</w:t>
            </w:r>
            <w:r w:rsidRPr="00797718">
              <w:rPr>
                <w:color w:val="000000"/>
                <w:sz w:val="16"/>
                <w:szCs w:val="18"/>
              </w:rPr>
              <w:t>054</w:t>
            </w:r>
            <w:r>
              <w:rPr>
                <w:color w:val="000000"/>
                <w:sz w:val="16"/>
                <w:szCs w:val="18"/>
              </w:rPr>
              <w:t>.</w:t>
            </w:r>
            <w:r w:rsidRPr="00797718">
              <w:rPr>
                <w:color w:val="000000"/>
                <w:sz w:val="16"/>
                <w:szCs w:val="18"/>
              </w:rPr>
              <w:t>10</w:t>
            </w:r>
          </w:p>
        </w:tc>
        <w:tc>
          <w:tcPr>
            <w:tcW w:w="9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E400123" w14:textId="77777777" w:rsidR="0073105D" w:rsidRPr="00797718" w:rsidRDefault="0073105D" w:rsidP="009D411D">
            <w:pPr>
              <w:spacing w:before="0" w:after="0" w:line="240" w:lineRule="auto"/>
              <w:rPr>
                <w:color w:val="000000"/>
                <w:sz w:val="16"/>
                <w:szCs w:val="18"/>
              </w:rPr>
            </w:pP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68785B67"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-714</w:t>
            </w:r>
            <w:r>
              <w:rPr>
                <w:color w:val="000000"/>
                <w:sz w:val="16"/>
                <w:szCs w:val="18"/>
              </w:rPr>
              <w:t>.</w:t>
            </w:r>
            <w:r w:rsidRPr="00797718">
              <w:rPr>
                <w:color w:val="000000"/>
                <w:sz w:val="16"/>
                <w:szCs w:val="18"/>
              </w:rPr>
              <w:t>57</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C576764"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70265386"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0</w:t>
            </w:r>
            <w:r>
              <w:rPr>
                <w:color w:val="000000"/>
                <w:sz w:val="16"/>
                <w:szCs w:val="18"/>
              </w:rPr>
              <w:t>.</w:t>
            </w:r>
            <w:r w:rsidRPr="00797718">
              <w:rPr>
                <w:color w:val="000000"/>
                <w:sz w:val="16"/>
                <w:szCs w:val="18"/>
              </w:rPr>
              <w:t>19</w:t>
            </w: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95F209D" w14:textId="77777777" w:rsidR="0073105D" w:rsidRPr="00797718"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172CDED" w14:textId="77777777" w:rsidR="0073105D" w:rsidRPr="00797718" w:rsidRDefault="0073105D" w:rsidP="009D411D">
            <w:pPr>
              <w:spacing w:before="0" w:after="0" w:line="240" w:lineRule="auto"/>
              <w:jc w:val="right"/>
              <w:rPr>
                <w:sz w:val="16"/>
                <w:szCs w:val="18"/>
              </w:rPr>
            </w:pP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C52BAFD" w14:textId="77777777" w:rsidR="0073105D" w:rsidRPr="00797718" w:rsidRDefault="0073105D" w:rsidP="009D411D">
            <w:pPr>
              <w:spacing w:before="0" w:after="0" w:line="240" w:lineRule="auto"/>
              <w:rPr>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CDC571A" w14:textId="77777777" w:rsidR="0073105D" w:rsidRPr="00797718" w:rsidRDefault="0073105D" w:rsidP="009D411D">
            <w:pPr>
              <w:spacing w:before="0" w:after="0" w:line="240" w:lineRule="auto"/>
              <w:jc w:val="right"/>
              <w:rPr>
                <w:sz w:val="16"/>
                <w:szCs w:val="18"/>
              </w:rPr>
            </w:pPr>
          </w:p>
        </w:tc>
        <w:tc>
          <w:tcPr>
            <w:tcW w:w="129"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4C063618" w14:textId="77777777" w:rsidR="0073105D" w:rsidRPr="00797718" w:rsidRDefault="0073105D" w:rsidP="009D411D">
            <w:pPr>
              <w:spacing w:before="0" w:after="0" w:line="240" w:lineRule="auto"/>
              <w:rPr>
                <w:sz w:val="16"/>
                <w:szCs w:val="18"/>
              </w:rPr>
            </w:pPr>
          </w:p>
        </w:tc>
        <w:tc>
          <w:tcPr>
            <w:tcW w:w="467"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55612A8" w14:textId="77777777" w:rsidR="0073105D" w:rsidRPr="00797718" w:rsidRDefault="0073105D" w:rsidP="009D411D">
            <w:pPr>
              <w:spacing w:before="0" w:after="0" w:line="240" w:lineRule="auto"/>
              <w:jc w:val="right"/>
              <w:rPr>
                <w:sz w:val="16"/>
                <w:szCs w:val="18"/>
              </w:rPr>
            </w:pPr>
          </w:p>
        </w:tc>
        <w:tc>
          <w:tcPr>
            <w:tcW w:w="153"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72168BFF" w14:textId="77777777" w:rsidR="0073105D" w:rsidRPr="00797718" w:rsidRDefault="0073105D" w:rsidP="009D411D">
            <w:pPr>
              <w:spacing w:before="0" w:after="0" w:line="240" w:lineRule="auto"/>
              <w:rPr>
                <w:sz w:val="16"/>
                <w:szCs w:val="18"/>
              </w:rPr>
            </w:pPr>
          </w:p>
        </w:tc>
        <w:tc>
          <w:tcPr>
            <w:tcW w:w="40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6605B516" w14:textId="77777777" w:rsidR="0073105D" w:rsidRPr="00797718" w:rsidRDefault="0073105D" w:rsidP="009D411D">
            <w:pPr>
              <w:spacing w:before="0" w:after="0" w:line="240" w:lineRule="auto"/>
              <w:jc w:val="right"/>
              <w:rPr>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04010C26" w14:textId="77777777" w:rsidR="0073105D" w:rsidRPr="00797718" w:rsidRDefault="0073105D" w:rsidP="009D411D">
            <w:pPr>
              <w:spacing w:before="0" w:after="0" w:line="240" w:lineRule="auto"/>
              <w:jc w:val="right"/>
              <w:rPr>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73BCAA6"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23</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0BDA08AA"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61</w:t>
            </w:r>
          </w:p>
        </w:tc>
      </w:tr>
      <w:tr w:rsidR="0073105D" w:rsidRPr="00797718" w14:paraId="34121BA7"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63F36B5A" w14:textId="77777777" w:rsidR="0073105D" w:rsidRPr="00797718" w:rsidRDefault="0073105D" w:rsidP="009D411D">
            <w:pPr>
              <w:spacing w:before="0" w:after="0" w:line="240" w:lineRule="auto"/>
              <w:jc w:val="right"/>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C6A3B9B"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-52</w:t>
            </w:r>
            <w:r>
              <w:rPr>
                <w:color w:val="000000"/>
                <w:sz w:val="16"/>
                <w:szCs w:val="18"/>
              </w:rPr>
              <w:t>,</w:t>
            </w:r>
            <w:r w:rsidRPr="00797718">
              <w:rPr>
                <w:color w:val="000000"/>
                <w:sz w:val="16"/>
                <w:szCs w:val="18"/>
              </w:rPr>
              <w:t>821</w:t>
            </w:r>
            <w:r>
              <w:rPr>
                <w:color w:val="000000"/>
                <w:sz w:val="16"/>
                <w:szCs w:val="18"/>
              </w:rPr>
              <w:t>.</w:t>
            </w:r>
            <w:r w:rsidRPr="00797718">
              <w:rPr>
                <w:color w:val="000000"/>
                <w:sz w:val="16"/>
                <w:szCs w:val="18"/>
              </w:rPr>
              <w:t>16</w:t>
            </w:r>
          </w:p>
        </w:tc>
        <w:tc>
          <w:tcPr>
            <w:tcW w:w="9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27D6FF7"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13D3B97"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26</w:t>
            </w:r>
            <w:r>
              <w:rPr>
                <w:color w:val="000000"/>
                <w:sz w:val="16"/>
                <w:szCs w:val="18"/>
              </w:rPr>
              <w:t>.</w:t>
            </w:r>
            <w:r w:rsidRPr="00797718">
              <w:rPr>
                <w:color w:val="000000"/>
                <w:sz w:val="16"/>
                <w:szCs w:val="18"/>
              </w:rPr>
              <w:t>68</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523AFB4"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6518476F" w14:textId="77777777" w:rsidR="0073105D" w:rsidRPr="00797718" w:rsidRDefault="0073105D" w:rsidP="009D411D">
            <w:pPr>
              <w:spacing w:before="0" w:after="0" w:line="240" w:lineRule="auto"/>
              <w:jc w:val="right"/>
              <w:rPr>
                <w:color w:val="000000"/>
                <w:sz w:val="16"/>
                <w:szCs w:val="18"/>
              </w:rPr>
            </w:pP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F7957C2" w14:textId="77777777" w:rsidR="0073105D" w:rsidRPr="00797718" w:rsidRDefault="0073105D" w:rsidP="009D411D">
            <w:pPr>
              <w:spacing w:before="0" w:after="0" w:line="240" w:lineRule="auto"/>
              <w:rPr>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D289B53"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218</w:t>
            </w:r>
            <w:r>
              <w:rPr>
                <w:color w:val="000000"/>
                <w:sz w:val="16"/>
                <w:szCs w:val="18"/>
              </w:rPr>
              <w:t>.</w:t>
            </w:r>
            <w:r w:rsidRPr="00797718">
              <w:rPr>
                <w:color w:val="000000"/>
                <w:sz w:val="16"/>
                <w:szCs w:val="18"/>
              </w:rPr>
              <w:t>36</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9DB7DB8"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472C905"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146</w:t>
            </w:r>
            <w:r>
              <w:rPr>
                <w:color w:val="000000"/>
                <w:sz w:val="16"/>
                <w:szCs w:val="18"/>
              </w:rPr>
              <w:t>.</w:t>
            </w:r>
            <w:r w:rsidRPr="00797718">
              <w:rPr>
                <w:color w:val="000000"/>
                <w:sz w:val="16"/>
                <w:szCs w:val="18"/>
              </w:rPr>
              <w:t>66</w:t>
            </w:r>
          </w:p>
        </w:tc>
        <w:tc>
          <w:tcPr>
            <w:tcW w:w="129"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3296A21A"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467"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7D59EC1"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441</w:t>
            </w:r>
            <w:r>
              <w:rPr>
                <w:color w:val="000000"/>
                <w:sz w:val="16"/>
                <w:szCs w:val="18"/>
              </w:rPr>
              <w:t>.</w:t>
            </w:r>
            <w:r w:rsidRPr="00797718">
              <w:rPr>
                <w:color w:val="000000"/>
                <w:sz w:val="16"/>
                <w:szCs w:val="18"/>
              </w:rPr>
              <w:t>71</w:t>
            </w:r>
          </w:p>
        </w:tc>
        <w:tc>
          <w:tcPr>
            <w:tcW w:w="153"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9382DC0"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40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B3FFE36" w14:textId="77777777" w:rsidR="0073105D" w:rsidRPr="00797718"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10820D5" w14:textId="77777777" w:rsidR="0073105D" w:rsidRPr="00797718" w:rsidRDefault="0073105D" w:rsidP="009D411D">
            <w:pPr>
              <w:spacing w:before="0" w:after="0" w:line="240" w:lineRule="auto"/>
              <w:jc w:val="right"/>
              <w:rPr>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FE03C3B"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21</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68738DC1"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75</w:t>
            </w:r>
          </w:p>
        </w:tc>
      </w:tr>
      <w:tr w:rsidR="0073105D" w:rsidRPr="00797718" w14:paraId="71FC36A6"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35BB96C8" w14:textId="77777777" w:rsidR="0073105D" w:rsidRPr="00797718" w:rsidRDefault="0073105D" w:rsidP="009D411D">
            <w:pPr>
              <w:spacing w:before="0" w:after="0" w:line="240" w:lineRule="auto"/>
              <w:jc w:val="right"/>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78944A93"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-474</w:t>
            </w:r>
            <w:r>
              <w:rPr>
                <w:color w:val="000000"/>
                <w:sz w:val="16"/>
                <w:szCs w:val="18"/>
              </w:rPr>
              <w:t>,</w:t>
            </w:r>
            <w:r w:rsidRPr="00797718">
              <w:rPr>
                <w:color w:val="000000"/>
                <w:sz w:val="16"/>
                <w:szCs w:val="18"/>
              </w:rPr>
              <w:t>844</w:t>
            </w:r>
            <w:r>
              <w:rPr>
                <w:color w:val="000000"/>
                <w:sz w:val="16"/>
                <w:szCs w:val="18"/>
              </w:rPr>
              <w:t>.</w:t>
            </w:r>
            <w:r w:rsidRPr="00797718">
              <w:rPr>
                <w:color w:val="000000"/>
                <w:sz w:val="16"/>
                <w:szCs w:val="18"/>
              </w:rPr>
              <w:t>99</w:t>
            </w:r>
          </w:p>
        </w:tc>
        <w:tc>
          <w:tcPr>
            <w:tcW w:w="9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BFDD406" w14:textId="77777777" w:rsidR="0073105D" w:rsidRPr="00797718" w:rsidRDefault="0073105D" w:rsidP="009D411D">
            <w:pPr>
              <w:spacing w:before="0" w:after="0" w:line="240" w:lineRule="auto"/>
              <w:rPr>
                <w:color w:val="000000"/>
                <w:sz w:val="16"/>
                <w:szCs w:val="18"/>
              </w:rPr>
            </w:pP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3BBD64E"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451</w:t>
            </w:r>
            <w:r>
              <w:rPr>
                <w:color w:val="000000"/>
                <w:sz w:val="16"/>
                <w:szCs w:val="18"/>
              </w:rPr>
              <w:t>.</w:t>
            </w:r>
            <w:r w:rsidRPr="00797718">
              <w:rPr>
                <w:color w:val="000000"/>
                <w:sz w:val="16"/>
                <w:szCs w:val="18"/>
              </w:rPr>
              <w:t>49</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8192602"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57D3F2FE"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-0</w:t>
            </w:r>
            <w:r>
              <w:rPr>
                <w:color w:val="000000"/>
                <w:sz w:val="16"/>
                <w:szCs w:val="18"/>
              </w:rPr>
              <w:t>.</w:t>
            </w:r>
            <w:r w:rsidRPr="00797718">
              <w:rPr>
                <w:color w:val="000000"/>
                <w:sz w:val="16"/>
                <w:szCs w:val="18"/>
              </w:rPr>
              <w:t>11</w:t>
            </w: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791DD30F" w14:textId="77777777" w:rsidR="0073105D" w:rsidRPr="00797718"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836F005"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204</w:t>
            </w:r>
            <w:r>
              <w:rPr>
                <w:color w:val="000000"/>
                <w:sz w:val="16"/>
                <w:szCs w:val="18"/>
              </w:rPr>
              <w:t>.</w:t>
            </w:r>
            <w:r w:rsidRPr="00797718">
              <w:rPr>
                <w:color w:val="000000"/>
                <w:sz w:val="16"/>
                <w:szCs w:val="18"/>
              </w:rPr>
              <w:t>64</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3EA2B62D"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333A555"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161</w:t>
            </w:r>
            <w:r>
              <w:rPr>
                <w:color w:val="000000"/>
                <w:sz w:val="16"/>
                <w:szCs w:val="18"/>
              </w:rPr>
              <w:t>.</w:t>
            </w:r>
            <w:r w:rsidRPr="00797718">
              <w:rPr>
                <w:color w:val="000000"/>
                <w:sz w:val="16"/>
                <w:szCs w:val="18"/>
              </w:rPr>
              <w:t>65</w:t>
            </w:r>
          </w:p>
        </w:tc>
        <w:tc>
          <w:tcPr>
            <w:tcW w:w="129"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6F5A5E35" w14:textId="77777777" w:rsidR="0073105D" w:rsidRPr="00797718" w:rsidRDefault="0073105D" w:rsidP="009D411D">
            <w:pPr>
              <w:spacing w:before="0" w:after="0" w:line="240" w:lineRule="auto"/>
              <w:rPr>
                <w:color w:val="000000"/>
                <w:sz w:val="16"/>
                <w:szCs w:val="18"/>
              </w:rPr>
            </w:pPr>
          </w:p>
        </w:tc>
        <w:tc>
          <w:tcPr>
            <w:tcW w:w="467"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78DCF729"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450</w:t>
            </w:r>
            <w:r>
              <w:rPr>
                <w:color w:val="000000"/>
                <w:sz w:val="16"/>
                <w:szCs w:val="18"/>
              </w:rPr>
              <w:t>.</w:t>
            </w:r>
            <w:r w:rsidRPr="00797718">
              <w:rPr>
                <w:color w:val="000000"/>
                <w:sz w:val="16"/>
                <w:szCs w:val="18"/>
              </w:rPr>
              <w:t>33</w:t>
            </w:r>
          </w:p>
        </w:tc>
        <w:tc>
          <w:tcPr>
            <w:tcW w:w="153"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002E3FE"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40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9F16A1B" w14:textId="77777777" w:rsidR="0073105D" w:rsidRPr="00797718" w:rsidRDefault="0073105D" w:rsidP="009D411D">
            <w:pPr>
              <w:spacing w:before="0" w:after="0" w:line="240" w:lineRule="auto"/>
              <w:jc w:val="right"/>
              <w:rPr>
                <w:color w:val="000000"/>
                <w:sz w:val="16"/>
                <w:szCs w:val="18"/>
              </w:rPr>
            </w:pP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D8057B0" w14:textId="77777777" w:rsidR="0073105D" w:rsidRPr="00797718" w:rsidRDefault="0073105D" w:rsidP="009D411D">
            <w:pPr>
              <w:spacing w:before="0" w:after="0" w:line="240" w:lineRule="auto"/>
              <w:jc w:val="right"/>
              <w:rPr>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FB0D886"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20</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5E6F617F"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74</w:t>
            </w:r>
          </w:p>
        </w:tc>
      </w:tr>
      <w:tr w:rsidR="0073105D" w:rsidRPr="00797718" w14:paraId="0401E3D4" w14:textId="77777777" w:rsidTr="009D411D">
        <w:trPr>
          <w:trHeight w:val="216"/>
          <w:jc w:val="right"/>
        </w:trPr>
        <w:tc>
          <w:tcPr>
            <w:tcW w:w="817" w:type="pct"/>
            <w:vMerge/>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tcPr>
          <w:p w14:paraId="73C9859F" w14:textId="77777777" w:rsidR="0073105D" w:rsidRPr="00797718" w:rsidRDefault="0073105D" w:rsidP="009D411D">
            <w:pPr>
              <w:spacing w:before="0" w:after="0" w:line="240" w:lineRule="auto"/>
              <w:jc w:val="right"/>
              <w:rPr>
                <w:color w:val="000000"/>
                <w:sz w:val="16"/>
                <w:szCs w:val="18"/>
              </w:rPr>
            </w:pPr>
          </w:p>
        </w:tc>
        <w:tc>
          <w:tcPr>
            <w:tcW w:w="441"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151826C4"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-56</w:t>
            </w:r>
            <w:r>
              <w:rPr>
                <w:color w:val="000000"/>
                <w:sz w:val="16"/>
                <w:szCs w:val="18"/>
              </w:rPr>
              <w:t>,</w:t>
            </w:r>
            <w:r w:rsidRPr="00797718">
              <w:rPr>
                <w:color w:val="000000"/>
                <w:sz w:val="16"/>
                <w:szCs w:val="18"/>
              </w:rPr>
              <w:t>354</w:t>
            </w:r>
            <w:r>
              <w:rPr>
                <w:color w:val="000000"/>
                <w:sz w:val="16"/>
                <w:szCs w:val="18"/>
              </w:rPr>
              <w:t>.</w:t>
            </w:r>
            <w:r w:rsidRPr="00797718">
              <w:rPr>
                <w:color w:val="000000"/>
                <w:sz w:val="16"/>
                <w:szCs w:val="18"/>
              </w:rPr>
              <w:t>70</w:t>
            </w:r>
          </w:p>
        </w:tc>
        <w:tc>
          <w:tcPr>
            <w:tcW w:w="9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A93E65F"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72"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76F9BB0D"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28</w:t>
            </w:r>
            <w:r>
              <w:rPr>
                <w:color w:val="000000"/>
                <w:sz w:val="16"/>
                <w:szCs w:val="18"/>
              </w:rPr>
              <w:t>.</w:t>
            </w:r>
            <w:r w:rsidRPr="00797718">
              <w:rPr>
                <w:color w:val="000000"/>
                <w:sz w:val="16"/>
                <w:szCs w:val="18"/>
              </w:rPr>
              <w:t>41</w:t>
            </w:r>
          </w:p>
        </w:tc>
        <w:tc>
          <w:tcPr>
            <w:tcW w:w="17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6589DB2E"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74AA5E7B" w14:textId="77777777" w:rsidR="0073105D" w:rsidRPr="00797718" w:rsidRDefault="0073105D" w:rsidP="009D411D">
            <w:pPr>
              <w:spacing w:before="0" w:after="0" w:line="240" w:lineRule="auto"/>
              <w:jc w:val="right"/>
              <w:rPr>
                <w:color w:val="000000"/>
                <w:sz w:val="16"/>
                <w:szCs w:val="18"/>
              </w:rPr>
            </w:pPr>
          </w:p>
        </w:tc>
        <w:tc>
          <w:tcPr>
            <w:tcW w:w="10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6F78EAB" w14:textId="77777777" w:rsidR="0073105D" w:rsidRPr="00797718" w:rsidRDefault="0073105D" w:rsidP="009D411D">
            <w:pPr>
              <w:spacing w:before="0" w:after="0" w:line="240" w:lineRule="auto"/>
              <w:rPr>
                <w:sz w:val="16"/>
                <w:szCs w:val="18"/>
              </w:rPr>
            </w:pPr>
          </w:p>
        </w:tc>
        <w:tc>
          <w:tcPr>
            <w:tcW w:w="347"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222904DF"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295</w:t>
            </w:r>
            <w:r>
              <w:rPr>
                <w:color w:val="000000"/>
                <w:sz w:val="16"/>
                <w:szCs w:val="18"/>
              </w:rPr>
              <w:t>.</w:t>
            </w:r>
            <w:r w:rsidRPr="00797718">
              <w:rPr>
                <w:color w:val="000000"/>
                <w:sz w:val="16"/>
                <w:szCs w:val="18"/>
              </w:rPr>
              <w:t>55</w:t>
            </w:r>
          </w:p>
        </w:tc>
        <w:tc>
          <w:tcPr>
            <w:tcW w:w="97"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AACB52F"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6EAF7B34"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87</w:t>
            </w:r>
            <w:r>
              <w:rPr>
                <w:color w:val="000000"/>
                <w:sz w:val="16"/>
                <w:szCs w:val="18"/>
              </w:rPr>
              <w:t>.</w:t>
            </w:r>
            <w:r w:rsidRPr="00797718">
              <w:rPr>
                <w:color w:val="000000"/>
                <w:sz w:val="16"/>
                <w:szCs w:val="18"/>
              </w:rPr>
              <w:t>40</w:t>
            </w:r>
          </w:p>
        </w:tc>
        <w:tc>
          <w:tcPr>
            <w:tcW w:w="129" w:type="pct"/>
            <w:tcBorders>
              <w:top w:val="dotted" w:sz="4" w:space="0" w:color="auto"/>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14:paraId="5D165D65" w14:textId="77777777" w:rsidR="0073105D" w:rsidRPr="00797718" w:rsidRDefault="0073105D" w:rsidP="009D411D">
            <w:pPr>
              <w:spacing w:before="0" w:after="0" w:line="240" w:lineRule="auto"/>
              <w:rPr>
                <w:color w:val="000000"/>
                <w:sz w:val="16"/>
                <w:szCs w:val="18"/>
              </w:rPr>
            </w:pPr>
          </w:p>
        </w:tc>
        <w:tc>
          <w:tcPr>
            <w:tcW w:w="467" w:type="pct"/>
            <w:tcBorders>
              <w:top w:val="dotted" w:sz="4" w:space="0" w:color="auto"/>
              <w:left w:val="dotted"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3E09CDEC"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392</w:t>
            </w:r>
            <w:r>
              <w:rPr>
                <w:color w:val="000000"/>
                <w:sz w:val="16"/>
                <w:szCs w:val="18"/>
              </w:rPr>
              <w:t>.</w:t>
            </w:r>
            <w:r w:rsidRPr="00797718">
              <w:rPr>
                <w:color w:val="000000"/>
                <w:sz w:val="16"/>
                <w:szCs w:val="18"/>
              </w:rPr>
              <w:t>15</w:t>
            </w:r>
          </w:p>
        </w:tc>
        <w:tc>
          <w:tcPr>
            <w:tcW w:w="153"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92DB599"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406" w:type="pct"/>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center"/>
            <w:hideMark/>
          </w:tcPr>
          <w:p w14:paraId="099C606A"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126</w:t>
            </w:r>
            <w:r>
              <w:rPr>
                <w:color w:val="000000"/>
                <w:sz w:val="16"/>
                <w:szCs w:val="18"/>
              </w:rPr>
              <w:t>.</w:t>
            </w:r>
            <w:r w:rsidRPr="00797718">
              <w:rPr>
                <w:color w:val="000000"/>
                <w:sz w:val="16"/>
                <w:szCs w:val="18"/>
              </w:rPr>
              <w:t>79</w:t>
            </w:r>
          </w:p>
        </w:tc>
        <w:tc>
          <w:tcPr>
            <w:tcW w:w="102"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F2B6DF7" w14:textId="77777777" w:rsidR="0073105D" w:rsidRPr="00797718"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5026840E"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20</w:t>
            </w:r>
          </w:p>
        </w:tc>
        <w:tc>
          <w:tcPr>
            <w:tcW w:w="310"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70A4F96E"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77</w:t>
            </w:r>
          </w:p>
        </w:tc>
      </w:tr>
      <w:tr w:rsidR="0073105D" w:rsidRPr="00797718" w14:paraId="187D8146" w14:textId="77777777" w:rsidTr="009D411D">
        <w:trPr>
          <w:trHeight w:val="216"/>
          <w:jc w:val="right"/>
        </w:trPr>
        <w:tc>
          <w:tcPr>
            <w:tcW w:w="817" w:type="pct"/>
            <w:vMerge/>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8E0106" w14:textId="77777777" w:rsidR="0073105D" w:rsidRPr="00797718" w:rsidRDefault="0073105D" w:rsidP="009D411D">
            <w:pPr>
              <w:spacing w:before="0" w:after="0" w:line="240" w:lineRule="auto"/>
              <w:jc w:val="right"/>
              <w:rPr>
                <w:color w:val="000000"/>
                <w:sz w:val="16"/>
                <w:szCs w:val="18"/>
              </w:rPr>
            </w:pPr>
          </w:p>
        </w:tc>
        <w:tc>
          <w:tcPr>
            <w:tcW w:w="441"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7DCA282E"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875</w:t>
            </w:r>
            <w:r>
              <w:rPr>
                <w:color w:val="000000"/>
                <w:sz w:val="16"/>
                <w:szCs w:val="18"/>
              </w:rPr>
              <w:t>,</w:t>
            </w:r>
            <w:r w:rsidRPr="00797718">
              <w:rPr>
                <w:color w:val="000000"/>
                <w:sz w:val="16"/>
                <w:szCs w:val="18"/>
              </w:rPr>
              <w:t>349</w:t>
            </w:r>
            <w:r>
              <w:rPr>
                <w:color w:val="000000"/>
                <w:sz w:val="16"/>
                <w:szCs w:val="18"/>
              </w:rPr>
              <w:t>.</w:t>
            </w:r>
            <w:r w:rsidRPr="00797718">
              <w:rPr>
                <w:color w:val="000000"/>
                <w:sz w:val="16"/>
                <w:szCs w:val="18"/>
              </w:rPr>
              <w:t>09</w:t>
            </w:r>
          </w:p>
        </w:tc>
        <w:tc>
          <w:tcPr>
            <w:tcW w:w="96"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746738" w14:textId="77777777" w:rsidR="0073105D" w:rsidRPr="00797718" w:rsidRDefault="0073105D" w:rsidP="009D411D">
            <w:pPr>
              <w:spacing w:before="0" w:after="0" w:line="240" w:lineRule="auto"/>
              <w:rPr>
                <w:color w:val="000000"/>
                <w:sz w:val="16"/>
                <w:szCs w:val="18"/>
              </w:rPr>
            </w:pPr>
          </w:p>
        </w:tc>
        <w:tc>
          <w:tcPr>
            <w:tcW w:w="372"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3FA8A895"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-909</w:t>
            </w:r>
            <w:r>
              <w:rPr>
                <w:color w:val="000000"/>
                <w:sz w:val="16"/>
                <w:szCs w:val="18"/>
              </w:rPr>
              <w:t>.</w:t>
            </w:r>
            <w:r w:rsidRPr="00797718">
              <w:rPr>
                <w:color w:val="000000"/>
                <w:sz w:val="16"/>
                <w:szCs w:val="18"/>
              </w:rPr>
              <w:t>82</w:t>
            </w:r>
          </w:p>
        </w:tc>
        <w:tc>
          <w:tcPr>
            <w:tcW w:w="177"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5842C8" w14:textId="77777777" w:rsidR="0073105D" w:rsidRPr="00797718" w:rsidRDefault="0073105D" w:rsidP="009D411D">
            <w:pPr>
              <w:spacing w:before="0" w:after="0" w:line="240" w:lineRule="auto"/>
              <w:rPr>
                <w:color w:val="000000"/>
                <w:sz w:val="16"/>
                <w:szCs w:val="18"/>
              </w:rPr>
            </w:pPr>
          </w:p>
        </w:tc>
        <w:tc>
          <w:tcPr>
            <w:tcW w:w="355"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0906C6A8"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0</w:t>
            </w:r>
            <w:r>
              <w:rPr>
                <w:color w:val="000000"/>
                <w:sz w:val="16"/>
                <w:szCs w:val="18"/>
              </w:rPr>
              <w:t>.</w:t>
            </w:r>
            <w:r w:rsidRPr="00797718">
              <w:rPr>
                <w:color w:val="000000"/>
                <w:sz w:val="16"/>
                <w:szCs w:val="18"/>
              </w:rPr>
              <w:t>24</w:t>
            </w:r>
          </w:p>
        </w:tc>
        <w:tc>
          <w:tcPr>
            <w:tcW w:w="104"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FFBFE5" w14:textId="77777777" w:rsidR="0073105D" w:rsidRPr="00797718" w:rsidRDefault="0073105D" w:rsidP="009D411D">
            <w:pPr>
              <w:spacing w:before="0" w:after="0" w:line="240" w:lineRule="auto"/>
              <w:rPr>
                <w:color w:val="000000"/>
                <w:sz w:val="16"/>
                <w:szCs w:val="18"/>
              </w:rPr>
            </w:pPr>
          </w:p>
        </w:tc>
        <w:tc>
          <w:tcPr>
            <w:tcW w:w="347"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65719C1D"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342</w:t>
            </w:r>
            <w:r>
              <w:rPr>
                <w:color w:val="000000"/>
                <w:sz w:val="16"/>
                <w:szCs w:val="18"/>
              </w:rPr>
              <w:t>.</w:t>
            </w:r>
            <w:r w:rsidRPr="00797718">
              <w:rPr>
                <w:color w:val="000000"/>
                <w:sz w:val="16"/>
                <w:szCs w:val="18"/>
              </w:rPr>
              <w:t>07</w:t>
            </w:r>
          </w:p>
        </w:tc>
        <w:tc>
          <w:tcPr>
            <w:tcW w:w="97"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7F0244"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355"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6D86BC99"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41</w:t>
            </w:r>
            <w:r>
              <w:rPr>
                <w:color w:val="000000"/>
                <w:sz w:val="16"/>
                <w:szCs w:val="18"/>
              </w:rPr>
              <w:t>.</w:t>
            </w:r>
            <w:r w:rsidRPr="00797718">
              <w:rPr>
                <w:color w:val="000000"/>
                <w:sz w:val="16"/>
                <w:szCs w:val="18"/>
              </w:rPr>
              <w:t>85</w:t>
            </w:r>
          </w:p>
        </w:tc>
        <w:tc>
          <w:tcPr>
            <w:tcW w:w="129" w:type="pct"/>
            <w:tcBorders>
              <w:top w:val="dotted" w:sz="4" w:space="0" w:color="auto"/>
              <w:left w:val="nil"/>
              <w:bottom w:val="single" w:sz="4" w:space="0" w:color="auto"/>
              <w:right w:val="dotted" w:sz="4" w:space="0" w:color="auto"/>
            </w:tcBorders>
            <w:shd w:val="clear" w:color="auto" w:fill="auto"/>
            <w:noWrap/>
            <w:tcMar>
              <w:top w:w="15" w:type="dxa"/>
              <w:left w:w="15" w:type="dxa"/>
              <w:bottom w:w="0" w:type="dxa"/>
              <w:right w:w="15" w:type="dxa"/>
            </w:tcMar>
            <w:vAlign w:val="center"/>
            <w:hideMark/>
          </w:tcPr>
          <w:p w14:paraId="64FE27E0" w14:textId="77777777" w:rsidR="0073105D" w:rsidRPr="00797718" w:rsidRDefault="0073105D" w:rsidP="009D411D">
            <w:pPr>
              <w:spacing w:before="0" w:after="0" w:line="240" w:lineRule="auto"/>
              <w:rPr>
                <w:color w:val="000000"/>
                <w:sz w:val="16"/>
                <w:szCs w:val="18"/>
              </w:rPr>
            </w:pPr>
          </w:p>
        </w:tc>
        <w:tc>
          <w:tcPr>
            <w:tcW w:w="467" w:type="pct"/>
            <w:tcBorders>
              <w:top w:val="dotted" w:sz="4" w:space="0" w:color="auto"/>
              <w:left w:val="dotted"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054CA49B"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362</w:t>
            </w:r>
            <w:r>
              <w:rPr>
                <w:color w:val="000000"/>
                <w:sz w:val="16"/>
                <w:szCs w:val="18"/>
              </w:rPr>
              <w:t>.</w:t>
            </w:r>
            <w:r w:rsidRPr="00797718">
              <w:rPr>
                <w:color w:val="000000"/>
                <w:sz w:val="16"/>
                <w:szCs w:val="18"/>
              </w:rPr>
              <w:t>71</w:t>
            </w:r>
          </w:p>
        </w:tc>
        <w:tc>
          <w:tcPr>
            <w:tcW w:w="153"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5374D2" w14:textId="77777777" w:rsidR="0073105D" w:rsidRPr="00797718" w:rsidRDefault="0073105D" w:rsidP="009D411D">
            <w:pPr>
              <w:spacing w:before="0" w:after="0" w:line="240" w:lineRule="auto"/>
              <w:rPr>
                <w:color w:val="000000"/>
                <w:sz w:val="16"/>
                <w:szCs w:val="18"/>
              </w:rPr>
            </w:pPr>
            <w:r w:rsidRPr="00797718">
              <w:rPr>
                <w:color w:val="000000"/>
                <w:sz w:val="16"/>
                <w:szCs w:val="18"/>
              </w:rPr>
              <w:t>**</w:t>
            </w:r>
          </w:p>
        </w:tc>
        <w:tc>
          <w:tcPr>
            <w:tcW w:w="406" w:type="pct"/>
            <w:tcBorders>
              <w:top w:val="dotted"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64B58410" w14:textId="77777777" w:rsidR="0073105D" w:rsidRPr="00797718" w:rsidRDefault="0073105D" w:rsidP="009D411D">
            <w:pPr>
              <w:spacing w:before="0" w:after="0" w:line="240" w:lineRule="auto"/>
              <w:jc w:val="right"/>
              <w:rPr>
                <w:color w:val="000000"/>
                <w:sz w:val="16"/>
                <w:szCs w:val="18"/>
              </w:rPr>
            </w:pPr>
            <w:r w:rsidRPr="00797718">
              <w:rPr>
                <w:color w:val="000000"/>
                <w:sz w:val="16"/>
                <w:szCs w:val="18"/>
              </w:rPr>
              <w:t>153</w:t>
            </w:r>
            <w:r>
              <w:rPr>
                <w:color w:val="000000"/>
                <w:sz w:val="16"/>
                <w:szCs w:val="18"/>
              </w:rPr>
              <w:t>.</w:t>
            </w:r>
            <w:r w:rsidRPr="00797718">
              <w:rPr>
                <w:color w:val="000000"/>
                <w:sz w:val="16"/>
                <w:szCs w:val="18"/>
              </w:rPr>
              <w:t>39</w:t>
            </w:r>
          </w:p>
        </w:tc>
        <w:tc>
          <w:tcPr>
            <w:tcW w:w="102"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98499C" w14:textId="77777777" w:rsidR="0073105D" w:rsidRPr="00797718" w:rsidRDefault="0073105D" w:rsidP="009D411D">
            <w:pPr>
              <w:spacing w:before="0" w:after="0" w:line="240" w:lineRule="auto"/>
              <w:jc w:val="right"/>
              <w:rPr>
                <w:color w:val="000000"/>
                <w:sz w:val="16"/>
                <w:szCs w:val="18"/>
              </w:rPr>
            </w:pPr>
          </w:p>
        </w:tc>
        <w:tc>
          <w:tcPr>
            <w:tcW w:w="272" w:type="pct"/>
            <w:tcBorders>
              <w:top w:val="dotted"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4C9972"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19</w:t>
            </w:r>
          </w:p>
        </w:tc>
        <w:tc>
          <w:tcPr>
            <w:tcW w:w="310" w:type="pct"/>
            <w:tcBorders>
              <w:top w:val="dotted" w:sz="4" w:space="0" w:color="auto"/>
              <w:left w:val="single" w:sz="4" w:space="0" w:color="auto"/>
              <w:bottom w:val="single" w:sz="4" w:space="0" w:color="auto"/>
            </w:tcBorders>
            <w:shd w:val="clear" w:color="auto" w:fill="auto"/>
            <w:noWrap/>
            <w:tcMar>
              <w:top w:w="15" w:type="dxa"/>
              <w:left w:w="15" w:type="dxa"/>
              <w:bottom w:w="0" w:type="dxa"/>
              <w:right w:w="15" w:type="dxa"/>
            </w:tcMar>
            <w:vAlign w:val="center"/>
            <w:hideMark/>
          </w:tcPr>
          <w:p w14:paraId="60A797F5" w14:textId="77777777" w:rsidR="0073105D" w:rsidRPr="00797718" w:rsidRDefault="0073105D" w:rsidP="009D411D">
            <w:pPr>
              <w:spacing w:before="0" w:after="0" w:line="240" w:lineRule="auto"/>
              <w:jc w:val="center"/>
              <w:rPr>
                <w:color w:val="000000"/>
                <w:sz w:val="16"/>
                <w:szCs w:val="18"/>
              </w:rPr>
            </w:pPr>
            <w:r w:rsidRPr="00797718">
              <w:rPr>
                <w:color w:val="000000"/>
                <w:sz w:val="16"/>
                <w:szCs w:val="18"/>
              </w:rPr>
              <w:t>0</w:t>
            </w:r>
            <w:r>
              <w:rPr>
                <w:color w:val="000000"/>
                <w:sz w:val="16"/>
                <w:szCs w:val="18"/>
              </w:rPr>
              <w:t>.</w:t>
            </w:r>
            <w:r w:rsidRPr="00797718">
              <w:rPr>
                <w:color w:val="000000"/>
                <w:sz w:val="16"/>
                <w:szCs w:val="18"/>
              </w:rPr>
              <w:t>76</w:t>
            </w:r>
          </w:p>
        </w:tc>
      </w:tr>
    </w:tbl>
    <w:p w14:paraId="21D52A28" w14:textId="77777777" w:rsidR="0073105D" w:rsidRDefault="0073105D" w:rsidP="0073105D">
      <w:pPr>
        <w:pStyle w:val="Tablescomments"/>
      </w:pPr>
      <w:r>
        <w:t>Significance: *** 0.01, ** 0.05, * 0.1</w:t>
      </w:r>
      <w:r>
        <w:br/>
      </w:r>
      <w:r w:rsidR="004B53A1" w:rsidRPr="004B53A1">
        <w:rPr>
          <w:vertAlign w:val="superscript"/>
        </w:rPr>
        <w:t>a</w:t>
      </w:r>
      <w:r w:rsidR="004B53A1">
        <w:rPr>
          <w:vertAlign w:val="superscript"/>
        </w:rPr>
        <w:t xml:space="preserve"> </w:t>
      </w:r>
      <w:r w:rsidR="004B53A1">
        <w:t>Middle Period:</w:t>
      </w:r>
      <w:r w:rsidR="004B53A1" w:rsidRPr="00122F7E">
        <w:t xml:space="preserve"> </w:t>
      </w:r>
      <w:r w:rsidR="004B53A1">
        <w:t>(Year in which the</w:t>
      </w:r>
      <w:r w:rsidR="004B53A1" w:rsidRPr="00122F7E">
        <w:t xml:space="preserve"> drug inclusion period </w:t>
      </w:r>
      <w:r w:rsidR="004B53A1">
        <w:t>starts + Year in which the drug inclusion period ends) / 2</w:t>
      </w:r>
      <w:r w:rsidR="004B53A1">
        <w:br/>
      </w:r>
      <w:r w:rsidR="004B53A1" w:rsidRPr="004B53A1">
        <w:rPr>
          <w:vertAlign w:val="superscript"/>
        </w:rPr>
        <w:t>b</w:t>
      </w:r>
      <w:r w:rsidR="004B53A1">
        <w:t xml:space="preserve"> Method applied by the Tufts Center for the Study of Drug Development </w:t>
      </w:r>
      <w:r w:rsidR="004B53A1">
        <w:fldChar w:fldCharType="begin">
          <w:fldData xml:space="preserve">PEVuZE5vdGU+PENpdGU+PEF1dGhvcj5EaU1hc2k8L0F1dGhvcj48WWVhcj4xOTkxPC9ZZWFyPjxS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</w:fldData>
        </w:fldChar>
      </w:r>
      <w:r w:rsidR="004B53A1">
        <w:instrText xml:space="preserve"> ADDIN EN.CITE </w:instrText>
      </w:r>
      <w:r w:rsidR="004B53A1">
        <w:fldChar w:fldCharType="begin">
          <w:fldData xml:space="preserve">PEVuZE5vdGU+PENpdGU+PEF1dGhvcj5EaU1hc2k8L0F1dGhvcj48WWVhcj4xOTkxPC9ZZWFyPjxS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</w:fldData>
        </w:fldChar>
      </w:r>
      <w:r w:rsidR="004B53A1">
        <w:instrText xml:space="preserve"> ADDIN EN.CITE.DATA </w:instrText>
      </w:r>
      <w:r w:rsidR="004B53A1">
        <w:fldChar w:fldCharType="end"/>
      </w:r>
      <w:r w:rsidR="004B53A1">
        <w:fldChar w:fldCharType="separate"/>
      </w:r>
      <w:r w:rsidR="004B53A1">
        <w:rPr>
          <w:noProof/>
        </w:rPr>
        <w:t>[21, 8, 14]</w:t>
      </w:r>
      <w:r w:rsidR="004B53A1">
        <w:fldChar w:fldCharType="end"/>
      </w:r>
      <w:r>
        <w:br/>
      </w:r>
      <w:r w:rsidRPr="00122F7E">
        <w:t xml:space="preserve">Source: </w:t>
      </w:r>
      <w:r w:rsidR="00563EED" w:rsidRPr="00563EED">
        <w:t>Authors’ elaboration</w:t>
      </w:r>
      <w:r w:rsidRPr="00122F7E">
        <w:t>.</w:t>
      </w:r>
    </w:p>
    <w:p w14:paraId="09BEFE33" w14:textId="77777777" w:rsidR="0073105D" w:rsidRDefault="0073105D" w:rsidP="0073105D">
      <w:pPr>
        <w:spacing w:before="0" w:after="160" w:line="259" w:lineRule="auto"/>
        <w:rPr>
          <w:sz w:val="18"/>
        </w:rPr>
      </w:pPr>
      <w:r>
        <w:br w:type="page"/>
      </w:r>
    </w:p>
    <w:p w14:paraId="7F2AB0CE" w14:textId="652E529D" w:rsidR="0073105D" w:rsidRDefault="0073105D" w:rsidP="009D503A">
      <w:pPr>
        <w:pStyle w:val="Heading1"/>
      </w:pPr>
      <w:bookmarkStart w:id="104" w:name="_Toc25165445"/>
      <w:bookmarkStart w:id="105" w:name="_Toc26437236"/>
      <w:bookmarkStart w:id="106" w:name="_Toc53657829"/>
      <w:bookmarkStart w:id="107" w:name="_Toc73465760"/>
      <w:bookmarkEnd w:id="96"/>
      <w:bookmarkEnd w:id="97"/>
      <w:bookmarkEnd w:id="98"/>
      <w:bookmarkEnd w:id="99"/>
      <w:r>
        <w:lastRenderedPageBreak/>
        <w:t>Supplementary Information</w:t>
      </w:r>
      <w:r w:rsidRPr="00DA459B">
        <w:t xml:space="preserve"> </w:t>
      </w:r>
      <w:r w:rsidR="00F274FB">
        <w:t>8</w:t>
      </w:r>
      <w:r>
        <w:t xml:space="preserve">. R&amp;D costs - </w:t>
      </w:r>
      <w:r w:rsidR="00A12DFB">
        <w:t>Preclinical</w:t>
      </w:r>
      <w:r>
        <w:t xml:space="preserve"> and clinical figures</w:t>
      </w:r>
      <w:bookmarkEnd w:id="104"/>
      <w:bookmarkEnd w:id="105"/>
      <w:bookmarkEnd w:id="106"/>
      <w:bookmarkEnd w:id="107"/>
    </w:p>
    <w:p w14:paraId="23CDDD94" w14:textId="11AC5940" w:rsidR="0073105D" w:rsidRDefault="00160AC0" w:rsidP="0073105D">
      <w:pPr>
        <w:pStyle w:val="Caption"/>
        <w:rPr>
          <w:noProof/>
          <w:lang w:eastAsia="en-GB"/>
        </w:rPr>
      </w:pPr>
      <w:bookmarkStart w:id="108" w:name="_Toc17452186"/>
      <w:bookmarkStart w:id="109" w:name="_Toc20827018"/>
      <w:r>
        <w:t>Fig</w:t>
      </w:r>
      <w:r w:rsidR="0073105D">
        <w:t xml:space="preserve"> </w:t>
      </w:r>
      <w:r w:rsidR="0073105D">
        <w:rPr>
          <w:noProof/>
        </w:rPr>
        <w:fldChar w:fldCharType="begin"/>
      </w:r>
      <w:r w:rsidR="0073105D">
        <w:rPr>
          <w:noProof/>
        </w:rPr>
        <w:instrText xml:space="preserve"> SEQ Figure \* ARABIC </w:instrText>
      </w:r>
      <w:r w:rsidR="0073105D">
        <w:rPr>
          <w:noProof/>
        </w:rPr>
        <w:fldChar w:fldCharType="separate"/>
      </w:r>
      <w:r w:rsidR="00D73C4F">
        <w:rPr>
          <w:noProof/>
        </w:rPr>
        <w:t>4</w:t>
      </w:r>
      <w:r w:rsidR="0073105D">
        <w:rPr>
          <w:noProof/>
        </w:rPr>
        <w:fldChar w:fldCharType="end"/>
      </w:r>
      <w:r w:rsidR="0073105D" w:rsidRPr="00C211A0">
        <w:t xml:space="preserve"> </w:t>
      </w:r>
      <w:r w:rsidR="0073105D" w:rsidRPr="00C211A0">
        <w:rPr>
          <w:b w:val="0"/>
        </w:rPr>
        <w:t xml:space="preserve">Average </w:t>
      </w:r>
      <w:r w:rsidR="0073105D" w:rsidRPr="00C211A0">
        <w:rPr>
          <w:b w:val="0"/>
          <w:i/>
          <w:u w:val="single"/>
        </w:rPr>
        <w:t>cash</w:t>
      </w:r>
      <w:r w:rsidR="0073105D">
        <w:rPr>
          <w:b w:val="0"/>
          <w:i/>
          <w:u w:val="single"/>
        </w:rPr>
        <w:t xml:space="preserve"> spent</w:t>
      </w:r>
      <w:r w:rsidR="0073105D" w:rsidRPr="00C211A0">
        <w:rPr>
          <w:b w:val="0"/>
        </w:rPr>
        <w:t xml:space="preserve"> estimated per successful drug – </w:t>
      </w:r>
      <w:r w:rsidR="0073105D" w:rsidRPr="00C211A0">
        <w:t xml:space="preserve">Discovery and </w:t>
      </w:r>
      <w:r w:rsidR="00A12DFB">
        <w:t>preclinical</w:t>
      </w:r>
      <w:bookmarkEnd w:id="108"/>
      <w:bookmarkEnd w:id="109"/>
      <w:r w:rsidR="0073105D" w:rsidRPr="00916261">
        <w:rPr>
          <w:noProof/>
          <w:lang w:eastAsia="en-GB"/>
        </w:rPr>
        <w:t xml:space="preserve"> </w:t>
      </w:r>
    </w:p>
    <w:p w14:paraId="2BBA2B4B" w14:textId="77777777" w:rsidR="0073105D" w:rsidRPr="00870A1B" w:rsidRDefault="002A483C" w:rsidP="0073105D">
      <w:pPr>
        <w:rPr>
          <w:sz w:val="18"/>
        </w:rPr>
      </w:pPr>
      <w:r w:rsidRPr="00904273">
        <w:rPr>
          <w:noProof/>
        </w:rPr>
        <mc:AlternateContent>
          <mc:Choice Requires="wps">
            <w:drawing>
              <wp:anchor distT="0" distB="0" distL="114300" distR="114300" simplePos="0" relativeHeight="251661312" behindDoc="0" locked="0" layoutInCell="1" allowOverlap="1" wp14:anchorId="4C805B7E" wp14:editId="7342DED7">
                <wp:simplePos x="0" y="0"/>
                <wp:positionH relativeFrom="column">
                  <wp:posOffset>4411768</wp:posOffset>
                </wp:positionH>
                <wp:positionV relativeFrom="paragraph">
                  <wp:posOffset>72814</wp:posOffset>
                </wp:positionV>
                <wp:extent cx="1207770" cy="451485"/>
                <wp:effectExtent l="0" t="0" r="11430" b="24765"/>
                <wp:wrapNone/>
                <wp:docPr id="43" name="Rectangle 43"/>
                <wp:cNvGraphicFramePr/>
                <a:graphic xmlns:a="http://schemas.openxmlformats.org/drawingml/2006/main">
                  <a:graphicData uri="http://schemas.microsoft.com/office/word/2010/wordprocessingShape">
                    <wps:wsp>
                      <wps:cNvSpPr/>
                      <wps:spPr>
                        <a:xfrm>
                          <a:off x="0" y="0"/>
                          <a:ext cx="1207770" cy="45148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1BBAA1"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b. R&amp;D estimations based on one particular disease category (2 out of 13)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05B7E" id="Rectangle 43" o:spid="_x0000_s1043" style="position:absolute;margin-left:347.4pt;margin-top:5.75pt;width:95.1pt;height:3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" fillcolor="white [3212]" strokecolor="black [3213]" strokeweight="1pt">
                <v:textbox inset="0,0,0,0">
                  <w:txbxContent>
                    <w:p w14:paraId="581BBAA1"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b. R&amp;D estimations based on one particular disease category (2 out of 13)</w:t>
                      </w:r>
                    </w:p>
                  </w:txbxContent>
                </v:textbox>
              </v:rect>
            </w:pict>
          </mc:Fallback>
        </mc:AlternateContent>
      </w:r>
      <w:r>
        <w:rPr>
          <w:noProof/>
        </w:rPr>
        <w:drawing>
          <wp:anchor distT="0" distB="0" distL="114300" distR="114300" simplePos="0" relativeHeight="251674624" behindDoc="1" locked="0" layoutInCell="1" allowOverlap="1" wp14:anchorId="676BD7C9" wp14:editId="2F4239A0">
            <wp:simplePos x="0" y="0"/>
            <wp:positionH relativeFrom="column">
              <wp:posOffset>3894455</wp:posOffset>
            </wp:positionH>
            <wp:positionV relativeFrom="paragraph">
              <wp:posOffset>6138</wp:posOffset>
            </wp:positionV>
            <wp:extent cx="3136265" cy="3642995"/>
            <wp:effectExtent l="0" t="0" r="698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36265" cy="3642995"/>
                    </a:xfrm>
                    <a:prstGeom prst="rect">
                      <a:avLst/>
                    </a:prstGeom>
                  </pic:spPr>
                </pic:pic>
              </a:graphicData>
            </a:graphic>
            <wp14:sizeRelH relativeFrom="page">
              <wp14:pctWidth>0</wp14:pctWidth>
            </wp14:sizeRelH>
            <wp14:sizeRelV relativeFrom="page">
              <wp14:pctHeight>0</wp14:pctHeight>
            </wp14:sizeRelV>
          </wp:anchor>
        </w:drawing>
      </w:r>
      <w:r w:rsidRPr="00904273">
        <w:rPr>
          <w:noProof/>
        </w:rPr>
        <mc:AlternateContent>
          <mc:Choice Requires="wps">
            <w:drawing>
              <wp:anchor distT="0" distB="0" distL="114300" distR="114300" simplePos="0" relativeHeight="251660288" behindDoc="0" locked="0" layoutInCell="1" allowOverlap="1" wp14:anchorId="1AA96F6B" wp14:editId="71240980">
                <wp:simplePos x="0" y="0"/>
                <wp:positionH relativeFrom="column">
                  <wp:posOffset>570441</wp:posOffset>
                </wp:positionH>
                <wp:positionV relativeFrom="paragraph">
                  <wp:posOffset>83185</wp:posOffset>
                </wp:positionV>
                <wp:extent cx="1207827" cy="451485"/>
                <wp:effectExtent l="0" t="0" r="11430" b="24765"/>
                <wp:wrapNone/>
                <wp:docPr id="42" name="Rectangle 42"/>
                <wp:cNvGraphicFramePr/>
                <a:graphic xmlns:a="http://schemas.openxmlformats.org/drawingml/2006/main">
                  <a:graphicData uri="http://schemas.microsoft.com/office/word/2010/wordprocessingShape">
                    <wps:wsp>
                      <wps:cNvSpPr/>
                      <wps:spPr>
                        <a:xfrm>
                          <a:off x="0" y="0"/>
                          <a:ext cx="1207827" cy="45148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F133B0"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a. R&amp;D estimations based on multiple disease categories (11 out of 13)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96F6B" id="Rectangle 42" o:spid="_x0000_s1044" style="position:absolute;margin-left:44.9pt;margin-top:6.55pt;width:95.1pt;height:3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" fillcolor="white [3212]" strokecolor="black [3213]" strokeweight="1pt">
                <v:textbox inset="0,0,0,0">
                  <w:txbxContent>
                    <w:p w14:paraId="64F133B0"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a. R&amp;D estimations based on multiple disease categories (11 out of 13)</w:t>
                      </w:r>
                    </w:p>
                  </w:txbxContent>
                </v:textbox>
              </v:rect>
            </w:pict>
          </mc:Fallback>
        </mc:AlternateContent>
      </w:r>
      <w:r w:rsidR="0073105D" w:rsidRPr="00742CC7">
        <w:rPr>
          <w:noProof/>
        </w:rPr>
        <w:t xml:space="preserve"> </w:t>
      </w:r>
      <w:r w:rsidR="0073105D">
        <w:rPr>
          <w:noProof/>
        </w:rPr>
        <w:drawing>
          <wp:inline distT="0" distB="0" distL="0" distR="0" wp14:anchorId="0E8D6518" wp14:editId="616C0B47">
            <wp:extent cx="3098800" cy="3668649"/>
            <wp:effectExtent l="0" t="0" r="635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13351" cy="3685876"/>
                    </a:xfrm>
                    <a:prstGeom prst="rect">
                      <a:avLst/>
                    </a:prstGeom>
                  </pic:spPr>
                </pic:pic>
              </a:graphicData>
            </a:graphic>
          </wp:inline>
        </w:drawing>
      </w:r>
    </w:p>
    <w:p w14:paraId="201B9C63" w14:textId="5CC02F6B" w:rsidR="0073105D" w:rsidRDefault="0073105D" w:rsidP="0073105D">
      <w:pPr>
        <w:spacing w:before="0" w:after="0" w:line="240" w:lineRule="auto"/>
        <w:rPr>
          <w:rFonts w:ascii="Palatino Linotype" w:hAnsi="Palatino Linotype"/>
          <w:iCs/>
          <w:color w:val="000000" w:themeColor="text1"/>
          <w:szCs w:val="18"/>
        </w:rPr>
      </w:pPr>
      <w:r w:rsidRPr="00752EF2">
        <w:rPr>
          <w:color w:val="000000" w:themeColor="text1"/>
          <w:sz w:val="16"/>
        </w:rPr>
        <w:t xml:space="preserve">* A thicker line represents a higher value of the </w:t>
      </w:r>
      <w:r w:rsidR="00BA1397">
        <w:rPr>
          <w:color w:val="000000" w:themeColor="text1"/>
          <w:sz w:val="16"/>
        </w:rPr>
        <w:t>suitability</w:t>
      </w:r>
      <w:r w:rsidRPr="00752EF2">
        <w:rPr>
          <w:color w:val="000000" w:themeColor="text1"/>
          <w:sz w:val="16"/>
        </w:rPr>
        <w:t xml:space="preserve"> score, thus higher </w:t>
      </w:r>
      <w:r w:rsidR="00BA1397">
        <w:rPr>
          <w:color w:val="000000" w:themeColor="text1"/>
          <w:sz w:val="16"/>
        </w:rPr>
        <w:t>suitability</w:t>
      </w:r>
      <w:r w:rsidRPr="00752EF2">
        <w:rPr>
          <w:color w:val="000000" w:themeColor="text1"/>
          <w:sz w:val="16"/>
        </w:rPr>
        <w:t xml:space="preserve"> of the R&amp;D cost estimated. The length of the lines corresponds to the drug inclusion period. This is the time period considered by the authors for the selection of the drug sample. In most articles, it is the period in which the drug was first tested in humans. Nevertheless, some authors applied different definitions, for more details see </w:t>
      </w:r>
      <w:r w:rsidR="001771E5" w:rsidRPr="00752EF2">
        <w:rPr>
          <w:color w:val="000000" w:themeColor="text1"/>
          <w:sz w:val="16"/>
          <w:szCs w:val="16"/>
        </w:rPr>
        <w:t xml:space="preserve">Supplementary Information 4 </w:t>
      </w:r>
      <w:r w:rsidRPr="00752EF2">
        <w:rPr>
          <w:color w:val="000000" w:themeColor="text1"/>
          <w:sz w:val="16"/>
          <w:szCs w:val="16"/>
        </w:rPr>
        <w:t>.</w:t>
      </w:r>
      <w:r w:rsidRPr="00752EF2">
        <w:rPr>
          <w:color w:val="000000" w:themeColor="text1"/>
          <w:sz w:val="16"/>
        </w:rPr>
        <w:br/>
        <w:t xml:space="preserve">Dashed line: OLS regression (excluding </w:t>
      </w:r>
      <w:r w:rsidRPr="00752EF2">
        <w:rPr>
          <w:color w:val="000000" w:themeColor="text1"/>
          <w:sz w:val="16"/>
        </w:rPr>
        <w:fldChar w:fldCharType="begin"/>
      </w:r>
      <w:r w:rsidR="00130651" w:rsidRPr="00752EF2">
        <w:rPr>
          <w:color w:val="000000" w:themeColor="text1"/>
          <w:sz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sidRPr="00752EF2">
        <w:rPr>
          <w:color w:val="000000" w:themeColor="text1"/>
          <w:sz w:val="16"/>
        </w:rPr>
        <w:fldChar w:fldCharType="separate"/>
      </w:r>
      <w:r w:rsidR="00130651" w:rsidRPr="00752EF2">
        <w:rPr>
          <w:noProof/>
          <w:color w:val="000000" w:themeColor="text1"/>
          <w:sz w:val="16"/>
        </w:rPr>
        <w:t>Jayasundara et al. [5]</w:t>
      </w:r>
      <w:r w:rsidRPr="00752EF2">
        <w:rPr>
          <w:color w:val="000000" w:themeColor="text1"/>
          <w:sz w:val="16"/>
        </w:rPr>
        <w:fldChar w:fldCharType="end"/>
      </w:r>
      <w:r w:rsidRPr="00752EF2">
        <w:rPr>
          <w:color w:val="000000" w:themeColor="text1"/>
          <w:sz w:val="16"/>
        </w:rPr>
        <w:t xml:space="preserve">, </w:t>
      </w:r>
      <w:r w:rsidRPr="00752EF2">
        <w:rPr>
          <w:color w:val="000000" w:themeColor="text1"/>
          <w:sz w:val="16"/>
        </w:rPr>
        <w:fldChar w:fldCharType="begin"/>
      </w:r>
      <w:r w:rsidR="00130651" w:rsidRPr="00752EF2">
        <w:rPr>
          <w:color w:val="000000" w:themeColor="text1"/>
          <w:sz w:val="16"/>
        </w:rPr>
        <w:instrText xml:space="preserve"> ADDIN EN.CITE &lt;EndNote&gt;&lt;Cite AuthorYear="1"&gt;&lt;Author&gt;Chit&lt;/Author&gt;&lt;Year&gt;2014&lt;/Year&gt;&lt;RecNum&gt;4&lt;/RecNum&gt;&lt;DisplayText&gt;Chit et al. [9]&lt;/DisplayText&gt;&lt;record&gt;&lt;rec-number&gt;4&lt;/rec-number&gt;&lt;foreign-keys&gt;&lt;key app="EN" db-id="d92dx5tpb0wa0ve2wpep0wtb0x2vvzzf9www" timestamp="1555324409"&gt;4&lt;/key&gt;&lt;/foreign-keys&gt;&lt;ref-type name="Journal Article"&gt;17&lt;/ref-type&gt;&lt;contributors&gt;&lt;authors&gt;&lt;author&gt;Chit, Ayman&lt;/author&gt;&lt;author&gt;Parker, Jayson&lt;/author&gt;&lt;author&gt;Halperin, Scott A.&lt;/author&gt;&lt;author&gt;Papadimitropoulos, Manny&lt;/author&gt;&lt;author&gt;Krahn, Murray&lt;/author&gt;&lt;author&gt;Grootendorst, Paul&lt;/author&gt;&lt;/authors&gt;&lt;/contributors&gt;&lt;titles&gt;&lt;title&gt;Toward more specific and transparent research and development costs: The case of seasonal influenza vaccines&lt;/title&gt;&lt;secondary-title&gt;Vaccine&lt;/secondary-title&gt;&lt;/titles&gt;&lt;periodical&gt;&lt;full-title&gt;Vaccine&lt;/full-title&gt;&lt;/periodical&gt;&lt;pages&gt;3336-3340&lt;/pages&gt;&lt;volume&gt;32&lt;/volume&gt;&lt;number&gt;26&lt;/number&gt;&lt;dates&gt;&lt;year&gt;2014&lt;/year&gt;&lt;/dates&gt;&lt;isbn&gt;0264-410X&lt;/isbn&gt;&lt;urls&gt;&lt;/urls&gt;&lt;/record&gt;&lt;/Cite&gt;&lt;/EndNote&gt;</w:instrText>
      </w:r>
      <w:r w:rsidRPr="00752EF2">
        <w:rPr>
          <w:color w:val="000000" w:themeColor="text1"/>
          <w:sz w:val="16"/>
        </w:rPr>
        <w:fldChar w:fldCharType="separate"/>
      </w:r>
      <w:r w:rsidR="00130651" w:rsidRPr="00752EF2">
        <w:rPr>
          <w:noProof/>
          <w:color w:val="000000" w:themeColor="text1"/>
          <w:sz w:val="16"/>
        </w:rPr>
        <w:t>Chit et al. [9]</w:t>
      </w:r>
      <w:r w:rsidRPr="00752EF2">
        <w:rPr>
          <w:color w:val="000000" w:themeColor="text1"/>
          <w:sz w:val="16"/>
        </w:rPr>
        <w:fldChar w:fldCharType="end"/>
      </w:r>
      <w:r w:rsidRPr="00752EF2">
        <w:rPr>
          <w:color w:val="000000" w:themeColor="text1"/>
          <w:sz w:val="16"/>
        </w:rPr>
        <w:t xml:space="preserve">, and </w:t>
      </w:r>
      <w:r w:rsidRPr="00752EF2">
        <w:rPr>
          <w:color w:val="000000" w:themeColor="text1"/>
          <w:sz w:val="16"/>
        </w:rPr>
        <w:fldChar w:fldCharType="begin"/>
      </w:r>
      <w:r w:rsidR="00130651" w:rsidRPr="00752EF2">
        <w:rPr>
          <w:color w:val="000000" w:themeColor="text1"/>
          <w:sz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sidRPr="00752EF2">
        <w:rPr>
          <w:color w:val="000000" w:themeColor="text1"/>
          <w:sz w:val="16"/>
        </w:rPr>
        <w:fldChar w:fldCharType="separate"/>
      </w:r>
      <w:r w:rsidR="00130651" w:rsidRPr="00752EF2">
        <w:rPr>
          <w:noProof/>
          <w:color w:val="000000" w:themeColor="text1"/>
          <w:sz w:val="16"/>
        </w:rPr>
        <w:t>Wouters et al. [4]</w:t>
      </w:r>
      <w:r w:rsidRPr="00752EF2">
        <w:rPr>
          <w:color w:val="000000" w:themeColor="text1"/>
          <w:sz w:val="16"/>
        </w:rPr>
        <w:fldChar w:fldCharType="end"/>
      </w:r>
      <w:r w:rsidRPr="00752EF2">
        <w:rPr>
          <w:color w:val="000000" w:themeColor="text1"/>
          <w:sz w:val="16"/>
        </w:rPr>
        <w:t xml:space="preserve"> for Oncology): </w:t>
      </w:r>
      <m:oMath>
        <m:r>
          <w:rPr>
            <w:rFonts w:ascii="Cambria Math" w:hAnsi="Cambria Math"/>
            <w:color w:val="000000" w:themeColor="text1"/>
            <w:sz w:val="16"/>
          </w:rPr>
          <m:t>R&amp;Dcosts=-1,287.41</m:t>
        </m:r>
        <m:d>
          <m:dPr>
            <m:ctrlPr>
              <w:rPr>
                <w:rFonts w:ascii="Cambria Math" w:hAnsi="Cambria Math"/>
                <w:i/>
                <w:color w:val="000000" w:themeColor="text1"/>
                <w:sz w:val="16"/>
              </w:rPr>
            </m:ctrlPr>
          </m:dPr>
          <m:e>
            <m:sSup>
              <m:sSupPr>
                <m:ctrlPr>
                  <w:rPr>
                    <w:rFonts w:ascii="Cambria Math" w:eastAsiaTheme="minorEastAsia" w:hAnsi="Cambria Math"/>
                    <w:color w:val="000000" w:themeColor="text1"/>
                    <w:sz w:val="16"/>
                  </w:rPr>
                </m:ctrlPr>
              </m:sSupPr>
              <m:e>
                <m:r>
                  <m:rPr>
                    <m:sty m:val="p"/>
                  </m:rPr>
                  <w:rPr>
                    <w:rFonts w:ascii="Cambria Math" w:eastAsiaTheme="minorEastAsia" w:hAnsi="Cambria Math"/>
                    <w:color w:val="000000" w:themeColor="text1"/>
                    <w:sz w:val="16"/>
                  </w:rPr>
                  <m:t>p</m:t>
                </m:r>
              </m:e>
              <m:sup>
                <m:r>
                  <m:rPr>
                    <m:sty m:val="p"/>
                  </m:rPr>
                  <w:rPr>
                    <w:rFonts w:ascii="Cambria Math" w:eastAsiaTheme="minorEastAsia" w:hAnsi="Cambria Math"/>
                    <w:color w:val="000000" w:themeColor="text1"/>
                    <w:sz w:val="16"/>
                  </w:rPr>
                  <m:t>-</m:t>
                </m:r>
              </m:sup>
            </m:sSup>
            <m:r>
              <m:rPr>
                <m:sty m:val="p"/>
              </m:rPr>
              <w:rPr>
                <w:rFonts w:ascii="Cambria Math" w:eastAsiaTheme="minorEastAsia" w:hAnsi="Cambria Math"/>
                <w:color w:val="000000" w:themeColor="text1"/>
                <w:sz w:val="16"/>
              </w:rPr>
              <m:t>value=</m:t>
            </m:r>
            <m:r>
              <w:rPr>
                <w:rFonts w:ascii="Cambria Math" w:hAnsi="Cambria Math"/>
                <w:color w:val="000000" w:themeColor="text1"/>
                <w:sz w:val="16"/>
              </w:rPr>
              <m:t>0.0</m:t>
            </m:r>
          </m:e>
        </m:d>
        <m:r>
          <w:rPr>
            <w:rFonts w:ascii="Cambria Math" w:hAnsi="Cambria Math"/>
            <w:color w:val="000000" w:themeColor="text1"/>
            <w:sz w:val="16"/>
          </w:rPr>
          <m:t>+6</m:t>
        </m:r>
        <m:r>
          <m:rPr>
            <m:sty m:val="p"/>
          </m:rPr>
          <w:rPr>
            <w:rFonts w:ascii="Cambria Math" w:eastAsiaTheme="minorEastAsia" w:hAnsi="Cambria Math"/>
            <w:color w:val="000000" w:themeColor="text1"/>
            <w:sz w:val="16"/>
          </w:rPr>
          <m:t>.58(p₋value=0.0)*Year</m:t>
        </m:r>
      </m:oMath>
      <w:r w:rsidRPr="00752EF2">
        <w:rPr>
          <w:color w:val="000000" w:themeColor="text1"/>
          <w:sz w:val="16"/>
          <w:szCs w:val="16"/>
        </w:rPr>
        <w:br/>
      </w:r>
      <w:r w:rsidR="002A483C" w:rsidRPr="00752EF2">
        <w:rPr>
          <w:color w:val="000000" w:themeColor="text1"/>
          <w:sz w:val="16"/>
        </w:rPr>
        <w:t xml:space="preserve">All= The estimation includes all the observations in the sample. </w:t>
      </w:r>
      <w:r w:rsidRPr="00752EF2">
        <w:rPr>
          <w:color w:val="000000" w:themeColor="text1"/>
          <w:sz w:val="16"/>
        </w:rPr>
        <w:t xml:space="preserve">Abx = Anti-infectives. </w:t>
      </w:r>
      <w:r w:rsidR="002A483C" w:rsidRPr="00752EF2">
        <w:rPr>
          <w:color w:val="000000" w:themeColor="text1"/>
          <w:sz w:val="16"/>
        </w:rPr>
        <w:t xml:space="preserve">Large= </w:t>
      </w:r>
      <w:r w:rsidR="00555C9E" w:rsidRPr="00752EF2">
        <w:rPr>
          <w:color w:val="000000" w:themeColor="text1"/>
          <w:sz w:val="16"/>
        </w:rPr>
        <w:t>L</w:t>
      </w:r>
      <w:r w:rsidR="002A483C" w:rsidRPr="00752EF2">
        <w:rPr>
          <w:color w:val="000000" w:themeColor="text1"/>
          <w:sz w:val="16"/>
        </w:rPr>
        <w:t xml:space="preserve">arge enterprises. </w:t>
      </w:r>
      <w:proofErr w:type="spellStart"/>
      <w:r w:rsidRPr="00752EF2">
        <w:rPr>
          <w:color w:val="000000" w:themeColor="text1"/>
          <w:sz w:val="16"/>
        </w:rPr>
        <w:t>mAbs</w:t>
      </w:r>
      <w:proofErr w:type="spellEnd"/>
      <w:r w:rsidRPr="00752EF2">
        <w:rPr>
          <w:color w:val="000000" w:themeColor="text1"/>
          <w:sz w:val="16"/>
        </w:rPr>
        <w:t xml:space="preserve">= Monoclonal antibodies. </w:t>
      </w:r>
      <w:r w:rsidR="002A483C" w:rsidRPr="00752EF2">
        <w:rPr>
          <w:color w:val="000000" w:themeColor="text1"/>
          <w:sz w:val="16"/>
        </w:rPr>
        <w:t xml:space="preserve">Medium= Medium enterprises. Small= </w:t>
      </w:r>
      <w:r w:rsidR="00555C9E" w:rsidRPr="00752EF2">
        <w:rPr>
          <w:color w:val="000000" w:themeColor="text1"/>
          <w:sz w:val="16"/>
        </w:rPr>
        <w:t>S</w:t>
      </w:r>
      <w:r w:rsidR="002A483C" w:rsidRPr="00752EF2">
        <w:rPr>
          <w:color w:val="000000" w:themeColor="text1"/>
          <w:sz w:val="16"/>
        </w:rPr>
        <w:t>mall enterprises.</w:t>
      </w:r>
      <w:r w:rsidR="002A483C" w:rsidRPr="00752EF2">
        <w:rPr>
          <w:color w:val="000000" w:themeColor="text1"/>
          <w:sz w:val="16"/>
        </w:rPr>
        <w:br/>
        <w:t xml:space="preserve">Note: Each line corresponds to </w:t>
      </w:r>
      <w:r w:rsidR="004C7672" w:rsidRPr="00752EF2">
        <w:rPr>
          <w:color w:val="000000" w:themeColor="text1"/>
          <w:sz w:val="16"/>
        </w:rPr>
        <w:t>one main R&amp;D estimate. When more than one R&amp;D cost estimate is reported, we refer to each by including the reference of the corresponding article and a keyword that describes the main characteristic of the R&amp;D cost estimate</w:t>
      </w:r>
      <w:r w:rsidR="002A483C" w:rsidRPr="00752EF2">
        <w:rPr>
          <w:color w:val="000000" w:themeColor="text1"/>
          <w:sz w:val="16"/>
        </w:rPr>
        <w:t>.</w:t>
      </w:r>
      <w:r w:rsidRPr="00752EF2">
        <w:rPr>
          <w:color w:val="000000" w:themeColor="text1"/>
          <w:sz w:val="16"/>
        </w:rPr>
        <w:br/>
        <w:t xml:space="preserve">Source: </w:t>
      </w:r>
      <w:r w:rsidR="00563EED" w:rsidRPr="00752EF2">
        <w:rPr>
          <w:color w:val="000000" w:themeColor="text1"/>
          <w:sz w:val="16"/>
        </w:rPr>
        <w:t>Authors’ elaboration.</w:t>
      </w:r>
      <w:r>
        <w:rPr>
          <w:b/>
        </w:rPr>
        <w:br w:type="page"/>
      </w:r>
    </w:p>
    <w:p w14:paraId="5E4B4805" w14:textId="33141948" w:rsidR="0073105D" w:rsidRPr="00640773" w:rsidRDefault="0073105D" w:rsidP="0073105D">
      <w:pPr>
        <w:pStyle w:val="Caption"/>
        <w:rPr>
          <w:vertAlign w:val="superscript"/>
        </w:rPr>
      </w:pPr>
      <w:bookmarkStart w:id="110" w:name="_Toc17452187"/>
      <w:bookmarkStart w:id="111" w:name="_Toc20827019"/>
      <w:r w:rsidRPr="00596769">
        <w:lastRenderedPageBreak/>
        <w:t xml:space="preserve">Fig </w:t>
      </w:r>
      <w:r>
        <w:rPr>
          <w:noProof/>
        </w:rPr>
        <w:fldChar w:fldCharType="begin"/>
      </w:r>
      <w:r>
        <w:rPr>
          <w:noProof/>
        </w:rPr>
        <w:instrText xml:space="preserve"> SEQ Figure \* ARABIC </w:instrText>
      </w:r>
      <w:r>
        <w:rPr>
          <w:noProof/>
        </w:rPr>
        <w:fldChar w:fldCharType="separate"/>
      </w:r>
      <w:r w:rsidR="00D73C4F">
        <w:rPr>
          <w:noProof/>
        </w:rPr>
        <w:t>5</w:t>
      </w:r>
      <w:r>
        <w:rPr>
          <w:noProof/>
        </w:rPr>
        <w:fldChar w:fldCharType="end"/>
      </w:r>
      <w:r w:rsidRPr="00596769">
        <w:t xml:space="preserve">  </w:t>
      </w:r>
      <w:r w:rsidRPr="00596769">
        <w:rPr>
          <w:b w:val="0"/>
        </w:rPr>
        <w:t xml:space="preserve">Average </w:t>
      </w:r>
      <w:r w:rsidRPr="00596769">
        <w:rPr>
          <w:b w:val="0"/>
          <w:i/>
          <w:u w:val="single"/>
        </w:rPr>
        <w:t>cash</w:t>
      </w:r>
      <w:r>
        <w:rPr>
          <w:b w:val="0"/>
          <w:i/>
          <w:u w:val="single"/>
        </w:rPr>
        <w:t xml:space="preserve"> spent</w:t>
      </w:r>
      <w:r>
        <w:rPr>
          <w:b w:val="0"/>
        </w:rPr>
        <w:t xml:space="preserve"> estimated per successful drug</w:t>
      </w:r>
      <w:r w:rsidRPr="00596769">
        <w:rPr>
          <w:b w:val="0"/>
        </w:rPr>
        <w:t xml:space="preserve"> (considering failures) </w:t>
      </w:r>
      <w:r w:rsidRPr="00596769">
        <w:t>– Clinical phases</w:t>
      </w:r>
      <w:r w:rsidRPr="00BB7E0C">
        <w:rPr>
          <w:vertAlign w:val="superscript"/>
        </w:rPr>
        <w:t>†</w:t>
      </w:r>
      <w:bookmarkEnd w:id="110"/>
      <w:bookmarkEnd w:id="111"/>
      <w:r w:rsidRPr="008269C1">
        <w:rPr>
          <w:noProof/>
          <w:lang w:eastAsia="en-GB"/>
        </w:rPr>
        <w:t xml:space="preserve"> </w:t>
      </w:r>
    </w:p>
    <w:p w14:paraId="0916E1A7" w14:textId="77777777" w:rsidR="0073105D" w:rsidRDefault="00555C9E" w:rsidP="0073105D">
      <w:pPr>
        <w:spacing w:before="0" w:after="0" w:line="240" w:lineRule="auto"/>
        <w:rPr>
          <w:rFonts w:ascii="Palatino Linotype" w:hAnsi="Palatino Linotype"/>
        </w:rPr>
      </w:pPr>
      <w:r w:rsidRPr="00904273">
        <w:rPr>
          <w:noProof/>
        </w:rPr>
        <mc:AlternateContent>
          <mc:Choice Requires="wps">
            <w:drawing>
              <wp:anchor distT="0" distB="0" distL="114300" distR="114300" simplePos="0" relativeHeight="251666432" behindDoc="0" locked="0" layoutInCell="1" allowOverlap="1" wp14:anchorId="08F9A087" wp14:editId="6B900693">
                <wp:simplePos x="0" y="0"/>
                <wp:positionH relativeFrom="column">
                  <wp:posOffset>4366683</wp:posOffset>
                </wp:positionH>
                <wp:positionV relativeFrom="paragraph">
                  <wp:posOffset>60537</wp:posOffset>
                </wp:positionV>
                <wp:extent cx="1207770" cy="451485"/>
                <wp:effectExtent l="0" t="0" r="11430" b="24765"/>
                <wp:wrapNone/>
                <wp:docPr id="87" name="Rectangle 87"/>
                <wp:cNvGraphicFramePr/>
                <a:graphic xmlns:a="http://schemas.openxmlformats.org/drawingml/2006/main">
                  <a:graphicData uri="http://schemas.microsoft.com/office/word/2010/wordprocessingShape">
                    <wps:wsp>
                      <wps:cNvSpPr/>
                      <wps:spPr>
                        <a:xfrm>
                          <a:off x="0" y="0"/>
                          <a:ext cx="1207770" cy="45148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F61548"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b. R&amp;D estimations based on one particular disease category (10 out of 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9A087" id="Rectangle 87" o:spid="_x0000_s1045" style="position:absolute;margin-left:343.85pt;margin-top:4.75pt;width:95.1pt;height:3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" fillcolor="white [3212]" strokecolor="black [3213]" strokeweight="1pt">
                <v:textbox inset="0,0,0,0">
                  <w:txbxContent>
                    <w:p w14:paraId="2FF61548"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b. R&amp;D estimations based on one particular disease category (10 out of 25)</w:t>
                      </w:r>
                    </w:p>
                  </w:txbxContent>
                </v:textbox>
              </v:rect>
            </w:pict>
          </mc:Fallback>
        </mc:AlternateContent>
      </w:r>
      <w:r w:rsidRPr="00904273">
        <w:rPr>
          <w:noProof/>
        </w:rPr>
        <mc:AlternateContent>
          <mc:Choice Requires="wps">
            <w:drawing>
              <wp:anchor distT="0" distB="0" distL="114300" distR="114300" simplePos="0" relativeHeight="251662336" behindDoc="0" locked="0" layoutInCell="1" allowOverlap="1" wp14:anchorId="0F5923B3" wp14:editId="69BB4BE3">
                <wp:simplePos x="0" y="0"/>
                <wp:positionH relativeFrom="column">
                  <wp:posOffset>636481</wp:posOffset>
                </wp:positionH>
                <wp:positionV relativeFrom="paragraph">
                  <wp:posOffset>86995</wp:posOffset>
                </wp:positionV>
                <wp:extent cx="1207770" cy="451485"/>
                <wp:effectExtent l="0" t="0" r="11430" b="24765"/>
                <wp:wrapNone/>
                <wp:docPr id="65" name="Rectangle 65"/>
                <wp:cNvGraphicFramePr/>
                <a:graphic xmlns:a="http://schemas.openxmlformats.org/drawingml/2006/main">
                  <a:graphicData uri="http://schemas.microsoft.com/office/word/2010/wordprocessingShape">
                    <wps:wsp>
                      <wps:cNvSpPr/>
                      <wps:spPr>
                        <a:xfrm>
                          <a:off x="0" y="0"/>
                          <a:ext cx="1207770" cy="45148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2690AF"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a. R&amp;D estimations based on multiple disease categories (15 out of 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923B3" id="Rectangle 65" o:spid="_x0000_s1046" style="position:absolute;margin-left:50.1pt;margin-top:6.85pt;width:95.1pt;height:3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" fillcolor="white [3212]" strokecolor="black [3213]" strokeweight="1pt">
                <v:textbox inset="0,0,0,0">
                  <w:txbxContent>
                    <w:p w14:paraId="712690AF"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a. R&amp;D estimations based on multiple disease categories (15 out of 25)</w:t>
                      </w:r>
                    </w:p>
                  </w:txbxContent>
                </v:textbox>
              </v:rect>
            </w:pict>
          </mc:Fallback>
        </mc:AlternateContent>
      </w:r>
      <w:r>
        <w:rPr>
          <w:noProof/>
        </w:rPr>
        <w:drawing>
          <wp:anchor distT="0" distB="0" distL="114300" distR="114300" simplePos="0" relativeHeight="251670528" behindDoc="1" locked="0" layoutInCell="1" allowOverlap="1" wp14:anchorId="515B36B4" wp14:editId="334E7F2B">
            <wp:simplePos x="0" y="0"/>
            <wp:positionH relativeFrom="column">
              <wp:posOffset>3763433</wp:posOffset>
            </wp:positionH>
            <wp:positionV relativeFrom="paragraph">
              <wp:posOffset>0</wp:posOffset>
            </wp:positionV>
            <wp:extent cx="3506434" cy="4131733"/>
            <wp:effectExtent l="0" t="0" r="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517101" cy="4144302"/>
                    </a:xfrm>
                    <a:prstGeom prst="rect">
                      <a:avLst/>
                    </a:prstGeom>
                  </pic:spPr>
                </pic:pic>
              </a:graphicData>
            </a:graphic>
            <wp14:sizeRelH relativeFrom="page">
              <wp14:pctWidth>0</wp14:pctWidth>
            </wp14:sizeRelH>
            <wp14:sizeRelV relativeFrom="page">
              <wp14:pctHeight>0</wp14:pctHeight>
            </wp14:sizeRelV>
          </wp:anchor>
        </w:drawing>
      </w:r>
      <w:r w:rsidR="0073105D" w:rsidRPr="0078225D">
        <w:rPr>
          <w:noProof/>
          <w:lang w:eastAsia="en-GB"/>
        </w:rPr>
        <w:t xml:space="preserve"> </w:t>
      </w:r>
      <w:r w:rsidR="0073105D">
        <w:rPr>
          <w:noProof/>
        </w:rPr>
        <w:drawing>
          <wp:inline distT="0" distB="0" distL="0" distR="0" wp14:anchorId="65715E0D" wp14:editId="4931F2DC">
            <wp:extent cx="3478559" cy="41021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85731" cy="4110558"/>
                    </a:xfrm>
                    <a:prstGeom prst="rect">
                      <a:avLst/>
                    </a:prstGeom>
                  </pic:spPr>
                </pic:pic>
              </a:graphicData>
            </a:graphic>
          </wp:inline>
        </w:drawing>
      </w:r>
    </w:p>
    <w:p w14:paraId="4DDB847B" w14:textId="32DB114F" w:rsidR="0073105D" w:rsidRPr="00555C9E" w:rsidRDefault="0073105D" w:rsidP="0073105D">
      <w:pPr>
        <w:spacing w:before="0" w:after="0" w:line="240" w:lineRule="auto"/>
        <w:rPr>
          <w:sz w:val="16"/>
          <w:szCs w:val="16"/>
        </w:rPr>
      </w:pPr>
      <w:r w:rsidRPr="00752EF2">
        <w:rPr>
          <w:color w:val="000000" w:themeColor="text1"/>
          <w:sz w:val="16"/>
        </w:rPr>
        <w:t>†Total Clinical Phases, including long term animal testing</w:t>
      </w:r>
      <w:r w:rsidRPr="00752EF2">
        <w:rPr>
          <w:color w:val="000000" w:themeColor="text1"/>
          <w:sz w:val="16"/>
        </w:rPr>
        <w:br/>
        <w:t xml:space="preserve">* A thicker line represents a higher value of the </w:t>
      </w:r>
      <w:r w:rsidR="00BA1397">
        <w:rPr>
          <w:color w:val="000000" w:themeColor="text1"/>
          <w:sz w:val="16"/>
        </w:rPr>
        <w:t>suitability</w:t>
      </w:r>
      <w:r w:rsidRPr="00752EF2">
        <w:rPr>
          <w:color w:val="000000" w:themeColor="text1"/>
          <w:sz w:val="16"/>
        </w:rPr>
        <w:t xml:space="preserve"> score, thus higher </w:t>
      </w:r>
      <w:r w:rsidR="00BA1397">
        <w:rPr>
          <w:color w:val="000000" w:themeColor="text1"/>
          <w:sz w:val="16"/>
        </w:rPr>
        <w:t>suitability</w:t>
      </w:r>
      <w:r w:rsidRPr="00752EF2">
        <w:rPr>
          <w:color w:val="000000" w:themeColor="text1"/>
          <w:sz w:val="16"/>
        </w:rPr>
        <w:t xml:space="preserve"> of the R&amp;D cost estimated. The length of the lines corresponds to the drug inclusion period. This is the time period considered by the authors for the selection of the drug sample. In most articles, it is the period in which the drug was first tested in humans. Nevertheless, some authors applied different definitions, for more details see</w:t>
      </w:r>
      <w:r w:rsidR="001771E5" w:rsidRPr="00752EF2">
        <w:rPr>
          <w:color w:val="000000" w:themeColor="text1"/>
          <w:sz w:val="16"/>
          <w:szCs w:val="16"/>
        </w:rPr>
        <w:t xml:space="preserve"> Supplementary Information 4</w:t>
      </w:r>
      <w:r w:rsidRPr="00752EF2">
        <w:rPr>
          <w:color w:val="000000" w:themeColor="text1"/>
          <w:sz w:val="16"/>
        </w:rPr>
        <w:t>.</w:t>
      </w:r>
      <w:r w:rsidRPr="00752EF2">
        <w:rPr>
          <w:color w:val="000000" w:themeColor="text1"/>
          <w:sz w:val="16"/>
        </w:rPr>
        <w:br/>
        <w:t xml:space="preserve">Dashed line: OLS regression (excluding </w:t>
      </w:r>
      <w:r w:rsidRPr="00752EF2">
        <w:rPr>
          <w:color w:val="000000" w:themeColor="text1"/>
          <w:sz w:val="16"/>
        </w:rPr>
        <w:fldChar w:fldCharType="begin"/>
      </w:r>
      <w:r w:rsidR="00130651" w:rsidRPr="00752EF2">
        <w:rPr>
          <w:color w:val="000000" w:themeColor="text1"/>
          <w:sz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sidRPr="00752EF2">
        <w:rPr>
          <w:color w:val="000000" w:themeColor="text1"/>
          <w:sz w:val="16"/>
        </w:rPr>
        <w:fldChar w:fldCharType="separate"/>
      </w:r>
      <w:r w:rsidR="00130651" w:rsidRPr="00752EF2">
        <w:rPr>
          <w:noProof/>
          <w:color w:val="000000" w:themeColor="text1"/>
          <w:sz w:val="16"/>
        </w:rPr>
        <w:t>Jayasundara et al. [5]</w:t>
      </w:r>
      <w:r w:rsidRPr="00752EF2">
        <w:rPr>
          <w:color w:val="000000" w:themeColor="text1"/>
          <w:sz w:val="16"/>
        </w:rPr>
        <w:fldChar w:fldCharType="end"/>
      </w:r>
      <w:r w:rsidRPr="00752EF2">
        <w:rPr>
          <w:color w:val="000000" w:themeColor="text1"/>
          <w:sz w:val="16"/>
        </w:rPr>
        <w:t xml:space="preserve">, </w:t>
      </w:r>
      <w:r w:rsidRPr="00752EF2">
        <w:rPr>
          <w:color w:val="000000" w:themeColor="text1"/>
          <w:sz w:val="16"/>
        </w:rPr>
        <w:fldChar w:fldCharType="begin"/>
      </w:r>
      <w:r w:rsidR="00130651" w:rsidRPr="00752EF2">
        <w:rPr>
          <w:color w:val="000000" w:themeColor="text1"/>
          <w:sz w:val="16"/>
        </w:rPr>
        <w:instrText xml:space="preserve"> ADDIN EN.CITE &lt;EndNote&gt;&lt;Cite AuthorYear="1"&gt;&lt;Author&gt;Chit&lt;/Author&gt;&lt;Year&gt;2014&lt;/Year&gt;&lt;RecNum&gt;4&lt;/RecNum&gt;&lt;DisplayText&gt;Chit et al. [9]&lt;/DisplayText&gt;&lt;record&gt;&lt;rec-number&gt;4&lt;/rec-number&gt;&lt;foreign-keys&gt;&lt;key app="EN" db-id="d92dx5tpb0wa0ve2wpep0wtb0x2vvzzf9www" timestamp="1555324409"&gt;4&lt;/key&gt;&lt;/foreign-keys&gt;&lt;ref-type name="Journal Article"&gt;17&lt;/ref-type&gt;&lt;contributors&gt;&lt;authors&gt;&lt;author&gt;Chit, Ayman&lt;/author&gt;&lt;author&gt;Parker, Jayson&lt;/author&gt;&lt;author&gt;Halperin, Scott A.&lt;/author&gt;&lt;author&gt;Papadimitropoulos, Manny&lt;/author&gt;&lt;author&gt;Krahn, Murray&lt;/author&gt;&lt;author&gt;Grootendorst, Paul&lt;/author&gt;&lt;/authors&gt;&lt;/contributors&gt;&lt;titles&gt;&lt;title&gt;Toward more specific and transparent research and development costs: The case of seasonal influenza vaccines&lt;/title&gt;&lt;secondary-title&gt;Vaccine&lt;/secondary-title&gt;&lt;/titles&gt;&lt;periodical&gt;&lt;full-title&gt;Vaccine&lt;/full-title&gt;&lt;/periodical&gt;&lt;pages&gt;3336-3340&lt;/pages&gt;&lt;volume&gt;32&lt;/volume&gt;&lt;number&gt;26&lt;/number&gt;&lt;dates&gt;&lt;year&gt;2014&lt;/year&gt;&lt;/dates&gt;&lt;isbn&gt;0264-410X&lt;/isbn&gt;&lt;urls&gt;&lt;/urls&gt;&lt;/record&gt;&lt;/Cite&gt;&lt;/EndNote&gt;</w:instrText>
      </w:r>
      <w:r w:rsidRPr="00752EF2">
        <w:rPr>
          <w:color w:val="000000" w:themeColor="text1"/>
          <w:sz w:val="16"/>
        </w:rPr>
        <w:fldChar w:fldCharType="separate"/>
      </w:r>
      <w:r w:rsidR="00130651" w:rsidRPr="00752EF2">
        <w:rPr>
          <w:noProof/>
          <w:color w:val="000000" w:themeColor="text1"/>
          <w:sz w:val="16"/>
        </w:rPr>
        <w:t>Chit et al. [9]</w:t>
      </w:r>
      <w:r w:rsidRPr="00752EF2">
        <w:rPr>
          <w:color w:val="000000" w:themeColor="text1"/>
          <w:sz w:val="16"/>
        </w:rPr>
        <w:fldChar w:fldCharType="end"/>
      </w:r>
      <w:r w:rsidRPr="00752EF2">
        <w:rPr>
          <w:color w:val="000000" w:themeColor="text1"/>
          <w:sz w:val="16"/>
        </w:rPr>
        <w:t xml:space="preserve">, and </w:t>
      </w:r>
      <w:r w:rsidRPr="00752EF2">
        <w:rPr>
          <w:color w:val="000000" w:themeColor="text1"/>
          <w:sz w:val="16"/>
        </w:rPr>
        <w:fldChar w:fldCharType="begin"/>
      </w:r>
      <w:r w:rsidR="00130651" w:rsidRPr="00752EF2">
        <w:rPr>
          <w:color w:val="000000" w:themeColor="text1"/>
          <w:sz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sidRPr="00752EF2">
        <w:rPr>
          <w:color w:val="000000" w:themeColor="text1"/>
          <w:sz w:val="16"/>
        </w:rPr>
        <w:fldChar w:fldCharType="separate"/>
      </w:r>
      <w:r w:rsidR="00130651" w:rsidRPr="00752EF2">
        <w:rPr>
          <w:noProof/>
          <w:color w:val="000000" w:themeColor="text1"/>
          <w:sz w:val="16"/>
        </w:rPr>
        <w:t>Wouters et al. [4]</w:t>
      </w:r>
      <w:r w:rsidRPr="00752EF2">
        <w:rPr>
          <w:color w:val="000000" w:themeColor="text1"/>
          <w:sz w:val="16"/>
        </w:rPr>
        <w:fldChar w:fldCharType="end"/>
      </w:r>
      <w:r w:rsidRPr="00752EF2">
        <w:rPr>
          <w:color w:val="000000" w:themeColor="text1"/>
          <w:sz w:val="16"/>
        </w:rPr>
        <w:t xml:space="preserve"> for Oncology): </w:t>
      </w:r>
      <m:oMath>
        <m:r>
          <w:rPr>
            <w:rFonts w:ascii="Cambria Math" w:hAnsi="Cambria Math"/>
            <w:color w:val="000000" w:themeColor="text1"/>
            <w:sz w:val="16"/>
          </w:rPr>
          <m:t>R&amp;Dcosts=-42,095.5+21.4</m:t>
        </m:r>
        <m:r>
          <m:rPr>
            <m:sty m:val="p"/>
          </m:rPr>
          <w:rPr>
            <w:rFonts w:ascii="Cambria Math" w:eastAsiaTheme="minorEastAsia" w:hAnsi="Cambria Math"/>
            <w:color w:val="000000" w:themeColor="text1"/>
            <w:sz w:val="16"/>
          </w:rPr>
          <m:t>(p₋value=0.0)*Year</m:t>
        </m:r>
      </m:oMath>
      <w:r w:rsidRPr="00752EF2">
        <w:rPr>
          <w:color w:val="000000" w:themeColor="text1"/>
          <w:sz w:val="16"/>
          <w:szCs w:val="16"/>
        </w:rPr>
        <w:br/>
      </w:r>
      <w:r w:rsidR="00555C9E" w:rsidRPr="00752EF2">
        <w:rPr>
          <w:color w:val="000000" w:themeColor="text1"/>
          <w:sz w:val="16"/>
        </w:rPr>
        <w:t xml:space="preserve">All= The estimation includes all the observations in the sample. </w:t>
      </w:r>
      <w:r w:rsidRPr="00752EF2">
        <w:rPr>
          <w:color w:val="000000" w:themeColor="text1"/>
          <w:sz w:val="16"/>
          <w:szCs w:val="16"/>
        </w:rPr>
        <w:t xml:space="preserve">Abx = Anti-infectives. Anes = Analgesics/Anesthetic. CNS = Central nervous system. CV = Cardiovascular. </w:t>
      </w:r>
      <w:r w:rsidR="00555C9E" w:rsidRPr="00752EF2">
        <w:rPr>
          <w:color w:val="000000" w:themeColor="text1"/>
          <w:sz w:val="16"/>
        </w:rPr>
        <w:t xml:space="preserve">Large= Large enterprises. </w:t>
      </w:r>
      <w:proofErr w:type="spellStart"/>
      <w:r w:rsidRPr="00752EF2">
        <w:rPr>
          <w:color w:val="000000" w:themeColor="text1"/>
          <w:sz w:val="16"/>
          <w:szCs w:val="16"/>
        </w:rPr>
        <w:t>mAbs</w:t>
      </w:r>
      <w:proofErr w:type="spellEnd"/>
      <w:r w:rsidRPr="00752EF2">
        <w:rPr>
          <w:color w:val="000000" w:themeColor="text1"/>
          <w:sz w:val="16"/>
          <w:szCs w:val="16"/>
        </w:rPr>
        <w:t xml:space="preserve">= Monoclonal antibodies. </w:t>
      </w:r>
      <w:r w:rsidR="00555C9E" w:rsidRPr="00752EF2">
        <w:rPr>
          <w:color w:val="000000" w:themeColor="text1"/>
          <w:sz w:val="16"/>
        </w:rPr>
        <w:t xml:space="preserve">Medium= Medium enterprises. </w:t>
      </w:r>
      <w:r w:rsidRPr="00752EF2">
        <w:rPr>
          <w:color w:val="000000" w:themeColor="text1"/>
          <w:sz w:val="16"/>
          <w:szCs w:val="16"/>
        </w:rPr>
        <w:t xml:space="preserve">Neuro = Neuropharmacological. NSAID = </w:t>
      </w:r>
      <w:r w:rsidRPr="00752EF2">
        <w:rPr>
          <w:rStyle w:val="e24kjd"/>
          <w:color w:val="000000" w:themeColor="text1"/>
          <w:sz w:val="16"/>
          <w:szCs w:val="16"/>
        </w:rPr>
        <w:t xml:space="preserve">Nonsteroidal anti-inflammatory drugs. </w:t>
      </w:r>
      <w:r w:rsidR="00555C9E" w:rsidRPr="00752EF2">
        <w:rPr>
          <w:color w:val="000000" w:themeColor="text1"/>
          <w:sz w:val="16"/>
        </w:rPr>
        <w:t>Small= Small enterprises.</w:t>
      </w:r>
      <w:r w:rsidR="00555C9E" w:rsidRPr="00752EF2">
        <w:rPr>
          <w:rStyle w:val="e24kjd"/>
          <w:color w:val="000000" w:themeColor="text1"/>
          <w:sz w:val="16"/>
          <w:szCs w:val="16"/>
        </w:rPr>
        <w:br/>
      </w:r>
      <w:r w:rsidR="00555C9E" w:rsidRPr="00752EF2">
        <w:rPr>
          <w:color w:val="000000" w:themeColor="text1"/>
          <w:sz w:val="16"/>
        </w:rPr>
        <w:t xml:space="preserve">Note: </w:t>
      </w:r>
      <w:r w:rsidR="004C7672" w:rsidRPr="00752EF2">
        <w:rPr>
          <w:color w:val="000000" w:themeColor="text1"/>
          <w:sz w:val="16"/>
        </w:rPr>
        <w:t>Each line corresponds to one main R&amp;D estimate. When more than one R&amp;D cost estimate is reported, we refer to each by including the reference of the corresponding article and a keyword that describes the main characteristic of the R&amp;D cost estimate.</w:t>
      </w:r>
      <w:r w:rsidRPr="00752EF2">
        <w:rPr>
          <w:color w:val="000000" w:themeColor="text1"/>
          <w:sz w:val="16"/>
        </w:rPr>
        <w:br/>
        <w:t xml:space="preserve">Source: </w:t>
      </w:r>
      <w:r w:rsidR="00563EED" w:rsidRPr="00752EF2">
        <w:rPr>
          <w:color w:val="000000" w:themeColor="text1"/>
          <w:sz w:val="16"/>
        </w:rPr>
        <w:t>Authors’ elaboration.</w:t>
      </w:r>
      <w:r>
        <w:br w:type="page"/>
      </w:r>
    </w:p>
    <w:p w14:paraId="79764117" w14:textId="4DDB3014" w:rsidR="0073105D" w:rsidRDefault="0073105D" w:rsidP="0073105D">
      <w:pPr>
        <w:pStyle w:val="Caption"/>
      </w:pPr>
      <w:bookmarkStart w:id="112" w:name="_Toc17452189"/>
      <w:bookmarkStart w:id="113" w:name="_Toc20827021"/>
      <w:r>
        <w:rPr>
          <w:noProof/>
        </w:rPr>
        <w:lastRenderedPageBreak/>
        <w:drawing>
          <wp:anchor distT="0" distB="0" distL="114300" distR="114300" simplePos="0" relativeHeight="251671552" behindDoc="1" locked="0" layoutInCell="1" allowOverlap="1" wp14:anchorId="1C3ECF78" wp14:editId="30A9F780">
            <wp:simplePos x="0" y="0"/>
            <wp:positionH relativeFrom="column">
              <wp:posOffset>3716867</wp:posOffset>
            </wp:positionH>
            <wp:positionV relativeFrom="paragraph">
              <wp:posOffset>264583</wp:posOffset>
            </wp:positionV>
            <wp:extent cx="3419723" cy="4059767"/>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426186" cy="4067440"/>
                    </a:xfrm>
                    <a:prstGeom prst="rect">
                      <a:avLst/>
                    </a:prstGeom>
                  </pic:spPr>
                </pic:pic>
              </a:graphicData>
            </a:graphic>
            <wp14:sizeRelH relativeFrom="page">
              <wp14:pctWidth>0</wp14:pctWidth>
            </wp14:sizeRelH>
            <wp14:sizeRelV relativeFrom="page">
              <wp14:pctHeight>0</wp14:pctHeight>
            </wp14:sizeRelV>
          </wp:anchor>
        </w:drawing>
      </w:r>
      <w:r w:rsidRPr="00596769">
        <w:t xml:space="preserve">Fig </w:t>
      </w:r>
      <w:r>
        <w:rPr>
          <w:noProof/>
        </w:rPr>
        <w:fldChar w:fldCharType="begin"/>
      </w:r>
      <w:r>
        <w:rPr>
          <w:noProof/>
        </w:rPr>
        <w:instrText xml:space="preserve"> SEQ Figure \* ARABIC </w:instrText>
      </w:r>
      <w:r>
        <w:rPr>
          <w:noProof/>
        </w:rPr>
        <w:fldChar w:fldCharType="separate"/>
      </w:r>
      <w:r w:rsidR="00D73C4F">
        <w:rPr>
          <w:noProof/>
        </w:rPr>
        <w:t>6</w:t>
      </w:r>
      <w:r>
        <w:rPr>
          <w:noProof/>
        </w:rPr>
        <w:fldChar w:fldCharType="end"/>
      </w:r>
      <w:r w:rsidRPr="00596769">
        <w:t xml:space="preserve"> </w:t>
      </w:r>
      <w:r w:rsidRPr="00596769">
        <w:rPr>
          <w:b w:val="0"/>
        </w:rPr>
        <w:t xml:space="preserve">Average </w:t>
      </w:r>
      <w:r w:rsidRPr="00596769">
        <w:rPr>
          <w:b w:val="0"/>
          <w:i/>
          <w:u w:val="single"/>
        </w:rPr>
        <w:t>capital</w:t>
      </w:r>
      <w:r>
        <w:rPr>
          <w:b w:val="0"/>
          <w:i/>
          <w:u w:val="single"/>
        </w:rPr>
        <w:t>ized costs</w:t>
      </w:r>
      <w:r w:rsidRPr="00596769">
        <w:rPr>
          <w:b w:val="0"/>
        </w:rPr>
        <w:t xml:space="preserve"> estimated per success</w:t>
      </w:r>
      <w:r>
        <w:rPr>
          <w:b w:val="0"/>
        </w:rPr>
        <w:t>ful drug</w:t>
      </w:r>
      <w:r w:rsidRPr="00596769">
        <w:rPr>
          <w:b w:val="0"/>
        </w:rPr>
        <w:t xml:space="preserve"> </w:t>
      </w:r>
      <w:r w:rsidRPr="00596769">
        <w:t xml:space="preserve">– Discovery and </w:t>
      </w:r>
      <w:r w:rsidR="00A12DFB">
        <w:t>preclinical</w:t>
      </w:r>
      <w:bookmarkEnd w:id="112"/>
      <w:bookmarkEnd w:id="113"/>
      <w:r w:rsidRPr="001D69B7">
        <w:rPr>
          <w:noProof/>
          <w:lang w:eastAsia="en-GB"/>
        </w:rPr>
        <w:t xml:space="preserve"> </w:t>
      </w:r>
    </w:p>
    <w:p w14:paraId="48AC0A76" w14:textId="77777777" w:rsidR="0073105D" w:rsidRDefault="00555C9E" w:rsidP="0073105D">
      <w:pPr>
        <w:spacing w:before="0" w:after="0" w:line="240" w:lineRule="auto"/>
        <w:rPr>
          <w:rFonts w:ascii="Palatino Linotype" w:hAnsi="Palatino Linotype"/>
        </w:rPr>
      </w:pPr>
      <w:r w:rsidRPr="00904273">
        <w:rPr>
          <w:noProof/>
        </w:rPr>
        <mc:AlternateContent>
          <mc:Choice Requires="wps">
            <w:drawing>
              <wp:anchor distT="0" distB="0" distL="114300" distR="114300" simplePos="0" relativeHeight="251663360" behindDoc="0" locked="0" layoutInCell="1" allowOverlap="1" wp14:anchorId="0388B93A" wp14:editId="2F36A3BD">
                <wp:simplePos x="0" y="0"/>
                <wp:positionH relativeFrom="column">
                  <wp:posOffset>587587</wp:posOffset>
                </wp:positionH>
                <wp:positionV relativeFrom="paragraph">
                  <wp:posOffset>111337</wp:posOffset>
                </wp:positionV>
                <wp:extent cx="1207827" cy="451485"/>
                <wp:effectExtent l="0" t="0" r="11430" b="24765"/>
                <wp:wrapNone/>
                <wp:docPr id="66" name="Rectangle 66"/>
                <wp:cNvGraphicFramePr/>
                <a:graphic xmlns:a="http://schemas.openxmlformats.org/drawingml/2006/main">
                  <a:graphicData uri="http://schemas.microsoft.com/office/word/2010/wordprocessingShape">
                    <wps:wsp>
                      <wps:cNvSpPr/>
                      <wps:spPr>
                        <a:xfrm>
                          <a:off x="0" y="0"/>
                          <a:ext cx="1207827" cy="45148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8EEA77"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a. R&amp;D estimations based on multiple disease categories (13 out of 20)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8B93A" id="Rectangle 66" o:spid="_x0000_s1047" style="position:absolute;margin-left:46.25pt;margin-top:8.75pt;width:95.1pt;height:3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" fillcolor="white [3212]" strokecolor="black [3213]" strokeweight="1pt">
                <v:textbox inset="0,0,0,0">
                  <w:txbxContent>
                    <w:p w14:paraId="078EEA77"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a. R&amp;D estimations based on multiple disease categories (13 out of 20)</w:t>
                      </w:r>
                    </w:p>
                  </w:txbxContent>
                </v:textbox>
              </v:rect>
            </w:pict>
          </mc:Fallback>
        </mc:AlternateContent>
      </w:r>
      <w:r w:rsidR="0073105D" w:rsidRPr="00904273">
        <w:rPr>
          <w:noProof/>
        </w:rPr>
        <mc:AlternateContent>
          <mc:Choice Requires="wps">
            <w:drawing>
              <wp:anchor distT="0" distB="0" distL="114300" distR="114300" simplePos="0" relativeHeight="251667456" behindDoc="0" locked="0" layoutInCell="1" allowOverlap="1" wp14:anchorId="5E344FF1" wp14:editId="17EBB8EE">
                <wp:simplePos x="0" y="0"/>
                <wp:positionH relativeFrom="column">
                  <wp:posOffset>4284557</wp:posOffset>
                </wp:positionH>
                <wp:positionV relativeFrom="paragraph">
                  <wp:posOffset>73237</wp:posOffset>
                </wp:positionV>
                <wp:extent cx="1207770" cy="451485"/>
                <wp:effectExtent l="0" t="0" r="11430" b="24765"/>
                <wp:wrapNone/>
                <wp:docPr id="90" name="Rectangle 90"/>
                <wp:cNvGraphicFramePr/>
                <a:graphic xmlns:a="http://schemas.openxmlformats.org/drawingml/2006/main">
                  <a:graphicData uri="http://schemas.microsoft.com/office/word/2010/wordprocessingShape">
                    <wps:wsp>
                      <wps:cNvSpPr/>
                      <wps:spPr>
                        <a:xfrm>
                          <a:off x="0" y="0"/>
                          <a:ext cx="1207770" cy="45148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531FD8"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b. R&amp;D estimations based on one particular disease category (7 out of 20)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44FF1" id="Rectangle 90" o:spid="_x0000_s1048" style="position:absolute;margin-left:337.35pt;margin-top:5.75pt;width:95.1pt;height:3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" fillcolor="white [3212]" strokecolor="black [3213]" strokeweight="1pt">
                <v:textbox inset="0,0,0,0">
                  <w:txbxContent>
                    <w:p w14:paraId="04531FD8"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b. R&amp;D estimations based on one particular disease category (7 out of 20)</w:t>
                      </w:r>
                    </w:p>
                  </w:txbxContent>
                </v:textbox>
              </v:rect>
            </w:pict>
          </mc:Fallback>
        </mc:AlternateContent>
      </w:r>
      <w:r w:rsidR="0073105D" w:rsidRPr="00296085">
        <w:rPr>
          <w:noProof/>
          <w:lang w:eastAsia="en-GB"/>
        </w:rPr>
        <w:t xml:space="preserve"> </w:t>
      </w:r>
      <w:r w:rsidR="0073105D">
        <w:rPr>
          <w:noProof/>
        </w:rPr>
        <w:drawing>
          <wp:inline distT="0" distB="0" distL="0" distR="0" wp14:anchorId="492236E9" wp14:editId="40A1682E">
            <wp:extent cx="3405813" cy="4085167"/>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15978" cy="4097360"/>
                    </a:xfrm>
                    <a:prstGeom prst="rect">
                      <a:avLst/>
                    </a:prstGeom>
                  </pic:spPr>
                </pic:pic>
              </a:graphicData>
            </a:graphic>
          </wp:inline>
        </w:drawing>
      </w:r>
      <w:r w:rsidR="0073105D" w:rsidRPr="00161824">
        <w:rPr>
          <w:noProof/>
          <w:lang w:eastAsia="en-GB"/>
        </w:rPr>
        <w:t xml:space="preserve"> </w:t>
      </w:r>
    </w:p>
    <w:p w14:paraId="0B1A3B7E" w14:textId="68ED2837" w:rsidR="0073105D" w:rsidRPr="00752EF2" w:rsidRDefault="0073105D" w:rsidP="0073105D">
      <w:pPr>
        <w:pStyle w:val="Tablescomments"/>
        <w:spacing w:before="0"/>
        <w:rPr>
          <w:rFonts w:ascii="Palatino Linotype" w:hAnsi="Palatino Linotype"/>
          <w:color w:val="000000" w:themeColor="text1"/>
        </w:rPr>
      </w:pPr>
      <w:r w:rsidRPr="00752EF2">
        <w:rPr>
          <w:color w:val="000000" w:themeColor="text1"/>
          <w:sz w:val="16"/>
        </w:rPr>
        <w:t xml:space="preserve">* A thicker line represents a higher value of the </w:t>
      </w:r>
      <w:r w:rsidR="00BA1397">
        <w:rPr>
          <w:color w:val="000000" w:themeColor="text1"/>
          <w:sz w:val="16"/>
        </w:rPr>
        <w:t>suitability</w:t>
      </w:r>
      <w:r w:rsidRPr="00752EF2">
        <w:rPr>
          <w:color w:val="000000" w:themeColor="text1"/>
          <w:sz w:val="16"/>
        </w:rPr>
        <w:t xml:space="preserve"> score, thus higher </w:t>
      </w:r>
      <w:r w:rsidR="00BA1397">
        <w:rPr>
          <w:color w:val="000000" w:themeColor="text1"/>
          <w:sz w:val="16"/>
        </w:rPr>
        <w:t>suitability</w:t>
      </w:r>
      <w:r w:rsidRPr="00752EF2">
        <w:rPr>
          <w:color w:val="000000" w:themeColor="text1"/>
          <w:sz w:val="16"/>
        </w:rPr>
        <w:t xml:space="preserve"> of the R&amp;D cost estimated. The length of the lines corresponds to the drug inclusion period. This is the time period considered by the authors for the selection of the drug sample. In most articles, it is the period in which the drug was first tested in humans. Nevertheless, some authors applied different definitions, for more details see </w:t>
      </w:r>
      <w:r w:rsidR="001771E5" w:rsidRPr="00752EF2">
        <w:rPr>
          <w:color w:val="000000" w:themeColor="text1"/>
          <w:sz w:val="16"/>
          <w:szCs w:val="16"/>
        </w:rPr>
        <w:t>Supplementary Information 4</w:t>
      </w:r>
      <w:r w:rsidRPr="00752EF2">
        <w:rPr>
          <w:color w:val="000000" w:themeColor="text1"/>
          <w:sz w:val="16"/>
          <w:szCs w:val="16"/>
        </w:rPr>
        <w:t>.</w:t>
      </w:r>
      <w:r w:rsidRPr="00752EF2">
        <w:rPr>
          <w:color w:val="000000" w:themeColor="text1"/>
          <w:sz w:val="16"/>
          <w:szCs w:val="16"/>
        </w:rPr>
        <w:br/>
      </w:r>
      <w:r w:rsidRPr="00752EF2">
        <w:rPr>
          <w:color w:val="000000" w:themeColor="text1"/>
          <w:sz w:val="16"/>
        </w:rPr>
        <w:t xml:space="preserve">Dashed line: OLS regression (excluding </w:t>
      </w:r>
      <w:r w:rsidRPr="00752EF2">
        <w:rPr>
          <w:color w:val="000000" w:themeColor="text1"/>
          <w:sz w:val="16"/>
        </w:rPr>
        <w:fldChar w:fldCharType="begin"/>
      </w:r>
      <w:r w:rsidR="00130651" w:rsidRPr="00752EF2">
        <w:rPr>
          <w:color w:val="000000" w:themeColor="text1"/>
          <w:sz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sidRPr="00752EF2">
        <w:rPr>
          <w:color w:val="000000" w:themeColor="text1"/>
          <w:sz w:val="16"/>
        </w:rPr>
        <w:fldChar w:fldCharType="separate"/>
      </w:r>
      <w:r w:rsidR="00130651" w:rsidRPr="00752EF2">
        <w:rPr>
          <w:noProof/>
          <w:color w:val="000000" w:themeColor="text1"/>
          <w:sz w:val="16"/>
        </w:rPr>
        <w:t>Jayasundara et al. [5]</w:t>
      </w:r>
      <w:r w:rsidRPr="00752EF2">
        <w:rPr>
          <w:color w:val="000000" w:themeColor="text1"/>
          <w:sz w:val="16"/>
        </w:rPr>
        <w:fldChar w:fldCharType="end"/>
      </w:r>
      <w:r w:rsidRPr="00752EF2">
        <w:rPr>
          <w:color w:val="000000" w:themeColor="text1"/>
          <w:sz w:val="16"/>
        </w:rPr>
        <w:t xml:space="preserve">, </w:t>
      </w:r>
      <w:r w:rsidRPr="00752EF2">
        <w:rPr>
          <w:color w:val="000000" w:themeColor="text1"/>
          <w:sz w:val="16"/>
        </w:rPr>
        <w:fldChar w:fldCharType="begin"/>
      </w:r>
      <w:r w:rsidR="00130651" w:rsidRPr="00752EF2">
        <w:rPr>
          <w:color w:val="000000" w:themeColor="text1"/>
          <w:sz w:val="16"/>
        </w:rPr>
        <w:instrText xml:space="preserve"> ADDIN EN.CITE &lt;EndNote&gt;&lt;Cite AuthorYear="1"&gt;&lt;Author&gt;Chit&lt;/Author&gt;&lt;Year&gt;2014&lt;/Year&gt;&lt;RecNum&gt;4&lt;/RecNum&gt;&lt;DisplayText&gt;Chit et al. [9]&lt;/DisplayText&gt;&lt;record&gt;&lt;rec-number&gt;4&lt;/rec-number&gt;&lt;foreign-keys&gt;&lt;key app="EN" db-id="d92dx5tpb0wa0ve2wpep0wtb0x2vvzzf9www" timestamp="1555324409"&gt;4&lt;/key&gt;&lt;/foreign-keys&gt;&lt;ref-type name="Journal Article"&gt;17&lt;/ref-type&gt;&lt;contributors&gt;&lt;authors&gt;&lt;author&gt;Chit, Ayman&lt;/author&gt;&lt;author&gt;Parker, Jayson&lt;/author&gt;&lt;author&gt;Halperin, Scott A.&lt;/author&gt;&lt;author&gt;Papadimitropoulos, Manny&lt;/author&gt;&lt;author&gt;Krahn, Murray&lt;/author&gt;&lt;author&gt;Grootendorst, Paul&lt;/author&gt;&lt;/authors&gt;&lt;/contributors&gt;&lt;titles&gt;&lt;title&gt;Toward more specific and transparent research and development costs: The case of seasonal influenza vaccines&lt;/title&gt;&lt;secondary-title&gt;Vaccine&lt;/secondary-title&gt;&lt;/titles&gt;&lt;periodical&gt;&lt;full-title&gt;Vaccine&lt;/full-title&gt;&lt;/periodical&gt;&lt;pages&gt;3336-3340&lt;/pages&gt;&lt;volume&gt;32&lt;/volume&gt;&lt;number&gt;26&lt;/number&gt;&lt;dates&gt;&lt;year&gt;2014&lt;/year&gt;&lt;/dates&gt;&lt;isbn&gt;0264-410X&lt;/isbn&gt;&lt;urls&gt;&lt;/urls&gt;&lt;/record&gt;&lt;/Cite&gt;&lt;/EndNote&gt;</w:instrText>
      </w:r>
      <w:r w:rsidRPr="00752EF2">
        <w:rPr>
          <w:color w:val="000000" w:themeColor="text1"/>
          <w:sz w:val="16"/>
        </w:rPr>
        <w:fldChar w:fldCharType="separate"/>
      </w:r>
      <w:r w:rsidR="00130651" w:rsidRPr="00752EF2">
        <w:rPr>
          <w:noProof/>
          <w:color w:val="000000" w:themeColor="text1"/>
          <w:sz w:val="16"/>
        </w:rPr>
        <w:t>Chit et al. [9]</w:t>
      </w:r>
      <w:r w:rsidRPr="00752EF2">
        <w:rPr>
          <w:color w:val="000000" w:themeColor="text1"/>
          <w:sz w:val="16"/>
        </w:rPr>
        <w:fldChar w:fldCharType="end"/>
      </w:r>
      <w:r w:rsidRPr="00752EF2">
        <w:rPr>
          <w:color w:val="000000" w:themeColor="text1"/>
          <w:sz w:val="16"/>
        </w:rPr>
        <w:t xml:space="preserve">, and </w:t>
      </w:r>
      <w:r w:rsidRPr="00752EF2">
        <w:rPr>
          <w:color w:val="000000" w:themeColor="text1"/>
          <w:sz w:val="16"/>
        </w:rPr>
        <w:fldChar w:fldCharType="begin"/>
      </w:r>
      <w:r w:rsidR="00130651" w:rsidRPr="00752EF2">
        <w:rPr>
          <w:color w:val="000000" w:themeColor="text1"/>
          <w:sz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sidRPr="00752EF2">
        <w:rPr>
          <w:color w:val="000000" w:themeColor="text1"/>
          <w:sz w:val="16"/>
        </w:rPr>
        <w:fldChar w:fldCharType="separate"/>
      </w:r>
      <w:r w:rsidR="00130651" w:rsidRPr="00752EF2">
        <w:rPr>
          <w:noProof/>
          <w:color w:val="000000" w:themeColor="text1"/>
          <w:sz w:val="16"/>
        </w:rPr>
        <w:t>Wouters et al. [4]</w:t>
      </w:r>
      <w:r w:rsidRPr="00752EF2">
        <w:rPr>
          <w:color w:val="000000" w:themeColor="text1"/>
          <w:sz w:val="16"/>
        </w:rPr>
        <w:fldChar w:fldCharType="end"/>
      </w:r>
      <w:r w:rsidRPr="00752EF2">
        <w:rPr>
          <w:color w:val="000000" w:themeColor="text1"/>
          <w:sz w:val="16"/>
        </w:rPr>
        <w:t xml:space="preserve"> for Oncology): </w:t>
      </w:r>
      <m:oMath>
        <m:r>
          <w:rPr>
            <w:rFonts w:ascii="Cambria Math" w:hAnsi="Cambria Math"/>
            <w:color w:val="000000" w:themeColor="text1"/>
            <w:sz w:val="16"/>
          </w:rPr>
          <m:t>R&amp;Dcosts=-1,339.84</m:t>
        </m:r>
        <m:d>
          <m:dPr>
            <m:ctrlPr>
              <w:rPr>
                <w:rFonts w:ascii="Cambria Math" w:hAnsi="Cambria Math"/>
                <w:i/>
                <w:color w:val="000000" w:themeColor="text1"/>
                <w:sz w:val="16"/>
              </w:rPr>
            </m:ctrlPr>
          </m:dPr>
          <m:e>
            <m:sSup>
              <m:sSupPr>
                <m:ctrlPr>
                  <w:rPr>
                    <w:rFonts w:ascii="Cambria Math" w:eastAsiaTheme="minorEastAsia" w:hAnsi="Cambria Math"/>
                    <w:color w:val="000000" w:themeColor="text1"/>
                    <w:sz w:val="16"/>
                  </w:rPr>
                </m:ctrlPr>
              </m:sSupPr>
              <m:e>
                <m:r>
                  <m:rPr>
                    <m:sty m:val="p"/>
                  </m:rPr>
                  <w:rPr>
                    <w:rFonts w:ascii="Cambria Math" w:eastAsiaTheme="minorEastAsia" w:hAnsi="Cambria Math"/>
                    <w:color w:val="000000" w:themeColor="text1"/>
                    <w:sz w:val="16"/>
                  </w:rPr>
                  <m:t>p</m:t>
                </m:r>
              </m:e>
              <m:sup>
                <m:r>
                  <m:rPr>
                    <m:sty m:val="p"/>
                  </m:rPr>
                  <w:rPr>
                    <w:rFonts w:ascii="Cambria Math" w:eastAsiaTheme="minorEastAsia" w:hAnsi="Cambria Math"/>
                    <w:color w:val="000000" w:themeColor="text1"/>
                    <w:sz w:val="16"/>
                  </w:rPr>
                  <m:t>-</m:t>
                </m:r>
              </m:sup>
            </m:sSup>
            <m:r>
              <m:rPr>
                <m:sty m:val="p"/>
              </m:rPr>
              <w:rPr>
                <w:rFonts w:ascii="Cambria Math" w:eastAsiaTheme="minorEastAsia" w:hAnsi="Cambria Math"/>
                <w:color w:val="000000" w:themeColor="text1"/>
                <w:sz w:val="16"/>
              </w:rPr>
              <m:t>value=</m:t>
            </m:r>
            <m:r>
              <w:rPr>
                <w:rFonts w:ascii="Cambria Math" w:hAnsi="Cambria Math"/>
                <w:color w:val="000000" w:themeColor="text1"/>
                <w:sz w:val="16"/>
              </w:rPr>
              <m:t>0.9</m:t>
            </m:r>
          </m:e>
        </m:d>
        <m:r>
          <w:rPr>
            <w:rFonts w:ascii="Cambria Math" w:hAnsi="Cambria Math"/>
            <w:color w:val="000000" w:themeColor="text1"/>
            <w:sz w:val="16"/>
          </w:rPr>
          <m:t>+0.88</m:t>
        </m:r>
        <m:r>
          <m:rPr>
            <m:sty m:val="p"/>
          </m:rPr>
          <w:rPr>
            <w:rFonts w:ascii="Cambria Math" w:eastAsiaTheme="minorEastAsia" w:hAnsi="Cambria Math"/>
            <w:color w:val="000000" w:themeColor="text1"/>
            <w:sz w:val="16"/>
          </w:rPr>
          <m:t>(p₋value=0.8)*Year</m:t>
        </m:r>
      </m:oMath>
      <w:r w:rsidRPr="00752EF2">
        <w:rPr>
          <w:color w:val="000000" w:themeColor="text1"/>
          <w:sz w:val="16"/>
          <w:szCs w:val="16"/>
        </w:rPr>
        <w:br/>
      </w:r>
      <w:r w:rsidR="00555C9E" w:rsidRPr="00752EF2">
        <w:rPr>
          <w:color w:val="000000" w:themeColor="text1"/>
          <w:sz w:val="16"/>
        </w:rPr>
        <w:t xml:space="preserve">All= The estimation includes all the observations in the sample. </w:t>
      </w:r>
      <w:r w:rsidRPr="00752EF2">
        <w:rPr>
          <w:color w:val="000000" w:themeColor="text1"/>
          <w:sz w:val="16"/>
          <w:szCs w:val="16"/>
        </w:rPr>
        <w:t xml:space="preserve">Abx = Anti-infectives. Anes = Analgesics/Anesthetic. CNS = Central nervous system. CV = Cardiovascular. </w:t>
      </w:r>
      <w:r w:rsidR="00555C9E" w:rsidRPr="00752EF2">
        <w:rPr>
          <w:color w:val="000000" w:themeColor="text1"/>
          <w:sz w:val="16"/>
        </w:rPr>
        <w:t xml:space="preserve">Large= Large enterprises. </w:t>
      </w:r>
      <w:proofErr w:type="spellStart"/>
      <w:r w:rsidRPr="00752EF2">
        <w:rPr>
          <w:color w:val="000000" w:themeColor="text1"/>
          <w:sz w:val="16"/>
          <w:szCs w:val="16"/>
        </w:rPr>
        <w:t>mAbs</w:t>
      </w:r>
      <w:proofErr w:type="spellEnd"/>
      <w:r w:rsidRPr="00752EF2">
        <w:rPr>
          <w:color w:val="000000" w:themeColor="text1"/>
          <w:sz w:val="16"/>
          <w:szCs w:val="16"/>
        </w:rPr>
        <w:t>= Monoclonal antibodies.</w:t>
      </w:r>
      <w:r w:rsidRPr="00752EF2">
        <w:rPr>
          <w:color w:val="000000" w:themeColor="text1"/>
        </w:rPr>
        <w:t xml:space="preserve"> </w:t>
      </w:r>
      <w:proofErr w:type="spellStart"/>
      <w:r w:rsidRPr="00752EF2">
        <w:rPr>
          <w:color w:val="000000" w:themeColor="text1"/>
          <w:sz w:val="16"/>
          <w:szCs w:val="16"/>
        </w:rPr>
        <w:t>At&amp;Me</w:t>
      </w:r>
      <w:proofErr w:type="spellEnd"/>
      <w:r w:rsidRPr="00752EF2">
        <w:rPr>
          <w:color w:val="000000" w:themeColor="text1"/>
          <w:sz w:val="16"/>
          <w:szCs w:val="16"/>
        </w:rPr>
        <w:t>=</w:t>
      </w:r>
      <w:r w:rsidRPr="00752EF2">
        <w:rPr>
          <w:color w:val="000000" w:themeColor="text1"/>
        </w:rPr>
        <w:t xml:space="preserve"> </w:t>
      </w:r>
      <w:r w:rsidRPr="00752EF2">
        <w:rPr>
          <w:color w:val="000000" w:themeColor="text1"/>
          <w:sz w:val="16"/>
          <w:szCs w:val="16"/>
        </w:rPr>
        <w:t xml:space="preserve">Metabolism and endocrinology. </w:t>
      </w:r>
      <w:r w:rsidR="00555C9E" w:rsidRPr="00752EF2">
        <w:rPr>
          <w:color w:val="000000" w:themeColor="text1"/>
          <w:sz w:val="16"/>
        </w:rPr>
        <w:t xml:space="preserve">Medium= Medium enterprises. </w:t>
      </w:r>
      <w:r w:rsidRPr="00752EF2">
        <w:rPr>
          <w:color w:val="000000" w:themeColor="text1"/>
          <w:sz w:val="16"/>
          <w:szCs w:val="16"/>
        </w:rPr>
        <w:t xml:space="preserve">Neuro = Neuropharmacological. NSAID = </w:t>
      </w:r>
      <w:r w:rsidRPr="00752EF2">
        <w:rPr>
          <w:rStyle w:val="e24kjd"/>
          <w:color w:val="000000" w:themeColor="text1"/>
          <w:sz w:val="16"/>
          <w:szCs w:val="16"/>
        </w:rPr>
        <w:t xml:space="preserve">Nonsteroidal anti-inflammatory drugs. </w:t>
      </w:r>
      <w:r w:rsidRPr="00752EF2">
        <w:rPr>
          <w:color w:val="000000" w:themeColor="text1"/>
          <w:sz w:val="16"/>
          <w:szCs w:val="16"/>
        </w:rPr>
        <w:t>TB = Tuberculosis.</w:t>
      </w:r>
      <w:r w:rsidR="00555C9E" w:rsidRPr="00752EF2">
        <w:rPr>
          <w:color w:val="000000" w:themeColor="text1"/>
          <w:sz w:val="16"/>
          <w:szCs w:val="16"/>
        </w:rPr>
        <w:t xml:space="preserve"> </w:t>
      </w:r>
      <w:r w:rsidR="00555C9E" w:rsidRPr="00752EF2">
        <w:rPr>
          <w:color w:val="000000" w:themeColor="text1"/>
          <w:sz w:val="16"/>
        </w:rPr>
        <w:t>Small= Small enterprises.</w:t>
      </w:r>
      <w:r w:rsidR="00555C9E" w:rsidRPr="00752EF2">
        <w:rPr>
          <w:color w:val="000000" w:themeColor="text1"/>
          <w:sz w:val="16"/>
        </w:rPr>
        <w:br/>
        <w:t xml:space="preserve">Note: </w:t>
      </w:r>
      <w:r w:rsidR="004C7672" w:rsidRPr="00752EF2">
        <w:rPr>
          <w:color w:val="000000" w:themeColor="text1"/>
          <w:sz w:val="16"/>
        </w:rPr>
        <w:t>Each line corresponds to one main R&amp;D estima</w:t>
      </w:r>
      <w:r w:rsidR="007B7953" w:rsidRPr="00752EF2">
        <w:rPr>
          <w:color w:val="000000" w:themeColor="text1"/>
          <w:sz w:val="16"/>
        </w:rPr>
        <w:t>te. When more than one R&amp;D cost</w:t>
      </w:r>
      <w:r w:rsidR="004C7672" w:rsidRPr="00752EF2">
        <w:rPr>
          <w:color w:val="000000" w:themeColor="text1"/>
          <w:sz w:val="16"/>
        </w:rPr>
        <w:t xml:space="preserve"> estimate is reported, we refer to each by including the reference of the corresponding article and a keyword that describes the main</w:t>
      </w:r>
      <w:r w:rsidR="007B7953" w:rsidRPr="00752EF2">
        <w:rPr>
          <w:color w:val="000000" w:themeColor="text1"/>
          <w:sz w:val="16"/>
        </w:rPr>
        <w:t xml:space="preserve"> characteristic of the R&amp;D cost</w:t>
      </w:r>
      <w:r w:rsidR="004C7672" w:rsidRPr="00752EF2">
        <w:rPr>
          <w:color w:val="000000" w:themeColor="text1"/>
          <w:sz w:val="16"/>
        </w:rPr>
        <w:t xml:space="preserve"> estimate.</w:t>
      </w:r>
      <w:r w:rsidRPr="00752EF2">
        <w:rPr>
          <w:color w:val="000000" w:themeColor="text1"/>
          <w:sz w:val="16"/>
        </w:rPr>
        <w:br/>
        <w:t xml:space="preserve">Source: </w:t>
      </w:r>
      <w:r w:rsidR="00563EED" w:rsidRPr="00752EF2">
        <w:rPr>
          <w:color w:val="000000" w:themeColor="text1"/>
          <w:sz w:val="16"/>
        </w:rPr>
        <w:t>Authors’ elaboration.</w:t>
      </w:r>
      <w:r w:rsidRPr="00752EF2">
        <w:rPr>
          <w:color w:val="000000" w:themeColor="text1"/>
        </w:rPr>
        <w:br w:type="page"/>
      </w:r>
    </w:p>
    <w:p w14:paraId="08691676" w14:textId="7AD131E4" w:rsidR="0073105D" w:rsidRDefault="0073105D" w:rsidP="0073105D">
      <w:pPr>
        <w:pStyle w:val="Caption"/>
      </w:pPr>
      <w:bookmarkStart w:id="114" w:name="_Toc17452190"/>
      <w:bookmarkStart w:id="115" w:name="_Toc20827022"/>
      <w:r>
        <w:rPr>
          <w:noProof/>
        </w:rPr>
        <w:lastRenderedPageBreak/>
        <w:drawing>
          <wp:anchor distT="0" distB="0" distL="114300" distR="114300" simplePos="0" relativeHeight="251672576" behindDoc="1" locked="0" layoutInCell="1" allowOverlap="1" wp14:anchorId="0B2676E5" wp14:editId="5DABDBEC">
            <wp:simplePos x="0" y="0"/>
            <wp:positionH relativeFrom="column">
              <wp:posOffset>3822700</wp:posOffset>
            </wp:positionH>
            <wp:positionV relativeFrom="paragraph">
              <wp:posOffset>260350</wp:posOffset>
            </wp:positionV>
            <wp:extent cx="3407514" cy="4043680"/>
            <wp:effectExtent l="0" t="0" r="254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417951" cy="4056066"/>
                    </a:xfrm>
                    <a:prstGeom prst="rect">
                      <a:avLst/>
                    </a:prstGeom>
                  </pic:spPr>
                </pic:pic>
              </a:graphicData>
            </a:graphic>
            <wp14:sizeRelH relativeFrom="page">
              <wp14:pctWidth>0</wp14:pctWidth>
            </wp14:sizeRelH>
            <wp14:sizeRelV relativeFrom="page">
              <wp14:pctHeight>0</wp14:pctHeight>
            </wp14:sizeRelV>
          </wp:anchor>
        </w:drawing>
      </w:r>
      <w:r w:rsidRPr="00596769">
        <w:t xml:space="preserve">Fig </w:t>
      </w:r>
      <w:r>
        <w:rPr>
          <w:noProof/>
        </w:rPr>
        <w:fldChar w:fldCharType="begin"/>
      </w:r>
      <w:r>
        <w:rPr>
          <w:noProof/>
        </w:rPr>
        <w:instrText xml:space="preserve"> SEQ Figure \* ARABIC </w:instrText>
      </w:r>
      <w:r>
        <w:rPr>
          <w:noProof/>
        </w:rPr>
        <w:fldChar w:fldCharType="separate"/>
      </w:r>
      <w:r w:rsidR="00D73C4F">
        <w:rPr>
          <w:noProof/>
        </w:rPr>
        <w:t>7</w:t>
      </w:r>
      <w:r>
        <w:rPr>
          <w:noProof/>
        </w:rPr>
        <w:fldChar w:fldCharType="end"/>
      </w:r>
      <w:r w:rsidRPr="00596769">
        <w:t xml:space="preserve"> </w:t>
      </w:r>
      <w:r w:rsidRPr="00596769">
        <w:rPr>
          <w:b w:val="0"/>
        </w:rPr>
        <w:t xml:space="preserve">Average </w:t>
      </w:r>
      <w:r w:rsidRPr="00596769">
        <w:rPr>
          <w:b w:val="0"/>
          <w:i/>
          <w:u w:val="single"/>
        </w:rPr>
        <w:t>capital</w:t>
      </w:r>
      <w:r>
        <w:rPr>
          <w:b w:val="0"/>
          <w:i/>
          <w:u w:val="single"/>
        </w:rPr>
        <w:t>ized costs</w:t>
      </w:r>
      <w:r w:rsidRPr="00596769">
        <w:rPr>
          <w:b w:val="0"/>
        </w:rPr>
        <w:t xml:space="preserve"> estimated per success</w:t>
      </w:r>
      <w:r>
        <w:rPr>
          <w:b w:val="0"/>
        </w:rPr>
        <w:t>ful</w:t>
      </w:r>
      <w:r w:rsidRPr="00596769">
        <w:rPr>
          <w:b w:val="0"/>
        </w:rPr>
        <w:t xml:space="preserve"> drug (considering failures) </w:t>
      </w:r>
      <w:r w:rsidRPr="00596769">
        <w:t>– Clinical phases</w:t>
      </w:r>
      <w:bookmarkEnd w:id="114"/>
      <w:bookmarkEnd w:id="115"/>
      <w:r w:rsidRPr="00743232">
        <w:rPr>
          <w:vertAlign w:val="superscript"/>
        </w:rPr>
        <w:t>†</w:t>
      </w:r>
      <w:r w:rsidRPr="00546FBE">
        <w:rPr>
          <w:noProof/>
          <w:lang w:eastAsia="en-GB"/>
        </w:rPr>
        <w:t xml:space="preserve"> </w:t>
      </w:r>
    </w:p>
    <w:p w14:paraId="428F5D7F" w14:textId="77777777" w:rsidR="0073105D" w:rsidRDefault="001C2560" w:rsidP="0073105D">
      <w:pPr>
        <w:spacing w:before="0" w:after="0" w:line="240" w:lineRule="auto"/>
        <w:rPr>
          <w:rFonts w:ascii="Palatino Linotype" w:hAnsi="Palatino Linotype"/>
        </w:rPr>
      </w:pPr>
      <w:r w:rsidRPr="00904273">
        <w:rPr>
          <w:noProof/>
        </w:rPr>
        <mc:AlternateContent>
          <mc:Choice Requires="wps">
            <w:drawing>
              <wp:anchor distT="0" distB="0" distL="114300" distR="114300" simplePos="0" relativeHeight="251668480" behindDoc="0" locked="0" layoutInCell="1" allowOverlap="1" wp14:anchorId="2520D76F" wp14:editId="77F589F9">
                <wp:simplePos x="0" y="0"/>
                <wp:positionH relativeFrom="column">
                  <wp:posOffset>4368588</wp:posOffset>
                </wp:positionH>
                <wp:positionV relativeFrom="paragraph">
                  <wp:posOffset>46355</wp:posOffset>
                </wp:positionV>
                <wp:extent cx="1062566" cy="450850"/>
                <wp:effectExtent l="0" t="0" r="23495" b="25400"/>
                <wp:wrapNone/>
                <wp:docPr id="93" name="Rectangle 93"/>
                <wp:cNvGraphicFramePr/>
                <a:graphic xmlns:a="http://schemas.openxmlformats.org/drawingml/2006/main">
                  <a:graphicData uri="http://schemas.microsoft.com/office/word/2010/wordprocessingShape">
                    <wps:wsp>
                      <wps:cNvSpPr/>
                      <wps:spPr>
                        <a:xfrm>
                          <a:off x="0" y="0"/>
                          <a:ext cx="1062566" cy="450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F745AC" w14:textId="77777777" w:rsidR="001437C1" w:rsidRDefault="001437C1" w:rsidP="0073105D">
                            <w:pPr>
                              <w:spacing w:before="0" w:after="0" w:line="240" w:lineRule="auto"/>
                              <w:ind w:right="70"/>
                              <w:jc w:val="center"/>
                              <w:rPr>
                                <w:b/>
                                <w:color w:val="000000" w:themeColor="text1"/>
                                <w:sz w:val="14"/>
                              </w:rPr>
                            </w:pPr>
                            <w:r>
                              <w:rPr>
                                <w:b/>
                                <w:color w:val="000000" w:themeColor="text1"/>
                                <w:sz w:val="14"/>
                              </w:rPr>
                              <w:t xml:space="preserve">b. R&amp;D estimations based on one particular disease category </w:t>
                            </w:r>
                          </w:p>
                          <w:p w14:paraId="79389C0A"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(11 out of 29)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0D76F" id="Rectangle 93" o:spid="_x0000_s1049" style="position:absolute;margin-left:344pt;margin-top:3.65pt;width:83.65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" fillcolor="white [3212]" strokecolor="black [3213]" strokeweight="1pt">
                <v:textbox inset="0,0,0,0">
                  <w:txbxContent>
                    <w:p w14:paraId="10F745AC" w14:textId="77777777" w:rsidR="001437C1" w:rsidRDefault="001437C1" w:rsidP="0073105D">
                      <w:pPr>
                        <w:spacing w:before="0" w:after="0" w:line="240" w:lineRule="auto"/>
                        <w:ind w:right="70"/>
                        <w:jc w:val="center"/>
                        <w:rPr>
                          <w:b/>
                          <w:color w:val="000000" w:themeColor="text1"/>
                          <w:sz w:val="14"/>
                        </w:rPr>
                      </w:pPr>
                      <w:r>
                        <w:rPr>
                          <w:b/>
                          <w:color w:val="000000" w:themeColor="text1"/>
                          <w:sz w:val="14"/>
                        </w:rPr>
                        <w:t xml:space="preserve">b. R&amp;D estimations based on one particular disease category </w:t>
                      </w:r>
                    </w:p>
                    <w:p w14:paraId="79389C0A"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(11 out of 29)</w:t>
                      </w:r>
                    </w:p>
                  </w:txbxContent>
                </v:textbox>
              </v:rect>
            </w:pict>
          </mc:Fallback>
        </mc:AlternateContent>
      </w:r>
      <w:r w:rsidRPr="00904273">
        <w:rPr>
          <w:noProof/>
        </w:rPr>
        <mc:AlternateContent>
          <mc:Choice Requires="wps">
            <w:drawing>
              <wp:anchor distT="0" distB="0" distL="114300" distR="114300" simplePos="0" relativeHeight="251664384" behindDoc="0" locked="0" layoutInCell="1" allowOverlap="1" wp14:anchorId="21BB0EB1" wp14:editId="202F723F">
                <wp:simplePos x="0" y="0"/>
                <wp:positionH relativeFrom="column">
                  <wp:posOffset>604943</wp:posOffset>
                </wp:positionH>
                <wp:positionV relativeFrom="paragraph">
                  <wp:posOffset>57785</wp:posOffset>
                </wp:positionV>
                <wp:extent cx="1207827" cy="451485"/>
                <wp:effectExtent l="0" t="0" r="11430" b="24765"/>
                <wp:wrapNone/>
                <wp:docPr id="84" name="Rectangle 84"/>
                <wp:cNvGraphicFramePr/>
                <a:graphic xmlns:a="http://schemas.openxmlformats.org/drawingml/2006/main">
                  <a:graphicData uri="http://schemas.microsoft.com/office/word/2010/wordprocessingShape">
                    <wps:wsp>
                      <wps:cNvSpPr/>
                      <wps:spPr>
                        <a:xfrm>
                          <a:off x="0" y="0"/>
                          <a:ext cx="1207827" cy="45148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11953E"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a. R&amp;D estimations based on multiple disease categories (18 out of 29)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B0EB1" id="Rectangle 84" o:spid="_x0000_s1050" style="position:absolute;margin-left:47.65pt;margin-top:4.55pt;width:95.1pt;height:3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" fillcolor="white [3212]" strokecolor="black [3213]" strokeweight="1pt">
                <v:textbox inset="0,0,0,0">
                  <w:txbxContent>
                    <w:p w14:paraId="7411953E"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a. R&amp;D estimations based on multiple disease categories (18 out of 29)</w:t>
                      </w:r>
                    </w:p>
                  </w:txbxContent>
                </v:textbox>
              </v:rect>
            </w:pict>
          </mc:Fallback>
        </mc:AlternateContent>
      </w:r>
      <w:r w:rsidR="0073105D" w:rsidRPr="00546FBE">
        <w:rPr>
          <w:noProof/>
          <w:lang w:eastAsia="en-GB"/>
        </w:rPr>
        <w:t xml:space="preserve"> </w:t>
      </w:r>
      <w:r w:rsidR="0073105D">
        <w:rPr>
          <w:noProof/>
        </w:rPr>
        <w:drawing>
          <wp:inline distT="0" distB="0" distL="0" distR="0" wp14:anchorId="573E9B79" wp14:editId="17DF60D4">
            <wp:extent cx="3433233" cy="403127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54771" cy="4056559"/>
                    </a:xfrm>
                    <a:prstGeom prst="rect">
                      <a:avLst/>
                    </a:prstGeom>
                  </pic:spPr>
                </pic:pic>
              </a:graphicData>
            </a:graphic>
          </wp:inline>
        </w:drawing>
      </w:r>
    </w:p>
    <w:p w14:paraId="1102A68F" w14:textId="118AEBE3" w:rsidR="0073105D" w:rsidRPr="000F6F54" w:rsidRDefault="0073105D" w:rsidP="0073105D">
      <w:pPr>
        <w:pStyle w:val="Tablescomments"/>
      </w:pPr>
      <w:r w:rsidRPr="00752EF2">
        <w:rPr>
          <w:color w:val="000000" w:themeColor="text1"/>
          <w:sz w:val="16"/>
        </w:rPr>
        <w:t>†Total Clinical Phases, including long term animal testing</w:t>
      </w:r>
      <w:r w:rsidRPr="00752EF2">
        <w:rPr>
          <w:color w:val="000000" w:themeColor="text1"/>
          <w:sz w:val="16"/>
        </w:rPr>
        <w:br/>
        <w:t xml:space="preserve">* A thicker line represents a higher value of the </w:t>
      </w:r>
      <w:r w:rsidR="00BA1397">
        <w:rPr>
          <w:color w:val="000000" w:themeColor="text1"/>
          <w:sz w:val="16"/>
        </w:rPr>
        <w:t>suitability</w:t>
      </w:r>
      <w:r w:rsidRPr="00752EF2">
        <w:rPr>
          <w:color w:val="000000" w:themeColor="text1"/>
          <w:sz w:val="16"/>
        </w:rPr>
        <w:t xml:space="preserve"> score, thus higher </w:t>
      </w:r>
      <w:r w:rsidR="00BA1397">
        <w:rPr>
          <w:color w:val="000000" w:themeColor="text1"/>
          <w:sz w:val="16"/>
        </w:rPr>
        <w:t>suitability</w:t>
      </w:r>
      <w:r w:rsidRPr="00752EF2">
        <w:rPr>
          <w:color w:val="000000" w:themeColor="text1"/>
          <w:sz w:val="16"/>
        </w:rPr>
        <w:t xml:space="preserve"> of the R&amp;D cost estimated. The length of the lines corresponds to the drug inclusion period. This is the time period considered by the authors for the selection of the drug sample. In most articles, it is the period in which the drug was first tested in humans. Nevertheless, some authors applied different definitions, for more details see</w:t>
      </w:r>
      <w:r w:rsidR="001771E5" w:rsidRPr="00752EF2">
        <w:rPr>
          <w:color w:val="000000" w:themeColor="text1"/>
          <w:sz w:val="16"/>
          <w:szCs w:val="16"/>
        </w:rPr>
        <w:t xml:space="preserve"> Supplementary Information 4</w:t>
      </w:r>
      <w:r w:rsidRPr="00752EF2">
        <w:rPr>
          <w:color w:val="000000" w:themeColor="text1"/>
          <w:sz w:val="16"/>
        </w:rPr>
        <w:t>.</w:t>
      </w:r>
      <w:r w:rsidRPr="00752EF2">
        <w:rPr>
          <w:color w:val="000000" w:themeColor="text1"/>
          <w:sz w:val="16"/>
        </w:rPr>
        <w:br/>
        <w:t xml:space="preserve">Dashed line: OLS regression (excluding </w:t>
      </w:r>
      <w:r w:rsidRPr="00752EF2">
        <w:rPr>
          <w:color w:val="000000" w:themeColor="text1"/>
          <w:sz w:val="16"/>
        </w:rPr>
        <w:fldChar w:fldCharType="begin"/>
      </w:r>
      <w:r w:rsidR="00130651" w:rsidRPr="00752EF2">
        <w:rPr>
          <w:color w:val="000000" w:themeColor="text1"/>
          <w:sz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sidRPr="00752EF2">
        <w:rPr>
          <w:color w:val="000000" w:themeColor="text1"/>
          <w:sz w:val="16"/>
        </w:rPr>
        <w:fldChar w:fldCharType="separate"/>
      </w:r>
      <w:r w:rsidR="00130651" w:rsidRPr="00752EF2">
        <w:rPr>
          <w:noProof/>
          <w:color w:val="000000" w:themeColor="text1"/>
          <w:sz w:val="16"/>
        </w:rPr>
        <w:t>Jayasundara et al. [5]</w:t>
      </w:r>
      <w:r w:rsidRPr="00752EF2">
        <w:rPr>
          <w:color w:val="000000" w:themeColor="text1"/>
          <w:sz w:val="16"/>
        </w:rPr>
        <w:fldChar w:fldCharType="end"/>
      </w:r>
      <w:r w:rsidRPr="00752EF2">
        <w:rPr>
          <w:color w:val="000000" w:themeColor="text1"/>
          <w:sz w:val="16"/>
        </w:rPr>
        <w:t xml:space="preserve">, </w:t>
      </w:r>
      <w:r w:rsidRPr="00752EF2">
        <w:rPr>
          <w:color w:val="000000" w:themeColor="text1"/>
          <w:sz w:val="16"/>
        </w:rPr>
        <w:fldChar w:fldCharType="begin"/>
      </w:r>
      <w:r w:rsidR="00130651" w:rsidRPr="00752EF2">
        <w:rPr>
          <w:color w:val="000000" w:themeColor="text1"/>
          <w:sz w:val="16"/>
        </w:rPr>
        <w:instrText xml:space="preserve"> ADDIN EN.CITE &lt;EndNote&gt;&lt;Cite AuthorYear="1"&gt;&lt;Author&gt;Chit&lt;/Author&gt;&lt;Year&gt;2014&lt;/Year&gt;&lt;RecNum&gt;4&lt;/RecNum&gt;&lt;DisplayText&gt;Chit et al. [9]&lt;/DisplayText&gt;&lt;record&gt;&lt;rec-number&gt;4&lt;/rec-number&gt;&lt;foreign-keys&gt;&lt;key app="EN" db-id="d92dx5tpb0wa0ve2wpep0wtb0x2vvzzf9www" timestamp="1555324409"&gt;4&lt;/key&gt;&lt;/foreign-keys&gt;&lt;ref-type name="Journal Article"&gt;17&lt;/ref-type&gt;&lt;contributors&gt;&lt;authors&gt;&lt;author&gt;Chit, Ayman&lt;/author&gt;&lt;author&gt;Parker, Jayson&lt;/author&gt;&lt;author&gt;Halperin, Scott A.&lt;/author&gt;&lt;author&gt;Papadimitropoulos, Manny&lt;/author&gt;&lt;author&gt;Krahn, Murray&lt;/author&gt;&lt;author&gt;Grootendorst, Paul&lt;/author&gt;&lt;/authors&gt;&lt;/contributors&gt;&lt;titles&gt;&lt;title&gt;Toward more specific and transparent research and development costs: The case of seasonal influenza vaccines&lt;/title&gt;&lt;secondary-title&gt;Vaccine&lt;/secondary-title&gt;&lt;/titles&gt;&lt;periodical&gt;&lt;full-title&gt;Vaccine&lt;/full-title&gt;&lt;/periodical&gt;&lt;pages&gt;3336-3340&lt;/pages&gt;&lt;volume&gt;32&lt;/volume&gt;&lt;number&gt;26&lt;/number&gt;&lt;dates&gt;&lt;year&gt;2014&lt;/year&gt;&lt;/dates&gt;&lt;isbn&gt;0264-410X&lt;/isbn&gt;&lt;urls&gt;&lt;/urls&gt;&lt;/record&gt;&lt;/Cite&gt;&lt;/EndNote&gt;</w:instrText>
      </w:r>
      <w:r w:rsidRPr="00752EF2">
        <w:rPr>
          <w:color w:val="000000" w:themeColor="text1"/>
          <w:sz w:val="16"/>
        </w:rPr>
        <w:fldChar w:fldCharType="separate"/>
      </w:r>
      <w:r w:rsidR="00130651" w:rsidRPr="00752EF2">
        <w:rPr>
          <w:noProof/>
          <w:color w:val="000000" w:themeColor="text1"/>
          <w:sz w:val="16"/>
        </w:rPr>
        <w:t>Chit et al. [9]</w:t>
      </w:r>
      <w:r w:rsidRPr="00752EF2">
        <w:rPr>
          <w:color w:val="000000" w:themeColor="text1"/>
          <w:sz w:val="16"/>
        </w:rPr>
        <w:fldChar w:fldCharType="end"/>
      </w:r>
      <w:r w:rsidRPr="00752EF2">
        <w:rPr>
          <w:color w:val="000000" w:themeColor="text1"/>
          <w:sz w:val="16"/>
        </w:rPr>
        <w:t xml:space="preserve">, and </w:t>
      </w:r>
      <w:r w:rsidRPr="00752EF2">
        <w:rPr>
          <w:color w:val="000000" w:themeColor="text1"/>
          <w:sz w:val="16"/>
        </w:rPr>
        <w:fldChar w:fldCharType="begin"/>
      </w:r>
      <w:r w:rsidR="00130651" w:rsidRPr="00752EF2">
        <w:rPr>
          <w:color w:val="000000" w:themeColor="text1"/>
          <w:sz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sidRPr="00752EF2">
        <w:rPr>
          <w:color w:val="000000" w:themeColor="text1"/>
          <w:sz w:val="16"/>
        </w:rPr>
        <w:fldChar w:fldCharType="separate"/>
      </w:r>
      <w:r w:rsidR="00130651" w:rsidRPr="00752EF2">
        <w:rPr>
          <w:noProof/>
          <w:color w:val="000000" w:themeColor="text1"/>
          <w:sz w:val="16"/>
        </w:rPr>
        <w:t>Wouters et al. [4]</w:t>
      </w:r>
      <w:r w:rsidRPr="00752EF2">
        <w:rPr>
          <w:color w:val="000000" w:themeColor="text1"/>
          <w:sz w:val="16"/>
        </w:rPr>
        <w:fldChar w:fldCharType="end"/>
      </w:r>
      <w:r w:rsidRPr="00752EF2">
        <w:rPr>
          <w:color w:val="000000" w:themeColor="text1"/>
          <w:sz w:val="16"/>
        </w:rPr>
        <w:t xml:space="preserve"> - Oncology): </w:t>
      </w:r>
      <m:oMath>
        <m:r>
          <w:rPr>
            <w:rFonts w:ascii="Cambria Math" w:hAnsi="Cambria Math"/>
            <w:color w:val="000000" w:themeColor="text1"/>
            <w:sz w:val="16"/>
          </w:rPr>
          <m:t>R&amp;Dcosts=-49,315.23(</m:t>
        </m:r>
        <m:r>
          <m:rPr>
            <m:sty m:val="p"/>
          </m:rPr>
          <w:rPr>
            <w:rFonts w:ascii="Cambria Math" w:eastAsiaTheme="minorEastAsia" w:hAnsi="Cambria Math"/>
            <w:color w:val="000000" w:themeColor="text1"/>
            <w:sz w:val="16"/>
          </w:rPr>
          <m:t>p₋value=</m:t>
        </m:r>
        <m:r>
          <w:rPr>
            <w:rFonts w:ascii="Cambria Math" w:hAnsi="Cambria Math"/>
            <w:color w:val="000000" w:themeColor="text1"/>
            <w:sz w:val="16"/>
          </w:rPr>
          <m:t>0.0)+</m:t>
        </m:r>
        <m:r>
          <m:rPr>
            <m:sty m:val="p"/>
          </m:rPr>
          <w:rPr>
            <w:rFonts w:ascii="Cambria Math" w:eastAsiaTheme="minorEastAsia" w:hAnsi="Cambria Math"/>
            <w:color w:val="000000" w:themeColor="text1"/>
            <w:sz w:val="16"/>
          </w:rPr>
          <m:t>25.09(p₋value=0.0)*Year</m:t>
        </m:r>
        <m:r>
          <m:rPr>
            <m:sty m:val="p"/>
          </m:rPr>
          <w:rPr>
            <w:rFonts w:ascii="Cambria Math" w:eastAsiaTheme="minorEastAsia" w:hAnsi="Cambria Math"/>
            <w:color w:val="000000" w:themeColor="text1"/>
            <w:sz w:val="16"/>
          </w:rPr>
          <w:br/>
        </m:r>
      </m:oMath>
      <w:r w:rsidR="001C2560" w:rsidRPr="00752EF2">
        <w:rPr>
          <w:color w:val="000000" w:themeColor="text1"/>
          <w:sz w:val="16"/>
        </w:rPr>
        <w:t xml:space="preserve">All= The estimation includes all the observations in the sample. </w:t>
      </w:r>
      <w:r w:rsidRPr="00752EF2">
        <w:rPr>
          <w:color w:val="000000" w:themeColor="text1"/>
          <w:sz w:val="16"/>
        </w:rPr>
        <w:t xml:space="preserve">Abx = Anti-infectives. Anes = Analgesics/Anesthetic. CNS = Central nervous system. CV = Cardiovascular. </w:t>
      </w:r>
      <w:proofErr w:type="spellStart"/>
      <w:r w:rsidRPr="00752EF2">
        <w:rPr>
          <w:color w:val="000000" w:themeColor="text1"/>
          <w:sz w:val="16"/>
        </w:rPr>
        <w:t>mAbs</w:t>
      </w:r>
      <w:proofErr w:type="spellEnd"/>
      <w:r w:rsidRPr="00752EF2">
        <w:rPr>
          <w:color w:val="000000" w:themeColor="text1"/>
          <w:sz w:val="16"/>
        </w:rPr>
        <w:t xml:space="preserve">= Monoclonal antibodies. </w:t>
      </w:r>
      <w:r w:rsidR="001C2560" w:rsidRPr="00752EF2">
        <w:rPr>
          <w:color w:val="000000" w:themeColor="text1"/>
          <w:sz w:val="16"/>
        </w:rPr>
        <w:t xml:space="preserve">Large= Large enterprises. Medium= Medium enterprises. </w:t>
      </w:r>
      <w:r w:rsidRPr="00752EF2">
        <w:rPr>
          <w:color w:val="000000" w:themeColor="text1"/>
          <w:sz w:val="16"/>
        </w:rPr>
        <w:t xml:space="preserve">Neuro = Neuropharmacological. NSAID = </w:t>
      </w:r>
      <w:r w:rsidRPr="00752EF2">
        <w:rPr>
          <w:rStyle w:val="e24kjd"/>
          <w:color w:val="000000" w:themeColor="text1"/>
          <w:sz w:val="16"/>
        </w:rPr>
        <w:t>Nonsteroidal anti-inflammatory drugs.</w:t>
      </w:r>
      <w:r w:rsidR="001C2560" w:rsidRPr="00752EF2">
        <w:rPr>
          <w:color w:val="000000" w:themeColor="text1"/>
          <w:sz w:val="16"/>
        </w:rPr>
        <w:t xml:space="preserve"> Small= Small enterprises.</w:t>
      </w:r>
      <w:r w:rsidR="00555C9E" w:rsidRPr="00752EF2">
        <w:rPr>
          <w:color w:val="000000" w:themeColor="text1"/>
          <w:sz w:val="16"/>
        </w:rPr>
        <w:br/>
        <w:t xml:space="preserve">Note: </w:t>
      </w:r>
      <w:r w:rsidR="004C7672" w:rsidRPr="00752EF2">
        <w:rPr>
          <w:color w:val="000000" w:themeColor="text1"/>
          <w:sz w:val="16"/>
        </w:rPr>
        <w:t>Each line corresponds to one main R&amp;D estima</w:t>
      </w:r>
      <w:r w:rsidR="007B7953" w:rsidRPr="00752EF2">
        <w:rPr>
          <w:color w:val="000000" w:themeColor="text1"/>
          <w:sz w:val="16"/>
        </w:rPr>
        <w:t>te. When more than one R&amp;D cost</w:t>
      </w:r>
      <w:r w:rsidR="004C7672" w:rsidRPr="00752EF2">
        <w:rPr>
          <w:color w:val="000000" w:themeColor="text1"/>
          <w:sz w:val="16"/>
        </w:rPr>
        <w:t xml:space="preserve"> estimate is reported, we refer to each by including the reference of the corresponding article and a keyword that describes the main characteristic of the R&amp;D cost estimate.</w:t>
      </w:r>
      <w:r w:rsidRPr="00752EF2">
        <w:rPr>
          <w:color w:val="000000" w:themeColor="text1"/>
          <w:sz w:val="16"/>
        </w:rPr>
        <w:br/>
        <w:t xml:space="preserve">Source: </w:t>
      </w:r>
      <w:r w:rsidR="00563EED" w:rsidRPr="00752EF2">
        <w:rPr>
          <w:color w:val="000000" w:themeColor="text1"/>
          <w:sz w:val="16"/>
        </w:rPr>
        <w:t>Authors’ elaboration.</w:t>
      </w:r>
      <w:r>
        <w:br w:type="page"/>
      </w:r>
    </w:p>
    <w:p w14:paraId="2DBC7220" w14:textId="06C38159" w:rsidR="0073105D" w:rsidRPr="008126BD" w:rsidRDefault="0073105D" w:rsidP="0073105D">
      <w:pPr>
        <w:pStyle w:val="Caption"/>
        <w:rPr>
          <w:b w:val="0"/>
          <w:i/>
          <w:iCs w:val="0"/>
          <w:color w:val="auto"/>
          <w:szCs w:val="20"/>
          <w:u w:val="single"/>
        </w:rPr>
      </w:pPr>
      <w:bookmarkStart w:id="116" w:name="_Toc17452192"/>
      <w:bookmarkStart w:id="117" w:name="_Toc20827024"/>
      <w:r w:rsidRPr="00904273">
        <w:rPr>
          <w:b w:val="0"/>
          <w:noProof/>
          <w:lang w:eastAsia="en-GB"/>
        </w:rPr>
        <w:lastRenderedPageBreak/>
        <w:t xml:space="preserve"> </w:t>
      </w:r>
      <w:r w:rsidR="00681178">
        <w:t>Fig</w:t>
      </w:r>
      <w:r w:rsidRPr="00596769">
        <w:t xml:space="preserve"> </w:t>
      </w:r>
      <w:r>
        <w:rPr>
          <w:noProof/>
        </w:rPr>
        <w:fldChar w:fldCharType="begin"/>
      </w:r>
      <w:r>
        <w:rPr>
          <w:noProof/>
        </w:rPr>
        <w:instrText xml:space="preserve"> SEQ Figure \* ARABIC </w:instrText>
      </w:r>
      <w:r>
        <w:rPr>
          <w:noProof/>
        </w:rPr>
        <w:fldChar w:fldCharType="separate"/>
      </w:r>
      <w:r w:rsidR="00D73C4F">
        <w:rPr>
          <w:noProof/>
        </w:rPr>
        <w:t>8</w:t>
      </w:r>
      <w:r>
        <w:rPr>
          <w:noProof/>
        </w:rPr>
        <w:fldChar w:fldCharType="end"/>
      </w:r>
      <w:r w:rsidRPr="00596769">
        <w:t xml:space="preserve"> </w:t>
      </w:r>
      <w:r w:rsidRPr="008126BD">
        <w:rPr>
          <w:b w:val="0"/>
        </w:rPr>
        <w:t xml:space="preserve">Costs of time as proportion of the total average </w:t>
      </w:r>
      <w:r w:rsidRPr="008126BD">
        <w:rPr>
          <w:b w:val="0"/>
          <w:i/>
          <w:iCs w:val="0"/>
          <w:color w:val="auto"/>
          <w:szCs w:val="20"/>
          <w:u w:val="single"/>
        </w:rPr>
        <w:t xml:space="preserve">capitalized costs </w:t>
      </w:r>
      <w:r w:rsidRPr="008126BD">
        <w:rPr>
          <w:iCs w:val="0"/>
          <w:color w:val="auto"/>
          <w:szCs w:val="20"/>
        </w:rPr>
        <w:t>- C</w:t>
      </w:r>
      <w:r>
        <w:t>linical phases</w:t>
      </w:r>
      <w:r w:rsidRPr="00743232">
        <w:rPr>
          <w:vertAlign w:val="superscript"/>
        </w:rPr>
        <w:t>†</w:t>
      </w:r>
      <w:bookmarkEnd w:id="116"/>
      <w:bookmarkEnd w:id="117"/>
    </w:p>
    <w:p w14:paraId="3172F59D" w14:textId="77777777" w:rsidR="0073105D" w:rsidRDefault="001C2560" w:rsidP="0073105D">
      <w:pPr>
        <w:tabs>
          <w:tab w:val="left" w:pos="4851"/>
        </w:tabs>
        <w:spacing w:before="0" w:after="0" w:line="240" w:lineRule="auto"/>
        <w:rPr>
          <w:rFonts w:ascii="Palatino Linotype" w:hAnsi="Palatino Linotype"/>
        </w:rPr>
      </w:pPr>
      <w:r w:rsidRPr="00904273">
        <w:rPr>
          <w:noProof/>
        </w:rPr>
        <mc:AlternateContent>
          <mc:Choice Requires="wps">
            <w:drawing>
              <wp:anchor distT="0" distB="0" distL="114300" distR="114300" simplePos="0" relativeHeight="251669504" behindDoc="0" locked="0" layoutInCell="1" allowOverlap="1" wp14:anchorId="6F925FC2" wp14:editId="5D707EE6">
                <wp:simplePos x="0" y="0"/>
                <wp:positionH relativeFrom="column">
                  <wp:posOffset>3998595</wp:posOffset>
                </wp:positionH>
                <wp:positionV relativeFrom="paragraph">
                  <wp:posOffset>90593</wp:posOffset>
                </wp:positionV>
                <wp:extent cx="1207770" cy="451485"/>
                <wp:effectExtent l="0" t="0" r="11430" b="24765"/>
                <wp:wrapNone/>
                <wp:docPr id="94" name="Rectangle 94"/>
                <wp:cNvGraphicFramePr/>
                <a:graphic xmlns:a="http://schemas.openxmlformats.org/drawingml/2006/main">
                  <a:graphicData uri="http://schemas.microsoft.com/office/word/2010/wordprocessingShape">
                    <wps:wsp>
                      <wps:cNvSpPr/>
                      <wps:spPr>
                        <a:xfrm>
                          <a:off x="0" y="0"/>
                          <a:ext cx="1207770" cy="45148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F35F9A"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b. R&amp;D estimations based on one particular disease category (9 out of 24)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25FC2" id="Rectangle 94" o:spid="_x0000_s1051" style="position:absolute;margin-left:314.85pt;margin-top:7.15pt;width:95.1pt;height:3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" fillcolor="white [3212]" strokecolor="black [3213]" strokeweight="1pt">
                <v:textbox inset="0,0,0,0">
                  <w:txbxContent>
                    <w:p w14:paraId="04F35F9A"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b. R&amp;D estimations based on one particular disease category (9 out of 24)</w:t>
                      </w:r>
                    </w:p>
                  </w:txbxContent>
                </v:textbox>
              </v:rect>
            </w:pict>
          </mc:Fallback>
        </mc:AlternateContent>
      </w:r>
      <w:r w:rsidRPr="00904273">
        <w:rPr>
          <w:noProof/>
        </w:rPr>
        <mc:AlternateContent>
          <mc:Choice Requires="wps">
            <w:drawing>
              <wp:anchor distT="0" distB="0" distL="114300" distR="114300" simplePos="0" relativeHeight="251665408" behindDoc="0" locked="0" layoutInCell="1" allowOverlap="1" wp14:anchorId="3FC12D46" wp14:editId="70F2A999">
                <wp:simplePos x="0" y="0"/>
                <wp:positionH relativeFrom="column">
                  <wp:posOffset>537845</wp:posOffset>
                </wp:positionH>
                <wp:positionV relativeFrom="paragraph">
                  <wp:posOffset>69003</wp:posOffset>
                </wp:positionV>
                <wp:extent cx="1207827" cy="451485"/>
                <wp:effectExtent l="0" t="0" r="11430" b="24765"/>
                <wp:wrapNone/>
                <wp:docPr id="85" name="Rectangle 85"/>
                <wp:cNvGraphicFramePr/>
                <a:graphic xmlns:a="http://schemas.openxmlformats.org/drawingml/2006/main">
                  <a:graphicData uri="http://schemas.microsoft.com/office/word/2010/wordprocessingShape">
                    <wps:wsp>
                      <wps:cNvSpPr/>
                      <wps:spPr>
                        <a:xfrm>
                          <a:off x="0" y="0"/>
                          <a:ext cx="1207827" cy="45148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582001"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 xml:space="preserve">a. R&amp;D estimations based on multiple disease categories (15 out of 24)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12D46" id="Rectangle 85" o:spid="_x0000_s1052" style="position:absolute;margin-left:42.35pt;margin-top:5.45pt;width:95.1pt;height:3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" fillcolor="white [3212]" strokecolor="black [3213]" strokeweight="1pt">
                <v:textbox inset="0,0,0,0">
                  <w:txbxContent>
                    <w:p w14:paraId="35582001" w14:textId="77777777" w:rsidR="001437C1" w:rsidRPr="0075346E" w:rsidRDefault="001437C1" w:rsidP="0073105D">
                      <w:pPr>
                        <w:spacing w:before="0" w:after="0" w:line="240" w:lineRule="auto"/>
                        <w:ind w:right="70"/>
                        <w:jc w:val="center"/>
                        <w:rPr>
                          <w:b/>
                          <w:color w:val="000000" w:themeColor="text1"/>
                          <w:sz w:val="14"/>
                        </w:rPr>
                      </w:pPr>
                      <w:r>
                        <w:rPr>
                          <w:b/>
                          <w:color w:val="000000" w:themeColor="text1"/>
                          <w:sz w:val="14"/>
                        </w:rPr>
                        <w:t xml:space="preserve">a. R&amp;D estimations based on multiple disease categories (15 out of 24) </w:t>
                      </w:r>
                    </w:p>
                  </w:txbxContent>
                </v:textbox>
              </v:rect>
            </w:pict>
          </mc:Fallback>
        </mc:AlternateContent>
      </w:r>
      <w:r w:rsidR="00674DA6">
        <w:rPr>
          <w:noProof/>
        </w:rPr>
        <w:drawing>
          <wp:anchor distT="0" distB="0" distL="114300" distR="114300" simplePos="0" relativeHeight="251673600" behindDoc="1" locked="0" layoutInCell="1" allowOverlap="1" wp14:anchorId="28614440" wp14:editId="368413DB">
            <wp:simplePos x="0" y="0"/>
            <wp:positionH relativeFrom="column">
              <wp:posOffset>3471333</wp:posOffset>
            </wp:positionH>
            <wp:positionV relativeFrom="paragraph">
              <wp:posOffset>33867</wp:posOffset>
            </wp:positionV>
            <wp:extent cx="3011123" cy="341608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18852" cy="3424856"/>
                    </a:xfrm>
                    <a:prstGeom prst="rect">
                      <a:avLst/>
                    </a:prstGeom>
                  </pic:spPr>
                </pic:pic>
              </a:graphicData>
            </a:graphic>
            <wp14:sizeRelH relativeFrom="page">
              <wp14:pctWidth>0</wp14:pctWidth>
            </wp14:sizeRelH>
            <wp14:sizeRelV relativeFrom="page">
              <wp14:pctHeight>0</wp14:pctHeight>
            </wp14:sizeRelV>
          </wp:anchor>
        </w:drawing>
      </w:r>
      <w:r w:rsidR="0073105D" w:rsidRPr="00FF74CC">
        <w:rPr>
          <w:noProof/>
          <w:lang w:eastAsia="en-GB"/>
        </w:rPr>
        <w:t xml:space="preserve"> </w:t>
      </w:r>
      <w:r w:rsidR="0073105D">
        <w:rPr>
          <w:noProof/>
        </w:rPr>
        <w:drawing>
          <wp:inline distT="0" distB="0" distL="0" distR="0" wp14:anchorId="03FA92C7" wp14:editId="3EDD8415">
            <wp:extent cx="2929467" cy="3450523"/>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65173" cy="3492580"/>
                    </a:xfrm>
                    <a:prstGeom prst="rect">
                      <a:avLst/>
                    </a:prstGeom>
                  </pic:spPr>
                </pic:pic>
              </a:graphicData>
            </a:graphic>
          </wp:inline>
        </w:drawing>
      </w:r>
    </w:p>
    <w:p w14:paraId="22456686" w14:textId="77777777" w:rsidR="0073105D" w:rsidRPr="00904273" w:rsidRDefault="0073105D" w:rsidP="0073105D">
      <w:pPr>
        <w:pStyle w:val="Tablescomments"/>
        <w:rPr>
          <w:sz w:val="16"/>
        </w:rPr>
      </w:pPr>
      <w:r w:rsidRPr="007F2416">
        <w:rPr>
          <w:sz w:val="16"/>
        </w:rPr>
        <w:t xml:space="preserve">Percentage that the costs related to time (COC) represents equal to: </w:t>
      </w:r>
      <m:oMath>
        <m:f>
          <m:fPr>
            <m:ctrlPr>
              <w:rPr>
                <w:rFonts w:ascii="Cambria Math" w:hAnsi="Cambria Math"/>
                <w:i/>
                <w:sz w:val="14"/>
              </w:rPr>
            </m:ctrlPr>
          </m:fPr>
          <m:num>
            <m:d>
              <m:dPr>
                <m:ctrlPr>
                  <w:rPr>
                    <w:rFonts w:ascii="Cambria Math" w:hAnsi="Cambria Math"/>
                    <w:sz w:val="14"/>
                  </w:rPr>
                </m:ctrlPr>
              </m:dPr>
              <m:e>
                <m:r>
                  <m:rPr>
                    <m:sty m:val="p"/>
                  </m:rPr>
                  <w:rPr>
                    <w:rFonts w:ascii="Cambria Math" w:hAnsi="Cambria Math"/>
                    <w:sz w:val="14"/>
                  </w:rPr>
                  <m:t>C</m:t>
                </m:r>
                <m:r>
                  <m:rPr>
                    <m:sty m:val="p"/>
                  </m:rPr>
                  <w:rPr>
                    <w:rFonts w:ascii="Cambria Math" w:hAnsi="Cambria Math"/>
                  </w:rPr>
                  <m:t xml:space="preserve">linical phases average </m:t>
                </m:r>
                <m:r>
                  <w:rPr>
                    <w:rFonts w:ascii="Cambria Math" w:hAnsi="Cambria Math"/>
                    <w:u w:val="single"/>
                  </w:rPr>
                  <m:t>capital</m:t>
                </m:r>
                <m:r>
                  <m:rPr>
                    <m:sty m:val="p"/>
                  </m:rPr>
                  <w:rPr>
                    <w:rFonts w:ascii="Cambria Math" w:hAnsi="Cambria Math"/>
                  </w:rPr>
                  <m:t xml:space="preserve"> per successful drug</m:t>
                </m:r>
                <m:ctrlPr>
                  <w:rPr>
                    <w:rFonts w:ascii="Cambria Math" w:hAnsi="Cambria Math"/>
                  </w:rPr>
                </m:ctrlPr>
              </m:e>
            </m:d>
            <m:r>
              <m:rPr>
                <m:sty m:val="p"/>
              </m:rPr>
              <w:rPr>
                <w:rFonts w:ascii="Cambria Math" w:hAnsi="Cambria Math"/>
              </w:rPr>
              <m:t xml:space="preserve">- </m:t>
            </m:r>
            <m:r>
              <m:rPr>
                <m:sty m:val="p"/>
              </m:rPr>
              <w:rPr>
                <w:rFonts w:ascii="Cambria Math" w:hAnsi="Cambria Math"/>
                <w:sz w:val="14"/>
              </w:rPr>
              <m:t>C</m:t>
            </m:r>
            <m:r>
              <m:rPr>
                <m:sty m:val="p"/>
              </m:rPr>
              <w:rPr>
                <w:rFonts w:ascii="Cambria Math" w:hAnsi="Cambria Math"/>
              </w:rPr>
              <m:t xml:space="preserve">linical phases average </m:t>
            </m:r>
            <m:r>
              <w:rPr>
                <w:rFonts w:ascii="Cambria Math" w:hAnsi="Cambria Math"/>
                <w:u w:val="single"/>
              </w:rPr>
              <m:t>cash</m:t>
            </m:r>
            <m:r>
              <m:rPr>
                <m:sty m:val="p"/>
              </m:rPr>
              <w:rPr>
                <w:rFonts w:ascii="Cambria Math" w:hAnsi="Cambria Math"/>
              </w:rPr>
              <m:t xml:space="preserve"> per successful drug </m:t>
            </m:r>
          </m:num>
          <m:den>
            <m:d>
              <m:dPr>
                <m:ctrlPr>
                  <w:rPr>
                    <w:rFonts w:ascii="Cambria Math" w:hAnsi="Cambria Math"/>
                    <w:sz w:val="14"/>
                  </w:rPr>
                </m:ctrlPr>
              </m:dPr>
              <m:e>
                <m:r>
                  <m:rPr>
                    <m:sty m:val="p"/>
                  </m:rPr>
                  <w:rPr>
                    <w:rFonts w:ascii="Cambria Math" w:hAnsi="Cambria Math"/>
                    <w:sz w:val="14"/>
                  </w:rPr>
                  <m:t>C</m:t>
                </m:r>
                <m:r>
                  <m:rPr>
                    <m:sty m:val="p"/>
                  </m:rPr>
                  <w:rPr>
                    <w:rFonts w:ascii="Cambria Math" w:hAnsi="Cambria Math"/>
                  </w:rPr>
                  <m:t xml:space="preserve">linical phases average </m:t>
                </m:r>
                <m:r>
                  <w:rPr>
                    <w:rFonts w:ascii="Cambria Math" w:hAnsi="Cambria Math"/>
                    <w:u w:val="single"/>
                  </w:rPr>
                  <m:t>capital</m:t>
                </m:r>
                <m:r>
                  <m:rPr>
                    <m:sty m:val="p"/>
                  </m:rPr>
                  <w:rPr>
                    <w:rFonts w:ascii="Cambria Math" w:hAnsi="Cambria Math"/>
                  </w:rPr>
                  <m:t xml:space="preserve"> per successful drug</m:t>
                </m:r>
                <m:ctrlPr>
                  <w:rPr>
                    <w:rFonts w:ascii="Cambria Math" w:hAnsi="Cambria Math"/>
                  </w:rPr>
                </m:ctrlPr>
              </m:e>
            </m:d>
          </m:den>
        </m:f>
      </m:oMath>
    </w:p>
    <w:p w14:paraId="5B7AD807" w14:textId="7ADF38B3" w:rsidR="0073105D" w:rsidRPr="00752EF2" w:rsidRDefault="0073105D" w:rsidP="0073105D">
      <w:pPr>
        <w:spacing w:before="0" w:after="160" w:line="259" w:lineRule="auto"/>
        <w:rPr>
          <w:color w:val="000000" w:themeColor="text1"/>
          <w:sz w:val="18"/>
        </w:rPr>
        <w:sectPr w:rsidR="0073105D" w:rsidRPr="00752EF2" w:rsidSect="009D411D">
          <w:footerReference w:type="default" r:id="rId27"/>
          <w:pgSz w:w="16838" w:h="11906" w:orient="landscape"/>
          <w:pgMar w:top="1440" w:right="1440" w:bottom="1440" w:left="1440" w:header="720" w:footer="720" w:gutter="0"/>
          <w:cols w:space="720"/>
          <w:docGrid w:linePitch="360"/>
        </w:sectPr>
      </w:pPr>
      <w:r w:rsidRPr="00752EF2">
        <w:rPr>
          <w:color w:val="000000" w:themeColor="text1"/>
          <w:sz w:val="16"/>
        </w:rPr>
        <w:t>†Total Clinical Phases, including long term animal testing</w:t>
      </w:r>
      <w:r w:rsidRPr="00752EF2">
        <w:rPr>
          <w:color w:val="000000" w:themeColor="text1"/>
          <w:sz w:val="16"/>
        </w:rPr>
        <w:br/>
        <w:t xml:space="preserve">* A thicker line represents a higher value of the </w:t>
      </w:r>
      <w:r w:rsidR="00BA1397">
        <w:rPr>
          <w:color w:val="000000" w:themeColor="text1"/>
          <w:sz w:val="16"/>
        </w:rPr>
        <w:t>suitability</w:t>
      </w:r>
      <w:r w:rsidRPr="00752EF2">
        <w:rPr>
          <w:color w:val="000000" w:themeColor="text1"/>
          <w:sz w:val="16"/>
        </w:rPr>
        <w:t xml:space="preserve"> score, thus higher </w:t>
      </w:r>
      <w:r w:rsidR="00BA1397">
        <w:rPr>
          <w:color w:val="000000" w:themeColor="text1"/>
          <w:sz w:val="16"/>
        </w:rPr>
        <w:t>suitability</w:t>
      </w:r>
      <w:r w:rsidRPr="00752EF2">
        <w:rPr>
          <w:color w:val="000000" w:themeColor="text1"/>
          <w:sz w:val="16"/>
        </w:rPr>
        <w:t xml:space="preserve"> of the R&amp;D cost estimated. The drug inclusion period corresponds to the time period considered by the authors for the selection of the drug sample. In most articles, it is the period in which the drug was first tested in humans. Nevertheless, some authors applied different definitions, for more details see</w:t>
      </w:r>
      <w:r w:rsidR="001771E5" w:rsidRPr="00752EF2">
        <w:rPr>
          <w:color w:val="000000" w:themeColor="text1"/>
          <w:sz w:val="16"/>
          <w:szCs w:val="16"/>
        </w:rPr>
        <w:t xml:space="preserve"> Supplementary Information 4</w:t>
      </w:r>
      <w:r w:rsidRPr="00752EF2">
        <w:rPr>
          <w:color w:val="000000" w:themeColor="text1"/>
          <w:sz w:val="16"/>
          <w:szCs w:val="16"/>
        </w:rPr>
        <w:t>.</w:t>
      </w:r>
      <w:r w:rsidRPr="00752EF2">
        <w:rPr>
          <w:color w:val="000000" w:themeColor="text1"/>
          <w:sz w:val="16"/>
        </w:rPr>
        <w:br/>
        <w:t xml:space="preserve">** </w:t>
      </w:r>
      <w:r w:rsidRPr="00752EF2">
        <w:rPr>
          <w:color w:val="000000" w:themeColor="text1"/>
          <w:sz w:val="16"/>
        </w:rPr>
        <w:fldChar w:fldCharType="begin"/>
      </w:r>
      <w:r w:rsidR="00130651" w:rsidRPr="00752EF2">
        <w:rPr>
          <w:color w:val="000000" w:themeColor="text1"/>
          <w:sz w:val="16"/>
        </w:rPr>
        <w:instrText xml:space="preserve"> ADDIN EN.CITE &lt;EndNote&gt;&lt;Cite AuthorYear="1"&gt;&lt;Author&gt;Chit&lt;/Author&gt;&lt;Year&gt;2014&lt;/Year&gt;&lt;RecNum&gt;4&lt;/RecNum&gt;&lt;DisplayText&gt;Chit et al. [9]&lt;/DisplayText&gt;&lt;record&gt;&lt;rec-number&gt;4&lt;/rec-number&gt;&lt;foreign-keys&gt;&lt;key app="EN" db-id="d92dx5tpb0wa0ve2wpep0wtb0x2vvzzf9www" timestamp="1555324409"&gt;4&lt;/key&gt;&lt;/foreign-keys&gt;&lt;ref-type name="Journal Article"&gt;17&lt;/ref-type&gt;&lt;contributors&gt;&lt;authors&gt;&lt;author&gt;Chit, Ayman&lt;/author&gt;&lt;author&gt;Parker, Jayson&lt;/author&gt;&lt;author&gt;Halperin, Scott A.&lt;/author&gt;&lt;author&gt;Papadimitropoulos, Manny&lt;/author&gt;&lt;author&gt;Krahn, Murray&lt;/author&gt;&lt;author&gt;Grootendorst, Paul&lt;/author&gt;&lt;/authors&gt;&lt;/contributors&gt;&lt;titles&gt;&lt;title&gt;Toward more specific and transparent research and development costs: The case of seasonal influenza vaccines&lt;/title&gt;&lt;secondary-title&gt;Vaccine&lt;/secondary-title&gt;&lt;/titles&gt;&lt;periodical&gt;&lt;full-title&gt;Vaccine&lt;/full-title&gt;&lt;/periodical&gt;&lt;pages&gt;3336-3340&lt;/pages&gt;&lt;volume&gt;32&lt;/volume&gt;&lt;number&gt;26&lt;/number&gt;&lt;dates&gt;&lt;year&gt;2014&lt;/year&gt;&lt;/dates&gt;&lt;isbn&gt;0264-410X&lt;/isbn&gt;&lt;urls&gt;&lt;/urls&gt;&lt;/record&gt;&lt;/Cite&gt;&lt;/EndNote&gt;</w:instrText>
      </w:r>
      <w:r w:rsidRPr="00752EF2">
        <w:rPr>
          <w:color w:val="000000" w:themeColor="text1"/>
          <w:sz w:val="16"/>
        </w:rPr>
        <w:fldChar w:fldCharType="separate"/>
      </w:r>
      <w:r w:rsidR="00130651" w:rsidRPr="00752EF2">
        <w:rPr>
          <w:noProof/>
          <w:color w:val="000000" w:themeColor="text1"/>
          <w:sz w:val="16"/>
        </w:rPr>
        <w:t>Chit et al. [9]</w:t>
      </w:r>
      <w:r w:rsidRPr="00752EF2">
        <w:rPr>
          <w:color w:val="000000" w:themeColor="text1"/>
          <w:sz w:val="16"/>
        </w:rPr>
        <w:fldChar w:fldCharType="end"/>
      </w:r>
      <w:r w:rsidRPr="00752EF2">
        <w:rPr>
          <w:color w:val="000000" w:themeColor="text1"/>
          <w:sz w:val="16"/>
        </w:rPr>
        <w:t xml:space="preserve"> was excluded from this figure as their capitalized cost estimation is in 2022 Canadian dollars, which we do not have a proper method to deflate to 2019 USD to compare with other studies.</w:t>
      </w:r>
      <w:r w:rsidRPr="00752EF2">
        <w:rPr>
          <w:color w:val="000000" w:themeColor="text1"/>
          <w:sz w:val="16"/>
        </w:rPr>
        <w:br/>
        <w:t xml:space="preserve">Dashed line: OLS regression (excluding </w:t>
      </w:r>
      <w:r w:rsidRPr="00752EF2">
        <w:rPr>
          <w:color w:val="000000" w:themeColor="text1"/>
          <w:sz w:val="16"/>
        </w:rPr>
        <w:fldChar w:fldCharType="begin"/>
      </w:r>
      <w:r w:rsidR="00130651" w:rsidRPr="00752EF2">
        <w:rPr>
          <w:color w:val="000000" w:themeColor="text1"/>
          <w:sz w:val="16"/>
        </w:rPr>
        <w:instrText xml:space="preserve"> ADDIN EN.CITE &lt;EndNote&gt;&lt;Cite AuthorYear="1"&gt;&lt;Author&gt;Jayasundara&lt;/Author&gt;&lt;Year&gt;2019&lt;/Year&gt;&lt;RecNum&gt;92&lt;/RecNum&gt;&lt;DisplayText&gt;Jayasundara et al. [5]&lt;/DisplayText&gt;&lt;record&gt;&lt;rec-number&gt;92&lt;/rec-number&gt;&lt;foreign-keys&gt;&lt;key app="EN" db-id="d92dx5tpb0wa0ve2wpep0wtb0x2vvzzf9www" timestamp="1584020024"&gt;92&lt;/key&gt;&lt;/foreign-keys&gt;&lt;ref-type name="Journal Article"&gt;17&lt;/ref-type&gt;&lt;contributors&gt;&lt;authors&gt;&lt;author&gt;Jayasundara, Kavisha&lt;/author&gt;&lt;author&gt;Hollis, Aidan&lt;/author&gt;&lt;author&gt;Krahn, Murray&lt;/author&gt;&lt;author&gt;Mamdani, Muhammad&lt;/author&gt;&lt;author&gt;Hoch, Jeffrey S&lt;/author&gt;&lt;author&gt;Grootendorst, Paul&lt;/author&gt;&lt;/authors&gt;&lt;/contributors&gt;&lt;titles&gt;&lt;title&gt;Estimating the clinical cost of drug development for orphan versus non-orphan drugs&lt;/title&gt;&lt;secondary-title&gt;Orphanet journal of rare diseases&lt;/secondary-title&gt;&lt;/titles&gt;&lt;periodical&gt;&lt;full-title&gt;Orphanet Journal of Rare Diseases&lt;/full-title&gt;&lt;/periodical&gt;&lt;pages&gt;12&lt;/pages&gt;&lt;volume&gt;14&lt;/volume&gt;&lt;number&gt;1&lt;/number&gt;&lt;dates&gt;&lt;year&gt;2019&lt;/year&gt;&lt;/dates&gt;&lt;isbn&gt;1750-1172&lt;/isbn&gt;&lt;urls&gt;&lt;/urls&gt;&lt;/record&gt;&lt;/Cite&gt;&lt;/EndNote&gt;</w:instrText>
      </w:r>
      <w:r w:rsidRPr="00752EF2">
        <w:rPr>
          <w:color w:val="000000" w:themeColor="text1"/>
          <w:sz w:val="16"/>
        </w:rPr>
        <w:fldChar w:fldCharType="separate"/>
      </w:r>
      <w:r w:rsidR="00130651" w:rsidRPr="00752EF2">
        <w:rPr>
          <w:noProof/>
          <w:color w:val="000000" w:themeColor="text1"/>
          <w:sz w:val="16"/>
        </w:rPr>
        <w:t>Jayasundara et al. [5]</w:t>
      </w:r>
      <w:r w:rsidRPr="00752EF2">
        <w:rPr>
          <w:color w:val="000000" w:themeColor="text1"/>
          <w:sz w:val="16"/>
        </w:rPr>
        <w:fldChar w:fldCharType="end"/>
      </w:r>
      <w:r w:rsidRPr="00752EF2">
        <w:rPr>
          <w:color w:val="000000" w:themeColor="text1"/>
          <w:sz w:val="16"/>
        </w:rPr>
        <w:t xml:space="preserve">, </w:t>
      </w:r>
      <w:r w:rsidRPr="00752EF2">
        <w:rPr>
          <w:color w:val="000000" w:themeColor="text1"/>
          <w:sz w:val="16"/>
        </w:rPr>
        <w:fldChar w:fldCharType="begin"/>
      </w:r>
      <w:r w:rsidR="00130651" w:rsidRPr="00752EF2">
        <w:rPr>
          <w:color w:val="000000" w:themeColor="text1"/>
          <w:sz w:val="16"/>
        </w:rPr>
        <w:instrText xml:space="preserve"> ADDIN EN.CITE &lt;EndNote&gt;&lt;Cite AuthorYear="1"&gt;&lt;Author&gt;Chit&lt;/Author&gt;&lt;Year&gt;2014&lt;/Year&gt;&lt;RecNum&gt;4&lt;/RecNum&gt;&lt;DisplayText&gt;Chit et al. [9]&lt;/DisplayText&gt;&lt;record&gt;&lt;rec-number&gt;4&lt;/rec-number&gt;&lt;foreign-keys&gt;&lt;key app="EN" db-id="d92dx5tpb0wa0ve2wpep0wtb0x2vvzzf9www" timestamp="1555324409"&gt;4&lt;/key&gt;&lt;/foreign-keys&gt;&lt;ref-type name="Journal Article"&gt;17&lt;/ref-type&gt;&lt;contributors&gt;&lt;authors&gt;&lt;author&gt;Chit, Ayman&lt;/author&gt;&lt;author&gt;Parker, Jayson&lt;/author&gt;&lt;author&gt;Halperin, Scott A.&lt;/author&gt;&lt;author&gt;Papadimitropoulos, Manny&lt;/author&gt;&lt;author&gt;Krahn, Murray&lt;/author&gt;&lt;author&gt;Grootendorst, Paul&lt;/author&gt;&lt;/authors&gt;&lt;/contributors&gt;&lt;titles&gt;&lt;title&gt;Toward more specific and transparent research and development costs: The case of seasonal influenza vaccines&lt;/title&gt;&lt;secondary-title&gt;Vaccine&lt;/secondary-title&gt;&lt;/titles&gt;&lt;periodical&gt;&lt;full-title&gt;Vaccine&lt;/full-title&gt;&lt;/periodical&gt;&lt;pages&gt;3336-3340&lt;/pages&gt;&lt;volume&gt;32&lt;/volume&gt;&lt;number&gt;26&lt;/number&gt;&lt;dates&gt;&lt;year&gt;2014&lt;/year&gt;&lt;/dates&gt;&lt;isbn&gt;0264-410X&lt;/isbn&gt;&lt;urls&gt;&lt;/urls&gt;&lt;/record&gt;&lt;/Cite&gt;&lt;/EndNote&gt;</w:instrText>
      </w:r>
      <w:r w:rsidRPr="00752EF2">
        <w:rPr>
          <w:color w:val="000000" w:themeColor="text1"/>
          <w:sz w:val="16"/>
        </w:rPr>
        <w:fldChar w:fldCharType="separate"/>
      </w:r>
      <w:r w:rsidR="00130651" w:rsidRPr="00752EF2">
        <w:rPr>
          <w:noProof/>
          <w:color w:val="000000" w:themeColor="text1"/>
          <w:sz w:val="16"/>
        </w:rPr>
        <w:t>Chit et al. [9]</w:t>
      </w:r>
      <w:r w:rsidRPr="00752EF2">
        <w:rPr>
          <w:color w:val="000000" w:themeColor="text1"/>
          <w:sz w:val="16"/>
        </w:rPr>
        <w:fldChar w:fldCharType="end"/>
      </w:r>
      <w:r w:rsidRPr="00752EF2">
        <w:rPr>
          <w:color w:val="000000" w:themeColor="text1"/>
          <w:sz w:val="16"/>
        </w:rPr>
        <w:t xml:space="preserve">, and </w:t>
      </w:r>
      <w:r w:rsidRPr="00752EF2">
        <w:rPr>
          <w:color w:val="000000" w:themeColor="text1"/>
          <w:sz w:val="16"/>
        </w:rPr>
        <w:fldChar w:fldCharType="begin"/>
      </w:r>
      <w:r w:rsidR="00130651" w:rsidRPr="00752EF2">
        <w:rPr>
          <w:color w:val="000000" w:themeColor="text1"/>
          <w:sz w:val="16"/>
        </w:rPr>
        <w:instrText xml:space="preserve"> ADDIN EN.CITE &lt;EndNote&gt;&lt;Cite AuthorYear="1"&gt;&lt;Author&gt;Wouters&lt;/Author&gt;&lt;Year&gt;2020&lt;/Year&gt;&lt;RecNum&gt;93&lt;/RecNum&gt;&lt;DisplayText&gt;Wouters et al. [4]&lt;/DisplayText&gt;&lt;record&gt;&lt;rec-number&gt;93&lt;/rec-number&gt;&lt;foreign-keys&gt;&lt;key app="EN" db-id="d92dx5tpb0wa0ve2wpep0wtb0x2vvzzf9www" timestamp="1584020103"&gt;93&lt;/key&gt;&lt;/foreign-keys&gt;&lt;ref-type name="Journal Article"&gt;17&lt;/ref-type&gt;&lt;contributors&gt;&lt;authors&gt;&lt;author&gt;Wouters, Olivier J&lt;/author&gt;&lt;author&gt;McKee, Martin&lt;/author&gt;&lt;author&gt;Luyten, Jeroen&lt;/author&gt;&lt;/authors&gt;&lt;/contributors&gt;&lt;titles&gt;&lt;title&gt;Estimated research and development investment needed to bring a new medicine to market, 2009-2018&lt;/title&gt;&lt;secondary-title&gt;Jama&lt;/secondary-title&gt;&lt;/titles&gt;&lt;periodical&gt;&lt;full-title&gt;JAMA&lt;/full-title&gt;&lt;/periodical&gt;&lt;pages&gt;844-853&lt;/pages&gt;&lt;volume&gt;323&lt;/volume&gt;&lt;number&gt;9&lt;/number&gt;&lt;dates&gt;&lt;year&gt;2020&lt;/year&gt;&lt;/dates&gt;&lt;isbn&gt;0098-7484&lt;/isbn&gt;&lt;urls&gt;&lt;/urls&gt;&lt;/record&gt;&lt;/Cite&gt;&lt;/EndNote&gt;</w:instrText>
      </w:r>
      <w:r w:rsidRPr="00752EF2">
        <w:rPr>
          <w:color w:val="000000" w:themeColor="text1"/>
          <w:sz w:val="16"/>
        </w:rPr>
        <w:fldChar w:fldCharType="separate"/>
      </w:r>
      <w:r w:rsidR="00130651" w:rsidRPr="00752EF2">
        <w:rPr>
          <w:noProof/>
          <w:color w:val="000000" w:themeColor="text1"/>
          <w:sz w:val="16"/>
        </w:rPr>
        <w:t>Wouters et al. [4]</w:t>
      </w:r>
      <w:r w:rsidRPr="00752EF2">
        <w:rPr>
          <w:color w:val="000000" w:themeColor="text1"/>
          <w:sz w:val="16"/>
        </w:rPr>
        <w:fldChar w:fldCharType="end"/>
      </w:r>
      <w:r w:rsidRPr="00752EF2">
        <w:rPr>
          <w:color w:val="000000" w:themeColor="text1"/>
          <w:sz w:val="16"/>
        </w:rPr>
        <w:t xml:space="preserve"> - Oncology) (see Appendix F): </w:t>
      </w:r>
      <m:oMath>
        <m:r>
          <w:rPr>
            <w:rFonts w:ascii="Cambria Math" w:hAnsi="Cambria Math"/>
            <w:color w:val="000000" w:themeColor="text1"/>
            <w:sz w:val="16"/>
          </w:rPr>
          <m:t>R&amp;Dcosts=2,808.57</m:t>
        </m:r>
        <m:d>
          <m:dPr>
            <m:ctrlPr>
              <w:rPr>
                <w:rFonts w:ascii="Cambria Math" w:hAnsi="Cambria Math"/>
                <w:i/>
                <w:color w:val="000000" w:themeColor="text1"/>
                <w:sz w:val="16"/>
              </w:rPr>
            </m:ctrlPr>
          </m:dPr>
          <m:e>
            <m:sSup>
              <m:sSupPr>
                <m:ctrlPr>
                  <w:rPr>
                    <w:rFonts w:ascii="Cambria Math" w:eastAsiaTheme="minorEastAsia" w:hAnsi="Cambria Math"/>
                    <w:color w:val="000000" w:themeColor="text1"/>
                    <w:sz w:val="16"/>
                  </w:rPr>
                </m:ctrlPr>
              </m:sSupPr>
              <m:e>
                <m:r>
                  <m:rPr>
                    <m:sty m:val="p"/>
                  </m:rPr>
                  <w:rPr>
                    <w:rFonts w:ascii="Cambria Math" w:eastAsiaTheme="minorEastAsia" w:hAnsi="Cambria Math"/>
                    <w:color w:val="000000" w:themeColor="text1"/>
                    <w:sz w:val="16"/>
                  </w:rPr>
                  <m:t>p</m:t>
                </m:r>
                <m:ctrlPr>
                  <w:rPr>
                    <w:rFonts w:ascii="Cambria Math" w:hAnsi="Cambria Math"/>
                    <w:i/>
                    <w:color w:val="000000" w:themeColor="text1"/>
                    <w:sz w:val="16"/>
                  </w:rPr>
                </m:ctrlPr>
              </m:e>
              <m:sup>
                <m:r>
                  <m:rPr>
                    <m:sty m:val="p"/>
                  </m:rPr>
                  <w:rPr>
                    <w:rFonts w:ascii="Cambria Math" w:eastAsiaTheme="minorEastAsia" w:hAnsi="Cambria Math"/>
                    <w:color w:val="000000" w:themeColor="text1"/>
                    <w:sz w:val="16"/>
                  </w:rPr>
                  <m:t>-</m:t>
                </m:r>
              </m:sup>
            </m:sSup>
            <m:r>
              <m:rPr>
                <m:sty m:val="p"/>
              </m:rPr>
              <w:rPr>
                <w:rFonts w:ascii="Cambria Math" w:eastAsiaTheme="minorEastAsia" w:hAnsi="Cambria Math"/>
                <w:color w:val="000000" w:themeColor="text1"/>
                <w:sz w:val="16"/>
              </w:rPr>
              <m:t>value=</m:t>
            </m:r>
            <m:r>
              <w:rPr>
                <w:rFonts w:ascii="Cambria Math" w:hAnsi="Cambria Math"/>
                <w:color w:val="000000" w:themeColor="text1"/>
                <w:sz w:val="16"/>
              </w:rPr>
              <m:t>0.0</m:t>
            </m:r>
          </m:e>
        </m:d>
        <m:r>
          <w:rPr>
            <w:rFonts w:ascii="Cambria Math" w:hAnsi="Cambria Math"/>
            <w:color w:val="000000" w:themeColor="text1"/>
            <w:sz w:val="16"/>
          </w:rPr>
          <m:t>-1.39</m:t>
        </m:r>
        <m:r>
          <m:rPr>
            <m:sty m:val="p"/>
          </m:rPr>
          <w:rPr>
            <w:rFonts w:ascii="Cambria Math" w:eastAsiaTheme="minorEastAsia" w:hAnsi="Cambria Math"/>
            <w:color w:val="000000" w:themeColor="text1"/>
            <w:sz w:val="16"/>
          </w:rPr>
          <m:t>(p₋value=0.0)*Year</m:t>
        </m:r>
        <m:r>
          <m:rPr>
            <m:sty m:val="p"/>
          </m:rPr>
          <w:rPr>
            <w:rFonts w:ascii="Cambria Math" w:eastAsiaTheme="minorEastAsia" w:hAnsi="Cambria Math"/>
            <w:color w:val="000000" w:themeColor="text1"/>
            <w:sz w:val="16"/>
          </w:rPr>
          <w:br/>
        </m:r>
      </m:oMath>
      <w:r w:rsidR="001C2560" w:rsidRPr="00752EF2">
        <w:rPr>
          <w:color w:val="000000" w:themeColor="text1"/>
          <w:sz w:val="16"/>
        </w:rPr>
        <w:t xml:space="preserve">All= The estimation includes all the observations in the sample. </w:t>
      </w:r>
      <w:r w:rsidRPr="00752EF2">
        <w:rPr>
          <w:color w:val="000000" w:themeColor="text1"/>
          <w:sz w:val="16"/>
        </w:rPr>
        <w:t xml:space="preserve">Abx = Anti-infectives. Anes = Analgesics/Anesthetic. CNS = Central nervous system. CV = Cardiovascular. </w:t>
      </w:r>
      <w:r w:rsidR="001C2560" w:rsidRPr="00752EF2">
        <w:rPr>
          <w:color w:val="000000" w:themeColor="text1"/>
          <w:sz w:val="16"/>
        </w:rPr>
        <w:t xml:space="preserve">Large= Large enterprises. </w:t>
      </w:r>
      <w:proofErr w:type="spellStart"/>
      <w:r w:rsidRPr="00752EF2">
        <w:rPr>
          <w:color w:val="000000" w:themeColor="text1"/>
          <w:sz w:val="16"/>
        </w:rPr>
        <w:t>mAbs</w:t>
      </w:r>
      <w:proofErr w:type="spellEnd"/>
      <w:r w:rsidRPr="00752EF2">
        <w:rPr>
          <w:color w:val="000000" w:themeColor="text1"/>
          <w:sz w:val="16"/>
        </w:rPr>
        <w:t>= Monoclonal antibodies</w:t>
      </w:r>
      <w:r w:rsidRPr="00752EF2">
        <w:rPr>
          <w:color w:val="000000" w:themeColor="text1"/>
          <w:sz w:val="16"/>
          <w:szCs w:val="16"/>
        </w:rPr>
        <w:t>.</w:t>
      </w:r>
      <w:r w:rsidRPr="00752EF2">
        <w:rPr>
          <w:color w:val="000000" w:themeColor="text1"/>
          <w:sz w:val="16"/>
        </w:rPr>
        <w:t xml:space="preserve"> </w:t>
      </w:r>
      <w:r w:rsidR="001C2560" w:rsidRPr="00752EF2">
        <w:rPr>
          <w:color w:val="000000" w:themeColor="text1"/>
          <w:sz w:val="16"/>
        </w:rPr>
        <w:t xml:space="preserve">Medium= Medium enterprises. </w:t>
      </w:r>
      <w:r w:rsidRPr="00752EF2">
        <w:rPr>
          <w:color w:val="000000" w:themeColor="text1"/>
          <w:sz w:val="16"/>
        </w:rPr>
        <w:t xml:space="preserve">Neuro = Neuropharmacological. NSAID = </w:t>
      </w:r>
      <w:r w:rsidRPr="00752EF2">
        <w:rPr>
          <w:rStyle w:val="e24kjd"/>
          <w:color w:val="000000" w:themeColor="text1"/>
          <w:sz w:val="16"/>
        </w:rPr>
        <w:t>Nonsteroidal anti-inflammatory drugs.</w:t>
      </w:r>
      <w:r w:rsidR="001C2560" w:rsidRPr="00752EF2">
        <w:rPr>
          <w:rStyle w:val="e24kjd"/>
          <w:color w:val="000000" w:themeColor="text1"/>
          <w:sz w:val="16"/>
        </w:rPr>
        <w:t xml:space="preserve"> </w:t>
      </w:r>
      <w:r w:rsidR="00555C9E" w:rsidRPr="00752EF2">
        <w:rPr>
          <w:color w:val="000000" w:themeColor="text1"/>
          <w:sz w:val="16"/>
        </w:rPr>
        <w:t>Small= Small enterprises.</w:t>
      </w:r>
      <w:r w:rsidR="00555C9E" w:rsidRPr="00752EF2">
        <w:rPr>
          <w:color w:val="000000" w:themeColor="text1"/>
          <w:sz w:val="16"/>
        </w:rPr>
        <w:br/>
        <w:t xml:space="preserve">Note: </w:t>
      </w:r>
      <w:r w:rsidR="004C7672" w:rsidRPr="00752EF2">
        <w:rPr>
          <w:color w:val="000000" w:themeColor="text1"/>
          <w:sz w:val="16"/>
        </w:rPr>
        <w:t>Each line corresponds to one main R&amp;D estimate.</w:t>
      </w:r>
      <w:r w:rsidR="007B7953" w:rsidRPr="00752EF2">
        <w:rPr>
          <w:color w:val="000000" w:themeColor="text1"/>
          <w:sz w:val="16"/>
        </w:rPr>
        <w:t xml:space="preserve"> When more than one R&amp;D cost</w:t>
      </w:r>
      <w:r w:rsidR="004C7672" w:rsidRPr="00752EF2">
        <w:rPr>
          <w:color w:val="000000" w:themeColor="text1"/>
          <w:sz w:val="16"/>
        </w:rPr>
        <w:t xml:space="preserve"> estimate is reported, we refer to each by including the reference of the corresponding article and a keyword that describes the main</w:t>
      </w:r>
      <w:r w:rsidR="007B7953" w:rsidRPr="00752EF2">
        <w:rPr>
          <w:color w:val="000000" w:themeColor="text1"/>
          <w:sz w:val="16"/>
        </w:rPr>
        <w:t xml:space="preserve"> characteristic of the R&amp;D cost</w:t>
      </w:r>
      <w:r w:rsidR="004C7672" w:rsidRPr="00752EF2">
        <w:rPr>
          <w:color w:val="000000" w:themeColor="text1"/>
          <w:sz w:val="16"/>
        </w:rPr>
        <w:t xml:space="preserve"> estimate.</w:t>
      </w:r>
      <w:r w:rsidRPr="00752EF2">
        <w:rPr>
          <w:color w:val="000000" w:themeColor="text1"/>
          <w:sz w:val="16"/>
        </w:rPr>
        <w:br/>
        <w:t xml:space="preserve">Source: </w:t>
      </w:r>
      <w:r w:rsidR="00563EED" w:rsidRPr="00752EF2">
        <w:rPr>
          <w:color w:val="000000" w:themeColor="text1"/>
          <w:sz w:val="16"/>
        </w:rPr>
        <w:t>Authors’ elaboration.</w:t>
      </w:r>
    </w:p>
    <w:p w14:paraId="12BE6AF9" w14:textId="7B4E29F2" w:rsidR="009D411D" w:rsidRDefault="00CC4F90" w:rsidP="00CC4F90">
      <w:pPr>
        <w:pStyle w:val="Heading1"/>
      </w:pPr>
      <w:bookmarkStart w:id="118" w:name="_Toc73465761"/>
      <w:r>
        <w:lastRenderedPageBreak/>
        <w:t>Supplementary Information</w:t>
      </w:r>
      <w:r w:rsidR="00F274FB">
        <w:t xml:space="preserve"> 9</w:t>
      </w:r>
      <w:r w:rsidR="001F5D49">
        <w:t>.</w:t>
      </w:r>
      <w:r>
        <w:t xml:space="preserve"> References</w:t>
      </w:r>
      <w:bookmarkEnd w:id="118"/>
    </w:p>
    <w:p w14:paraId="2E1A918C" w14:textId="77777777" w:rsidR="00D005C8" w:rsidRPr="00D005C8" w:rsidRDefault="009D411D" w:rsidP="00D005C8">
      <w:pPr>
        <w:pStyle w:val="EndNoteBibliography"/>
        <w:spacing w:after="0"/>
      </w:pPr>
      <w:r>
        <w:fldChar w:fldCharType="begin"/>
      </w:r>
      <w:r>
        <w:instrText xml:space="preserve"> ADDIN EN.REFLIST </w:instrText>
      </w:r>
      <w:r>
        <w:fldChar w:fldCharType="separate"/>
      </w:r>
      <w:r w:rsidR="00D005C8" w:rsidRPr="00D005C8">
        <w:t xml:space="preserve">1. Morgan S, Grootendorst P, Lexchin J, Cunningham C, Greyson D. The cost of drug development: A systematic review. Health Policy. 2011;100:4–17. </w:t>
      </w:r>
    </w:p>
    <w:p w14:paraId="4C4E7F73" w14:textId="77777777" w:rsidR="00D005C8" w:rsidRPr="00D005C8" w:rsidRDefault="00D005C8" w:rsidP="00D005C8">
      <w:pPr>
        <w:pStyle w:val="EndNoteBibliography"/>
        <w:spacing w:after="0"/>
      </w:pPr>
      <w:r w:rsidRPr="00D005C8">
        <w:t xml:space="preserve">2. Paul SM, Mytelka DS, Dunwiddie CT, Persinger CC, Munos BH, Lindborg SR et al. How to improve R&amp;D productivity: The pharmaceutical industry's grand challenge. Nature Reviews Drug Discovery. 2010;9(3):203. </w:t>
      </w:r>
    </w:p>
    <w:p w14:paraId="7A7C4593" w14:textId="77777777" w:rsidR="00D005C8" w:rsidRPr="00D005C8" w:rsidRDefault="00D005C8" w:rsidP="00D005C8">
      <w:pPr>
        <w:pStyle w:val="EndNoteBibliography"/>
        <w:spacing w:after="0"/>
      </w:pPr>
      <w:r w:rsidRPr="00D005C8">
        <w:t>3. Sertkaya A, Eyraud JT, Birkenbach A, Franz C, Ackerley N, Overton V et al. Analytical framework for examining the value of antibacterial products: Submitted to the US Department of Health and Human Services2014.</w:t>
      </w:r>
    </w:p>
    <w:p w14:paraId="0C8620B3" w14:textId="77777777" w:rsidR="00D005C8" w:rsidRPr="00D005C8" w:rsidRDefault="00D005C8" w:rsidP="00D005C8">
      <w:pPr>
        <w:pStyle w:val="EndNoteBibliography"/>
        <w:spacing w:after="0"/>
      </w:pPr>
      <w:r w:rsidRPr="00D005C8">
        <w:t xml:space="preserve">4. Wouters OJ, McKee M, Luyten J. Estimated research and development investment needed to bring a new medicine to market, 2009-2018. Jama. 2020;323(9):844-53. </w:t>
      </w:r>
    </w:p>
    <w:p w14:paraId="10A13617" w14:textId="77777777" w:rsidR="00D005C8" w:rsidRPr="00D005C8" w:rsidRDefault="00D005C8" w:rsidP="00D005C8">
      <w:pPr>
        <w:pStyle w:val="EndNoteBibliography"/>
        <w:spacing w:after="0"/>
      </w:pPr>
      <w:r w:rsidRPr="00D005C8">
        <w:t xml:space="preserve">5. Jayasundara K, Hollis A, Krahn M, Mamdani M, Hoch JS, Grootendorst P. Estimating the clinical cost of drug development for orphan versus non-orphan drugs. Orphanet journal of rare diseases. 2019;14(1):12. </w:t>
      </w:r>
    </w:p>
    <w:p w14:paraId="13A4D9A3" w14:textId="77777777" w:rsidR="00D005C8" w:rsidRPr="00D005C8" w:rsidRDefault="00D005C8" w:rsidP="00D005C8">
      <w:pPr>
        <w:pStyle w:val="EndNoteBibliography"/>
        <w:spacing w:after="0"/>
      </w:pPr>
      <w:r w:rsidRPr="00D005C8">
        <w:t xml:space="preserve">6. Årdal C, Baraldi E, Theuretzbacher U, Outterson K, Plahte J, Ciabuschi F et al. Insights into early stage of antibiotic development in small-and medium-sized enterprises: A survey of targets, costs, and durations. Journal of Pharmaceutical Policy and Practice. 2018;11(1):8. </w:t>
      </w:r>
    </w:p>
    <w:p w14:paraId="363E0E6B" w14:textId="77777777" w:rsidR="00D005C8" w:rsidRPr="00D005C8" w:rsidRDefault="00D005C8" w:rsidP="00D005C8">
      <w:pPr>
        <w:pStyle w:val="EndNoteBibliography"/>
        <w:spacing w:after="0"/>
      </w:pPr>
      <w:r w:rsidRPr="00D005C8">
        <w:t xml:space="preserve">7. Prasad V, Mailankody S. Research and development spending to bring a single cancer drug to market and revenues after approval. JAMA Internal Medicine. 2017;177(11):1569-75. </w:t>
      </w:r>
    </w:p>
    <w:p w14:paraId="05BBEE4D" w14:textId="77777777" w:rsidR="00D005C8" w:rsidRPr="00D005C8" w:rsidRDefault="00D005C8" w:rsidP="00D005C8">
      <w:pPr>
        <w:pStyle w:val="EndNoteBibliography"/>
        <w:spacing w:after="0"/>
      </w:pPr>
      <w:r w:rsidRPr="00D005C8">
        <w:t xml:space="preserve">8. DiMasi JA, Grabowski HG, Hansen RW. Innovation in the pharmaceutical industry: New estimates of R&amp;D costs. Journal of Health Economics. 2016;47(1):20-33. </w:t>
      </w:r>
    </w:p>
    <w:p w14:paraId="15B1A1C5" w14:textId="77777777" w:rsidR="00D005C8" w:rsidRPr="00D005C8" w:rsidRDefault="00D005C8" w:rsidP="00D005C8">
      <w:pPr>
        <w:pStyle w:val="EndNoteBibliography"/>
        <w:spacing w:after="0"/>
      </w:pPr>
      <w:r w:rsidRPr="00D005C8">
        <w:t xml:space="preserve">9. Chit A, Parker J, Halperin SA, Papadimitropoulos M, Krahn M, Grootendorst P. Toward more specific and transparent research and development costs: The case of seasonal influenza vaccines. Vaccine. 2014;32(26):3336-40. </w:t>
      </w:r>
    </w:p>
    <w:p w14:paraId="5A97B2F8" w14:textId="77777777" w:rsidR="00D005C8" w:rsidRPr="00D005C8" w:rsidRDefault="00D005C8" w:rsidP="00D005C8">
      <w:pPr>
        <w:pStyle w:val="EndNoteBibliography"/>
        <w:spacing w:after="0"/>
      </w:pPr>
      <w:r w:rsidRPr="00D005C8">
        <w:t xml:space="preserve">10. Falconi A, Lopes G, Parker JL. Biomarkers and receptor targeted therapies reduce clinical trial risk in non–small-cell lung cancer. Journal of Thoracic Oncology. 2014;9(2):163-9. </w:t>
      </w:r>
    </w:p>
    <w:p w14:paraId="08B9BAF9" w14:textId="77777777" w:rsidR="00D005C8" w:rsidRPr="00D005C8" w:rsidRDefault="00D005C8" w:rsidP="00D005C8">
      <w:pPr>
        <w:pStyle w:val="EndNoteBibliography"/>
        <w:spacing w:after="0"/>
      </w:pPr>
      <w:r w:rsidRPr="00D005C8">
        <w:t>11. Mestre-Ferrandiz J, Sussex J, Towse A. The R&amp;D cost of a new medicine. London: Office of Health Economics2012.</w:t>
      </w:r>
    </w:p>
    <w:p w14:paraId="5846A4FE" w14:textId="77777777" w:rsidR="00D005C8" w:rsidRPr="00D005C8" w:rsidRDefault="00D005C8" w:rsidP="00D005C8">
      <w:pPr>
        <w:pStyle w:val="EndNoteBibliography"/>
        <w:spacing w:after="0"/>
      </w:pPr>
      <w:r w:rsidRPr="00D005C8">
        <w:t xml:space="preserve">12. Adams CP, Brantner VV. Spending on new drug development. Health Economics. 2010;19(2):130-41. </w:t>
      </w:r>
    </w:p>
    <w:p w14:paraId="29348981" w14:textId="77777777" w:rsidR="00D005C8" w:rsidRPr="00D005C8" w:rsidRDefault="00D005C8" w:rsidP="00D005C8">
      <w:pPr>
        <w:pStyle w:val="EndNoteBibliography"/>
        <w:spacing w:after="0"/>
      </w:pPr>
      <w:r w:rsidRPr="00D005C8">
        <w:t>13. DiMasi JA, Grabowski HG. The cost of biopharmaceutical R&amp;D: Is biotech different? Managerial and Decision Economics. 2007;28(4</w:t>
      </w:r>
      <w:r w:rsidRPr="00D005C8">
        <w:rPr>
          <w:rFonts w:ascii="Cambria Math" w:hAnsi="Cambria Math" w:cs="Cambria Math"/>
        </w:rPr>
        <w:t>‐</w:t>
      </w:r>
      <w:r w:rsidRPr="00D005C8">
        <w:t xml:space="preserve">5):469-79. </w:t>
      </w:r>
    </w:p>
    <w:p w14:paraId="5F8BDC8C" w14:textId="77777777" w:rsidR="00D005C8" w:rsidRPr="00D005C8" w:rsidRDefault="00D005C8" w:rsidP="00D005C8">
      <w:pPr>
        <w:pStyle w:val="EndNoteBibliography"/>
        <w:spacing w:after="0"/>
      </w:pPr>
      <w:r w:rsidRPr="00D005C8">
        <w:t xml:space="preserve">14. DiMasi JA, Hansen RW, Grabowski HG. The price of innovation: New estimates of drug development costs. Journal of Health Economics. 2003;22(2):151-85. </w:t>
      </w:r>
    </w:p>
    <w:p w14:paraId="1398DA07" w14:textId="77777777" w:rsidR="00D005C8" w:rsidRPr="00D005C8" w:rsidRDefault="00D005C8" w:rsidP="00D005C8">
      <w:pPr>
        <w:pStyle w:val="EndNoteBibliography"/>
        <w:spacing w:after="0"/>
      </w:pPr>
      <w:r w:rsidRPr="00D005C8">
        <w:t xml:space="preserve">15. Adams CP, Brantner VV. Estimating the cost of new drug development: Is it really $802 million? Health Affairs. 2006;25(2):420-8. </w:t>
      </w:r>
    </w:p>
    <w:p w14:paraId="69F0F8FC" w14:textId="77777777" w:rsidR="00D005C8" w:rsidRPr="00D005C8" w:rsidRDefault="00D005C8" w:rsidP="00D005C8">
      <w:pPr>
        <w:pStyle w:val="EndNoteBibliography"/>
        <w:spacing w:after="0"/>
      </w:pPr>
      <w:r w:rsidRPr="00D005C8">
        <w:t xml:space="preserve">16. DiMasi JA, Grabowski HG, Vernon J. R&amp;D costs and returns by therapeutic category. Drug Information Journal. 2004;38(3):211-23. </w:t>
      </w:r>
    </w:p>
    <w:p w14:paraId="5C8CCF76" w14:textId="77777777" w:rsidR="00D005C8" w:rsidRPr="00D005C8" w:rsidRDefault="00D005C8" w:rsidP="00D005C8">
      <w:pPr>
        <w:pStyle w:val="EndNoteBibliography"/>
        <w:spacing w:after="0"/>
      </w:pPr>
      <w:r w:rsidRPr="00D005C8">
        <w:t>17. Global Alliance for TB Drug Development. The economics of TB drug development: New data for new research. New York, NY: Global Alliance for TB Drug Development2001.</w:t>
      </w:r>
    </w:p>
    <w:p w14:paraId="20FFBBA2" w14:textId="77777777" w:rsidR="00D005C8" w:rsidRPr="00D005C8" w:rsidRDefault="00D005C8" w:rsidP="00D005C8">
      <w:pPr>
        <w:pStyle w:val="EndNoteBibliography"/>
        <w:spacing w:after="0"/>
      </w:pPr>
      <w:r w:rsidRPr="00D005C8">
        <w:t>18. Young B, Surrusco M. RX R&amp;D myths: The case against the drug industry’s ‘R&amp;D scare card’ Washington, DC: Public Citizen2001.</w:t>
      </w:r>
    </w:p>
    <w:p w14:paraId="0DCE008F" w14:textId="77777777" w:rsidR="00D005C8" w:rsidRPr="00D005C8" w:rsidRDefault="00D005C8" w:rsidP="00D005C8">
      <w:pPr>
        <w:pStyle w:val="EndNoteBibliography"/>
        <w:spacing w:after="0"/>
      </w:pPr>
      <w:r w:rsidRPr="00D005C8">
        <w:t xml:space="preserve">19. DiMasi JA, Grabowski HG, Vernon J. R&amp;D costs, innovative output and firm size in the pharmaceutical industry. International Journal of the Economics of Business. 1995;2(2):201-19. </w:t>
      </w:r>
    </w:p>
    <w:p w14:paraId="32F82519" w14:textId="77777777" w:rsidR="00D005C8" w:rsidRPr="00D005C8" w:rsidRDefault="00D005C8" w:rsidP="00D005C8">
      <w:pPr>
        <w:pStyle w:val="EndNoteBibliography"/>
        <w:spacing w:after="0"/>
      </w:pPr>
      <w:r w:rsidRPr="00D005C8">
        <w:t xml:space="preserve">20. DiMasi JA, Hansen RW, Grabowski HC, Lasagna L. Research and development costs for new drugs by therapeutic category. PharmacoEconomics. 1995;7(2):152-69. </w:t>
      </w:r>
    </w:p>
    <w:p w14:paraId="74B3FDEE" w14:textId="77777777" w:rsidR="00D005C8" w:rsidRPr="00D005C8" w:rsidRDefault="00D005C8" w:rsidP="00D005C8">
      <w:pPr>
        <w:pStyle w:val="EndNoteBibliography"/>
        <w:spacing w:after="0"/>
      </w:pPr>
      <w:r w:rsidRPr="00D005C8">
        <w:t xml:space="preserve">21. DiMasi JA, Hansen RW, Grabowski HG, Lasagna L. Cost of innovation in the pharmaceutical industry. Journal of Health Economics. 1991;10(2):107-42. </w:t>
      </w:r>
    </w:p>
    <w:p w14:paraId="38218919" w14:textId="77777777" w:rsidR="00D005C8" w:rsidRPr="00D005C8" w:rsidRDefault="00D005C8" w:rsidP="00D005C8">
      <w:pPr>
        <w:pStyle w:val="EndNoteBibliography"/>
        <w:spacing w:after="0"/>
      </w:pPr>
      <w:r w:rsidRPr="00D005C8">
        <w:t>22. Wiggins SN. The cost of developing a new drug. Pharmaceutical Manufacturers Association; 1987.</w:t>
      </w:r>
    </w:p>
    <w:p w14:paraId="799564D0" w14:textId="77777777" w:rsidR="00D005C8" w:rsidRPr="00D005C8" w:rsidRDefault="00D005C8" w:rsidP="00D005C8">
      <w:pPr>
        <w:pStyle w:val="EndNoteBibliography"/>
        <w:spacing w:after="0"/>
      </w:pPr>
      <w:r w:rsidRPr="00D005C8">
        <w:t>23. Hansen RW. The pharmaceutical development process: Estimates of development costs and times and the effects of proposed regulatory changes. In: Chien RI, editor. Issues in Pharmaceutical Economics. Lexiton, Massachusetts: D.C. Heath and Company; 1979.</w:t>
      </w:r>
    </w:p>
    <w:p w14:paraId="73496C81" w14:textId="77777777" w:rsidR="00D005C8" w:rsidRPr="00D005C8" w:rsidRDefault="00D005C8" w:rsidP="00D005C8">
      <w:pPr>
        <w:pStyle w:val="EndNoteBibliography"/>
        <w:spacing w:after="0"/>
      </w:pPr>
      <w:r w:rsidRPr="00D005C8">
        <w:lastRenderedPageBreak/>
        <w:t>24. Hansen RW. Regulation and pharmaceutical innovation: A review of the literature on monetary measures of costs and benefits. Washigton, D.C.: Center for Research in Goverment Policy and Business, University of Rochester1976.</w:t>
      </w:r>
    </w:p>
    <w:p w14:paraId="62D49543" w14:textId="77777777" w:rsidR="00D005C8" w:rsidRPr="00D005C8" w:rsidRDefault="00D005C8" w:rsidP="00D005C8">
      <w:pPr>
        <w:pStyle w:val="EndNoteBibliography"/>
        <w:spacing w:after="0"/>
      </w:pPr>
      <w:r w:rsidRPr="00D005C8">
        <w:t xml:space="preserve">25. Wong CH, Siah KW, Lo AW. Estimation of clinical trial success rates and related parameters. Biostatistics. 2019;20(2):273-86. </w:t>
      </w:r>
    </w:p>
    <w:p w14:paraId="106F03AF" w14:textId="77777777" w:rsidR="00D005C8" w:rsidRPr="00D005C8" w:rsidRDefault="00D005C8" w:rsidP="00D005C8">
      <w:pPr>
        <w:pStyle w:val="EndNoteBibliography"/>
        <w:spacing w:after="0"/>
      </w:pPr>
      <w:r w:rsidRPr="00D005C8">
        <w:t xml:space="preserve">26. Hay M, Thomas DW, Craighead JL, Economides C, Rosenthal J. Clinical development success rates for investigational drugs. Nature biotechnology. 2014;32(1):40-51. </w:t>
      </w:r>
    </w:p>
    <w:p w14:paraId="0DED09F9" w14:textId="77777777" w:rsidR="00D005C8" w:rsidRPr="00D005C8" w:rsidRDefault="00D005C8" w:rsidP="00D005C8">
      <w:pPr>
        <w:pStyle w:val="EndNoteBibliography"/>
        <w:spacing w:after="0"/>
      </w:pPr>
      <w:r w:rsidRPr="00D005C8">
        <w:t>27. Maurer SM. The right tool(s): Designing cost-effective strategies for neglected disease research: Goldman School of Public Policy, University of California at Berkeley2005.</w:t>
      </w:r>
    </w:p>
    <w:p w14:paraId="59A44E2D" w14:textId="77777777" w:rsidR="00D005C8" w:rsidRPr="00D005C8" w:rsidRDefault="00D005C8" w:rsidP="00D005C8">
      <w:pPr>
        <w:pStyle w:val="EndNoteBibliography"/>
        <w:spacing w:after="0"/>
      </w:pPr>
      <w:r w:rsidRPr="00D005C8">
        <w:t>28. Harrington SE. Cost of capital for pharmaceutical, biotechnology, and medical device firms. In: Danzon PM, Nicholson S, editors. The Oxford Handbook of the Economics of the Biopharmaceuticals Industry Oxford University Press; 2012. p. 75-99.</w:t>
      </w:r>
    </w:p>
    <w:p w14:paraId="0F580172" w14:textId="77777777" w:rsidR="00D005C8" w:rsidRPr="00D005C8" w:rsidRDefault="00D005C8" w:rsidP="00D005C8">
      <w:pPr>
        <w:pStyle w:val="EndNoteBibliography"/>
        <w:spacing w:after="0"/>
      </w:pPr>
      <w:r w:rsidRPr="00D005C8">
        <w:t xml:space="preserve">29. Struck M-M. Vaccine R&amp;D success rates and development times. Nature Biotechnology. 1996;14(5):591. </w:t>
      </w:r>
    </w:p>
    <w:p w14:paraId="3E3C37DF" w14:textId="77777777" w:rsidR="00D005C8" w:rsidRPr="00D005C8" w:rsidRDefault="00D005C8" w:rsidP="00D005C8">
      <w:pPr>
        <w:pStyle w:val="EndNoteBibliography"/>
        <w:spacing w:after="0"/>
      </w:pPr>
      <w:r w:rsidRPr="00D005C8">
        <w:t>30. Myers SC, Shyam-Sunder L. Measuring pharmaceutical industry risk and the cost of capital. In: Helms R, editor. Competitive Strategies in the Pharmaceutical Industry. Washington, DC.: American Enterprise Institute for Public Policy; 1995. p. 208-37.</w:t>
      </w:r>
    </w:p>
    <w:p w14:paraId="27384E77" w14:textId="77777777" w:rsidR="00D005C8" w:rsidRPr="00D005C8" w:rsidRDefault="00D005C8" w:rsidP="00D005C8">
      <w:pPr>
        <w:pStyle w:val="EndNoteBibliography"/>
        <w:spacing w:after="0"/>
      </w:pPr>
      <w:r w:rsidRPr="00D005C8">
        <w:t>31. Mathieu MP. Parexel’s pharmaceutical R&amp;D statistical sourcebook, 1998. MA Waltham1999.</w:t>
      </w:r>
    </w:p>
    <w:p w14:paraId="3626E6A6" w14:textId="77777777" w:rsidR="00D005C8" w:rsidRPr="00D005C8" w:rsidRDefault="00D005C8" w:rsidP="00D005C8">
      <w:pPr>
        <w:pStyle w:val="EndNoteBibliography"/>
        <w:spacing w:after="0"/>
      </w:pPr>
      <w:r w:rsidRPr="00D005C8">
        <w:t>32. Myers SC, Howe CD. A Life-cycle financial model of pharmaceutical R&amp;D. Working paper (Sloan School of Management). Cambridge, MA.: Massachusetts Institute of Technology; 1997.</w:t>
      </w:r>
    </w:p>
    <w:p w14:paraId="0D6B49B8" w14:textId="77777777" w:rsidR="00D005C8" w:rsidRPr="00D005C8" w:rsidRDefault="00D005C8" w:rsidP="00D005C8">
      <w:pPr>
        <w:pStyle w:val="EndNoteBibliography"/>
        <w:spacing w:after="0"/>
      </w:pPr>
      <w:r w:rsidRPr="00D005C8">
        <w:t xml:space="preserve">33. Grabowski H, Vernon J. A new look at the returns and risks to pharmaceutical R&amp;D. Management Science. 1990;36(7):804-21. </w:t>
      </w:r>
    </w:p>
    <w:p w14:paraId="67F7E265" w14:textId="77777777" w:rsidR="00D005C8" w:rsidRPr="00D005C8" w:rsidRDefault="00D005C8" w:rsidP="00D005C8">
      <w:pPr>
        <w:pStyle w:val="EndNoteBibliography"/>
      </w:pPr>
      <w:r w:rsidRPr="00D005C8">
        <w:t>34. Shyam M, Sunder S. Pharmaceutical industry profits. Washington: Pharmaceutical Manufacturers Association1987.</w:t>
      </w:r>
    </w:p>
    <w:p w14:paraId="2BB532A1" w14:textId="77777777" w:rsidR="009D411D" w:rsidRDefault="009D411D">
      <w:r>
        <w:fldChar w:fldCharType="end"/>
      </w:r>
    </w:p>
    <w:sectPr w:rsidR="009D411D" w:rsidSect="009D411D">
      <w:footerReference w:type="default" r:id="rId2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21C1C" w14:textId="77777777" w:rsidR="00345A15" w:rsidRDefault="00345A15" w:rsidP="0073105D">
      <w:pPr>
        <w:spacing w:before="0" w:after="0" w:line="240" w:lineRule="auto"/>
      </w:pPr>
      <w:r>
        <w:separator/>
      </w:r>
    </w:p>
  </w:endnote>
  <w:endnote w:type="continuationSeparator" w:id="0">
    <w:p w14:paraId="1888035C" w14:textId="77777777" w:rsidR="00345A15" w:rsidRDefault="00345A15" w:rsidP="0073105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4810856"/>
      <w:docPartObj>
        <w:docPartGallery w:val="Page Numbers (Bottom of Page)"/>
        <w:docPartUnique/>
      </w:docPartObj>
    </w:sdtPr>
    <w:sdtEndPr>
      <w:rPr>
        <w:noProof/>
      </w:rPr>
    </w:sdtEndPr>
    <w:sdtContent>
      <w:sdt>
        <w:sdtPr>
          <w:id w:val="-1739011323"/>
          <w:docPartObj>
            <w:docPartGallery w:val="Page Numbers (Bottom of Page)"/>
            <w:docPartUnique/>
          </w:docPartObj>
        </w:sdtPr>
        <w:sdtEndPr>
          <w:rPr>
            <w:noProof/>
          </w:rPr>
        </w:sdtEndPr>
        <w:sdtContent>
          <w:p w14:paraId="1372CBB9" w14:textId="77777777" w:rsidR="001437C1" w:rsidRDefault="001437C1" w:rsidP="004C2FA1">
            <w:pPr>
              <w:pStyle w:val="Footer"/>
              <w:jc w:val="right"/>
              <w:rPr>
                <w:noProof/>
              </w:rPr>
            </w:pPr>
            <w:r>
              <w:fldChar w:fldCharType="begin"/>
            </w:r>
            <w:r>
              <w:instrText xml:space="preserve"> PAGE   \* MERGEFORMAT </w:instrText>
            </w:r>
            <w:r>
              <w:fldChar w:fldCharType="separate"/>
            </w:r>
            <w:r w:rsidR="00A7094E">
              <w:rPr>
                <w:noProof/>
              </w:rPr>
              <w:t>40</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sidR="00A7094E">
              <w:rPr>
                <w:noProof/>
              </w:rPr>
              <w:t>54</w:t>
            </w:r>
            <w:r>
              <w:rPr>
                <w:noProof/>
              </w:rPr>
              <w:fldChar w:fldCharType="end"/>
            </w:r>
          </w:p>
        </w:sdtContent>
      </w:sdt>
    </w:sdtContent>
  </w:sdt>
  <w:p w14:paraId="35FE4502" w14:textId="77777777" w:rsidR="001437C1" w:rsidRDefault="001437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524651"/>
      <w:docPartObj>
        <w:docPartGallery w:val="Page Numbers (Bottom of Page)"/>
        <w:docPartUnique/>
      </w:docPartObj>
    </w:sdtPr>
    <w:sdtEndPr>
      <w:rPr>
        <w:noProof/>
      </w:rPr>
    </w:sdtEndPr>
    <w:sdtContent>
      <w:sdt>
        <w:sdtPr>
          <w:id w:val="-303779541"/>
          <w:docPartObj>
            <w:docPartGallery w:val="Page Numbers (Bottom of Page)"/>
            <w:docPartUnique/>
          </w:docPartObj>
        </w:sdtPr>
        <w:sdtEndPr>
          <w:rPr>
            <w:noProof/>
          </w:rPr>
        </w:sdtEndPr>
        <w:sdtContent>
          <w:p w14:paraId="7C2DDB51" w14:textId="77777777" w:rsidR="001437C1" w:rsidRDefault="001437C1" w:rsidP="009D411D">
            <w:pPr>
              <w:pStyle w:val="Footer"/>
              <w:jc w:val="right"/>
            </w:pPr>
            <w:r>
              <w:fldChar w:fldCharType="begin"/>
            </w:r>
            <w:r>
              <w:instrText xml:space="preserve"> PAGE   \* MERGEFORMAT </w:instrText>
            </w:r>
            <w:r>
              <w:fldChar w:fldCharType="separate"/>
            </w:r>
            <w:r w:rsidR="00A7094E">
              <w:rPr>
                <w:noProof/>
              </w:rPr>
              <w:t>41</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sidR="00A7094E">
              <w:rPr>
                <w:noProof/>
              </w:rPr>
              <w:t>54</w:t>
            </w:r>
            <w:r>
              <w:rPr>
                <w:noProof/>
              </w:rPr>
              <w:fldChar w:fldCharType="end"/>
            </w:r>
          </w:p>
        </w:sdtContent>
      </w:sdt>
    </w:sdtContent>
  </w:sdt>
  <w:p w14:paraId="0643B2A2" w14:textId="77777777" w:rsidR="001437C1" w:rsidRDefault="001437C1" w:rsidP="009D411D">
    <w:pPr>
      <w:pStyle w:val="Footer"/>
      <w:tabs>
        <w:tab w:val="clear" w:pos="4680"/>
        <w:tab w:val="clear" w:pos="9360"/>
        <w:tab w:val="left" w:pos="7442"/>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283482"/>
      <w:docPartObj>
        <w:docPartGallery w:val="Page Numbers (Bottom of Page)"/>
        <w:docPartUnique/>
      </w:docPartObj>
    </w:sdtPr>
    <w:sdtEndPr>
      <w:rPr>
        <w:noProof/>
      </w:rPr>
    </w:sdtEndPr>
    <w:sdtContent>
      <w:sdt>
        <w:sdtPr>
          <w:id w:val="255410938"/>
          <w:docPartObj>
            <w:docPartGallery w:val="Page Numbers (Bottom of Page)"/>
            <w:docPartUnique/>
          </w:docPartObj>
        </w:sdtPr>
        <w:sdtEndPr>
          <w:rPr>
            <w:noProof/>
          </w:rPr>
        </w:sdtEndPr>
        <w:sdtContent>
          <w:p w14:paraId="26FE8A28" w14:textId="77777777" w:rsidR="001437C1" w:rsidRDefault="001437C1" w:rsidP="009D411D">
            <w:pPr>
              <w:pStyle w:val="Footer"/>
              <w:jc w:val="right"/>
            </w:pPr>
            <w:r>
              <w:fldChar w:fldCharType="begin"/>
            </w:r>
            <w:r>
              <w:instrText xml:space="preserve"> PAGE   \* MERGEFORMAT </w:instrText>
            </w:r>
            <w:r>
              <w:fldChar w:fldCharType="separate"/>
            </w:r>
            <w:r w:rsidR="00A7094E">
              <w:rPr>
                <w:noProof/>
              </w:rPr>
              <w:t>47</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sidR="00A7094E">
              <w:rPr>
                <w:noProof/>
              </w:rPr>
              <w:t>54</w:t>
            </w:r>
            <w:r>
              <w:rPr>
                <w:noProof/>
              </w:rPr>
              <w:fldChar w:fldCharType="end"/>
            </w:r>
          </w:p>
        </w:sdtContent>
      </w:sdt>
    </w:sdtContent>
  </w:sdt>
  <w:p w14:paraId="0E06EACA" w14:textId="77777777" w:rsidR="001437C1" w:rsidRDefault="001437C1" w:rsidP="009D411D">
    <w:pPr>
      <w:pStyle w:val="Footer"/>
      <w:tabs>
        <w:tab w:val="clear" w:pos="4680"/>
        <w:tab w:val="clear" w:pos="9360"/>
        <w:tab w:val="left" w:pos="7442"/>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366529"/>
      <w:docPartObj>
        <w:docPartGallery w:val="Page Numbers (Bottom of Page)"/>
        <w:docPartUnique/>
      </w:docPartObj>
    </w:sdtPr>
    <w:sdtEndPr>
      <w:rPr>
        <w:noProof/>
      </w:rPr>
    </w:sdtEndPr>
    <w:sdtContent>
      <w:sdt>
        <w:sdtPr>
          <w:id w:val="-202486424"/>
          <w:docPartObj>
            <w:docPartGallery w:val="Page Numbers (Bottom of Page)"/>
            <w:docPartUnique/>
          </w:docPartObj>
        </w:sdtPr>
        <w:sdtEndPr>
          <w:rPr>
            <w:noProof/>
          </w:rPr>
        </w:sdtEndPr>
        <w:sdtContent>
          <w:p w14:paraId="0ED23B36" w14:textId="77777777" w:rsidR="001437C1" w:rsidRDefault="001437C1" w:rsidP="009D411D">
            <w:pPr>
              <w:pStyle w:val="Footer"/>
              <w:jc w:val="right"/>
            </w:pPr>
            <w:r>
              <w:fldChar w:fldCharType="begin"/>
            </w:r>
            <w:r>
              <w:instrText xml:space="preserve"> PAGE   \* MERGEFORMAT </w:instrText>
            </w:r>
            <w:r>
              <w:fldChar w:fldCharType="separate"/>
            </w:r>
            <w:r w:rsidR="00F274FB">
              <w:rPr>
                <w:noProof/>
              </w:rPr>
              <w:t>53</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sidR="00F274FB">
              <w:rPr>
                <w:noProof/>
              </w:rPr>
              <w:t>54</w:t>
            </w:r>
            <w:r>
              <w:rPr>
                <w:noProof/>
              </w:rPr>
              <w:fldChar w:fldCharType="end"/>
            </w:r>
          </w:p>
        </w:sdtContent>
      </w:sdt>
    </w:sdtContent>
  </w:sdt>
  <w:p w14:paraId="32362D48" w14:textId="77777777" w:rsidR="001437C1" w:rsidRDefault="001437C1" w:rsidP="009D411D">
    <w:pPr>
      <w:pStyle w:val="Footer"/>
      <w:tabs>
        <w:tab w:val="clear" w:pos="4680"/>
        <w:tab w:val="clear" w:pos="9360"/>
        <w:tab w:val="left" w:pos="744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16859" w14:textId="77777777" w:rsidR="00345A15" w:rsidRDefault="00345A15" w:rsidP="0073105D">
      <w:pPr>
        <w:spacing w:before="0" w:after="0" w:line="240" w:lineRule="auto"/>
      </w:pPr>
      <w:r>
        <w:separator/>
      </w:r>
    </w:p>
  </w:footnote>
  <w:footnote w:type="continuationSeparator" w:id="0">
    <w:p w14:paraId="58DD7B64" w14:textId="77777777" w:rsidR="00345A15" w:rsidRDefault="00345A15" w:rsidP="0073105D">
      <w:pPr>
        <w:spacing w:before="0" w:after="0" w:line="240" w:lineRule="auto"/>
      </w:pPr>
      <w:r>
        <w:continuationSeparator/>
      </w:r>
    </w:p>
  </w:footnote>
  <w:footnote w:id="1">
    <w:p w14:paraId="7C6D8B64" w14:textId="77777777" w:rsidR="001437C1" w:rsidRPr="00752EF2" w:rsidRDefault="001437C1">
      <w:pPr>
        <w:pStyle w:val="FootnoteText"/>
        <w:rPr>
          <w:color w:val="000000" w:themeColor="text1"/>
        </w:rPr>
      </w:pPr>
      <w:r w:rsidRPr="00752EF2">
        <w:rPr>
          <w:rStyle w:val="FootnoteReference"/>
          <w:color w:val="000000" w:themeColor="text1"/>
        </w:rPr>
        <w:footnoteRef/>
      </w:r>
      <w:r w:rsidRPr="00752EF2">
        <w:rPr>
          <w:color w:val="000000" w:themeColor="text1"/>
        </w:rPr>
        <w:t xml:space="preserve"> “Database used” refers to the data used in the R&amp;D estimation at the highest level of disaggregation used by the authors (i.e., product, firm, and/or year).</w:t>
      </w:r>
    </w:p>
  </w:footnote>
  <w:footnote w:id="2">
    <w:p w14:paraId="11898845" w14:textId="77777777" w:rsidR="001437C1" w:rsidRPr="00F2192C" w:rsidRDefault="001437C1">
      <w:pPr>
        <w:pStyle w:val="FootnoteText"/>
        <w:rPr>
          <w:color w:val="FF0000"/>
        </w:rPr>
      </w:pPr>
      <w:r w:rsidRPr="00752EF2">
        <w:rPr>
          <w:rStyle w:val="FootnoteReference"/>
          <w:color w:val="000000" w:themeColor="text1"/>
        </w:rPr>
        <w:footnoteRef/>
      </w:r>
      <w:r w:rsidRPr="00752EF2">
        <w:rPr>
          <w:color w:val="000000" w:themeColor="text1"/>
        </w:rPr>
        <w:t xml:space="preserve"> Idem</w:t>
      </w:r>
    </w:p>
  </w:footnote>
  <w:footnote w:id="3">
    <w:p w14:paraId="643D8C2A" w14:textId="77777777" w:rsidR="001437C1" w:rsidRPr="00752EF2" w:rsidRDefault="001437C1">
      <w:pPr>
        <w:pStyle w:val="FootnoteText"/>
        <w:rPr>
          <w:color w:val="000000" w:themeColor="text1"/>
        </w:rPr>
      </w:pPr>
      <w:r w:rsidRPr="00752EF2">
        <w:rPr>
          <w:rStyle w:val="FootnoteReference"/>
          <w:color w:val="000000" w:themeColor="text1"/>
        </w:rPr>
        <w:footnoteRef/>
      </w:r>
      <w:r w:rsidRPr="00752EF2">
        <w:rPr>
          <w:color w:val="000000" w:themeColor="text1"/>
        </w:rPr>
        <w:t xml:space="preserve"> Idem</w:t>
      </w:r>
    </w:p>
  </w:footnote>
  <w:footnote w:id="4">
    <w:p w14:paraId="283723F1" w14:textId="77777777" w:rsidR="001437C1" w:rsidRPr="00752EF2" w:rsidRDefault="001437C1">
      <w:pPr>
        <w:pStyle w:val="FootnoteText"/>
        <w:rPr>
          <w:color w:val="000000" w:themeColor="text1"/>
        </w:rPr>
      </w:pPr>
      <w:r w:rsidRPr="00752EF2">
        <w:rPr>
          <w:rStyle w:val="FootnoteReference"/>
          <w:color w:val="000000" w:themeColor="text1"/>
        </w:rPr>
        <w:footnoteRef/>
      </w:r>
      <w:r w:rsidRPr="00752EF2">
        <w:rPr>
          <w:color w:val="000000" w:themeColor="text1"/>
        </w:rPr>
        <w:t xml:space="preserve"> Idem</w:t>
      </w:r>
    </w:p>
  </w:footnote>
  <w:footnote w:id="5">
    <w:p w14:paraId="666A919E" w14:textId="77777777" w:rsidR="001437C1" w:rsidRPr="00752EF2" w:rsidRDefault="001437C1">
      <w:pPr>
        <w:pStyle w:val="FootnoteText"/>
        <w:rPr>
          <w:color w:val="000000" w:themeColor="text1"/>
        </w:rPr>
      </w:pPr>
      <w:r w:rsidRPr="00752EF2">
        <w:rPr>
          <w:rStyle w:val="FootnoteReference"/>
          <w:color w:val="000000" w:themeColor="text1"/>
        </w:rPr>
        <w:footnoteRef/>
      </w:r>
      <w:r w:rsidRPr="00752EF2">
        <w:rPr>
          <w:color w:val="000000" w:themeColor="text1"/>
        </w:rPr>
        <w:t xml:space="preserve"> Idem</w:t>
      </w:r>
    </w:p>
  </w:footnote>
  <w:footnote w:id="6">
    <w:p w14:paraId="216135AA" w14:textId="77777777" w:rsidR="001437C1" w:rsidRPr="00F2192C" w:rsidRDefault="001437C1">
      <w:pPr>
        <w:pStyle w:val="FootnoteText"/>
        <w:rPr>
          <w:color w:val="FF0000"/>
        </w:rPr>
      </w:pPr>
      <w:r w:rsidRPr="00752EF2">
        <w:rPr>
          <w:rStyle w:val="FootnoteReference"/>
          <w:color w:val="000000" w:themeColor="text1"/>
        </w:rPr>
        <w:footnoteRef/>
      </w:r>
      <w:r w:rsidRPr="00752EF2">
        <w:rPr>
          <w:color w:val="000000" w:themeColor="text1"/>
        </w:rPr>
        <w:t xml:space="preserve"> Idem</w:t>
      </w:r>
    </w:p>
  </w:footnote>
  <w:footnote w:id="7">
    <w:p w14:paraId="29547760" w14:textId="7E242233" w:rsidR="001437C1" w:rsidRPr="00EA0D98" w:rsidRDefault="001437C1" w:rsidP="0073105D">
      <w:pPr>
        <w:pStyle w:val="FootnoteText"/>
      </w:pPr>
      <w:r>
        <w:rPr>
          <w:rStyle w:val="FootnoteReference"/>
        </w:rPr>
        <w:footnoteRef/>
      </w:r>
      <w:r>
        <w:t xml:space="preserve"> </w:t>
      </w:r>
      <w:r w:rsidRPr="00EA0D98">
        <w:t xml:space="preserve">Although there is not a difference in the </w:t>
      </w:r>
      <w:r>
        <w:t>suitability</w:t>
      </w:r>
      <w:r w:rsidRPr="00EA0D98">
        <w:t xml:space="preserve"> of the R&amp;D costs estimated between those articles classified in categories 5 and 6, we considered </w:t>
      </w:r>
      <w:r>
        <w:t xml:space="preserve">it </w:t>
      </w:r>
      <w:r w:rsidRPr="00EA0D98">
        <w:t xml:space="preserve">relevant to capture the attitude of the authors regarding </w:t>
      </w:r>
      <w:r>
        <w:t>these</w:t>
      </w:r>
      <w:r w:rsidRPr="00EA0D98">
        <w:t xml:space="preserve"> factors</w:t>
      </w:r>
      <w:r>
        <w:t>; i.e.</w:t>
      </w:r>
      <w:r w:rsidRPr="00EA0D98">
        <w:t xml:space="preserve">, is the factor ignored? </w:t>
      </w:r>
      <w:r>
        <w:t>Should these</w:t>
      </w:r>
      <w:r w:rsidRPr="00EA0D98">
        <w:t xml:space="preserve"> factors not be part of the R&amp;D costs estimation?</w:t>
      </w:r>
    </w:p>
  </w:footnote>
  <w:footnote w:id="8">
    <w:p w14:paraId="287475B1" w14:textId="77777777" w:rsidR="001437C1" w:rsidRPr="00752EF2" w:rsidRDefault="001437C1" w:rsidP="0073105D">
      <w:pPr>
        <w:pStyle w:val="FootnoteText"/>
        <w:rPr>
          <w:color w:val="000000" w:themeColor="text1"/>
        </w:rPr>
      </w:pPr>
      <w:r w:rsidRPr="00752EF2">
        <w:rPr>
          <w:rStyle w:val="FootnoteReference"/>
          <w:color w:val="000000" w:themeColor="text1"/>
        </w:rPr>
        <w:footnoteRef/>
      </w:r>
      <w:r w:rsidRPr="00752EF2">
        <w:rPr>
          <w:color w:val="000000" w:themeColor="text1"/>
        </w:rPr>
        <w:t xml:space="preserve"> It is assumed that expenditures related to long term animal testing are included in Phase 1, Phase 2 and Phase 3 R&amp;D expenditures.</w:t>
      </w:r>
    </w:p>
  </w:footnote>
  <w:footnote w:id="9">
    <w:p w14:paraId="16D3DCA6" w14:textId="0DE1AFCC" w:rsidR="001437C1" w:rsidRPr="00C84293" w:rsidRDefault="001437C1">
      <w:pPr>
        <w:pStyle w:val="FootnoteText"/>
        <w:rPr>
          <w:color w:val="FF0000"/>
        </w:rPr>
      </w:pPr>
      <w:r w:rsidRPr="00752EF2">
        <w:rPr>
          <w:rStyle w:val="FootnoteReference"/>
          <w:color w:val="000000" w:themeColor="text1"/>
        </w:rPr>
        <w:footnoteRef/>
      </w:r>
      <w:r w:rsidRPr="00752EF2">
        <w:rPr>
          <w:color w:val="000000" w:themeColor="text1"/>
        </w:rPr>
        <w:t xml:space="preserve"> The factor “Replicability” in the domain “Monetary Values” refers to the source of the monetary values, and not to the sample selected for the study. Replicability exists when: (1) it is possible to calculate the final R&amp;D costs estimation based on the original monetary data (i.e., data by company and/or selected drugs); or (2) when it could be possible to replicate the data collection fully (e.g., by interviewing the same set of companies using the same form and considering the same drugs).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0F134" w14:textId="77777777" w:rsidR="001437C1" w:rsidRPr="00674DA6" w:rsidRDefault="001437C1" w:rsidP="00674DA6">
    <w:pPr>
      <w:pStyle w:val="Header"/>
      <w:rPr>
        <w:rFonts w:ascii="Times New Roman" w:hAnsi="Times New Roman" w:cs="Times New Roman"/>
        <w:i/>
        <w:sz w:val="20"/>
      </w:rPr>
    </w:pPr>
    <w:r w:rsidRPr="00674DA6">
      <w:rPr>
        <w:rFonts w:ascii="Times New Roman" w:hAnsi="Times New Roman" w:cs="Times New Roman"/>
        <w:i/>
        <w:sz w:val="20"/>
      </w:rPr>
      <w:t xml:space="preserve">How much does it cost to research &amp; develop a new drug? </w:t>
    </w:r>
    <w:r w:rsidRPr="00674DA6">
      <w:rPr>
        <w:rFonts w:ascii="Times New Roman" w:hAnsi="Times New Roman" w:cs="Times New Roman"/>
        <w:i/>
        <w:sz w:val="20"/>
      </w:rPr>
      <w:br/>
      <w:t>Supplementary Information</w:t>
    </w:r>
  </w:p>
  <w:p w14:paraId="436240CA" w14:textId="77777777" w:rsidR="001437C1" w:rsidRPr="00674DA6" w:rsidRDefault="001437C1" w:rsidP="00674DA6">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45C7"/>
    <w:multiLevelType w:val="multilevel"/>
    <w:tmpl w:val="04102716"/>
    <w:lvl w:ilvl="0">
      <w:start w:val="1"/>
      <w:numFmt w:val="decimal"/>
      <w:lvlText w:val="%1."/>
      <w:lvlJc w:val="left"/>
      <w:pPr>
        <w:ind w:left="360" w:hanging="360"/>
      </w:pPr>
    </w:lvl>
    <w:lvl w:ilvl="1">
      <w:start w:val="1"/>
      <w:numFmt w:val="decimal"/>
      <w:lvlText w:val="%1.%2."/>
      <w:lvlJc w:val="left"/>
      <w:pPr>
        <w:ind w:left="666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556F39"/>
    <w:multiLevelType w:val="hybridMultilevel"/>
    <w:tmpl w:val="4F68A7FC"/>
    <w:lvl w:ilvl="0" w:tplc="D15AF6E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C50F8"/>
    <w:multiLevelType w:val="hybridMultilevel"/>
    <w:tmpl w:val="9760B8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F05CBF"/>
    <w:multiLevelType w:val="hybridMultilevel"/>
    <w:tmpl w:val="A7F2A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13DCE"/>
    <w:multiLevelType w:val="hybridMultilevel"/>
    <w:tmpl w:val="92E26AAA"/>
    <w:lvl w:ilvl="0" w:tplc="529A3058">
      <w:start w:val="1"/>
      <w:numFmt w:val="bullet"/>
      <w:lvlText w:val="¬"/>
      <w:lvlJc w:val="left"/>
      <w:pPr>
        <w:ind w:left="360" w:hanging="360"/>
      </w:pPr>
      <w:rPr>
        <w:rFonts w:ascii="Palatino Linotype" w:hAnsi="Palatino Linotype"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1E35866"/>
    <w:multiLevelType w:val="hybridMultilevel"/>
    <w:tmpl w:val="0162550A"/>
    <w:lvl w:ilvl="0" w:tplc="B27CCE8C">
      <w:start w:val="1"/>
      <w:numFmt w:val="bullet"/>
      <w:lvlText w:val="¬"/>
      <w:lvlJc w:val="left"/>
      <w:pPr>
        <w:ind w:left="720" w:hanging="360"/>
      </w:pPr>
      <w:rPr>
        <w:rFonts w:ascii="Arial" w:hAnsi="Arial" w:hint="default"/>
      </w:rPr>
    </w:lvl>
    <w:lvl w:ilvl="1" w:tplc="529A3058">
      <w:start w:val="1"/>
      <w:numFmt w:val="bullet"/>
      <w:lvlText w:val="¬"/>
      <w:lvlJc w:val="left"/>
      <w:pPr>
        <w:ind w:left="1440" w:hanging="360"/>
      </w:pPr>
      <w:rPr>
        <w:rFonts w:ascii="Palatino Linotype" w:hAnsi="Palatino Linotyp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14BFF"/>
    <w:multiLevelType w:val="hybridMultilevel"/>
    <w:tmpl w:val="516ACB8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FA281A"/>
    <w:multiLevelType w:val="hybridMultilevel"/>
    <w:tmpl w:val="34E0C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3915533"/>
    <w:multiLevelType w:val="hybridMultilevel"/>
    <w:tmpl w:val="AE6E681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7600365"/>
    <w:multiLevelType w:val="hybridMultilevel"/>
    <w:tmpl w:val="C07CFA54"/>
    <w:lvl w:ilvl="0" w:tplc="C24A46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873D3B"/>
    <w:multiLevelType w:val="hybridMultilevel"/>
    <w:tmpl w:val="87344FB8"/>
    <w:lvl w:ilvl="0" w:tplc="529A3058">
      <w:start w:val="1"/>
      <w:numFmt w:val="bullet"/>
      <w:lvlText w:val="¬"/>
      <w:lvlJc w:val="left"/>
      <w:pPr>
        <w:ind w:left="720" w:hanging="360"/>
      </w:pPr>
      <w:rPr>
        <w:rFonts w:ascii="Palatino Linotype" w:hAnsi="Palatino Linotyp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5C5CF9"/>
    <w:multiLevelType w:val="hybridMultilevel"/>
    <w:tmpl w:val="E6C4724A"/>
    <w:lvl w:ilvl="0" w:tplc="0F663944">
      <w:start w:val="1"/>
      <w:numFmt w:val="bullet"/>
      <w:lvlText w:val=""/>
      <w:lvlJc w:val="left"/>
      <w:pPr>
        <w:ind w:left="720" w:hanging="360"/>
      </w:pPr>
      <w:rPr>
        <w:rFonts w:ascii="Symbol" w:hAnsi="Symbol" w:hint="default"/>
        <w:color w:val="1709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75B65"/>
    <w:multiLevelType w:val="hybridMultilevel"/>
    <w:tmpl w:val="E7B827C4"/>
    <w:lvl w:ilvl="0" w:tplc="529A3058">
      <w:start w:val="1"/>
      <w:numFmt w:val="bullet"/>
      <w:lvlText w:val="¬"/>
      <w:lvlJc w:val="left"/>
      <w:pPr>
        <w:ind w:left="720" w:hanging="360"/>
      </w:pPr>
      <w:rPr>
        <w:rFonts w:ascii="Palatino Linotype" w:hAnsi="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49658E"/>
    <w:multiLevelType w:val="hybridMultilevel"/>
    <w:tmpl w:val="28267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C60C81"/>
    <w:multiLevelType w:val="hybridMultilevel"/>
    <w:tmpl w:val="D28CFA34"/>
    <w:lvl w:ilvl="0" w:tplc="529A3058">
      <w:start w:val="1"/>
      <w:numFmt w:val="bullet"/>
      <w:lvlText w:val="¬"/>
      <w:lvlJc w:val="left"/>
      <w:pPr>
        <w:ind w:left="720" w:hanging="360"/>
      </w:pPr>
      <w:rPr>
        <w:rFonts w:ascii="Palatino Linotype" w:hAnsi="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726DD4"/>
    <w:multiLevelType w:val="hybridMultilevel"/>
    <w:tmpl w:val="4C90B658"/>
    <w:lvl w:ilvl="0" w:tplc="B27CCE8C">
      <w:start w:val="1"/>
      <w:numFmt w:val="bullet"/>
      <w:lvlText w:val="¬"/>
      <w:lvlJc w:val="left"/>
      <w:pPr>
        <w:ind w:left="720" w:hanging="360"/>
      </w:pPr>
      <w:rPr>
        <w:rFonts w:ascii="Arial" w:hAnsi="Arial" w:hint="default"/>
      </w:rPr>
    </w:lvl>
    <w:lvl w:ilvl="1" w:tplc="529A3058">
      <w:start w:val="1"/>
      <w:numFmt w:val="bullet"/>
      <w:lvlText w:val="¬"/>
      <w:lvlJc w:val="left"/>
      <w:pPr>
        <w:ind w:left="1440" w:hanging="360"/>
      </w:pPr>
      <w:rPr>
        <w:rFonts w:ascii="Palatino Linotype" w:hAnsi="Palatino Linotyp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D86722"/>
    <w:multiLevelType w:val="hybridMultilevel"/>
    <w:tmpl w:val="9A3A203C"/>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2CB5713"/>
    <w:multiLevelType w:val="hybridMultilevel"/>
    <w:tmpl w:val="811C99E4"/>
    <w:lvl w:ilvl="0" w:tplc="B27CCE8C">
      <w:start w:val="1"/>
      <w:numFmt w:val="bullet"/>
      <w:lvlText w:val="¬"/>
      <w:lvlJc w:val="left"/>
      <w:pPr>
        <w:ind w:left="720" w:hanging="360"/>
      </w:pPr>
      <w:rPr>
        <w:rFonts w:ascii="Arial" w:hAnsi="Arial" w:hint="default"/>
      </w:rPr>
    </w:lvl>
    <w:lvl w:ilvl="1" w:tplc="529A3058">
      <w:start w:val="1"/>
      <w:numFmt w:val="bullet"/>
      <w:lvlText w:val="¬"/>
      <w:lvlJc w:val="left"/>
      <w:pPr>
        <w:ind w:left="1440" w:hanging="360"/>
      </w:pPr>
      <w:rPr>
        <w:rFonts w:ascii="Palatino Linotype" w:hAnsi="Palatino Linotyp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991DB9"/>
    <w:multiLevelType w:val="hybridMultilevel"/>
    <w:tmpl w:val="0EE24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4656E3"/>
    <w:multiLevelType w:val="hybridMultilevel"/>
    <w:tmpl w:val="EF32111E"/>
    <w:lvl w:ilvl="0" w:tplc="EC64486C">
      <w:start w:val="1"/>
      <w:numFmt w:val="decimal"/>
      <w:lvlText w:val="%1."/>
      <w:lvlJc w:val="left"/>
      <w:pPr>
        <w:ind w:left="720" w:hanging="360"/>
      </w:pPr>
      <w:rPr>
        <w:rFonts w:eastAsiaTheme="minorHAns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6805E8"/>
    <w:multiLevelType w:val="hybridMultilevel"/>
    <w:tmpl w:val="A7E22052"/>
    <w:lvl w:ilvl="0" w:tplc="529A3058">
      <w:start w:val="1"/>
      <w:numFmt w:val="bullet"/>
      <w:lvlText w:val="¬"/>
      <w:lvlJc w:val="left"/>
      <w:pPr>
        <w:ind w:left="720" w:hanging="360"/>
      </w:pPr>
      <w:rPr>
        <w:rFonts w:ascii="Palatino Linotype" w:hAnsi="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82569C"/>
    <w:multiLevelType w:val="hybridMultilevel"/>
    <w:tmpl w:val="C81699CC"/>
    <w:lvl w:ilvl="0" w:tplc="80945606">
      <w:start w:val="99"/>
      <w:numFmt w:val="bullet"/>
      <w:lvlText w:val="-"/>
      <w:lvlJc w:val="left"/>
      <w:pPr>
        <w:ind w:left="720" w:hanging="360"/>
      </w:pPr>
      <w:rPr>
        <w:rFonts w:ascii="Times New Roman" w:eastAsia="Times New Roman" w:hAnsi="Times New Roman" w:cs="Times New Roman" w:hint="default"/>
        <w:color w:val="000000" w:themeColor="dark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9D183B"/>
    <w:multiLevelType w:val="hybridMultilevel"/>
    <w:tmpl w:val="6E24BC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6B5CFA"/>
    <w:multiLevelType w:val="hybridMultilevel"/>
    <w:tmpl w:val="89F85768"/>
    <w:lvl w:ilvl="0" w:tplc="0409000F">
      <w:start w:val="1"/>
      <w:numFmt w:val="decimal"/>
      <w:lvlText w:val="%1."/>
      <w:lvlJc w:val="left"/>
      <w:pPr>
        <w:ind w:left="360" w:hanging="360"/>
      </w:pPr>
    </w:lvl>
    <w:lvl w:ilvl="1" w:tplc="EA009A3E">
      <w:start w:val="1"/>
      <w:numFmt w:val="bullet"/>
      <w:lvlText w:val=""/>
      <w:lvlJc w:val="right"/>
      <w:pPr>
        <w:ind w:left="1080" w:hanging="360"/>
      </w:pPr>
      <w:rPr>
        <w:rFonts w:ascii="Symbol" w:hAnsi="Symbol" w:hint="default"/>
      </w:rPr>
    </w:lvl>
    <w:lvl w:ilvl="2" w:tplc="0409000F">
      <w:start w:val="1"/>
      <w:numFmt w:val="decimal"/>
      <w:lvlText w:val="%3."/>
      <w:lvlJc w:val="left"/>
      <w:pPr>
        <w:ind w:left="1800" w:hanging="180"/>
      </w:pPr>
    </w:lvl>
    <w:lvl w:ilvl="3" w:tplc="A9141916">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A4C1308"/>
    <w:multiLevelType w:val="hybridMultilevel"/>
    <w:tmpl w:val="9D96F26C"/>
    <w:lvl w:ilvl="0" w:tplc="B27CCE8C">
      <w:start w:val="1"/>
      <w:numFmt w:val="bullet"/>
      <w:lvlText w:val="¬"/>
      <w:lvlJc w:val="left"/>
      <w:pPr>
        <w:ind w:left="720" w:hanging="360"/>
      </w:pPr>
      <w:rPr>
        <w:rFonts w:ascii="Arial" w:hAnsi="Arial" w:hint="default"/>
      </w:rPr>
    </w:lvl>
    <w:lvl w:ilvl="1" w:tplc="529A3058">
      <w:start w:val="1"/>
      <w:numFmt w:val="bullet"/>
      <w:lvlText w:val="¬"/>
      <w:lvlJc w:val="left"/>
      <w:pPr>
        <w:ind w:left="1440" w:hanging="360"/>
      </w:pPr>
      <w:rPr>
        <w:rFonts w:ascii="Palatino Linotype" w:hAnsi="Palatino Linotyp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F0FF4"/>
    <w:multiLevelType w:val="hybridMultilevel"/>
    <w:tmpl w:val="4C76C4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D5731A"/>
    <w:multiLevelType w:val="hybridMultilevel"/>
    <w:tmpl w:val="F5D6C202"/>
    <w:lvl w:ilvl="0" w:tplc="C24A46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53242C"/>
    <w:multiLevelType w:val="hybridMultilevel"/>
    <w:tmpl w:val="CA2CB27E"/>
    <w:lvl w:ilvl="0" w:tplc="B27CCE8C">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04F7A"/>
    <w:multiLevelType w:val="hybridMultilevel"/>
    <w:tmpl w:val="3AC4F30E"/>
    <w:lvl w:ilvl="0" w:tplc="076875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804102"/>
    <w:multiLevelType w:val="hybridMultilevel"/>
    <w:tmpl w:val="793EBF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DFF4CF4"/>
    <w:multiLevelType w:val="hybridMultilevel"/>
    <w:tmpl w:val="82964F24"/>
    <w:lvl w:ilvl="0" w:tplc="529A3058">
      <w:start w:val="1"/>
      <w:numFmt w:val="bullet"/>
      <w:lvlText w:val="¬"/>
      <w:lvlJc w:val="left"/>
      <w:pPr>
        <w:ind w:left="1440" w:hanging="360"/>
      </w:pPr>
      <w:rPr>
        <w:rFonts w:ascii="Palatino Linotype" w:hAnsi="Palatino Linotype"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00852D8"/>
    <w:multiLevelType w:val="hybridMultilevel"/>
    <w:tmpl w:val="C9ECDE9A"/>
    <w:lvl w:ilvl="0" w:tplc="B27CCE8C">
      <w:start w:val="1"/>
      <w:numFmt w:val="bullet"/>
      <w:lvlText w:val="¬"/>
      <w:lvlJc w:val="left"/>
      <w:pPr>
        <w:ind w:left="720" w:hanging="360"/>
      </w:pPr>
      <w:rPr>
        <w:rFonts w:ascii="Arial" w:hAnsi="Arial" w:hint="default"/>
      </w:rPr>
    </w:lvl>
    <w:lvl w:ilvl="1" w:tplc="529A3058">
      <w:start w:val="1"/>
      <w:numFmt w:val="bullet"/>
      <w:lvlText w:val="¬"/>
      <w:lvlJc w:val="left"/>
      <w:pPr>
        <w:ind w:left="1440" w:hanging="360"/>
      </w:pPr>
      <w:rPr>
        <w:rFonts w:ascii="Palatino Linotype" w:hAnsi="Palatino Linotyp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296CAA"/>
    <w:multiLevelType w:val="hybridMultilevel"/>
    <w:tmpl w:val="FD4E57FE"/>
    <w:lvl w:ilvl="0" w:tplc="B27CCE8C">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7A3CC5"/>
    <w:multiLevelType w:val="hybridMultilevel"/>
    <w:tmpl w:val="2E04CE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B9E508D"/>
    <w:multiLevelType w:val="hybridMultilevel"/>
    <w:tmpl w:val="CB782DAC"/>
    <w:lvl w:ilvl="0" w:tplc="B27CCE8C">
      <w:start w:val="1"/>
      <w:numFmt w:val="bullet"/>
      <w:lvlText w:val="¬"/>
      <w:lvlJc w:val="left"/>
      <w:pPr>
        <w:ind w:left="720" w:hanging="360"/>
      </w:pPr>
      <w:rPr>
        <w:rFonts w:ascii="Arial" w:hAnsi="Arial" w:hint="default"/>
      </w:rPr>
    </w:lvl>
    <w:lvl w:ilvl="1" w:tplc="529A3058">
      <w:start w:val="1"/>
      <w:numFmt w:val="bullet"/>
      <w:lvlText w:val="¬"/>
      <w:lvlJc w:val="left"/>
      <w:pPr>
        <w:ind w:left="1440" w:hanging="360"/>
      </w:pPr>
      <w:rPr>
        <w:rFonts w:ascii="Palatino Linotype" w:hAnsi="Palatino Linotyp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A0240A"/>
    <w:multiLevelType w:val="hybridMultilevel"/>
    <w:tmpl w:val="A412B586"/>
    <w:lvl w:ilvl="0" w:tplc="B27CCE8C">
      <w:start w:val="1"/>
      <w:numFmt w:val="bullet"/>
      <w:lvlText w:val="¬"/>
      <w:lvlJc w:val="left"/>
      <w:pPr>
        <w:ind w:left="720" w:hanging="360"/>
      </w:pPr>
      <w:rPr>
        <w:rFonts w:ascii="Arial" w:hAnsi="Arial" w:hint="default"/>
      </w:rPr>
    </w:lvl>
    <w:lvl w:ilvl="1" w:tplc="529A3058">
      <w:start w:val="1"/>
      <w:numFmt w:val="bullet"/>
      <w:lvlText w:val="¬"/>
      <w:lvlJc w:val="left"/>
      <w:pPr>
        <w:ind w:left="1440" w:hanging="360"/>
      </w:pPr>
      <w:rPr>
        <w:rFonts w:ascii="Palatino Linotype" w:hAnsi="Palatino Linotyp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7E7654"/>
    <w:multiLevelType w:val="hybridMultilevel"/>
    <w:tmpl w:val="A782C5C0"/>
    <w:lvl w:ilvl="0" w:tplc="80945606">
      <w:start w:val="99"/>
      <w:numFmt w:val="bullet"/>
      <w:lvlText w:val="-"/>
      <w:lvlJc w:val="left"/>
      <w:pPr>
        <w:ind w:left="720" w:hanging="360"/>
      </w:pPr>
      <w:rPr>
        <w:rFonts w:ascii="Times New Roman" w:eastAsia="Times New Roman" w:hAnsi="Times New Roman" w:cs="Times New Roman" w:hint="default"/>
        <w:color w:val="000000" w:themeColor="dark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FB22A6"/>
    <w:multiLevelType w:val="hybridMultilevel"/>
    <w:tmpl w:val="D1A8AE94"/>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8D9778B"/>
    <w:multiLevelType w:val="hybridMultilevel"/>
    <w:tmpl w:val="2F8C7B96"/>
    <w:lvl w:ilvl="0" w:tplc="529A3058">
      <w:start w:val="1"/>
      <w:numFmt w:val="bullet"/>
      <w:lvlText w:val="¬"/>
      <w:lvlJc w:val="left"/>
      <w:pPr>
        <w:ind w:left="720" w:hanging="360"/>
      </w:pPr>
      <w:rPr>
        <w:rFonts w:ascii="Palatino Linotype" w:hAnsi="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381B19"/>
    <w:multiLevelType w:val="hybridMultilevel"/>
    <w:tmpl w:val="726C06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EA561A9"/>
    <w:multiLevelType w:val="hybridMultilevel"/>
    <w:tmpl w:val="C5DE4A3E"/>
    <w:lvl w:ilvl="0" w:tplc="4F0AAC76">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ED801C8"/>
    <w:multiLevelType w:val="hybridMultilevel"/>
    <w:tmpl w:val="2BEC5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32"/>
  </w:num>
  <w:num w:numId="3">
    <w:abstractNumId w:val="5"/>
  </w:num>
  <w:num w:numId="4">
    <w:abstractNumId w:val="31"/>
  </w:num>
  <w:num w:numId="5">
    <w:abstractNumId w:val="24"/>
  </w:num>
  <w:num w:numId="6">
    <w:abstractNumId w:val="35"/>
  </w:num>
  <w:num w:numId="7">
    <w:abstractNumId w:val="17"/>
  </w:num>
  <w:num w:numId="8">
    <w:abstractNumId w:val="34"/>
  </w:num>
  <w:num w:numId="9">
    <w:abstractNumId w:val="30"/>
  </w:num>
  <w:num w:numId="10">
    <w:abstractNumId w:val="15"/>
  </w:num>
  <w:num w:numId="11">
    <w:abstractNumId w:val="0"/>
  </w:num>
  <w:num w:numId="12">
    <w:abstractNumId w:val="21"/>
  </w:num>
  <w:num w:numId="13">
    <w:abstractNumId w:val="36"/>
  </w:num>
  <w:num w:numId="14">
    <w:abstractNumId w:val="38"/>
  </w:num>
  <w:num w:numId="15">
    <w:abstractNumId w:val="14"/>
  </w:num>
  <w:num w:numId="16">
    <w:abstractNumId w:val="20"/>
  </w:num>
  <w:num w:numId="17">
    <w:abstractNumId w:val="18"/>
  </w:num>
  <w:num w:numId="18">
    <w:abstractNumId w:val="12"/>
  </w:num>
  <w:num w:numId="19">
    <w:abstractNumId w:val="9"/>
  </w:num>
  <w:num w:numId="20">
    <w:abstractNumId w:val="26"/>
  </w:num>
  <w:num w:numId="21">
    <w:abstractNumId w:val="6"/>
  </w:num>
  <w:num w:numId="22">
    <w:abstractNumId w:val="10"/>
  </w:num>
  <w:num w:numId="23">
    <w:abstractNumId w:val="1"/>
  </w:num>
  <w:num w:numId="24">
    <w:abstractNumId w:val="22"/>
  </w:num>
  <w:num w:numId="25">
    <w:abstractNumId w:val="2"/>
  </w:num>
  <w:num w:numId="26">
    <w:abstractNumId w:val="11"/>
  </w:num>
  <w:num w:numId="27">
    <w:abstractNumId w:val="19"/>
  </w:num>
  <w:num w:numId="28">
    <w:abstractNumId w:val="13"/>
  </w:num>
  <w:num w:numId="29">
    <w:abstractNumId w:val="25"/>
  </w:num>
  <w:num w:numId="30">
    <w:abstractNumId w:val="39"/>
  </w:num>
  <w:num w:numId="31">
    <w:abstractNumId w:val="4"/>
  </w:num>
  <w:num w:numId="32">
    <w:abstractNumId w:val="40"/>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29"/>
  </w:num>
  <w:num w:numId="36">
    <w:abstractNumId w:val="33"/>
  </w:num>
  <w:num w:numId="37">
    <w:abstractNumId w:val="3"/>
  </w:num>
  <w:num w:numId="38">
    <w:abstractNumId w:val="41"/>
  </w:num>
  <w:num w:numId="39">
    <w:abstractNumId w:val="28"/>
  </w:num>
  <w:num w:numId="40">
    <w:abstractNumId w:val="23"/>
  </w:num>
  <w:num w:numId="41">
    <w:abstractNumId w:val="8"/>
  </w:num>
  <w:num w:numId="42">
    <w:abstractNumId w:val="16"/>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pringerVancouverNumber&lt;/Style&gt;&lt;LeftDelim&gt;{&lt;/LeftDelim&gt;&lt;RightDelim&gt;}&lt;/RightDelim&gt;&lt;FontName&gt;Arial&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2dx5tpb0wa0ve2wpep0wtb0x2vvzzf9www&quot;&gt;Articles Included in the paper&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9&lt;/item&gt;&lt;item&gt;30&lt;/item&gt;&lt;item&gt;31&lt;/item&gt;&lt;item&gt;92&lt;/item&gt;&lt;item&gt;93&lt;/item&gt;&lt;item&gt;94&lt;/item&gt;&lt;item&gt;95&lt;/item&gt;&lt;/record-ids&gt;&lt;/item&gt;&lt;/Libraries&gt;"/>
  </w:docVars>
  <w:rsids>
    <w:rsidRoot w:val="0073105D"/>
    <w:rsid w:val="00010552"/>
    <w:rsid w:val="000121A2"/>
    <w:rsid w:val="00044351"/>
    <w:rsid w:val="00045F03"/>
    <w:rsid w:val="00057682"/>
    <w:rsid w:val="000601AA"/>
    <w:rsid w:val="000716AB"/>
    <w:rsid w:val="00090C0E"/>
    <w:rsid w:val="000A7564"/>
    <w:rsid w:val="000B4A57"/>
    <w:rsid w:val="000B74B2"/>
    <w:rsid w:val="000C2453"/>
    <w:rsid w:val="000D3642"/>
    <w:rsid w:val="000F04C0"/>
    <w:rsid w:val="0012185F"/>
    <w:rsid w:val="00123188"/>
    <w:rsid w:val="00130651"/>
    <w:rsid w:val="001437C1"/>
    <w:rsid w:val="001508E5"/>
    <w:rsid w:val="00160AC0"/>
    <w:rsid w:val="0017146D"/>
    <w:rsid w:val="001771E5"/>
    <w:rsid w:val="00190C8D"/>
    <w:rsid w:val="001A0BE6"/>
    <w:rsid w:val="001B129B"/>
    <w:rsid w:val="001C2560"/>
    <w:rsid w:val="001F5D49"/>
    <w:rsid w:val="00202582"/>
    <w:rsid w:val="00210E51"/>
    <w:rsid w:val="00226760"/>
    <w:rsid w:val="00287EB1"/>
    <w:rsid w:val="00292A10"/>
    <w:rsid w:val="002A483C"/>
    <w:rsid w:val="002A51AC"/>
    <w:rsid w:val="002B7C7C"/>
    <w:rsid w:val="002C1042"/>
    <w:rsid w:val="002D3901"/>
    <w:rsid w:val="00345A15"/>
    <w:rsid w:val="0037546F"/>
    <w:rsid w:val="003B0DAA"/>
    <w:rsid w:val="003B6B35"/>
    <w:rsid w:val="003C0C7F"/>
    <w:rsid w:val="003E73C6"/>
    <w:rsid w:val="004013AB"/>
    <w:rsid w:val="00440AD6"/>
    <w:rsid w:val="00465727"/>
    <w:rsid w:val="00494AB9"/>
    <w:rsid w:val="004A2E9A"/>
    <w:rsid w:val="004B53A1"/>
    <w:rsid w:val="004C2FA1"/>
    <w:rsid w:val="004C7672"/>
    <w:rsid w:val="004E3F48"/>
    <w:rsid w:val="004F00CB"/>
    <w:rsid w:val="004F3622"/>
    <w:rsid w:val="004F6AEC"/>
    <w:rsid w:val="00514A61"/>
    <w:rsid w:val="00521B97"/>
    <w:rsid w:val="005402AA"/>
    <w:rsid w:val="00555C9E"/>
    <w:rsid w:val="00563EED"/>
    <w:rsid w:val="00576C77"/>
    <w:rsid w:val="00596B1C"/>
    <w:rsid w:val="005A3C7D"/>
    <w:rsid w:val="005D0BE7"/>
    <w:rsid w:val="005D3A7A"/>
    <w:rsid w:val="005F56B0"/>
    <w:rsid w:val="00614B91"/>
    <w:rsid w:val="00617D46"/>
    <w:rsid w:val="006236E5"/>
    <w:rsid w:val="0062581E"/>
    <w:rsid w:val="00674DA6"/>
    <w:rsid w:val="00681178"/>
    <w:rsid w:val="00684B3A"/>
    <w:rsid w:val="006B61CF"/>
    <w:rsid w:val="006C4400"/>
    <w:rsid w:val="006C4E6D"/>
    <w:rsid w:val="007001B0"/>
    <w:rsid w:val="00704884"/>
    <w:rsid w:val="0073105D"/>
    <w:rsid w:val="00744E3E"/>
    <w:rsid w:val="00752EF2"/>
    <w:rsid w:val="007562A2"/>
    <w:rsid w:val="00777CFC"/>
    <w:rsid w:val="007B06F6"/>
    <w:rsid w:val="007B7953"/>
    <w:rsid w:val="007F4B1B"/>
    <w:rsid w:val="007F5C7E"/>
    <w:rsid w:val="00846AA7"/>
    <w:rsid w:val="008525A0"/>
    <w:rsid w:val="0086325A"/>
    <w:rsid w:val="00871890"/>
    <w:rsid w:val="008806D1"/>
    <w:rsid w:val="008A0FC6"/>
    <w:rsid w:val="008E37D7"/>
    <w:rsid w:val="008F1945"/>
    <w:rsid w:val="008F4691"/>
    <w:rsid w:val="008F73C9"/>
    <w:rsid w:val="00914A10"/>
    <w:rsid w:val="009C63C8"/>
    <w:rsid w:val="009D411D"/>
    <w:rsid w:val="009D503A"/>
    <w:rsid w:val="009D5292"/>
    <w:rsid w:val="009E29AE"/>
    <w:rsid w:val="009F48CD"/>
    <w:rsid w:val="00A0734F"/>
    <w:rsid w:val="00A12DFB"/>
    <w:rsid w:val="00A169FE"/>
    <w:rsid w:val="00A309B1"/>
    <w:rsid w:val="00A46950"/>
    <w:rsid w:val="00A47DBA"/>
    <w:rsid w:val="00A50571"/>
    <w:rsid w:val="00A63302"/>
    <w:rsid w:val="00A7094E"/>
    <w:rsid w:val="00A76086"/>
    <w:rsid w:val="00A85432"/>
    <w:rsid w:val="00AC667A"/>
    <w:rsid w:val="00AD7E17"/>
    <w:rsid w:val="00AE316B"/>
    <w:rsid w:val="00B34482"/>
    <w:rsid w:val="00B44EFE"/>
    <w:rsid w:val="00B563B4"/>
    <w:rsid w:val="00B6402E"/>
    <w:rsid w:val="00BA1397"/>
    <w:rsid w:val="00BA6B52"/>
    <w:rsid w:val="00BB6376"/>
    <w:rsid w:val="00BC3EEF"/>
    <w:rsid w:val="00BF5E03"/>
    <w:rsid w:val="00C07DCE"/>
    <w:rsid w:val="00C4625F"/>
    <w:rsid w:val="00C53265"/>
    <w:rsid w:val="00C63DE4"/>
    <w:rsid w:val="00C67E09"/>
    <w:rsid w:val="00C83ECA"/>
    <w:rsid w:val="00C84293"/>
    <w:rsid w:val="00CC4F90"/>
    <w:rsid w:val="00CD41FF"/>
    <w:rsid w:val="00CF3B3D"/>
    <w:rsid w:val="00D005C8"/>
    <w:rsid w:val="00D13878"/>
    <w:rsid w:val="00D26B0C"/>
    <w:rsid w:val="00D322FE"/>
    <w:rsid w:val="00D73C4F"/>
    <w:rsid w:val="00D91A1A"/>
    <w:rsid w:val="00D940FB"/>
    <w:rsid w:val="00E040C5"/>
    <w:rsid w:val="00E17980"/>
    <w:rsid w:val="00E327AA"/>
    <w:rsid w:val="00E82DFF"/>
    <w:rsid w:val="00F12EEC"/>
    <w:rsid w:val="00F13ED0"/>
    <w:rsid w:val="00F2192C"/>
    <w:rsid w:val="00F274FB"/>
    <w:rsid w:val="00F3568E"/>
    <w:rsid w:val="00F37302"/>
    <w:rsid w:val="00F46617"/>
    <w:rsid w:val="00F47883"/>
    <w:rsid w:val="00F54B99"/>
    <w:rsid w:val="00F60BF3"/>
    <w:rsid w:val="00F613AB"/>
    <w:rsid w:val="00F7790E"/>
    <w:rsid w:val="00F97735"/>
    <w:rsid w:val="00FB5794"/>
    <w:rsid w:val="00FD3DE8"/>
    <w:rsid w:val="00FE1630"/>
    <w:rsid w:val="00FF4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A5D0B"/>
  <w15:chartTrackingRefBased/>
  <w15:docId w15:val="{AE481394-97C1-49DE-A95C-991B25F80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05D"/>
    <w:pPr>
      <w:spacing w:before="120" w:after="120" w:line="360" w:lineRule="auto"/>
    </w:pPr>
    <w:rPr>
      <w:rFonts w:ascii="Arial" w:hAnsi="Arial" w:cs="Arial"/>
    </w:rPr>
  </w:style>
  <w:style w:type="paragraph" w:styleId="Heading1">
    <w:name w:val="heading 1"/>
    <w:basedOn w:val="Normal"/>
    <w:next w:val="Normal"/>
    <w:link w:val="Heading1Char"/>
    <w:uiPriority w:val="9"/>
    <w:qFormat/>
    <w:rsid w:val="009D503A"/>
    <w:pPr>
      <w:keepNext/>
      <w:keepLines/>
      <w:spacing w:before="240" w:after="0"/>
      <w:outlineLvl w:val="0"/>
    </w:pPr>
    <w:rPr>
      <w:b/>
      <w:color w:val="170965"/>
      <w:sz w:val="28"/>
    </w:rPr>
  </w:style>
  <w:style w:type="paragraph" w:styleId="Heading2">
    <w:name w:val="heading 2"/>
    <w:basedOn w:val="Heading1"/>
    <w:next w:val="Normal"/>
    <w:link w:val="Heading2Char"/>
    <w:uiPriority w:val="9"/>
    <w:unhideWhenUsed/>
    <w:qFormat/>
    <w:rsid w:val="00F97735"/>
    <w:pPr>
      <w:ind w:left="792" w:hanging="432"/>
      <w:outlineLvl w:val="1"/>
    </w:pPr>
    <w:rPr>
      <w:sz w:val="24"/>
    </w:rPr>
  </w:style>
  <w:style w:type="paragraph" w:styleId="Heading3">
    <w:name w:val="heading 3"/>
    <w:basedOn w:val="Normal"/>
    <w:next w:val="Normal"/>
    <w:link w:val="Heading3Char"/>
    <w:uiPriority w:val="9"/>
    <w:unhideWhenUsed/>
    <w:qFormat/>
    <w:rsid w:val="0073105D"/>
    <w:pPr>
      <w:keepNext/>
      <w:keepLines/>
      <w:spacing w:before="40" w:after="0"/>
      <w:outlineLvl w:val="2"/>
    </w:pPr>
    <w:rPr>
      <w:rFonts w:eastAsiaTheme="majorEastAsia"/>
      <w:i/>
      <w:color w:val="170965"/>
      <w:sz w:val="24"/>
      <w:szCs w:val="24"/>
    </w:rPr>
  </w:style>
  <w:style w:type="paragraph" w:styleId="Heading4">
    <w:name w:val="heading 4"/>
    <w:basedOn w:val="Normal"/>
    <w:next w:val="Normal"/>
    <w:link w:val="Heading4Char"/>
    <w:uiPriority w:val="9"/>
    <w:unhideWhenUsed/>
    <w:qFormat/>
    <w:rsid w:val="0073105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03A"/>
    <w:rPr>
      <w:rFonts w:ascii="Arial" w:hAnsi="Arial" w:cs="Arial"/>
      <w:b/>
      <w:color w:val="170965"/>
      <w:sz w:val="28"/>
    </w:rPr>
  </w:style>
  <w:style w:type="character" w:customStyle="1" w:styleId="Heading2Char">
    <w:name w:val="Heading 2 Char"/>
    <w:basedOn w:val="DefaultParagraphFont"/>
    <w:link w:val="Heading2"/>
    <w:uiPriority w:val="9"/>
    <w:rsid w:val="00F97735"/>
    <w:rPr>
      <w:rFonts w:ascii="Arial" w:eastAsiaTheme="majorEastAsia" w:hAnsi="Arial" w:cs="Arial"/>
      <w:b/>
      <w:color w:val="002060"/>
      <w:sz w:val="24"/>
      <w:szCs w:val="32"/>
    </w:rPr>
  </w:style>
  <w:style w:type="character" w:customStyle="1" w:styleId="Heading3Char">
    <w:name w:val="Heading 3 Char"/>
    <w:basedOn w:val="DefaultParagraphFont"/>
    <w:link w:val="Heading3"/>
    <w:uiPriority w:val="9"/>
    <w:rsid w:val="0073105D"/>
    <w:rPr>
      <w:rFonts w:ascii="Arial" w:eastAsiaTheme="majorEastAsia" w:hAnsi="Arial" w:cs="Arial"/>
      <w:i/>
      <w:color w:val="170965"/>
      <w:sz w:val="24"/>
      <w:szCs w:val="24"/>
    </w:rPr>
  </w:style>
  <w:style w:type="character" w:customStyle="1" w:styleId="Heading4Char">
    <w:name w:val="Heading 4 Char"/>
    <w:basedOn w:val="DefaultParagraphFont"/>
    <w:link w:val="Heading4"/>
    <w:uiPriority w:val="9"/>
    <w:rsid w:val="0073105D"/>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731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105D"/>
    <w:rPr>
      <w:rFonts w:ascii="Segoe UI" w:hAnsi="Segoe UI" w:cs="Segoe UI"/>
      <w:sz w:val="18"/>
      <w:szCs w:val="18"/>
    </w:rPr>
  </w:style>
  <w:style w:type="paragraph" w:styleId="Caption">
    <w:name w:val="caption"/>
    <w:basedOn w:val="Normal"/>
    <w:next w:val="Normal"/>
    <w:uiPriority w:val="35"/>
    <w:unhideWhenUsed/>
    <w:qFormat/>
    <w:rsid w:val="0073105D"/>
    <w:pPr>
      <w:spacing w:after="200" w:line="240" w:lineRule="auto"/>
    </w:pPr>
    <w:rPr>
      <w:b/>
      <w:iCs/>
      <w:color w:val="000000" w:themeColor="text1"/>
      <w:sz w:val="20"/>
      <w:szCs w:val="18"/>
    </w:rPr>
  </w:style>
  <w:style w:type="paragraph" w:styleId="ListParagraph">
    <w:name w:val="List Paragraph"/>
    <w:basedOn w:val="Normal"/>
    <w:uiPriority w:val="34"/>
    <w:qFormat/>
    <w:rsid w:val="0073105D"/>
    <w:pPr>
      <w:ind w:left="720"/>
      <w:contextualSpacing/>
    </w:pPr>
  </w:style>
  <w:style w:type="character" w:styleId="PlaceholderText">
    <w:name w:val="Placeholder Text"/>
    <w:basedOn w:val="DefaultParagraphFont"/>
    <w:uiPriority w:val="99"/>
    <w:semiHidden/>
    <w:rsid w:val="0073105D"/>
    <w:rPr>
      <w:color w:val="808080"/>
    </w:rPr>
  </w:style>
  <w:style w:type="character" w:styleId="CommentReference">
    <w:name w:val="annotation reference"/>
    <w:basedOn w:val="DefaultParagraphFont"/>
    <w:uiPriority w:val="99"/>
    <w:semiHidden/>
    <w:unhideWhenUsed/>
    <w:rsid w:val="0073105D"/>
    <w:rPr>
      <w:sz w:val="16"/>
      <w:szCs w:val="16"/>
    </w:rPr>
  </w:style>
  <w:style w:type="paragraph" w:styleId="CommentText">
    <w:name w:val="annotation text"/>
    <w:basedOn w:val="Normal"/>
    <w:link w:val="CommentTextChar"/>
    <w:uiPriority w:val="99"/>
    <w:unhideWhenUsed/>
    <w:rsid w:val="0073105D"/>
    <w:pPr>
      <w:spacing w:line="240" w:lineRule="auto"/>
    </w:pPr>
    <w:rPr>
      <w:sz w:val="20"/>
      <w:szCs w:val="20"/>
    </w:rPr>
  </w:style>
  <w:style w:type="character" w:customStyle="1" w:styleId="CommentTextChar">
    <w:name w:val="Comment Text Char"/>
    <w:basedOn w:val="DefaultParagraphFont"/>
    <w:link w:val="CommentText"/>
    <w:uiPriority w:val="99"/>
    <w:rsid w:val="0073105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3105D"/>
    <w:rPr>
      <w:b/>
      <w:bCs/>
    </w:rPr>
  </w:style>
  <w:style w:type="character" w:customStyle="1" w:styleId="CommentSubjectChar">
    <w:name w:val="Comment Subject Char"/>
    <w:basedOn w:val="CommentTextChar"/>
    <w:link w:val="CommentSubject"/>
    <w:uiPriority w:val="99"/>
    <w:semiHidden/>
    <w:rsid w:val="0073105D"/>
    <w:rPr>
      <w:rFonts w:ascii="Arial" w:hAnsi="Arial" w:cs="Arial"/>
      <w:b/>
      <w:bCs/>
      <w:sz w:val="20"/>
      <w:szCs w:val="20"/>
    </w:rPr>
  </w:style>
  <w:style w:type="table" w:styleId="TableGrid">
    <w:name w:val="Table Grid"/>
    <w:basedOn w:val="TableNormal"/>
    <w:uiPriority w:val="39"/>
    <w:rsid w:val="0073105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1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05D"/>
    <w:rPr>
      <w:rFonts w:ascii="Arial" w:hAnsi="Arial" w:cs="Arial"/>
    </w:rPr>
  </w:style>
  <w:style w:type="paragraph" w:styleId="Footer">
    <w:name w:val="footer"/>
    <w:basedOn w:val="Normal"/>
    <w:link w:val="FooterChar"/>
    <w:uiPriority w:val="99"/>
    <w:unhideWhenUsed/>
    <w:rsid w:val="00731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05D"/>
    <w:rPr>
      <w:rFonts w:ascii="Arial" w:hAnsi="Arial" w:cs="Arial"/>
    </w:rPr>
  </w:style>
  <w:style w:type="paragraph" w:customStyle="1" w:styleId="EndNoteBibliographyTitle">
    <w:name w:val="EndNote Bibliography Title"/>
    <w:basedOn w:val="Normal"/>
    <w:link w:val="EndNoteBibliographyTitleChar"/>
    <w:rsid w:val="0073105D"/>
    <w:pPr>
      <w:spacing w:after="0"/>
      <w:jc w:val="center"/>
    </w:pPr>
    <w:rPr>
      <w:noProof/>
      <w:sz w:val="18"/>
    </w:rPr>
  </w:style>
  <w:style w:type="character" w:customStyle="1" w:styleId="EndNoteBibliographyTitleChar">
    <w:name w:val="EndNote Bibliography Title Char"/>
    <w:basedOn w:val="DefaultParagraphFont"/>
    <w:link w:val="EndNoteBibliographyTitle"/>
    <w:rsid w:val="0073105D"/>
    <w:rPr>
      <w:rFonts w:ascii="Arial" w:hAnsi="Arial" w:cs="Arial"/>
      <w:noProof/>
      <w:sz w:val="18"/>
    </w:rPr>
  </w:style>
  <w:style w:type="paragraph" w:customStyle="1" w:styleId="EndNoteBibliography">
    <w:name w:val="EndNote Bibliography"/>
    <w:basedOn w:val="Normal"/>
    <w:link w:val="EndNoteBibliographyChar"/>
    <w:rsid w:val="0073105D"/>
    <w:pPr>
      <w:spacing w:line="240" w:lineRule="auto"/>
    </w:pPr>
    <w:rPr>
      <w:noProof/>
      <w:sz w:val="18"/>
    </w:rPr>
  </w:style>
  <w:style w:type="character" w:customStyle="1" w:styleId="EndNoteBibliographyChar">
    <w:name w:val="EndNote Bibliography Char"/>
    <w:basedOn w:val="DefaultParagraphFont"/>
    <w:link w:val="EndNoteBibliography"/>
    <w:rsid w:val="0073105D"/>
    <w:rPr>
      <w:rFonts w:ascii="Arial" w:hAnsi="Arial" w:cs="Arial"/>
      <w:noProof/>
      <w:sz w:val="18"/>
    </w:rPr>
  </w:style>
  <w:style w:type="paragraph" w:styleId="TOCHeading">
    <w:name w:val="TOC Heading"/>
    <w:basedOn w:val="Heading1"/>
    <w:next w:val="Normal"/>
    <w:uiPriority w:val="39"/>
    <w:unhideWhenUsed/>
    <w:qFormat/>
    <w:rsid w:val="0073105D"/>
    <w:pPr>
      <w:outlineLvl w:val="9"/>
    </w:pPr>
    <w:rPr>
      <w:rFonts w:asciiTheme="majorHAnsi" w:hAnsiTheme="majorHAnsi"/>
      <w:color w:val="2E74B5" w:themeColor="accent1" w:themeShade="BF"/>
    </w:rPr>
  </w:style>
  <w:style w:type="paragraph" w:styleId="TOC1">
    <w:name w:val="toc 1"/>
    <w:basedOn w:val="Normal"/>
    <w:next w:val="Normal"/>
    <w:autoRedefine/>
    <w:uiPriority w:val="39"/>
    <w:unhideWhenUsed/>
    <w:rsid w:val="0073105D"/>
    <w:pPr>
      <w:tabs>
        <w:tab w:val="left" w:pos="440"/>
        <w:tab w:val="left" w:pos="1530"/>
        <w:tab w:val="right" w:leader="dot" w:pos="9016"/>
      </w:tabs>
      <w:spacing w:after="100"/>
    </w:pPr>
  </w:style>
  <w:style w:type="character" w:styleId="Hyperlink">
    <w:name w:val="Hyperlink"/>
    <w:basedOn w:val="DefaultParagraphFont"/>
    <w:uiPriority w:val="99"/>
    <w:unhideWhenUsed/>
    <w:rsid w:val="0073105D"/>
    <w:rPr>
      <w:color w:val="0563C1" w:themeColor="hyperlink"/>
      <w:u w:val="single"/>
    </w:rPr>
  </w:style>
  <w:style w:type="paragraph" w:styleId="TableofFigures">
    <w:name w:val="table of figures"/>
    <w:basedOn w:val="Normal"/>
    <w:next w:val="Normal"/>
    <w:uiPriority w:val="99"/>
    <w:unhideWhenUsed/>
    <w:rsid w:val="0073105D"/>
    <w:pPr>
      <w:spacing w:after="0"/>
    </w:pPr>
  </w:style>
  <w:style w:type="paragraph" w:styleId="NormalWeb">
    <w:name w:val="Normal (Web)"/>
    <w:basedOn w:val="Normal"/>
    <w:uiPriority w:val="99"/>
    <w:unhideWhenUsed/>
    <w:rsid w:val="007310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archhistory-search-term">
    <w:name w:val="searchhistory-search-term"/>
    <w:basedOn w:val="DefaultParagraphFont"/>
    <w:rsid w:val="0073105D"/>
  </w:style>
  <w:style w:type="paragraph" w:styleId="TOC2">
    <w:name w:val="toc 2"/>
    <w:basedOn w:val="Normal"/>
    <w:next w:val="Normal"/>
    <w:autoRedefine/>
    <w:uiPriority w:val="39"/>
    <w:unhideWhenUsed/>
    <w:rsid w:val="0073105D"/>
    <w:pPr>
      <w:tabs>
        <w:tab w:val="left" w:pos="880"/>
        <w:tab w:val="right" w:leader="dot" w:pos="9016"/>
      </w:tabs>
      <w:spacing w:after="100"/>
      <w:ind w:left="220"/>
    </w:pPr>
  </w:style>
  <w:style w:type="paragraph" w:styleId="FootnoteText">
    <w:name w:val="footnote text"/>
    <w:basedOn w:val="Normal"/>
    <w:link w:val="FootnoteTextChar"/>
    <w:uiPriority w:val="99"/>
    <w:unhideWhenUsed/>
    <w:rsid w:val="0073105D"/>
    <w:pPr>
      <w:spacing w:after="0" w:line="240" w:lineRule="auto"/>
    </w:pPr>
    <w:rPr>
      <w:sz w:val="20"/>
      <w:szCs w:val="20"/>
    </w:rPr>
  </w:style>
  <w:style w:type="character" w:customStyle="1" w:styleId="FootnoteTextChar">
    <w:name w:val="Footnote Text Char"/>
    <w:basedOn w:val="DefaultParagraphFont"/>
    <w:link w:val="FootnoteText"/>
    <w:uiPriority w:val="99"/>
    <w:rsid w:val="0073105D"/>
    <w:rPr>
      <w:rFonts w:ascii="Arial" w:hAnsi="Arial" w:cs="Arial"/>
      <w:sz w:val="20"/>
      <w:szCs w:val="20"/>
    </w:rPr>
  </w:style>
  <w:style w:type="character" w:styleId="FootnoteReference">
    <w:name w:val="footnote reference"/>
    <w:basedOn w:val="DefaultParagraphFont"/>
    <w:uiPriority w:val="99"/>
    <w:semiHidden/>
    <w:unhideWhenUsed/>
    <w:rsid w:val="0073105D"/>
    <w:rPr>
      <w:vertAlign w:val="superscript"/>
    </w:rPr>
  </w:style>
  <w:style w:type="character" w:customStyle="1" w:styleId="st">
    <w:name w:val="st"/>
    <w:basedOn w:val="DefaultParagraphFont"/>
    <w:rsid w:val="0073105D"/>
  </w:style>
  <w:style w:type="character" w:styleId="Emphasis">
    <w:name w:val="Emphasis"/>
    <w:basedOn w:val="DefaultParagraphFont"/>
    <w:uiPriority w:val="20"/>
    <w:qFormat/>
    <w:rsid w:val="0073105D"/>
    <w:rPr>
      <w:i/>
      <w:iCs/>
    </w:rPr>
  </w:style>
  <w:style w:type="paragraph" w:customStyle="1" w:styleId="Tablescomments">
    <w:name w:val="Tables comments"/>
    <w:basedOn w:val="Normal"/>
    <w:link w:val="TablescommentsChar"/>
    <w:qFormat/>
    <w:rsid w:val="0073105D"/>
    <w:pPr>
      <w:spacing w:line="240" w:lineRule="auto"/>
    </w:pPr>
    <w:rPr>
      <w:sz w:val="18"/>
    </w:rPr>
  </w:style>
  <w:style w:type="character" w:customStyle="1" w:styleId="TablescommentsChar">
    <w:name w:val="Tables comments Char"/>
    <w:basedOn w:val="DefaultParagraphFont"/>
    <w:link w:val="Tablescomments"/>
    <w:rsid w:val="0073105D"/>
    <w:rPr>
      <w:rFonts w:ascii="Arial" w:hAnsi="Arial" w:cs="Arial"/>
      <w:sz w:val="18"/>
    </w:rPr>
  </w:style>
  <w:style w:type="paragraph" w:styleId="TOC3">
    <w:name w:val="toc 3"/>
    <w:basedOn w:val="Normal"/>
    <w:next w:val="Normal"/>
    <w:autoRedefine/>
    <w:uiPriority w:val="39"/>
    <w:unhideWhenUsed/>
    <w:rsid w:val="0073105D"/>
    <w:pPr>
      <w:spacing w:after="100"/>
      <w:ind w:left="440"/>
    </w:pPr>
  </w:style>
  <w:style w:type="character" w:customStyle="1" w:styleId="e24kjd">
    <w:name w:val="e24kjd"/>
    <w:basedOn w:val="DefaultParagraphFont"/>
    <w:rsid w:val="0073105D"/>
  </w:style>
  <w:style w:type="paragraph" w:styleId="Bibliography">
    <w:name w:val="Bibliography"/>
    <w:basedOn w:val="Normal"/>
    <w:next w:val="Normal"/>
    <w:uiPriority w:val="37"/>
    <w:semiHidden/>
    <w:unhideWhenUsed/>
    <w:rsid w:val="0073105D"/>
  </w:style>
  <w:style w:type="paragraph" w:styleId="NoSpacing">
    <w:name w:val="No Spacing"/>
    <w:uiPriority w:val="1"/>
    <w:qFormat/>
    <w:rsid w:val="0073105D"/>
    <w:pPr>
      <w:spacing w:after="0" w:line="240" w:lineRule="auto"/>
    </w:pPr>
    <w:rPr>
      <w:rFonts w:ascii="Arial" w:hAnsi="Arial" w:cs="Arial"/>
    </w:rPr>
  </w:style>
  <w:style w:type="character" w:customStyle="1" w:styleId="Mencinsinresolver1">
    <w:name w:val="Mención sin resolver1"/>
    <w:basedOn w:val="DefaultParagraphFont"/>
    <w:uiPriority w:val="99"/>
    <w:semiHidden/>
    <w:unhideWhenUsed/>
    <w:rsid w:val="0073105D"/>
    <w:rPr>
      <w:color w:val="605E5C"/>
      <w:shd w:val="clear" w:color="auto" w:fill="E1DFDD"/>
    </w:rPr>
  </w:style>
  <w:style w:type="character" w:customStyle="1" w:styleId="css-901oao">
    <w:name w:val="css-901oao"/>
    <w:basedOn w:val="DefaultParagraphFont"/>
    <w:rsid w:val="0073105D"/>
  </w:style>
  <w:style w:type="character" w:customStyle="1" w:styleId="UnresolvedMention1">
    <w:name w:val="Unresolved Mention1"/>
    <w:basedOn w:val="DefaultParagraphFont"/>
    <w:uiPriority w:val="99"/>
    <w:semiHidden/>
    <w:unhideWhenUsed/>
    <w:rsid w:val="0073105D"/>
    <w:rPr>
      <w:color w:val="605E5C"/>
      <w:shd w:val="clear" w:color="auto" w:fill="E1DFDD"/>
    </w:rPr>
  </w:style>
  <w:style w:type="character" w:styleId="LineNumber">
    <w:name w:val="line number"/>
    <w:basedOn w:val="DefaultParagraphFont"/>
    <w:uiPriority w:val="99"/>
    <w:semiHidden/>
    <w:unhideWhenUsed/>
    <w:rsid w:val="00731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4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ringer.com/journal/40273/"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m.schlander@dkfz.de"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370F5-86FE-43C2-8699-999DB0D3F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53975</Words>
  <Characters>307660</Characters>
  <Application>Microsoft Office Word</Application>
  <DocSecurity>0</DocSecurity>
  <Lines>2563</Lines>
  <Paragraphs>721</Paragraphs>
  <ScaleCrop>false</ScaleCrop>
  <HeadingPairs>
    <vt:vector size="2" baseType="variant">
      <vt:variant>
        <vt:lpstr>Title</vt:lpstr>
      </vt:variant>
      <vt:variant>
        <vt:i4>1</vt:i4>
      </vt:variant>
    </vt:vector>
  </HeadingPairs>
  <TitlesOfParts>
    <vt:vector size="1" baseType="lpstr">
      <vt:lpstr/>
    </vt:vector>
  </TitlesOfParts>
  <Company>DKFZ</Company>
  <LinksUpToDate>false</LinksUpToDate>
  <CharactersWithSpaces>360914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Villafuerte, Karla Vanessa</dc:creator>
  <cp:keywords/>
  <dc:description/>
  <cp:lastModifiedBy>Dr. Michael Schlander</cp:lastModifiedBy>
  <cp:revision>3</cp:revision>
  <cp:lastPrinted>2021-06-25T12:55:00Z</cp:lastPrinted>
  <dcterms:created xsi:type="dcterms:W3CDTF">2021-06-25T12:55:00Z</dcterms:created>
  <dcterms:modified xsi:type="dcterms:W3CDTF">2021-06-25T12:56:00Z</dcterms:modified>
</cp:coreProperties>
</file>