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A98" w:rsidRDefault="007F5A98" w:rsidP="007F5A98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07514E">
        <w:rPr>
          <w:rFonts w:ascii="Times New Roman" w:hAnsi="Times New Roman" w:cs="Times New Roman"/>
          <w:b/>
          <w:bCs/>
          <w:sz w:val="20"/>
          <w:szCs w:val="20"/>
        </w:rPr>
        <w:t>Figure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5AF7"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Difference between observed and predicted probabilities </w:t>
      </w:r>
      <w:r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for Van </w:t>
      </w:r>
      <w:proofErr w:type="spellStart"/>
      <w:r>
        <w:rPr>
          <w:rFonts w:asciiTheme="majorBidi" w:hAnsiTheme="majorBidi" w:cstheme="majorBidi"/>
          <w:b/>
          <w:color w:val="000000" w:themeColor="text1"/>
          <w:sz w:val="20"/>
          <w:szCs w:val="20"/>
        </w:rPr>
        <w:t>Hout</w:t>
      </w:r>
      <w:proofErr w:type="spellEnd"/>
      <w:r>
        <w:rPr>
          <w:rFonts w:asciiTheme="majorBidi" w:hAnsiTheme="majorBidi" w:cstheme="majorBidi"/>
          <w:b/>
          <w:color w:val="000000" w:themeColor="text1"/>
          <w:sz w:val="20"/>
          <w:szCs w:val="20"/>
        </w:rPr>
        <w:t xml:space="preserve"> et al and Hernández et al [</w:t>
      </w:r>
      <w:proofErr w:type="gramStart"/>
      <w:r>
        <w:rPr>
          <w:rFonts w:asciiTheme="majorBidi" w:hAnsiTheme="majorBidi" w:cstheme="majorBidi"/>
          <w:b/>
          <w:color w:val="000000" w:themeColor="text1"/>
          <w:sz w:val="20"/>
          <w:szCs w:val="20"/>
        </w:rPr>
        <w:t>DSU(</w:t>
      </w:r>
      <w:proofErr w:type="gramEnd"/>
      <w:r>
        <w:rPr>
          <w:rFonts w:asciiTheme="majorBidi" w:hAnsiTheme="majorBidi" w:cstheme="majorBidi"/>
          <w:b/>
          <w:color w:val="000000" w:themeColor="text1"/>
          <w:sz w:val="20"/>
          <w:szCs w:val="20"/>
        </w:rPr>
        <w:t>EEPRU)] in FORWARD and IP datasets</w:t>
      </w:r>
      <w:r w:rsidRPr="00105AF7">
        <w:rPr>
          <w:rFonts w:asciiTheme="majorBidi" w:hAnsiTheme="majorBidi" w:cstheme="majorBidi"/>
          <w:b/>
          <w:color w:val="000000" w:themeColor="text1"/>
          <w:sz w:val="20"/>
          <w:szCs w:val="20"/>
        </w:rPr>
        <w:t>.</w:t>
      </w:r>
      <w:bookmarkStart w:id="0" w:name="_GoBack"/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"/>
        <w:gridCol w:w="4395"/>
        <w:gridCol w:w="4312"/>
      </w:tblGrid>
      <w:tr w:rsidR="007F5A98" w:rsidRPr="00105AF7" w:rsidTr="007A593D">
        <w:trPr>
          <w:cantSplit/>
          <w:trHeight w:val="1134"/>
        </w:trPr>
        <w:tc>
          <w:tcPr>
            <w:tcW w:w="390" w:type="dxa"/>
            <w:textDirection w:val="btLr"/>
          </w:tcPr>
          <w:bookmarkEnd w:id="0"/>
          <w:p w:rsidR="007F5A98" w:rsidRPr="00182E08" w:rsidRDefault="007F5A98" w:rsidP="007A593D">
            <w:pPr>
              <w:ind w:left="113" w:right="113"/>
              <w:jc w:val="both"/>
              <w:rPr>
                <w:rFonts w:asciiTheme="majorBidi" w:hAnsiTheme="majorBidi" w:cstheme="majorBidi"/>
                <w:noProof/>
                <w:sz w:val="16"/>
                <w:szCs w:val="16"/>
              </w:rPr>
            </w:pPr>
            <w:r w:rsidRPr="00182E08">
              <w:rPr>
                <w:rFonts w:asciiTheme="majorBidi" w:hAnsiTheme="majorBidi" w:cstheme="majorBidi"/>
                <w:noProof/>
                <w:sz w:val="16"/>
                <w:szCs w:val="16"/>
              </w:rPr>
              <w:t>Differnce between predicted and observed probability</w:t>
            </w:r>
          </w:p>
        </w:tc>
        <w:tc>
          <w:tcPr>
            <w:tcW w:w="4486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310E33F6" wp14:editId="08EC2ABB">
                  <wp:extent cx="2711450" cy="1582862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617" cy="1586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672FEA8C" wp14:editId="3445F9EA">
                  <wp:extent cx="2654300" cy="1591190"/>
                  <wp:effectExtent l="0" t="0" r="0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676" cy="1601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98" w:rsidRPr="00105AF7" w:rsidTr="007A593D">
        <w:tc>
          <w:tcPr>
            <w:tcW w:w="390" w:type="dxa"/>
            <w:textDirection w:val="btLr"/>
          </w:tcPr>
          <w:p w:rsidR="007F5A98" w:rsidRPr="00DC37F9" w:rsidRDefault="007F5A98" w:rsidP="007A593D">
            <w:pPr>
              <w:ind w:left="113" w:right="113"/>
              <w:jc w:val="both"/>
              <w:rPr>
                <w:rFonts w:asciiTheme="majorBidi" w:hAnsiTheme="majorBidi" w:cstheme="majorBidi"/>
                <w:noProof/>
              </w:rPr>
            </w:pPr>
            <w:r w:rsidRPr="00182E08">
              <w:rPr>
                <w:rFonts w:asciiTheme="majorBidi" w:hAnsiTheme="majorBidi" w:cstheme="majorBidi"/>
                <w:noProof/>
                <w:sz w:val="16"/>
                <w:szCs w:val="16"/>
              </w:rPr>
              <w:t>Differnce between predicted and observed probability</w:t>
            </w:r>
          </w:p>
        </w:tc>
        <w:tc>
          <w:tcPr>
            <w:tcW w:w="4486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7B9165EA" wp14:editId="13FFAF08">
                  <wp:extent cx="2705100" cy="1579155"/>
                  <wp:effectExtent l="0" t="0" r="0" b="254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864" cy="15819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52EA8478" wp14:editId="09E8E323">
                  <wp:extent cx="2644489" cy="158877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883" cy="1591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98" w:rsidRPr="00105AF7" w:rsidTr="007A593D">
        <w:tc>
          <w:tcPr>
            <w:tcW w:w="390" w:type="dxa"/>
            <w:textDirection w:val="btLr"/>
          </w:tcPr>
          <w:p w:rsidR="007F5A98" w:rsidRPr="00DC37F9" w:rsidRDefault="007F5A98" w:rsidP="007A593D">
            <w:pPr>
              <w:ind w:left="113" w:right="113"/>
              <w:jc w:val="both"/>
              <w:rPr>
                <w:rFonts w:asciiTheme="majorBidi" w:hAnsiTheme="majorBidi" w:cstheme="majorBidi"/>
                <w:noProof/>
              </w:rPr>
            </w:pPr>
            <w:r w:rsidRPr="00182E08">
              <w:rPr>
                <w:rFonts w:asciiTheme="majorBidi" w:hAnsiTheme="majorBidi" w:cstheme="majorBidi"/>
                <w:noProof/>
                <w:sz w:val="16"/>
                <w:szCs w:val="16"/>
              </w:rPr>
              <w:t>Differnce between predicted and observed probability</w:t>
            </w:r>
          </w:p>
        </w:tc>
        <w:tc>
          <w:tcPr>
            <w:tcW w:w="4486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lang w:eastAsia="zh-CN"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465E6CA3" wp14:editId="2F7A8886">
                  <wp:extent cx="2692400" cy="1571741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974" cy="1572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  <w:lang w:eastAsia="zh-CN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0AD45852" wp14:editId="0F4CFAE3">
                  <wp:extent cx="2597784" cy="1560710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788" cy="1568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98" w:rsidRPr="00105AF7" w:rsidTr="007A593D">
        <w:trPr>
          <w:cantSplit/>
          <w:trHeight w:val="1134"/>
        </w:trPr>
        <w:tc>
          <w:tcPr>
            <w:tcW w:w="390" w:type="dxa"/>
            <w:textDirection w:val="btLr"/>
          </w:tcPr>
          <w:p w:rsidR="007F5A98" w:rsidRPr="00DC37F9" w:rsidRDefault="007F5A98" w:rsidP="007A593D">
            <w:pPr>
              <w:ind w:left="113" w:right="113"/>
              <w:jc w:val="both"/>
              <w:rPr>
                <w:rFonts w:asciiTheme="majorBidi" w:hAnsiTheme="majorBidi" w:cstheme="majorBidi"/>
                <w:noProof/>
              </w:rPr>
            </w:pPr>
            <w:r w:rsidRPr="00182E08">
              <w:rPr>
                <w:rFonts w:asciiTheme="majorBidi" w:hAnsiTheme="majorBidi" w:cstheme="majorBidi"/>
                <w:noProof/>
                <w:sz w:val="16"/>
                <w:szCs w:val="16"/>
              </w:rPr>
              <w:t>Differnce between predicted and observed probability</w:t>
            </w:r>
          </w:p>
        </w:tc>
        <w:tc>
          <w:tcPr>
            <w:tcW w:w="4486" w:type="dxa"/>
          </w:tcPr>
          <w:p w:rsidR="007F5A98" w:rsidRPr="009370AA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174199AE" wp14:editId="4AB15910">
                  <wp:extent cx="2698750" cy="1575448"/>
                  <wp:effectExtent l="0" t="0" r="6350" b="571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443" cy="1577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:rsidR="007F5A98" w:rsidRPr="006D1F8F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10B2A524" wp14:editId="3075FFE4">
                  <wp:extent cx="2610667" cy="156845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636" cy="1569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98" w:rsidRPr="00105AF7" w:rsidTr="007A593D">
        <w:trPr>
          <w:cantSplit/>
          <w:trHeight w:val="1134"/>
        </w:trPr>
        <w:tc>
          <w:tcPr>
            <w:tcW w:w="390" w:type="dxa"/>
            <w:tcBorders>
              <w:bottom w:val="single" w:sz="4" w:space="0" w:color="auto"/>
            </w:tcBorders>
            <w:textDirection w:val="btLr"/>
          </w:tcPr>
          <w:p w:rsidR="007F5A98" w:rsidRPr="00DC37F9" w:rsidRDefault="007F5A98" w:rsidP="007A593D">
            <w:pPr>
              <w:ind w:left="113" w:right="113"/>
              <w:jc w:val="both"/>
              <w:rPr>
                <w:rFonts w:asciiTheme="majorBidi" w:hAnsiTheme="majorBidi" w:cstheme="majorBidi"/>
                <w:noProof/>
              </w:rPr>
            </w:pPr>
            <w:r w:rsidRPr="00182E08">
              <w:rPr>
                <w:rFonts w:asciiTheme="majorBidi" w:hAnsiTheme="majorBidi" w:cstheme="majorBidi"/>
                <w:noProof/>
                <w:sz w:val="16"/>
                <w:szCs w:val="16"/>
              </w:rPr>
              <w:lastRenderedPageBreak/>
              <w:t>Differnce between predicted and observed probability</w:t>
            </w:r>
          </w:p>
        </w:tc>
        <w:tc>
          <w:tcPr>
            <w:tcW w:w="4486" w:type="dxa"/>
            <w:tcBorders>
              <w:bottom w:val="single" w:sz="4" w:space="0" w:color="auto"/>
            </w:tcBorders>
          </w:tcPr>
          <w:p w:rsidR="007F5A98" w:rsidRPr="00DC37F9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  <w:noProof/>
              </w:rPr>
            </w:pPr>
            <w:r w:rsidRPr="00DC37F9"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39E68EF1" wp14:editId="5D068778">
                  <wp:extent cx="2705100" cy="1579155"/>
                  <wp:effectExtent l="0" t="0" r="0" b="254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365" cy="1584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  <w:tcBorders>
              <w:bottom w:val="single" w:sz="4" w:space="0" w:color="auto"/>
            </w:tcBorders>
          </w:tcPr>
          <w:p w:rsidR="007F5A98" w:rsidRPr="006D1F8F" w:rsidRDefault="007F5A98" w:rsidP="007A593D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  <w:lang w:val="en-US"/>
              </w:rPr>
              <w:drawing>
                <wp:inline distT="0" distB="0" distL="0" distR="0" wp14:anchorId="5E87F137" wp14:editId="203DB708">
                  <wp:extent cx="2603500" cy="1564144"/>
                  <wp:effectExtent l="0" t="0" r="635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513" cy="1567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A98" w:rsidRPr="00105AF7" w:rsidTr="007A593D"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5A98" w:rsidRDefault="007F5A98" w:rsidP="007A593D">
            <w:pPr>
              <w:spacing w:line="360" w:lineRule="auto"/>
              <w:jc w:val="center"/>
              <w:rPr>
                <w:rFonts w:asciiTheme="majorBidi" w:hAnsiTheme="majorBidi" w:cstheme="majorBidi"/>
                <w:noProof/>
                <w:lang w:eastAsia="zh-CN"/>
              </w:rPr>
            </w:pP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F5A98" w:rsidRPr="009370AA" w:rsidRDefault="007F5A98" w:rsidP="007A593D">
            <w:pPr>
              <w:spacing w:line="360" w:lineRule="auto"/>
              <w:jc w:val="center"/>
              <w:rPr>
                <w:rFonts w:asciiTheme="majorBidi" w:hAnsiTheme="majorBidi" w:cstheme="majorBidi"/>
                <w:noProof/>
                <w:lang w:eastAsia="zh-CN"/>
              </w:rPr>
            </w:pPr>
            <w:r>
              <w:rPr>
                <w:rFonts w:asciiTheme="majorBidi" w:hAnsiTheme="majorBidi" w:cstheme="majorBidi"/>
                <w:noProof/>
                <w:lang w:eastAsia="zh-CN"/>
              </w:rPr>
              <w:t>(a) FORWARD dataset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F5A98" w:rsidRPr="006D1F8F" w:rsidRDefault="007F5A98" w:rsidP="007A593D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(b) IP dataset</w:t>
            </w:r>
          </w:p>
        </w:tc>
      </w:tr>
    </w:tbl>
    <w:p w:rsidR="007F5A98" w:rsidRDefault="007F5A98" w:rsidP="007F5A98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sectPr w:rsidR="007F5A98" w:rsidSect="009B6575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endnotePr>
    <w:numFmt w:val="decimal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A98"/>
    <w:rsid w:val="00774A62"/>
    <w:rsid w:val="00797085"/>
    <w:rsid w:val="007F5A98"/>
    <w:rsid w:val="009B1F2C"/>
    <w:rsid w:val="009B6575"/>
    <w:rsid w:val="00AD4057"/>
    <w:rsid w:val="00B0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09A3E-1451-407C-9DB8-11E5556A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A9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7F5A98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Cs w:val="20"/>
    </w:rPr>
  </w:style>
  <w:style w:type="table" w:styleId="TableGrid">
    <w:name w:val="Table Grid"/>
    <w:aliases w:val="Table Grid nm"/>
    <w:basedOn w:val="TableNormal"/>
    <w:uiPriority w:val="39"/>
    <w:rsid w:val="007F5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Wailoo</dc:creator>
  <cp:keywords/>
  <dc:description/>
  <cp:lastModifiedBy>Paul Alexander D.</cp:lastModifiedBy>
  <cp:revision>3</cp:revision>
  <dcterms:created xsi:type="dcterms:W3CDTF">2022-11-01T10:36:00Z</dcterms:created>
  <dcterms:modified xsi:type="dcterms:W3CDTF">2022-11-17T07:54:00Z</dcterms:modified>
</cp:coreProperties>
</file>