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FCD" w:rsidRPr="005600DE" w:rsidRDefault="00F528DE">
      <w:pPr>
        <w:rPr>
          <w:rFonts w:ascii="Times New Roman" w:hAnsi="Times New Roman" w:cs="Times New Roman"/>
          <w:b/>
        </w:rPr>
      </w:pPr>
      <w:r>
        <w:rPr>
          <w:rFonts w:ascii="Times New Roman" w:hAnsi="Times New Roman" w:cs="Times New Roman"/>
          <w:b/>
        </w:rPr>
        <w:t>Supplementary o</w:t>
      </w:r>
      <w:r w:rsidR="00BB6272" w:rsidRPr="005600DE">
        <w:rPr>
          <w:rFonts w:ascii="Times New Roman" w:hAnsi="Times New Roman" w:cs="Times New Roman"/>
          <w:b/>
        </w:rPr>
        <w:t xml:space="preserve">nline material </w:t>
      </w:r>
      <w:r>
        <w:rPr>
          <w:rFonts w:ascii="Times New Roman" w:hAnsi="Times New Roman" w:cs="Times New Roman"/>
          <w:b/>
        </w:rPr>
        <w:t xml:space="preserve">for </w:t>
      </w:r>
      <w:r w:rsidR="004E3B0C">
        <w:rPr>
          <w:rFonts w:ascii="Times New Roman" w:hAnsi="Times New Roman" w:cs="Times New Roman"/>
          <w:b/>
        </w:rPr>
        <w:t>s</w:t>
      </w:r>
      <w:r w:rsidR="00BB6272" w:rsidRPr="005600DE">
        <w:rPr>
          <w:rFonts w:ascii="Times New Roman" w:hAnsi="Times New Roman" w:cs="Times New Roman"/>
          <w:b/>
        </w:rPr>
        <w:t>ection</w:t>
      </w:r>
      <w:r>
        <w:rPr>
          <w:rFonts w:ascii="Times New Roman" w:hAnsi="Times New Roman" w:cs="Times New Roman"/>
          <w:b/>
        </w:rPr>
        <w:t>s</w:t>
      </w:r>
      <w:r w:rsidR="00BB6272" w:rsidRPr="005600DE">
        <w:rPr>
          <w:rFonts w:ascii="Times New Roman" w:hAnsi="Times New Roman" w:cs="Times New Roman"/>
          <w:b/>
        </w:rPr>
        <w:t xml:space="preserve"> 1.1</w:t>
      </w:r>
      <w:r>
        <w:rPr>
          <w:rFonts w:ascii="Times New Roman" w:hAnsi="Times New Roman" w:cs="Times New Roman"/>
          <w:b/>
        </w:rPr>
        <w:t xml:space="preserve"> and 1.2</w:t>
      </w:r>
    </w:p>
    <w:p w:rsidR="00BB6272" w:rsidRDefault="00BB6272"/>
    <w:p w:rsidR="00B12FCD" w:rsidRPr="006526D5" w:rsidRDefault="00B12FCD" w:rsidP="00B12FCD">
      <w:pPr>
        <w:spacing w:line="480" w:lineRule="auto"/>
        <w:rPr>
          <w:rFonts w:ascii="Times New Roman" w:hAnsi="Times New Roman"/>
          <w:lang w:val="en-GB"/>
        </w:rPr>
      </w:pPr>
      <w:r w:rsidRPr="006526D5">
        <w:rPr>
          <w:rFonts w:ascii="Times New Roman" w:hAnsi="Times New Roman"/>
          <w:lang w:val="en-GB"/>
        </w:rPr>
        <w:t xml:space="preserve">Suppose a HEOR study has variables that represent cost, outcome, and a set of covariates.  Assume that outcome and covariate information </w:t>
      </w:r>
      <w:proofErr w:type="gramStart"/>
      <w:r w:rsidRPr="006526D5">
        <w:rPr>
          <w:rFonts w:ascii="Times New Roman" w:hAnsi="Times New Roman"/>
          <w:lang w:val="en-GB"/>
        </w:rPr>
        <w:t>are completely observed</w:t>
      </w:r>
      <w:proofErr w:type="gramEnd"/>
      <w:r w:rsidRPr="006526D5">
        <w:rPr>
          <w:rFonts w:ascii="Times New Roman" w:hAnsi="Times New Roman"/>
          <w:lang w:val="en-GB"/>
        </w:rPr>
        <w:t xml:space="preserve"> for all observations, but some observations had missing cost data.  For this situation, we can establish the following definitions.</w:t>
      </w:r>
    </w:p>
    <w:p w:rsidR="00B12FCD" w:rsidRPr="006526D5" w:rsidRDefault="00B12FCD" w:rsidP="00B12FCD">
      <w:pPr>
        <w:spacing w:line="480" w:lineRule="auto"/>
        <w:rPr>
          <w:rFonts w:ascii="Times New Roman" w:hAnsi="Times New Roman"/>
          <w:lang w:val="en-GB"/>
        </w:rPr>
      </w:pPr>
      <w:r w:rsidRPr="00020ACD">
        <w:rPr>
          <w:rFonts w:ascii="Times New Roman" w:hAnsi="Times New Roman"/>
          <w:i/>
          <w:lang w:val="en-GB"/>
        </w:rPr>
        <w:t xml:space="preserve">Missing </w:t>
      </w:r>
      <w:proofErr w:type="gramStart"/>
      <w:r w:rsidRPr="00020ACD">
        <w:rPr>
          <w:rFonts w:ascii="Times New Roman" w:hAnsi="Times New Roman"/>
          <w:i/>
          <w:lang w:val="en-GB"/>
        </w:rPr>
        <w:t>Completely</w:t>
      </w:r>
      <w:proofErr w:type="gramEnd"/>
      <w:r w:rsidRPr="00020ACD">
        <w:rPr>
          <w:rFonts w:ascii="Times New Roman" w:hAnsi="Times New Roman"/>
          <w:i/>
          <w:lang w:val="en-GB"/>
        </w:rPr>
        <w:t xml:space="preserve"> at Random (MCAR)</w:t>
      </w:r>
      <w:r w:rsidRPr="006526D5">
        <w:rPr>
          <w:rFonts w:ascii="Times New Roman" w:hAnsi="Times New Roman"/>
          <w:lang w:val="en-GB"/>
        </w:rPr>
        <w:t xml:space="preserve">: For our aforementioned HEOR study, we can say that the probability of missing cost data does not depend on the values of cost, outcomes or covariates. The plausibility of the MCAR assumption is often unreasonable in real world situations. </w:t>
      </w:r>
    </w:p>
    <w:p w:rsidR="00B12FCD" w:rsidRPr="006526D5" w:rsidRDefault="00B12FCD" w:rsidP="00B12FCD">
      <w:pPr>
        <w:spacing w:line="480" w:lineRule="auto"/>
        <w:rPr>
          <w:rFonts w:ascii="Times New Roman" w:hAnsi="Times New Roman"/>
          <w:lang w:val="en-GB"/>
        </w:rPr>
      </w:pPr>
      <w:r w:rsidRPr="00020ACD">
        <w:rPr>
          <w:rFonts w:ascii="Times New Roman" w:hAnsi="Times New Roman"/>
          <w:i/>
          <w:lang w:val="en-GB"/>
        </w:rPr>
        <w:t>Missing at Random (MAR)</w:t>
      </w:r>
      <w:r w:rsidRPr="006526D5">
        <w:rPr>
          <w:rFonts w:ascii="Times New Roman" w:hAnsi="Times New Roman"/>
          <w:lang w:val="en-GB"/>
        </w:rPr>
        <w:t>: In the HEOR study, we can say that the probability of missing cost data does not depend on the available values of th</w:t>
      </w:r>
      <w:bookmarkStart w:id="0" w:name="_GoBack"/>
      <w:bookmarkEnd w:id="0"/>
      <w:r w:rsidRPr="006526D5">
        <w:rPr>
          <w:rFonts w:ascii="Times New Roman" w:hAnsi="Times New Roman"/>
          <w:lang w:val="en-GB"/>
        </w:rPr>
        <w:t xml:space="preserve">e cost variable, but it is dependent on the values of clinical outcome or covariates associated with the cost variable.  </w:t>
      </w:r>
    </w:p>
    <w:p w:rsidR="00B12FCD" w:rsidRPr="006526D5" w:rsidRDefault="00B12FCD" w:rsidP="00B12FCD">
      <w:pPr>
        <w:spacing w:line="480" w:lineRule="auto"/>
        <w:rPr>
          <w:rFonts w:ascii="Times New Roman" w:hAnsi="Times New Roman"/>
          <w:lang w:val="en-GB"/>
        </w:rPr>
      </w:pPr>
      <w:r w:rsidRPr="00020ACD">
        <w:rPr>
          <w:rFonts w:ascii="Times New Roman" w:hAnsi="Times New Roman"/>
          <w:i/>
          <w:lang w:val="en-GB"/>
        </w:rPr>
        <w:t>Missing not at random (MNAR)</w:t>
      </w:r>
      <w:r w:rsidRPr="006526D5">
        <w:rPr>
          <w:rFonts w:ascii="Times New Roman" w:hAnsi="Times New Roman"/>
          <w:lang w:val="en-GB"/>
        </w:rPr>
        <w:t xml:space="preserve">: In the HEOR study, the probability of missing cost data for at least some observations will depend on the values of the cost variable itself, even after controlling for outcome and covariates associated with the cost variable. Under MNAR, it is important to specify an appropriate and correct model for missingness. </w:t>
      </w:r>
    </w:p>
    <w:p w:rsidR="000242BA" w:rsidRPr="006526D5" w:rsidRDefault="000242BA" w:rsidP="000242BA">
      <w:pPr>
        <w:pStyle w:val="CommentText"/>
        <w:spacing w:line="480" w:lineRule="auto"/>
        <w:rPr>
          <w:rFonts w:ascii="Times New Roman" w:hAnsi="Times New Roman"/>
          <w:sz w:val="22"/>
          <w:szCs w:val="22"/>
          <w:lang w:val="en-GB"/>
        </w:rPr>
      </w:pPr>
      <w:r w:rsidRPr="006526D5">
        <w:rPr>
          <w:rFonts w:ascii="Times New Roman" w:hAnsi="Times New Roman"/>
          <w:i/>
          <w:sz w:val="22"/>
          <w:szCs w:val="22"/>
        </w:rPr>
        <w:t>Complete-case analysis (CCA)</w:t>
      </w:r>
      <w:r w:rsidRPr="006526D5">
        <w:rPr>
          <w:rFonts w:ascii="Times New Roman" w:hAnsi="Times New Roman"/>
          <w:sz w:val="22"/>
          <w:szCs w:val="22"/>
        </w:rPr>
        <w:t xml:space="preserve"> pertains to the situation where </w:t>
      </w:r>
      <w:proofErr w:type="gramStart"/>
      <w:r w:rsidRPr="006526D5">
        <w:rPr>
          <w:rFonts w:ascii="Times New Roman" w:hAnsi="Times New Roman"/>
          <w:sz w:val="22"/>
          <w:szCs w:val="22"/>
        </w:rPr>
        <w:t>there is a set of cases with responses to a set of analysis variables for which one or more variables have missing data</w:t>
      </w:r>
      <w:proofErr w:type="gramEnd"/>
      <w:r w:rsidRPr="006526D5">
        <w:rPr>
          <w:rFonts w:ascii="Times New Roman" w:hAnsi="Times New Roman"/>
          <w:sz w:val="22"/>
          <w:szCs w:val="22"/>
        </w:rPr>
        <w:t xml:space="preserve">; i.e., the data are incomplete. </w:t>
      </w:r>
      <w:r w:rsidRPr="006526D5">
        <w:rPr>
          <w:rFonts w:ascii="Times New Roman" w:hAnsi="Times New Roman"/>
          <w:color w:val="333333"/>
          <w:sz w:val="22"/>
          <w:szCs w:val="22"/>
        </w:rPr>
        <w:t xml:space="preserve">In CCA, analysis </w:t>
      </w:r>
      <w:proofErr w:type="gramStart"/>
      <w:r w:rsidRPr="006526D5">
        <w:rPr>
          <w:rFonts w:ascii="Times New Roman" w:hAnsi="Times New Roman"/>
          <w:color w:val="333333"/>
          <w:sz w:val="22"/>
          <w:szCs w:val="22"/>
        </w:rPr>
        <w:t>is confined</w:t>
      </w:r>
      <w:proofErr w:type="gramEnd"/>
      <w:r w:rsidRPr="006526D5">
        <w:rPr>
          <w:rFonts w:ascii="Times New Roman" w:hAnsi="Times New Roman"/>
          <w:color w:val="333333"/>
          <w:sz w:val="22"/>
          <w:szCs w:val="22"/>
        </w:rPr>
        <w:t xml:space="preserve"> to the set of cases for which there are no missing data. In recent past, CCA </w:t>
      </w:r>
      <w:proofErr w:type="gramStart"/>
      <w:r w:rsidRPr="006526D5">
        <w:rPr>
          <w:rFonts w:ascii="Times New Roman" w:hAnsi="Times New Roman"/>
          <w:color w:val="333333"/>
          <w:sz w:val="22"/>
          <w:szCs w:val="22"/>
        </w:rPr>
        <w:t>was used</w:t>
      </w:r>
      <w:proofErr w:type="gramEnd"/>
      <w:r w:rsidRPr="006526D5">
        <w:rPr>
          <w:rFonts w:ascii="Times New Roman" w:hAnsi="Times New Roman"/>
          <w:color w:val="333333"/>
          <w:sz w:val="22"/>
          <w:szCs w:val="22"/>
        </w:rPr>
        <w:t xml:space="preserve"> as the most common approach to deal with missing data in CEA [5]. </w:t>
      </w:r>
      <w:r w:rsidRPr="006526D5">
        <w:rPr>
          <w:rFonts w:ascii="Times New Roman" w:hAnsi="Times New Roman" w:cs="Times New Roman"/>
          <w:color w:val="000000"/>
          <w:sz w:val="22"/>
          <w:szCs w:val="22"/>
          <w:shd w:val="clear" w:color="auto" w:fill="FFFFFF"/>
        </w:rPr>
        <w:t xml:space="preserve">An example of complete-case analysis (CCA) occurs when cost information is available for some patients at time point 1 but not at time point 2, and vice versa. Only individuals with cost data at both time points </w:t>
      </w:r>
      <w:proofErr w:type="gramStart"/>
      <w:r w:rsidRPr="006526D5">
        <w:rPr>
          <w:rFonts w:ascii="Times New Roman" w:hAnsi="Times New Roman" w:cs="Times New Roman"/>
          <w:color w:val="000000"/>
          <w:sz w:val="22"/>
          <w:szCs w:val="22"/>
          <w:shd w:val="clear" w:color="auto" w:fill="FFFFFF"/>
        </w:rPr>
        <w:t>are considered</w:t>
      </w:r>
      <w:proofErr w:type="gramEnd"/>
      <w:r w:rsidRPr="006526D5">
        <w:rPr>
          <w:rFonts w:ascii="Times New Roman" w:hAnsi="Times New Roman" w:cs="Times New Roman"/>
          <w:color w:val="000000"/>
          <w:sz w:val="22"/>
          <w:szCs w:val="22"/>
          <w:shd w:val="clear" w:color="auto" w:fill="FFFFFF"/>
        </w:rPr>
        <w:t xml:space="preserve"> in the analysis. </w:t>
      </w:r>
    </w:p>
    <w:p w:rsidR="000242BA" w:rsidRPr="006526D5" w:rsidRDefault="000242BA" w:rsidP="000242BA">
      <w:pPr>
        <w:pStyle w:val="CommentText"/>
        <w:spacing w:line="480" w:lineRule="auto"/>
        <w:rPr>
          <w:rFonts w:ascii="Times New Roman" w:hAnsi="Times New Roman" w:cs="Times New Roman"/>
          <w:color w:val="000000"/>
          <w:sz w:val="22"/>
          <w:szCs w:val="22"/>
          <w:shd w:val="clear" w:color="auto" w:fill="FFFFFF"/>
        </w:rPr>
      </w:pPr>
      <w:r w:rsidRPr="006526D5">
        <w:rPr>
          <w:rFonts w:ascii="Times New Roman" w:hAnsi="Times New Roman"/>
          <w:i/>
          <w:color w:val="000000"/>
          <w:sz w:val="22"/>
          <w:szCs w:val="22"/>
        </w:rPr>
        <w:t>Available-case (AC) analysis</w:t>
      </w:r>
      <w:r w:rsidRPr="006526D5">
        <w:rPr>
          <w:rFonts w:ascii="Times New Roman" w:hAnsi="Times New Roman"/>
          <w:color w:val="000000"/>
          <w:sz w:val="22"/>
          <w:szCs w:val="22"/>
        </w:rPr>
        <w:t xml:space="preserve"> makes more efficient use of the data than CCA</w:t>
      </w:r>
      <w:r w:rsidRPr="006526D5">
        <w:rPr>
          <w:rFonts w:ascii="Times New Roman" w:hAnsi="Times New Roman"/>
          <w:color w:val="333333"/>
          <w:sz w:val="22"/>
          <w:szCs w:val="22"/>
        </w:rPr>
        <w:t xml:space="preserve"> by </w:t>
      </w:r>
      <w:r w:rsidRPr="006526D5">
        <w:rPr>
          <w:rFonts w:ascii="Times New Roman" w:hAnsi="Times New Roman"/>
          <w:sz w:val="22"/>
          <w:szCs w:val="22"/>
        </w:rPr>
        <w:t>including all cases where variables have a valid response [8].</w:t>
      </w:r>
      <w:r w:rsidRPr="006526D5">
        <w:rPr>
          <w:rFonts w:ascii="Times New Roman" w:hAnsi="Times New Roman"/>
          <w:b/>
          <w:sz w:val="22"/>
          <w:szCs w:val="22"/>
        </w:rPr>
        <w:t xml:space="preserve"> </w:t>
      </w:r>
      <w:r w:rsidRPr="006526D5">
        <w:rPr>
          <w:rFonts w:ascii="Times New Roman" w:hAnsi="Times New Roman"/>
          <w:sz w:val="22"/>
          <w:szCs w:val="22"/>
        </w:rPr>
        <w:t xml:space="preserve">Advantages of AC analysis are its simplicity and </w:t>
      </w:r>
      <w:r w:rsidRPr="006526D5">
        <w:rPr>
          <w:rFonts w:ascii="Times New Roman" w:hAnsi="Times New Roman"/>
          <w:color w:val="333333"/>
          <w:sz w:val="22"/>
          <w:szCs w:val="22"/>
        </w:rPr>
        <w:t xml:space="preserve">use of all available information. </w:t>
      </w:r>
      <w:r w:rsidRPr="006526D5">
        <w:rPr>
          <w:rFonts w:ascii="Times New Roman" w:hAnsi="Times New Roman" w:cs="Times New Roman"/>
          <w:color w:val="000000"/>
          <w:sz w:val="22"/>
          <w:szCs w:val="22"/>
          <w:shd w:val="clear" w:color="auto" w:fill="FFFFFF"/>
        </w:rPr>
        <w:t xml:space="preserve">An example of available-case (AC) analysis occurs when cost information is available for </w:t>
      </w:r>
      <w:r w:rsidRPr="006526D5">
        <w:rPr>
          <w:rFonts w:ascii="Times New Roman" w:hAnsi="Times New Roman" w:cs="Times New Roman"/>
          <w:color w:val="000000"/>
          <w:sz w:val="22"/>
          <w:szCs w:val="22"/>
          <w:shd w:val="clear" w:color="auto" w:fill="FFFFFF"/>
        </w:rPr>
        <w:lastRenderedPageBreak/>
        <w:t xml:space="preserve">some patients at time point 1 but not at time point 2, and vice versa. Nevertheless, individuals with cost data at a given time point </w:t>
      </w:r>
      <w:proofErr w:type="gramStart"/>
      <w:r w:rsidRPr="006526D5">
        <w:rPr>
          <w:rFonts w:ascii="Times New Roman" w:hAnsi="Times New Roman" w:cs="Times New Roman"/>
          <w:color w:val="000000"/>
          <w:sz w:val="22"/>
          <w:szCs w:val="22"/>
          <w:shd w:val="clear" w:color="auto" w:fill="FFFFFF"/>
        </w:rPr>
        <w:t>are still analyzed</w:t>
      </w:r>
      <w:proofErr w:type="gramEnd"/>
      <w:r w:rsidRPr="006526D5">
        <w:rPr>
          <w:rFonts w:ascii="Times New Roman" w:hAnsi="Times New Roman" w:cs="Times New Roman"/>
          <w:color w:val="000000"/>
          <w:sz w:val="22"/>
          <w:szCs w:val="22"/>
          <w:shd w:val="clear" w:color="auto" w:fill="FFFFFF"/>
        </w:rPr>
        <w:t xml:space="preserve"> even if these individuals do not have data at the other time point.</w:t>
      </w:r>
    </w:p>
    <w:p w:rsidR="000242BA" w:rsidRPr="006526D5" w:rsidRDefault="000242BA" w:rsidP="000242BA">
      <w:pPr>
        <w:spacing w:line="480" w:lineRule="auto"/>
        <w:rPr>
          <w:rFonts w:ascii="Times New Roman" w:hAnsi="Times New Roman"/>
          <w:bCs/>
        </w:rPr>
      </w:pPr>
      <w:r w:rsidRPr="006526D5">
        <w:rPr>
          <w:rFonts w:ascii="Times New Roman" w:hAnsi="Times New Roman"/>
          <w:bCs/>
          <w:i/>
        </w:rPr>
        <w:t>Multiple imputation (MI)</w:t>
      </w:r>
      <w:r w:rsidRPr="006526D5">
        <w:rPr>
          <w:rFonts w:ascii="Times New Roman" w:hAnsi="Times New Roman"/>
          <w:bCs/>
        </w:rPr>
        <w:t xml:space="preserve"> is a widely used approach to missing data. The three steps of a MI analysis are imputation phase, analysis phase and pooling phase [11]. In the imputation </w:t>
      </w:r>
      <w:proofErr w:type="gramStart"/>
      <w:r w:rsidRPr="006526D5">
        <w:rPr>
          <w:rFonts w:ascii="Times New Roman" w:hAnsi="Times New Roman"/>
          <w:bCs/>
        </w:rPr>
        <w:t>phase</w:t>
      </w:r>
      <w:proofErr w:type="gramEnd"/>
      <w:r w:rsidRPr="006526D5">
        <w:rPr>
          <w:rFonts w:ascii="Times New Roman" w:hAnsi="Times New Roman"/>
          <w:bCs/>
        </w:rPr>
        <w:t xml:space="preserve"> multiple versions of complete data sets are created. In the analysis phase, these imputed complete datasets are analyzed to produce parameter estimates and in the pooling </w:t>
      </w:r>
      <w:proofErr w:type="gramStart"/>
      <w:r w:rsidRPr="006526D5">
        <w:rPr>
          <w:rFonts w:ascii="Times New Roman" w:hAnsi="Times New Roman"/>
          <w:bCs/>
        </w:rPr>
        <w:t>phase</w:t>
      </w:r>
      <w:proofErr w:type="gramEnd"/>
      <w:r w:rsidRPr="006526D5">
        <w:rPr>
          <w:rFonts w:ascii="Times New Roman" w:hAnsi="Times New Roman"/>
          <w:bCs/>
        </w:rPr>
        <w:t xml:space="preserve"> these parameter estimates are combined to produce a single set of results. Multiple imputation can account for statistical uncertainty in the imputation process and it relies on an assumption of MAR. One of the advantages of the MI is that it can incorporate all </w:t>
      </w:r>
      <w:r w:rsidR="00700931" w:rsidRPr="006526D5">
        <w:rPr>
          <w:rFonts w:ascii="Times New Roman" w:hAnsi="Times New Roman"/>
          <w:bCs/>
        </w:rPr>
        <w:t>variables, which</w:t>
      </w:r>
      <w:r w:rsidRPr="006526D5">
        <w:rPr>
          <w:rFonts w:ascii="Times New Roman" w:hAnsi="Times New Roman"/>
          <w:bCs/>
        </w:rPr>
        <w:t xml:space="preserve"> are predictive of missing values, but not a part of substantive model into the imputation step. This helps to reduce the bias and increase efficiency [6]. The MI framework can also be extended to assess alternate assumptions about the missing data mechanism [7]. </w:t>
      </w:r>
    </w:p>
    <w:p w:rsidR="000242BA" w:rsidRPr="006526D5" w:rsidRDefault="000242BA" w:rsidP="000242BA">
      <w:pPr>
        <w:spacing w:line="480" w:lineRule="auto"/>
        <w:rPr>
          <w:rFonts w:ascii="Times New Roman" w:hAnsi="Times New Roman"/>
          <w:bCs/>
        </w:rPr>
      </w:pPr>
      <w:r w:rsidRPr="006526D5">
        <w:rPr>
          <w:rFonts w:ascii="Times New Roman" w:hAnsi="Times New Roman"/>
          <w:bCs/>
          <w:i/>
        </w:rPr>
        <w:t>Multiple imputations by chained equation (MICE)</w:t>
      </w:r>
      <w:r w:rsidRPr="006526D5">
        <w:rPr>
          <w:rFonts w:ascii="Times New Roman" w:hAnsi="Times New Roman"/>
          <w:bCs/>
        </w:rPr>
        <w:t xml:space="preserve"> is a type of MI technique, which is particularly useful for large imputation procedures. This process can tackle both continuous and categorical variables and use a series of regression to model variables with missing data conditional upon other variables in the dataset [15]. </w:t>
      </w:r>
    </w:p>
    <w:p w:rsidR="000242BA" w:rsidRPr="006526D5" w:rsidRDefault="000242BA" w:rsidP="000242BA">
      <w:pPr>
        <w:spacing w:line="480" w:lineRule="auto"/>
        <w:rPr>
          <w:rFonts w:ascii="Times New Roman" w:hAnsi="Times New Roman"/>
          <w:bCs/>
        </w:rPr>
      </w:pPr>
      <w:r w:rsidRPr="006526D5">
        <w:rPr>
          <w:rFonts w:ascii="Times New Roman" w:hAnsi="Times New Roman"/>
          <w:bCs/>
          <w:i/>
        </w:rPr>
        <w:t>Predictive mean matching</w:t>
      </w:r>
      <w:r w:rsidRPr="006526D5">
        <w:rPr>
          <w:rFonts w:ascii="Times New Roman" w:hAnsi="Times New Roman"/>
          <w:bCs/>
        </w:rPr>
        <w:t xml:space="preserve"> (PMM) is a method used for the purpose of imputation. One of the challenges of conducting a MI is to specify the imputation model correctly. The PMM method is less vulnerable to the model specification. In this method, for each missing entry, a small set of candidate donors </w:t>
      </w:r>
      <w:proofErr w:type="gramStart"/>
      <w:r w:rsidRPr="006526D5">
        <w:rPr>
          <w:rFonts w:ascii="Times New Roman" w:hAnsi="Times New Roman"/>
          <w:bCs/>
        </w:rPr>
        <w:t>is formed</w:t>
      </w:r>
      <w:proofErr w:type="gramEnd"/>
      <w:r w:rsidRPr="006526D5">
        <w:rPr>
          <w:rFonts w:ascii="Times New Roman" w:hAnsi="Times New Roman"/>
          <w:bCs/>
        </w:rPr>
        <w:t xml:space="preserve"> from all complete cases that have predicted values nearest to the predicted value of the missing number. Among this donor pool one donor is randomly chosen and this value replaces the missing value [9]. </w:t>
      </w:r>
    </w:p>
    <w:p w:rsidR="000242BA" w:rsidRDefault="006526D5" w:rsidP="00B12FCD">
      <w:pPr>
        <w:spacing w:line="480" w:lineRule="auto"/>
        <w:rPr>
          <w:rFonts w:ascii="Times New Roman" w:hAnsi="Times New Roman"/>
          <w:lang w:val="en-GB"/>
        </w:rPr>
      </w:pPr>
      <w:r w:rsidRPr="005E6A90">
        <w:rPr>
          <w:rFonts w:ascii="Times New Roman" w:hAnsi="Times New Roman"/>
          <w:b/>
          <w:lang w:val="en-GB"/>
        </w:rPr>
        <w:t>Note:</w:t>
      </w:r>
      <w:r>
        <w:rPr>
          <w:rFonts w:ascii="Times New Roman" w:hAnsi="Times New Roman"/>
          <w:lang w:val="en-GB"/>
        </w:rPr>
        <w:t xml:space="preserve"> The reference number in the supplementary material follows the original reference numbers of the manuscript. </w:t>
      </w:r>
    </w:p>
    <w:p w:rsidR="00B12FCD" w:rsidRDefault="00B12FCD"/>
    <w:sectPr w:rsidR="00B12F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CD"/>
    <w:rsid w:val="00020ACD"/>
    <w:rsid w:val="000242BA"/>
    <w:rsid w:val="004E3B0C"/>
    <w:rsid w:val="005600DE"/>
    <w:rsid w:val="005E6A90"/>
    <w:rsid w:val="006526D5"/>
    <w:rsid w:val="00665C8C"/>
    <w:rsid w:val="00700931"/>
    <w:rsid w:val="00A44464"/>
    <w:rsid w:val="00B12FCD"/>
    <w:rsid w:val="00B25BDB"/>
    <w:rsid w:val="00BB6272"/>
    <w:rsid w:val="00C93960"/>
    <w:rsid w:val="00E14770"/>
    <w:rsid w:val="00F5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630797-5540-4AF4-A612-DEC1C76A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600DE"/>
    <w:pPr>
      <w:spacing w:line="240" w:lineRule="auto"/>
    </w:pPr>
    <w:rPr>
      <w:sz w:val="20"/>
      <w:szCs w:val="20"/>
    </w:rPr>
  </w:style>
  <w:style w:type="character" w:customStyle="1" w:styleId="CommentTextChar">
    <w:name w:val="Comment Text Char"/>
    <w:basedOn w:val="DefaultParagraphFont"/>
    <w:link w:val="CommentText"/>
    <w:uiPriority w:val="99"/>
    <w:rsid w:val="005600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Philadelphia College of Osteopathic Medicine</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Mukherjee</dc:creator>
  <cp:keywords/>
  <dc:description/>
  <cp:lastModifiedBy>Kumar Mukherjee</cp:lastModifiedBy>
  <cp:revision>12</cp:revision>
  <dcterms:created xsi:type="dcterms:W3CDTF">2023-06-06T19:20:00Z</dcterms:created>
  <dcterms:modified xsi:type="dcterms:W3CDTF">2023-06-09T18:52:00Z</dcterms:modified>
</cp:coreProperties>
</file>