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1269A" w14:textId="3E3F36E1" w:rsidR="008F2CA3" w:rsidRDefault="00F26B90" w:rsidP="00EE3653">
      <w:pPr>
        <w:spacing w:line="360" w:lineRule="auto"/>
        <w:jc w:val="center"/>
        <w:rPr>
          <w:rFonts w:ascii="Times New Roman" w:hAnsi="Times New Roman" w:cs="Times New Roman"/>
          <w:b/>
          <w:sz w:val="20"/>
        </w:rPr>
      </w:pPr>
      <w:r w:rsidRPr="00FA528C">
        <w:rPr>
          <w:rFonts w:ascii="Times New Roman" w:hAnsi="Times New Roman" w:cs="Times New Roman"/>
          <w:b/>
          <w:sz w:val="20"/>
        </w:rPr>
        <w:t>Supplementa</w:t>
      </w:r>
      <w:r w:rsidR="00194B31">
        <w:rPr>
          <w:rFonts w:ascii="Times New Roman" w:hAnsi="Times New Roman" w:cs="Times New Roman"/>
          <w:b/>
          <w:sz w:val="20"/>
        </w:rPr>
        <w:t>ry</w:t>
      </w:r>
      <w:r w:rsidRPr="00FA528C">
        <w:rPr>
          <w:rFonts w:ascii="Times New Roman" w:hAnsi="Times New Roman" w:cs="Times New Roman"/>
          <w:b/>
          <w:sz w:val="20"/>
        </w:rPr>
        <w:t xml:space="preserve"> </w:t>
      </w:r>
      <w:r w:rsidR="00E7088D">
        <w:rPr>
          <w:rFonts w:ascii="Times New Roman" w:hAnsi="Times New Roman" w:cs="Times New Roman"/>
          <w:b/>
          <w:sz w:val="20"/>
        </w:rPr>
        <w:t>Information</w:t>
      </w:r>
    </w:p>
    <w:p w14:paraId="23307395" w14:textId="18D43134" w:rsidR="005D5983" w:rsidRDefault="005D5983" w:rsidP="00EE3653">
      <w:pPr>
        <w:spacing w:line="360" w:lineRule="auto"/>
        <w:rPr>
          <w:rFonts w:ascii="Times New Roman" w:hAnsi="Times New Roman" w:cs="Times New Roman"/>
          <w:b/>
          <w:sz w:val="20"/>
        </w:rPr>
      </w:pPr>
      <w:r>
        <w:rPr>
          <w:rFonts w:ascii="Times New Roman" w:hAnsi="Times New Roman" w:cs="Times New Roman"/>
          <w:b/>
          <w:sz w:val="20"/>
        </w:rPr>
        <w:t xml:space="preserve">Article title: </w:t>
      </w:r>
      <w:r w:rsidR="00EE3653" w:rsidRPr="00EE3653">
        <w:rPr>
          <w:rFonts w:ascii="Times New Roman" w:hAnsi="Times New Roman" w:cs="Times New Roman"/>
          <w:bCs/>
          <w:sz w:val="20"/>
        </w:rPr>
        <w:t>A Cost-Effectiveness Model of Semaglutide 2.4</w:t>
      </w:r>
      <w:r w:rsidR="00444CCC">
        <w:rPr>
          <w:rFonts w:ascii="Times New Roman" w:hAnsi="Times New Roman" w:cs="Times New Roman"/>
          <w:bCs/>
          <w:sz w:val="20"/>
        </w:rPr>
        <w:t xml:space="preserve"> </w:t>
      </w:r>
      <w:r w:rsidR="00EE3653" w:rsidRPr="00EE3653">
        <w:rPr>
          <w:rFonts w:ascii="Times New Roman" w:hAnsi="Times New Roman" w:cs="Times New Roman"/>
          <w:bCs/>
          <w:sz w:val="20"/>
        </w:rPr>
        <w:t>mg</w:t>
      </w:r>
      <w:r w:rsidR="007B76B1">
        <w:rPr>
          <w:rFonts w:ascii="Times New Roman" w:hAnsi="Times New Roman" w:cs="Times New Roman"/>
          <w:bCs/>
          <w:sz w:val="20"/>
        </w:rPr>
        <w:t>,</w:t>
      </w:r>
      <w:r w:rsidR="0039595E" w:rsidRPr="00EE3653">
        <w:rPr>
          <w:rFonts w:ascii="Times New Roman" w:hAnsi="Times New Roman" w:cs="Times New Roman"/>
          <w:bCs/>
          <w:sz w:val="20"/>
        </w:rPr>
        <w:t xml:space="preserve"> </w:t>
      </w:r>
      <w:proofErr w:type="spellStart"/>
      <w:r w:rsidR="00EE3653" w:rsidRPr="00EE3653">
        <w:rPr>
          <w:rFonts w:ascii="Times New Roman" w:hAnsi="Times New Roman" w:cs="Times New Roman"/>
          <w:bCs/>
          <w:sz w:val="20"/>
        </w:rPr>
        <w:t>Resmetirom</w:t>
      </w:r>
      <w:proofErr w:type="spellEnd"/>
      <w:r w:rsidR="00EE3653" w:rsidRPr="00EE3653">
        <w:rPr>
          <w:rFonts w:ascii="Times New Roman" w:hAnsi="Times New Roman" w:cs="Times New Roman"/>
          <w:bCs/>
          <w:sz w:val="20"/>
        </w:rPr>
        <w:t xml:space="preserve"> 80</w:t>
      </w:r>
      <w:r w:rsidR="00444CCC">
        <w:rPr>
          <w:rFonts w:ascii="Times New Roman" w:hAnsi="Times New Roman" w:cs="Times New Roman"/>
          <w:bCs/>
          <w:sz w:val="20"/>
        </w:rPr>
        <w:t xml:space="preserve"> </w:t>
      </w:r>
      <w:r w:rsidR="00EE3653" w:rsidRPr="00EE3653">
        <w:rPr>
          <w:rFonts w:ascii="Times New Roman" w:hAnsi="Times New Roman" w:cs="Times New Roman"/>
          <w:bCs/>
          <w:sz w:val="20"/>
        </w:rPr>
        <w:t xml:space="preserve">mg, </w:t>
      </w:r>
      <w:r w:rsidR="007B76B1">
        <w:rPr>
          <w:rFonts w:ascii="Times New Roman" w:hAnsi="Times New Roman" w:cs="Times New Roman"/>
          <w:bCs/>
          <w:sz w:val="20"/>
        </w:rPr>
        <w:t xml:space="preserve">and </w:t>
      </w:r>
      <w:proofErr w:type="spellStart"/>
      <w:r w:rsidR="00EE3653" w:rsidRPr="00EE3653">
        <w:rPr>
          <w:rFonts w:ascii="Times New Roman" w:hAnsi="Times New Roman" w:cs="Times New Roman"/>
          <w:bCs/>
          <w:sz w:val="20"/>
        </w:rPr>
        <w:t>Resmetirom</w:t>
      </w:r>
      <w:proofErr w:type="spellEnd"/>
      <w:r w:rsidR="00EE3653" w:rsidRPr="00EE3653">
        <w:rPr>
          <w:rFonts w:ascii="Times New Roman" w:hAnsi="Times New Roman" w:cs="Times New Roman"/>
          <w:bCs/>
          <w:sz w:val="20"/>
        </w:rPr>
        <w:t xml:space="preserve"> 100</w:t>
      </w:r>
      <w:r w:rsidR="00444CCC">
        <w:rPr>
          <w:rFonts w:ascii="Times New Roman" w:hAnsi="Times New Roman" w:cs="Times New Roman"/>
          <w:bCs/>
          <w:sz w:val="20"/>
        </w:rPr>
        <w:t xml:space="preserve"> </w:t>
      </w:r>
      <w:r w:rsidR="00EE3653" w:rsidRPr="00EE3653">
        <w:rPr>
          <w:rFonts w:ascii="Times New Roman" w:hAnsi="Times New Roman" w:cs="Times New Roman"/>
          <w:bCs/>
          <w:sz w:val="20"/>
        </w:rPr>
        <w:t>mg</w:t>
      </w:r>
      <w:r w:rsidR="0039595E">
        <w:rPr>
          <w:rFonts w:ascii="Times New Roman" w:hAnsi="Times New Roman" w:cs="Times New Roman"/>
          <w:bCs/>
          <w:sz w:val="20"/>
        </w:rPr>
        <w:t xml:space="preserve"> </w:t>
      </w:r>
      <w:r w:rsidR="007015CB">
        <w:rPr>
          <w:rFonts w:ascii="Times New Roman" w:hAnsi="Times New Roman" w:cs="Times New Roman"/>
          <w:bCs/>
          <w:sz w:val="20"/>
        </w:rPr>
        <w:t>V</w:t>
      </w:r>
      <w:r w:rsidR="0039595E">
        <w:rPr>
          <w:rFonts w:ascii="Times New Roman" w:hAnsi="Times New Roman" w:cs="Times New Roman"/>
          <w:bCs/>
          <w:sz w:val="20"/>
        </w:rPr>
        <w:t>ersus</w:t>
      </w:r>
      <w:r w:rsidR="00EE3653" w:rsidRPr="00EE3653">
        <w:rPr>
          <w:rFonts w:ascii="Times New Roman" w:hAnsi="Times New Roman" w:cs="Times New Roman"/>
          <w:bCs/>
          <w:sz w:val="20"/>
        </w:rPr>
        <w:t xml:space="preserve"> Standard of Care for the Treatment of Metabolic Dysfunction-Associated Steatohepatitis in the United States</w:t>
      </w:r>
    </w:p>
    <w:p w14:paraId="6EAAD612" w14:textId="1C9C11BA" w:rsidR="005D5983" w:rsidRDefault="005D5983" w:rsidP="00EE3653">
      <w:pPr>
        <w:spacing w:line="360" w:lineRule="auto"/>
        <w:rPr>
          <w:rFonts w:ascii="Times New Roman" w:hAnsi="Times New Roman" w:cs="Times New Roman"/>
          <w:b/>
          <w:sz w:val="20"/>
        </w:rPr>
      </w:pPr>
      <w:r>
        <w:rPr>
          <w:rFonts w:ascii="Times New Roman" w:hAnsi="Times New Roman" w:cs="Times New Roman"/>
          <w:b/>
          <w:sz w:val="20"/>
        </w:rPr>
        <w:t xml:space="preserve">Journal: </w:t>
      </w:r>
      <w:proofErr w:type="spellStart"/>
      <w:r w:rsidRPr="007C041B">
        <w:rPr>
          <w:rFonts w:ascii="Times New Roman" w:hAnsi="Times New Roman" w:cs="Times New Roman"/>
          <w:bCs/>
          <w:sz w:val="20"/>
        </w:rPr>
        <w:t>PharmacoEconomics</w:t>
      </w:r>
      <w:proofErr w:type="spellEnd"/>
    </w:p>
    <w:p w14:paraId="7079B49B" w14:textId="77777777" w:rsidR="00E56FB8" w:rsidRPr="00E56FB8" w:rsidRDefault="00E7088D" w:rsidP="00EE3653">
      <w:pPr>
        <w:spacing w:line="360" w:lineRule="auto"/>
        <w:rPr>
          <w:rFonts w:ascii="Times New Roman" w:hAnsi="Times New Roman" w:cs="Times New Roman"/>
          <w:bCs/>
          <w:sz w:val="20"/>
        </w:rPr>
      </w:pPr>
      <w:r>
        <w:rPr>
          <w:rFonts w:ascii="Times New Roman" w:hAnsi="Times New Roman" w:cs="Times New Roman"/>
          <w:b/>
          <w:sz w:val="20"/>
        </w:rPr>
        <w:t>Authors:</w:t>
      </w:r>
      <w:r w:rsidR="00DA3E8B" w:rsidRPr="00DA3E8B">
        <w:t xml:space="preserve"> </w:t>
      </w:r>
      <w:r w:rsidR="00DA3E8B" w:rsidRPr="00E56FB8">
        <w:rPr>
          <w:rFonts w:ascii="Times New Roman" w:hAnsi="Times New Roman" w:cs="Times New Roman"/>
          <w:bCs/>
          <w:sz w:val="20"/>
        </w:rPr>
        <w:t>Aidan McGovern</w:t>
      </w:r>
      <w:r w:rsidR="00E56FB8" w:rsidRPr="00E56FB8">
        <w:rPr>
          <w:rFonts w:ascii="Times New Roman" w:hAnsi="Times New Roman" w:cs="Times New Roman"/>
          <w:bCs/>
          <w:sz w:val="20"/>
        </w:rPr>
        <w:t xml:space="preserve">, </w:t>
      </w:r>
      <w:r w:rsidR="00DA3E8B" w:rsidRPr="00E56FB8">
        <w:rPr>
          <w:rFonts w:ascii="Times New Roman" w:hAnsi="Times New Roman" w:cs="Times New Roman"/>
          <w:bCs/>
          <w:sz w:val="20"/>
        </w:rPr>
        <w:t>Frank Cinfio</w:t>
      </w:r>
      <w:r w:rsidR="00E56FB8" w:rsidRPr="00E56FB8">
        <w:rPr>
          <w:rFonts w:ascii="Times New Roman" w:hAnsi="Times New Roman" w:cs="Times New Roman"/>
          <w:bCs/>
          <w:sz w:val="20"/>
        </w:rPr>
        <w:t xml:space="preserve">, </w:t>
      </w:r>
      <w:r w:rsidR="00DA3E8B" w:rsidRPr="00E56FB8">
        <w:rPr>
          <w:rFonts w:ascii="Times New Roman" w:hAnsi="Times New Roman" w:cs="Times New Roman"/>
          <w:bCs/>
          <w:sz w:val="20"/>
        </w:rPr>
        <w:t>Roger Luo</w:t>
      </w:r>
    </w:p>
    <w:p w14:paraId="122CA23F" w14:textId="7F041860" w:rsidR="00267FE7" w:rsidRPr="005E4F29" w:rsidRDefault="00E7088D" w:rsidP="00EE3653">
      <w:pPr>
        <w:spacing w:line="360" w:lineRule="auto"/>
        <w:rPr>
          <w:rFonts w:ascii="Times New Roman" w:hAnsi="Times New Roman" w:cs="Times New Roman"/>
          <w:bCs/>
          <w:sz w:val="20"/>
        </w:rPr>
        <w:sectPr w:rsidR="00267FE7" w:rsidRPr="005E4F29">
          <w:footerReference w:type="default" r:id="rId11"/>
          <w:pgSz w:w="11906" w:h="16838"/>
          <w:pgMar w:top="1440" w:right="1440" w:bottom="1440" w:left="1440" w:header="708" w:footer="708" w:gutter="0"/>
          <w:cols w:space="708"/>
          <w:docGrid w:linePitch="360"/>
        </w:sectPr>
      </w:pPr>
      <w:r>
        <w:rPr>
          <w:rFonts w:ascii="Times New Roman" w:hAnsi="Times New Roman" w:cs="Times New Roman"/>
          <w:b/>
          <w:sz w:val="20"/>
        </w:rPr>
        <w:t>Corresponding author:</w:t>
      </w:r>
      <w:r w:rsidR="00E56FB8">
        <w:rPr>
          <w:rFonts w:ascii="Times New Roman" w:hAnsi="Times New Roman" w:cs="Times New Roman"/>
          <w:b/>
          <w:sz w:val="20"/>
        </w:rPr>
        <w:t xml:space="preserve"> </w:t>
      </w:r>
      <w:r w:rsidR="00E56FB8" w:rsidRPr="00BB085A">
        <w:rPr>
          <w:rFonts w:ascii="Times New Roman" w:hAnsi="Times New Roman" w:cs="Times New Roman"/>
          <w:bCs/>
          <w:sz w:val="20"/>
        </w:rPr>
        <w:t>Aidan McGovern, Novo Nordisk</w:t>
      </w:r>
      <w:r w:rsidR="00712FE7" w:rsidRPr="00BB085A">
        <w:rPr>
          <w:rFonts w:ascii="Times New Roman" w:hAnsi="Times New Roman" w:cs="Times New Roman"/>
          <w:bCs/>
          <w:sz w:val="20"/>
        </w:rPr>
        <w:t xml:space="preserve"> Inc., </w:t>
      </w:r>
      <w:r w:rsidR="00BB085A" w:rsidRPr="00BB085A">
        <w:rPr>
          <w:rFonts w:ascii="Times New Roman" w:hAnsi="Times New Roman" w:cs="Times New Roman"/>
          <w:bCs/>
          <w:sz w:val="20"/>
        </w:rPr>
        <w:t>Plainsboro, NJ, USA</w:t>
      </w:r>
      <w:r w:rsidR="00CA2C06">
        <w:rPr>
          <w:rFonts w:ascii="Times New Roman" w:hAnsi="Times New Roman" w:cs="Times New Roman"/>
          <w:bCs/>
          <w:sz w:val="20"/>
        </w:rPr>
        <w:t>, e</w:t>
      </w:r>
      <w:r w:rsidR="003F7B3A">
        <w:rPr>
          <w:rFonts w:ascii="Times New Roman" w:hAnsi="Times New Roman" w:cs="Times New Roman"/>
          <w:bCs/>
          <w:sz w:val="20"/>
        </w:rPr>
        <w:t>-</w:t>
      </w:r>
      <w:r w:rsidR="00BB085A" w:rsidRPr="00BB085A">
        <w:rPr>
          <w:rFonts w:ascii="Times New Roman" w:hAnsi="Times New Roman" w:cs="Times New Roman"/>
          <w:bCs/>
          <w:sz w:val="20"/>
        </w:rPr>
        <w:t>mail</w:t>
      </w:r>
      <w:r w:rsidR="003F7B3A">
        <w:rPr>
          <w:rFonts w:ascii="Times New Roman" w:hAnsi="Times New Roman" w:cs="Times New Roman"/>
          <w:bCs/>
          <w:sz w:val="20"/>
        </w:rPr>
        <w:t xml:space="preserve"> address</w:t>
      </w:r>
      <w:r w:rsidR="00BB085A" w:rsidRPr="00BB085A">
        <w:rPr>
          <w:rFonts w:ascii="Times New Roman" w:hAnsi="Times New Roman" w:cs="Times New Roman"/>
          <w:bCs/>
          <w:sz w:val="20"/>
        </w:rPr>
        <w:t>:</w:t>
      </w:r>
      <w:r w:rsidR="00CA2C06">
        <w:rPr>
          <w:rFonts w:ascii="Times New Roman" w:hAnsi="Times New Roman" w:cs="Times New Roman"/>
          <w:b/>
          <w:sz w:val="20"/>
        </w:rPr>
        <w:t xml:space="preserve"> </w:t>
      </w:r>
      <w:r w:rsidR="005E4F29" w:rsidRPr="005E4F29">
        <w:rPr>
          <w:rFonts w:ascii="Times New Roman" w:hAnsi="Times New Roman" w:cs="Times New Roman"/>
          <w:bCs/>
          <w:sz w:val="20"/>
        </w:rPr>
        <w:t>qaig@novonordisk.com</w:t>
      </w:r>
    </w:p>
    <w:p w14:paraId="4521BEC6" w14:textId="4AA3FCF7" w:rsidR="006D1541" w:rsidRPr="00185373" w:rsidRDefault="00267FE7" w:rsidP="00F041A7">
      <w:pPr>
        <w:rPr>
          <w:rFonts w:ascii="Times New Roman" w:hAnsi="Times New Roman" w:cs="Times New Roman"/>
          <w:bCs/>
          <w:sz w:val="20"/>
        </w:rPr>
      </w:pPr>
      <w:r w:rsidRPr="00194B31">
        <w:rPr>
          <w:rFonts w:ascii="Times New Roman" w:hAnsi="Times New Roman" w:cs="Times New Roman"/>
          <w:b/>
          <w:sz w:val="20"/>
        </w:rPr>
        <w:lastRenderedPageBreak/>
        <w:t xml:space="preserve">Supplementary </w:t>
      </w:r>
      <w:r w:rsidR="00FA528C" w:rsidRPr="00FA528C">
        <w:rPr>
          <w:rFonts w:ascii="Times New Roman" w:hAnsi="Times New Roman" w:cs="Times New Roman"/>
          <w:b/>
          <w:sz w:val="20"/>
        </w:rPr>
        <w:t>Table 1</w:t>
      </w:r>
      <w:r w:rsidR="00FA528C">
        <w:rPr>
          <w:rFonts w:ascii="Times New Roman" w:hAnsi="Times New Roman" w:cs="Times New Roman"/>
          <w:b/>
          <w:sz w:val="20"/>
        </w:rPr>
        <w:t xml:space="preserve"> </w:t>
      </w:r>
      <w:r w:rsidR="006D1541" w:rsidRPr="001A05A8">
        <w:rPr>
          <w:rFonts w:ascii="Times New Roman" w:hAnsi="Times New Roman" w:cs="Times New Roman"/>
          <w:b/>
          <w:sz w:val="20"/>
        </w:rPr>
        <w:t>FIB-4-</w:t>
      </w:r>
      <w:r w:rsidR="001A05A8" w:rsidRPr="001A05A8">
        <w:rPr>
          <w:rFonts w:ascii="Times New Roman" w:hAnsi="Times New Roman" w:cs="Times New Roman"/>
          <w:b/>
          <w:sz w:val="20"/>
        </w:rPr>
        <w:t>b</w:t>
      </w:r>
      <w:r w:rsidR="006D1541" w:rsidRPr="001A05A8">
        <w:rPr>
          <w:rFonts w:ascii="Times New Roman" w:hAnsi="Times New Roman" w:cs="Times New Roman"/>
          <w:b/>
          <w:sz w:val="20"/>
        </w:rPr>
        <w:t xml:space="preserve">ased </w:t>
      </w:r>
      <w:r w:rsidR="001A05A8" w:rsidRPr="001A05A8">
        <w:rPr>
          <w:rFonts w:ascii="Times New Roman" w:hAnsi="Times New Roman" w:cs="Times New Roman"/>
          <w:b/>
          <w:sz w:val="20"/>
        </w:rPr>
        <w:t>r</w:t>
      </w:r>
      <w:r w:rsidR="006D1541" w:rsidRPr="001A05A8">
        <w:rPr>
          <w:rFonts w:ascii="Times New Roman" w:hAnsi="Times New Roman" w:cs="Times New Roman"/>
          <w:b/>
          <w:sz w:val="20"/>
        </w:rPr>
        <w:t xml:space="preserve">isk </w:t>
      </w:r>
      <w:r w:rsidR="001A05A8" w:rsidRPr="001A05A8">
        <w:rPr>
          <w:rFonts w:ascii="Times New Roman" w:hAnsi="Times New Roman" w:cs="Times New Roman"/>
          <w:b/>
          <w:sz w:val="20"/>
        </w:rPr>
        <w:t>s</w:t>
      </w:r>
      <w:r w:rsidR="006D1541" w:rsidRPr="001A05A8">
        <w:rPr>
          <w:rFonts w:ascii="Times New Roman" w:hAnsi="Times New Roman" w:cs="Times New Roman"/>
          <w:b/>
          <w:sz w:val="20"/>
        </w:rPr>
        <w:t xml:space="preserve">tratification </w:t>
      </w:r>
      <w:r w:rsidR="001A05A8" w:rsidRPr="001A05A8">
        <w:rPr>
          <w:rFonts w:ascii="Times New Roman" w:hAnsi="Times New Roman" w:cs="Times New Roman"/>
          <w:b/>
          <w:sz w:val="20"/>
        </w:rPr>
        <w:t>i</w:t>
      </w:r>
      <w:r w:rsidR="006D1541" w:rsidRPr="001A05A8">
        <w:rPr>
          <w:rFonts w:ascii="Times New Roman" w:hAnsi="Times New Roman" w:cs="Times New Roman"/>
          <w:b/>
          <w:sz w:val="20"/>
        </w:rPr>
        <w:t>nputs</w:t>
      </w:r>
    </w:p>
    <w:tbl>
      <w:tblPr>
        <w:tblStyle w:val="TableGrid"/>
        <w:tblW w:w="0" w:type="auto"/>
        <w:tblLook w:val="04A0" w:firstRow="1" w:lastRow="0" w:firstColumn="1" w:lastColumn="0" w:noHBand="0" w:noVBand="1"/>
      </w:tblPr>
      <w:tblGrid>
        <w:gridCol w:w="3005"/>
        <w:gridCol w:w="3005"/>
        <w:gridCol w:w="3006"/>
      </w:tblGrid>
      <w:tr w:rsidR="00250E8D" w14:paraId="350B6087" w14:textId="77777777" w:rsidTr="00250E8D">
        <w:tc>
          <w:tcPr>
            <w:tcW w:w="3005" w:type="dxa"/>
          </w:tcPr>
          <w:p w14:paraId="0B42B8C2" w14:textId="6D5976A8" w:rsidR="00250E8D" w:rsidRDefault="00250E8D" w:rsidP="00F041A7">
            <w:pPr>
              <w:rPr>
                <w:rFonts w:ascii="Times New Roman" w:hAnsi="Times New Roman" w:cs="Times New Roman"/>
                <w:b/>
                <w:sz w:val="20"/>
              </w:rPr>
            </w:pPr>
            <w:r>
              <w:rPr>
                <w:rFonts w:ascii="Times New Roman" w:hAnsi="Times New Roman" w:cs="Times New Roman"/>
                <w:b/>
                <w:sz w:val="20"/>
              </w:rPr>
              <w:t>Parameter</w:t>
            </w:r>
          </w:p>
        </w:tc>
        <w:tc>
          <w:tcPr>
            <w:tcW w:w="3005" w:type="dxa"/>
          </w:tcPr>
          <w:p w14:paraId="19B697BC" w14:textId="2622D05C" w:rsidR="00250E8D" w:rsidRDefault="00250E8D" w:rsidP="00F041A7">
            <w:pPr>
              <w:rPr>
                <w:rFonts w:ascii="Times New Roman" w:hAnsi="Times New Roman" w:cs="Times New Roman"/>
                <w:b/>
                <w:sz w:val="20"/>
              </w:rPr>
            </w:pPr>
            <w:r>
              <w:rPr>
                <w:rFonts w:ascii="Times New Roman" w:hAnsi="Times New Roman" w:cs="Times New Roman"/>
                <w:b/>
                <w:sz w:val="20"/>
              </w:rPr>
              <w:t>Value</w:t>
            </w:r>
          </w:p>
        </w:tc>
        <w:tc>
          <w:tcPr>
            <w:tcW w:w="3006" w:type="dxa"/>
          </w:tcPr>
          <w:p w14:paraId="0CE7D60D" w14:textId="0FFAF995" w:rsidR="00250E8D" w:rsidRDefault="00250E8D" w:rsidP="00F041A7">
            <w:pPr>
              <w:rPr>
                <w:rFonts w:ascii="Times New Roman" w:hAnsi="Times New Roman" w:cs="Times New Roman"/>
                <w:b/>
                <w:sz w:val="20"/>
              </w:rPr>
            </w:pPr>
            <w:r>
              <w:rPr>
                <w:rFonts w:ascii="Times New Roman" w:hAnsi="Times New Roman" w:cs="Times New Roman"/>
                <w:b/>
                <w:sz w:val="20"/>
              </w:rPr>
              <w:t>Reference</w:t>
            </w:r>
          </w:p>
        </w:tc>
      </w:tr>
      <w:tr w:rsidR="00250E8D" w14:paraId="27086841" w14:textId="77777777" w:rsidTr="00C83217">
        <w:tc>
          <w:tcPr>
            <w:tcW w:w="9016" w:type="dxa"/>
            <w:gridSpan w:val="3"/>
          </w:tcPr>
          <w:p w14:paraId="1E1BAEAA" w14:textId="7166FC63" w:rsidR="00250E8D" w:rsidRDefault="009B452B" w:rsidP="00F041A7">
            <w:pPr>
              <w:rPr>
                <w:rFonts w:ascii="Times New Roman" w:hAnsi="Times New Roman" w:cs="Times New Roman"/>
                <w:b/>
                <w:sz w:val="20"/>
              </w:rPr>
            </w:pPr>
            <w:r>
              <w:rPr>
                <w:rFonts w:ascii="Times New Roman" w:hAnsi="Times New Roman" w:cs="Times New Roman"/>
                <w:b/>
                <w:sz w:val="20"/>
              </w:rPr>
              <w:t xml:space="preserve">Proportion of </w:t>
            </w:r>
            <w:r w:rsidR="009841F6">
              <w:rPr>
                <w:rFonts w:ascii="Times New Roman" w:hAnsi="Times New Roman" w:cs="Times New Roman"/>
                <w:b/>
                <w:sz w:val="20"/>
              </w:rPr>
              <w:t xml:space="preserve">Cohort </w:t>
            </w:r>
            <w:r w:rsidR="00C80BC5">
              <w:rPr>
                <w:rFonts w:ascii="Times New Roman" w:hAnsi="Times New Roman" w:cs="Times New Roman"/>
                <w:b/>
                <w:sz w:val="20"/>
              </w:rPr>
              <w:t>Low-Risk</w:t>
            </w:r>
            <w:r w:rsidR="00CB0F3D">
              <w:rPr>
                <w:rFonts w:ascii="Times New Roman" w:hAnsi="Times New Roman" w:cs="Times New Roman"/>
                <w:b/>
                <w:sz w:val="20"/>
              </w:rPr>
              <w:t>, %</w:t>
            </w:r>
          </w:p>
        </w:tc>
      </w:tr>
      <w:tr w:rsidR="00C80BC5" w14:paraId="3FB2D468" w14:textId="77777777" w:rsidTr="001D2C2F">
        <w:tc>
          <w:tcPr>
            <w:tcW w:w="3005" w:type="dxa"/>
          </w:tcPr>
          <w:p w14:paraId="08945DCF" w14:textId="4281FB4F" w:rsidR="00C80BC5" w:rsidRPr="004B1F6E" w:rsidRDefault="00C80BC5" w:rsidP="00F041A7">
            <w:pPr>
              <w:rPr>
                <w:rFonts w:ascii="Times New Roman" w:hAnsi="Times New Roman" w:cs="Times New Roman"/>
                <w:bCs/>
                <w:sz w:val="20"/>
              </w:rPr>
            </w:pPr>
            <w:r>
              <w:rPr>
                <w:rFonts w:ascii="Times New Roman" w:hAnsi="Times New Roman" w:cs="Times New Roman"/>
                <w:bCs/>
                <w:sz w:val="20"/>
              </w:rPr>
              <w:t>F2</w:t>
            </w:r>
          </w:p>
        </w:tc>
        <w:tc>
          <w:tcPr>
            <w:tcW w:w="3005" w:type="dxa"/>
          </w:tcPr>
          <w:p w14:paraId="3EDF79A8" w14:textId="0A8EAF4A" w:rsidR="00C80BC5" w:rsidRPr="004B1F6E" w:rsidRDefault="00C80BC5" w:rsidP="00F041A7">
            <w:pPr>
              <w:rPr>
                <w:rFonts w:ascii="Times New Roman" w:hAnsi="Times New Roman" w:cs="Times New Roman"/>
                <w:bCs/>
                <w:sz w:val="20"/>
              </w:rPr>
            </w:pPr>
            <w:r w:rsidRPr="004B1F6E">
              <w:rPr>
                <w:rFonts w:ascii="Times New Roman" w:hAnsi="Times New Roman" w:cs="Times New Roman"/>
                <w:bCs/>
                <w:sz w:val="20"/>
              </w:rPr>
              <w:t>46.4</w:t>
            </w:r>
          </w:p>
        </w:tc>
        <w:tc>
          <w:tcPr>
            <w:tcW w:w="3006" w:type="dxa"/>
            <w:vMerge w:val="restart"/>
          </w:tcPr>
          <w:p w14:paraId="1E4B095C" w14:textId="15C39B91" w:rsidR="00C80BC5" w:rsidRPr="004B1F6E" w:rsidRDefault="002C72B6" w:rsidP="00F041A7">
            <w:pPr>
              <w:rPr>
                <w:rFonts w:ascii="Times New Roman" w:hAnsi="Times New Roman" w:cs="Times New Roman"/>
                <w:bCs/>
                <w:sz w:val="20"/>
              </w:rPr>
            </w:pPr>
            <w:r>
              <w:rPr>
                <w:rFonts w:ascii="Times New Roman" w:hAnsi="Times New Roman" w:cs="Times New Roman"/>
                <w:sz w:val="20"/>
              </w:rPr>
              <w:t>ESSENCE CSR (Subgroup Data) [Data on File]</w:t>
            </w:r>
          </w:p>
        </w:tc>
      </w:tr>
      <w:tr w:rsidR="00C80BC5" w14:paraId="4C6301E3" w14:textId="77777777" w:rsidTr="001D2C2F">
        <w:tc>
          <w:tcPr>
            <w:tcW w:w="3005" w:type="dxa"/>
          </w:tcPr>
          <w:p w14:paraId="2DD01760" w14:textId="1245AF69" w:rsidR="00C80BC5" w:rsidRPr="004B1F6E" w:rsidRDefault="00C80BC5" w:rsidP="00F041A7">
            <w:pPr>
              <w:rPr>
                <w:rFonts w:ascii="Times New Roman" w:hAnsi="Times New Roman" w:cs="Times New Roman"/>
                <w:bCs/>
                <w:sz w:val="20"/>
              </w:rPr>
            </w:pPr>
            <w:r>
              <w:rPr>
                <w:rFonts w:ascii="Times New Roman" w:hAnsi="Times New Roman" w:cs="Times New Roman"/>
                <w:bCs/>
                <w:sz w:val="20"/>
              </w:rPr>
              <w:t>F3</w:t>
            </w:r>
          </w:p>
        </w:tc>
        <w:tc>
          <w:tcPr>
            <w:tcW w:w="3005" w:type="dxa"/>
          </w:tcPr>
          <w:p w14:paraId="231D9C49" w14:textId="77AB85B5" w:rsidR="00C80BC5" w:rsidRPr="004B1F6E" w:rsidRDefault="00C80BC5" w:rsidP="00F041A7">
            <w:pPr>
              <w:rPr>
                <w:rFonts w:ascii="Times New Roman" w:hAnsi="Times New Roman" w:cs="Times New Roman"/>
                <w:bCs/>
                <w:sz w:val="20"/>
              </w:rPr>
            </w:pPr>
            <w:r>
              <w:rPr>
                <w:rFonts w:ascii="Times New Roman" w:hAnsi="Times New Roman" w:cs="Times New Roman"/>
                <w:bCs/>
                <w:sz w:val="20"/>
              </w:rPr>
              <w:t>32.4</w:t>
            </w:r>
          </w:p>
        </w:tc>
        <w:tc>
          <w:tcPr>
            <w:tcW w:w="3006" w:type="dxa"/>
            <w:vMerge/>
          </w:tcPr>
          <w:p w14:paraId="42017143" w14:textId="77777777" w:rsidR="00C80BC5" w:rsidRDefault="00C80BC5" w:rsidP="00F041A7">
            <w:pPr>
              <w:rPr>
                <w:rFonts w:ascii="Times New Roman" w:hAnsi="Times New Roman" w:cs="Times New Roman"/>
                <w:bCs/>
                <w:sz w:val="20"/>
              </w:rPr>
            </w:pPr>
          </w:p>
        </w:tc>
      </w:tr>
      <w:tr w:rsidR="00C80BC5" w14:paraId="5AAF9DD0" w14:textId="77777777" w:rsidTr="00C83217">
        <w:tc>
          <w:tcPr>
            <w:tcW w:w="9016" w:type="dxa"/>
            <w:gridSpan w:val="3"/>
          </w:tcPr>
          <w:p w14:paraId="317117ED" w14:textId="457AAFC4" w:rsidR="00C80BC5" w:rsidRDefault="00C80BC5" w:rsidP="00F041A7">
            <w:pPr>
              <w:rPr>
                <w:rFonts w:ascii="Times New Roman" w:hAnsi="Times New Roman" w:cs="Times New Roman"/>
                <w:bCs/>
                <w:sz w:val="20"/>
              </w:rPr>
            </w:pPr>
            <w:r>
              <w:rPr>
                <w:rFonts w:ascii="Times New Roman" w:hAnsi="Times New Roman" w:cs="Times New Roman"/>
                <w:b/>
                <w:sz w:val="20"/>
              </w:rPr>
              <w:t xml:space="preserve">Proportion of </w:t>
            </w:r>
            <w:r w:rsidR="008A46BE">
              <w:rPr>
                <w:rFonts w:ascii="Times New Roman" w:hAnsi="Times New Roman" w:cs="Times New Roman"/>
                <w:b/>
                <w:sz w:val="20"/>
              </w:rPr>
              <w:t>Cohort</w:t>
            </w:r>
            <w:r>
              <w:rPr>
                <w:rFonts w:ascii="Times New Roman" w:hAnsi="Times New Roman" w:cs="Times New Roman"/>
                <w:b/>
                <w:sz w:val="20"/>
              </w:rPr>
              <w:t xml:space="preserve"> Indeterminate-Risk, %</w:t>
            </w:r>
          </w:p>
        </w:tc>
      </w:tr>
      <w:tr w:rsidR="00C80BC5" w14:paraId="30572C34" w14:textId="77777777" w:rsidTr="00250E8D">
        <w:tc>
          <w:tcPr>
            <w:tcW w:w="3005" w:type="dxa"/>
          </w:tcPr>
          <w:p w14:paraId="13C24F10" w14:textId="32311853" w:rsidR="00C80BC5" w:rsidRPr="004B1F6E" w:rsidRDefault="00C80BC5" w:rsidP="00F041A7">
            <w:pPr>
              <w:rPr>
                <w:rFonts w:ascii="Times New Roman" w:hAnsi="Times New Roman" w:cs="Times New Roman"/>
                <w:bCs/>
                <w:sz w:val="20"/>
              </w:rPr>
            </w:pPr>
            <w:r>
              <w:rPr>
                <w:rFonts w:ascii="Times New Roman" w:hAnsi="Times New Roman" w:cs="Times New Roman"/>
                <w:bCs/>
                <w:sz w:val="20"/>
              </w:rPr>
              <w:t>F2</w:t>
            </w:r>
          </w:p>
        </w:tc>
        <w:tc>
          <w:tcPr>
            <w:tcW w:w="3005" w:type="dxa"/>
          </w:tcPr>
          <w:p w14:paraId="205FDA87" w14:textId="74EC4D07" w:rsidR="00C80BC5" w:rsidRPr="004B1F6E" w:rsidRDefault="00C80BC5" w:rsidP="00F041A7">
            <w:pPr>
              <w:rPr>
                <w:rFonts w:ascii="Times New Roman" w:hAnsi="Times New Roman" w:cs="Times New Roman"/>
                <w:bCs/>
                <w:sz w:val="20"/>
              </w:rPr>
            </w:pPr>
            <w:r w:rsidRPr="004B1F6E">
              <w:rPr>
                <w:rFonts w:ascii="Times New Roman" w:hAnsi="Times New Roman" w:cs="Times New Roman"/>
                <w:bCs/>
                <w:sz w:val="20"/>
              </w:rPr>
              <w:t>43.6</w:t>
            </w:r>
          </w:p>
        </w:tc>
        <w:tc>
          <w:tcPr>
            <w:tcW w:w="3006" w:type="dxa"/>
            <w:vMerge w:val="restart"/>
          </w:tcPr>
          <w:p w14:paraId="184F2BFC" w14:textId="4D450EAC" w:rsidR="00C80BC5" w:rsidRDefault="002C72B6" w:rsidP="00F041A7">
            <w:pPr>
              <w:rPr>
                <w:rFonts w:ascii="Times New Roman" w:hAnsi="Times New Roman" w:cs="Times New Roman"/>
                <w:bCs/>
                <w:sz w:val="20"/>
              </w:rPr>
            </w:pPr>
            <w:r>
              <w:rPr>
                <w:rFonts w:ascii="Times New Roman" w:hAnsi="Times New Roman" w:cs="Times New Roman"/>
                <w:sz w:val="20"/>
              </w:rPr>
              <w:t>ESSENCE CSR (Subgroup Data) [Data on File]</w:t>
            </w:r>
          </w:p>
        </w:tc>
      </w:tr>
      <w:tr w:rsidR="00C80BC5" w14:paraId="5D3276D5" w14:textId="77777777" w:rsidTr="00250E8D">
        <w:tc>
          <w:tcPr>
            <w:tcW w:w="3005" w:type="dxa"/>
          </w:tcPr>
          <w:p w14:paraId="7C9A7181" w14:textId="16F1B16A" w:rsidR="00C80BC5" w:rsidRDefault="00C80BC5" w:rsidP="00F041A7">
            <w:pPr>
              <w:rPr>
                <w:rFonts w:ascii="Times New Roman" w:hAnsi="Times New Roman" w:cs="Times New Roman"/>
                <w:bCs/>
                <w:sz w:val="20"/>
              </w:rPr>
            </w:pPr>
            <w:r>
              <w:rPr>
                <w:rFonts w:ascii="Times New Roman" w:hAnsi="Times New Roman" w:cs="Times New Roman"/>
                <w:bCs/>
                <w:sz w:val="20"/>
              </w:rPr>
              <w:t>F3</w:t>
            </w:r>
          </w:p>
        </w:tc>
        <w:tc>
          <w:tcPr>
            <w:tcW w:w="3005" w:type="dxa"/>
          </w:tcPr>
          <w:p w14:paraId="4C014DAF" w14:textId="3E4588BF" w:rsidR="00C80BC5" w:rsidRPr="004B1F6E" w:rsidRDefault="00C80BC5" w:rsidP="00F041A7">
            <w:pPr>
              <w:rPr>
                <w:rFonts w:ascii="Times New Roman" w:hAnsi="Times New Roman" w:cs="Times New Roman"/>
                <w:bCs/>
                <w:sz w:val="20"/>
              </w:rPr>
            </w:pPr>
            <w:r>
              <w:rPr>
                <w:rFonts w:ascii="Times New Roman" w:hAnsi="Times New Roman" w:cs="Times New Roman"/>
                <w:bCs/>
                <w:sz w:val="20"/>
              </w:rPr>
              <w:t>50.5</w:t>
            </w:r>
          </w:p>
        </w:tc>
        <w:tc>
          <w:tcPr>
            <w:tcW w:w="3006" w:type="dxa"/>
            <w:vMerge/>
          </w:tcPr>
          <w:p w14:paraId="690E1B19" w14:textId="77777777" w:rsidR="00C80BC5" w:rsidRDefault="00C80BC5" w:rsidP="00F041A7">
            <w:pPr>
              <w:rPr>
                <w:rFonts w:ascii="Times New Roman" w:hAnsi="Times New Roman" w:cs="Times New Roman"/>
                <w:bCs/>
                <w:sz w:val="20"/>
              </w:rPr>
            </w:pPr>
          </w:p>
        </w:tc>
      </w:tr>
      <w:tr w:rsidR="00C80BC5" w14:paraId="3237F19D" w14:textId="77777777" w:rsidTr="00C83217">
        <w:tc>
          <w:tcPr>
            <w:tcW w:w="9016" w:type="dxa"/>
            <w:gridSpan w:val="3"/>
          </w:tcPr>
          <w:p w14:paraId="035A172E" w14:textId="0EB5D988" w:rsidR="00C80BC5" w:rsidRPr="004B1F6E" w:rsidRDefault="00C80BC5" w:rsidP="00F041A7">
            <w:pPr>
              <w:rPr>
                <w:rFonts w:ascii="Times New Roman" w:hAnsi="Times New Roman" w:cs="Times New Roman"/>
                <w:bCs/>
                <w:sz w:val="20"/>
              </w:rPr>
            </w:pPr>
            <w:r>
              <w:rPr>
                <w:rFonts w:ascii="Times New Roman" w:hAnsi="Times New Roman" w:cs="Times New Roman"/>
                <w:b/>
                <w:sz w:val="20"/>
              </w:rPr>
              <w:t xml:space="preserve">Proportion of </w:t>
            </w:r>
            <w:r w:rsidR="008A46BE">
              <w:rPr>
                <w:rFonts w:ascii="Times New Roman" w:hAnsi="Times New Roman" w:cs="Times New Roman"/>
                <w:b/>
                <w:sz w:val="20"/>
              </w:rPr>
              <w:t>Cohort</w:t>
            </w:r>
            <w:r>
              <w:rPr>
                <w:rFonts w:ascii="Times New Roman" w:hAnsi="Times New Roman" w:cs="Times New Roman"/>
                <w:b/>
                <w:sz w:val="20"/>
              </w:rPr>
              <w:t xml:space="preserve"> High-Risk, %</w:t>
            </w:r>
          </w:p>
        </w:tc>
      </w:tr>
      <w:tr w:rsidR="00C80BC5" w14:paraId="15A87E24" w14:textId="77777777" w:rsidTr="00250E8D">
        <w:tc>
          <w:tcPr>
            <w:tcW w:w="3005" w:type="dxa"/>
          </w:tcPr>
          <w:p w14:paraId="273CECD4" w14:textId="3D7A0D01" w:rsidR="00C80BC5" w:rsidRPr="004B1F6E" w:rsidRDefault="00C80BC5" w:rsidP="00F041A7">
            <w:pPr>
              <w:rPr>
                <w:rFonts w:ascii="Times New Roman" w:hAnsi="Times New Roman" w:cs="Times New Roman"/>
                <w:bCs/>
                <w:sz w:val="20"/>
              </w:rPr>
            </w:pPr>
            <w:r>
              <w:rPr>
                <w:rFonts w:ascii="Times New Roman" w:hAnsi="Times New Roman" w:cs="Times New Roman"/>
                <w:bCs/>
                <w:sz w:val="20"/>
              </w:rPr>
              <w:t>F2</w:t>
            </w:r>
          </w:p>
        </w:tc>
        <w:tc>
          <w:tcPr>
            <w:tcW w:w="3005" w:type="dxa"/>
          </w:tcPr>
          <w:p w14:paraId="67563DDB" w14:textId="6BB4A3CB" w:rsidR="00C80BC5" w:rsidRPr="004B1F6E" w:rsidRDefault="00C80BC5" w:rsidP="00F041A7">
            <w:pPr>
              <w:rPr>
                <w:rFonts w:ascii="Times New Roman" w:hAnsi="Times New Roman" w:cs="Times New Roman"/>
                <w:bCs/>
                <w:sz w:val="20"/>
              </w:rPr>
            </w:pPr>
            <w:r w:rsidRPr="004B1F6E">
              <w:rPr>
                <w:rFonts w:ascii="Times New Roman" w:hAnsi="Times New Roman" w:cs="Times New Roman"/>
                <w:bCs/>
                <w:sz w:val="20"/>
              </w:rPr>
              <w:t>10.0</w:t>
            </w:r>
          </w:p>
        </w:tc>
        <w:tc>
          <w:tcPr>
            <w:tcW w:w="3006" w:type="dxa"/>
            <w:vMerge w:val="restart"/>
          </w:tcPr>
          <w:p w14:paraId="728FE747" w14:textId="4A7E1632" w:rsidR="00C80BC5" w:rsidRPr="004B1F6E" w:rsidRDefault="002C72B6" w:rsidP="00F041A7">
            <w:pPr>
              <w:rPr>
                <w:rFonts w:ascii="Times New Roman" w:hAnsi="Times New Roman" w:cs="Times New Roman"/>
                <w:bCs/>
                <w:sz w:val="20"/>
              </w:rPr>
            </w:pPr>
            <w:r>
              <w:rPr>
                <w:rFonts w:ascii="Times New Roman" w:hAnsi="Times New Roman" w:cs="Times New Roman"/>
                <w:sz w:val="20"/>
              </w:rPr>
              <w:t>ESSENCE CSR (Subgroup Data) [Data on File]</w:t>
            </w:r>
          </w:p>
        </w:tc>
      </w:tr>
      <w:tr w:rsidR="00C80BC5" w14:paraId="41562F44" w14:textId="77777777" w:rsidTr="00250E8D">
        <w:tc>
          <w:tcPr>
            <w:tcW w:w="3005" w:type="dxa"/>
          </w:tcPr>
          <w:p w14:paraId="64D109F2" w14:textId="16EF0D1F" w:rsidR="00C80BC5" w:rsidRPr="004B1F6E" w:rsidRDefault="00C80BC5" w:rsidP="004B1F6E">
            <w:pPr>
              <w:rPr>
                <w:rFonts w:ascii="Times New Roman" w:hAnsi="Times New Roman" w:cs="Times New Roman"/>
                <w:bCs/>
                <w:sz w:val="20"/>
              </w:rPr>
            </w:pPr>
            <w:r>
              <w:rPr>
                <w:rFonts w:ascii="Times New Roman" w:hAnsi="Times New Roman" w:cs="Times New Roman"/>
                <w:bCs/>
                <w:sz w:val="20"/>
              </w:rPr>
              <w:t>F3</w:t>
            </w:r>
          </w:p>
        </w:tc>
        <w:tc>
          <w:tcPr>
            <w:tcW w:w="3005" w:type="dxa"/>
          </w:tcPr>
          <w:p w14:paraId="427778C8" w14:textId="42E31017" w:rsidR="00C80BC5" w:rsidRPr="004B1F6E" w:rsidRDefault="00C80BC5" w:rsidP="004B1F6E">
            <w:pPr>
              <w:rPr>
                <w:rFonts w:ascii="Times New Roman" w:hAnsi="Times New Roman" w:cs="Times New Roman"/>
                <w:bCs/>
                <w:sz w:val="20"/>
              </w:rPr>
            </w:pPr>
            <w:r>
              <w:rPr>
                <w:rFonts w:ascii="Times New Roman" w:hAnsi="Times New Roman" w:cs="Times New Roman"/>
                <w:bCs/>
                <w:sz w:val="20"/>
              </w:rPr>
              <w:t>17.1</w:t>
            </w:r>
          </w:p>
        </w:tc>
        <w:tc>
          <w:tcPr>
            <w:tcW w:w="3006" w:type="dxa"/>
            <w:vMerge/>
          </w:tcPr>
          <w:p w14:paraId="7C6171C3" w14:textId="5C369ED0" w:rsidR="00C80BC5" w:rsidRPr="004B1F6E" w:rsidRDefault="00C80BC5" w:rsidP="004B1F6E">
            <w:pPr>
              <w:rPr>
                <w:rFonts w:ascii="Times New Roman" w:hAnsi="Times New Roman" w:cs="Times New Roman"/>
                <w:bCs/>
                <w:sz w:val="20"/>
              </w:rPr>
            </w:pPr>
          </w:p>
        </w:tc>
      </w:tr>
      <w:tr w:rsidR="004B3EA4" w14:paraId="4FEB0544" w14:textId="77777777" w:rsidTr="00C83217">
        <w:tc>
          <w:tcPr>
            <w:tcW w:w="9016" w:type="dxa"/>
            <w:gridSpan w:val="3"/>
          </w:tcPr>
          <w:p w14:paraId="5BF7E3CD" w14:textId="771C1D6E" w:rsidR="004B3EA4" w:rsidRPr="004B3EA4" w:rsidRDefault="004B3EA4" w:rsidP="004B1F6E">
            <w:pPr>
              <w:rPr>
                <w:rFonts w:ascii="Times New Roman" w:hAnsi="Times New Roman" w:cs="Times New Roman"/>
                <w:b/>
                <w:sz w:val="20"/>
              </w:rPr>
            </w:pPr>
            <w:r w:rsidRPr="004B3EA4">
              <w:rPr>
                <w:rFonts w:ascii="Times New Roman" w:hAnsi="Times New Roman" w:cs="Times New Roman"/>
                <w:b/>
                <w:sz w:val="20"/>
              </w:rPr>
              <w:t>Low-Risk Risk Multipliers</w:t>
            </w:r>
          </w:p>
        </w:tc>
      </w:tr>
      <w:tr w:rsidR="00F800F1" w14:paraId="1A4B1070" w14:textId="77777777" w:rsidTr="00250E8D">
        <w:tc>
          <w:tcPr>
            <w:tcW w:w="3005" w:type="dxa"/>
          </w:tcPr>
          <w:p w14:paraId="7A8D76EA" w14:textId="49B92F19" w:rsidR="00F800F1" w:rsidRDefault="00F800F1" w:rsidP="004B1F6E">
            <w:pPr>
              <w:rPr>
                <w:rFonts w:ascii="Times New Roman" w:hAnsi="Times New Roman" w:cs="Times New Roman"/>
                <w:bCs/>
                <w:sz w:val="20"/>
              </w:rPr>
            </w:pPr>
            <w:r>
              <w:rPr>
                <w:rFonts w:ascii="Times New Roman" w:hAnsi="Times New Roman" w:cs="Times New Roman"/>
                <w:bCs/>
                <w:sz w:val="20"/>
              </w:rPr>
              <w:t>DCC risk</w:t>
            </w:r>
          </w:p>
        </w:tc>
        <w:tc>
          <w:tcPr>
            <w:tcW w:w="3005" w:type="dxa"/>
          </w:tcPr>
          <w:p w14:paraId="2017DBE2" w14:textId="2D01E482" w:rsidR="00F800F1" w:rsidRPr="004B1F6E" w:rsidRDefault="00F800F1" w:rsidP="004B1F6E">
            <w:pPr>
              <w:rPr>
                <w:rFonts w:ascii="Times New Roman" w:hAnsi="Times New Roman" w:cs="Times New Roman"/>
                <w:bCs/>
                <w:sz w:val="20"/>
              </w:rPr>
            </w:pPr>
            <w:r>
              <w:rPr>
                <w:rFonts w:ascii="Times New Roman" w:hAnsi="Times New Roman" w:cs="Times New Roman"/>
                <w:bCs/>
                <w:sz w:val="20"/>
              </w:rPr>
              <w:t>1.00</w:t>
            </w:r>
          </w:p>
        </w:tc>
        <w:tc>
          <w:tcPr>
            <w:tcW w:w="3006" w:type="dxa"/>
            <w:vMerge w:val="restart"/>
          </w:tcPr>
          <w:p w14:paraId="4E5B2945" w14:textId="59B22433" w:rsidR="00F800F1" w:rsidRPr="004B1F6E" w:rsidRDefault="00F6731F" w:rsidP="004B1F6E">
            <w:pPr>
              <w:rPr>
                <w:rFonts w:ascii="Times New Roman" w:hAnsi="Times New Roman" w:cs="Times New Roman"/>
                <w:bCs/>
                <w:sz w:val="20"/>
              </w:rPr>
            </w:pPr>
            <w:r>
              <w:rPr>
                <w:rFonts w:ascii="Times New Roman" w:hAnsi="Times New Roman" w:cs="Times New Roman"/>
                <w:bCs/>
                <w:sz w:val="20"/>
              </w:rPr>
              <w:t xml:space="preserve">MACE and MALO </w:t>
            </w:r>
            <w:r w:rsidR="00EF07A9">
              <w:rPr>
                <w:rFonts w:ascii="Times New Roman" w:hAnsi="Times New Roman" w:cs="Times New Roman"/>
                <w:bCs/>
                <w:sz w:val="20"/>
              </w:rPr>
              <w:t>a</w:t>
            </w:r>
            <w:r>
              <w:rPr>
                <w:rFonts w:ascii="Times New Roman" w:hAnsi="Times New Roman" w:cs="Times New Roman"/>
                <w:bCs/>
                <w:sz w:val="20"/>
              </w:rPr>
              <w:t xml:space="preserve">nalysis </w:t>
            </w:r>
            <w:r w:rsidR="00EF07A9">
              <w:rPr>
                <w:rFonts w:ascii="Times New Roman" w:hAnsi="Times New Roman" w:cs="Times New Roman"/>
                <w:bCs/>
                <w:sz w:val="20"/>
              </w:rPr>
              <w:t>c</w:t>
            </w:r>
            <w:r>
              <w:rPr>
                <w:rFonts w:ascii="Times New Roman" w:hAnsi="Times New Roman" w:cs="Times New Roman"/>
                <w:bCs/>
                <w:sz w:val="20"/>
              </w:rPr>
              <w:t xml:space="preserve">ohort </w:t>
            </w:r>
            <w:r w:rsidR="00EF07A9">
              <w:rPr>
                <w:rFonts w:ascii="Times New Roman" w:hAnsi="Times New Roman" w:cs="Times New Roman"/>
                <w:bCs/>
                <w:sz w:val="20"/>
              </w:rPr>
              <w:t>d</w:t>
            </w:r>
            <w:r>
              <w:rPr>
                <w:rFonts w:ascii="Times New Roman" w:hAnsi="Times New Roman" w:cs="Times New Roman"/>
                <w:bCs/>
                <w:sz w:val="20"/>
              </w:rPr>
              <w:t>ata</w:t>
            </w:r>
            <w:r w:rsidR="00811E03">
              <w:rPr>
                <w:rFonts w:ascii="Times New Roman" w:hAnsi="Times New Roman" w:cs="Times New Roman"/>
                <w:bCs/>
                <w:sz w:val="20"/>
              </w:rPr>
              <w:t xml:space="preserve"> [Data on File]</w:t>
            </w:r>
          </w:p>
        </w:tc>
      </w:tr>
      <w:tr w:rsidR="00F800F1" w14:paraId="1AAD71A5" w14:textId="77777777" w:rsidTr="00250E8D">
        <w:tc>
          <w:tcPr>
            <w:tcW w:w="3005" w:type="dxa"/>
          </w:tcPr>
          <w:p w14:paraId="6D8AEB87" w14:textId="0F3346EA" w:rsidR="00F800F1" w:rsidRDefault="00F800F1" w:rsidP="004B1F6E">
            <w:pPr>
              <w:rPr>
                <w:rFonts w:ascii="Times New Roman" w:hAnsi="Times New Roman" w:cs="Times New Roman"/>
                <w:bCs/>
                <w:sz w:val="20"/>
              </w:rPr>
            </w:pPr>
            <w:r>
              <w:rPr>
                <w:rFonts w:ascii="Times New Roman" w:hAnsi="Times New Roman" w:cs="Times New Roman"/>
                <w:bCs/>
                <w:sz w:val="20"/>
              </w:rPr>
              <w:t>HCC risk</w:t>
            </w:r>
          </w:p>
        </w:tc>
        <w:tc>
          <w:tcPr>
            <w:tcW w:w="3005" w:type="dxa"/>
          </w:tcPr>
          <w:p w14:paraId="057A905C" w14:textId="5FAE3E4B" w:rsidR="00F800F1" w:rsidRPr="004B1F6E" w:rsidRDefault="00F800F1" w:rsidP="004B1F6E">
            <w:pPr>
              <w:rPr>
                <w:rFonts w:ascii="Times New Roman" w:hAnsi="Times New Roman" w:cs="Times New Roman"/>
                <w:bCs/>
                <w:sz w:val="20"/>
              </w:rPr>
            </w:pPr>
            <w:r>
              <w:rPr>
                <w:rFonts w:ascii="Times New Roman" w:hAnsi="Times New Roman" w:cs="Times New Roman"/>
                <w:bCs/>
                <w:sz w:val="20"/>
              </w:rPr>
              <w:t>1.00</w:t>
            </w:r>
          </w:p>
        </w:tc>
        <w:tc>
          <w:tcPr>
            <w:tcW w:w="3006" w:type="dxa"/>
            <w:vMerge/>
          </w:tcPr>
          <w:p w14:paraId="4A00C5B4" w14:textId="77777777" w:rsidR="00F800F1" w:rsidRPr="004B1F6E" w:rsidRDefault="00F800F1" w:rsidP="004B1F6E">
            <w:pPr>
              <w:rPr>
                <w:rFonts w:ascii="Times New Roman" w:hAnsi="Times New Roman" w:cs="Times New Roman"/>
                <w:bCs/>
                <w:sz w:val="20"/>
              </w:rPr>
            </w:pPr>
          </w:p>
        </w:tc>
      </w:tr>
      <w:tr w:rsidR="00F800F1" w14:paraId="0BE52716" w14:textId="77777777" w:rsidTr="00250E8D">
        <w:tc>
          <w:tcPr>
            <w:tcW w:w="3005" w:type="dxa"/>
          </w:tcPr>
          <w:p w14:paraId="4ABDC7E5" w14:textId="5644BA37" w:rsidR="00F800F1" w:rsidRDefault="00F800F1" w:rsidP="004B1F6E">
            <w:pPr>
              <w:rPr>
                <w:rFonts w:ascii="Times New Roman" w:hAnsi="Times New Roman" w:cs="Times New Roman"/>
                <w:bCs/>
                <w:sz w:val="20"/>
              </w:rPr>
            </w:pPr>
            <w:r>
              <w:rPr>
                <w:rFonts w:ascii="Times New Roman" w:hAnsi="Times New Roman" w:cs="Times New Roman"/>
                <w:bCs/>
                <w:sz w:val="20"/>
              </w:rPr>
              <w:t>LT risk</w:t>
            </w:r>
          </w:p>
        </w:tc>
        <w:tc>
          <w:tcPr>
            <w:tcW w:w="3005" w:type="dxa"/>
          </w:tcPr>
          <w:p w14:paraId="6DAA6B2A" w14:textId="2D685301" w:rsidR="00F800F1" w:rsidRPr="004B1F6E" w:rsidRDefault="00F800F1" w:rsidP="004B1F6E">
            <w:pPr>
              <w:rPr>
                <w:rFonts w:ascii="Times New Roman" w:hAnsi="Times New Roman" w:cs="Times New Roman"/>
                <w:bCs/>
                <w:sz w:val="20"/>
              </w:rPr>
            </w:pPr>
            <w:r>
              <w:rPr>
                <w:rFonts w:ascii="Times New Roman" w:hAnsi="Times New Roman" w:cs="Times New Roman"/>
                <w:bCs/>
                <w:sz w:val="20"/>
              </w:rPr>
              <w:t>1.00</w:t>
            </w:r>
          </w:p>
        </w:tc>
        <w:tc>
          <w:tcPr>
            <w:tcW w:w="3006" w:type="dxa"/>
            <w:vMerge/>
          </w:tcPr>
          <w:p w14:paraId="3DDE1555" w14:textId="77777777" w:rsidR="00F800F1" w:rsidRPr="004B1F6E" w:rsidRDefault="00F800F1" w:rsidP="004B1F6E">
            <w:pPr>
              <w:rPr>
                <w:rFonts w:ascii="Times New Roman" w:hAnsi="Times New Roman" w:cs="Times New Roman"/>
                <w:bCs/>
                <w:sz w:val="20"/>
              </w:rPr>
            </w:pPr>
          </w:p>
        </w:tc>
      </w:tr>
      <w:tr w:rsidR="00F800F1" w14:paraId="637C3F10" w14:textId="77777777" w:rsidTr="00250E8D">
        <w:tc>
          <w:tcPr>
            <w:tcW w:w="3005" w:type="dxa"/>
          </w:tcPr>
          <w:p w14:paraId="118768B8" w14:textId="7013A020" w:rsidR="00F800F1" w:rsidRPr="004B1F6E" w:rsidRDefault="00F800F1" w:rsidP="004B1F6E">
            <w:pPr>
              <w:rPr>
                <w:rFonts w:ascii="Times New Roman" w:hAnsi="Times New Roman" w:cs="Times New Roman"/>
                <w:bCs/>
                <w:sz w:val="20"/>
              </w:rPr>
            </w:pPr>
            <w:r>
              <w:rPr>
                <w:rFonts w:ascii="Times New Roman" w:hAnsi="Times New Roman" w:cs="Times New Roman"/>
                <w:bCs/>
                <w:sz w:val="20"/>
              </w:rPr>
              <w:t>MI risk</w:t>
            </w:r>
          </w:p>
        </w:tc>
        <w:tc>
          <w:tcPr>
            <w:tcW w:w="3005" w:type="dxa"/>
          </w:tcPr>
          <w:p w14:paraId="12C92720" w14:textId="23E541AF" w:rsidR="00F800F1" w:rsidRPr="004B1F6E" w:rsidRDefault="00F800F1" w:rsidP="004B1F6E">
            <w:pPr>
              <w:rPr>
                <w:rFonts w:ascii="Times New Roman" w:hAnsi="Times New Roman" w:cs="Times New Roman"/>
                <w:bCs/>
                <w:sz w:val="20"/>
              </w:rPr>
            </w:pPr>
            <w:r>
              <w:rPr>
                <w:rFonts w:ascii="Times New Roman" w:hAnsi="Times New Roman" w:cs="Times New Roman"/>
                <w:bCs/>
                <w:sz w:val="20"/>
              </w:rPr>
              <w:t>1.00</w:t>
            </w:r>
          </w:p>
        </w:tc>
        <w:tc>
          <w:tcPr>
            <w:tcW w:w="3006" w:type="dxa"/>
            <w:vMerge/>
          </w:tcPr>
          <w:p w14:paraId="49EEA6A7" w14:textId="77777777" w:rsidR="00F800F1" w:rsidRPr="004B1F6E" w:rsidRDefault="00F800F1" w:rsidP="004B1F6E">
            <w:pPr>
              <w:rPr>
                <w:rFonts w:ascii="Times New Roman" w:hAnsi="Times New Roman" w:cs="Times New Roman"/>
                <w:bCs/>
                <w:sz w:val="20"/>
              </w:rPr>
            </w:pPr>
          </w:p>
        </w:tc>
      </w:tr>
      <w:tr w:rsidR="00F800F1" w14:paraId="2D872C28" w14:textId="77777777" w:rsidTr="00250E8D">
        <w:tc>
          <w:tcPr>
            <w:tcW w:w="3005" w:type="dxa"/>
          </w:tcPr>
          <w:p w14:paraId="40DECFE4" w14:textId="58539799" w:rsidR="00F800F1" w:rsidRPr="004B1F6E" w:rsidRDefault="00F800F1" w:rsidP="004B1F6E">
            <w:pPr>
              <w:rPr>
                <w:rFonts w:ascii="Times New Roman" w:hAnsi="Times New Roman" w:cs="Times New Roman"/>
                <w:bCs/>
                <w:sz w:val="20"/>
              </w:rPr>
            </w:pPr>
            <w:r>
              <w:rPr>
                <w:rFonts w:ascii="Times New Roman" w:hAnsi="Times New Roman" w:cs="Times New Roman"/>
                <w:bCs/>
                <w:sz w:val="20"/>
              </w:rPr>
              <w:t>Stroke risk</w:t>
            </w:r>
          </w:p>
        </w:tc>
        <w:tc>
          <w:tcPr>
            <w:tcW w:w="3005" w:type="dxa"/>
          </w:tcPr>
          <w:p w14:paraId="3EDA41EF" w14:textId="14464F6D" w:rsidR="00F800F1" w:rsidRPr="004B1F6E" w:rsidRDefault="00F800F1" w:rsidP="004B1F6E">
            <w:pPr>
              <w:rPr>
                <w:rFonts w:ascii="Times New Roman" w:hAnsi="Times New Roman" w:cs="Times New Roman"/>
                <w:bCs/>
                <w:sz w:val="20"/>
              </w:rPr>
            </w:pPr>
            <w:r>
              <w:rPr>
                <w:rFonts w:ascii="Times New Roman" w:hAnsi="Times New Roman" w:cs="Times New Roman"/>
                <w:bCs/>
                <w:sz w:val="20"/>
              </w:rPr>
              <w:t>1.00</w:t>
            </w:r>
          </w:p>
        </w:tc>
        <w:tc>
          <w:tcPr>
            <w:tcW w:w="3006" w:type="dxa"/>
            <w:vMerge/>
          </w:tcPr>
          <w:p w14:paraId="56203B13" w14:textId="77777777" w:rsidR="00F800F1" w:rsidRPr="004B1F6E" w:rsidRDefault="00F800F1" w:rsidP="004B1F6E">
            <w:pPr>
              <w:rPr>
                <w:rFonts w:ascii="Times New Roman" w:hAnsi="Times New Roman" w:cs="Times New Roman"/>
                <w:bCs/>
                <w:sz w:val="20"/>
              </w:rPr>
            </w:pPr>
          </w:p>
        </w:tc>
      </w:tr>
      <w:tr w:rsidR="00CD5C69" w14:paraId="7E40F3E8" w14:textId="77777777" w:rsidTr="00C83217">
        <w:tc>
          <w:tcPr>
            <w:tcW w:w="9016" w:type="dxa"/>
            <w:gridSpan w:val="3"/>
          </w:tcPr>
          <w:p w14:paraId="254FB78A" w14:textId="591927AB" w:rsidR="00CD5C69" w:rsidRPr="004B1F6E" w:rsidRDefault="00CD5C69" w:rsidP="00CD5C69">
            <w:pPr>
              <w:rPr>
                <w:rFonts w:ascii="Times New Roman" w:hAnsi="Times New Roman" w:cs="Times New Roman"/>
                <w:bCs/>
                <w:sz w:val="20"/>
              </w:rPr>
            </w:pPr>
            <w:r>
              <w:rPr>
                <w:rFonts w:ascii="Times New Roman" w:hAnsi="Times New Roman" w:cs="Times New Roman"/>
                <w:b/>
                <w:sz w:val="20"/>
              </w:rPr>
              <w:t>Indeterminate</w:t>
            </w:r>
            <w:r w:rsidRPr="004B3EA4">
              <w:rPr>
                <w:rFonts w:ascii="Times New Roman" w:hAnsi="Times New Roman" w:cs="Times New Roman"/>
                <w:b/>
                <w:sz w:val="20"/>
              </w:rPr>
              <w:t>-Risk Risk Multipliers</w:t>
            </w:r>
          </w:p>
        </w:tc>
      </w:tr>
      <w:tr w:rsidR="00F800F1" w14:paraId="69A94B0D" w14:textId="77777777" w:rsidTr="00250E8D">
        <w:tc>
          <w:tcPr>
            <w:tcW w:w="3005" w:type="dxa"/>
          </w:tcPr>
          <w:p w14:paraId="665FF9C7" w14:textId="1EB121F8" w:rsidR="00F800F1" w:rsidRPr="004B3EA4" w:rsidRDefault="00F800F1" w:rsidP="00CD5C69">
            <w:pPr>
              <w:rPr>
                <w:rFonts w:ascii="Times New Roman" w:hAnsi="Times New Roman" w:cs="Times New Roman"/>
                <w:b/>
                <w:sz w:val="20"/>
              </w:rPr>
            </w:pPr>
            <w:r>
              <w:rPr>
                <w:rFonts w:ascii="Times New Roman" w:hAnsi="Times New Roman" w:cs="Times New Roman"/>
                <w:bCs/>
                <w:sz w:val="20"/>
              </w:rPr>
              <w:t>DCC risk</w:t>
            </w:r>
          </w:p>
        </w:tc>
        <w:tc>
          <w:tcPr>
            <w:tcW w:w="3005" w:type="dxa"/>
          </w:tcPr>
          <w:p w14:paraId="0AFE3EF5" w14:textId="695BFCB5" w:rsidR="00F800F1" w:rsidRPr="004B1F6E" w:rsidRDefault="00F800F1" w:rsidP="00CD5C69">
            <w:pPr>
              <w:rPr>
                <w:rFonts w:ascii="Times New Roman" w:hAnsi="Times New Roman" w:cs="Times New Roman"/>
                <w:bCs/>
                <w:sz w:val="20"/>
              </w:rPr>
            </w:pPr>
            <w:r>
              <w:rPr>
                <w:rFonts w:ascii="Times New Roman" w:hAnsi="Times New Roman" w:cs="Times New Roman"/>
                <w:bCs/>
                <w:sz w:val="20"/>
              </w:rPr>
              <w:t>2.40</w:t>
            </w:r>
          </w:p>
        </w:tc>
        <w:tc>
          <w:tcPr>
            <w:tcW w:w="3006" w:type="dxa"/>
            <w:vMerge w:val="restart"/>
          </w:tcPr>
          <w:p w14:paraId="56C1F38D" w14:textId="1BEA8C09" w:rsidR="00F800F1" w:rsidRPr="004B1F6E" w:rsidRDefault="00811E03" w:rsidP="00CD5C69">
            <w:pPr>
              <w:rPr>
                <w:rFonts w:ascii="Times New Roman" w:hAnsi="Times New Roman" w:cs="Times New Roman"/>
                <w:bCs/>
                <w:sz w:val="20"/>
              </w:rPr>
            </w:pPr>
            <w:r>
              <w:rPr>
                <w:rFonts w:ascii="Times New Roman" w:hAnsi="Times New Roman" w:cs="Times New Roman"/>
                <w:bCs/>
                <w:sz w:val="20"/>
              </w:rPr>
              <w:t>MACE and MALO Analysis Cohort Data [Data on File]</w:t>
            </w:r>
          </w:p>
        </w:tc>
      </w:tr>
      <w:tr w:rsidR="00F800F1" w14:paraId="0456883B" w14:textId="77777777" w:rsidTr="00250E8D">
        <w:tc>
          <w:tcPr>
            <w:tcW w:w="3005" w:type="dxa"/>
          </w:tcPr>
          <w:p w14:paraId="62613A97" w14:textId="06B4EF8B" w:rsidR="00F800F1" w:rsidRDefault="00F800F1" w:rsidP="00CD5C69">
            <w:pPr>
              <w:rPr>
                <w:rFonts w:ascii="Times New Roman" w:hAnsi="Times New Roman" w:cs="Times New Roman"/>
                <w:bCs/>
                <w:sz w:val="20"/>
              </w:rPr>
            </w:pPr>
            <w:r>
              <w:rPr>
                <w:rFonts w:ascii="Times New Roman" w:hAnsi="Times New Roman" w:cs="Times New Roman"/>
                <w:bCs/>
                <w:sz w:val="20"/>
              </w:rPr>
              <w:t>HCC risk</w:t>
            </w:r>
          </w:p>
        </w:tc>
        <w:tc>
          <w:tcPr>
            <w:tcW w:w="3005" w:type="dxa"/>
          </w:tcPr>
          <w:p w14:paraId="47118E58" w14:textId="4CAD4C45" w:rsidR="00F800F1" w:rsidRPr="004B1F6E" w:rsidRDefault="00F800F1" w:rsidP="00CD5C69">
            <w:pPr>
              <w:rPr>
                <w:rFonts w:ascii="Times New Roman" w:hAnsi="Times New Roman" w:cs="Times New Roman"/>
                <w:bCs/>
                <w:sz w:val="20"/>
              </w:rPr>
            </w:pPr>
            <w:r>
              <w:rPr>
                <w:rFonts w:ascii="Times New Roman" w:hAnsi="Times New Roman" w:cs="Times New Roman"/>
                <w:bCs/>
                <w:sz w:val="20"/>
              </w:rPr>
              <w:t>1.32</w:t>
            </w:r>
          </w:p>
        </w:tc>
        <w:tc>
          <w:tcPr>
            <w:tcW w:w="3006" w:type="dxa"/>
            <w:vMerge/>
          </w:tcPr>
          <w:p w14:paraId="078E977F" w14:textId="77777777" w:rsidR="00F800F1" w:rsidRPr="004B1F6E" w:rsidRDefault="00F800F1" w:rsidP="00CD5C69">
            <w:pPr>
              <w:rPr>
                <w:rFonts w:ascii="Times New Roman" w:hAnsi="Times New Roman" w:cs="Times New Roman"/>
                <w:bCs/>
                <w:sz w:val="20"/>
              </w:rPr>
            </w:pPr>
          </w:p>
        </w:tc>
      </w:tr>
      <w:tr w:rsidR="00F800F1" w14:paraId="517C9BFB" w14:textId="77777777" w:rsidTr="00250E8D">
        <w:tc>
          <w:tcPr>
            <w:tcW w:w="3005" w:type="dxa"/>
          </w:tcPr>
          <w:p w14:paraId="67248250" w14:textId="3478BC0F" w:rsidR="00F800F1" w:rsidRDefault="00F800F1" w:rsidP="00CD5C69">
            <w:pPr>
              <w:rPr>
                <w:rFonts w:ascii="Times New Roman" w:hAnsi="Times New Roman" w:cs="Times New Roman"/>
                <w:bCs/>
                <w:sz w:val="20"/>
              </w:rPr>
            </w:pPr>
            <w:r>
              <w:rPr>
                <w:rFonts w:ascii="Times New Roman" w:hAnsi="Times New Roman" w:cs="Times New Roman"/>
                <w:bCs/>
                <w:sz w:val="20"/>
              </w:rPr>
              <w:t>LT risk</w:t>
            </w:r>
          </w:p>
        </w:tc>
        <w:tc>
          <w:tcPr>
            <w:tcW w:w="3005" w:type="dxa"/>
          </w:tcPr>
          <w:p w14:paraId="7EA82FEB" w14:textId="1F189E29" w:rsidR="00F800F1" w:rsidRPr="004B1F6E" w:rsidRDefault="00F800F1" w:rsidP="00CD5C69">
            <w:pPr>
              <w:rPr>
                <w:rFonts w:ascii="Times New Roman" w:hAnsi="Times New Roman" w:cs="Times New Roman"/>
                <w:bCs/>
                <w:sz w:val="20"/>
              </w:rPr>
            </w:pPr>
            <w:r>
              <w:rPr>
                <w:rFonts w:ascii="Times New Roman" w:hAnsi="Times New Roman" w:cs="Times New Roman"/>
                <w:bCs/>
                <w:sz w:val="20"/>
              </w:rPr>
              <w:t>2.98</w:t>
            </w:r>
          </w:p>
        </w:tc>
        <w:tc>
          <w:tcPr>
            <w:tcW w:w="3006" w:type="dxa"/>
            <w:vMerge/>
          </w:tcPr>
          <w:p w14:paraId="15434A0D" w14:textId="77777777" w:rsidR="00F800F1" w:rsidRPr="004B1F6E" w:rsidRDefault="00F800F1" w:rsidP="00CD5C69">
            <w:pPr>
              <w:rPr>
                <w:rFonts w:ascii="Times New Roman" w:hAnsi="Times New Roman" w:cs="Times New Roman"/>
                <w:bCs/>
                <w:sz w:val="20"/>
              </w:rPr>
            </w:pPr>
          </w:p>
        </w:tc>
      </w:tr>
      <w:tr w:rsidR="00F800F1" w14:paraId="435F22C7" w14:textId="77777777" w:rsidTr="00250E8D">
        <w:tc>
          <w:tcPr>
            <w:tcW w:w="3005" w:type="dxa"/>
          </w:tcPr>
          <w:p w14:paraId="70CA7F84" w14:textId="33C60562" w:rsidR="00F800F1" w:rsidRDefault="00F800F1" w:rsidP="00CD5C69">
            <w:pPr>
              <w:rPr>
                <w:rFonts w:ascii="Times New Roman" w:hAnsi="Times New Roman" w:cs="Times New Roman"/>
                <w:bCs/>
                <w:sz w:val="20"/>
              </w:rPr>
            </w:pPr>
            <w:r>
              <w:rPr>
                <w:rFonts w:ascii="Times New Roman" w:hAnsi="Times New Roman" w:cs="Times New Roman"/>
                <w:bCs/>
                <w:sz w:val="20"/>
              </w:rPr>
              <w:t>MI risk</w:t>
            </w:r>
          </w:p>
        </w:tc>
        <w:tc>
          <w:tcPr>
            <w:tcW w:w="3005" w:type="dxa"/>
          </w:tcPr>
          <w:p w14:paraId="238AEE28" w14:textId="22A855AC" w:rsidR="00F800F1" w:rsidRPr="004B1F6E" w:rsidRDefault="00F800F1" w:rsidP="00CD5C69">
            <w:pPr>
              <w:rPr>
                <w:rFonts w:ascii="Times New Roman" w:hAnsi="Times New Roman" w:cs="Times New Roman"/>
                <w:bCs/>
                <w:sz w:val="20"/>
              </w:rPr>
            </w:pPr>
            <w:r>
              <w:rPr>
                <w:rFonts w:ascii="Times New Roman" w:hAnsi="Times New Roman" w:cs="Times New Roman"/>
                <w:bCs/>
                <w:sz w:val="20"/>
              </w:rPr>
              <w:t>1.37</w:t>
            </w:r>
          </w:p>
        </w:tc>
        <w:tc>
          <w:tcPr>
            <w:tcW w:w="3006" w:type="dxa"/>
            <w:vMerge/>
          </w:tcPr>
          <w:p w14:paraId="23DF2A1B" w14:textId="77777777" w:rsidR="00F800F1" w:rsidRPr="004B1F6E" w:rsidRDefault="00F800F1" w:rsidP="00CD5C69">
            <w:pPr>
              <w:rPr>
                <w:rFonts w:ascii="Times New Roman" w:hAnsi="Times New Roman" w:cs="Times New Roman"/>
                <w:bCs/>
                <w:sz w:val="20"/>
              </w:rPr>
            </w:pPr>
          </w:p>
        </w:tc>
      </w:tr>
      <w:tr w:rsidR="00F800F1" w14:paraId="49766AF7" w14:textId="77777777" w:rsidTr="00250E8D">
        <w:tc>
          <w:tcPr>
            <w:tcW w:w="3005" w:type="dxa"/>
          </w:tcPr>
          <w:p w14:paraId="546E94C4" w14:textId="5EF255D4" w:rsidR="00F800F1" w:rsidRDefault="00F800F1" w:rsidP="00CD5C69">
            <w:pPr>
              <w:rPr>
                <w:rFonts w:ascii="Times New Roman" w:hAnsi="Times New Roman" w:cs="Times New Roman"/>
                <w:bCs/>
                <w:sz w:val="20"/>
              </w:rPr>
            </w:pPr>
            <w:r>
              <w:rPr>
                <w:rFonts w:ascii="Times New Roman" w:hAnsi="Times New Roman" w:cs="Times New Roman"/>
                <w:bCs/>
                <w:sz w:val="20"/>
              </w:rPr>
              <w:t>Stroke risk</w:t>
            </w:r>
          </w:p>
        </w:tc>
        <w:tc>
          <w:tcPr>
            <w:tcW w:w="3005" w:type="dxa"/>
          </w:tcPr>
          <w:p w14:paraId="314DFD6B" w14:textId="5BF5D60E" w:rsidR="00F800F1" w:rsidRPr="004B1F6E" w:rsidRDefault="00F800F1" w:rsidP="00CD5C69">
            <w:pPr>
              <w:rPr>
                <w:rFonts w:ascii="Times New Roman" w:hAnsi="Times New Roman" w:cs="Times New Roman"/>
                <w:bCs/>
                <w:sz w:val="20"/>
              </w:rPr>
            </w:pPr>
            <w:r>
              <w:rPr>
                <w:rFonts w:ascii="Times New Roman" w:hAnsi="Times New Roman" w:cs="Times New Roman"/>
                <w:bCs/>
                <w:sz w:val="20"/>
              </w:rPr>
              <w:t>2.00</w:t>
            </w:r>
          </w:p>
        </w:tc>
        <w:tc>
          <w:tcPr>
            <w:tcW w:w="3006" w:type="dxa"/>
            <w:vMerge/>
          </w:tcPr>
          <w:p w14:paraId="17FFC006" w14:textId="77777777" w:rsidR="00F800F1" w:rsidRPr="004B1F6E" w:rsidRDefault="00F800F1" w:rsidP="00CD5C69">
            <w:pPr>
              <w:rPr>
                <w:rFonts w:ascii="Times New Roman" w:hAnsi="Times New Roman" w:cs="Times New Roman"/>
                <w:bCs/>
                <w:sz w:val="20"/>
              </w:rPr>
            </w:pPr>
          </w:p>
        </w:tc>
      </w:tr>
      <w:tr w:rsidR="00CD5C69" w14:paraId="36856519" w14:textId="77777777" w:rsidTr="00C83217">
        <w:tc>
          <w:tcPr>
            <w:tcW w:w="9016" w:type="dxa"/>
            <w:gridSpan w:val="3"/>
          </w:tcPr>
          <w:p w14:paraId="5DE85EB0" w14:textId="64ECC435" w:rsidR="00CD5C69" w:rsidRPr="004B1F6E" w:rsidRDefault="00CD5C69" w:rsidP="00CD5C69">
            <w:pPr>
              <w:rPr>
                <w:rFonts w:ascii="Times New Roman" w:hAnsi="Times New Roman" w:cs="Times New Roman"/>
                <w:bCs/>
                <w:sz w:val="20"/>
              </w:rPr>
            </w:pPr>
            <w:r>
              <w:rPr>
                <w:rFonts w:ascii="Times New Roman" w:hAnsi="Times New Roman" w:cs="Times New Roman"/>
                <w:b/>
                <w:sz w:val="20"/>
              </w:rPr>
              <w:t>High</w:t>
            </w:r>
            <w:r w:rsidRPr="004B3EA4">
              <w:rPr>
                <w:rFonts w:ascii="Times New Roman" w:hAnsi="Times New Roman" w:cs="Times New Roman"/>
                <w:b/>
                <w:sz w:val="20"/>
              </w:rPr>
              <w:t>-Risk Risk Multipliers</w:t>
            </w:r>
          </w:p>
        </w:tc>
      </w:tr>
      <w:tr w:rsidR="00F800F1" w14:paraId="525634E4" w14:textId="77777777" w:rsidTr="00250E8D">
        <w:tc>
          <w:tcPr>
            <w:tcW w:w="3005" w:type="dxa"/>
          </w:tcPr>
          <w:p w14:paraId="5887AD66" w14:textId="5037DDBA" w:rsidR="00F800F1" w:rsidRPr="004B3EA4" w:rsidRDefault="00F800F1" w:rsidP="00CD5C69">
            <w:pPr>
              <w:rPr>
                <w:rFonts w:ascii="Times New Roman" w:hAnsi="Times New Roman" w:cs="Times New Roman"/>
                <w:b/>
                <w:sz w:val="20"/>
              </w:rPr>
            </w:pPr>
            <w:r>
              <w:rPr>
                <w:rFonts w:ascii="Times New Roman" w:hAnsi="Times New Roman" w:cs="Times New Roman"/>
                <w:bCs/>
                <w:sz w:val="20"/>
              </w:rPr>
              <w:t>DCC risk</w:t>
            </w:r>
          </w:p>
        </w:tc>
        <w:tc>
          <w:tcPr>
            <w:tcW w:w="3005" w:type="dxa"/>
          </w:tcPr>
          <w:p w14:paraId="6814130B" w14:textId="13A0DB95" w:rsidR="00F800F1" w:rsidRPr="004B1F6E" w:rsidRDefault="00F800F1" w:rsidP="00CD5C69">
            <w:pPr>
              <w:rPr>
                <w:rFonts w:ascii="Times New Roman" w:hAnsi="Times New Roman" w:cs="Times New Roman"/>
                <w:bCs/>
                <w:sz w:val="20"/>
              </w:rPr>
            </w:pPr>
            <w:r>
              <w:rPr>
                <w:rFonts w:ascii="Times New Roman" w:hAnsi="Times New Roman" w:cs="Times New Roman"/>
                <w:bCs/>
                <w:sz w:val="20"/>
              </w:rPr>
              <w:t>7.19</w:t>
            </w:r>
          </w:p>
        </w:tc>
        <w:tc>
          <w:tcPr>
            <w:tcW w:w="3006" w:type="dxa"/>
            <w:vMerge w:val="restart"/>
          </w:tcPr>
          <w:p w14:paraId="652B89E6" w14:textId="0FA38123" w:rsidR="00F800F1" w:rsidRPr="004B1F6E" w:rsidRDefault="00811E03" w:rsidP="00CD5C69">
            <w:pPr>
              <w:rPr>
                <w:rFonts w:ascii="Times New Roman" w:hAnsi="Times New Roman" w:cs="Times New Roman"/>
                <w:bCs/>
                <w:sz w:val="20"/>
              </w:rPr>
            </w:pPr>
            <w:r>
              <w:rPr>
                <w:rFonts w:ascii="Times New Roman" w:hAnsi="Times New Roman" w:cs="Times New Roman"/>
                <w:bCs/>
                <w:sz w:val="20"/>
              </w:rPr>
              <w:t>MACE and MALO Analysis Cohort Data [Data on File]</w:t>
            </w:r>
          </w:p>
        </w:tc>
      </w:tr>
      <w:tr w:rsidR="00F800F1" w14:paraId="0728D38E" w14:textId="77777777" w:rsidTr="00250E8D">
        <w:tc>
          <w:tcPr>
            <w:tcW w:w="3005" w:type="dxa"/>
          </w:tcPr>
          <w:p w14:paraId="47BB3B6E" w14:textId="4448A1B0" w:rsidR="00F800F1" w:rsidRDefault="00F800F1" w:rsidP="00CD5C69">
            <w:pPr>
              <w:rPr>
                <w:rFonts w:ascii="Times New Roman" w:hAnsi="Times New Roman" w:cs="Times New Roman"/>
                <w:bCs/>
                <w:sz w:val="20"/>
              </w:rPr>
            </w:pPr>
            <w:r>
              <w:rPr>
                <w:rFonts w:ascii="Times New Roman" w:hAnsi="Times New Roman" w:cs="Times New Roman"/>
                <w:bCs/>
                <w:sz w:val="20"/>
              </w:rPr>
              <w:t>HCC risk</w:t>
            </w:r>
          </w:p>
        </w:tc>
        <w:tc>
          <w:tcPr>
            <w:tcW w:w="3005" w:type="dxa"/>
          </w:tcPr>
          <w:p w14:paraId="74E3C70B" w14:textId="43E3CA53" w:rsidR="00F800F1" w:rsidRPr="004B1F6E" w:rsidRDefault="00F800F1" w:rsidP="00CD5C69">
            <w:pPr>
              <w:rPr>
                <w:rFonts w:ascii="Times New Roman" w:hAnsi="Times New Roman" w:cs="Times New Roman"/>
                <w:bCs/>
                <w:sz w:val="20"/>
              </w:rPr>
            </w:pPr>
            <w:r>
              <w:rPr>
                <w:rFonts w:ascii="Times New Roman" w:hAnsi="Times New Roman" w:cs="Times New Roman"/>
                <w:bCs/>
                <w:sz w:val="20"/>
              </w:rPr>
              <w:t>5.61</w:t>
            </w:r>
          </w:p>
        </w:tc>
        <w:tc>
          <w:tcPr>
            <w:tcW w:w="3006" w:type="dxa"/>
            <w:vMerge/>
          </w:tcPr>
          <w:p w14:paraId="6157FA43" w14:textId="77777777" w:rsidR="00F800F1" w:rsidRPr="004B1F6E" w:rsidRDefault="00F800F1" w:rsidP="00CD5C69">
            <w:pPr>
              <w:rPr>
                <w:rFonts w:ascii="Times New Roman" w:hAnsi="Times New Roman" w:cs="Times New Roman"/>
                <w:bCs/>
                <w:sz w:val="20"/>
              </w:rPr>
            </w:pPr>
          </w:p>
        </w:tc>
      </w:tr>
      <w:tr w:rsidR="00F800F1" w14:paraId="7E9A0819" w14:textId="77777777" w:rsidTr="00250E8D">
        <w:tc>
          <w:tcPr>
            <w:tcW w:w="3005" w:type="dxa"/>
          </w:tcPr>
          <w:p w14:paraId="41B0D8EA" w14:textId="7635B37F" w:rsidR="00F800F1" w:rsidRDefault="00F800F1" w:rsidP="00CD5C69">
            <w:pPr>
              <w:rPr>
                <w:rFonts w:ascii="Times New Roman" w:hAnsi="Times New Roman" w:cs="Times New Roman"/>
                <w:bCs/>
                <w:sz w:val="20"/>
              </w:rPr>
            </w:pPr>
            <w:r>
              <w:rPr>
                <w:rFonts w:ascii="Times New Roman" w:hAnsi="Times New Roman" w:cs="Times New Roman"/>
                <w:bCs/>
                <w:sz w:val="20"/>
              </w:rPr>
              <w:t>LT risk</w:t>
            </w:r>
          </w:p>
        </w:tc>
        <w:tc>
          <w:tcPr>
            <w:tcW w:w="3005" w:type="dxa"/>
          </w:tcPr>
          <w:p w14:paraId="387E6F49" w14:textId="66C75058" w:rsidR="00F800F1" w:rsidRPr="004B1F6E" w:rsidRDefault="00F800F1" w:rsidP="00CD5C69">
            <w:pPr>
              <w:rPr>
                <w:rFonts w:ascii="Times New Roman" w:hAnsi="Times New Roman" w:cs="Times New Roman"/>
                <w:bCs/>
                <w:sz w:val="20"/>
              </w:rPr>
            </w:pPr>
            <w:r>
              <w:rPr>
                <w:rFonts w:ascii="Times New Roman" w:hAnsi="Times New Roman" w:cs="Times New Roman"/>
                <w:bCs/>
                <w:sz w:val="20"/>
              </w:rPr>
              <w:t>14.42</w:t>
            </w:r>
          </w:p>
        </w:tc>
        <w:tc>
          <w:tcPr>
            <w:tcW w:w="3006" w:type="dxa"/>
            <w:vMerge/>
          </w:tcPr>
          <w:p w14:paraId="65801B09" w14:textId="77777777" w:rsidR="00F800F1" w:rsidRPr="004B1F6E" w:rsidRDefault="00F800F1" w:rsidP="00CD5C69">
            <w:pPr>
              <w:rPr>
                <w:rFonts w:ascii="Times New Roman" w:hAnsi="Times New Roman" w:cs="Times New Roman"/>
                <w:bCs/>
                <w:sz w:val="20"/>
              </w:rPr>
            </w:pPr>
          </w:p>
        </w:tc>
      </w:tr>
      <w:tr w:rsidR="00F800F1" w14:paraId="7A014B12" w14:textId="77777777" w:rsidTr="00250E8D">
        <w:tc>
          <w:tcPr>
            <w:tcW w:w="3005" w:type="dxa"/>
          </w:tcPr>
          <w:p w14:paraId="4B586BBD" w14:textId="1EA9FC62" w:rsidR="00F800F1" w:rsidRDefault="00F800F1" w:rsidP="00CD5C69">
            <w:pPr>
              <w:rPr>
                <w:rFonts w:ascii="Times New Roman" w:hAnsi="Times New Roman" w:cs="Times New Roman"/>
                <w:bCs/>
                <w:sz w:val="20"/>
              </w:rPr>
            </w:pPr>
            <w:r>
              <w:rPr>
                <w:rFonts w:ascii="Times New Roman" w:hAnsi="Times New Roman" w:cs="Times New Roman"/>
                <w:bCs/>
                <w:sz w:val="20"/>
              </w:rPr>
              <w:t>MI risk</w:t>
            </w:r>
          </w:p>
        </w:tc>
        <w:tc>
          <w:tcPr>
            <w:tcW w:w="3005" w:type="dxa"/>
          </w:tcPr>
          <w:p w14:paraId="1A2A0848" w14:textId="2A460426" w:rsidR="00F800F1" w:rsidRPr="004B1F6E" w:rsidRDefault="00F800F1" w:rsidP="00CD5C69">
            <w:pPr>
              <w:rPr>
                <w:rFonts w:ascii="Times New Roman" w:hAnsi="Times New Roman" w:cs="Times New Roman"/>
                <w:bCs/>
                <w:sz w:val="20"/>
              </w:rPr>
            </w:pPr>
            <w:r>
              <w:rPr>
                <w:rFonts w:ascii="Times New Roman" w:hAnsi="Times New Roman" w:cs="Times New Roman"/>
                <w:bCs/>
                <w:sz w:val="20"/>
              </w:rPr>
              <w:t>1.83</w:t>
            </w:r>
          </w:p>
        </w:tc>
        <w:tc>
          <w:tcPr>
            <w:tcW w:w="3006" w:type="dxa"/>
            <w:vMerge/>
          </w:tcPr>
          <w:p w14:paraId="598C64BB" w14:textId="77777777" w:rsidR="00F800F1" w:rsidRPr="004B1F6E" w:rsidRDefault="00F800F1" w:rsidP="00CD5C69">
            <w:pPr>
              <w:rPr>
                <w:rFonts w:ascii="Times New Roman" w:hAnsi="Times New Roman" w:cs="Times New Roman"/>
                <w:bCs/>
                <w:sz w:val="20"/>
              </w:rPr>
            </w:pPr>
          </w:p>
        </w:tc>
      </w:tr>
      <w:tr w:rsidR="00F800F1" w14:paraId="3A414F3A" w14:textId="77777777" w:rsidTr="00250E8D">
        <w:tc>
          <w:tcPr>
            <w:tcW w:w="3005" w:type="dxa"/>
          </w:tcPr>
          <w:p w14:paraId="2099E36B" w14:textId="76894121" w:rsidR="00F800F1" w:rsidRDefault="00F800F1" w:rsidP="00CD5C69">
            <w:pPr>
              <w:rPr>
                <w:rFonts w:ascii="Times New Roman" w:hAnsi="Times New Roman" w:cs="Times New Roman"/>
                <w:bCs/>
                <w:sz w:val="20"/>
              </w:rPr>
            </w:pPr>
            <w:r>
              <w:rPr>
                <w:rFonts w:ascii="Times New Roman" w:hAnsi="Times New Roman" w:cs="Times New Roman"/>
                <w:bCs/>
                <w:sz w:val="20"/>
              </w:rPr>
              <w:t>Stroke risk</w:t>
            </w:r>
          </w:p>
        </w:tc>
        <w:tc>
          <w:tcPr>
            <w:tcW w:w="3005" w:type="dxa"/>
          </w:tcPr>
          <w:p w14:paraId="4AB63DFC" w14:textId="634A532B" w:rsidR="00F800F1" w:rsidRPr="004B1F6E" w:rsidRDefault="00F800F1" w:rsidP="00CD5C69">
            <w:pPr>
              <w:rPr>
                <w:rFonts w:ascii="Times New Roman" w:hAnsi="Times New Roman" w:cs="Times New Roman"/>
                <w:bCs/>
                <w:sz w:val="20"/>
              </w:rPr>
            </w:pPr>
            <w:r>
              <w:rPr>
                <w:rFonts w:ascii="Times New Roman" w:hAnsi="Times New Roman" w:cs="Times New Roman"/>
                <w:bCs/>
                <w:sz w:val="20"/>
              </w:rPr>
              <w:t>2.41</w:t>
            </w:r>
          </w:p>
        </w:tc>
        <w:tc>
          <w:tcPr>
            <w:tcW w:w="3006" w:type="dxa"/>
            <w:vMerge/>
          </w:tcPr>
          <w:p w14:paraId="4C74DCA4" w14:textId="77777777" w:rsidR="00F800F1" w:rsidRPr="004B1F6E" w:rsidRDefault="00F800F1" w:rsidP="00CD5C69">
            <w:pPr>
              <w:rPr>
                <w:rFonts w:ascii="Times New Roman" w:hAnsi="Times New Roman" w:cs="Times New Roman"/>
                <w:bCs/>
                <w:sz w:val="20"/>
              </w:rPr>
            </w:pPr>
          </w:p>
        </w:tc>
      </w:tr>
    </w:tbl>
    <w:p w14:paraId="4DA77C4D" w14:textId="4803F40D" w:rsidR="00F657F8" w:rsidRPr="00F657F8" w:rsidRDefault="002C72B6" w:rsidP="00F041A7">
      <w:pPr>
        <w:rPr>
          <w:rFonts w:ascii="Times New Roman" w:hAnsi="Times New Roman" w:cs="Times New Roman"/>
          <w:bCs/>
          <w:sz w:val="20"/>
        </w:rPr>
        <w:sectPr w:rsidR="00F657F8" w:rsidRPr="00F657F8">
          <w:pgSz w:w="11906" w:h="16838"/>
          <w:pgMar w:top="1440" w:right="1440" w:bottom="1440" w:left="1440" w:header="708" w:footer="708" w:gutter="0"/>
          <w:cols w:space="708"/>
          <w:docGrid w:linePitch="360"/>
        </w:sectPr>
      </w:pPr>
      <w:r w:rsidRPr="004705C6">
        <w:rPr>
          <w:rFonts w:ascii="Times New Roman" w:hAnsi="Times New Roman" w:cs="Times New Roman"/>
          <w:bCs/>
          <w:i/>
          <w:iCs/>
          <w:sz w:val="20"/>
        </w:rPr>
        <w:t>CSR</w:t>
      </w:r>
      <w:r>
        <w:rPr>
          <w:rFonts w:ascii="Times New Roman" w:hAnsi="Times New Roman" w:cs="Times New Roman"/>
          <w:bCs/>
          <w:sz w:val="20"/>
        </w:rPr>
        <w:t xml:space="preserve"> clinical study report</w:t>
      </w:r>
      <w:r w:rsidR="004705C6">
        <w:rPr>
          <w:rFonts w:ascii="Times New Roman" w:hAnsi="Times New Roman" w:cs="Times New Roman"/>
          <w:bCs/>
          <w:sz w:val="20"/>
        </w:rPr>
        <w:t>,</w:t>
      </w:r>
      <w:r>
        <w:rPr>
          <w:rFonts w:ascii="Times New Roman" w:hAnsi="Times New Roman" w:cs="Times New Roman"/>
          <w:bCs/>
          <w:sz w:val="20"/>
        </w:rPr>
        <w:t xml:space="preserve"> </w:t>
      </w:r>
      <w:r w:rsidR="0020698A" w:rsidRPr="004705C6">
        <w:rPr>
          <w:rFonts w:ascii="Times New Roman" w:hAnsi="Times New Roman" w:cs="Times New Roman"/>
          <w:bCs/>
          <w:i/>
          <w:iCs/>
          <w:sz w:val="20"/>
        </w:rPr>
        <w:t>DCC</w:t>
      </w:r>
      <w:r w:rsidR="0020698A" w:rsidRPr="0020698A">
        <w:rPr>
          <w:rFonts w:ascii="Times New Roman" w:hAnsi="Times New Roman" w:cs="Times New Roman"/>
          <w:bCs/>
          <w:sz w:val="20"/>
        </w:rPr>
        <w:t xml:space="preserve"> decompensated cirrhosis</w:t>
      </w:r>
      <w:r w:rsidR="004705C6">
        <w:rPr>
          <w:rFonts w:ascii="Times New Roman" w:hAnsi="Times New Roman" w:cs="Times New Roman"/>
          <w:bCs/>
          <w:sz w:val="20"/>
        </w:rPr>
        <w:t>,</w:t>
      </w:r>
      <w:r w:rsidR="0020698A" w:rsidRPr="0020698A">
        <w:rPr>
          <w:rFonts w:ascii="Times New Roman" w:hAnsi="Times New Roman" w:cs="Times New Roman"/>
          <w:bCs/>
          <w:sz w:val="20"/>
        </w:rPr>
        <w:t xml:space="preserve"> </w:t>
      </w:r>
      <w:r w:rsidR="0020698A" w:rsidRPr="004705C6">
        <w:rPr>
          <w:rFonts w:ascii="Times New Roman" w:hAnsi="Times New Roman" w:cs="Times New Roman"/>
          <w:bCs/>
          <w:i/>
          <w:iCs/>
          <w:sz w:val="20"/>
        </w:rPr>
        <w:t>F</w:t>
      </w:r>
      <w:r w:rsidR="0020698A" w:rsidRPr="0020698A">
        <w:rPr>
          <w:rFonts w:ascii="Times New Roman" w:hAnsi="Times New Roman" w:cs="Times New Roman"/>
          <w:bCs/>
          <w:sz w:val="20"/>
        </w:rPr>
        <w:t xml:space="preserve"> fibrosis stage</w:t>
      </w:r>
      <w:r w:rsidR="004705C6">
        <w:rPr>
          <w:rFonts w:ascii="Times New Roman" w:hAnsi="Times New Roman" w:cs="Times New Roman"/>
          <w:bCs/>
          <w:sz w:val="20"/>
        </w:rPr>
        <w:t>,</w:t>
      </w:r>
      <w:r w:rsidR="0020698A" w:rsidRPr="0020698A">
        <w:rPr>
          <w:rFonts w:ascii="Times New Roman" w:hAnsi="Times New Roman" w:cs="Times New Roman"/>
          <w:bCs/>
          <w:sz w:val="20"/>
        </w:rPr>
        <w:t xml:space="preserve"> </w:t>
      </w:r>
      <w:r w:rsidR="00EF6094" w:rsidRPr="004705C6">
        <w:rPr>
          <w:rFonts w:ascii="Times New Roman" w:hAnsi="Times New Roman" w:cs="Times New Roman"/>
          <w:bCs/>
          <w:i/>
          <w:iCs/>
          <w:sz w:val="20"/>
        </w:rPr>
        <w:t>FIB-4</w:t>
      </w:r>
      <w:r w:rsidR="00EF6094" w:rsidRPr="0020698A">
        <w:rPr>
          <w:rFonts w:ascii="Times New Roman" w:hAnsi="Times New Roman" w:cs="Times New Roman"/>
          <w:bCs/>
          <w:sz w:val="20"/>
        </w:rPr>
        <w:t xml:space="preserve"> Fibrosis-4 Index</w:t>
      </w:r>
      <w:r w:rsidR="004705C6">
        <w:rPr>
          <w:rFonts w:ascii="Times New Roman" w:hAnsi="Times New Roman" w:cs="Times New Roman"/>
          <w:bCs/>
          <w:sz w:val="20"/>
        </w:rPr>
        <w:t>,</w:t>
      </w:r>
      <w:r w:rsidR="00EF6094" w:rsidRPr="0020698A">
        <w:rPr>
          <w:rFonts w:ascii="Times New Roman" w:hAnsi="Times New Roman" w:cs="Times New Roman"/>
          <w:bCs/>
          <w:sz w:val="20"/>
        </w:rPr>
        <w:t xml:space="preserve"> </w:t>
      </w:r>
      <w:r w:rsidR="0020698A" w:rsidRPr="004705C6">
        <w:rPr>
          <w:rFonts w:ascii="Times New Roman" w:hAnsi="Times New Roman" w:cs="Times New Roman"/>
          <w:bCs/>
          <w:i/>
          <w:iCs/>
          <w:sz w:val="20"/>
        </w:rPr>
        <w:t>HCC</w:t>
      </w:r>
      <w:r w:rsidR="0020698A" w:rsidRPr="0020698A">
        <w:rPr>
          <w:rFonts w:ascii="Times New Roman" w:hAnsi="Times New Roman" w:cs="Times New Roman"/>
          <w:bCs/>
          <w:sz w:val="20"/>
        </w:rPr>
        <w:t xml:space="preserve"> hepatocellular carcinoma</w:t>
      </w:r>
      <w:r w:rsidR="004705C6">
        <w:rPr>
          <w:rFonts w:ascii="Times New Roman" w:hAnsi="Times New Roman" w:cs="Times New Roman"/>
          <w:bCs/>
          <w:sz w:val="20"/>
        </w:rPr>
        <w:t>,</w:t>
      </w:r>
      <w:r w:rsidR="0020698A" w:rsidRPr="0020698A">
        <w:rPr>
          <w:rFonts w:ascii="Times New Roman" w:hAnsi="Times New Roman" w:cs="Times New Roman"/>
          <w:bCs/>
          <w:sz w:val="20"/>
        </w:rPr>
        <w:t xml:space="preserve"> </w:t>
      </w:r>
      <w:r w:rsidR="0020698A" w:rsidRPr="004705C6">
        <w:rPr>
          <w:rFonts w:ascii="Times New Roman" w:hAnsi="Times New Roman" w:cs="Times New Roman"/>
          <w:bCs/>
          <w:i/>
          <w:iCs/>
          <w:sz w:val="20"/>
        </w:rPr>
        <w:t>LT</w:t>
      </w:r>
      <w:r w:rsidR="0020698A" w:rsidRPr="0020698A">
        <w:rPr>
          <w:rFonts w:ascii="Times New Roman" w:hAnsi="Times New Roman" w:cs="Times New Roman"/>
          <w:bCs/>
          <w:sz w:val="20"/>
        </w:rPr>
        <w:t xml:space="preserve"> liver transplant</w:t>
      </w:r>
      <w:r w:rsidR="004705C6">
        <w:rPr>
          <w:rFonts w:ascii="Times New Roman" w:hAnsi="Times New Roman" w:cs="Times New Roman"/>
          <w:bCs/>
          <w:sz w:val="20"/>
        </w:rPr>
        <w:t>,</w:t>
      </w:r>
      <w:r w:rsidR="0020698A" w:rsidRPr="0020698A">
        <w:rPr>
          <w:rFonts w:ascii="Times New Roman" w:hAnsi="Times New Roman" w:cs="Times New Roman"/>
          <w:bCs/>
          <w:sz w:val="20"/>
        </w:rPr>
        <w:t xml:space="preserve"> </w:t>
      </w:r>
      <w:r w:rsidR="00811E03" w:rsidRPr="004705C6">
        <w:rPr>
          <w:rFonts w:ascii="Times New Roman" w:hAnsi="Times New Roman" w:cs="Times New Roman"/>
          <w:bCs/>
          <w:i/>
          <w:iCs/>
          <w:sz w:val="20"/>
        </w:rPr>
        <w:t>MACE</w:t>
      </w:r>
      <w:r w:rsidR="00F85A5D">
        <w:rPr>
          <w:rFonts w:ascii="Times New Roman" w:hAnsi="Times New Roman" w:cs="Times New Roman"/>
          <w:bCs/>
          <w:sz w:val="20"/>
        </w:rPr>
        <w:t xml:space="preserve"> m</w:t>
      </w:r>
      <w:r w:rsidR="00F85A5D" w:rsidRPr="00F85A5D">
        <w:rPr>
          <w:rFonts w:ascii="Times New Roman" w:hAnsi="Times New Roman" w:cs="Times New Roman"/>
          <w:bCs/>
          <w:sz w:val="20"/>
        </w:rPr>
        <w:t xml:space="preserve">ajor </w:t>
      </w:r>
      <w:r w:rsidR="00F85A5D">
        <w:rPr>
          <w:rFonts w:ascii="Times New Roman" w:hAnsi="Times New Roman" w:cs="Times New Roman"/>
          <w:bCs/>
          <w:sz w:val="20"/>
        </w:rPr>
        <w:t>a</w:t>
      </w:r>
      <w:r w:rsidR="00F85A5D" w:rsidRPr="00F85A5D">
        <w:rPr>
          <w:rFonts w:ascii="Times New Roman" w:hAnsi="Times New Roman" w:cs="Times New Roman"/>
          <w:bCs/>
          <w:sz w:val="20"/>
        </w:rPr>
        <w:t xml:space="preserve">dverse </w:t>
      </w:r>
      <w:r w:rsidR="00F85A5D">
        <w:rPr>
          <w:rFonts w:ascii="Times New Roman" w:hAnsi="Times New Roman" w:cs="Times New Roman"/>
          <w:bCs/>
          <w:sz w:val="20"/>
        </w:rPr>
        <w:t>c</w:t>
      </w:r>
      <w:r w:rsidR="00F85A5D" w:rsidRPr="00F85A5D">
        <w:rPr>
          <w:rFonts w:ascii="Times New Roman" w:hAnsi="Times New Roman" w:cs="Times New Roman"/>
          <w:bCs/>
          <w:sz w:val="20"/>
        </w:rPr>
        <w:t xml:space="preserve">ardiac </w:t>
      </w:r>
      <w:r w:rsidR="00F85A5D">
        <w:rPr>
          <w:rFonts w:ascii="Times New Roman" w:hAnsi="Times New Roman" w:cs="Times New Roman"/>
          <w:bCs/>
          <w:sz w:val="20"/>
        </w:rPr>
        <w:t>e</w:t>
      </w:r>
      <w:r w:rsidR="00F85A5D" w:rsidRPr="00F85A5D">
        <w:rPr>
          <w:rFonts w:ascii="Times New Roman" w:hAnsi="Times New Roman" w:cs="Times New Roman"/>
          <w:bCs/>
          <w:sz w:val="20"/>
        </w:rPr>
        <w:t>vents</w:t>
      </w:r>
      <w:r w:rsidR="004705C6">
        <w:rPr>
          <w:rFonts w:ascii="Times New Roman" w:hAnsi="Times New Roman" w:cs="Times New Roman"/>
          <w:bCs/>
          <w:sz w:val="20"/>
        </w:rPr>
        <w:t>,</w:t>
      </w:r>
      <w:r w:rsidR="00811E03">
        <w:rPr>
          <w:rFonts w:ascii="Times New Roman" w:hAnsi="Times New Roman" w:cs="Times New Roman"/>
          <w:bCs/>
          <w:sz w:val="20"/>
        </w:rPr>
        <w:t xml:space="preserve"> </w:t>
      </w:r>
      <w:r w:rsidR="00811E03" w:rsidRPr="004705C6">
        <w:rPr>
          <w:rFonts w:ascii="Times New Roman" w:hAnsi="Times New Roman" w:cs="Times New Roman"/>
          <w:bCs/>
          <w:i/>
          <w:iCs/>
          <w:sz w:val="20"/>
        </w:rPr>
        <w:t>MALO</w:t>
      </w:r>
      <w:r w:rsidR="006364D4">
        <w:rPr>
          <w:rFonts w:ascii="Times New Roman" w:hAnsi="Times New Roman" w:cs="Times New Roman"/>
          <w:bCs/>
          <w:sz w:val="20"/>
        </w:rPr>
        <w:t xml:space="preserve"> major adverse liver outcomes</w:t>
      </w:r>
      <w:r w:rsidR="004705C6">
        <w:rPr>
          <w:rFonts w:ascii="Times New Roman" w:hAnsi="Times New Roman" w:cs="Times New Roman"/>
          <w:bCs/>
          <w:sz w:val="20"/>
        </w:rPr>
        <w:t>,</w:t>
      </w:r>
      <w:r w:rsidR="00811E03">
        <w:rPr>
          <w:rFonts w:ascii="Times New Roman" w:hAnsi="Times New Roman" w:cs="Times New Roman"/>
          <w:bCs/>
          <w:sz w:val="20"/>
        </w:rPr>
        <w:t xml:space="preserve"> </w:t>
      </w:r>
      <w:r w:rsidR="0020698A" w:rsidRPr="004705C6">
        <w:rPr>
          <w:rFonts w:ascii="Times New Roman" w:hAnsi="Times New Roman" w:cs="Times New Roman"/>
          <w:bCs/>
          <w:i/>
          <w:iCs/>
          <w:sz w:val="20"/>
        </w:rPr>
        <w:t>MI</w:t>
      </w:r>
      <w:r w:rsidR="0020698A" w:rsidRPr="0020698A">
        <w:rPr>
          <w:rFonts w:ascii="Times New Roman" w:hAnsi="Times New Roman" w:cs="Times New Roman"/>
          <w:bCs/>
          <w:sz w:val="20"/>
        </w:rPr>
        <w:t xml:space="preserve"> myocardial infarction</w:t>
      </w:r>
    </w:p>
    <w:p w14:paraId="59ACB16C" w14:textId="1B342E8F" w:rsidR="00C906FE" w:rsidRDefault="00267FE7" w:rsidP="00F041A7">
      <w:pPr>
        <w:rPr>
          <w:rFonts w:ascii="Times New Roman" w:hAnsi="Times New Roman" w:cs="Times New Roman"/>
          <w:b/>
          <w:sz w:val="20"/>
        </w:rPr>
      </w:pPr>
      <w:r w:rsidRPr="00194B31">
        <w:rPr>
          <w:rFonts w:ascii="Times New Roman" w:hAnsi="Times New Roman" w:cs="Times New Roman"/>
          <w:b/>
          <w:sz w:val="20"/>
        </w:rPr>
        <w:lastRenderedPageBreak/>
        <w:t xml:space="preserve">Supplementary </w:t>
      </w:r>
      <w:r w:rsidR="006D1541">
        <w:rPr>
          <w:rFonts w:ascii="Times New Roman" w:hAnsi="Times New Roman" w:cs="Times New Roman"/>
          <w:b/>
          <w:sz w:val="20"/>
        </w:rPr>
        <w:t xml:space="preserve">Table 2 </w:t>
      </w:r>
      <w:r w:rsidR="00FA528C" w:rsidRPr="001A05A8">
        <w:rPr>
          <w:rFonts w:ascii="Times New Roman" w:hAnsi="Times New Roman" w:cs="Times New Roman"/>
          <w:b/>
          <w:sz w:val="20"/>
        </w:rPr>
        <w:t xml:space="preserve">Change </w:t>
      </w:r>
      <w:r w:rsidR="001A05A8" w:rsidRPr="001A05A8">
        <w:rPr>
          <w:rFonts w:ascii="Times New Roman" w:hAnsi="Times New Roman" w:cs="Times New Roman"/>
          <w:b/>
          <w:sz w:val="20"/>
        </w:rPr>
        <w:t>from baseline in cardiometabolic risk parameters</w:t>
      </w:r>
    </w:p>
    <w:tbl>
      <w:tblPr>
        <w:tblStyle w:val="TableGrid"/>
        <w:tblW w:w="0" w:type="auto"/>
        <w:tblLook w:val="04A0" w:firstRow="1" w:lastRow="0" w:firstColumn="1" w:lastColumn="0" w:noHBand="0" w:noVBand="1"/>
      </w:tblPr>
      <w:tblGrid>
        <w:gridCol w:w="3005"/>
        <w:gridCol w:w="3005"/>
        <w:gridCol w:w="3006"/>
      </w:tblGrid>
      <w:tr w:rsidR="00197453" w14:paraId="1CF4CAF0" w14:textId="77777777" w:rsidTr="001D2C2F">
        <w:tc>
          <w:tcPr>
            <w:tcW w:w="3005" w:type="dxa"/>
          </w:tcPr>
          <w:p w14:paraId="4A43340B" w14:textId="0C641481" w:rsidR="00197453" w:rsidRDefault="009460C2" w:rsidP="00F041A7">
            <w:pPr>
              <w:rPr>
                <w:rFonts w:ascii="Times New Roman" w:hAnsi="Times New Roman" w:cs="Times New Roman"/>
                <w:b/>
                <w:sz w:val="20"/>
              </w:rPr>
            </w:pPr>
            <w:r>
              <w:rPr>
                <w:rFonts w:ascii="Times New Roman" w:hAnsi="Times New Roman" w:cs="Times New Roman"/>
                <w:b/>
                <w:sz w:val="20"/>
              </w:rPr>
              <w:t>Parameter</w:t>
            </w:r>
          </w:p>
        </w:tc>
        <w:tc>
          <w:tcPr>
            <w:tcW w:w="3005" w:type="dxa"/>
          </w:tcPr>
          <w:p w14:paraId="0F307393" w14:textId="20A03151" w:rsidR="00197453" w:rsidRDefault="009B3BAD" w:rsidP="00F041A7">
            <w:pPr>
              <w:rPr>
                <w:rFonts w:ascii="Times New Roman" w:hAnsi="Times New Roman" w:cs="Times New Roman"/>
                <w:b/>
                <w:sz w:val="20"/>
              </w:rPr>
            </w:pPr>
            <w:r>
              <w:rPr>
                <w:rFonts w:ascii="Times New Roman" w:hAnsi="Times New Roman" w:cs="Times New Roman"/>
                <w:b/>
                <w:sz w:val="20"/>
              </w:rPr>
              <w:t>Value</w:t>
            </w:r>
          </w:p>
        </w:tc>
        <w:tc>
          <w:tcPr>
            <w:tcW w:w="3006" w:type="dxa"/>
          </w:tcPr>
          <w:p w14:paraId="50CE7F41" w14:textId="2E0344CA" w:rsidR="00197453" w:rsidRDefault="009B3BAD" w:rsidP="00F041A7">
            <w:pPr>
              <w:rPr>
                <w:rFonts w:ascii="Times New Roman" w:hAnsi="Times New Roman" w:cs="Times New Roman"/>
                <w:b/>
                <w:sz w:val="20"/>
              </w:rPr>
            </w:pPr>
            <w:r>
              <w:rPr>
                <w:rFonts w:ascii="Times New Roman" w:hAnsi="Times New Roman" w:cs="Times New Roman"/>
                <w:b/>
                <w:sz w:val="20"/>
              </w:rPr>
              <w:t>Reference</w:t>
            </w:r>
          </w:p>
        </w:tc>
      </w:tr>
      <w:tr w:rsidR="009B3BAD" w14:paraId="55E12873" w14:textId="77777777" w:rsidTr="00C83217">
        <w:tc>
          <w:tcPr>
            <w:tcW w:w="9016" w:type="dxa"/>
            <w:gridSpan w:val="3"/>
          </w:tcPr>
          <w:p w14:paraId="0BD06C8E" w14:textId="06873BFA" w:rsidR="009B3BAD" w:rsidRDefault="009B3BAD" w:rsidP="00F041A7">
            <w:pPr>
              <w:rPr>
                <w:rFonts w:ascii="Times New Roman" w:hAnsi="Times New Roman" w:cs="Times New Roman"/>
                <w:b/>
                <w:sz w:val="20"/>
              </w:rPr>
            </w:pPr>
            <w:r>
              <w:rPr>
                <w:rFonts w:ascii="Times New Roman" w:hAnsi="Times New Roman" w:cs="Times New Roman"/>
                <w:b/>
                <w:sz w:val="20"/>
              </w:rPr>
              <w:t>Semaglutide 2.4 mg</w:t>
            </w:r>
          </w:p>
        </w:tc>
      </w:tr>
      <w:tr w:rsidR="003D45B2" w14:paraId="37D5A5E2" w14:textId="77777777" w:rsidTr="00197453">
        <w:tc>
          <w:tcPr>
            <w:tcW w:w="3005" w:type="dxa"/>
          </w:tcPr>
          <w:p w14:paraId="39D9ABB4" w14:textId="4B797735" w:rsidR="003D45B2" w:rsidRPr="00B65E32" w:rsidRDefault="003D45B2" w:rsidP="00F041A7">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FF1DF4">
              <w:rPr>
                <w:rFonts w:ascii="Times New Roman" w:hAnsi="Times New Roman" w:cs="Times New Roman"/>
                <w:bCs/>
                <w:sz w:val="20"/>
              </w:rPr>
              <w:t>, kg/m</w:t>
            </w:r>
            <w:r w:rsidR="00FF1DF4"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sidR="00231386">
              <w:rPr>
                <w:rFonts w:ascii="Times New Roman" w:hAnsi="Times New Roman" w:cs="Times New Roman"/>
                <w:bCs/>
                <w:sz w:val="20"/>
              </w:rPr>
              <w:t>(Y</w:t>
            </w:r>
            <w:r w:rsidRPr="00B65E32">
              <w:rPr>
                <w:rFonts w:ascii="Times New Roman" w:hAnsi="Times New Roman" w:cs="Times New Roman"/>
                <w:bCs/>
                <w:sz w:val="20"/>
              </w:rPr>
              <w:t>ear 1</w:t>
            </w:r>
            <w:r w:rsidR="00231386">
              <w:rPr>
                <w:rFonts w:ascii="Times New Roman" w:hAnsi="Times New Roman" w:cs="Times New Roman"/>
                <w:bCs/>
                <w:sz w:val="20"/>
              </w:rPr>
              <w:t>)</w:t>
            </w:r>
          </w:p>
        </w:tc>
        <w:tc>
          <w:tcPr>
            <w:tcW w:w="3005" w:type="dxa"/>
          </w:tcPr>
          <w:p w14:paraId="6E9CEFC1" w14:textId="3067767E" w:rsidR="003D45B2" w:rsidRPr="00B65E32" w:rsidRDefault="003D45B2" w:rsidP="00F041A7">
            <w:pPr>
              <w:rPr>
                <w:rFonts w:ascii="Times New Roman" w:hAnsi="Times New Roman" w:cs="Times New Roman"/>
                <w:bCs/>
                <w:sz w:val="20"/>
              </w:rPr>
            </w:pPr>
            <w:r>
              <w:rPr>
                <w:rFonts w:ascii="Times New Roman" w:hAnsi="Times New Roman" w:cs="Times New Roman"/>
                <w:bCs/>
                <w:sz w:val="20"/>
              </w:rPr>
              <w:t>-3.90</w:t>
            </w:r>
          </w:p>
        </w:tc>
        <w:tc>
          <w:tcPr>
            <w:tcW w:w="3006" w:type="dxa"/>
            <w:vMerge w:val="restart"/>
          </w:tcPr>
          <w:p w14:paraId="15A6B760" w14:textId="65DDD85B" w:rsidR="003D45B2" w:rsidRPr="00B65E32" w:rsidRDefault="006364D4" w:rsidP="00F041A7">
            <w:pPr>
              <w:rPr>
                <w:rFonts w:ascii="Times New Roman" w:hAnsi="Times New Roman" w:cs="Times New Roman"/>
                <w:bCs/>
                <w:sz w:val="20"/>
              </w:rPr>
            </w:pPr>
            <w:r>
              <w:rPr>
                <w:rFonts w:ascii="Times New Roman" w:hAnsi="Times New Roman" w:cs="Times New Roman"/>
                <w:sz w:val="20"/>
              </w:rPr>
              <w:t xml:space="preserve">ESSENCE CSR </w:t>
            </w:r>
            <w:r w:rsidR="00E7525C">
              <w:rPr>
                <w:rFonts w:ascii="Times New Roman" w:hAnsi="Times New Roman" w:cs="Times New Roman"/>
                <w:sz w:val="20"/>
              </w:rPr>
              <w:t xml:space="preserve">(Primary Data) </w:t>
            </w:r>
            <w:r>
              <w:rPr>
                <w:rFonts w:ascii="Times New Roman" w:hAnsi="Times New Roman" w:cs="Times New Roman"/>
                <w:sz w:val="20"/>
              </w:rPr>
              <w:t>[Data on File]</w:t>
            </w:r>
          </w:p>
        </w:tc>
      </w:tr>
      <w:tr w:rsidR="003D45B2" w14:paraId="0391B249" w14:textId="77777777" w:rsidTr="00197453">
        <w:tc>
          <w:tcPr>
            <w:tcW w:w="3005" w:type="dxa"/>
          </w:tcPr>
          <w:p w14:paraId="1A4997EF" w14:textId="2FD5C128" w:rsidR="003D45B2" w:rsidRPr="00B65E32" w:rsidRDefault="003D45B2" w:rsidP="00F041A7">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5B0079">
              <w:rPr>
                <w:rFonts w:ascii="Times New Roman" w:hAnsi="Times New Roman" w:cs="Times New Roman"/>
                <w:bCs/>
                <w:sz w:val="20"/>
              </w:rPr>
              <w:t>, kg/m</w:t>
            </w:r>
            <w:r w:rsidR="005B0079"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sidR="00231386">
              <w:rPr>
                <w:rFonts w:ascii="Times New Roman" w:hAnsi="Times New Roman" w:cs="Times New Roman"/>
                <w:bCs/>
                <w:sz w:val="20"/>
              </w:rPr>
              <w:t>(Y</w:t>
            </w:r>
            <w:r w:rsidRPr="00B65E32">
              <w:rPr>
                <w:rFonts w:ascii="Times New Roman" w:hAnsi="Times New Roman" w:cs="Times New Roman"/>
                <w:bCs/>
                <w:sz w:val="20"/>
              </w:rPr>
              <w:t xml:space="preserve">ear </w:t>
            </w:r>
            <w:r>
              <w:rPr>
                <w:rFonts w:ascii="Times New Roman" w:hAnsi="Times New Roman" w:cs="Times New Roman"/>
                <w:bCs/>
                <w:sz w:val="20"/>
              </w:rPr>
              <w:t>2</w:t>
            </w:r>
            <w:r w:rsidR="00B66130">
              <w:rPr>
                <w:rFonts w:ascii="Times New Roman" w:hAnsi="Times New Roman" w:cs="Times New Roman"/>
                <w:bCs/>
                <w:sz w:val="20"/>
              </w:rPr>
              <w:t>)</w:t>
            </w:r>
          </w:p>
        </w:tc>
        <w:tc>
          <w:tcPr>
            <w:tcW w:w="3005" w:type="dxa"/>
          </w:tcPr>
          <w:p w14:paraId="14567495" w14:textId="5BF4AD1B" w:rsidR="003D45B2" w:rsidRPr="00B65E32" w:rsidRDefault="003D45B2" w:rsidP="00F041A7">
            <w:pPr>
              <w:rPr>
                <w:rFonts w:ascii="Times New Roman" w:hAnsi="Times New Roman" w:cs="Times New Roman"/>
                <w:bCs/>
                <w:sz w:val="20"/>
              </w:rPr>
            </w:pPr>
            <w:r>
              <w:rPr>
                <w:rFonts w:ascii="Times New Roman" w:hAnsi="Times New Roman" w:cs="Times New Roman"/>
                <w:bCs/>
                <w:sz w:val="20"/>
              </w:rPr>
              <w:t>N/A</w:t>
            </w:r>
          </w:p>
        </w:tc>
        <w:tc>
          <w:tcPr>
            <w:tcW w:w="3006" w:type="dxa"/>
            <w:vMerge/>
          </w:tcPr>
          <w:p w14:paraId="53C339EA" w14:textId="77777777" w:rsidR="003D45B2" w:rsidRPr="00B65E32" w:rsidRDefault="003D45B2" w:rsidP="00F041A7">
            <w:pPr>
              <w:rPr>
                <w:rFonts w:ascii="Times New Roman" w:hAnsi="Times New Roman" w:cs="Times New Roman"/>
                <w:bCs/>
                <w:sz w:val="20"/>
              </w:rPr>
            </w:pPr>
          </w:p>
        </w:tc>
      </w:tr>
      <w:tr w:rsidR="003D45B2" w14:paraId="3FB712A2" w14:textId="77777777" w:rsidTr="00197453">
        <w:tc>
          <w:tcPr>
            <w:tcW w:w="3005" w:type="dxa"/>
          </w:tcPr>
          <w:p w14:paraId="077139B2" w14:textId="32A0F6E3" w:rsidR="003D45B2" w:rsidRPr="00B65E32" w:rsidRDefault="003D45B2" w:rsidP="00F041A7">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5B0079">
              <w:rPr>
                <w:rFonts w:ascii="Times New Roman" w:hAnsi="Times New Roman" w:cs="Times New Roman"/>
                <w:bCs/>
                <w:sz w:val="20"/>
              </w:rPr>
              <w:t>, kg/m</w:t>
            </w:r>
            <w:r w:rsidR="005B0079"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sidR="00B66130">
              <w:rPr>
                <w:rFonts w:ascii="Times New Roman" w:hAnsi="Times New Roman" w:cs="Times New Roman"/>
                <w:bCs/>
                <w:sz w:val="20"/>
              </w:rPr>
              <w:t>(Y</w:t>
            </w:r>
            <w:r w:rsidRPr="00B65E32">
              <w:rPr>
                <w:rFonts w:ascii="Times New Roman" w:hAnsi="Times New Roman" w:cs="Times New Roman"/>
                <w:bCs/>
                <w:sz w:val="20"/>
              </w:rPr>
              <w:t xml:space="preserve">ear </w:t>
            </w:r>
            <w:r>
              <w:rPr>
                <w:rFonts w:ascii="Times New Roman" w:hAnsi="Times New Roman" w:cs="Times New Roman"/>
                <w:bCs/>
                <w:sz w:val="20"/>
              </w:rPr>
              <w:t>3</w:t>
            </w:r>
            <w:r w:rsidR="00B66130">
              <w:rPr>
                <w:rFonts w:ascii="Times New Roman" w:hAnsi="Times New Roman" w:cs="Times New Roman"/>
                <w:bCs/>
                <w:sz w:val="20"/>
              </w:rPr>
              <w:t>)</w:t>
            </w:r>
          </w:p>
        </w:tc>
        <w:tc>
          <w:tcPr>
            <w:tcW w:w="3005" w:type="dxa"/>
          </w:tcPr>
          <w:p w14:paraId="1DBF045C" w14:textId="1606A00E" w:rsidR="003D45B2" w:rsidRPr="00B65E32" w:rsidRDefault="003D45B2" w:rsidP="00F041A7">
            <w:pPr>
              <w:rPr>
                <w:rFonts w:ascii="Times New Roman" w:hAnsi="Times New Roman" w:cs="Times New Roman"/>
                <w:bCs/>
                <w:sz w:val="20"/>
              </w:rPr>
            </w:pPr>
            <w:r>
              <w:rPr>
                <w:rFonts w:ascii="Times New Roman" w:hAnsi="Times New Roman" w:cs="Times New Roman"/>
                <w:bCs/>
                <w:sz w:val="20"/>
              </w:rPr>
              <w:t>N/A</w:t>
            </w:r>
          </w:p>
        </w:tc>
        <w:tc>
          <w:tcPr>
            <w:tcW w:w="3006" w:type="dxa"/>
            <w:vMerge/>
          </w:tcPr>
          <w:p w14:paraId="4416F4B8" w14:textId="77777777" w:rsidR="003D45B2" w:rsidRPr="00B65E32" w:rsidRDefault="003D45B2" w:rsidP="00F041A7">
            <w:pPr>
              <w:rPr>
                <w:rFonts w:ascii="Times New Roman" w:hAnsi="Times New Roman" w:cs="Times New Roman"/>
                <w:bCs/>
                <w:sz w:val="20"/>
              </w:rPr>
            </w:pPr>
          </w:p>
        </w:tc>
      </w:tr>
      <w:tr w:rsidR="003D45B2" w14:paraId="4E381608" w14:textId="77777777" w:rsidTr="00197453">
        <w:tc>
          <w:tcPr>
            <w:tcW w:w="3005" w:type="dxa"/>
          </w:tcPr>
          <w:p w14:paraId="6D5297E2" w14:textId="13BCB039" w:rsidR="003D45B2" w:rsidRPr="00B65E32" w:rsidRDefault="003D45B2" w:rsidP="00F041A7">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w:t>
            </w:r>
            <w:r w:rsidR="00B66130">
              <w:rPr>
                <w:rFonts w:ascii="Times New Roman" w:hAnsi="Times New Roman" w:cs="Times New Roman"/>
                <w:bCs/>
                <w:sz w:val="20"/>
              </w:rPr>
              <w:t xml:space="preserve"> (Y</w:t>
            </w:r>
            <w:r w:rsidR="00B66130" w:rsidRPr="00B65E32">
              <w:rPr>
                <w:rFonts w:ascii="Times New Roman" w:hAnsi="Times New Roman" w:cs="Times New Roman"/>
                <w:bCs/>
                <w:sz w:val="20"/>
              </w:rPr>
              <w:t>ear 1</w:t>
            </w:r>
            <w:r w:rsidR="00B66130">
              <w:rPr>
                <w:rFonts w:ascii="Times New Roman" w:hAnsi="Times New Roman" w:cs="Times New Roman"/>
                <w:bCs/>
                <w:sz w:val="20"/>
              </w:rPr>
              <w:t>)</w:t>
            </w:r>
          </w:p>
        </w:tc>
        <w:tc>
          <w:tcPr>
            <w:tcW w:w="3005" w:type="dxa"/>
          </w:tcPr>
          <w:p w14:paraId="14999A70" w14:textId="0C3986A9" w:rsidR="003D45B2" w:rsidRPr="00B65E32" w:rsidRDefault="003D45B2" w:rsidP="00F041A7">
            <w:pPr>
              <w:rPr>
                <w:rFonts w:ascii="Times New Roman" w:hAnsi="Times New Roman" w:cs="Times New Roman"/>
                <w:bCs/>
                <w:sz w:val="20"/>
              </w:rPr>
            </w:pPr>
            <w:r>
              <w:rPr>
                <w:rFonts w:ascii="Times New Roman" w:hAnsi="Times New Roman" w:cs="Times New Roman"/>
                <w:bCs/>
                <w:sz w:val="20"/>
              </w:rPr>
              <w:t>-4.90</w:t>
            </w:r>
          </w:p>
        </w:tc>
        <w:tc>
          <w:tcPr>
            <w:tcW w:w="3006" w:type="dxa"/>
            <w:vMerge/>
          </w:tcPr>
          <w:p w14:paraId="63C66C5D" w14:textId="77777777" w:rsidR="003D45B2" w:rsidRPr="00B65E32" w:rsidRDefault="003D45B2" w:rsidP="00F041A7">
            <w:pPr>
              <w:rPr>
                <w:rFonts w:ascii="Times New Roman" w:hAnsi="Times New Roman" w:cs="Times New Roman"/>
                <w:bCs/>
                <w:sz w:val="20"/>
              </w:rPr>
            </w:pPr>
          </w:p>
        </w:tc>
      </w:tr>
      <w:tr w:rsidR="003D45B2" w14:paraId="2BF49C08" w14:textId="77777777" w:rsidTr="00197453">
        <w:tc>
          <w:tcPr>
            <w:tcW w:w="3005" w:type="dxa"/>
          </w:tcPr>
          <w:p w14:paraId="2233DECC" w14:textId="48C14436" w:rsidR="003D45B2" w:rsidRPr="00B65E32" w:rsidRDefault="003D45B2" w:rsidP="00B65E3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w:t>
            </w:r>
            <w:r w:rsidR="00B66130">
              <w:rPr>
                <w:rFonts w:ascii="Times New Roman" w:hAnsi="Times New Roman" w:cs="Times New Roman"/>
                <w:bCs/>
                <w:sz w:val="20"/>
              </w:rPr>
              <w:t xml:space="preserve"> (Y</w:t>
            </w:r>
            <w:r w:rsidR="00B66130" w:rsidRPr="00B65E32">
              <w:rPr>
                <w:rFonts w:ascii="Times New Roman" w:hAnsi="Times New Roman" w:cs="Times New Roman"/>
                <w:bCs/>
                <w:sz w:val="20"/>
              </w:rPr>
              <w:t xml:space="preserve">ear </w:t>
            </w:r>
            <w:r w:rsidR="00B66130">
              <w:rPr>
                <w:rFonts w:ascii="Times New Roman" w:hAnsi="Times New Roman" w:cs="Times New Roman"/>
                <w:bCs/>
                <w:sz w:val="20"/>
              </w:rPr>
              <w:t>2)</w:t>
            </w:r>
          </w:p>
        </w:tc>
        <w:tc>
          <w:tcPr>
            <w:tcW w:w="3005" w:type="dxa"/>
          </w:tcPr>
          <w:p w14:paraId="3AF6FBC5" w14:textId="15EFAE6E" w:rsidR="003D45B2" w:rsidRPr="00B65E32" w:rsidRDefault="003D45B2" w:rsidP="00B65E32">
            <w:pPr>
              <w:rPr>
                <w:rFonts w:ascii="Times New Roman" w:hAnsi="Times New Roman" w:cs="Times New Roman"/>
                <w:bCs/>
                <w:sz w:val="20"/>
              </w:rPr>
            </w:pPr>
            <w:r>
              <w:rPr>
                <w:rFonts w:ascii="Times New Roman" w:hAnsi="Times New Roman" w:cs="Times New Roman"/>
                <w:bCs/>
                <w:sz w:val="20"/>
              </w:rPr>
              <w:t>-6.10</w:t>
            </w:r>
          </w:p>
        </w:tc>
        <w:tc>
          <w:tcPr>
            <w:tcW w:w="3006" w:type="dxa"/>
            <w:vMerge/>
          </w:tcPr>
          <w:p w14:paraId="30258F3B" w14:textId="77777777" w:rsidR="003D45B2" w:rsidRPr="00B65E32" w:rsidRDefault="003D45B2" w:rsidP="00B65E32">
            <w:pPr>
              <w:rPr>
                <w:rFonts w:ascii="Times New Roman" w:hAnsi="Times New Roman" w:cs="Times New Roman"/>
                <w:bCs/>
                <w:sz w:val="20"/>
              </w:rPr>
            </w:pPr>
          </w:p>
        </w:tc>
      </w:tr>
      <w:tr w:rsidR="003D45B2" w14:paraId="4A67F00A" w14:textId="77777777" w:rsidTr="00197453">
        <w:tc>
          <w:tcPr>
            <w:tcW w:w="3005" w:type="dxa"/>
          </w:tcPr>
          <w:p w14:paraId="53CA0B42" w14:textId="3962ACBA" w:rsidR="003D45B2" w:rsidRPr="00B65E32" w:rsidRDefault="003D45B2" w:rsidP="00B65E3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w:t>
            </w:r>
            <w:r w:rsidR="00B66130">
              <w:rPr>
                <w:rFonts w:ascii="Times New Roman" w:hAnsi="Times New Roman" w:cs="Times New Roman"/>
                <w:bCs/>
                <w:sz w:val="20"/>
              </w:rPr>
              <w:t xml:space="preserve"> (Y</w:t>
            </w:r>
            <w:r w:rsidR="00B66130" w:rsidRPr="00B65E32">
              <w:rPr>
                <w:rFonts w:ascii="Times New Roman" w:hAnsi="Times New Roman" w:cs="Times New Roman"/>
                <w:bCs/>
                <w:sz w:val="20"/>
              </w:rPr>
              <w:t xml:space="preserve">ear </w:t>
            </w:r>
            <w:r w:rsidR="00B66130">
              <w:rPr>
                <w:rFonts w:ascii="Times New Roman" w:hAnsi="Times New Roman" w:cs="Times New Roman"/>
                <w:bCs/>
                <w:sz w:val="20"/>
              </w:rPr>
              <w:t>3)</w:t>
            </w:r>
          </w:p>
        </w:tc>
        <w:tc>
          <w:tcPr>
            <w:tcW w:w="3005" w:type="dxa"/>
          </w:tcPr>
          <w:p w14:paraId="091EC91C" w14:textId="27036BCF" w:rsidR="003D45B2" w:rsidRPr="00B65E32" w:rsidRDefault="003D45B2" w:rsidP="00B65E32">
            <w:pPr>
              <w:rPr>
                <w:rFonts w:ascii="Times New Roman" w:hAnsi="Times New Roman" w:cs="Times New Roman"/>
                <w:bCs/>
                <w:sz w:val="20"/>
              </w:rPr>
            </w:pPr>
            <w:r>
              <w:rPr>
                <w:rFonts w:ascii="Times New Roman" w:hAnsi="Times New Roman" w:cs="Times New Roman"/>
                <w:bCs/>
                <w:sz w:val="20"/>
              </w:rPr>
              <w:t>-6.10</w:t>
            </w:r>
          </w:p>
        </w:tc>
        <w:tc>
          <w:tcPr>
            <w:tcW w:w="3006" w:type="dxa"/>
            <w:vMerge/>
          </w:tcPr>
          <w:p w14:paraId="7D15DA63" w14:textId="77777777" w:rsidR="003D45B2" w:rsidRPr="00B65E32" w:rsidRDefault="003D45B2" w:rsidP="00B65E32">
            <w:pPr>
              <w:rPr>
                <w:rFonts w:ascii="Times New Roman" w:hAnsi="Times New Roman" w:cs="Times New Roman"/>
                <w:bCs/>
                <w:sz w:val="20"/>
              </w:rPr>
            </w:pPr>
          </w:p>
        </w:tc>
      </w:tr>
      <w:tr w:rsidR="003D45B2" w14:paraId="18DB5CDA" w14:textId="77777777" w:rsidTr="00197453">
        <w:tc>
          <w:tcPr>
            <w:tcW w:w="3005" w:type="dxa"/>
          </w:tcPr>
          <w:p w14:paraId="0A69B231" w14:textId="19891EA2" w:rsidR="003D45B2" w:rsidRPr="00B65E32" w:rsidRDefault="003D45B2" w:rsidP="00B65E3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w:t>
            </w:r>
            <w:r w:rsidR="00B66130">
              <w:rPr>
                <w:rFonts w:ascii="Times New Roman" w:hAnsi="Times New Roman" w:cs="Times New Roman"/>
                <w:bCs/>
                <w:sz w:val="20"/>
              </w:rPr>
              <w:t xml:space="preserve"> (Y</w:t>
            </w:r>
            <w:r w:rsidR="00B66130" w:rsidRPr="00B65E32">
              <w:rPr>
                <w:rFonts w:ascii="Times New Roman" w:hAnsi="Times New Roman" w:cs="Times New Roman"/>
                <w:bCs/>
                <w:sz w:val="20"/>
              </w:rPr>
              <w:t>ear 1</w:t>
            </w:r>
            <w:r w:rsidR="00B66130">
              <w:rPr>
                <w:rFonts w:ascii="Times New Roman" w:hAnsi="Times New Roman" w:cs="Times New Roman"/>
                <w:bCs/>
                <w:sz w:val="20"/>
              </w:rPr>
              <w:t>)</w:t>
            </w:r>
          </w:p>
        </w:tc>
        <w:tc>
          <w:tcPr>
            <w:tcW w:w="3005" w:type="dxa"/>
          </w:tcPr>
          <w:p w14:paraId="13E5C850" w14:textId="35239066" w:rsidR="003D45B2" w:rsidRPr="00B65E32" w:rsidRDefault="003D45B2" w:rsidP="00B65E32">
            <w:pPr>
              <w:rPr>
                <w:rFonts w:ascii="Times New Roman" w:hAnsi="Times New Roman" w:cs="Times New Roman"/>
                <w:bCs/>
                <w:sz w:val="20"/>
              </w:rPr>
            </w:pPr>
            <w:r>
              <w:rPr>
                <w:rFonts w:ascii="Times New Roman" w:hAnsi="Times New Roman" w:cs="Times New Roman"/>
                <w:bCs/>
                <w:sz w:val="20"/>
              </w:rPr>
              <w:t>-10.30</w:t>
            </w:r>
          </w:p>
        </w:tc>
        <w:tc>
          <w:tcPr>
            <w:tcW w:w="3006" w:type="dxa"/>
            <w:vMerge/>
          </w:tcPr>
          <w:p w14:paraId="7142559D" w14:textId="77777777" w:rsidR="003D45B2" w:rsidRPr="00B65E32" w:rsidRDefault="003D45B2" w:rsidP="00B65E32">
            <w:pPr>
              <w:rPr>
                <w:rFonts w:ascii="Times New Roman" w:hAnsi="Times New Roman" w:cs="Times New Roman"/>
                <w:bCs/>
                <w:sz w:val="20"/>
              </w:rPr>
            </w:pPr>
          </w:p>
        </w:tc>
      </w:tr>
      <w:tr w:rsidR="003D45B2" w14:paraId="6660A140" w14:textId="77777777" w:rsidTr="00197453">
        <w:tc>
          <w:tcPr>
            <w:tcW w:w="3005" w:type="dxa"/>
          </w:tcPr>
          <w:p w14:paraId="2451639E" w14:textId="3C68F622" w:rsidR="003D45B2" w:rsidRPr="00B65E32" w:rsidRDefault="003D45B2" w:rsidP="00B65E3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w:t>
            </w:r>
            <w:r w:rsidR="00B66130">
              <w:rPr>
                <w:rFonts w:ascii="Times New Roman" w:hAnsi="Times New Roman" w:cs="Times New Roman"/>
                <w:bCs/>
                <w:sz w:val="20"/>
              </w:rPr>
              <w:t xml:space="preserve"> (Y</w:t>
            </w:r>
            <w:r w:rsidR="00B66130" w:rsidRPr="00B65E32">
              <w:rPr>
                <w:rFonts w:ascii="Times New Roman" w:hAnsi="Times New Roman" w:cs="Times New Roman"/>
                <w:bCs/>
                <w:sz w:val="20"/>
              </w:rPr>
              <w:t xml:space="preserve">ear </w:t>
            </w:r>
            <w:r w:rsidR="00B66130">
              <w:rPr>
                <w:rFonts w:ascii="Times New Roman" w:hAnsi="Times New Roman" w:cs="Times New Roman"/>
                <w:bCs/>
                <w:sz w:val="20"/>
              </w:rPr>
              <w:t>2)</w:t>
            </w:r>
          </w:p>
        </w:tc>
        <w:tc>
          <w:tcPr>
            <w:tcW w:w="3005" w:type="dxa"/>
          </w:tcPr>
          <w:p w14:paraId="61675F11" w14:textId="6616349C" w:rsidR="003D45B2" w:rsidRPr="00B65E32" w:rsidRDefault="003D45B2" w:rsidP="00B65E32">
            <w:pPr>
              <w:rPr>
                <w:rFonts w:ascii="Times New Roman" w:hAnsi="Times New Roman" w:cs="Times New Roman"/>
                <w:bCs/>
                <w:sz w:val="20"/>
              </w:rPr>
            </w:pPr>
            <w:r>
              <w:rPr>
                <w:rFonts w:ascii="Times New Roman" w:hAnsi="Times New Roman" w:cs="Times New Roman"/>
                <w:bCs/>
                <w:sz w:val="20"/>
              </w:rPr>
              <w:t>-9.50</w:t>
            </w:r>
          </w:p>
        </w:tc>
        <w:tc>
          <w:tcPr>
            <w:tcW w:w="3006" w:type="dxa"/>
            <w:vMerge/>
          </w:tcPr>
          <w:p w14:paraId="55B6F1A1" w14:textId="77777777" w:rsidR="003D45B2" w:rsidRPr="00B65E32" w:rsidRDefault="003D45B2" w:rsidP="00B65E32">
            <w:pPr>
              <w:rPr>
                <w:rFonts w:ascii="Times New Roman" w:hAnsi="Times New Roman" w:cs="Times New Roman"/>
                <w:bCs/>
                <w:sz w:val="20"/>
              </w:rPr>
            </w:pPr>
          </w:p>
        </w:tc>
      </w:tr>
      <w:tr w:rsidR="003D45B2" w14:paraId="1ACDEAB1" w14:textId="77777777" w:rsidTr="00197453">
        <w:tc>
          <w:tcPr>
            <w:tcW w:w="3005" w:type="dxa"/>
          </w:tcPr>
          <w:p w14:paraId="7578ABF2" w14:textId="21B7428E" w:rsidR="003D45B2" w:rsidRPr="00B65E32" w:rsidRDefault="003D45B2" w:rsidP="00B65E3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w:t>
            </w:r>
            <w:r w:rsidR="00B66130">
              <w:rPr>
                <w:rFonts w:ascii="Times New Roman" w:hAnsi="Times New Roman" w:cs="Times New Roman"/>
                <w:bCs/>
                <w:sz w:val="20"/>
              </w:rPr>
              <w:t xml:space="preserve"> (Y</w:t>
            </w:r>
            <w:r w:rsidR="00B66130" w:rsidRPr="00B65E32">
              <w:rPr>
                <w:rFonts w:ascii="Times New Roman" w:hAnsi="Times New Roman" w:cs="Times New Roman"/>
                <w:bCs/>
                <w:sz w:val="20"/>
              </w:rPr>
              <w:t xml:space="preserve">ear </w:t>
            </w:r>
            <w:r w:rsidR="00B66130">
              <w:rPr>
                <w:rFonts w:ascii="Times New Roman" w:hAnsi="Times New Roman" w:cs="Times New Roman"/>
                <w:bCs/>
                <w:sz w:val="20"/>
              </w:rPr>
              <w:t>3)</w:t>
            </w:r>
          </w:p>
        </w:tc>
        <w:tc>
          <w:tcPr>
            <w:tcW w:w="3005" w:type="dxa"/>
          </w:tcPr>
          <w:p w14:paraId="31695B66" w14:textId="3C7F573B" w:rsidR="003D45B2" w:rsidRPr="00B65E32" w:rsidRDefault="003D45B2" w:rsidP="00B65E32">
            <w:pPr>
              <w:rPr>
                <w:rFonts w:ascii="Times New Roman" w:hAnsi="Times New Roman" w:cs="Times New Roman"/>
                <w:bCs/>
                <w:sz w:val="20"/>
              </w:rPr>
            </w:pPr>
            <w:r>
              <w:rPr>
                <w:rFonts w:ascii="Times New Roman" w:hAnsi="Times New Roman" w:cs="Times New Roman"/>
                <w:bCs/>
                <w:sz w:val="20"/>
              </w:rPr>
              <w:t>-6.50</w:t>
            </w:r>
          </w:p>
        </w:tc>
        <w:tc>
          <w:tcPr>
            <w:tcW w:w="3006" w:type="dxa"/>
            <w:vMerge/>
          </w:tcPr>
          <w:p w14:paraId="31E434E4" w14:textId="77777777" w:rsidR="003D45B2" w:rsidRPr="00B65E32" w:rsidRDefault="003D45B2" w:rsidP="00B65E32">
            <w:pPr>
              <w:rPr>
                <w:rFonts w:ascii="Times New Roman" w:hAnsi="Times New Roman" w:cs="Times New Roman"/>
                <w:bCs/>
                <w:sz w:val="20"/>
              </w:rPr>
            </w:pPr>
          </w:p>
        </w:tc>
      </w:tr>
      <w:tr w:rsidR="003D45B2" w14:paraId="3E14A110" w14:textId="77777777" w:rsidTr="00197453">
        <w:tc>
          <w:tcPr>
            <w:tcW w:w="3005" w:type="dxa"/>
          </w:tcPr>
          <w:p w14:paraId="00E2C658" w14:textId="0E811103" w:rsidR="003D45B2" w:rsidRPr="00B65E32" w:rsidRDefault="003D45B2" w:rsidP="00B65E3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w:t>
            </w:r>
            <w:r w:rsidR="00B66130">
              <w:rPr>
                <w:rFonts w:ascii="Times New Roman" w:hAnsi="Times New Roman" w:cs="Times New Roman"/>
                <w:bCs/>
                <w:sz w:val="20"/>
              </w:rPr>
              <w:t xml:space="preserve"> (Y</w:t>
            </w:r>
            <w:r w:rsidR="00B66130" w:rsidRPr="00B65E32">
              <w:rPr>
                <w:rFonts w:ascii="Times New Roman" w:hAnsi="Times New Roman" w:cs="Times New Roman"/>
                <w:bCs/>
                <w:sz w:val="20"/>
              </w:rPr>
              <w:t>ear 1</w:t>
            </w:r>
            <w:r w:rsidR="00B66130">
              <w:rPr>
                <w:rFonts w:ascii="Times New Roman" w:hAnsi="Times New Roman" w:cs="Times New Roman"/>
                <w:bCs/>
                <w:sz w:val="20"/>
              </w:rPr>
              <w:t>)</w:t>
            </w:r>
          </w:p>
        </w:tc>
        <w:tc>
          <w:tcPr>
            <w:tcW w:w="3005" w:type="dxa"/>
          </w:tcPr>
          <w:p w14:paraId="16DFDDA9" w14:textId="09B8FD8B" w:rsidR="003D45B2" w:rsidRPr="00B65E32" w:rsidRDefault="003D45B2" w:rsidP="00B65E32">
            <w:pPr>
              <w:rPr>
                <w:rFonts w:ascii="Times New Roman" w:hAnsi="Times New Roman" w:cs="Times New Roman"/>
                <w:bCs/>
                <w:sz w:val="20"/>
              </w:rPr>
            </w:pPr>
            <w:r>
              <w:rPr>
                <w:rFonts w:ascii="Times New Roman" w:hAnsi="Times New Roman" w:cs="Times New Roman"/>
                <w:bCs/>
                <w:sz w:val="20"/>
              </w:rPr>
              <w:t>2.38</w:t>
            </w:r>
          </w:p>
        </w:tc>
        <w:tc>
          <w:tcPr>
            <w:tcW w:w="3006" w:type="dxa"/>
            <w:vMerge/>
          </w:tcPr>
          <w:p w14:paraId="25475F02" w14:textId="77777777" w:rsidR="003D45B2" w:rsidRPr="00B65E32" w:rsidRDefault="003D45B2" w:rsidP="00B65E32">
            <w:pPr>
              <w:rPr>
                <w:rFonts w:ascii="Times New Roman" w:hAnsi="Times New Roman" w:cs="Times New Roman"/>
                <w:bCs/>
                <w:sz w:val="20"/>
              </w:rPr>
            </w:pPr>
          </w:p>
        </w:tc>
      </w:tr>
      <w:tr w:rsidR="003D45B2" w14:paraId="39F1D961" w14:textId="77777777" w:rsidTr="00F9302B">
        <w:trPr>
          <w:trHeight w:val="652"/>
        </w:trPr>
        <w:tc>
          <w:tcPr>
            <w:tcW w:w="3005" w:type="dxa"/>
          </w:tcPr>
          <w:p w14:paraId="49DF47BD" w14:textId="08766840" w:rsidR="003D45B2" w:rsidRPr="00B65E32" w:rsidRDefault="003D45B2" w:rsidP="00B65E3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w:t>
            </w:r>
            <w:r w:rsidR="00B66130">
              <w:rPr>
                <w:rFonts w:ascii="Times New Roman" w:hAnsi="Times New Roman" w:cs="Times New Roman"/>
                <w:bCs/>
                <w:sz w:val="20"/>
              </w:rPr>
              <w:t xml:space="preserve"> (Y</w:t>
            </w:r>
            <w:r w:rsidR="00B66130" w:rsidRPr="00B65E32">
              <w:rPr>
                <w:rFonts w:ascii="Times New Roman" w:hAnsi="Times New Roman" w:cs="Times New Roman"/>
                <w:bCs/>
                <w:sz w:val="20"/>
              </w:rPr>
              <w:t xml:space="preserve">ear </w:t>
            </w:r>
            <w:r w:rsidR="00B66130">
              <w:rPr>
                <w:rFonts w:ascii="Times New Roman" w:hAnsi="Times New Roman" w:cs="Times New Roman"/>
                <w:bCs/>
                <w:sz w:val="20"/>
              </w:rPr>
              <w:t>2)</w:t>
            </w:r>
          </w:p>
        </w:tc>
        <w:tc>
          <w:tcPr>
            <w:tcW w:w="3005" w:type="dxa"/>
          </w:tcPr>
          <w:p w14:paraId="15CFFC4C" w14:textId="34658F23" w:rsidR="003D45B2" w:rsidRPr="00B65E32" w:rsidRDefault="003D45B2" w:rsidP="00B65E32">
            <w:pPr>
              <w:rPr>
                <w:rFonts w:ascii="Times New Roman" w:hAnsi="Times New Roman" w:cs="Times New Roman"/>
                <w:bCs/>
                <w:sz w:val="20"/>
              </w:rPr>
            </w:pPr>
            <w:r>
              <w:rPr>
                <w:rFonts w:ascii="Times New Roman" w:hAnsi="Times New Roman" w:cs="Times New Roman"/>
                <w:bCs/>
                <w:sz w:val="20"/>
              </w:rPr>
              <w:t>2.33</w:t>
            </w:r>
          </w:p>
        </w:tc>
        <w:tc>
          <w:tcPr>
            <w:tcW w:w="3006" w:type="dxa"/>
            <w:vMerge/>
          </w:tcPr>
          <w:p w14:paraId="670EB2E5" w14:textId="77777777" w:rsidR="003D45B2" w:rsidRPr="00B65E32" w:rsidRDefault="003D45B2" w:rsidP="00B65E32">
            <w:pPr>
              <w:rPr>
                <w:rFonts w:ascii="Times New Roman" w:hAnsi="Times New Roman" w:cs="Times New Roman"/>
                <w:bCs/>
                <w:sz w:val="20"/>
              </w:rPr>
            </w:pPr>
          </w:p>
        </w:tc>
      </w:tr>
      <w:tr w:rsidR="003D45B2" w14:paraId="0FA9ED03" w14:textId="77777777" w:rsidTr="00197453">
        <w:tc>
          <w:tcPr>
            <w:tcW w:w="3005" w:type="dxa"/>
          </w:tcPr>
          <w:p w14:paraId="20EA3DC8" w14:textId="418A0FA7" w:rsidR="003D45B2" w:rsidRPr="00B65E32" w:rsidRDefault="003D45B2" w:rsidP="00B65E3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w:t>
            </w:r>
            <w:r w:rsidR="00B66130">
              <w:rPr>
                <w:rFonts w:ascii="Times New Roman" w:hAnsi="Times New Roman" w:cs="Times New Roman"/>
                <w:bCs/>
                <w:sz w:val="20"/>
              </w:rPr>
              <w:t xml:space="preserve"> (Y</w:t>
            </w:r>
            <w:r w:rsidR="00B66130" w:rsidRPr="00B65E32">
              <w:rPr>
                <w:rFonts w:ascii="Times New Roman" w:hAnsi="Times New Roman" w:cs="Times New Roman"/>
                <w:bCs/>
                <w:sz w:val="20"/>
              </w:rPr>
              <w:t xml:space="preserve">ear </w:t>
            </w:r>
            <w:r w:rsidR="00B66130">
              <w:rPr>
                <w:rFonts w:ascii="Times New Roman" w:hAnsi="Times New Roman" w:cs="Times New Roman"/>
                <w:bCs/>
                <w:sz w:val="20"/>
              </w:rPr>
              <w:t>3)</w:t>
            </w:r>
          </w:p>
        </w:tc>
        <w:tc>
          <w:tcPr>
            <w:tcW w:w="3005" w:type="dxa"/>
          </w:tcPr>
          <w:p w14:paraId="5550F5BA" w14:textId="75243671" w:rsidR="003D45B2" w:rsidRPr="00B65E32" w:rsidRDefault="003D45B2" w:rsidP="00B65E32">
            <w:pPr>
              <w:rPr>
                <w:rFonts w:ascii="Times New Roman" w:hAnsi="Times New Roman" w:cs="Times New Roman"/>
                <w:bCs/>
                <w:sz w:val="20"/>
              </w:rPr>
            </w:pPr>
            <w:r>
              <w:rPr>
                <w:rFonts w:ascii="Times New Roman" w:hAnsi="Times New Roman" w:cs="Times New Roman"/>
                <w:bCs/>
                <w:sz w:val="20"/>
              </w:rPr>
              <w:t>2.10</w:t>
            </w:r>
          </w:p>
        </w:tc>
        <w:tc>
          <w:tcPr>
            <w:tcW w:w="3006" w:type="dxa"/>
            <w:vMerge/>
          </w:tcPr>
          <w:p w14:paraId="1DEFB2C5" w14:textId="77777777" w:rsidR="003D45B2" w:rsidRPr="00B65E32" w:rsidRDefault="003D45B2" w:rsidP="00B65E32">
            <w:pPr>
              <w:rPr>
                <w:rFonts w:ascii="Times New Roman" w:hAnsi="Times New Roman" w:cs="Times New Roman"/>
                <w:bCs/>
                <w:sz w:val="20"/>
              </w:rPr>
            </w:pPr>
          </w:p>
        </w:tc>
      </w:tr>
      <w:tr w:rsidR="009C3FE7" w14:paraId="5AE15948" w14:textId="77777777" w:rsidTr="00C83217">
        <w:tc>
          <w:tcPr>
            <w:tcW w:w="9016" w:type="dxa"/>
            <w:gridSpan w:val="3"/>
          </w:tcPr>
          <w:p w14:paraId="54A862C1" w14:textId="7B3C6CBE" w:rsidR="009C3FE7" w:rsidRPr="00B65E32" w:rsidRDefault="009C3FE7" w:rsidP="000B6BB6">
            <w:pPr>
              <w:rPr>
                <w:rFonts w:ascii="Times New Roman" w:hAnsi="Times New Roman" w:cs="Times New Roman"/>
                <w:bCs/>
                <w:sz w:val="20"/>
              </w:rPr>
            </w:pPr>
            <w:proofErr w:type="spellStart"/>
            <w:r>
              <w:rPr>
                <w:rFonts w:ascii="Times New Roman" w:hAnsi="Times New Roman" w:cs="Times New Roman"/>
                <w:b/>
                <w:sz w:val="20"/>
              </w:rPr>
              <w:t>Resmetirom</w:t>
            </w:r>
            <w:proofErr w:type="spellEnd"/>
            <w:r>
              <w:rPr>
                <w:rFonts w:ascii="Times New Roman" w:hAnsi="Times New Roman" w:cs="Times New Roman"/>
                <w:b/>
                <w:sz w:val="20"/>
              </w:rPr>
              <w:t xml:space="preserve"> 80 mg</w:t>
            </w:r>
          </w:p>
        </w:tc>
      </w:tr>
      <w:tr w:rsidR="00BA16A2" w14:paraId="50963A44" w14:textId="77777777" w:rsidTr="00197453">
        <w:tc>
          <w:tcPr>
            <w:tcW w:w="3005" w:type="dxa"/>
          </w:tcPr>
          <w:p w14:paraId="0A83F110" w14:textId="64C47C2B"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5B0079">
              <w:rPr>
                <w:rFonts w:ascii="Times New Roman" w:hAnsi="Times New Roman" w:cs="Times New Roman"/>
                <w:bCs/>
                <w:sz w:val="20"/>
              </w:rPr>
              <w:t>, kg/m</w:t>
            </w:r>
            <w:r w:rsidR="005B0079"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Pr>
                <w:rFonts w:ascii="Times New Roman" w:hAnsi="Times New Roman" w:cs="Times New Roman"/>
                <w:bCs/>
                <w:sz w:val="20"/>
              </w:rPr>
              <w:t>(Y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02C3B73A" w14:textId="60A9240A" w:rsidR="00BA16A2" w:rsidRPr="00B65E32" w:rsidRDefault="00BA16A2" w:rsidP="00BA16A2">
            <w:pPr>
              <w:rPr>
                <w:rFonts w:ascii="Times New Roman" w:hAnsi="Times New Roman" w:cs="Times New Roman"/>
                <w:bCs/>
                <w:sz w:val="20"/>
              </w:rPr>
            </w:pPr>
            <w:r>
              <w:rPr>
                <w:rFonts w:ascii="Times New Roman" w:hAnsi="Times New Roman" w:cs="Times New Roman"/>
                <w:bCs/>
                <w:sz w:val="20"/>
              </w:rPr>
              <w:t>-0.40</w:t>
            </w:r>
          </w:p>
        </w:tc>
        <w:tc>
          <w:tcPr>
            <w:tcW w:w="3006" w:type="dxa"/>
            <w:vMerge w:val="restart"/>
          </w:tcPr>
          <w:p w14:paraId="2958D954" w14:textId="0BBE36D3" w:rsidR="00BA16A2" w:rsidRPr="00B65E32" w:rsidRDefault="00BA16A2" w:rsidP="00BA16A2">
            <w:pPr>
              <w:rPr>
                <w:rFonts w:ascii="Times New Roman" w:hAnsi="Times New Roman" w:cs="Times New Roman"/>
                <w:bCs/>
                <w:sz w:val="20"/>
              </w:rPr>
            </w:pPr>
            <w:r>
              <w:rPr>
                <w:rFonts w:ascii="Times New Roman" w:hAnsi="Times New Roman" w:cs="Times New Roman"/>
                <w:bCs/>
                <w:sz w:val="20"/>
              </w:rPr>
              <w:t>Harrison et al. 2024</w:t>
            </w:r>
            <w:r w:rsidR="00BE0D3B">
              <w:rPr>
                <w:rFonts w:ascii="Times New Roman" w:hAnsi="Times New Roman" w:cs="Times New Roman"/>
                <w:bCs/>
                <w:sz w:val="20"/>
              </w:rPr>
              <w:t xml:space="preserve"> </w:t>
            </w:r>
            <w:r>
              <w:rPr>
                <w:rFonts w:ascii="Times New Roman" w:hAnsi="Times New Roman" w:cs="Times New Roman"/>
                <w:bCs/>
                <w:sz w:val="20"/>
              </w:rPr>
              <w:fldChar w:fldCharType="begin">
                <w:fldData xml:space="preserve">PEVuZE5vdGU+PENpdGU+PEF1dGhvcj5IYXJyaXNvbjwvQXV0aG9yPjxZZWFyPjIwMjQ8L1llYXI+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</w:fldData>
              </w:fldChar>
            </w:r>
            <w:r w:rsidR="00AC4B33">
              <w:rPr>
                <w:rFonts w:ascii="Times New Roman" w:hAnsi="Times New Roman" w:cs="Times New Roman"/>
                <w:bCs/>
                <w:sz w:val="20"/>
              </w:rPr>
              <w:instrText xml:space="preserve"> ADDIN EN.CITE </w:instrText>
            </w:r>
            <w:r w:rsidR="00AC4B33">
              <w:rPr>
                <w:rFonts w:ascii="Times New Roman" w:hAnsi="Times New Roman" w:cs="Times New Roman"/>
                <w:bCs/>
                <w:sz w:val="20"/>
              </w:rPr>
              <w:fldChar w:fldCharType="begin">
                <w:fldData xml:space="preserve">PEVuZE5vdGU+PENpdGU+PEF1dGhvcj5IYXJyaXNvbjwvQXV0aG9yPjxZZWFyPjIwMjQ8L1llYXI+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</w:fldData>
              </w:fldChar>
            </w:r>
            <w:r w:rsidR="00AC4B33">
              <w:rPr>
                <w:rFonts w:ascii="Times New Roman" w:hAnsi="Times New Roman" w:cs="Times New Roman"/>
                <w:bCs/>
                <w:sz w:val="20"/>
              </w:rPr>
              <w:instrText xml:space="preserve"> ADDIN EN.CITE.DATA </w:instrText>
            </w:r>
            <w:r w:rsidR="00AC4B33">
              <w:rPr>
                <w:rFonts w:ascii="Times New Roman" w:hAnsi="Times New Roman" w:cs="Times New Roman"/>
                <w:bCs/>
                <w:sz w:val="20"/>
              </w:rPr>
            </w:r>
            <w:r w:rsidR="00AC4B33">
              <w:rPr>
                <w:rFonts w:ascii="Times New Roman" w:hAnsi="Times New Roman" w:cs="Times New Roman"/>
                <w:bCs/>
                <w:sz w:val="20"/>
              </w:rPr>
              <w:fldChar w:fldCharType="end"/>
            </w:r>
            <w:r>
              <w:rPr>
                <w:rFonts w:ascii="Times New Roman" w:hAnsi="Times New Roman" w:cs="Times New Roman"/>
                <w:bCs/>
                <w:sz w:val="20"/>
              </w:rPr>
            </w:r>
            <w:r>
              <w:rPr>
                <w:rFonts w:ascii="Times New Roman" w:hAnsi="Times New Roman" w:cs="Times New Roman"/>
                <w:bCs/>
                <w:sz w:val="20"/>
              </w:rPr>
              <w:fldChar w:fldCharType="separate"/>
            </w:r>
            <w:r w:rsidR="00226A6C">
              <w:rPr>
                <w:rFonts w:ascii="Times New Roman" w:hAnsi="Times New Roman" w:cs="Times New Roman"/>
                <w:bCs/>
                <w:noProof/>
                <w:sz w:val="20"/>
              </w:rPr>
              <w:t>[1]</w:t>
            </w:r>
            <w:r>
              <w:rPr>
                <w:rFonts w:ascii="Times New Roman" w:hAnsi="Times New Roman" w:cs="Times New Roman"/>
                <w:bCs/>
                <w:sz w:val="20"/>
              </w:rPr>
              <w:fldChar w:fldCharType="end"/>
            </w:r>
          </w:p>
        </w:tc>
      </w:tr>
      <w:tr w:rsidR="00BA16A2" w14:paraId="5E71D720" w14:textId="77777777" w:rsidTr="00197453">
        <w:tc>
          <w:tcPr>
            <w:tcW w:w="3005" w:type="dxa"/>
          </w:tcPr>
          <w:p w14:paraId="75A9BC64" w14:textId="29BB91CD"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5B0079">
              <w:rPr>
                <w:rFonts w:ascii="Times New Roman" w:hAnsi="Times New Roman" w:cs="Times New Roman"/>
                <w:bCs/>
                <w:sz w:val="20"/>
              </w:rPr>
              <w:t>, kg/m</w:t>
            </w:r>
            <w:r w:rsidR="005B0079"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Pr>
                <w:rFonts w:ascii="Times New Roman" w:hAnsi="Times New Roman" w:cs="Times New Roman"/>
                <w:bCs/>
                <w:sz w:val="20"/>
              </w:rPr>
              <w:t>(Y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0BAD41DE" w14:textId="427DF2EE" w:rsidR="00BA16A2" w:rsidRDefault="00BA16A2" w:rsidP="00BA16A2">
            <w:pPr>
              <w:rPr>
                <w:rFonts w:ascii="Times New Roman" w:hAnsi="Times New Roman" w:cs="Times New Roman"/>
                <w:bCs/>
                <w:sz w:val="20"/>
              </w:rPr>
            </w:pPr>
            <w:r>
              <w:rPr>
                <w:rFonts w:ascii="Times New Roman" w:hAnsi="Times New Roman" w:cs="Times New Roman"/>
                <w:bCs/>
                <w:sz w:val="20"/>
              </w:rPr>
              <w:t>N/A</w:t>
            </w:r>
          </w:p>
        </w:tc>
        <w:tc>
          <w:tcPr>
            <w:tcW w:w="3006" w:type="dxa"/>
            <w:vMerge/>
          </w:tcPr>
          <w:p w14:paraId="10C486BE" w14:textId="77777777" w:rsidR="00BA16A2" w:rsidRDefault="00BA16A2" w:rsidP="00BA16A2">
            <w:pPr>
              <w:rPr>
                <w:rFonts w:ascii="Times New Roman" w:hAnsi="Times New Roman" w:cs="Times New Roman"/>
                <w:bCs/>
                <w:sz w:val="20"/>
              </w:rPr>
            </w:pPr>
          </w:p>
        </w:tc>
      </w:tr>
      <w:tr w:rsidR="00BA16A2" w14:paraId="5E9B63FC" w14:textId="77777777" w:rsidTr="00197453">
        <w:tc>
          <w:tcPr>
            <w:tcW w:w="3005" w:type="dxa"/>
          </w:tcPr>
          <w:p w14:paraId="485397DF" w14:textId="3D797E41"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5B0079">
              <w:rPr>
                <w:rFonts w:ascii="Times New Roman" w:hAnsi="Times New Roman" w:cs="Times New Roman"/>
                <w:bCs/>
                <w:sz w:val="20"/>
              </w:rPr>
              <w:t>, kg/m</w:t>
            </w:r>
            <w:r w:rsidR="005B0079"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Pr>
                <w:rFonts w:ascii="Times New Roman" w:hAnsi="Times New Roman" w:cs="Times New Roman"/>
                <w:bCs/>
                <w:sz w:val="20"/>
              </w:rPr>
              <w:t>(Y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49F6143D" w14:textId="6446ACAC" w:rsidR="00BA16A2" w:rsidRDefault="00BA16A2" w:rsidP="00BA16A2">
            <w:pPr>
              <w:rPr>
                <w:rFonts w:ascii="Times New Roman" w:hAnsi="Times New Roman" w:cs="Times New Roman"/>
                <w:bCs/>
                <w:sz w:val="20"/>
              </w:rPr>
            </w:pPr>
            <w:r>
              <w:rPr>
                <w:rFonts w:ascii="Times New Roman" w:hAnsi="Times New Roman" w:cs="Times New Roman"/>
                <w:bCs/>
                <w:sz w:val="20"/>
              </w:rPr>
              <w:t>N/A</w:t>
            </w:r>
          </w:p>
        </w:tc>
        <w:tc>
          <w:tcPr>
            <w:tcW w:w="3006" w:type="dxa"/>
            <w:vMerge/>
          </w:tcPr>
          <w:p w14:paraId="007333EB" w14:textId="77777777" w:rsidR="00BA16A2" w:rsidRDefault="00BA16A2" w:rsidP="00BA16A2">
            <w:pPr>
              <w:rPr>
                <w:rFonts w:ascii="Times New Roman" w:hAnsi="Times New Roman" w:cs="Times New Roman"/>
                <w:bCs/>
                <w:sz w:val="20"/>
              </w:rPr>
            </w:pPr>
          </w:p>
        </w:tc>
      </w:tr>
      <w:tr w:rsidR="00BA16A2" w14:paraId="363858EB" w14:textId="77777777" w:rsidTr="00197453">
        <w:tc>
          <w:tcPr>
            <w:tcW w:w="3005" w:type="dxa"/>
          </w:tcPr>
          <w:p w14:paraId="4B605152" w14:textId="4413F06C"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 (Y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491C811E" w14:textId="02B12D79" w:rsidR="00BA16A2" w:rsidRDefault="00BA16A2" w:rsidP="00BA16A2">
            <w:pPr>
              <w:rPr>
                <w:rFonts w:ascii="Times New Roman" w:hAnsi="Times New Roman" w:cs="Times New Roman"/>
                <w:bCs/>
                <w:sz w:val="20"/>
              </w:rPr>
            </w:pPr>
            <w:r>
              <w:rPr>
                <w:rFonts w:ascii="Times New Roman" w:hAnsi="Times New Roman" w:cs="Times New Roman"/>
                <w:bCs/>
                <w:sz w:val="20"/>
              </w:rPr>
              <w:t>-1.90</w:t>
            </w:r>
          </w:p>
        </w:tc>
        <w:tc>
          <w:tcPr>
            <w:tcW w:w="3006" w:type="dxa"/>
            <w:vMerge/>
          </w:tcPr>
          <w:p w14:paraId="65923CEE" w14:textId="77777777" w:rsidR="00BA16A2" w:rsidRDefault="00BA16A2" w:rsidP="00BA16A2">
            <w:pPr>
              <w:rPr>
                <w:rFonts w:ascii="Times New Roman" w:hAnsi="Times New Roman" w:cs="Times New Roman"/>
                <w:bCs/>
                <w:sz w:val="20"/>
              </w:rPr>
            </w:pPr>
          </w:p>
        </w:tc>
      </w:tr>
      <w:tr w:rsidR="00BA16A2" w14:paraId="54160042" w14:textId="77777777" w:rsidTr="00197453">
        <w:tc>
          <w:tcPr>
            <w:tcW w:w="3005" w:type="dxa"/>
          </w:tcPr>
          <w:p w14:paraId="052B2B92" w14:textId="4BFB2C09"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 (Y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643344D2" w14:textId="73471A50" w:rsidR="00BA16A2" w:rsidRDefault="00BA16A2" w:rsidP="00BA16A2">
            <w:pPr>
              <w:rPr>
                <w:rFonts w:ascii="Times New Roman" w:hAnsi="Times New Roman" w:cs="Times New Roman"/>
                <w:bCs/>
                <w:sz w:val="20"/>
              </w:rPr>
            </w:pPr>
            <w:r>
              <w:rPr>
                <w:rFonts w:ascii="Times New Roman" w:hAnsi="Times New Roman" w:cs="Times New Roman"/>
                <w:bCs/>
                <w:sz w:val="20"/>
              </w:rPr>
              <w:t>-2.37</w:t>
            </w:r>
          </w:p>
        </w:tc>
        <w:tc>
          <w:tcPr>
            <w:tcW w:w="3006" w:type="dxa"/>
            <w:vMerge/>
          </w:tcPr>
          <w:p w14:paraId="1DE422C1" w14:textId="77777777" w:rsidR="00BA16A2" w:rsidRDefault="00BA16A2" w:rsidP="00BA16A2">
            <w:pPr>
              <w:rPr>
                <w:rFonts w:ascii="Times New Roman" w:hAnsi="Times New Roman" w:cs="Times New Roman"/>
                <w:bCs/>
                <w:sz w:val="20"/>
              </w:rPr>
            </w:pPr>
          </w:p>
        </w:tc>
      </w:tr>
      <w:tr w:rsidR="00BA16A2" w14:paraId="405B7207" w14:textId="77777777" w:rsidTr="00197453">
        <w:tc>
          <w:tcPr>
            <w:tcW w:w="3005" w:type="dxa"/>
          </w:tcPr>
          <w:p w14:paraId="0D058626" w14:textId="7DD53613"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 (Y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27F80CB0" w14:textId="125732B6" w:rsidR="00BA16A2" w:rsidRDefault="00BA16A2" w:rsidP="00BA16A2">
            <w:pPr>
              <w:rPr>
                <w:rFonts w:ascii="Times New Roman" w:hAnsi="Times New Roman" w:cs="Times New Roman"/>
                <w:bCs/>
                <w:sz w:val="20"/>
              </w:rPr>
            </w:pPr>
            <w:r>
              <w:rPr>
                <w:rFonts w:ascii="Times New Roman" w:hAnsi="Times New Roman" w:cs="Times New Roman"/>
                <w:bCs/>
                <w:sz w:val="20"/>
              </w:rPr>
              <w:t>-2.37</w:t>
            </w:r>
          </w:p>
        </w:tc>
        <w:tc>
          <w:tcPr>
            <w:tcW w:w="3006" w:type="dxa"/>
            <w:vMerge/>
          </w:tcPr>
          <w:p w14:paraId="720B8E35" w14:textId="77777777" w:rsidR="00BA16A2" w:rsidRDefault="00BA16A2" w:rsidP="00BA16A2">
            <w:pPr>
              <w:rPr>
                <w:rFonts w:ascii="Times New Roman" w:hAnsi="Times New Roman" w:cs="Times New Roman"/>
                <w:bCs/>
                <w:sz w:val="20"/>
              </w:rPr>
            </w:pPr>
          </w:p>
        </w:tc>
      </w:tr>
      <w:tr w:rsidR="00BA16A2" w14:paraId="00141561" w14:textId="77777777" w:rsidTr="00197453">
        <w:tc>
          <w:tcPr>
            <w:tcW w:w="3005" w:type="dxa"/>
          </w:tcPr>
          <w:p w14:paraId="35D8A925" w14:textId="77886AD0"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 (Y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53DDC8EE" w14:textId="6E8DC7BF" w:rsidR="00BA16A2" w:rsidRDefault="00BA16A2" w:rsidP="00BA16A2">
            <w:pPr>
              <w:rPr>
                <w:rFonts w:ascii="Times New Roman" w:hAnsi="Times New Roman" w:cs="Times New Roman"/>
                <w:bCs/>
                <w:sz w:val="20"/>
              </w:rPr>
            </w:pPr>
            <w:r>
              <w:rPr>
                <w:rFonts w:ascii="Times New Roman" w:hAnsi="Times New Roman" w:cs="Times New Roman"/>
                <w:bCs/>
                <w:sz w:val="20"/>
              </w:rPr>
              <w:t>-23.42</w:t>
            </w:r>
          </w:p>
        </w:tc>
        <w:tc>
          <w:tcPr>
            <w:tcW w:w="3006" w:type="dxa"/>
            <w:vMerge/>
          </w:tcPr>
          <w:p w14:paraId="7E724027" w14:textId="77777777" w:rsidR="00BA16A2" w:rsidRDefault="00BA16A2" w:rsidP="00BA16A2">
            <w:pPr>
              <w:rPr>
                <w:rFonts w:ascii="Times New Roman" w:hAnsi="Times New Roman" w:cs="Times New Roman"/>
                <w:bCs/>
                <w:sz w:val="20"/>
              </w:rPr>
            </w:pPr>
          </w:p>
        </w:tc>
      </w:tr>
      <w:tr w:rsidR="00BA16A2" w14:paraId="094FB47A" w14:textId="77777777" w:rsidTr="00197453">
        <w:tc>
          <w:tcPr>
            <w:tcW w:w="3005" w:type="dxa"/>
          </w:tcPr>
          <w:p w14:paraId="44609AE5" w14:textId="4776ADC4"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 (Y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49232A84" w14:textId="73C858D1" w:rsidR="00BA16A2" w:rsidRDefault="00BA16A2" w:rsidP="00BA16A2">
            <w:pPr>
              <w:rPr>
                <w:rFonts w:ascii="Times New Roman" w:hAnsi="Times New Roman" w:cs="Times New Roman"/>
                <w:bCs/>
                <w:sz w:val="20"/>
              </w:rPr>
            </w:pPr>
            <w:r>
              <w:rPr>
                <w:rFonts w:ascii="Times New Roman" w:hAnsi="Times New Roman" w:cs="Times New Roman"/>
                <w:bCs/>
                <w:sz w:val="20"/>
              </w:rPr>
              <w:t>-21.60</w:t>
            </w:r>
          </w:p>
        </w:tc>
        <w:tc>
          <w:tcPr>
            <w:tcW w:w="3006" w:type="dxa"/>
            <w:vMerge/>
          </w:tcPr>
          <w:p w14:paraId="6522F64C" w14:textId="77777777" w:rsidR="00BA16A2" w:rsidRDefault="00BA16A2" w:rsidP="00BA16A2">
            <w:pPr>
              <w:rPr>
                <w:rFonts w:ascii="Times New Roman" w:hAnsi="Times New Roman" w:cs="Times New Roman"/>
                <w:bCs/>
                <w:sz w:val="20"/>
              </w:rPr>
            </w:pPr>
          </w:p>
        </w:tc>
      </w:tr>
      <w:tr w:rsidR="00BA16A2" w14:paraId="263F4A9E" w14:textId="77777777" w:rsidTr="00197453">
        <w:tc>
          <w:tcPr>
            <w:tcW w:w="3005" w:type="dxa"/>
          </w:tcPr>
          <w:p w14:paraId="3EB85A11" w14:textId="2EF509F4"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 (Y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41640728" w14:textId="1202CEB6" w:rsidR="00BA16A2" w:rsidRDefault="00BA16A2" w:rsidP="00BA16A2">
            <w:pPr>
              <w:rPr>
                <w:rFonts w:ascii="Times New Roman" w:hAnsi="Times New Roman" w:cs="Times New Roman"/>
                <w:bCs/>
                <w:sz w:val="20"/>
              </w:rPr>
            </w:pPr>
            <w:r>
              <w:rPr>
                <w:rFonts w:ascii="Times New Roman" w:hAnsi="Times New Roman" w:cs="Times New Roman"/>
                <w:bCs/>
                <w:sz w:val="20"/>
              </w:rPr>
              <w:t>-14.78</w:t>
            </w:r>
          </w:p>
        </w:tc>
        <w:tc>
          <w:tcPr>
            <w:tcW w:w="3006" w:type="dxa"/>
            <w:vMerge/>
          </w:tcPr>
          <w:p w14:paraId="35736039" w14:textId="77777777" w:rsidR="00BA16A2" w:rsidRDefault="00BA16A2" w:rsidP="00BA16A2">
            <w:pPr>
              <w:rPr>
                <w:rFonts w:ascii="Times New Roman" w:hAnsi="Times New Roman" w:cs="Times New Roman"/>
                <w:bCs/>
                <w:sz w:val="20"/>
              </w:rPr>
            </w:pPr>
          </w:p>
        </w:tc>
      </w:tr>
      <w:tr w:rsidR="00BA16A2" w14:paraId="4B487F7D" w14:textId="77777777" w:rsidTr="00197453">
        <w:tc>
          <w:tcPr>
            <w:tcW w:w="3005" w:type="dxa"/>
          </w:tcPr>
          <w:p w14:paraId="6DFF466D" w14:textId="098B8FA4"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 (Y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753DB7A9" w14:textId="6CA5BFDA" w:rsidR="00BA16A2" w:rsidRDefault="00BA16A2" w:rsidP="00BA16A2">
            <w:pPr>
              <w:rPr>
                <w:rFonts w:ascii="Times New Roman" w:hAnsi="Times New Roman" w:cs="Times New Roman"/>
                <w:bCs/>
                <w:sz w:val="20"/>
              </w:rPr>
            </w:pPr>
            <w:r>
              <w:rPr>
                <w:rFonts w:ascii="Times New Roman" w:hAnsi="Times New Roman" w:cs="Times New Roman"/>
                <w:bCs/>
                <w:sz w:val="20"/>
              </w:rPr>
              <w:t>2.07</w:t>
            </w:r>
          </w:p>
        </w:tc>
        <w:tc>
          <w:tcPr>
            <w:tcW w:w="3006" w:type="dxa"/>
            <w:vMerge/>
          </w:tcPr>
          <w:p w14:paraId="5BBBB62B" w14:textId="77777777" w:rsidR="00BA16A2" w:rsidRDefault="00BA16A2" w:rsidP="00BA16A2">
            <w:pPr>
              <w:rPr>
                <w:rFonts w:ascii="Times New Roman" w:hAnsi="Times New Roman" w:cs="Times New Roman"/>
                <w:bCs/>
                <w:sz w:val="20"/>
              </w:rPr>
            </w:pPr>
          </w:p>
        </w:tc>
      </w:tr>
      <w:tr w:rsidR="00BA16A2" w14:paraId="0416B711" w14:textId="77777777" w:rsidTr="00197453">
        <w:tc>
          <w:tcPr>
            <w:tcW w:w="3005" w:type="dxa"/>
          </w:tcPr>
          <w:p w14:paraId="07B7E22F" w14:textId="4A122A52"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 (Y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346CD57B" w14:textId="5143E16C" w:rsidR="00BA16A2" w:rsidRDefault="00BA16A2" w:rsidP="00BA16A2">
            <w:pPr>
              <w:rPr>
                <w:rFonts w:ascii="Times New Roman" w:hAnsi="Times New Roman" w:cs="Times New Roman"/>
                <w:bCs/>
                <w:sz w:val="20"/>
              </w:rPr>
            </w:pPr>
            <w:r>
              <w:rPr>
                <w:rFonts w:ascii="Times New Roman" w:hAnsi="Times New Roman" w:cs="Times New Roman"/>
                <w:bCs/>
                <w:sz w:val="20"/>
              </w:rPr>
              <w:t>2.03</w:t>
            </w:r>
          </w:p>
        </w:tc>
        <w:tc>
          <w:tcPr>
            <w:tcW w:w="3006" w:type="dxa"/>
            <w:vMerge/>
          </w:tcPr>
          <w:p w14:paraId="4E469032" w14:textId="77777777" w:rsidR="00BA16A2" w:rsidRDefault="00BA16A2" w:rsidP="00BA16A2">
            <w:pPr>
              <w:rPr>
                <w:rFonts w:ascii="Times New Roman" w:hAnsi="Times New Roman" w:cs="Times New Roman"/>
                <w:bCs/>
                <w:sz w:val="20"/>
              </w:rPr>
            </w:pPr>
          </w:p>
        </w:tc>
      </w:tr>
      <w:tr w:rsidR="00BA16A2" w14:paraId="30770108" w14:textId="77777777" w:rsidTr="00197453">
        <w:tc>
          <w:tcPr>
            <w:tcW w:w="3005" w:type="dxa"/>
          </w:tcPr>
          <w:p w14:paraId="38F2BFCC" w14:textId="35EE57EB"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 (Y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53B4B8C5" w14:textId="57B76433" w:rsidR="00BA16A2" w:rsidRDefault="00BA16A2" w:rsidP="00BA16A2">
            <w:pPr>
              <w:rPr>
                <w:rFonts w:ascii="Times New Roman" w:hAnsi="Times New Roman" w:cs="Times New Roman"/>
                <w:bCs/>
                <w:sz w:val="20"/>
              </w:rPr>
            </w:pPr>
            <w:r>
              <w:rPr>
                <w:rFonts w:ascii="Times New Roman" w:hAnsi="Times New Roman" w:cs="Times New Roman"/>
                <w:bCs/>
                <w:sz w:val="20"/>
              </w:rPr>
              <w:t>1.83</w:t>
            </w:r>
          </w:p>
        </w:tc>
        <w:tc>
          <w:tcPr>
            <w:tcW w:w="3006" w:type="dxa"/>
            <w:vMerge/>
          </w:tcPr>
          <w:p w14:paraId="5721383B" w14:textId="77777777" w:rsidR="00BA16A2" w:rsidRDefault="00BA16A2" w:rsidP="00BA16A2">
            <w:pPr>
              <w:rPr>
                <w:rFonts w:ascii="Times New Roman" w:hAnsi="Times New Roman" w:cs="Times New Roman"/>
                <w:bCs/>
                <w:sz w:val="20"/>
              </w:rPr>
            </w:pPr>
          </w:p>
        </w:tc>
      </w:tr>
      <w:tr w:rsidR="00BA16A2" w14:paraId="050BB7DD" w14:textId="77777777" w:rsidTr="00C83217">
        <w:tc>
          <w:tcPr>
            <w:tcW w:w="9016" w:type="dxa"/>
            <w:gridSpan w:val="3"/>
          </w:tcPr>
          <w:p w14:paraId="1E64332B" w14:textId="49C1BB7B" w:rsidR="00BA16A2" w:rsidRDefault="00BA16A2" w:rsidP="00BA16A2">
            <w:pPr>
              <w:rPr>
                <w:rFonts w:ascii="Times New Roman" w:hAnsi="Times New Roman" w:cs="Times New Roman"/>
                <w:bCs/>
                <w:sz w:val="20"/>
              </w:rPr>
            </w:pPr>
            <w:proofErr w:type="spellStart"/>
            <w:r>
              <w:rPr>
                <w:rFonts w:ascii="Times New Roman" w:hAnsi="Times New Roman" w:cs="Times New Roman"/>
                <w:b/>
                <w:sz w:val="20"/>
              </w:rPr>
              <w:t>Resmetirom</w:t>
            </w:r>
            <w:proofErr w:type="spellEnd"/>
            <w:r>
              <w:rPr>
                <w:rFonts w:ascii="Times New Roman" w:hAnsi="Times New Roman" w:cs="Times New Roman"/>
                <w:b/>
                <w:sz w:val="20"/>
              </w:rPr>
              <w:t xml:space="preserve"> 100 mg</w:t>
            </w:r>
          </w:p>
        </w:tc>
      </w:tr>
      <w:tr w:rsidR="00BA16A2" w14:paraId="3194C86B" w14:textId="77777777" w:rsidTr="00197453">
        <w:tc>
          <w:tcPr>
            <w:tcW w:w="3005" w:type="dxa"/>
          </w:tcPr>
          <w:p w14:paraId="20540C05" w14:textId="2549D91C" w:rsidR="00BA16A2" w:rsidRDefault="00BA16A2" w:rsidP="00BA16A2">
            <w:pPr>
              <w:rPr>
                <w:rFonts w:ascii="Times New Roman" w:hAnsi="Times New Roman" w:cs="Times New Roman"/>
                <w:b/>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5B0079">
              <w:rPr>
                <w:rFonts w:ascii="Times New Roman" w:hAnsi="Times New Roman" w:cs="Times New Roman"/>
                <w:bCs/>
                <w:sz w:val="20"/>
              </w:rPr>
              <w:t>, kg/m</w:t>
            </w:r>
            <w:r w:rsidR="005B0079"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Pr>
                <w:rFonts w:ascii="Times New Roman" w:hAnsi="Times New Roman" w:cs="Times New Roman"/>
                <w:bCs/>
                <w:sz w:val="20"/>
              </w:rPr>
              <w:t>(Y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535DEFBC" w14:textId="79CD28DF" w:rsidR="00BA16A2" w:rsidRDefault="00BA16A2" w:rsidP="00BA16A2">
            <w:pPr>
              <w:rPr>
                <w:rFonts w:ascii="Times New Roman" w:hAnsi="Times New Roman" w:cs="Times New Roman"/>
                <w:bCs/>
                <w:sz w:val="20"/>
              </w:rPr>
            </w:pPr>
            <w:r>
              <w:rPr>
                <w:rFonts w:ascii="Times New Roman" w:hAnsi="Times New Roman" w:cs="Times New Roman"/>
                <w:bCs/>
                <w:sz w:val="20"/>
              </w:rPr>
              <w:t>-0.60</w:t>
            </w:r>
          </w:p>
        </w:tc>
        <w:tc>
          <w:tcPr>
            <w:tcW w:w="3006" w:type="dxa"/>
            <w:vMerge w:val="restart"/>
          </w:tcPr>
          <w:p w14:paraId="55C2E9EB" w14:textId="7A4F8E05" w:rsidR="00BA16A2" w:rsidRDefault="00BA16A2" w:rsidP="00BA16A2">
            <w:pPr>
              <w:rPr>
                <w:rFonts w:ascii="Times New Roman" w:hAnsi="Times New Roman" w:cs="Times New Roman"/>
                <w:bCs/>
                <w:sz w:val="20"/>
              </w:rPr>
            </w:pPr>
            <w:r>
              <w:rPr>
                <w:rFonts w:ascii="Times New Roman" w:hAnsi="Times New Roman" w:cs="Times New Roman"/>
                <w:bCs/>
                <w:sz w:val="20"/>
              </w:rPr>
              <w:t>Harrison et al. 2024</w:t>
            </w:r>
            <w:r w:rsidR="00BE0D3B">
              <w:rPr>
                <w:rFonts w:ascii="Times New Roman" w:hAnsi="Times New Roman" w:cs="Times New Roman"/>
                <w:bCs/>
                <w:sz w:val="20"/>
              </w:rPr>
              <w:t xml:space="preserve"> </w:t>
            </w:r>
            <w:r>
              <w:rPr>
                <w:rFonts w:ascii="Times New Roman" w:hAnsi="Times New Roman" w:cs="Times New Roman"/>
                <w:bCs/>
                <w:sz w:val="20"/>
              </w:rPr>
              <w:fldChar w:fldCharType="begin">
                <w:fldData xml:space="preserve">PEVuZE5vdGU+PENpdGU+PEF1dGhvcj5IYXJyaXNvbjwvQXV0aG9yPjxZZWFyPjIwMjQ8L1llYXI+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</w:fldData>
              </w:fldChar>
            </w:r>
            <w:r w:rsidR="00AC4B33">
              <w:rPr>
                <w:rFonts w:ascii="Times New Roman" w:hAnsi="Times New Roman" w:cs="Times New Roman"/>
                <w:bCs/>
                <w:sz w:val="20"/>
              </w:rPr>
              <w:instrText xml:space="preserve"> ADDIN EN.CITE </w:instrText>
            </w:r>
            <w:r w:rsidR="00AC4B33">
              <w:rPr>
                <w:rFonts w:ascii="Times New Roman" w:hAnsi="Times New Roman" w:cs="Times New Roman"/>
                <w:bCs/>
                <w:sz w:val="20"/>
              </w:rPr>
              <w:fldChar w:fldCharType="begin">
                <w:fldData xml:space="preserve">PEVuZE5vdGU+PENpdGU+PEF1dGhvcj5IYXJyaXNvbjwvQXV0aG9yPjxZZWFyPjIwMjQ8L1llYXI+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</w:fldData>
              </w:fldChar>
            </w:r>
            <w:r w:rsidR="00AC4B33">
              <w:rPr>
                <w:rFonts w:ascii="Times New Roman" w:hAnsi="Times New Roman" w:cs="Times New Roman"/>
                <w:bCs/>
                <w:sz w:val="20"/>
              </w:rPr>
              <w:instrText xml:space="preserve"> ADDIN EN.CITE.DATA </w:instrText>
            </w:r>
            <w:r w:rsidR="00AC4B33">
              <w:rPr>
                <w:rFonts w:ascii="Times New Roman" w:hAnsi="Times New Roman" w:cs="Times New Roman"/>
                <w:bCs/>
                <w:sz w:val="20"/>
              </w:rPr>
            </w:r>
            <w:r w:rsidR="00AC4B33">
              <w:rPr>
                <w:rFonts w:ascii="Times New Roman" w:hAnsi="Times New Roman" w:cs="Times New Roman"/>
                <w:bCs/>
                <w:sz w:val="20"/>
              </w:rPr>
              <w:fldChar w:fldCharType="end"/>
            </w:r>
            <w:r>
              <w:rPr>
                <w:rFonts w:ascii="Times New Roman" w:hAnsi="Times New Roman" w:cs="Times New Roman"/>
                <w:bCs/>
                <w:sz w:val="20"/>
              </w:rPr>
            </w:r>
            <w:r>
              <w:rPr>
                <w:rFonts w:ascii="Times New Roman" w:hAnsi="Times New Roman" w:cs="Times New Roman"/>
                <w:bCs/>
                <w:sz w:val="20"/>
              </w:rPr>
              <w:fldChar w:fldCharType="separate"/>
            </w:r>
            <w:r w:rsidR="00226A6C">
              <w:rPr>
                <w:rFonts w:ascii="Times New Roman" w:hAnsi="Times New Roman" w:cs="Times New Roman"/>
                <w:bCs/>
                <w:noProof/>
                <w:sz w:val="20"/>
              </w:rPr>
              <w:t>[1]</w:t>
            </w:r>
            <w:r>
              <w:rPr>
                <w:rFonts w:ascii="Times New Roman" w:hAnsi="Times New Roman" w:cs="Times New Roman"/>
                <w:bCs/>
                <w:sz w:val="20"/>
              </w:rPr>
              <w:fldChar w:fldCharType="end"/>
            </w:r>
          </w:p>
        </w:tc>
      </w:tr>
      <w:tr w:rsidR="00BA16A2" w14:paraId="5B64C57A" w14:textId="77777777" w:rsidTr="00197453">
        <w:tc>
          <w:tcPr>
            <w:tcW w:w="3005" w:type="dxa"/>
          </w:tcPr>
          <w:p w14:paraId="503EEE26" w14:textId="5B66BAF3"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lastRenderedPageBreak/>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5B0079">
              <w:rPr>
                <w:rFonts w:ascii="Times New Roman" w:hAnsi="Times New Roman" w:cs="Times New Roman"/>
                <w:bCs/>
                <w:sz w:val="20"/>
              </w:rPr>
              <w:t>, kg/m</w:t>
            </w:r>
            <w:r w:rsidR="005B0079"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Pr>
                <w:rFonts w:ascii="Times New Roman" w:hAnsi="Times New Roman" w:cs="Times New Roman"/>
                <w:bCs/>
                <w:sz w:val="20"/>
              </w:rPr>
              <w:t>(Y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19430D43" w14:textId="25E11C35" w:rsidR="00BA16A2" w:rsidRDefault="00BA16A2" w:rsidP="00BA16A2">
            <w:pPr>
              <w:rPr>
                <w:rFonts w:ascii="Times New Roman" w:hAnsi="Times New Roman" w:cs="Times New Roman"/>
                <w:bCs/>
                <w:sz w:val="20"/>
              </w:rPr>
            </w:pPr>
            <w:r>
              <w:rPr>
                <w:rFonts w:ascii="Times New Roman" w:hAnsi="Times New Roman" w:cs="Times New Roman"/>
                <w:bCs/>
                <w:sz w:val="20"/>
              </w:rPr>
              <w:t>N/A</w:t>
            </w:r>
          </w:p>
        </w:tc>
        <w:tc>
          <w:tcPr>
            <w:tcW w:w="3006" w:type="dxa"/>
            <w:vMerge/>
          </w:tcPr>
          <w:p w14:paraId="3C607491" w14:textId="77777777" w:rsidR="00BA16A2" w:rsidRDefault="00BA16A2" w:rsidP="00BA16A2">
            <w:pPr>
              <w:rPr>
                <w:rFonts w:ascii="Times New Roman" w:hAnsi="Times New Roman" w:cs="Times New Roman"/>
                <w:bCs/>
                <w:sz w:val="20"/>
              </w:rPr>
            </w:pPr>
          </w:p>
        </w:tc>
      </w:tr>
      <w:tr w:rsidR="00BA16A2" w14:paraId="0F5C4B95" w14:textId="77777777" w:rsidTr="00197453">
        <w:tc>
          <w:tcPr>
            <w:tcW w:w="3005" w:type="dxa"/>
          </w:tcPr>
          <w:p w14:paraId="282E27EF" w14:textId="2DB64E10"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5B0079">
              <w:rPr>
                <w:rFonts w:ascii="Times New Roman" w:hAnsi="Times New Roman" w:cs="Times New Roman"/>
                <w:bCs/>
                <w:sz w:val="20"/>
              </w:rPr>
              <w:t>, kg/m</w:t>
            </w:r>
            <w:r w:rsidR="005B0079"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Pr>
                <w:rFonts w:ascii="Times New Roman" w:hAnsi="Times New Roman" w:cs="Times New Roman"/>
                <w:bCs/>
                <w:sz w:val="20"/>
              </w:rPr>
              <w:t>(Y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0DBEC7CE" w14:textId="4310C916" w:rsidR="00BA16A2" w:rsidRDefault="00BA16A2" w:rsidP="00BA16A2">
            <w:pPr>
              <w:rPr>
                <w:rFonts w:ascii="Times New Roman" w:hAnsi="Times New Roman" w:cs="Times New Roman"/>
                <w:bCs/>
                <w:sz w:val="20"/>
              </w:rPr>
            </w:pPr>
            <w:r>
              <w:rPr>
                <w:rFonts w:ascii="Times New Roman" w:hAnsi="Times New Roman" w:cs="Times New Roman"/>
                <w:bCs/>
                <w:sz w:val="20"/>
              </w:rPr>
              <w:t>N/A</w:t>
            </w:r>
          </w:p>
        </w:tc>
        <w:tc>
          <w:tcPr>
            <w:tcW w:w="3006" w:type="dxa"/>
            <w:vMerge/>
          </w:tcPr>
          <w:p w14:paraId="6B03E45A" w14:textId="77777777" w:rsidR="00BA16A2" w:rsidRDefault="00BA16A2" w:rsidP="00BA16A2">
            <w:pPr>
              <w:rPr>
                <w:rFonts w:ascii="Times New Roman" w:hAnsi="Times New Roman" w:cs="Times New Roman"/>
                <w:bCs/>
                <w:sz w:val="20"/>
              </w:rPr>
            </w:pPr>
          </w:p>
        </w:tc>
      </w:tr>
      <w:tr w:rsidR="00BA16A2" w14:paraId="68A6AF39" w14:textId="77777777" w:rsidTr="00197453">
        <w:tc>
          <w:tcPr>
            <w:tcW w:w="3005" w:type="dxa"/>
          </w:tcPr>
          <w:p w14:paraId="5A4E83BD" w14:textId="727F199C"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 (Y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1120D4BC" w14:textId="0B80C956" w:rsidR="00BA16A2" w:rsidRDefault="00BA16A2" w:rsidP="00BA16A2">
            <w:pPr>
              <w:rPr>
                <w:rFonts w:ascii="Times New Roman" w:hAnsi="Times New Roman" w:cs="Times New Roman"/>
                <w:bCs/>
                <w:sz w:val="20"/>
              </w:rPr>
            </w:pPr>
            <w:r>
              <w:rPr>
                <w:rFonts w:ascii="Times New Roman" w:hAnsi="Times New Roman" w:cs="Times New Roman"/>
                <w:bCs/>
                <w:sz w:val="20"/>
              </w:rPr>
              <w:t>-2.10</w:t>
            </w:r>
          </w:p>
        </w:tc>
        <w:tc>
          <w:tcPr>
            <w:tcW w:w="3006" w:type="dxa"/>
            <w:vMerge/>
          </w:tcPr>
          <w:p w14:paraId="338DF96E" w14:textId="77777777" w:rsidR="00BA16A2" w:rsidRDefault="00BA16A2" w:rsidP="00BA16A2">
            <w:pPr>
              <w:rPr>
                <w:rFonts w:ascii="Times New Roman" w:hAnsi="Times New Roman" w:cs="Times New Roman"/>
                <w:bCs/>
                <w:sz w:val="20"/>
              </w:rPr>
            </w:pPr>
          </w:p>
        </w:tc>
      </w:tr>
      <w:tr w:rsidR="00BA16A2" w14:paraId="399223D3" w14:textId="77777777" w:rsidTr="00197453">
        <w:tc>
          <w:tcPr>
            <w:tcW w:w="3005" w:type="dxa"/>
          </w:tcPr>
          <w:p w14:paraId="33902D6D" w14:textId="1106732E"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 (Y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3D2B7F85" w14:textId="1CCE1334" w:rsidR="00BA16A2" w:rsidRDefault="00BA16A2" w:rsidP="00BA16A2">
            <w:pPr>
              <w:rPr>
                <w:rFonts w:ascii="Times New Roman" w:hAnsi="Times New Roman" w:cs="Times New Roman"/>
                <w:bCs/>
                <w:sz w:val="20"/>
              </w:rPr>
            </w:pPr>
            <w:r>
              <w:rPr>
                <w:rFonts w:ascii="Times New Roman" w:hAnsi="Times New Roman" w:cs="Times New Roman"/>
                <w:bCs/>
                <w:sz w:val="20"/>
              </w:rPr>
              <w:t>-2.61</w:t>
            </w:r>
          </w:p>
        </w:tc>
        <w:tc>
          <w:tcPr>
            <w:tcW w:w="3006" w:type="dxa"/>
            <w:vMerge/>
          </w:tcPr>
          <w:p w14:paraId="48C7F1C0" w14:textId="77777777" w:rsidR="00BA16A2" w:rsidRDefault="00BA16A2" w:rsidP="00BA16A2">
            <w:pPr>
              <w:rPr>
                <w:rFonts w:ascii="Times New Roman" w:hAnsi="Times New Roman" w:cs="Times New Roman"/>
                <w:bCs/>
                <w:sz w:val="20"/>
              </w:rPr>
            </w:pPr>
          </w:p>
        </w:tc>
      </w:tr>
      <w:tr w:rsidR="00BA16A2" w14:paraId="3CCE4DB9" w14:textId="77777777" w:rsidTr="00197453">
        <w:tc>
          <w:tcPr>
            <w:tcW w:w="3005" w:type="dxa"/>
          </w:tcPr>
          <w:p w14:paraId="4D5100BC" w14:textId="3F7D68C7"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 (Y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37961A71" w14:textId="22199B7C" w:rsidR="00BA16A2" w:rsidRDefault="00BA16A2" w:rsidP="00BA16A2">
            <w:pPr>
              <w:rPr>
                <w:rFonts w:ascii="Times New Roman" w:hAnsi="Times New Roman" w:cs="Times New Roman"/>
                <w:bCs/>
                <w:sz w:val="20"/>
              </w:rPr>
            </w:pPr>
            <w:r>
              <w:rPr>
                <w:rFonts w:ascii="Times New Roman" w:hAnsi="Times New Roman" w:cs="Times New Roman"/>
                <w:bCs/>
                <w:sz w:val="20"/>
              </w:rPr>
              <w:t>-2.61</w:t>
            </w:r>
          </w:p>
        </w:tc>
        <w:tc>
          <w:tcPr>
            <w:tcW w:w="3006" w:type="dxa"/>
            <w:vMerge/>
          </w:tcPr>
          <w:p w14:paraId="14813B58" w14:textId="77777777" w:rsidR="00BA16A2" w:rsidRDefault="00BA16A2" w:rsidP="00BA16A2">
            <w:pPr>
              <w:rPr>
                <w:rFonts w:ascii="Times New Roman" w:hAnsi="Times New Roman" w:cs="Times New Roman"/>
                <w:bCs/>
                <w:sz w:val="20"/>
              </w:rPr>
            </w:pPr>
          </w:p>
        </w:tc>
      </w:tr>
      <w:tr w:rsidR="00BA16A2" w14:paraId="0A363FA3" w14:textId="77777777" w:rsidTr="00197453">
        <w:tc>
          <w:tcPr>
            <w:tcW w:w="3005" w:type="dxa"/>
          </w:tcPr>
          <w:p w14:paraId="23CDA7D6" w14:textId="4929758E"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 (Y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23AC7EC2" w14:textId="1B48DEFC" w:rsidR="00BA16A2" w:rsidRDefault="00BA16A2" w:rsidP="00BA16A2">
            <w:pPr>
              <w:rPr>
                <w:rFonts w:ascii="Times New Roman" w:hAnsi="Times New Roman" w:cs="Times New Roman"/>
                <w:bCs/>
                <w:sz w:val="20"/>
              </w:rPr>
            </w:pPr>
            <w:r>
              <w:rPr>
                <w:rFonts w:ascii="Times New Roman" w:hAnsi="Times New Roman" w:cs="Times New Roman"/>
                <w:bCs/>
                <w:sz w:val="20"/>
              </w:rPr>
              <w:t>-32.38</w:t>
            </w:r>
          </w:p>
        </w:tc>
        <w:tc>
          <w:tcPr>
            <w:tcW w:w="3006" w:type="dxa"/>
            <w:vMerge/>
          </w:tcPr>
          <w:p w14:paraId="2B878CEE" w14:textId="77777777" w:rsidR="00BA16A2" w:rsidRDefault="00BA16A2" w:rsidP="00BA16A2">
            <w:pPr>
              <w:rPr>
                <w:rFonts w:ascii="Times New Roman" w:hAnsi="Times New Roman" w:cs="Times New Roman"/>
                <w:bCs/>
                <w:sz w:val="20"/>
              </w:rPr>
            </w:pPr>
          </w:p>
        </w:tc>
      </w:tr>
      <w:tr w:rsidR="00BA16A2" w14:paraId="586EDD4A" w14:textId="77777777" w:rsidTr="00197453">
        <w:tc>
          <w:tcPr>
            <w:tcW w:w="3005" w:type="dxa"/>
          </w:tcPr>
          <w:p w14:paraId="1E0ABC93" w14:textId="3567041E"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 (Y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1CF11411" w14:textId="14410448" w:rsidR="00BA16A2" w:rsidRDefault="00BA16A2" w:rsidP="00BA16A2">
            <w:pPr>
              <w:rPr>
                <w:rFonts w:ascii="Times New Roman" w:hAnsi="Times New Roman" w:cs="Times New Roman"/>
                <w:bCs/>
                <w:sz w:val="20"/>
              </w:rPr>
            </w:pPr>
            <w:r>
              <w:rPr>
                <w:rFonts w:ascii="Times New Roman" w:hAnsi="Times New Roman" w:cs="Times New Roman"/>
                <w:bCs/>
                <w:sz w:val="20"/>
              </w:rPr>
              <w:t>-29.86</w:t>
            </w:r>
          </w:p>
        </w:tc>
        <w:tc>
          <w:tcPr>
            <w:tcW w:w="3006" w:type="dxa"/>
            <w:vMerge/>
          </w:tcPr>
          <w:p w14:paraId="679BA0A6" w14:textId="77777777" w:rsidR="00BA16A2" w:rsidRDefault="00BA16A2" w:rsidP="00BA16A2">
            <w:pPr>
              <w:rPr>
                <w:rFonts w:ascii="Times New Roman" w:hAnsi="Times New Roman" w:cs="Times New Roman"/>
                <w:bCs/>
                <w:sz w:val="20"/>
              </w:rPr>
            </w:pPr>
          </w:p>
        </w:tc>
      </w:tr>
      <w:tr w:rsidR="00BA16A2" w14:paraId="482B5CB6" w14:textId="77777777" w:rsidTr="00197453">
        <w:tc>
          <w:tcPr>
            <w:tcW w:w="3005" w:type="dxa"/>
          </w:tcPr>
          <w:p w14:paraId="6284EC58" w14:textId="4C15C877"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 (Y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206BDC37" w14:textId="6595CB2B" w:rsidR="00BA16A2" w:rsidRDefault="00BA16A2" w:rsidP="00BA16A2">
            <w:pPr>
              <w:rPr>
                <w:rFonts w:ascii="Times New Roman" w:hAnsi="Times New Roman" w:cs="Times New Roman"/>
                <w:bCs/>
                <w:sz w:val="20"/>
              </w:rPr>
            </w:pPr>
            <w:r>
              <w:rPr>
                <w:rFonts w:ascii="Times New Roman" w:hAnsi="Times New Roman" w:cs="Times New Roman"/>
                <w:bCs/>
                <w:sz w:val="20"/>
              </w:rPr>
              <w:t>-20.43</w:t>
            </w:r>
          </w:p>
        </w:tc>
        <w:tc>
          <w:tcPr>
            <w:tcW w:w="3006" w:type="dxa"/>
            <w:vMerge/>
          </w:tcPr>
          <w:p w14:paraId="64EBE133" w14:textId="77777777" w:rsidR="00BA16A2" w:rsidRDefault="00BA16A2" w:rsidP="00BA16A2">
            <w:pPr>
              <w:rPr>
                <w:rFonts w:ascii="Times New Roman" w:hAnsi="Times New Roman" w:cs="Times New Roman"/>
                <w:bCs/>
                <w:sz w:val="20"/>
              </w:rPr>
            </w:pPr>
          </w:p>
        </w:tc>
      </w:tr>
      <w:tr w:rsidR="00BA16A2" w14:paraId="49A364EA" w14:textId="77777777" w:rsidTr="00197453">
        <w:tc>
          <w:tcPr>
            <w:tcW w:w="3005" w:type="dxa"/>
          </w:tcPr>
          <w:p w14:paraId="0B30392A" w14:textId="7AB867B3"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 (Y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540DA50C" w14:textId="2181CD54" w:rsidR="00BA16A2" w:rsidRDefault="00BA16A2" w:rsidP="00BA16A2">
            <w:pPr>
              <w:rPr>
                <w:rFonts w:ascii="Times New Roman" w:hAnsi="Times New Roman" w:cs="Times New Roman"/>
                <w:bCs/>
                <w:sz w:val="20"/>
              </w:rPr>
            </w:pPr>
            <w:r>
              <w:rPr>
                <w:rFonts w:ascii="Times New Roman" w:hAnsi="Times New Roman" w:cs="Times New Roman"/>
                <w:bCs/>
                <w:sz w:val="20"/>
              </w:rPr>
              <w:t>2.01</w:t>
            </w:r>
          </w:p>
        </w:tc>
        <w:tc>
          <w:tcPr>
            <w:tcW w:w="3006" w:type="dxa"/>
            <w:vMerge/>
          </w:tcPr>
          <w:p w14:paraId="2A819E51" w14:textId="77777777" w:rsidR="00BA16A2" w:rsidRDefault="00BA16A2" w:rsidP="00BA16A2">
            <w:pPr>
              <w:rPr>
                <w:rFonts w:ascii="Times New Roman" w:hAnsi="Times New Roman" w:cs="Times New Roman"/>
                <w:bCs/>
                <w:sz w:val="20"/>
              </w:rPr>
            </w:pPr>
          </w:p>
        </w:tc>
      </w:tr>
      <w:tr w:rsidR="00BA16A2" w14:paraId="03EF091A" w14:textId="77777777" w:rsidTr="00197453">
        <w:tc>
          <w:tcPr>
            <w:tcW w:w="3005" w:type="dxa"/>
          </w:tcPr>
          <w:p w14:paraId="738B7D48" w14:textId="0F6F4281"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 (Y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49522A5E" w14:textId="2F02C1DD" w:rsidR="00BA16A2" w:rsidRDefault="00BA16A2" w:rsidP="00BA16A2">
            <w:pPr>
              <w:rPr>
                <w:rFonts w:ascii="Times New Roman" w:hAnsi="Times New Roman" w:cs="Times New Roman"/>
                <w:bCs/>
                <w:sz w:val="20"/>
              </w:rPr>
            </w:pPr>
            <w:r>
              <w:rPr>
                <w:rFonts w:ascii="Times New Roman" w:hAnsi="Times New Roman" w:cs="Times New Roman"/>
                <w:bCs/>
                <w:sz w:val="20"/>
              </w:rPr>
              <w:t>1.96</w:t>
            </w:r>
          </w:p>
        </w:tc>
        <w:tc>
          <w:tcPr>
            <w:tcW w:w="3006" w:type="dxa"/>
            <w:vMerge/>
          </w:tcPr>
          <w:p w14:paraId="703031AF" w14:textId="77777777" w:rsidR="00BA16A2" w:rsidRDefault="00BA16A2" w:rsidP="00BA16A2">
            <w:pPr>
              <w:rPr>
                <w:rFonts w:ascii="Times New Roman" w:hAnsi="Times New Roman" w:cs="Times New Roman"/>
                <w:bCs/>
                <w:sz w:val="20"/>
              </w:rPr>
            </w:pPr>
          </w:p>
        </w:tc>
      </w:tr>
      <w:tr w:rsidR="00BA16A2" w14:paraId="198C2DF6" w14:textId="77777777" w:rsidTr="00197453">
        <w:tc>
          <w:tcPr>
            <w:tcW w:w="3005" w:type="dxa"/>
          </w:tcPr>
          <w:p w14:paraId="555F2C47" w14:textId="3A5707BC"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 (Y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3F3295CE" w14:textId="78A6DF78" w:rsidR="00BA16A2" w:rsidRDefault="00BA16A2" w:rsidP="00BA16A2">
            <w:pPr>
              <w:rPr>
                <w:rFonts w:ascii="Times New Roman" w:hAnsi="Times New Roman" w:cs="Times New Roman"/>
                <w:bCs/>
                <w:sz w:val="20"/>
              </w:rPr>
            </w:pPr>
            <w:r>
              <w:rPr>
                <w:rFonts w:ascii="Times New Roman" w:hAnsi="Times New Roman" w:cs="Times New Roman"/>
                <w:bCs/>
                <w:sz w:val="20"/>
              </w:rPr>
              <w:t>1.77</w:t>
            </w:r>
          </w:p>
        </w:tc>
        <w:tc>
          <w:tcPr>
            <w:tcW w:w="3006" w:type="dxa"/>
            <w:vMerge/>
          </w:tcPr>
          <w:p w14:paraId="12A9DCE6" w14:textId="77777777" w:rsidR="00BA16A2" w:rsidRDefault="00BA16A2" w:rsidP="00BA16A2">
            <w:pPr>
              <w:rPr>
                <w:rFonts w:ascii="Times New Roman" w:hAnsi="Times New Roman" w:cs="Times New Roman"/>
                <w:bCs/>
                <w:sz w:val="20"/>
              </w:rPr>
            </w:pPr>
          </w:p>
        </w:tc>
      </w:tr>
      <w:tr w:rsidR="00BA16A2" w14:paraId="0FDCA947" w14:textId="77777777" w:rsidTr="00C83217">
        <w:tc>
          <w:tcPr>
            <w:tcW w:w="9016" w:type="dxa"/>
            <w:gridSpan w:val="3"/>
          </w:tcPr>
          <w:p w14:paraId="6BE373C1" w14:textId="66E047B7" w:rsidR="00BA16A2" w:rsidRDefault="00BA16A2" w:rsidP="00BA16A2">
            <w:pPr>
              <w:rPr>
                <w:rFonts w:ascii="Times New Roman" w:hAnsi="Times New Roman" w:cs="Times New Roman"/>
                <w:bCs/>
                <w:sz w:val="20"/>
              </w:rPr>
            </w:pPr>
            <w:r>
              <w:rPr>
                <w:rFonts w:ascii="Times New Roman" w:hAnsi="Times New Roman" w:cs="Times New Roman"/>
                <w:b/>
                <w:sz w:val="20"/>
              </w:rPr>
              <w:t>SoC</w:t>
            </w:r>
          </w:p>
        </w:tc>
      </w:tr>
      <w:tr w:rsidR="00BA16A2" w14:paraId="5BF6CD96" w14:textId="77777777" w:rsidTr="00197453">
        <w:tc>
          <w:tcPr>
            <w:tcW w:w="3005" w:type="dxa"/>
          </w:tcPr>
          <w:p w14:paraId="14DE969E" w14:textId="2BA61F10" w:rsidR="00BA16A2" w:rsidRDefault="00BA16A2" w:rsidP="00BA16A2">
            <w:pPr>
              <w:rPr>
                <w:rFonts w:ascii="Times New Roman" w:hAnsi="Times New Roman" w:cs="Times New Roman"/>
                <w:b/>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5B0079">
              <w:rPr>
                <w:rFonts w:ascii="Times New Roman" w:hAnsi="Times New Roman" w:cs="Times New Roman"/>
                <w:bCs/>
                <w:sz w:val="20"/>
              </w:rPr>
              <w:t>, kg/m</w:t>
            </w:r>
            <w:r w:rsidR="005B0079"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Pr>
                <w:rFonts w:ascii="Times New Roman" w:hAnsi="Times New Roman" w:cs="Times New Roman"/>
                <w:bCs/>
                <w:sz w:val="20"/>
              </w:rPr>
              <w:t>(Y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3A44F43B" w14:textId="101D6DA7" w:rsidR="00BA16A2" w:rsidRDefault="00BA16A2" w:rsidP="00BA16A2">
            <w:pPr>
              <w:rPr>
                <w:rFonts w:ascii="Times New Roman" w:hAnsi="Times New Roman" w:cs="Times New Roman"/>
                <w:bCs/>
                <w:sz w:val="20"/>
              </w:rPr>
            </w:pPr>
            <w:r>
              <w:rPr>
                <w:rFonts w:ascii="Times New Roman" w:hAnsi="Times New Roman" w:cs="Times New Roman"/>
                <w:bCs/>
                <w:sz w:val="20"/>
              </w:rPr>
              <w:t>-0.70</w:t>
            </w:r>
          </w:p>
        </w:tc>
        <w:tc>
          <w:tcPr>
            <w:tcW w:w="3006" w:type="dxa"/>
            <w:vMerge w:val="restart"/>
          </w:tcPr>
          <w:p w14:paraId="025A4431" w14:textId="0DD5C07F" w:rsidR="00BA16A2" w:rsidRDefault="006364D4" w:rsidP="00BA16A2">
            <w:pPr>
              <w:rPr>
                <w:rFonts w:ascii="Times New Roman" w:hAnsi="Times New Roman" w:cs="Times New Roman"/>
                <w:bCs/>
                <w:sz w:val="20"/>
              </w:rPr>
            </w:pPr>
            <w:r>
              <w:rPr>
                <w:rFonts w:ascii="Times New Roman" w:hAnsi="Times New Roman" w:cs="Times New Roman"/>
                <w:sz w:val="20"/>
              </w:rPr>
              <w:t xml:space="preserve">ESSENCE CSR </w:t>
            </w:r>
            <w:r w:rsidR="00E7525C">
              <w:rPr>
                <w:rFonts w:ascii="Times New Roman" w:hAnsi="Times New Roman" w:cs="Times New Roman"/>
                <w:sz w:val="20"/>
              </w:rPr>
              <w:t xml:space="preserve">(Primary Data) </w:t>
            </w:r>
            <w:r>
              <w:rPr>
                <w:rFonts w:ascii="Times New Roman" w:hAnsi="Times New Roman" w:cs="Times New Roman"/>
                <w:sz w:val="20"/>
              </w:rPr>
              <w:t>[Data on File]</w:t>
            </w:r>
          </w:p>
        </w:tc>
      </w:tr>
      <w:tr w:rsidR="00BA16A2" w14:paraId="16472011" w14:textId="77777777" w:rsidTr="00197453">
        <w:tc>
          <w:tcPr>
            <w:tcW w:w="3005" w:type="dxa"/>
          </w:tcPr>
          <w:p w14:paraId="600907D2" w14:textId="047D8B55"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5B0079">
              <w:rPr>
                <w:rFonts w:ascii="Times New Roman" w:hAnsi="Times New Roman" w:cs="Times New Roman"/>
                <w:bCs/>
                <w:sz w:val="20"/>
              </w:rPr>
              <w:t>, kg/m</w:t>
            </w:r>
            <w:r w:rsidR="005B0079"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Pr>
                <w:rFonts w:ascii="Times New Roman" w:hAnsi="Times New Roman" w:cs="Times New Roman"/>
                <w:bCs/>
                <w:sz w:val="20"/>
              </w:rPr>
              <w:t>(Y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557DDAE1" w14:textId="0168D22D" w:rsidR="00BA16A2" w:rsidRDefault="00BA16A2" w:rsidP="00BA16A2">
            <w:pPr>
              <w:rPr>
                <w:rFonts w:ascii="Times New Roman" w:hAnsi="Times New Roman" w:cs="Times New Roman"/>
                <w:bCs/>
                <w:sz w:val="20"/>
              </w:rPr>
            </w:pPr>
            <w:r>
              <w:rPr>
                <w:rFonts w:ascii="Times New Roman" w:hAnsi="Times New Roman" w:cs="Times New Roman"/>
                <w:bCs/>
                <w:sz w:val="20"/>
              </w:rPr>
              <w:t>N/A</w:t>
            </w:r>
          </w:p>
        </w:tc>
        <w:tc>
          <w:tcPr>
            <w:tcW w:w="3006" w:type="dxa"/>
            <w:vMerge/>
          </w:tcPr>
          <w:p w14:paraId="5842D08A" w14:textId="77777777" w:rsidR="00BA16A2" w:rsidRDefault="00BA16A2" w:rsidP="00BA16A2">
            <w:pPr>
              <w:rPr>
                <w:rFonts w:ascii="Times New Roman" w:hAnsi="Times New Roman" w:cs="Times New Roman"/>
                <w:bCs/>
                <w:sz w:val="20"/>
              </w:rPr>
            </w:pPr>
          </w:p>
        </w:tc>
      </w:tr>
      <w:tr w:rsidR="00BA16A2" w14:paraId="593E249A" w14:textId="77777777" w:rsidTr="00197453">
        <w:tc>
          <w:tcPr>
            <w:tcW w:w="3005" w:type="dxa"/>
          </w:tcPr>
          <w:p w14:paraId="695CC03E" w14:textId="51B57CFD"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sidRPr="00B65E32">
              <w:rPr>
                <w:rFonts w:ascii="Times New Roman" w:hAnsi="Times New Roman" w:cs="Times New Roman"/>
                <w:bCs/>
                <w:sz w:val="20"/>
              </w:rPr>
              <w:t>BMI</w:t>
            </w:r>
            <w:r w:rsidR="005B0079">
              <w:rPr>
                <w:rFonts w:ascii="Times New Roman" w:hAnsi="Times New Roman" w:cs="Times New Roman"/>
                <w:bCs/>
                <w:sz w:val="20"/>
              </w:rPr>
              <w:t>, kg/m</w:t>
            </w:r>
            <w:r w:rsidR="005B0079" w:rsidRPr="00FF1DF4">
              <w:rPr>
                <w:rFonts w:ascii="Times New Roman" w:hAnsi="Times New Roman" w:cs="Times New Roman"/>
                <w:bCs/>
                <w:sz w:val="20"/>
                <w:vertAlign w:val="superscript"/>
              </w:rPr>
              <w:t>2</w:t>
            </w:r>
            <w:r w:rsidRPr="00B65E32">
              <w:rPr>
                <w:rFonts w:ascii="Times New Roman" w:hAnsi="Times New Roman" w:cs="Times New Roman"/>
                <w:bCs/>
                <w:sz w:val="20"/>
              </w:rPr>
              <w:t xml:space="preserve"> </w:t>
            </w:r>
            <w:r>
              <w:rPr>
                <w:rFonts w:ascii="Times New Roman" w:hAnsi="Times New Roman" w:cs="Times New Roman"/>
                <w:bCs/>
                <w:sz w:val="20"/>
              </w:rPr>
              <w:t>(Y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2647EF87" w14:textId="0DD4E03E" w:rsidR="00BA16A2" w:rsidRDefault="00BA16A2" w:rsidP="00BA16A2">
            <w:pPr>
              <w:rPr>
                <w:rFonts w:ascii="Times New Roman" w:hAnsi="Times New Roman" w:cs="Times New Roman"/>
                <w:bCs/>
                <w:sz w:val="20"/>
              </w:rPr>
            </w:pPr>
            <w:r>
              <w:rPr>
                <w:rFonts w:ascii="Times New Roman" w:hAnsi="Times New Roman" w:cs="Times New Roman"/>
                <w:bCs/>
                <w:sz w:val="20"/>
              </w:rPr>
              <w:t>N/A</w:t>
            </w:r>
          </w:p>
        </w:tc>
        <w:tc>
          <w:tcPr>
            <w:tcW w:w="3006" w:type="dxa"/>
            <w:vMerge/>
          </w:tcPr>
          <w:p w14:paraId="30BCE230" w14:textId="77777777" w:rsidR="00BA16A2" w:rsidRDefault="00BA16A2" w:rsidP="00BA16A2">
            <w:pPr>
              <w:rPr>
                <w:rFonts w:ascii="Times New Roman" w:hAnsi="Times New Roman" w:cs="Times New Roman"/>
                <w:bCs/>
                <w:sz w:val="20"/>
              </w:rPr>
            </w:pPr>
          </w:p>
        </w:tc>
      </w:tr>
      <w:tr w:rsidR="00BA16A2" w14:paraId="432E5FF0" w14:textId="77777777" w:rsidTr="00197453">
        <w:tc>
          <w:tcPr>
            <w:tcW w:w="3005" w:type="dxa"/>
          </w:tcPr>
          <w:p w14:paraId="7F569AC9" w14:textId="3EEACB4B"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 (Y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387D10EC" w14:textId="04781D27" w:rsidR="00BA16A2" w:rsidRDefault="00BA16A2" w:rsidP="00BA16A2">
            <w:pPr>
              <w:rPr>
                <w:rFonts w:ascii="Times New Roman" w:hAnsi="Times New Roman" w:cs="Times New Roman"/>
                <w:bCs/>
                <w:sz w:val="20"/>
              </w:rPr>
            </w:pPr>
            <w:r>
              <w:rPr>
                <w:rFonts w:ascii="Times New Roman" w:hAnsi="Times New Roman" w:cs="Times New Roman"/>
                <w:bCs/>
                <w:sz w:val="20"/>
              </w:rPr>
              <w:t>-1.40</w:t>
            </w:r>
          </w:p>
        </w:tc>
        <w:tc>
          <w:tcPr>
            <w:tcW w:w="3006" w:type="dxa"/>
            <w:vMerge/>
          </w:tcPr>
          <w:p w14:paraId="30FF09F9" w14:textId="77777777" w:rsidR="00BA16A2" w:rsidRDefault="00BA16A2" w:rsidP="00BA16A2">
            <w:pPr>
              <w:rPr>
                <w:rFonts w:ascii="Times New Roman" w:hAnsi="Times New Roman" w:cs="Times New Roman"/>
                <w:bCs/>
                <w:sz w:val="20"/>
              </w:rPr>
            </w:pPr>
          </w:p>
        </w:tc>
      </w:tr>
      <w:tr w:rsidR="00BA16A2" w14:paraId="04210F54" w14:textId="77777777" w:rsidTr="00197453">
        <w:tc>
          <w:tcPr>
            <w:tcW w:w="3005" w:type="dxa"/>
          </w:tcPr>
          <w:p w14:paraId="48A7C701" w14:textId="5085D4D0"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 (Y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678A4967" w14:textId="252A18D2" w:rsidR="00BA16A2" w:rsidRDefault="00BA16A2" w:rsidP="00BA16A2">
            <w:pPr>
              <w:rPr>
                <w:rFonts w:ascii="Times New Roman" w:hAnsi="Times New Roman" w:cs="Times New Roman"/>
                <w:bCs/>
                <w:sz w:val="20"/>
              </w:rPr>
            </w:pPr>
            <w:r>
              <w:rPr>
                <w:rFonts w:ascii="Times New Roman" w:hAnsi="Times New Roman" w:cs="Times New Roman"/>
                <w:bCs/>
                <w:sz w:val="20"/>
              </w:rPr>
              <w:t>-0.90</w:t>
            </w:r>
          </w:p>
        </w:tc>
        <w:tc>
          <w:tcPr>
            <w:tcW w:w="3006" w:type="dxa"/>
            <w:vMerge/>
          </w:tcPr>
          <w:p w14:paraId="3F2EDEAB" w14:textId="77777777" w:rsidR="00BA16A2" w:rsidRDefault="00BA16A2" w:rsidP="00BA16A2">
            <w:pPr>
              <w:rPr>
                <w:rFonts w:ascii="Times New Roman" w:hAnsi="Times New Roman" w:cs="Times New Roman"/>
                <w:bCs/>
                <w:sz w:val="20"/>
              </w:rPr>
            </w:pPr>
          </w:p>
        </w:tc>
      </w:tr>
      <w:tr w:rsidR="00BA16A2" w14:paraId="62BBAE40" w14:textId="77777777" w:rsidTr="00197453">
        <w:tc>
          <w:tcPr>
            <w:tcW w:w="3005" w:type="dxa"/>
          </w:tcPr>
          <w:p w14:paraId="63D664FA" w14:textId="3941FDDD"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SBP, mmHg (Y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32ECC1A8" w14:textId="5CE8C139" w:rsidR="00BA16A2" w:rsidRDefault="00BA16A2" w:rsidP="00BA16A2">
            <w:pPr>
              <w:rPr>
                <w:rFonts w:ascii="Times New Roman" w:hAnsi="Times New Roman" w:cs="Times New Roman"/>
                <w:bCs/>
                <w:sz w:val="20"/>
              </w:rPr>
            </w:pPr>
            <w:r>
              <w:rPr>
                <w:rFonts w:ascii="Times New Roman" w:hAnsi="Times New Roman" w:cs="Times New Roman"/>
                <w:bCs/>
                <w:sz w:val="20"/>
              </w:rPr>
              <w:t>-0.90</w:t>
            </w:r>
          </w:p>
        </w:tc>
        <w:tc>
          <w:tcPr>
            <w:tcW w:w="3006" w:type="dxa"/>
            <w:vMerge/>
          </w:tcPr>
          <w:p w14:paraId="3FCE2705" w14:textId="77777777" w:rsidR="00BA16A2" w:rsidRDefault="00BA16A2" w:rsidP="00BA16A2">
            <w:pPr>
              <w:rPr>
                <w:rFonts w:ascii="Times New Roman" w:hAnsi="Times New Roman" w:cs="Times New Roman"/>
                <w:bCs/>
                <w:sz w:val="20"/>
              </w:rPr>
            </w:pPr>
          </w:p>
        </w:tc>
      </w:tr>
      <w:tr w:rsidR="00BA16A2" w14:paraId="349E1C7E" w14:textId="77777777" w:rsidTr="00197453">
        <w:tc>
          <w:tcPr>
            <w:tcW w:w="3005" w:type="dxa"/>
          </w:tcPr>
          <w:p w14:paraId="29FD4E79" w14:textId="33B4DA02"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 (Y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75B82F53" w14:textId="3512015B" w:rsidR="00BA16A2" w:rsidRDefault="00BA16A2" w:rsidP="00BA16A2">
            <w:pPr>
              <w:rPr>
                <w:rFonts w:ascii="Times New Roman" w:hAnsi="Times New Roman" w:cs="Times New Roman"/>
                <w:bCs/>
                <w:sz w:val="20"/>
              </w:rPr>
            </w:pPr>
            <w:r>
              <w:rPr>
                <w:rFonts w:ascii="Times New Roman" w:hAnsi="Times New Roman" w:cs="Times New Roman"/>
                <w:bCs/>
                <w:sz w:val="20"/>
              </w:rPr>
              <w:t>-0.20</w:t>
            </w:r>
          </w:p>
        </w:tc>
        <w:tc>
          <w:tcPr>
            <w:tcW w:w="3006" w:type="dxa"/>
            <w:vMerge/>
          </w:tcPr>
          <w:p w14:paraId="35FC8C46" w14:textId="77777777" w:rsidR="00BA16A2" w:rsidRDefault="00BA16A2" w:rsidP="00BA16A2">
            <w:pPr>
              <w:rPr>
                <w:rFonts w:ascii="Times New Roman" w:hAnsi="Times New Roman" w:cs="Times New Roman"/>
                <w:bCs/>
                <w:sz w:val="20"/>
              </w:rPr>
            </w:pPr>
          </w:p>
        </w:tc>
      </w:tr>
      <w:tr w:rsidR="00BA16A2" w14:paraId="3D8284D8" w14:textId="77777777" w:rsidTr="00197453">
        <w:tc>
          <w:tcPr>
            <w:tcW w:w="3005" w:type="dxa"/>
          </w:tcPr>
          <w:p w14:paraId="4F22EB07" w14:textId="3C1C4695"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 (Y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099F5472" w14:textId="1E534536" w:rsidR="00BA16A2" w:rsidRDefault="00BA16A2" w:rsidP="00BA16A2">
            <w:pPr>
              <w:rPr>
                <w:rFonts w:ascii="Times New Roman" w:hAnsi="Times New Roman" w:cs="Times New Roman"/>
                <w:bCs/>
                <w:sz w:val="20"/>
              </w:rPr>
            </w:pPr>
            <w:r>
              <w:rPr>
                <w:rFonts w:ascii="Times New Roman" w:hAnsi="Times New Roman" w:cs="Times New Roman"/>
                <w:bCs/>
                <w:sz w:val="20"/>
              </w:rPr>
              <w:t>-2.50</w:t>
            </w:r>
          </w:p>
        </w:tc>
        <w:tc>
          <w:tcPr>
            <w:tcW w:w="3006" w:type="dxa"/>
            <w:vMerge/>
          </w:tcPr>
          <w:p w14:paraId="40775847" w14:textId="77777777" w:rsidR="00BA16A2" w:rsidRDefault="00BA16A2" w:rsidP="00BA16A2">
            <w:pPr>
              <w:rPr>
                <w:rFonts w:ascii="Times New Roman" w:hAnsi="Times New Roman" w:cs="Times New Roman"/>
                <w:bCs/>
                <w:sz w:val="20"/>
              </w:rPr>
            </w:pPr>
          </w:p>
        </w:tc>
      </w:tr>
      <w:tr w:rsidR="00BA16A2" w14:paraId="756DF93A" w14:textId="77777777" w:rsidTr="00197453">
        <w:tc>
          <w:tcPr>
            <w:tcW w:w="3005" w:type="dxa"/>
          </w:tcPr>
          <w:p w14:paraId="7BC2846B" w14:textId="23CCA363"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Total cholesterol, mg/dL (Y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705EF115" w14:textId="3295C2B0" w:rsidR="00BA16A2" w:rsidRDefault="00BA16A2" w:rsidP="00BA16A2">
            <w:pPr>
              <w:rPr>
                <w:rFonts w:ascii="Times New Roman" w:hAnsi="Times New Roman" w:cs="Times New Roman"/>
                <w:bCs/>
                <w:sz w:val="20"/>
              </w:rPr>
            </w:pPr>
            <w:r>
              <w:rPr>
                <w:rFonts w:ascii="Times New Roman" w:hAnsi="Times New Roman" w:cs="Times New Roman"/>
                <w:bCs/>
                <w:sz w:val="20"/>
              </w:rPr>
              <w:t>1.30</w:t>
            </w:r>
          </w:p>
        </w:tc>
        <w:tc>
          <w:tcPr>
            <w:tcW w:w="3006" w:type="dxa"/>
            <w:vMerge/>
          </w:tcPr>
          <w:p w14:paraId="0553A858" w14:textId="77777777" w:rsidR="00BA16A2" w:rsidRDefault="00BA16A2" w:rsidP="00BA16A2">
            <w:pPr>
              <w:rPr>
                <w:rFonts w:ascii="Times New Roman" w:hAnsi="Times New Roman" w:cs="Times New Roman"/>
                <w:bCs/>
                <w:sz w:val="20"/>
              </w:rPr>
            </w:pPr>
          </w:p>
        </w:tc>
      </w:tr>
      <w:tr w:rsidR="00BA16A2" w14:paraId="3A164CAA" w14:textId="77777777" w:rsidTr="00197453">
        <w:tc>
          <w:tcPr>
            <w:tcW w:w="3005" w:type="dxa"/>
          </w:tcPr>
          <w:p w14:paraId="2141718A" w14:textId="7CA4DDF5"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 (Y</w:t>
            </w:r>
            <w:r w:rsidRPr="00B65E32">
              <w:rPr>
                <w:rFonts w:ascii="Times New Roman" w:hAnsi="Times New Roman" w:cs="Times New Roman"/>
                <w:bCs/>
                <w:sz w:val="20"/>
              </w:rPr>
              <w:t>ear 1</w:t>
            </w:r>
            <w:r>
              <w:rPr>
                <w:rFonts w:ascii="Times New Roman" w:hAnsi="Times New Roman" w:cs="Times New Roman"/>
                <w:bCs/>
                <w:sz w:val="20"/>
              </w:rPr>
              <w:t>)</w:t>
            </w:r>
          </w:p>
        </w:tc>
        <w:tc>
          <w:tcPr>
            <w:tcW w:w="3005" w:type="dxa"/>
          </w:tcPr>
          <w:p w14:paraId="66AD7B6B" w14:textId="058CB336" w:rsidR="00BA16A2" w:rsidRDefault="00BA16A2" w:rsidP="00BA16A2">
            <w:pPr>
              <w:rPr>
                <w:rFonts w:ascii="Times New Roman" w:hAnsi="Times New Roman" w:cs="Times New Roman"/>
                <w:bCs/>
                <w:sz w:val="20"/>
              </w:rPr>
            </w:pPr>
            <w:r>
              <w:rPr>
                <w:rFonts w:ascii="Times New Roman" w:hAnsi="Times New Roman" w:cs="Times New Roman"/>
                <w:bCs/>
                <w:sz w:val="20"/>
              </w:rPr>
              <w:t>0.41</w:t>
            </w:r>
          </w:p>
        </w:tc>
        <w:tc>
          <w:tcPr>
            <w:tcW w:w="3006" w:type="dxa"/>
            <w:vMerge/>
          </w:tcPr>
          <w:p w14:paraId="2864B23B" w14:textId="77777777" w:rsidR="00BA16A2" w:rsidRDefault="00BA16A2" w:rsidP="00BA16A2">
            <w:pPr>
              <w:rPr>
                <w:rFonts w:ascii="Times New Roman" w:hAnsi="Times New Roman" w:cs="Times New Roman"/>
                <w:bCs/>
                <w:sz w:val="20"/>
              </w:rPr>
            </w:pPr>
          </w:p>
        </w:tc>
      </w:tr>
      <w:tr w:rsidR="00BA16A2" w14:paraId="77529505" w14:textId="77777777" w:rsidTr="00197453">
        <w:tc>
          <w:tcPr>
            <w:tcW w:w="3005" w:type="dxa"/>
          </w:tcPr>
          <w:p w14:paraId="74BA73F6" w14:textId="5BE40DC4"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 (Y</w:t>
            </w:r>
            <w:r w:rsidRPr="00B65E32">
              <w:rPr>
                <w:rFonts w:ascii="Times New Roman" w:hAnsi="Times New Roman" w:cs="Times New Roman"/>
                <w:bCs/>
                <w:sz w:val="20"/>
              </w:rPr>
              <w:t xml:space="preserve">ear </w:t>
            </w:r>
            <w:r>
              <w:rPr>
                <w:rFonts w:ascii="Times New Roman" w:hAnsi="Times New Roman" w:cs="Times New Roman"/>
                <w:bCs/>
                <w:sz w:val="20"/>
              </w:rPr>
              <w:t>2)</w:t>
            </w:r>
          </w:p>
        </w:tc>
        <w:tc>
          <w:tcPr>
            <w:tcW w:w="3005" w:type="dxa"/>
          </w:tcPr>
          <w:p w14:paraId="2FFF8C25" w14:textId="0CA5F565" w:rsidR="00BA16A2" w:rsidRDefault="00BA16A2" w:rsidP="00BA16A2">
            <w:pPr>
              <w:rPr>
                <w:rFonts w:ascii="Times New Roman" w:hAnsi="Times New Roman" w:cs="Times New Roman"/>
                <w:bCs/>
                <w:sz w:val="20"/>
              </w:rPr>
            </w:pPr>
            <w:r>
              <w:rPr>
                <w:rFonts w:ascii="Times New Roman" w:hAnsi="Times New Roman" w:cs="Times New Roman"/>
                <w:bCs/>
                <w:sz w:val="20"/>
              </w:rPr>
              <w:t>0.61</w:t>
            </w:r>
          </w:p>
        </w:tc>
        <w:tc>
          <w:tcPr>
            <w:tcW w:w="3006" w:type="dxa"/>
            <w:vMerge/>
          </w:tcPr>
          <w:p w14:paraId="79B030F1" w14:textId="77777777" w:rsidR="00BA16A2" w:rsidRDefault="00BA16A2" w:rsidP="00BA16A2">
            <w:pPr>
              <w:rPr>
                <w:rFonts w:ascii="Times New Roman" w:hAnsi="Times New Roman" w:cs="Times New Roman"/>
                <w:bCs/>
                <w:sz w:val="20"/>
              </w:rPr>
            </w:pPr>
          </w:p>
        </w:tc>
      </w:tr>
      <w:tr w:rsidR="00BA16A2" w14:paraId="37FB5674" w14:textId="77777777" w:rsidTr="00197453">
        <w:tc>
          <w:tcPr>
            <w:tcW w:w="3005" w:type="dxa"/>
          </w:tcPr>
          <w:p w14:paraId="00D25673" w14:textId="56F10B84" w:rsidR="00BA16A2" w:rsidRPr="00B65E32" w:rsidRDefault="00BA16A2" w:rsidP="00BA16A2">
            <w:pPr>
              <w:rPr>
                <w:rFonts w:ascii="Times New Roman" w:hAnsi="Times New Roman" w:cs="Times New Roman"/>
                <w:bCs/>
                <w:sz w:val="20"/>
              </w:rPr>
            </w:pPr>
            <w:r w:rsidRPr="00B65E32">
              <w:rPr>
                <w:rFonts w:ascii="Times New Roman" w:hAnsi="Times New Roman" w:cs="Times New Roman"/>
                <w:bCs/>
                <w:sz w:val="20"/>
              </w:rPr>
              <w:t>Δ</w:t>
            </w:r>
            <w:r w:rsidR="00CC3373">
              <w:rPr>
                <w:rFonts w:ascii="Times New Roman" w:hAnsi="Times New Roman" w:cs="Times New Roman"/>
                <w:bCs/>
                <w:sz w:val="20"/>
              </w:rPr>
              <w:t xml:space="preserve"> </w:t>
            </w:r>
            <w:r>
              <w:rPr>
                <w:rFonts w:ascii="Times New Roman" w:hAnsi="Times New Roman" w:cs="Times New Roman"/>
                <w:bCs/>
                <w:sz w:val="20"/>
              </w:rPr>
              <w:t>HDL cholesterol, mg/dL (Y</w:t>
            </w:r>
            <w:r w:rsidRPr="00B65E32">
              <w:rPr>
                <w:rFonts w:ascii="Times New Roman" w:hAnsi="Times New Roman" w:cs="Times New Roman"/>
                <w:bCs/>
                <w:sz w:val="20"/>
              </w:rPr>
              <w:t xml:space="preserve">ear </w:t>
            </w:r>
            <w:r>
              <w:rPr>
                <w:rFonts w:ascii="Times New Roman" w:hAnsi="Times New Roman" w:cs="Times New Roman"/>
                <w:bCs/>
                <w:sz w:val="20"/>
              </w:rPr>
              <w:t>3)</w:t>
            </w:r>
          </w:p>
        </w:tc>
        <w:tc>
          <w:tcPr>
            <w:tcW w:w="3005" w:type="dxa"/>
          </w:tcPr>
          <w:p w14:paraId="204B25B0" w14:textId="7329AFFE" w:rsidR="00BA16A2" w:rsidRDefault="00BA16A2" w:rsidP="00BA16A2">
            <w:pPr>
              <w:rPr>
                <w:rFonts w:ascii="Times New Roman" w:hAnsi="Times New Roman" w:cs="Times New Roman"/>
                <w:bCs/>
                <w:sz w:val="20"/>
              </w:rPr>
            </w:pPr>
            <w:r>
              <w:rPr>
                <w:rFonts w:ascii="Times New Roman" w:hAnsi="Times New Roman" w:cs="Times New Roman"/>
                <w:bCs/>
                <w:sz w:val="20"/>
              </w:rPr>
              <w:t>0.81</w:t>
            </w:r>
          </w:p>
        </w:tc>
        <w:tc>
          <w:tcPr>
            <w:tcW w:w="3006" w:type="dxa"/>
            <w:vMerge/>
          </w:tcPr>
          <w:p w14:paraId="7DF19558" w14:textId="77777777" w:rsidR="00BA16A2" w:rsidRDefault="00BA16A2" w:rsidP="00BA16A2">
            <w:pPr>
              <w:rPr>
                <w:rFonts w:ascii="Times New Roman" w:hAnsi="Times New Roman" w:cs="Times New Roman"/>
                <w:bCs/>
                <w:sz w:val="20"/>
              </w:rPr>
            </w:pPr>
          </w:p>
        </w:tc>
      </w:tr>
    </w:tbl>
    <w:p w14:paraId="3E6D2C8D" w14:textId="2566637B" w:rsidR="00F657F8" w:rsidRDefault="00A833F1" w:rsidP="00F041A7">
      <w:pPr>
        <w:rPr>
          <w:rFonts w:ascii="Times New Roman" w:hAnsi="Times New Roman" w:cs="Times New Roman"/>
          <w:bCs/>
          <w:sz w:val="20"/>
        </w:rPr>
        <w:sectPr w:rsidR="00F657F8">
          <w:pgSz w:w="11906" w:h="16838"/>
          <w:pgMar w:top="1440" w:right="1440" w:bottom="1440" w:left="1440" w:header="708" w:footer="708" w:gutter="0"/>
          <w:cols w:space="708"/>
          <w:docGrid w:linePitch="360"/>
        </w:sectPr>
      </w:pPr>
      <w:r w:rsidRPr="003E0BBD">
        <w:rPr>
          <w:rFonts w:ascii="Times New Roman" w:hAnsi="Times New Roman" w:cs="Times New Roman"/>
          <w:bCs/>
          <w:i/>
          <w:iCs/>
          <w:sz w:val="20"/>
        </w:rPr>
        <w:t>Δ</w:t>
      </w:r>
      <w:r w:rsidRPr="003E0BBD">
        <w:rPr>
          <w:rFonts w:ascii="Times New Roman" w:hAnsi="Times New Roman" w:cs="Times New Roman"/>
          <w:bCs/>
          <w:sz w:val="20"/>
        </w:rPr>
        <w:t xml:space="preserve"> </w:t>
      </w:r>
      <w:r w:rsidR="003E0BBD" w:rsidRPr="003E0BBD">
        <w:rPr>
          <w:rFonts w:ascii="Times New Roman" w:hAnsi="Times New Roman" w:cs="Times New Roman"/>
          <w:bCs/>
          <w:sz w:val="20"/>
        </w:rPr>
        <w:t>change in,</w:t>
      </w:r>
      <w:r w:rsidR="003E0BBD">
        <w:rPr>
          <w:rFonts w:ascii="Times New Roman" w:hAnsi="Times New Roman" w:cs="Times New Roman"/>
          <w:bCs/>
          <w:i/>
          <w:iCs/>
          <w:sz w:val="20"/>
        </w:rPr>
        <w:t xml:space="preserve"> </w:t>
      </w:r>
      <w:r w:rsidR="0034360F" w:rsidRPr="004048AA">
        <w:rPr>
          <w:rFonts w:ascii="Times New Roman" w:hAnsi="Times New Roman" w:cs="Times New Roman"/>
          <w:bCs/>
          <w:i/>
          <w:iCs/>
          <w:sz w:val="20"/>
        </w:rPr>
        <w:t>BMI</w:t>
      </w:r>
      <w:r w:rsidR="0034360F">
        <w:rPr>
          <w:rFonts w:ascii="Times New Roman" w:hAnsi="Times New Roman" w:cs="Times New Roman"/>
          <w:bCs/>
          <w:sz w:val="20"/>
        </w:rPr>
        <w:t xml:space="preserve"> body mass index</w:t>
      </w:r>
      <w:r w:rsidR="004048AA">
        <w:rPr>
          <w:rFonts w:ascii="Times New Roman" w:hAnsi="Times New Roman" w:cs="Times New Roman"/>
          <w:bCs/>
          <w:sz w:val="20"/>
        </w:rPr>
        <w:t>,</w:t>
      </w:r>
      <w:r w:rsidR="00197006">
        <w:rPr>
          <w:rFonts w:ascii="Times New Roman" w:hAnsi="Times New Roman" w:cs="Times New Roman"/>
          <w:bCs/>
          <w:sz w:val="20"/>
        </w:rPr>
        <w:t xml:space="preserve"> </w:t>
      </w:r>
      <w:r w:rsidR="00197006" w:rsidRPr="004048AA">
        <w:rPr>
          <w:rFonts w:ascii="Times New Roman" w:hAnsi="Times New Roman" w:cs="Times New Roman"/>
          <w:bCs/>
          <w:i/>
          <w:iCs/>
          <w:sz w:val="20"/>
        </w:rPr>
        <w:t>CSR</w:t>
      </w:r>
      <w:r w:rsidR="00197006">
        <w:rPr>
          <w:rFonts w:ascii="Times New Roman" w:hAnsi="Times New Roman" w:cs="Times New Roman"/>
          <w:bCs/>
          <w:sz w:val="20"/>
        </w:rPr>
        <w:t xml:space="preserve"> clinical study report</w:t>
      </w:r>
      <w:r w:rsidR="004048AA">
        <w:rPr>
          <w:rFonts w:ascii="Times New Roman" w:hAnsi="Times New Roman" w:cs="Times New Roman"/>
          <w:bCs/>
          <w:sz w:val="20"/>
        </w:rPr>
        <w:t>,</w:t>
      </w:r>
      <w:r w:rsidR="00904482">
        <w:rPr>
          <w:rFonts w:ascii="Times New Roman" w:hAnsi="Times New Roman" w:cs="Times New Roman"/>
          <w:bCs/>
          <w:sz w:val="20"/>
        </w:rPr>
        <w:t xml:space="preserve"> </w:t>
      </w:r>
      <w:r w:rsidR="00904482" w:rsidRPr="004048AA">
        <w:rPr>
          <w:rFonts w:ascii="Times New Roman" w:hAnsi="Times New Roman" w:cs="Times New Roman"/>
          <w:bCs/>
          <w:i/>
          <w:iCs/>
          <w:sz w:val="20"/>
        </w:rPr>
        <w:t>HDL</w:t>
      </w:r>
      <w:r w:rsidR="00904482">
        <w:rPr>
          <w:rFonts w:ascii="Times New Roman" w:hAnsi="Times New Roman" w:cs="Times New Roman"/>
          <w:bCs/>
          <w:sz w:val="20"/>
        </w:rPr>
        <w:t xml:space="preserve"> high-density lipoprotein</w:t>
      </w:r>
      <w:r w:rsidR="004048AA">
        <w:rPr>
          <w:rFonts w:ascii="Times New Roman" w:hAnsi="Times New Roman" w:cs="Times New Roman"/>
          <w:bCs/>
          <w:sz w:val="20"/>
        </w:rPr>
        <w:t>,</w:t>
      </w:r>
      <w:r w:rsidR="00904482">
        <w:rPr>
          <w:rFonts w:ascii="Times New Roman" w:hAnsi="Times New Roman" w:cs="Times New Roman"/>
          <w:bCs/>
          <w:sz w:val="20"/>
        </w:rPr>
        <w:t xml:space="preserve"> </w:t>
      </w:r>
      <w:r w:rsidR="00904482" w:rsidRPr="004048AA">
        <w:rPr>
          <w:rFonts w:ascii="Times New Roman" w:hAnsi="Times New Roman" w:cs="Times New Roman"/>
          <w:bCs/>
          <w:i/>
          <w:iCs/>
          <w:sz w:val="20"/>
        </w:rPr>
        <w:t>N/A</w:t>
      </w:r>
      <w:r w:rsidR="00904482">
        <w:rPr>
          <w:rFonts w:ascii="Times New Roman" w:hAnsi="Times New Roman" w:cs="Times New Roman"/>
          <w:bCs/>
          <w:sz w:val="20"/>
        </w:rPr>
        <w:t xml:space="preserve"> not applicable</w:t>
      </w:r>
      <w:r w:rsidR="004048AA">
        <w:rPr>
          <w:rFonts w:ascii="Times New Roman" w:hAnsi="Times New Roman" w:cs="Times New Roman"/>
          <w:bCs/>
          <w:sz w:val="20"/>
        </w:rPr>
        <w:t>,</w:t>
      </w:r>
      <w:r w:rsidR="00904482">
        <w:rPr>
          <w:rFonts w:ascii="Times New Roman" w:hAnsi="Times New Roman" w:cs="Times New Roman"/>
          <w:bCs/>
          <w:sz w:val="20"/>
        </w:rPr>
        <w:t xml:space="preserve"> </w:t>
      </w:r>
      <w:r w:rsidR="00904482" w:rsidRPr="004048AA">
        <w:rPr>
          <w:rFonts w:ascii="Times New Roman" w:hAnsi="Times New Roman" w:cs="Times New Roman"/>
          <w:bCs/>
          <w:i/>
          <w:iCs/>
          <w:sz w:val="20"/>
        </w:rPr>
        <w:t>SBP</w:t>
      </w:r>
      <w:r w:rsidR="00904482">
        <w:rPr>
          <w:rFonts w:ascii="Times New Roman" w:hAnsi="Times New Roman" w:cs="Times New Roman"/>
          <w:bCs/>
          <w:sz w:val="20"/>
        </w:rPr>
        <w:t xml:space="preserve"> systolic blood pressure</w:t>
      </w:r>
      <w:r w:rsidR="004048AA">
        <w:rPr>
          <w:rFonts w:ascii="Times New Roman" w:hAnsi="Times New Roman" w:cs="Times New Roman"/>
          <w:bCs/>
          <w:sz w:val="20"/>
        </w:rPr>
        <w:t>,</w:t>
      </w:r>
      <w:r w:rsidR="00904482">
        <w:rPr>
          <w:rFonts w:ascii="Times New Roman" w:hAnsi="Times New Roman" w:cs="Times New Roman"/>
          <w:bCs/>
          <w:sz w:val="20"/>
        </w:rPr>
        <w:t xml:space="preserve"> </w:t>
      </w:r>
      <w:r w:rsidR="00904482" w:rsidRPr="004048AA">
        <w:rPr>
          <w:rFonts w:ascii="Times New Roman" w:hAnsi="Times New Roman" w:cs="Times New Roman"/>
          <w:bCs/>
          <w:i/>
          <w:iCs/>
          <w:sz w:val="20"/>
        </w:rPr>
        <w:t>SoC</w:t>
      </w:r>
      <w:r w:rsidR="00904482">
        <w:rPr>
          <w:rFonts w:ascii="Times New Roman" w:hAnsi="Times New Roman" w:cs="Times New Roman"/>
          <w:bCs/>
          <w:sz w:val="20"/>
        </w:rPr>
        <w:t xml:space="preserve"> standard of care</w:t>
      </w:r>
    </w:p>
    <w:p w14:paraId="426AD5E0" w14:textId="7B5A9275" w:rsidR="002712CD" w:rsidRPr="002712CD" w:rsidRDefault="003F0D96" w:rsidP="00F041A7">
      <w:pPr>
        <w:rPr>
          <w:rFonts w:ascii="Times New Roman" w:hAnsi="Times New Roman" w:cs="Times New Roman"/>
          <w:b/>
          <w:sz w:val="20"/>
        </w:rPr>
      </w:pPr>
      <w:r w:rsidRPr="00194B31">
        <w:rPr>
          <w:rFonts w:ascii="Times New Roman" w:hAnsi="Times New Roman" w:cs="Times New Roman"/>
          <w:b/>
          <w:sz w:val="20"/>
        </w:rPr>
        <w:lastRenderedPageBreak/>
        <w:t xml:space="preserve">Supplementary </w:t>
      </w:r>
      <w:r w:rsidR="002712CD" w:rsidRPr="002712CD">
        <w:rPr>
          <w:rFonts w:ascii="Times New Roman" w:hAnsi="Times New Roman" w:cs="Times New Roman"/>
          <w:b/>
          <w:sz w:val="20"/>
        </w:rPr>
        <w:t xml:space="preserve">Table 3 </w:t>
      </w:r>
      <w:r w:rsidR="00EF0866" w:rsidRPr="00E711FA">
        <w:rPr>
          <w:rFonts w:ascii="Times New Roman" w:hAnsi="Times New Roman" w:cs="Times New Roman"/>
          <w:b/>
          <w:sz w:val="20"/>
        </w:rPr>
        <w:t xml:space="preserve">Health </w:t>
      </w:r>
      <w:r w:rsidR="00E711FA" w:rsidRPr="00E711FA">
        <w:rPr>
          <w:rFonts w:ascii="Times New Roman" w:hAnsi="Times New Roman" w:cs="Times New Roman"/>
          <w:b/>
          <w:sz w:val="20"/>
        </w:rPr>
        <w:t>state utility and comorbidity disutility inputs</w:t>
      </w:r>
    </w:p>
    <w:tbl>
      <w:tblPr>
        <w:tblStyle w:val="TableGrid"/>
        <w:tblW w:w="0" w:type="auto"/>
        <w:tblLook w:val="04A0" w:firstRow="1" w:lastRow="0" w:firstColumn="1" w:lastColumn="0" w:noHBand="0" w:noVBand="1"/>
      </w:tblPr>
      <w:tblGrid>
        <w:gridCol w:w="3005"/>
        <w:gridCol w:w="3005"/>
        <w:gridCol w:w="3006"/>
      </w:tblGrid>
      <w:tr w:rsidR="00EF0866" w14:paraId="0B940C30" w14:textId="77777777" w:rsidTr="00FC4DEB">
        <w:trPr>
          <w:trHeight w:val="397"/>
        </w:trPr>
        <w:tc>
          <w:tcPr>
            <w:tcW w:w="3005" w:type="dxa"/>
          </w:tcPr>
          <w:p w14:paraId="3AA0379E" w14:textId="44003E3A" w:rsidR="00EF0866" w:rsidRPr="00EF0866" w:rsidRDefault="00D23196" w:rsidP="00EF0866">
            <w:pPr>
              <w:rPr>
                <w:rFonts w:ascii="Times New Roman" w:hAnsi="Times New Roman" w:cs="Times New Roman"/>
                <w:b/>
                <w:bCs/>
                <w:sz w:val="20"/>
                <w:szCs w:val="18"/>
              </w:rPr>
            </w:pPr>
            <w:r>
              <w:rPr>
                <w:rFonts w:ascii="Times New Roman" w:hAnsi="Times New Roman" w:cs="Times New Roman"/>
                <w:b/>
                <w:bCs/>
                <w:sz w:val="20"/>
                <w:szCs w:val="18"/>
              </w:rPr>
              <w:t>Parameter</w:t>
            </w:r>
          </w:p>
        </w:tc>
        <w:tc>
          <w:tcPr>
            <w:tcW w:w="3005" w:type="dxa"/>
          </w:tcPr>
          <w:p w14:paraId="2F8272E1" w14:textId="4D7F5930" w:rsidR="00EF0866" w:rsidRPr="00EF0866" w:rsidRDefault="00EF0866" w:rsidP="00EF0866">
            <w:pPr>
              <w:rPr>
                <w:rFonts w:ascii="Times New Roman" w:hAnsi="Times New Roman" w:cs="Times New Roman"/>
                <w:b/>
                <w:bCs/>
                <w:sz w:val="20"/>
                <w:szCs w:val="18"/>
              </w:rPr>
            </w:pPr>
            <w:r>
              <w:rPr>
                <w:rFonts w:ascii="Times New Roman" w:hAnsi="Times New Roman" w:cs="Times New Roman"/>
                <w:b/>
                <w:bCs/>
                <w:sz w:val="20"/>
                <w:szCs w:val="18"/>
              </w:rPr>
              <w:t>V</w:t>
            </w:r>
            <w:r w:rsidRPr="00EF0866">
              <w:rPr>
                <w:rFonts w:ascii="Times New Roman" w:hAnsi="Times New Roman" w:cs="Times New Roman"/>
                <w:b/>
                <w:bCs/>
                <w:sz w:val="20"/>
                <w:szCs w:val="18"/>
              </w:rPr>
              <w:t>alue</w:t>
            </w:r>
          </w:p>
        </w:tc>
        <w:tc>
          <w:tcPr>
            <w:tcW w:w="3006" w:type="dxa"/>
          </w:tcPr>
          <w:p w14:paraId="3A7DEA58" w14:textId="328DC3E0" w:rsidR="00EF0866" w:rsidRPr="00EF0866" w:rsidRDefault="00EF0866" w:rsidP="00EF0866">
            <w:pPr>
              <w:rPr>
                <w:rFonts w:ascii="Times New Roman" w:hAnsi="Times New Roman" w:cs="Times New Roman"/>
                <w:b/>
                <w:bCs/>
                <w:sz w:val="20"/>
                <w:szCs w:val="18"/>
              </w:rPr>
            </w:pPr>
            <w:r>
              <w:rPr>
                <w:rFonts w:ascii="Times New Roman" w:hAnsi="Times New Roman" w:cs="Times New Roman"/>
                <w:b/>
                <w:bCs/>
                <w:sz w:val="20"/>
                <w:szCs w:val="18"/>
              </w:rPr>
              <w:t>Reference</w:t>
            </w:r>
          </w:p>
        </w:tc>
      </w:tr>
      <w:tr w:rsidR="00EF0866" w14:paraId="3B9AB6DB" w14:textId="77777777" w:rsidTr="00FC4DEB">
        <w:trPr>
          <w:trHeight w:val="397"/>
        </w:trPr>
        <w:tc>
          <w:tcPr>
            <w:tcW w:w="9016" w:type="dxa"/>
            <w:gridSpan w:val="3"/>
          </w:tcPr>
          <w:p w14:paraId="49A43539" w14:textId="7B0D3166" w:rsidR="00EF0866" w:rsidRPr="00EF0866" w:rsidRDefault="00AB110E" w:rsidP="00EF0866">
            <w:pPr>
              <w:rPr>
                <w:rFonts w:ascii="Times New Roman" w:hAnsi="Times New Roman" w:cs="Times New Roman"/>
                <w:b/>
                <w:sz w:val="20"/>
                <w:szCs w:val="18"/>
              </w:rPr>
            </w:pPr>
            <w:r>
              <w:rPr>
                <w:rFonts w:ascii="Times New Roman" w:hAnsi="Times New Roman" w:cs="Times New Roman"/>
                <w:b/>
                <w:sz w:val="20"/>
                <w:szCs w:val="18"/>
              </w:rPr>
              <w:t>Liver Disease</w:t>
            </w:r>
            <w:r w:rsidR="00FE2A38">
              <w:rPr>
                <w:rFonts w:ascii="Times New Roman" w:hAnsi="Times New Roman" w:cs="Times New Roman"/>
                <w:b/>
                <w:sz w:val="20"/>
                <w:szCs w:val="18"/>
              </w:rPr>
              <w:t xml:space="preserve"> and Advanced Liver Disease Outcomes</w:t>
            </w:r>
          </w:p>
        </w:tc>
      </w:tr>
      <w:tr w:rsidR="00EF0866" w14:paraId="14D3203C" w14:textId="77777777" w:rsidTr="00FC4DEB">
        <w:trPr>
          <w:trHeight w:val="397"/>
        </w:trPr>
        <w:tc>
          <w:tcPr>
            <w:tcW w:w="3005" w:type="dxa"/>
          </w:tcPr>
          <w:p w14:paraId="3965BFA8"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F0-F2</w:t>
            </w:r>
          </w:p>
        </w:tc>
        <w:tc>
          <w:tcPr>
            <w:tcW w:w="3005" w:type="dxa"/>
          </w:tcPr>
          <w:p w14:paraId="0F76708B"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0.76</w:t>
            </w:r>
          </w:p>
        </w:tc>
        <w:tc>
          <w:tcPr>
            <w:tcW w:w="3006" w:type="dxa"/>
            <w:vMerge w:val="restart"/>
          </w:tcPr>
          <w:p w14:paraId="4DC8362C" w14:textId="6AF30F15"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O’Hara et al. 2020</w:t>
            </w:r>
            <w:r w:rsidR="00BE0D3B">
              <w:rPr>
                <w:rFonts w:ascii="Times New Roman" w:hAnsi="Times New Roman" w:cs="Times New Roman"/>
                <w:sz w:val="20"/>
                <w:szCs w:val="18"/>
              </w:rPr>
              <w:t xml:space="preserve"> </w:t>
            </w:r>
            <w:r w:rsidRPr="00EF0866">
              <w:rPr>
                <w:rFonts w:ascii="Times New Roman" w:hAnsi="Times New Roman" w:cs="Times New Roman"/>
                <w:sz w:val="20"/>
                <w:szCs w:val="18"/>
              </w:rPr>
              <w:fldChar w:fldCharType="begin">
                <w:fldData xml:space="preserve">PEVuZE5vdGU+PENpdGU+PEF1dGhvcj5PJmFwb3M7SGFyYTwvQXV0aG9yPjxZZWFyPjIwMjA8L1ll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</w:fldData>
              </w:fldChar>
            </w:r>
            <w:r w:rsidR="00AC4B33">
              <w:rPr>
                <w:rFonts w:ascii="Times New Roman" w:hAnsi="Times New Roman" w:cs="Times New Roman"/>
                <w:sz w:val="20"/>
                <w:szCs w:val="18"/>
              </w:rPr>
              <w:instrText xml:space="preserve"> ADDIN EN.CITE </w:instrText>
            </w:r>
            <w:r w:rsidR="00AC4B33">
              <w:rPr>
                <w:rFonts w:ascii="Times New Roman" w:hAnsi="Times New Roman" w:cs="Times New Roman"/>
                <w:sz w:val="20"/>
                <w:szCs w:val="18"/>
              </w:rPr>
              <w:fldChar w:fldCharType="begin">
                <w:fldData xml:space="preserve">PEVuZE5vdGU+PENpdGU+PEF1dGhvcj5PJmFwb3M7SGFyYTwvQXV0aG9yPjxZZWFyPjIwMjA8L1ll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</w:fldData>
              </w:fldChar>
            </w:r>
            <w:r w:rsidR="00AC4B33">
              <w:rPr>
                <w:rFonts w:ascii="Times New Roman" w:hAnsi="Times New Roman" w:cs="Times New Roman"/>
                <w:sz w:val="20"/>
                <w:szCs w:val="18"/>
              </w:rPr>
              <w:instrText xml:space="preserve"> ADDIN EN.CITE.DATA </w:instrText>
            </w:r>
            <w:r w:rsidR="00AC4B33">
              <w:rPr>
                <w:rFonts w:ascii="Times New Roman" w:hAnsi="Times New Roman" w:cs="Times New Roman"/>
                <w:sz w:val="20"/>
                <w:szCs w:val="18"/>
              </w:rPr>
            </w:r>
            <w:r w:rsidR="00AC4B33">
              <w:rPr>
                <w:rFonts w:ascii="Times New Roman" w:hAnsi="Times New Roman" w:cs="Times New Roman"/>
                <w:sz w:val="20"/>
                <w:szCs w:val="18"/>
              </w:rPr>
              <w:fldChar w:fldCharType="end"/>
            </w:r>
            <w:r w:rsidRPr="00EF0866">
              <w:rPr>
                <w:rFonts w:ascii="Times New Roman" w:hAnsi="Times New Roman" w:cs="Times New Roman"/>
                <w:sz w:val="20"/>
                <w:szCs w:val="18"/>
              </w:rPr>
            </w:r>
            <w:r w:rsidRPr="00EF0866">
              <w:rPr>
                <w:rFonts w:ascii="Times New Roman" w:hAnsi="Times New Roman" w:cs="Times New Roman"/>
                <w:sz w:val="20"/>
                <w:szCs w:val="18"/>
              </w:rPr>
              <w:fldChar w:fldCharType="separate"/>
            </w:r>
            <w:r w:rsidR="00226A6C">
              <w:rPr>
                <w:rFonts w:ascii="Times New Roman" w:hAnsi="Times New Roman" w:cs="Times New Roman"/>
                <w:noProof/>
                <w:sz w:val="20"/>
                <w:szCs w:val="18"/>
              </w:rPr>
              <w:t>[2]</w:t>
            </w:r>
            <w:r w:rsidRPr="00EF0866">
              <w:rPr>
                <w:rFonts w:ascii="Times New Roman" w:hAnsi="Times New Roman" w:cs="Times New Roman"/>
                <w:sz w:val="20"/>
                <w:szCs w:val="18"/>
              </w:rPr>
              <w:fldChar w:fldCharType="end"/>
            </w:r>
          </w:p>
        </w:tc>
      </w:tr>
      <w:tr w:rsidR="00EF0866" w14:paraId="637A73C5" w14:textId="77777777" w:rsidTr="00FC4DEB">
        <w:trPr>
          <w:trHeight w:val="397"/>
        </w:trPr>
        <w:tc>
          <w:tcPr>
            <w:tcW w:w="3005" w:type="dxa"/>
          </w:tcPr>
          <w:p w14:paraId="02886702"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F3</w:t>
            </w:r>
          </w:p>
        </w:tc>
        <w:tc>
          <w:tcPr>
            <w:tcW w:w="3005" w:type="dxa"/>
          </w:tcPr>
          <w:p w14:paraId="45E45699"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0.73</w:t>
            </w:r>
          </w:p>
        </w:tc>
        <w:tc>
          <w:tcPr>
            <w:tcW w:w="3006" w:type="dxa"/>
            <w:vMerge/>
          </w:tcPr>
          <w:p w14:paraId="63DAFF21" w14:textId="77777777" w:rsidR="00EF0866" w:rsidRPr="00EF0866" w:rsidRDefault="00EF0866" w:rsidP="00EF0866">
            <w:pPr>
              <w:rPr>
                <w:rFonts w:ascii="Times New Roman" w:hAnsi="Times New Roman" w:cs="Times New Roman"/>
                <w:sz w:val="20"/>
                <w:szCs w:val="18"/>
              </w:rPr>
            </w:pPr>
          </w:p>
        </w:tc>
      </w:tr>
      <w:tr w:rsidR="00EF0866" w14:paraId="73DA7BFF" w14:textId="77777777" w:rsidTr="00FC4DEB">
        <w:trPr>
          <w:trHeight w:val="397"/>
        </w:trPr>
        <w:tc>
          <w:tcPr>
            <w:tcW w:w="3005" w:type="dxa"/>
          </w:tcPr>
          <w:p w14:paraId="6BB84426"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F4</w:t>
            </w:r>
          </w:p>
        </w:tc>
        <w:tc>
          <w:tcPr>
            <w:tcW w:w="3005" w:type="dxa"/>
          </w:tcPr>
          <w:p w14:paraId="171B621D"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0.66</w:t>
            </w:r>
          </w:p>
        </w:tc>
        <w:tc>
          <w:tcPr>
            <w:tcW w:w="3006" w:type="dxa"/>
          </w:tcPr>
          <w:p w14:paraId="108FB334" w14:textId="67EBCC78" w:rsidR="00EF0866" w:rsidRPr="00EF0866" w:rsidRDefault="00EF0866" w:rsidP="00EF0866">
            <w:pPr>
              <w:rPr>
                <w:rFonts w:ascii="Times New Roman" w:hAnsi="Times New Roman" w:cs="Times New Roman"/>
                <w:sz w:val="20"/>
                <w:szCs w:val="18"/>
              </w:rPr>
            </w:pPr>
            <w:proofErr w:type="spellStart"/>
            <w:r w:rsidRPr="00EF0866">
              <w:rPr>
                <w:rFonts w:ascii="Times New Roman" w:hAnsi="Times New Roman" w:cs="Times New Roman"/>
                <w:sz w:val="20"/>
                <w:szCs w:val="18"/>
              </w:rPr>
              <w:t>Younossi</w:t>
            </w:r>
            <w:proofErr w:type="spellEnd"/>
            <w:r w:rsidRPr="00EF0866">
              <w:rPr>
                <w:rFonts w:ascii="Times New Roman" w:hAnsi="Times New Roman" w:cs="Times New Roman"/>
                <w:sz w:val="20"/>
                <w:szCs w:val="18"/>
              </w:rPr>
              <w:t xml:space="preserve"> et al. 2016</w:t>
            </w:r>
            <w:r w:rsidR="00BE0D3B">
              <w:rPr>
                <w:rFonts w:ascii="Times New Roman" w:hAnsi="Times New Roman" w:cs="Times New Roman"/>
                <w:sz w:val="20"/>
                <w:szCs w:val="18"/>
              </w:rPr>
              <w:t xml:space="preserve"> </w:t>
            </w:r>
            <w:r w:rsidRPr="00EF0866">
              <w:rPr>
                <w:rFonts w:ascii="Times New Roman" w:hAnsi="Times New Roman" w:cs="Times New Roman"/>
                <w:sz w:val="20"/>
                <w:szCs w:val="18"/>
              </w:rPr>
              <w:fldChar w:fldCharType="begin">
                <w:fldData xml:space="preserve">PEVuZE5vdGU+PENpdGU+PEF1dGhvcj5Zb3Vub3NzaTwvQXV0aG9yPjxZZWFyPjIwMTY8L1llYXI+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</w:fldData>
              </w:fldChar>
            </w:r>
            <w:r w:rsidR="00AC4B33">
              <w:rPr>
                <w:rFonts w:ascii="Times New Roman" w:hAnsi="Times New Roman" w:cs="Times New Roman"/>
                <w:sz w:val="20"/>
                <w:szCs w:val="18"/>
              </w:rPr>
              <w:instrText xml:space="preserve"> ADDIN EN.CITE </w:instrText>
            </w:r>
            <w:r w:rsidR="00AC4B33">
              <w:rPr>
                <w:rFonts w:ascii="Times New Roman" w:hAnsi="Times New Roman" w:cs="Times New Roman"/>
                <w:sz w:val="20"/>
                <w:szCs w:val="18"/>
              </w:rPr>
              <w:fldChar w:fldCharType="begin">
                <w:fldData xml:space="preserve">PEVuZE5vdGU+PENpdGU+PEF1dGhvcj5Zb3Vub3NzaTwvQXV0aG9yPjxZZWFyPjIwMTY8L1llYXI+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</w:fldData>
              </w:fldChar>
            </w:r>
            <w:r w:rsidR="00AC4B33">
              <w:rPr>
                <w:rFonts w:ascii="Times New Roman" w:hAnsi="Times New Roman" w:cs="Times New Roman"/>
                <w:sz w:val="20"/>
                <w:szCs w:val="18"/>
              </w:rPr>
              <w:instrText xml:space="preserve"> ADDIN EN.CITE.DATA </w:instrText>
            </w:r>
            <w:r w:rsidR="00AC4B33">
              <w:rPr>
                <w:rFonts w:ascii="Times New Roman" w:hAnsi="Times New Roman" w:cs="Times New Roman"/>
                <w:sz w:val="20"/>
                <w:szCs w:val="18"/>
              </w:rPr>
            </w:r>
            <w:r w:rsidR="00AC4B33">
              <w:rPr>
                <w:rFonts w:ascii="Times New Roman" w:hAnsi="Times New Roman" w:cs="Times New Roman"/>
                <w:sz w:val="20"/>
                <w:szCs w:val="18"/>
              </w:rPr>
              <w:fldChar w:fldCharType="end"/>
            </w:r>
            <w:r w:rsidRPr="00EF0866">
              <w:rPr>
                <w:rFonts w:ascii="Times New Roman" w:hAnsi="Times New Roman" w:cs="Times New Roman"/>
                <w:sz w:val="20"/>
                <w:szCs w:val="18"/>
              </w:rPr>
            </w:r>
            <w:r w:rsidRPr="00EF0866">
              <w:rPr>
                <w:rFonts w:ascii="Times New Roman" w:hAnsi="Times New Roman" w:cs="Times New Roman"/>
                <w:sz w:val="20"/>
                <w:szCs w:val="18"/>
              </w:rPr>
              <w:fldChar w:fldCharType="separate"/>
            </w:r>
            <w:r w:rsidR="00226A6C">
              <w:rPr>
                <w:rFonts w:ascii="Times New Roman" w:hAnsi="Times New Roman" w:cs="Times New Roman"/>
                <w:noProof/>
                <w:sz w:val="20"/>
                <w:szCs w:val="18"/>
              </w:rPr>
              <w:t>[3]</w:t>
            </w:r>
            <w:r w:rsidRPr="00EF0866">
              <w:rPr>
                <w:rFonts w:ascii="Times New Roman" w:hAnsi="Times New Roman" w:cs="Times New Roman"/>
                <w:sz w:val="20"/>
                <w:szCs w:val="18"/>
              </w:rPr>
              <w:fldChar w:fldCharType="end"/>
            </w:r>
          </w:p>
        </w:tc>
      </w:tr>
      <w:tr w:rsidR="00EF0866" w:rsidRPr="0039595E" w14:paraId="7DE14334" w14:textId="77777777" w:rsidTr="00FC4DEB">
        <w:trPr>
          <w:trHeight w:val="652"/>
        </w:trPr>
        <w:tc>
          <w:tcPr>
            <w:tcW w:w="3005" w:type="dxa"/>
          </w:tcPr>
          <w:p w14:paraId="1FD3E8FD"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DCC</w:t>
            </w:r>
          </w:p>
        </w:tc>
        <w:tc>
          <w:tcPr>
            <w:tcW w:w="3005" w:type="dxa"/>
          </w:tcPr>
          <w:p w14:paraId="1F9DF56C"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0.57</w:t>
            </w:r>
          </w:p>
        </w:tc>
        <w:tc>
          <w:tcPr>
            <w:tcW w:w="3006" w:type="dxa"/>
          </w:tcPr>
          <w:p w14:paraId="09DCFCF7" w14:textId="62C1CC3C" w:rsidR="00EF0866" w:rsidRPr="00EF0866" w:rsidRDefault="00EF0866" w:rsidP="00EF0866">
            <w:pPr>
              <w:rPr>
                <w:rFonts w:ascii="Times New Roman" w:hAnsi="Times New Roman" w:cs="Times New Roman"/>
                <w:sz w:val="20"/>
                <w:szCs w:val="18"/>
                <w:lang w:val="da-DK"/>
              </w:rPr>
            </w:pPr>
            <w:r w:rsidRPr="00EF0866">
              <w:rPr>
                <w:rFonts w:ascii="Times New Roman" w:hAnsi="Times New Roman" w:cs="Times New Roman"/>
                <w:sz w:val="20"/>
                <w:szCs w:val="18"/>
                <w:lang w:val="da-DK"/>
              </w:rPr>
              <w:t>Younossi et al. 2016</w:t>
            </w:r>
            <w:r w:rsidR="00BE0D3B">
              <w:rPr>
                <w:rFonts w:ascii="Times New Roman" w:hAnsi="Times New Roman" w:cs="Times New Roman"/>
                <w:sz w:val="20"/>
                <w:szCs w:val="18"/>
                <w:lang w:val="da-DK"/>
              </w:rPr>
              <w:t xml:space="preserve"> </w:t>
            </w:r>
            <w:r w:rsidRPr="00EF0866">
              <w:rPr>
                <w:rFonts w:ascii="Times New Roman" w:hAnsi="Times New Roman" w:cs="Times New Roman"/>
                <w:sz w:val="20"/>
                <w:szCs w:val="18"/>
              </w:rPr>
              <w:fldChar w:fldCharType="begin">
                <w:fldData xml:space="preserve">PEVuZE5vdGU+PENpdGU+PEF1dGhvcj5Zb3Vub3NzaTwvQXV0aG9yPjxZZWFyPjIwMTY8L1llYXI+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</w:fldData>
              </w:fldChar>
            </w:r>
            <w:r w:rsidR="00AC4B33">
              <w:rPr>
                <w:rFonts w:ascii="Times New Roman" w:hAnsi="Times New Roman" w:cs="Times New Roman"/>
                <w:sz w:val="20"/>
                <w:szCs w:val="18"/>
              </w:rPr>
              <w:instrText xml:space="preserve"> ADDIN EN.CITE </w:instrText>
            </w:r>
            <w:r w:rsidR="00AC4B33">
              <w:rPr>
                <w:rFonts w:ascii="Times New Roman" w:hAnsi="Times New Roman" w:cs="Times New Roman"/>
                <w:sz w:val="20"/>
                <w:szCs w:val="18"/>
              </w:rPr>
              <w:fldChar w:fldCharType="begin">
                <w:fldData xml:space="preserve">PEVuZE5vdGU+PENpdGU+PEF1dGhvcj5Zb3Vub3NzaTwvQXV0aG9yPjxZZWFyPjIwMTY8L1llYXI+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</w:fldData>
              </w:fldChar>
            </w:r>
            <w:r w:rsidR="00AC4B33">
              <w:rPr>
                <w:rFonts w:ascii="Times New Roman" w:hAnsi="Times New Roman" w:cs="Times New Roman"/>
                <w:sz w:val="20"/>
                <w:szCs w:val="18"/>
              </w:rPr>
              <w:instrText xml:space="preserve"> ADDIN EN.CITE.DATA </w:instrText>
            </w:r>
            <w:r w:rsidR="00AC4B33">
              <w:rPr>
                <w:rFonts w:ascii="Times New Roman" w:hAnsi="Times New Roman" w:cs="Times New Roman"/>
                <w:sz w:val="20"/>
                <w:szCs w:val="18"/>
              </w:rPr>
            </w:r>
            <w:r w:rsidR="00AC4B33">
              <w:rPr>
                <w:rFonts w:ascii="Times New Roman" w:hAnsi="Times New Roman" w:cs="Times New Roman"/>
                <w:sz w:val="20"/>
                <w:szCs w:val="18"/>
              </w:rPr>
              <w:fldChar w:fldCharType="end"/>
            </w:r>
            <w:r w:rsidRPr="00EF0866">
              <w:rPr>
                <w:rFonts w:ascii="Times New Roman" w:hAnsi="Times New Roman" w:cs="Times New Roman"/>
                <w:sz w:val="20"/>
                <w:szCs w:val="18"/>
              </w:rPr>
            </w:r>
            <w:r w:rsidRPr="00EF0866">
              <w:rPr>
                <w:rFonts w:ascii="Times New Roman" w:hAnsi="Times New Roman" w:cs="Times New Roman"/>
                <w:sz w:val="20"/>
                <w:szCs w:val="18"/>
              </w:rPr>
              <w:fldChar w:fldCharType="separate"/>
            </w:r>
            <w:r w:rsidR="00226A6C" w:rsidRPr="0062538B">
              <w:rPr>
                <w:rFonts w:ascii="Times New Roman" w:hAnsi="Times New Roman" w:cs="Times New Roman"/>
                <w:noProof/>
                <w:sz w:val="20"/>
                <w:szCs w:val="18"/>
                <w:lang w:val="da-DK"/>
              </w:rPr>
              <w:t>[3]</w:t>
            </w:r>
            <w:r w:rsidRPr="00EF0866">
              <w:rPr>
                <w:rFonts w:ascii="Times New Roman" w:hAnsi="Times New Roman" w:cs="Times New Roman"/>
                <w:sz w:val="20"/>
                <w:szCs w:val="18"/>
              </w:rPr>
              <w:fldChar w:fldCharType="end"/>
            </w:r>
            <w:r w:rsidRPr="00EF0866">
              <w:rPr>
                <w:rFonts w:ascii="Times New Roman" w:hAnsi="Times New Roman" w:cs="Times New Roman"/>
                <w:sz w:val="20"/>
                <w:szCs w:val="18"/>
                <w:lang w:val="da-DK"/>
              </w:rPr>
              <w:t xml:space="preserve"> </w:t>
            </w:r>
            <w:r w:rsidR="00E71FB7">
              <w:rPr>
                <w:rFonts w:ascii="Times New Roman" w:hAnsi="Times New Roman" w:cs="Times New Roman"/>
                <w:sz w:val="20"/>
                <w:szCs w:val="18"/>
                <w:lang w:val="da-DK"/>
              </w:rPr>
              <w:t xml:space="preserve">&amp; </w:t>
            </w:r>
            <w:r w:rsidRPr="00EF0866">
              <w:rPr>
                <w:rFonts w:ascii="Times New Roman" w:hAnsi="Times New Roman" w:cs="Times New Roman"/>
                <w:sz w:val="20"/>
                <w:szCs w:val="18"/>
                <w:lang w:val="da-DK"/>
              </w:rPr>
              <w:t>Dan et al. 2008</w:t>
            </w:r>
            <w:r w:rsidR="00BE0D3B">
              <w:rPr>
                <w:rFonts w:ascii="Times New Roman" w:hAnsi="Times New Roman" w:cs="Times New Roman"/>
                <w:sz w:val="20"/>
                <w:szCs w:val="18"/>
                <w:lang w:val="da-DK"/>
              </w:rPr>
              <w:t xml:space="preserve"> </w:t>
            </w:r>
            <w:r w:rsidRPr="00EF0866">
              <w:rPr>
                <w:rFonts w:ascii="Times New Roman" w:hAnsi="Times New Roman" w:cs="Times New Roman"/>
                <w:sz w:val="20"/>
                <w:szCs w:val="18"/>
              </w:rPr>
              <w:fldChar w:fldCharType="begin"/>
            </w:r>
            <w:r w:rsidR="00AC4B33">
              <w:rPr>
                <w:rFonts w:ascii="Times New Roman" w:hAnsi="Times New Roman" w:cs="Times New Roman"/>
                <w:sz w:val="20"/>
                <w:szCs w:val="18"/>
              </w:rPr>
              <w:instrText xml:space="preserve"> ADDIN EN.CITE &lt;EndNote&gt;&lt;Cite&gt;&lt;Author&gt;Dan&lt;/Author&gt;&lt;Year&gt;2008&lt;/Year&gt;&lt;RecNum&gt;4&lt;/RecNum&gt;&lt;DisplayText&gt;[4]&lt;/DisplayText&gt;&lt;record&gt;&lt;rec-number&gt;4&lt;/rec-number&gt;&lt;foreign-keys&gt;&lt;key app="EN" db-id="5fpvt9pxoaepw1epftp5wew1xpawzdrpv2dt" timestamp="1779119921"&gt;4&lt;/key&gt;&lt;/foreign-keys&gt;&lt;ref-type name="Journal Article"&gt;17&lt;/ref-type&gt;&lt;contributors&gt;&lt;authors&gt;&lt;author&gt;Dan, A. A.&lt;/author&gt;&lt;author&gt;Younossi, Z. M.&lt;/author&gt;&lt;/authors&gt;&lt;/contributors&gt;&lt;titles&gt;&lt;title&gt;Long-term improvement in health-related quality of life after orthotopic liver transplantation&lt;/title&gt;&lt;secondary-title&gt;Liver Transpl&lt;/secondary-title&gt;&lt;/titles&gt;&lt;periodical&gt;&lt;full-title&gt;Liver Transpl&lt;/full-title&gt;&lt;/periodical&gt;&lt;pages&gt;1404-5&lt;/pages&gt;&lt;volume&gt;14&lt;/volume&gt;&lt;number&gt;10&lt;/number&gt;&lt;keywords&gt;&lt;keyword&gt;Humans&lt;/keyword&gt;&lt;keyword&gt;*Liver Transplantation&lt;/keyword&gt;&lt;keyword&gt;*Quality of Life&lt;/keyword&gt;&lt;keyword&gt;Time Factors&lt;/keyword&gt;&lt;/keywords&gt;&lt;dates&gt;&lt;year&gt;2008&lt;/year&gt;&lt;pub-dates&gt;&lt;date&gt;Oct&lt;/date&gt;&lt;/pub-dates&gt;&lt;/dates&gt;&lt;isbn&gt;1527-6473 (Electronic)&amp;#xD;1527-6465 (Linking)&lt;/isbn&gt;&lt;accession-num&gt;18825679&lt;/accession-num&gt;&lt;urls&gt;&lt;related-urls&gt;&lt;url&gt;https://doi.org/10.1002/lt.21551&lt;/url&gt;&lt;/related-urls&gt;&lt;/urls&gt;&lt;electronic-resource-num&gt;10.1002/lt.21551&lt;/electronic-resource-num&gt;&lt;remote-database-name&gt;Medline&lt;/remote-database-name&gt;&lt;remote-database-provider&gt;NLM&lt;/remote-database-provider&gt;&lt;/record&gt;&lt;/Cite&gt;&lt;/EndNote&gt;</w:instrText>
            </w:r>
            <w:r w:rsidRPr="00EF0866">
              <w:rPr>
                <w:rFonts w:ascii="Times New Roman" w:hAnsi="Times New Roman" w:cs="Times New Roman"/>
                <w:sz w:val="20"/>
                <w:szCs w:val="18"/>
              </w:rPr>
              <w:fldChar w:fldCharType="separate"/>
            </w:r>
            <w:r w:rsidR="00226A6C" w:rsidRPr="0062538B">
              <w:rPr>
                <w:rFonts w:ascii="Times New Roman" w:hAnsi="Times New Roman" w:cs="Times New Roman"/>
                <w:noProof/>
                <w:sz w:val="20"/>
                <w:szCs w:val="18"/>
                <w:lang w:val="da-DK"/>
              </w:rPr>
              <w:t>[4]</w:t>
            </w:r>
            <w:r w:rsidRPr="00EF0866">
              <w:rPr>
                <w:rFonts w:ascii="Times New Roman" w:hAnsi="Times New Roman" w:cs="Times New Roman"/>
                <w:sz w:val="20"/>
                <w:szCs w:val="18"/>
              </w:rPr>
              <w:fldChar w:fldCharType="end"/>
            </w:r>
          </w:p>
        </w:tc>
      </w:tr>
      <w:tr w:rsidR="00EF0866" w:rsidRPr="0039595E" w14:paraId="5CF353BF" w14:textId="77777777" w:rsidTr="00FC4DEB">
        <w:trPr>
          <w:trHeight w:val="652"/>
        </w:trPr>
        <w:tc>
          <w:tcPr>
            <w:tcW w:w="3005" w:type="dxa"/>
          </w:tcPr>
          <w:p w14:paraId="45DC19ED"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HCC</w:t>
            </w:r>
          </w:p>
        </w:tc>
        <w:tc>
          <w:tcPr>
            <w:tcW w:w="3005" w:type="dxa"/>
          </w:tcPr>
          <w:p w14:paraId="27DB72A4"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0.50</w:t>
            </w:r>
          </w:p>
        </w:tc>
        <w:tc>
          <w:tcPr>
            <w:tcW w:w="3006" w:type="dxa"/>
          </w:tcPr>
          <w:p w14:paraId="28C9B361" w14:textId="5AE2269E" w:rsidR="00EF0866" w:rsidRPr="00EF0866" w:rsidRDefault="00EF0866" w:rsidP="00EF0866">
            <w:pPr>
              <w:rPr>
                <w:rFonts w:ascii="Times New Roman" w:hAnsi="Times New Roman" w:cs="Times New Roman"/>
                <w:sz w:val="20"/>
                <w:szCs w:val="18"/>
                <w:lang w:val="da-DK"/>
              </w:rPr>
            </w:pPr>
            <w:r w:rsidRPr="00EF0866">
              <w:rPr>
                <w:rFonts w:ascii="Times New Roman" w:hAnsi="Times New Roman" w:cs="Times New Roman"/>
                <w:sz w:val="20"/>
                <w:szCs w:val="18"/>
                <w:lang w:val="da-DK"/>
              </w:rPr>
              <w:t>Younossi et al. 2016</w:t>
            </w:r>
            <w:r w:rsidR="00BE0D3B">
              <w:rPr>
                <w:rFonts w:ascii="Times New Roman" w:hAnsi="Times New Roman" w:cs="Times New Roman"/>
                <w:sz w:val="20"/>
                <w:szCs w:val="18"/>
                <w:lang w:val="da-DK"/>
              </w:rPr>
              <w:t xml:space="preserve"> </w:t>
            </w:r>
            <w:r w:rsidRPr="00EF0866">
              <w:rPr>
                <w:rFonts w:ascii="Times New Roman" w:hAnsi="Times New Roman" w:cs="Times New Roman"/>
                <w:sz w:val="20"/>
                <w:szCs w:val="18"/>
              </w:rPr>
              <w:fldChar w:fldCharType="begin">
                <w:fldData xml:space="preserve">PEVuZE5vdGU+PENpdGU+PEF1dGhvcj5Zb3Vub3NzaTwvQXV0aG9yPjxZZWFyPjIwMTY8L1llYXI+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</w:fldData>
              </w:fldChar>
            </w:r>
            <w:r w:rsidR="00AC4B33">
              <w:rPr>
                <w:rFonts w:ascii="Times New Roman" w:hAnsi="Times New Roman" w:cs="Times New Roman"/>
                <w:sz w:val="20"/>
                <w:szCs w:val="18"/>
              </w:rPr>
              <w:instrText xml:space="preserve"> ADDIN EN.CITE </w:instrText>
            </w:r>
            <w:r w:rsidR="00AC4B33">
              <w:rPr>
                <w:rFonts w:ascii="Times New Roman" w:hAnsi="Times New Roman" w:cs="Times New Roman"/>
                <w:sz w:val="20"/>
                <w:szCs w:val="18"/>
              </w:rPr>
              <w:fldChar w:fldCharType="begin">
                <w:fldData xml:space="preserve">PEVuZE5vdGU+PENpdGU+PEF1dGhvcj5Zb3Vub3NzaTwvQXV0aG9yPjxZZWFyPjIwMTY8L1llYXI+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</w:fldData>
              </w:fldChar>
            </w:r>
            <w:r w:rsidR="00AC4B33">
              <w:rPr>
                <w:rFonts w:ascii="Times New Roman" w:hAnsi="Times New Roman" w:cs="Times New Roman"/>
                <w:sz w:val="20"/>
                <w:szCs w:val="18"/>
              </w:rPr>
              <w:instrText xml:space="preserve"> ADDIN EN.CITE.DATA </w:instrText>
            </w:r>
            <w:r w:rsidR="00AC4B33">
              <w:rPr>
                <w:rFonts w:ascii="Times New Roman" w:hAnsi="Times New Roman" w:cs="Times New Roman"/>
                <w:sz w:val="20"/>
                <w:szCs w:val="18"/>
              </w:rPr>
            </w:r>
            <w:r w:rsidR="00AC4B33">
              <w:rPr>
                <w:rFonts w:ascii="Times New Roman" w:hAnsi="Times New Roman" w:cs="Times New Roman"/>
                <w:sz w:val="20"/>
                <w:szCs w:val="18"/>
              </w:rPr>
              <w:fldChar w:fldCharType="end"/>
            </w:r>
            <w:r w:rsidRPr="00EF0866">
              <w:rPr>
                <w:rFonts w:ascii="Times New Roman" w:hAnsi="Times New Roman" w:cs="Times New Roman"/>
                <w:sz w:val="20"/>
                <w:szCs w:val="18"/>
              </w:rPr>
            </w:r>
            <w:r w:rsidRPr="00EF0866">
              <w:rPr>
                <w:rFonts w:ascii="Times New Roman" w:hAnsi="Times New Roman" w:cs="Times New Roman"/>
                <w:sz w:val="20"/>
                <w:szCs w:val="18"/>
              </w:rPr>
              <w:fldChar w:fldCharType="separate"/>
            </w:r>
            <w:r w:rsidR="00226A6C" w:rsidRPr="0062538B">
              <w:rPr>
                <w:rFonts w:ascii="Times New Roman" w:hAnsi="Times New Roman" w:cs="Times New Roman"/>
                <w:noProof/>
                <w:sz w:val="20"/>
                <w:szCs w:val="18"/>
                <w:lang w:val="da-DK"/>
              </w:rPr>
              <w:t>[3]</w:t>
            </w:r>
            <w:r w:rsidRPr="00EF0866">
              <w:rPr>
                <w:rFonts w:ascii="Times New Roman" w:hAnsi="Times New Roman" w:cs="Times New Roman"/>
                <w:sz w:val="20"/>
                <w:szCs w:val="18"/>
              </w:rPr>
              <w:fldChar w:fldCharType="end"/>
            </w:r>
            <w:r w:rsidRPr="00EF0866">
              <w:rPr>
                <w:rFonts w:ascii="Times New Roman" w:hAnsi="Times New Roman" w:cs="Times New Roman"/>
                <w:sz w:val="20"/>
                <w:szCs w:val="18"/>
                <w:lang w:val="da-DK"/>
              </w:rPr>
              <w:t xml:space="preserve"> </w:t>
            </w:r>
            <w:r w:rsidR="00E71FB7">
              <w:rPr>
                <w:rFonts w:ascii="Times New Roman" w:hAnsi="Times New Roman" w:cs="Times New Roman"/>
                <w:sz w:val="20"/>
                <w:szCs w:val="18"/>
                <w:lang w:val="da-DK"/>
              </w:rPr>
              <w:t xml:space="preserve">&amp; </w:t>
            </w:r>
            <w:r w:rsidRPr="00EF0866">
              <w:rPr>
                <w:rFonts w:ascii="Times New Roman" w:hAnsi="Times New Roman" w:cs="Times New Roman"/>
                <w:sz w:val="20"/>
                <w:szCs w:val="18"/>
                <w:lang w:val="da-DK"/>
              </w:rPr>
              <w:t>Hsu et al. 2012</w:t>
            </w:r>
            <w:r w:rsidR="00BE0D3B">
              <w:rPr>
                <w:rFonts w:ascii="Times New Roman" w:hAnsi="Times New Roman" w:cs="Times New Roman"/>
                <w:sz w:val="20"/>
                <w:szCs w:val="18"/>
                <w:lang w:val="da-DK"/>
              </w:rPr>
              <w:t xml:space="preserve"> </w:t>
            </w:r>
            <w:r w:rsidRPr="00EF0866">
              <w:rPr>
                <w:rFonts w:ascii="Times New Roman" w:hAnsi="Times New Roman" w:cs="Times New Roman"/>
                <w:sz w:val="20"/>
                <w:szCs w:val="18"/>
              </w:rPr>
              <w:fldChar w:fldCharType="begin">
                <w:fldData xml:space="preserve">PEVuZE5vdGU+PENpdGU+PEF1dGhvcj5Ic3U8L0F1dGhvcj48WWVhcj4yMDEyPC9ZZWFyPjxSZWNO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==
</w:fldData>
              </w:fldChar>
            </w:r>
            <w:r w:rsidR="00AC4B33">
              <w:rPr>
                <w:rFonts w:ascii="Times New Roman" w:hAnsi="Times New Roman" w:cs="Times New Roman"/>
                <w:sz w:val="20"/>
                <w:szCs w:val="18"/>
              </w:rPr>
              <w:instrText xml:space="preserve"> ADDIN EN.CITE </w:instrText>
            </w:r>
            <w:r w:rsidR="00AC4B33">
              <w:rPr>
                <w:rFonts w:ascii="Times New Roman" w:hAnsi="Times New Roman" w:cs="Times New Roman"/>
                <w:sz w:val="20"/>
                <w:szCs w:val="18"/>
              </w:rPr>
              <w:fldChar w:fldCharType="begin">
                <w:fldData xml:space="preserve">PEVuZE5vdGU+PENpdGU+PEF1dGhvcj5Ic3U8L0F1dGhvcj48WWVhcj4yMDEyPC9ZZWFyPjxSZWNO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==
</w:fldData>
              </w:fldChar>
            </w:r>
            <w:r w:rsidR="00AC4B33">
              <w:rPr>
                <w:rFonts w:ascii="Times New Roman" w:hAnsi="Times New Roman" w:cs="Times New Roman"/>
                <w:sz w:val="20"/>
                <w:szCs w:val="18"/>
              </w:rPr>
              <w:instrText xml:space="preserve"> ADDIN EN.CITE.DATA </w:instrText>
            </w:r>
            <w:r w:rsidR="00AC4B33">
              <w:rPr>
                <w:rFonts w:ascii="Times New Roman" w:hAnsi="Times New Roman" w:cs="Times New Roman"/>
                <w:sz w:val="20"/>
                <w:szCs w:val="18"/>
              </w:rPr>
            </w:r>
            <w:r w:rsidR="00AC4B33">
              <w:rPr>
                <w:rFonts w:ascii="Times New Roman" w:hAnsi="Times New Roman" w:cs="Times New Roman"/>
                <w:sz w:val="20"/>
                <w:szCs w:val="18"/>
              </w:rPr>
              <w:fldChar w:fldCharType="end"/>
            </w:r>
            <w:r w:rsidRPr="00EF0866">
              <w:rPr>
                <w:rFonts w:ascii="Times New Roman" w:hAnsi="Times New Roman" w:cs="Times New Roman"/>
                <w:sz w:val="20"/>
                <w:szCs w:val="18"/>
              </w:rPr>
            </w:r>
            <w:r w:rsidRPr="00EF0866">
              <w:rPr>
                <w:rFonts w:ascii="Times New Roman" w:hAnsi="Times New Roman" w:cs="Times New Roman"/>
                <w:sz w:val="20"/>
                <w:szCs w:val="18"/>
              </w:rPr>
              <w:fldChar w:fldCharType="separate"/>
            </w:r>
            <w:r w:rsidR="00226A6C" w:rsidRPr="0062538B">
              <w:rPr>
                <w:rFonts w:ascii="Times New Roman" w:hAnsi="Times New Roman" w:cs="Times New Roman"/>
                <w:noProof/>
                <w:sz w:val="20"/>
                <w:szCs w:val="18"/>
                <w:lang w:val="da-DK"/>
              </w:rPr>
              <w:t>[5]</w:t>
            </w:r>
            <w:r w:rsidRPr="00EF0866">
              <w:rPr>
                <w:rFonts w:ascii="Times New Roman" w:hAnsi="Times New Roman" w:cs="Times New Roman"/>
                <w:sz w:val="20"/>
                <w:szCs w:val="18"/>
              </w:rPr>
              <w:fldChar w:fldCharType="end"/>
            </w:r>
          </w:p>
        </w:tc>
      </w:tr>
      <w:tr w:rsidR="00EF0866" w14:paraId="680420EF" w14:textId="77777777" w:rsidTr="00FC4DEB">
        <w:trPr>
          <w:trHeight w:val="652"/>
        </w:trPr>
        <w:tc>
          <w:tcPr>
            <w:tcW w:w="3005" w:type="dxa"/>
          </w:tcPr>
          <w:p w14:paraId="7DE0B979"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LT</w:t>
            </w:r>
          </w:p>
        </w:tc>
        <w:tc>
          <w:tcPr>
            <w:tcW w:w="3005" w:type="dxa"/>
          </w:tcPr>
          <w:p w14:paraId="31385729"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0.66</w:t>
            </w:r>
          </w:p>
        </w:tc>
        <w:tc>
          <w:tcPr>
            <w:tcW w:w="3006" w:type="dxa"/>
          </w:tcPr>
          <w:p w14:paraId="597491A4" w14:textId="4BEF0ED3"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Assumed to be the same as F4 (Yang 2014</w:t>
            </w:r>
            <w:r w:rsidR="00BE0D3B">
              <w:rPr>
                <w:rFonts w:ascii="Times New Roman" w:hAnsi="Times New Roman" w:cs="Times New Roman"/>
                <w:sz w:val="20"/>
                <w:szCs w:val="18"/>
              </w:rPr>
              <w:t xml:space="preserve"> </w:t>
            </w:r>
            <w:r w:rsidRPr="00EF0866">
              <w:rPr>
                <w:rFonts w:ascii="Times New Roman" w:hAnsi="Times New Roman" w:cs="Times New Roman"/>
                <w:sz w:val="20"/>
                <w:szCs w:val="18"/>
              </w:rPr>
              <w:fldChar w:fldCharType="begin"/>
            </w:r>
            <w:r w:rsidR="00AC4B33">
              <w:rPr>
                <w:rFonts w:ascii="Times New Roman" w:hAnsi="Times New Roman" w:cs="Times New Roman"/>
                <w:sz w:val="20"/>
                <w:szCs w:val="18"/>
              </w:rPr>
              <w:instrText xml:space="preserve"> ADDIN EN.CITE &lt;EndNote&gt;&lt;Cite&gt;&lt;Author&gt;Yang&lt;/Author&gt;&lt;Year&gt;2014&lt;/Year&gt;&lt;RecNum&gt;6&lt;/RecNum&gt;&lt;DisplayText&gt;[6]&lt;/DisplayText&gt;&lt;record&gt;&lt;rec-number&gt;6&lt;/rec-number&gt;&lt;foreign-keys&gt;&lt;key app="EN" db-id="5fpvt9pxoaepw1epftp5wew1xpawzdrpv2dt" timestamp="1779119921"&gt;6&lt;/key&gt;&lt;/foreign-keys&gt;&lt;ref-type name="Journal Article"&gt;17&lt;/ref-type&gt;&lt;contributors&gt;&lt;authors&gt;&lt;author&gt;Yang, L. S.&lt;/author&gt;&lt;author&gt;Shan, L. L.&lt;/author&gt;&lt;author&gt;Saxena, A.&lt;/author&gt;&lt;author&gt;Morris, D. L.&lt;/author&gt;&lt;/authors&gt;&lt;/contributors&gt;&lt;auth-address&gt;Melbourne Medical School, The University of Melbourne, Melbourne, Vic., Australia.&lt;/auth-address&gt;&lt;titles&gt;&lt;title&gt;Liver transplantation: a systematic review of long-term quality of life&lt;/title&gt;&lt;secondary-title&gt;Liver Int&lt;/secondary-title&gt;&lt;/titles&gt;&lt;periodical&gt;&lt;full-title&gt;Liver Int&lt;/full-title&gt;&lt;/periodical&gt;&lt;pages&gt;1298-313&lt;/pages&gt;&lt;volume&gt;34&lt;/volume&gt;&lt;number&gt;9&lt;/number&gt;&lt;edition&gt;20140423&lt;/edition&gt;&lt;keywords&gt;&lt;keyword&gt;Adult&lt;/keyword&gt;&lt;keyword&gt;End Stage Liver Disease/*surgery&lt;/keyword&gt;&lt;keyword&gt;Humans&lt;/keyword&gt;&lt;keyword&gt;Liver Transplantation/methods/*psychology&lt;/keyword&gt;&lt;keyword&gt;Quality of Life/*psychology&lt;/keyword&gt;&lt;keyword&gt;Time Factors&lt;/keyword&gt;&lt;keyword&gt;Treatment Outcome&lt;/keyword&gt;&lt;keyword&gt;liver transplantation&lt;/keyword&gt;&lt;keyword&gt;long-term&lt;/keyword&gt;&lt;keyword&gt;quality of life&lt;/keyword&gt;&lt;/keywords&gt;&lt;dates&gt;&lt;year&gt;2014&lt;/year&gt;&lt;pub-dates&gt;&lt;date&gt;Oct&lt;/date&gt;&lt;/pub-dates&gt;&lt;/dates&gt;&lt;isbn&gt;1478-3231 (Electronic)&amp;#xD;1478-3223 (Linking)&lt;/isbn&gt;&lt;accession-num&gt;24703371&lt;/accession-num&gt;&lt;urls&gt;&lt;related-urls&gt;&lt;url&gt;https://doi.org/10.1111/liv.12553&lt;/url&gt;&lt;/related-urls&gt;&lt;/urls&gt;&lt;electronic-resource-num&gt;10.1111/liv.12553&lt;/electronic-resource-num&gt;&lt;remote-database-name&gt;Medline&lt;/remote-database-name&gt;&lt;remote-database-provider&gt;NLM&lt;/remote-database-provider&gt;&lt;/record&gt;&lt;/Cite&gt;&lt;/EndNote&gt;</w:instrText>
            </w:r>
            <w:r w:rsidRPr="00EF0866">
              <w:rPr>
                <w:rFonts w:ascii="Times New Roman" w:hAnsi="Times New Roman" w:cs="Times New Roman"/>
                <w:sz w:val="20"/>
                <w:szCs w:val="18"/>
              </w:rPr>
              <w:fldChar w:fldCharType="separate"/>
            </w:r>
            <w:r w:rsidR="00226A6C">
              <w:rPr>
                <w:rFonts w:ascii="Times New Roman" w:hAnsi="Times New Roman" w:cs="Times New Roman"/>
                <w:noProof/>
                <w:sz w:val="20"/>
                <w:szCs w:val="18"/>
              </w:rPr>
              <w:t>[6]</w:t>
            </w:r>
            <w:r w:rsidRPr="00EF0866">
              <w:rPr>
                <w:rFonts w:ascii="Times New Roman" w:hAnsi="Times New Roman" w:cs="Times New Roman"/>
                <w:sz w:val="20"/>
                <w:szCs w:val="18"/>
              </w:rPr>
              <w:fldChar w:fldCharType="end"/>
            </w:r>
            <w:r w:rsidRPr="00EF0866">
              <w:rPr>
                <w:rFonts w:ascii="Times New Roman" w:hAnsi="Times New Roman" w:cs="Times New Roman"/>
                <w:sz w:val="20"/>
                <w:szCs w:val="18"/>
              </w:rPr>
              <w:t>)</w:t>
            </w:r>
          </w:p>
        </w:tc>
      </w:tr>
      <w:tr w:rsidR="00EF0866" w14:paraId="7DD8299E" w14:textId="77777777" w:rsidTr="00FC4DEB">
        <w:trPr>
          <w:trHeight w:val="652"/>
        </w:trPr>
        <w:tc>
          <w:tcPr>
            <w:tcW w:w="3005" w:type="dxa"/>
          </w:tcPr>
          <w:p w14:paraId="0170614C"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Post-LT</w:t>
            </w:r>
          </w:p>
        </w:tc>
        <w:tc>
          <w:tcPr>
            <w:tcW w:w="3005" w:type="dxa"/>
          </w:tcPr>
          <w:p w14:paraId="4F51465F"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0.73</w:t>
            </w:r>
          </w:p>
        </w:tc>
        <w:tc>
          <w:tcPr>
            <w:tcW w:w="3006" w:type="dxa"/>
          </w:tcPr>
          <w:p w14:paraId="7C059954" w14:textId="28B3A236"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Assumed to be the same as F3 (Yang 2014</w:t>
            </w:r>
            <w:r w:rsidR="00BE0D3B">
              <w:rPr>
                <w:rFonts w:ascii="Times New Roman" w:hAnsi="Times New Roman" w:cs="Times New Roman"/>
                <w:sz w:val="20"/>
                <w:szCs w:val="18"/>
              </w:rPr>
              <w:t xml:space="preserve"> </w:t>
            </w:r>
            <w:r w:rsidRPr="00EF0866">
              <w:rPr>
                <w:rFonts w:ascii="Times New Roman" w:hAnsi="Times New Roman" w:cs="Times New Roman"/>
                <w:sz w:val="20"/>
                <w:szCs w:val="18"/>
              </w:rPr>
              <w:fldChar w:fldCharType="begin"/>
            </w:r>
            <w:r w:rsidR="00AC4B33">
              <w:rPr>
                <w:rFonts w:ascii="Times New Roman" w:hAnsi="Times New Roman" w:cs="Times New Roman"/>
                <w:sz w:val="20"/>
                <w:szCs w:val="18"/>
              </w:rPr>
              <w:instrText xml:space="preserve"> ADDIN EN.CITE &lt;EndNote&gt;&lt;Cite&gt;&lt;Author&gt;Yang&lt;/Author&gt;&lt;Year&gt;2014&lt;/Year&gt;&lt;RecNum&gt;6&lt;/RecNum&gt;&lt;DisplayText&gt;[6]&lt;/DisplayText&gt;&lt;record&gt;&lt;rec-number&gt;6&lt;/rec-number&gt;&lt;foreign-keys&gt;&lt;key app="EN" db-id="5fpvt9pxoaepw1epftp5wew1xpawzdrpv2dt" timestamp="1779119921"&gt;6&lt;/key&gt;&lt;/foreign-keys&gt;&lt;ref-type name="Journal Article"&gt;17&lt;/ref-type&gt;&lt;contributors&gt;&lt;authors&gt;&lt;author&gt;Yang, L. S.&lt;/author&gt;&lt;author&gt;Shan, L. L.&lt;/author&gt;&lt;author&gt;Saxena, A.&lt;/author&gt;&lt;author&gt;Morris, D. L.&lt;/author&gt;&lt;/authors&gt;&lt;/contributors&gt;&lt;auth-address&gt;Melbourne Medical School, The University of Melbourne, Melbourne, Vic., Australia.&lt;/auth-address&gt;&lt;titles&gt;&lt;title&gt;Liver transplantation: a systematic review of long-term quality of life&lt;/title&gt;&lt;secondary-title&gt;Liver Int&lt;/secondary-title&gt;&lt;/titles&gt;&lt;periodical&gt;&lt;full-title&gt;Liver Int&lt;/full-title&gt;&lt;/periodical&gt;&lt;pages&gt;1298-313&lt;/pages&gt;&lt;volume&gt;34&lt;/volume&gt;&lt;number&gt;9&lt;/number&gt;&lt;edition&gt;20140423&lt;/edition&gt;&lt;keywords&gt;&lt;keyword&gt;Adult&lt;/keyword&gt;&lt;keyword&gt;End Stage Liver Disease/*surgery&lt;/keyword&gt;&lt;keyword&gt;Humans&lt;/keyword&gt;&lt;keyword&gt;Liver Transplantation/methods/*psychology&lt;/keyword&gt;&lt;keyword&gt;Quality of Life/*psychology&lt;/keyword&gt;&lt;keyword&gt;Time Factors&lt;/keyword&gt;&lt;keyword&gt;Treatment Outcome&lt;/keyword&gt;&lt;keyword&gt;liver transplantation&lt;/keyword&gt;&lt;keyword&gt;long-term&lt;/keyword&gt;&lt;keyword&gt;quality of life&lt;/keyword&gt;&lt;/keywords&gt;&lt;dates&gt;&lt;year&gt;2014&lt;/year&gt;&lt;pub-dates&gt;&lt;date&gt;Oct&lt;/date&gt;&lt;/pub-dates&gt;&lt;/dates&gt;&lt;isbn&gt;1478-3231 (Electronic)&amp;#xD;1478-3223 (Linking)&lt;/isbn&gt;&lt;accession-num&gt;24703371&lt;/accession-num&gt;&lt;urls&gt;&lt;related-urls&gt;&lt;url&gt;https://doi.org/10.1111/liv.12553&lt;/url&gt;&lt;/related-urls&gt;&lt;/urls&gt;&lt;electronic-resource-num&gt;10.1111/liv.12553&lt;/electronic-resource-num&gt;&lt;remote-database-name&gt;Medline&lt;/remote-database-name&gt;&lt;remote-database-provider&gt;NLM&lt;/remote-database-provider&gt;&lt;/record&gt;&lt;/Cite&gt;&lt;/EndNote&gt;</w:instrText>
            </w:r>
            <w:r w:rsidRPr="00EF0866">
              <w:rPr>
                <w:rFonts w:ascii="Times New Roman" w:hAnsi="Times New Roman" w:cs="Times New Roman"/>
                <w:sz w:val="20"/>
                <w:szCs w:val="18"/>
              </w:rPr>
              <w:fldChar w:fldCharType="separate"/>
            </w:r>
            <w:r w:rsidR="00226A6C">
              <w:rPr>
                <w:rFonts w:ascii="Times New Roman" w:hAnsi="Times New Roman" w:cs="Times New Roman"/>
                <w:noProof/>
                <w:sz w:val="20"/>
                <w:szCs w:val="18"/>
              </w:rPr>
              <w:t>[6]</w:t>
            </w:r>
            <w:r w:rsidRPr="00EF0866">
              <w:rPr>
                <w:rFonts w:ascii="Times New Roman" w:hAnsi="Times New Roman" w:cs="Times New Roman"/>
                <w:sz w:val="20"/>
                <w:szCs w:val="18"/>
              </w:rPr>
              <w:fldChar w:fldCharType="end"/>
            </w:r>
            <w:r w:rsidRPr="00EF0866">
              <w:rPr>
                <w:rFonts w:ascii="Times New Roman" w:hAnsi="Times New Roman" w:cs="Times New Roman"/>
                <w:sz w:val="20"/>
                <w:szCs w:val="18"/>
              </w:rPr>
              <w:t>)</w:t>
            </w:r>
          </w:p>
        </w:tc>
      </w:tr>
      <w:tr w:rsidR="00EF0866" w14:paraId="636D0359" w14:textId="77777777" w:rsidTr="000E2494">
        <w:trPr>
          <w:trHeight w:val="397"/>
        </w:trPr>
        <w:tc>
          <w:tcPr>
            <w:tcW w:w="9016" w:type="dxa"/>
            <w:gridSpan w:val="3"/>
          </w:tcPr>
          <w:p w14:paraId="68C18736" w14:textId="72EB2B51" w:rsidR="00EF0866" w:rsidRPr="00F84BD5" w:rsidRDefault="00EF0866" w:rsidP="00EF0866">
            <w:pPr>
              <w:rPr>
                <w:rFonts w:ascii="Times New Roman" w:hAnsi="Times New Roman" w:cs="Times New Roman"/>
                <w:b/>
                <w:sz w:val="20"/>
                <w:szCs w:val="18"/>
              </w:rPr>
            </w:pPr>
            <w:r w:rsidRPr="00F84BD5">
              <w:rPr>
                <w:rFonts w:ascii="Times New Roman" w:hAnsi="Times New Roman" w:cs="Times New Roman"/>
                <w:b/>
                <w:sz w:val="20"/>
                <w:szCs w:val="18"/>
              </w:rPr>
              <w:t xml:space="preserve">CV </w:t>
            </w:r>
            <w:r w:rsidR="00FE2A38">
              <w:rPr>
                <w:rFonts w:ascii="Times New Roman" w:hAnsi="Times New Roman" w:cs="Times New Roman"/>
                <w:b/>
                <w:sz w:val="20"/>
                <w:szCs w:val="18"/>
              </w:rPr>
              <w:t>Events</w:t>
            </w:r>
          </w:p>
        </w:tc>
      </w:tr>
      <w:tr w:rsidR="00EF0866" w14:paraId="48CEE32A" w14:textId="77777777" w:rsidTr="000E2494">
        <w:trPr>
          <w:trHeight w:val="397"/>
        </w:trPr>
        <w:tc>
          <w:tcPr>
            <w:tcW w:w="3005" w:type="dxa"/>
          </w:tcPr>
          <w:p w14:paraId="68265A47"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MI event</w:t>
            </w:r>
          </w:p>
        </w:tc>
        <w:tc>
          <w:tcPr>
            <w:tcW w:w="3005" w:type="dxa"/>
          </w:tcPr>
          <w:p w14:paraId="226233AE"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-0.041</w:t>
            </w:r>
          </w:p>
        </w:tc>
        <w:tc>
          <w:tcPr>
            <w:tcW w:w="3006" w:type="dxa"/>
            <w:vMerge w:val="restart"/>
          </w:tcPr>
          <w:p w14:paraId="2C65648B" w14:textId="19B19372"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Rind et al. 2020</w:t>
            </w:r>
            <w:r w:rsidR="00BE0D3B">
              <w:rPr>
                <w:rFonts w:ascii="Times New Roman" w:hAnsi="Times New Roman" w:cs="Times New Roman"/>
                <w:sz w:val="20"/>
                <w:szCs w:val="18"/>
              </w:rPr>
              <w:t xml:space="preserve"> </w:t>
            </w:r>
            <w:r w:rsidRPr="00EF0866">
              <w:rPr>
                <w:rFonts w:ascii="Times New Roman" w:hAnsi="Times New Roman" w:cs="Times New Roman"/>
                <w:sz w:val="20"/>
                <w:szCs w:val="18"/>
              </w:rPr>
              <w:fldChar w:fldCharType="begin"/>
            </w:r>
            <w:r w:rsidR="00AC4B33">
              <w:rPr>
                <w:rFonts w:ascii="Times New Roman" w:hAnsi="Times New Roman" w:cs="Times New Roman"/>
                <w:sz w:val="20"/>
                <w:szCs w:val="18"/>
              </w:rPr>
              <w:instrText xml:space="preserve"> ADDIN EN.CITE &lt;EndNote&gt;&lt;Cite&gt;&lt;Author&gt;Rind&lt;/Author&gt;&lt;Year&gt;2020&lt;/Year&gt;&lt;RecNum&gt;7&lt;/RecNum&gt;&lt;DisplayText&gt;[7]&lt;/DisplayText&gt;&lt;record&gt;&lt;rec-number&gt;7&lt;/rec-number&gt;&lt;foreign-keys&gt;&lt;key app="EN" db-id="5fpvt9pxoaepw1epftp5wew1xpawzdrpv2dt" timestamp="1779119921"&gt;7&lt;/key&gt;&lt;/foreign-keys&gt;&lt;ref-type name="Web Page"&gt;12&lt;/ref-type&gt;&lt;contributors&gt;&lt;authors&gt;&lt;author&gt;Rind, D.M.&lt;/author&gt;&lt;author&gt;Hansen, R.&lt;/author&gt;&lt;author&gt;Guzauskas, G.&lt;/author&gt;&lt;author&gt;Beinfeld, M.&lt;/author&gt;&lt;author&gt;Chapman, R.&lt;/author&gt;&lt;author&gt;Bradt, P.&lt;/author&gt;&lt;author&gt;Pearson, S.D.&lt;/author&gt;&lt;/authors&gt;&lt;/contributors&gt;&lt;titles&gt;&lt;title&gt;Obeticholic Acid for the Treatment of Nonalcoholic Steatohepatitis with Fibrosis&lt;/title&gt;&lt;/titles&gt;&lt;volume&gt;2025&lt;/volume&gt;&lt;number&gt;9 December&lt;/number&gt;&lt;dates&gt;&lt;year&gt;2020&lt;/year&gt;&lt;/dates&gt;&lt;publisher&gt;Institute for Clinical and Economic Review&lt;/publisher&gt;&lt;urls&gt;&lt;related-urls&gt;&lt;url&gt;https://icer.org/wp-content/uploads/2020/10/ICER_NASH_Evidence_Report_072120.pdf&lt;/url&gt;&lt;/related-urls&gt;&lt;/urls&gt;&lt;/record&gt;&lt;/Cite&gt;&lt;/EndNote&gt;</w:instrText>
            </w:r>
            <w:r w:rsidRPr="00EF0866">
              <w:rPr>
                <w:rFonts w:ascii="Times New Roman" w:hAnsi="Times New Roman" w:cs="Times New Roman"/>
                <w:sz w:val="20"/>
                <w:szCs w:val="18"/>
              </w:rPr>
              <w:fldChar w:fldCharType="separate"/>
            </w:r>
            <w:r w:rsidR="00226A6C">
              <w:rPr>
                <w:rFonts w:ascii="Times New Roman" w:hAnsi="Times New Roman" w:cs="Times New Roman"/>
                <w:noProof/>
                <w:sz w:val="20"/>
                <w:szCs w:val="18"/>
              </w:rPr>
              <w:t>[7]</w:t>
            </w:r>
            <w:r w:rsidRPr="00EF0866">
              <w:rPr>
                <w:rFonts w:ascii="Times New Roman" w:hAnsi="Times New Roman" w:cs="Times New Roman"/>
                <w:sz w:val="20"/>
                <w:szCs w:val="18"/>
              </w:rPr>
              <w:fldChar w:fldCharType="end"/>
            </w:r>
          </w:p>
        </w:tc>
      </w:tr>
      <w:tr w:rsidR="00EF0866" w14:paraId="1BA7D769" w14:textId="77777777" w:rsidTr="000E2494">
        <w:trPr>
          <w:trHeight w:val="397"/>
        </w:trPr>
        <w:tc>
          <w:tcPr>
            <w:tcW w:w="3005" w:type="dxa"/>
          </w:tcPr>
          <w:p w14:paraId="43EDA4B7"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Stroke event</w:t>
            </w:r>
          </w:p>
        </w:tc>
        <w:tc>
          <w:tcPr>
            <w:tcW w:w="3005" w:type="dxa"/>
          </w:tcPr>
          <w:p w14:paraId="0ED4CDE2"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-0.052</w:t>
            </w:r>
          </w:p>
        </w:tc>
        <w:tc>
          <w:tcPr>
            <w:tcW w:w="3006" w:type="dxa"/>
            <w:vMerge/>
          </w:tcPr>
          <w:p w14:paraId="14EB22EF" w14:textId="77777777" w:rsidR="00EF0866" w:rsidRPr="00EF0866" w:rsidRDefault="00EF0866" w:rsidP="00EF0866">
            <w:pPr>
              <w:rPr>
                <w:rFonts w:ascii="Times New Roman" w:hAnsi="Times New Roman" w:cs="Times New Roman"/>
                <w:sz w:val="20"/>
                <w:szCs w:val="18"/>
              </w:rPr>
            </w:pPr>
          </w:p>
        </w:tc>
      </w:tr>
      <w:tr w:rsidR="00BD4ADF" w14:paraId="0524609E" w14:textId="77777777" w:rsidTr="000E2494">
        <w:trPr>
          <w:trHeight w:val="397"/>
        </w:trPr>
        <w:tc>
          <w:tcPr>
            <w:tcW w:w="3005" w:type="dxa"/>
          </w:tcPr>
          <w:p w14:paraId="10FF8D8C" w14:textId="77777777" w:rsidR="00BD4ADF" w:rsidRPr="00EF0866" w:rsidRDefault="00BD4ADF" w:rsidP="00EF0866">
            <w:pPr>
              <w:rPr>
                <w:rFonts w:ascii="Times New Roman" w:hAnsi="Times New Roman" w:cs="Times New Roman"/>
                <w:sz w:val="20"/>
                <w:szCs w:val="18"/>
              </w:rPr>
            </w:pPr>
            <w:r w:rsidRPr="00EF0866">
              <w:rPr>
                <w:rFonts w:ascii="Times New Roman" w:hAnsi="Times New Roman" w:cs="Times New Roman"/>
                <w:sz w:val="20"/>
                <w:szCs w:val="18"/>
              </w:rPr>
              <w:t>Post-MI</w:t>
            </w:r>
          </w:p>
        </w:tc>
        <w:tc>
          <w:tcPr>
            <w:tcW w:w="3005" w:type="dxa"/>
            <w:vMerge w:val="restart"/>
          </w:tcPr>
          <w:p w14:paraId="36E5E264" w14:textId="49830BFB" w:rsidR="00BD4ADF" w:rsidRPr="00EF0866" w:rsidRDefault="00BD4ADF" w:rsidP="00EF0866">
            <w:pPr>
              <w:rPr>
                <w:rFonts w:ascii="Times New Roman" w:hAnsi="Times New Roman" w:cs="Times New Roman"/>
                <w:sz w:val="20"/>
                <w:szCs w:val="18"/>
              </w:rPr>
            </w:pPr>
            <w:r w:rsidRPr="00EF0866">
              <w:rPr>
                <w:rFonts w:ascii="Times New Roman" w:hAnsi="Times New Roman" w:cs="Times New Roman"/>
                <w:sz w:val="20"/>
                <w:szCs w:val="18"/>
              </w:rPr>
              <w:t>-0.034</w:t>
            </w:r>
          </w:p>
        </w:tc>
        <w:tc>
          <w:tcPr>
            <w:tcW w:w="3006" w:type="dxa"/>
            <w:vMerge/>
          </w:tcPr>
          <w:p w14:paraId="2C2AE873" w14:textId="77777777" w:rsidR="00BD4ADF" w:rsidRPr="00EF0866" w:rsidRDefault="00BD4ADF" w:rsidP="00EF0866">
            <w:pPr>
              <w:rPr>
                <w:rFonts w:ascii="Times New Roman" w:hAnsi="Times New Roman" w:cs="Times New Roman"/>
                <w:sz w:val="20"/>
                <w:szCs w:val="18"/>
              </w:rPr>
            </w:pPr>
          </w:p>
        </w:tc>
      </w:tr>
      <w:tr w:rsidR="00BD4ADF" w14:paraId="5090F573" w14:textId="77777777" w:rsidTr="000E2494">
        <w:trPr>
          <w:trHeight w:val="397"/>
        </w:trPr>
        <w:tc>
          <w:tcPr>
            <w:tcW w:w="3005" w:type="dxa"/>
          </w:tcPr>
          <w:p w14:paraId="5F9B42E5" w14:textId="77777777" w:rsidR="00BD4ADF" w:rsidRPr="00EF0866" w:rsidRDefault="00BD4ADF" w:rsidP="00EF0866">
            <w:pPr>
              <w:rPr>
                <w:rFonts w:ascii="Times New Roman" w:hAnsi="Times New Roman" w:cs="Times New Roman"/>
                <w:sz w:val="20"/>
                <w:szCs w:val="18"/>
              </w:rPr>
            </w:pPr>
            <w:r w:rsidRPr="00EF0866">
              <w:rPr>
                <w:rFonts w:ascii="Times New Roman" w:hAnsi="Times New Roman" w:cs="Times New Roman"/>
                <w:sz w:val="20"/>
                <w:szCs w:val="18"/>
              </w:rPr>
              <w:t>Post-stroke</w:t>
            </w:r>
          </w:p>
        </w:tc>
        <w:tc>
          <w:tcPr>
            <w:tcW w:w="3005" w:type="dxa"/>
            <w:vMerge/>
          </w:tcPr>
          <w:p w14:paraId="62623F8E" w14:textId="06A953C0" w:rsidR="00BD4ADF" w:rsidRPr="00EF0866" w:rsidRDefault="00BD4ADF" w:rsidP="00EF0866">
            <w:pPr>
              <w:rPr>
                <w:rFonts w:ascii="Times New Roman" w:hAnsi="Times New Roman" w:cs="Times New Roman"/>
                <w:sz w:val="20"/>
                <w:szCs w:val="18"/>
              </w:rPr>
            </w:pPr>
          </w:p>
        </w:tc>
        <w:tc>
          <w:tcPr>
            <w:tcW w:w="3006" w:type="dxa"/>
            <w:vMerge/>
          </w:tcPr>
          <w:p w14:paraId="6E2D07CB" w14:textId="77777777" w:rsidR="00BD4ADF" w:rsidRPr="00EF0866" w:rsidRDefault="00BD4ADF" w:rsidP="00EF0866">
            <w:pPr>
              <w:rPr>
                <w:rFonts w:ascii="Times New Roman" w:hAnsi="Times New Roman" w:cs="Times New Roman"/>
                <w:sz w:val="20"/>
                <w:szCs w:val="18"/>
              </w:rPr>
            </w:pPr>
          </w:p>
        </w:tc>
      </w:tr>
      <w:tr w:rsidR="00EF0866" w14:paraId="7EC772B8" w14:textId="77777777" w:rsidTr="000E2494">
        <w:trPr>
          <w:trHeight w:val="397"/>
        </w:trPr>
        <w:tc>
          <w:tcPr>
            <w:tcW w:w="9016" w:type="dxa"/>
            <w:gridSpan w:val="3"/>
          </w:tcPr>
          <w:p w14:paraId="64251C9C" w14:textId="77777777" w:rsidR="00EF0866" w:rsidRPr="00F84BD5" w:rsidRDefault="00EF0866" w:rsidP="00EF0866">
            <w:pPr>
              <w:rPr>
                <w:rFonts w:ascii="Times New Roman" w:hAnsi="Times New Roman" w:cs="Times New Roman"/>
                <w:b/>
                <w:sz w:val="20"/>
                <w:szCs w:val="18"/>
              </w:rPr>
            </w:pPr>
            <w:r w:rsidRPr="00F84BD5">
              <w:rPr>
                <w:rFonts w:ascii="Times New Roman" w:hAnsi="Times New Roman" w:cs="Times New Roman"/>
                <w:b/>
                <w:sz w:val="20"/>
                <w:szCs w:val="18"/>
              </w:rPr>
              <w:t>T2D</w:t>
            </w:r>
          </w:p>
        </w:tc>
      </w:tr>
      <w:tr w:rsidR="00EF0866" w14:paraId="5BED3FAF" w14:textId="77777777" w:rsidTr="000E2494">
        <w:trPr>
          <w:trHeight w:val="397"/>
        </w:trPr>
        <w:tc>
          <w:tcPr>
            <w:tcW w:w="3005" w:type="dxa"/>
          </w:tcPr>
          <w:p w14:paraId="44890C2E"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T2D</w:t>
            </w:r>
          </w:p>
        </w:tc>
        <w:tc>
          <w:tcPr>
            <w:tcW w:w="3005" w:type="dxa"/>
          </w:tcPr>
          <w:p w14:paraId="58A52CFB"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-0.037</w:t>
            </w:r>
          </w:p>
        </w:tc>
        <w:tc>
          <w:tcPr>
            <w:tcW w:w="3006" w:type="dxa"/>
          </w:tcPr>
          <w:p w14:paraId="53BB8514" w14:textId="36AAD32A"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NICE 2020</w:t>
            </w:r>
            <w:r w:rsidR="00BE0D3B">
              <w:rPr>
                <w:rFonts w:ascii="Times New Roman" w:hAnsi="Times New Roman" w:cs="Times New Roman"/>
                <w:sz w:val="20"/>
                <w:szCs w:val="18"/>
              </w:rPr>
              <w:t xml:space="preserve"> </w:t>
            </w:r>
            <w:r w:rsidRPr="00EF0866">
              <w:rPr>
                <w:rFonts w:ascii="Times New Roman" w:hAnsi="Times New Roman" w:cs="Times New Roman"/>
                <w:sz w:val="20"/>
                <w:szCs w:val="18"/>
              </w:rPr>
              <w:fldChar w:fldCharType="begin"/>
            </w:r>
            <w:r w:rsidR="00AC4B33">
              <w:rPr>
                <w:rFonts w:ascii="Times New Roman" w:hAnsi="Times New Roman" w:cs="Times New Roman"/>
                <w:sz w:val="20"/>
                <w:szCs w:val="18"/>
              </w:rPr>
              <w:instrText xml:space="preserve"> ADDIN EN.CITE &lt;EndNote&gt;&lt;Cite&gt;&lt;Author&gt;NICE&lt;/Author&gt;&lt;Year&gt;2020&lt;/Year&gt;&lt;RecNum&gt;8&lt;/RecNum&gt;&lt;DisplayText&gt;[8]&lt;/DisplayText&gt;&lt;record&gt;&lt;rec-number&gt;8&lt;/rec-number&gt;&lt;foreign-keys&gt;&lt;key app="EN" db-id="5fpvt9pxoaepw1epftp5wew1xpawzdrpv2dt" timestamp="1779119921"&gt;8&lt;/key&gt;&lt;/foreign-keys&gt;&lt;ref-type name="Web Page"&gt;12&lt;/ref-type&gt;&lt;contributors&gt;&lt;authors&gt;&lt;author&gt;NICE,&lt;/author&gt;&lt;/authors&gt;&lt;/contributors&gt;&lt;titles&gt;&lt;title&gt;Liraglutide for managing overweight and obesity [ID740] - Committee Papers&lt;/title&gt;&lt;/titles&gt;&lt;volume&gt;2025&lt;/volume&gt;&lt;number&gt;9 December&lt;/number&gt;&lt;dates&gt;&lt;year&gt;2020&lt;/year&gt;&lt;/dates&gt;&lt;urls&gt;&lt;related-urls&gt;&lt;url&gt;https://www.nice.org.uk/guidance/ta664/documents/committee-papers-2&lt;/url&gt;&lt;/related-urls&gt;&lt;/urls&gt;&lt;/record&gt;&lt;/Cite&gt;&lt;/EndNote&gt;</w:instrText>
            </w:r>
            <w:r w:rsidRPr="00EF0866">
              <w:rPr>
                <w:rFonts w:ascii="Times New Roman" w:hAnsi="Times New Roman" w:cs="Times New Roman"/>
                <w:sz w:val="20"/>
                <w:szCs w:val="18"/>
              </w:rPr>
              <w:fldChar w:fldCharType="separate"/>
            </w:r>
            <w:r w:rsidR="00226A6C">
              <w:rPr>
                <w:rFonts w:ascii="Times New Roman" w:hAnsi="Times New Roman" w:cs="Times New Roman"/>
                <w:noProof/>
                <w:sz w:val="20"/>
                <w:szCs w:val="18"/>
              </w:rPr>
              <w:t>[8]</w:t>
            </w:r>
            <w:r w:rsidRPr="00EF0866">
              <w:rPr>
                <w:rFonts w:ascii="Times New Roman" w:hAnsi="Times New Roman" w:cs="Times New Roman"/>
                <w:sz w:val="20"/>
                <w:szCs w:val="18"/>
              </w:rPr>
              <w:fldChar w:fldCharType="end"/>
            </w:r>
          </w:p>
        </w:tc>
      </w:tr>
      <w:tr w:rsidR="00EF0866" w14:paraId="1B7CAB96" w14:textId="77777777" w:rsidTr="000E2494">
        <w:trPr>
          <w:trHeight w:val="397"/>
        </w:trPr>
        <w:tc>
          <w:tcPr>
            <w:tcW w:w="9016" w:type="dxa"/>
            <w:gridSpan w:val="3"/>
          </w:tcPr>
          <w:p w14:paraId="37B0FA3C" w14:textId="3FB15CB0" w:rsidR="00EF0866" w:rsidRPr="00F84BD5" w:rsidRDefault="001175E7" w:rsidP="00EF0866">
            <w:pPr>
              <w:rPr>
                <w:rFonts w:ascii="Times New Roman" w:hAnsi="Times New Roman" w:cs="Times New Roman"/>
                <w:b/>
                <w:sz w:val="20"/>
                <w:szCs w:val="18"/>
              </w:rPr>
            </w:pPr>
            <w:r>
              <w:rPr>
                <w:rFonts w:ascii="Times New Roman" w:hAnsi="Times New Roman" w:cs="Times New Roman"/>
                <w:b/>
                <w:sz w:val="20"/>
                <w:szCs w:val="18"/>
              </w:rPr>
              <w:t>OACs</w:t>
            </w:r>
          </w:p>
        </w:tc>
      </w:tr>
      <w:tr w:rsidR="00EF0866" w14:paraId="3391415E" w14:textId="77777777" w:rsidTr="000E2494">
        <w:trPr>
          <w:trHeight w:val="397"/>
        </w:trPr>
        <w:tc>
          <w:tcPr>
            <w:tcW w:w="3005" w:type="dxa"/>
          </w:tcPr>
          <w:p w14:paraId="18CF6087" w14:textId="5DDF3F9F" w:rsidR="00EF0866" w:rsidRPr="00EF0866" w:rsidRDefault="00904CC7" w:rsidP="00EF0866">
            <w:pPr>
              <w:rPr>
                <w:rFonts w:ascii="Times New Roman" w:hAnsi="Times New Roman" w:cs="Times New Roman"/>
                <w:sz w:val="20"/>
                <w:szCs w:val="18"/>
              </w:rPr>
            </w:pPr>
            <w:r>
              <w:rPr>
                <w:rFonts w:ascii="Times New Roman" w:hAnsi="Times New Roman" w:cs="Times New Roman"/>
                <w:sz w:val="20"/>
                <w:szCs w:val="18"/>
              </w:rPr>
              <w:t>OACs</w:t>
            </w:r>
          </w:p>
        </w:tc>
        <w:tc>
          <w:tcPr>
            <w:tcW w:w="3005" w:type="dxa"/>
          </w:tcPr>
          <w:p w14:paraId="66B6D602" w14:textId="77777777"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-0.078</w:t>
            </w:r>
          </w:p>
        </w:tc>
        <w:tc>
          <w:tcPr>
            <w:tcW w:w="3006" w:type="dxa"/>
          </w:tcPr>
          <w:p w14:paraId="0F3D090F" w14:textId="0C887C09" w:rsidR="00EF0866" w:rsidRPr="00EF0866" w:rsidRDefault="00EF0866" w:rsidP="00EF0866">
            <w:pPr>
              <w:rPr>
                <w:rFonts w:ascii="Times New Roman" w:hAnsi="Times New Roman" w:cs="Times New Roman"/>
                <w:sz w:val="20"/>
                <w:szCs w:val="18"/>
              </w:rPr>
            </w:pPr>
            <w:r w:rsidRPr="00EF0866">
              <w:rPr>
                <w:rFonts w:ascii="Times New Roman" w:hAnsi="Times New Roman" w:cs="Times New Roman"/>
                <w:sz w:val="20"/>
                <w:szCs w:val="18"/>
              </w:rPr>
              <w:t>NICE 2020</w:t>
            </w:r>
            <w:r w:rsidR="00BE0D3B">
              <w:rPr>
                <w:rFonts w:ascii="Times New Roman" w:hAnsi="Times New Roman" w:cs="Times New Roman"/>
                <w:sz w:val="20"/>
                <w:szCs w:val="18"/>
              </w:rPr>
              <w:t xml:space="preserve"> </w:t>
            </w:r>
            <w:r w:rsidRPr="00EF0866">
              <w:rPr>
                <w:rFonts w:ascii="Times New Roman" w:hAnsi="Times New Roman" w:cs="Times New Roman"/>
                <w:sz w:val="20"/>
                <w:szCs w:val="18"/>
              </w:rPr>
              <w:fldChar w:fldCharType="begin"/>
            </w:r>
            <w:r w:rsidR="00AC4B33">
              <w:rPr>
                <w:rFonts w:ascii="Times New Roman" w:hAnsi="Times New Roman" w:cs="Times New Roman"/>
                <w:sz w:val="20"/>
                <w:szCs w:val="18"/>
              </w:rPr>
              <w:instrText xml:space="preserve"> ADDIN EN.CITE &lt;EndNote&gt;&lt;Cite&gt;&lt;Author&gt;NICE&lt;/Author&gt;&lt;Year&gt;2020&lt;/Year&gt;&lt;RecNum&gt;8&lt;/RecNum&gt;&lt;DisplayText&gt;[8]&lt;/DisplayText&gt;&lt;record&gt;&lt;rec-number&gt;8&lt;/rec-number&gt;&lt;foreign-keys&gt;&lt;key app="EN" db-id="5fpvt9pxoaepw1epftp5wew1xpawzdrpv2dt" timestamp="1779119921"&gt;8&lt;/key&gt;&lt;/foreign-keys&gt;&lt;ref-type name="Web Page"&gt;12&lt;/ref-type&gt;&lt;contributors&gt;&lt;authors&gt;&lt;author&gt;NICE,&lt;/author&gt;&lt;/authors&gt;&lt;/contributors&gt;&lt;titles&gt;&lt;title&gt;Liraglutide for managing overweight and obesity [ID740] - Committee Papers&lt;/title&gt;&lt;/titles&gt;&lt;volume&gt;2025&lt;/volume&gt;&lt;number&gt;9 December&lt;/number&gt;&lt;dates&gt;&lt;year&gt;2020&lt;/year&gt;&lt;/dates&gt;&lt;urls&gt;&lt;related-urls&gt;&lt;url&gt;https://www.nice.org.uk/guidance/ta664/documents/committee-papers-2&lt;/url&gt;&lt;/related-urls&gt;&lt;/urls&gt;&lt;/record&gt;&lt;/Cite&gt;&lt;/EndNote&gt;</w:instrText>
            </w:r>
            <w:r w:rsidRPr="00EF0866">
              <w:rPr>
                <w:rFonts w:ascii="Times New Roman" w:hAnsi="Times New Roman" w:cs="Times New Roman"/>
                <w:sz w:val="20"/>
                <w:szCs w:val="18"/>
              </w:rPr>
              <w:fldChar w:fldCharType="separate"/>
            </w:r>
            <w:r w:rsidR="00226A6C">
              <w:rPr>
                <w:rFonts w:ascii="Times New Roman" w:hAnsi="Times New Roman" w:cs="Times New Roman"/>
                <w:noProof/>
                <w:sz w:val="20"/>
                <w:szCs w:val="18"/>
              </w:rPr>
              <w:t>[8]</w:t>
            </w:r>
            <w:r w:rsidRPr="00EF0866">
              <w:rPr>
                <w:rFonts w:ascii="Times New Roman" w:hAnsi="Times New Roman" w:cs="Times New Roman"/>
                <w:sz w:val="20"/>
                <w:szCs w:val="18"/>
              </w:rPr>
              <w:fldChar w:fldCharType="end"/>
            </w:r>
          </w:p>
        </w:tc>
      </w:tr>
    </w:tbl>
    <w:p w14:paraId="08BAF0E1" w14:textId="6FC945AD" w:rsidR="00F657F8" w:rsidRDefault="00467FEF" w:rsidP="00F041A7">
      <w:pPr>
        <w:rPr>
          <w:rFonts w:ascii="Times New Roman" w:hAnsi="Times New Roman" w:cs="Times New Roman"/>
          <w:bCs/>
          <w:sz w:val="20"/>
        </w:rPr>
        <w:sectPr w:rsidR="00F657F8">
          <w:pgSz w:w="11906" w:h="16838"/>
          <w:pgMar w:top="1440" w:right="1440" w:bottom="1440" w:left="1440" w:header="708" w:footer="708" w:gutter="0"/>
          <w:cols w:space="708"/>
          <w:docGrid w:linePitch="360"/>
        </w:sectPr>
      </w:pPr>
      <w:r w:rsidRPr="004048AA">
        <w:rPr>
          <w:rFonts w:ascii="Times New Roman" w:hAnsi="Times New Roman" w:cs="Times New Roman"/>
          <w:bCs/>
          <w:i/>
          <w:iCs/>
          <w:sz w:val="20"/>
        </w:rPr>
        <w:t>CV</w:t>
      </w:r>
      <w:r>
        <w:rPr>
          <w:rFonts w:ascii="Times New Roman" w:hAnsi="Times New Roman" w:cs="Times New Roman"/>
          <w:bCs/>
          <w:sz w:val="20"/>
        </w:rPr>
        <w:t xml:space="preserve"> cardiovascular</w:t>
      </w:r>
      <w:r w:rsidR="004048AA">
        <w:rPr>
          <w:rFonts w:ascii="Times New Roman" w:hAnsi="Times New Roman" w:cs="Times New Roman"/>
          <w:bCs/>
          <w:sz w:val="20"/>
        </w:rPr>
        <w:t>,</w:t>
      </w:r>
      <w:r>
        <w:rPr>
          <w:rFonts w:ascii="Times New Roman" w:hAnsi="Times New Roman" w:cs="Times New Roman"/>
          <w:bCs/>
          <w:sz w:val="20"/>
        </w:rPr>
        <w:t xml:space="preserve"> </w:t>
      </w:r>
      <w:r w:rsidRPr="004048AA">
        <w:rPr>
          <w:rFonts w:ascii="Times New Roman" w:hAnsi="Times New Roman" w:cs="Times New Roman"/>
          <w:bCs/>
          <w:i/>
          <w:iCs/>
          <w:sz w:val="20"/>
        </w:rPr>
        <w:t>DCC</w:t>
      </w:r>
      <w:r>
        <w:rPr>
          <w:rFonts w:ascii="Times New Roman" w:hAnsi="Times New Roman" w:cs="Times New Roman"/>
          <w:bCs/>
          <w:sz w:val="20"/>
        </w:rPr>
        <w:t xml:space="preserve"> decompensated cirrhosis</w:t>
      </w:r>
      <w:r w:rsidR="004048AA">
        <w:rPr>
          <w:rFonts w:ascii="Times New Roman" w:hAnsi="Times New Roman" w:cs="Times New Roman"/>
          <w:bCs/>
          <w:sz w:val="20"/>
        </w:rPr>
        <w:t>,</w:t>
      </w:r>
      <w:r>
        <w:rPr>
          <w:rFonts w:ascii="Times New Roman" w:hAnsi="Times New Roman" w:cs="Times New Roman"/>
          <w:bCs/>
          <w:sz w:val="20"/>
        </w:rPr>
        <w:t xml:space="preserve"> </w:t>
      </w:r>
      <w:r w:rsidRPr="004048AA">
        <w:rPr>
          <w:rFonts w:ascii="Times New Roman" w:hAnsi="Times New Roman" w:cs="Times New Roman"/>
          <w:bCs/>
          <w:i/>
          <w:iCs/>
          <w:sz w:val="20"/>
        </w:rPr>
        <w:t>F</w:t>
      </w:r>
      <w:r>
        <w:rPr>
          <w:rFonts w:ascii="Times New Roman" w:hAnsi="Times New Roman" w:cs="Times New Roman"/>
          <w:bCs/>
          <w:sz w:val="20"/>
        </w:rPr>
        <w:t xml:space="preserve"> fibrosis stage</w:t>
      </w:r>
      <w:r w:rsidR="004048AA">
        <w:rPr>
          <w:rFonts w:ascii="Times New Roman" w:hAnsi="Times New Roman" w:cs="Times New Roman"/>
          <w:bCs/>
          <w:sz w:val="20"/>
        </w:rPr>
        <w:t>,</w:t>
      </w:r>
      <w:r>
        <w:rPr>
          <w:rFonts w:ascii="Times New Roman" w:hAnsi="Times New Roman" w:cs="Times New Roman"/>
          <w:bCs/>
          <w:sz w:val="20"/>
        </w:rPr>
        <w:t xml:space="preserve"> </w:t>
      </w:r>
      <w:r w:rsidRPr="004048AA">
        <w:rPr>
          <w:rFonts w:ascii="Times New Roman" w:hAnsi="Times New Roman" w:cs="Times New Roman"/>
          <w:bCs/>
          <w:i/>
          <w:iCs/>
          <w:sz w:val="20"/>
        </w:rPr>
        <w:t>HCC</w:t>
      </w:r>
      <w:r>
        <w:rPr>
          <w:rFonts w:ascii="Times New Roman" w:hAnsi="Times New Roman" w:cs="Times New Roman"/>
          <w:bCs/>
          <w:sz w:val="20"/>
        </w:rPr>
        <w:t xml:space="preserve"> hepatocellular carcinoma</w:t>
      </w:r>
      <w:r w:rsidR="004048AA">
        <w:rPr>
          <w:rFonts w:ascii="Times New Roman" w:hAnsi="Times New Roman" w:cs="Times New Roman"/>
          <w:bCs/>
          <w:sz w:val="20"/>
        </w:rPr>
        <w:t>,</w:t>
      </w:r>
      <w:r>
        <w:rPr>
          <w:rFonts w:ascii="Times New Roman" w:hAnsi="Times New Roman" w:cs="Times New Roman"/>
          <w:bCs/>
          <w:sz w:val="20"/>
        </w:rPr>
        <w:t xml:space="preserve"> </w:t>
      </w:r>
      <w:r w:rsidRPr="004048AA">
        <w:rPr>
          <w:rFonts w:ascii="Times New Roman" w:hAnsi="Times New Roman" w:cs="Times New Roman"/>
          <w:bCs/>
          <w:i/>
          <w:iCs/>
          <w:sz w:val="20"/>
        </w:rPr>
        <w:t>LT</w:t>
      </w:r>
      <w:r>
        <w:rPr>
          <w:rFonts w:ascii="Times New Roman" w:hAnsi="Times New Roman" w:cs="Times New Roman"/>
          <w:bCs/>
          <w:sz w:val="20"/>
        </w:rPr>
        <w:t xml:space="preserve"> liver transplant</w:t>
      </w:r>
      <w:r w:rsidR="00DB592A">
        <w:rPr>
          <w:rFonts w:ascii="Times New Roman" w:hAnsi="Times New Roman" w:cs="Times New Roman"/>
          <w:bCs/>
          <w:sz w:val="20"/>
        </w:rPr>
        <w:t>,</w:t>
      </w:r>
      <w:r>
        <w:rPr>
          <w:rFonts w:ascii="Times New Roman" w:hAnsi="Times New Roman" w:cs="Times New Roman"/>
          <w:bCs/>
          <w:sz w:val="20"/>
        </w:rPr>
        <w:t xml:space="preserve"> </w:t>
      </w:r>
      <w:r w:rsidRPr="00DB592A">
        <w:rPr>
          <w:rFonts w:ascii="Times New Roman" w:hAnsi="Times New Roman" w:cs="Times New Roman"/>
          <w:bCs/>
          <w:i/>
          <w:iCs/>
          <w:sz w:val="20"/>
        </w:rPr>
        <w:t>MI</w:t>
      </w:r>
      <w:r>
        <w:rPr>
          <w:rFonts w:ascii="Times New Roman" w:hAnsi="Times New Roman" w:cs="Times New Roman"/>
          <w:bCs/>
          <w:sz w:val="20"/>
        </w:rPr>
        <w:t xml:space="preserve"> myocardial infarction</w:t>
      </w:r>
      <w:r w:rsidR="00DB592A">
        <w:rPr>
          <w:rFonts w:ascii="Times New Roman" w:hAnsi="Times New Roman" w:cs="Times New Roman"/>
          <w:bCs/>
          <w:sz w:val="20"/>
        </w:rPr>
        <w:t>,</w:t>
      </w:r>
      <w:r>
        <w:rPr>
          <w:rFonts w:ascii="Times New Roman" w:hAnsi="Times New Roman" w:cs="Times New Roman"/>
          <w:bCs/>
          <w:sz w:val="20"/>
        </w:rPr>
        <w:t xml:space="preserve"> </w:t>
      </w:r>
      <w:r w:rsidRPr="00DB592A">
        <w:rPr>
          <w:rFonts w:ascii="Times New Roman" w:hAnsi="Times New Roman" w:cs="Times New Roman"/>
          <w:bCs/>
          <w:i/>
          <w:iCs/>
          <w:sz w:val="20"/>
        </w:rPr>
        <w:t>NICE</w:t>
      </w:r>
      <w:r>
        <w:rPr>
          <w:rFonts w:ascii="Times New Roman" w:hAnsi="Times New Roman" w:cs="Times New Roman"/>
          <w:bCs/>
          <w:sz w:val="20"/>
        </w:rPr>
        <w:t xml:space="preserve"> National Institute for Health and Ca</w:t>
      </w:r>
      <w:r w:rsidR="006F7DBC">
        <w:rPr>
          <w:rFonts w:ascii="Times New Roman" w:hAnsi="Times New Roman" w:cs="Times New Roman"/>
          <w:bCs/>
          <w:sz w:val="20"/>
        </w:rPr>
        <w:t>r</w:t>
      </w:r>
      <w:r>
        <w:rPr>
          <w:rFonts w:ascii="Times New Roman" w:hAnsi="Times New Roman" w:cs="Times New Roman"/>
          <w:bCs/>
          <w:sz w:val="20"/>
        </w:rPr>
        <w:t>e Excellence</w:t>
      </w:r>
      <w:r w:rsidR="00DB592A">
        <w:rPr>
          <w:rFonts w:ascii="Times New Roman" w:hAnsi="Times New Roman" w:cs="Times New Roman"/>
          <w:bCs/>
          <w:sz w:val="20"/>
        </w:rPr>
        <w:t>,</w:t>
      </w:r>
      <w:r w:rsidR="00904CC7">
        <w:rPr>
          <w:rFonts w:ascii="Times New Roman" w:hAnsi="Times New Roman" w:cs="Times New Roman"/>
          <w:bCs/>
          <w:sz w:val="20"/>
        </w:rPr>
        <w:t xml:space="preserve"> </w:t>
      </w:r>
      <w:r w:rsidR="00904CC7" w:rsidRPr="00904CC7">
        <w:rPr>
          <w:rFonts w:ascii="Times New Roman" w:hAnsi="Times New Roman" w:cs="Times New Roman"/>
          <w:bCs/>
          <w:i/>
          <w:iCs/>
          <w:sz w:val="20"/>
        </w:rPr>
        <w:t>OAC</w:t>
      </w:r>
      <w:r w:rsidR="00904CC7">
        <w:rPr>
          <w:rFonts w:ascii="Times New Roman" w:hAnsi="Times New Roman" w:cs="Times New Roman"/>
          <w:bCs/>
          <w:sz w:val="20"/>
        </w:rPr>
        <w:t xml:space="preserve"> obesity-associated cancer;</w:t>
      </w:r>
      <w:r>
        <w:rPr>
          <w:rFonts w:ascii="Times New Roman" w:hAnsi="Times New Roman" w:cs="Times New Roman"/>
          <w:bCs/>
          <w:sz w:val="20"/>
        </w:rPr>
        <w:t xml:space="preserve"> </w:t>
      </w:r>
      <w:r w:rsidRPr="00DB592A">
        <w:rPr>
          <w:rFonts w:ascii="Times New Roman" w:hAnsi="Times New Roman" w:cs="Times New Roman"/>
          <w:bCs/>
          <w:i/>
          <w:iCs/>
          <w:sz w:val="20"/>
        </w:rPr>
        <w:t>T2D</w:t>
      </w:r>
      <w:r>
        <w:rPr>
          <w:rFonts w:ascii="Times New Roman" w:hAnsi="Times New Roman" w:cs="Times New Roman"/>
          <w:bCs/>
          <w:sz w:val="20"/>
        </w:rPr>
        <w:t xml:space="preserve"> type 2 diabetes</w:t>
      </w:r>
    </w:p>
    <w:p w14:paraId="0BC571F3" w14:textId="205C3DD9" w:rsidR="002712CD" w:rsidRPr="00185373" w:rsidRDefault="003F0D96" w:rsidP="00F041A7">
      <w:pPr>
        <w:rPr>
          <w:rFonts w:ascii="Times New Roman" w:hAnsi="Times New Roman" w:cs="Times New Roman"/>
          <w:bCs/>
          <w:sz w:val="20"/>
        </w:rPr>
      </w:pPr>
      <w:r w:rsidRPr="00194B31">
        <w:rPr>
          <w:rFonts w:ascii="Times New Roman" w:hAnsi="Times New Roman" w:cs="Times New Roman"/>
          <w:b/>
          <w:sz w:val="20"/>
        </w:rPr>
        <w:lastRenderedPageBreak/>
        <w:t xml:space="preserve">Supplementary </w:t>
      </w:r>
      <w:r w:rsidR="002712CD" w:rsidRPr="002712CD">
        <w:rPr>
          <w:rFonts w:ascii="Times New Roman" w:hAnsi="Times New Roman" w:cs="Times New Roman"/>
          <w:b/>
          <w:sz w:val="20"/>
        </w:rPr>
        <w:t xml:space="preserve">Table 4 </w:t>
      </w:r>
      <w:r w:rsidR="002712CD" w:rsidRPr="00E711FA">
        <w:rPr>
          <w:rFonts w:ascii="Times New Roman" w:hAnsi="Times New Roman" w:cs="Times New Roman"/>
          <w:b/>
          <w:sz w:val="20"/>
        </w:rPr>
        <w:t xml:space="preserve">Mortality </w:t>
      </w:r>
      <w:r w:rsidR="00E711FA" w:rsidRPr="00E711FA">
        <w:rPr>
          <w:rFonts w:ascii="Times New Roman" w:hAnsi="Times New Roman" w:cs="Times New Roman"/>
          <w:b/>
          <w:sz w:val="20"/>
        </w:rPr>
        <w:t>i</w:t>
      </w:r>
      <w:r w:rsidR="002712CD" w:rsidRPr="00E711FA">
        <w:rPr>
          <w:rFonts w:ascii="Times New Roman" w:hAnsi="Times New Roman" w:cs="Times New Roman"/>
          <w:b/>
          <w:sz w:val="20"/>
        </w:rPr>
        <w:t>nputs</w:t>
      </w:r>
    </w:p>
    <w:tbl>
      <w:tblPr>
        <w:tblStyle w:val="TableGrid"/>
        <w:tblW w:w="0" w:type="auto"/>
        <w:tblLook w:val="04A0" w:firstRow="1" w:lastRow="0" w:firstColumn="1" w:lastColumn="0" w:noHBand="0" w:noVBand="1"/>
      </w:tblPr>
      <w:tblGrid>
        <w:gridCol w:w="3005"/>
        <w:gridCol w:w="3005"/>
        <w:gridCol w:w="3006"/>
      </w:tblGrid>
      <w:tr w:rsidR="000247CD" w:rsidRPr="000247CD" w14:paraId="22481248" w14:textId="77777777" w:rsidTr="001D2C2F">
        <w:tc>
          <w:tcPr>
            <w:tcW w:w="3005" w:type="dxa"/>
          </w:tcPr>
          <w:p w14:paraId="658162B4" w14:textId="77777777" w:rsidR="000247CD" w:rsidRPr="000247CD" w:rsidRDefault="000247CD" w:rsidP="00C83217">
            <w:pPr>
              <w:rPr>
                <w:rFonts w:ascii="Times New Roman" w:hAnsi="Times New Roman" w:cs="Times New Roman"/>
                <w:b/>
                <w:sz w:val="20"/>
              </w:rPr>
            </w:pPr>
            <w:r w:rsidRPr="000247CD">
              <w:rPr>
                <w:rFonts w:ascii="Times New Roman" w:hAnsi="Times New Roman" w:cs="Times New Roman"/>
                <w:b/>
                <w:sz w:val="20"/>
              </w:rPr>
              <w:t>Parameter</w:t>
            </w:r>
          </w:p>
        </w:tc>
        <w:tc>
          <w:tcPr>
            <w:tcW w:w="3005" w:type="dxa"/>
          </w:tcPr>
          <w:p w14:paraId="2FB4917F" w14:textId="21CBA6BD" w:rsidR="000247CD" w:rsidRPr="000247CD" w:rsidRDefault="000247CD" w:rsidP="00C83217">
            <w:pPr>
              <w:rPr>
                <w:rFonts w:ascii="Times New Roman" w:hAnsi="Times New Roman" w:cs="Times New Roman"/>
                <w:b/>
                <w:sz w:val="20"/>
              </w:rPr>
            </w:pPr>
            <w:r w:rsidRPr="000247CD">
              <w:rPr>
                <w:rFonts w:ascii="Times New Roman" w:hAnsi="Times New Roman" w:cs="Times New Roman"/>
                <w:b/>
                <w:sz w:val="20"/>
              </w:rPr>
              <w:t>Value</w:t>
            </w:r>
          </w:p>
        </w:tc>
        <w:tc>
          <w:tcPr>
            <w:tcW w:w="3006" w:type="dxa"/>
          </w:tcPr>
          <w:p w14:paraId="3D3E8383" w14:textId="77777777" w:rsidR="000247CD" w:rsidRPr="000247CD" w:rsidRDefault="000247CD" w:rsidP="00C83217">
            <w:pPr>
              <w:rPr>
                <w:rFonts w:ascii="Times New Roman" w:hAnsi="Times New Roman" w:cs="Times New Roman"/>
                <w:b/>
                <w:sz w:val="20"/>
              </w:rPr>
            </w:pPr>
            <w:r w:rsidRPr="000247CD">
              <w:rPr>
                <w:rFonts w:ascii="Times New Roman" w:hAnsi="Times New Roman" w:cs="Times New Roman"/>
                <w:b/>
                <w:sz w:val="20"/>
              </w:rPr>
              <w:t>Reference</w:t>
            </w:r>
          </w:p>
        </w:tc>
      </w:tr>
      <w:tr w:rsidR="00431707" w14:paraId="6413EDEA" w14:textId="77777777" w:rsidTr="00C83217">
        <w:tc>
          <w:tcPr>
            <w:tcW w:w="9016" w:type="dxa"/>
            <w:gridSpan w:val="3"/>
          </w:tcPr>
          <w:p w14:paraId="220CE758" w14:textId="04F7062C" w:rsidR="00431707" w:rsidRPr="00431707" w:rsidRDefault="00431707" w:rsidP="00C83217">
            <w:pPr>
              <w:rPr>
                <w:rFonts w:ascii="Times New Roman" w:hAnsi="Times New Roman" w:cs="Times New Roman"/>
                <w:b/>
                <w:sz w:val="20"/>
              </w:rPr>
            </w:pPr>
            <w:r w:rsidRPr="00431707">
              <w:rPr>
                <w:rFonts w:ascii="Times New Roman" w:hAnsi="Times New Roman" w:cs="Times New Roman"/>
                <w:b/>
                <w:sz w:val="20"/>
              </w:rPr>
              <w:t>Liver-Related</w:t>
            </w:r>
          </w:p>
        </w:tc>
      </w:tr>
      <w:tr w:rsidR="00985BCE" w:rsidRPr="0039595E" w14:paraId="63B3EE9D" w14:textId="77777777" w:rsidTr="00C83217">
        <w:tc>
          <w:tcPr>
            <w:tcW w:w="3005" w:type="dxa"/>
          </w:tcPr>
          <w:p w14:paraId="6B9B06C4" w14:textId="6D16B3DD" w:rsidR="00985BCE" w:rsidRDefault="00985BCE" w:rsidP="00C83217">
            <w:pPr>
              <w:rPr>
                <w:rFonts w:ascii="Times New Roman" w:hAnsi="Times New Roman" w:cs="Times New Roman"/>
                <w:bCs/>
                <w:sz w:val="20"/>
              </w:rPr>
            </w:pPr>
            <w:r>
              <w:rPr>
                <w:rFonts w:ascii="Times New Roman" w:hAnsi="Times New Roman" w:cs="Times New Roman"/>
                <w:bCs/>
                <w:sz w:val="20"/>
              </w:rPr>
              <w:t>F4 to death (annual)</w:t>
            </w:r>
          </w:p>
        </w:tc>
        <w:tc>
          <w:tcPr>
            <w:tcW w:w="3005" w:type="dxa"/>
          </w:tcPr>
          <w:p w14:paraId="355F8876" w14:textId="7F7B2212" w:rsidR="00985BCE" w:rsidRDefault="00985BCE" w:rsidP="00C83217">
            <w:pPr>
              <w:rPr>
                <w:rFonts w:ascii="Times New Roman" w:hAnsi="Times New Roman" w:cs="Times New Roman"/>
                <w:bCs/>
                <w:sz w:val="20"/>
              </w:rPr>
            </w:pPr>
            <w:r>
              <w:rPr>
                <w:rFonts w:ascii="Times New Roman" w:hAnsi="Times New Roman" w:cs="Times New Roman"/>
                <w:bCs/>
                <w:sz w:val="20"/>
              </w:rPr>
              <w:t>0.021</w:t>
            </w:r>
          </w:p>
        </w:tc>
        <w:tc>
          <w:tcPr>
            <w:tcW w:w="3006" w:type="dxa"/>
            <w:vMerge w:val="restart"/>
          </w:tcPr>
          <w:p w14:paraId="2D02E911" w14:textId="77F5DB1D" w:rsidR="00985BCE" w:rsidRPr="0062538B" w:rsidRDefault="00985BCE" w:rsidP="00C83217">
            <w:pPr>
              <w:rPr>
                <w:rFonts w:ascii="Times New Roman" w:hAnsi="Times New Roman" w:cs="Times New Roman"/>
                <w:bCs/>
                <w:sz w:val="20"/>
                <w:lang w:val="da-DK"/>
              </w:rPr>
            </w:pPr>
            <w:r w:rsidRPr="0062538B">
              <w:rPr>
                <w:rFonts w:ascii="Times New Roman" w:hAnsi="Times New Roman" w:cs="Times New Roman"/>
                <w:bCs/>
                <w:sz w:val="20"/>
                <w:lang w:val="da-DK"/>
              </w:rPr>
              <w:t>Rind et al. 2020</w:t>
            </w:r>
            <w:r w:rsidR="00BE0D3B" w:rsidRPr="0062538B">
              <w:rPr>
                <w:rFonts w:ascii="Times New Roman" w:hAnsi="Times New Roman" w:cs="Times New Roman"/>
                <w:bCs/>
                <w:sz w:val="20"/>
                <w:lang w:val="da-DK"/>
              </w:rPr>
              <w:t xml:space="preserve"> </w:t>
            </w:r>
            <w:r>
              <w:rPr>
                <w:rFonts w:ascii="Times New Roman" w:hAnsi="Times New Roman" w:cs="Times New Roman"/>
                <w:bCs/>
                <w:sz w:val="20"/>
              </w:rPr>
              <w:fldChar w:fldCharType="begin"/>
            </w:r>
            <w:r w:rsidR="00AC4B33">
              <w:rPr>
                <w:rFonts w:ascii="Times New Roman" w:hAnsi="Times New Roman" w:cs="Times New Roman"/>
                <w:bCs/>
                <w:sz w:val="20"/>
              </w:rPr>
              <w:instrText xml:space="preserve"> ADDIN EN.CITE &lt;EndNote&gt;&lt;Cite&gt;&lt;Author&gt;Rind&lt;/Author&gt;&lt;Year&gt;2020&lt;/Year&gt;&lt;RecNum&gt;7&lt;/RecNum&gt;&lt;DisplayText&gt;[7]&lt;/DisplayText&gt;&lt;record&gt;&lt;rec-number&gt;7&lt;/rec-number&gt;&lt;foreign-keys&gt;&lt;key app="EN" db-id="5fpvt9pxoaepw1epftp5wew1xpawzdrpv2dt" timestamp="1779119921"&gt;7&lt;/key&gt;&lt;/foreign-keys&gt;&lt;ref-type name="Web Page"&gt;12&lt;/ref-type&gt;&lt;contributors&gt;&lt;authors&gt;&lt;author&gt;Rind, D.M.&lt;/author&gt;&lt;author&gt;Hansen, R.&lt;/author&gt;&lt;author&gt;Guzauskas, G.&lt;/author&gt;&lt;author&gt;Beinfeld, M.&lt;/author&gt;&lt;author&gt;Chapman, R.&lt;/author&gt;&lt;author&gt;Bradt, P.&lt;/author&gt;&lt;author&gt;Pearson, S.D.&lt;/author&gt;&lt;/authors&gt;&lt;/contributors&gt;&lt;titles&gt;&lt;title&gt;Obeticholic Acid for the Treatment of Nonalcoholic Steatohepatitis with Fibrosis&lt;/title&gt;&lt;/titles&gt;&lt;volume&gt;2025&lt;/volume&gt;&lt;number&gt;9 December&lt;/number&gt;&lt;dates&gt;&lt;year&gt;2020&lt;/year&gt;&lt;/dates&gt;&lt;publisher&gt;Institute for Clinical and Economic Review&lt;/publisher&gt;&lt;urls&gt;&lt;related-urls&gt;&lt;url&gt;https://icer.org/wp-content/uploads/2020/10/ICER_NASH_Evidence_Report_072120.pdf&lt;/url&gt;&lt;/related-urls&gt;&lt;/urls&gt;&lt;/record&gt;&lt;/Cite&gt;&lt;/EndNote&gt;</w:instrText>
            </w:r>
            <w:r>
              <w:rPr>
                <w:rFonts w:ascii="Times New Roman" w:hAnsi="Times New Roman" w:cs="Times New Roman"/>
                <w:bCs/>
                <w:sz w:val="20"/>
              </w:rPr>
              <w:fldChar w:fldCharType="separate"/>
            </w:r>
            <w:r w:rsidR="00226A6C" w:rsidRPr="0062538B">
              <w:rPr>
                <w:rFonts w:ascii="Times New Roman" w:hAnsi="Times New Roman" w:cs="Times New Roman"/>
                <w:bCs/>
                <w:noProof/>
                <w:sz w:val="20"/>
                <w:lang w:val="da-DK"/>
              </w:rPr>
              <w:t>[7]</w:t>
            </w:r>
            <w:r>
              <w:rPr>
                <w:rFonts w:ascii="Times New Roman" w:hAnsi="Times New Roman" w:cs="Times New Roman"/>
                <w:bCs/>
                <w:sz w:val="20"/>
              </w:rPr>
              <w:fldChar w:fldCharType="end"/>
            </w:r>
            <w:r w:rsidRPr="0062538B">
              <w:rPr>
                <w:rFonts w:ascii="Times New Roman" w:hAnsi="Times New Roman" w:cs="Times New Roman"/>
                <w:bCs/>
                <w:sz w:val="20"/>
                <w:lang w:val="da-DK"/>
              </w:rPr>
              <w:t xml:space="preserve"> &amp; Tice et al. 2023</w:t>
            </w:r>
            <w:r w:rsidR="00BE0D3B" w:rsidRPr="0062538B">
              <w:rPr>
                <w:rFonts w:ascii="Times New Roman" w:hAnsi="Times New Roman" w:cs="Times New Roman"/>
                <w:bCs/>
                <w:sz w:val="20"/>
                <w:lang w:val="da-DK"/>
              </w:rPr>
              <w:t xml:space="preserve"> </w:t>
            </w:r>
            <w:r>
              <w:rPr>
                <w:rFonts w:ascii="Times New Roman" w:hAnsi="Times New Roman" w:cs="Times New Roman"/>
                <w:bCs/>
                <w:sz w:val="20"/>
              </w:rPr>
              <w:fldChar w:fldCharType="begin"/>
            </w:r>
            <w:r w:rsidR="00AC4B33">
              <w:rPr>
                <w:rFonts w:ascii="Times New Roman" w:hAnsi="Times New Roman" w:cs="Times New Roman"/>
                <w:bCs/>
                <w:sz w:val="20"/>
              </w:rPr>
              <w:instrText xml:space="preserve"> ADDIN EN.CITE &lt;EndNote&gt;&lt;Cite&gt;&lt;Author&gt;Tice&lt;/Author&gt;&lt;Year&gt;2023&lt;/Year&gt;&lt;RecNum&gt;9&lt;/RecNum&gt;&lt;DisplayText&gt;[9]&lt;/DisplayText&gt;&lt;record&gt;&lt;rec-number&gt;9&lt;/rec-number&gt;&lt;foreign-keys&gt;&lt;key app="EN" db-id="5fpvt9pxoaepw1epftp5wew1xpawzdrpv2dt" timestamp="1779119921"&gt;9&lt;/key&gt;&lt;/foreign-keys&gt;&lt;ref-type name="Web Page"&gt;12&lt;/ref-type&gt;&lt;contributors&gt;&lt;authors&gt;&lt;author&gt;Tice, J.A.&lt;/author&gt;&lt;author&gt;Suh, K.&lt;/author&gt;&lt;author&gt;Fahim, S.M.&lt;/author&gt;&lt;author&gt;Carlson, J.J.&lt;/author&gt;&lt;author&gt;Richardson, M.&lt;/author&gt;&lt;author&gt;Herce-Hagiwara, B.&lt;/author&gt;&lt;author&gt;Chu, J.&lt;/author&gt;&lt;author&gt;Dickerson, R.&lt;/author&gt;&lt;author&gt;Pearson, S.D.&lt;/author&gt;&lt;author&gt;Rind, D.M.&lt;/author&gt;&lt;/authors&gt;&lt;/contributors&gt;&lt;titles&gt;&lt;title&gt;Resmetirom and Obeticholic Acid for Non-Alcoholic Steatohepatitis (NASH); Final Evidence Report&lt;/title&gt;&lt;/titles&gt;&lt;volume&gt;2025&lt;/volume&gt;&lt;number&gt;9 December&lt;/number&gt;&lt;dates&gt;&lt;year&gt;2023&lt;/year&gt;&lt;/dates&gt;&lt;publisher&gt;Institute for Clinical and Economic Review&lt;/publisher&gt;&lt;urls&gt;&lt;related-urls&gt;&lt;url&gt;https://icer.org/assessment/non-alcoholic-steatohepatitis-2023/&lt;/url&gt;&lt;/related-urls&gt;&lt;/urls&gt;&lt;/record&gt;&lt;/Cite&gt;&lt;/EndNote&gt;</w:instrText>
            </w:r>
            <w:r>
              <w:rPr>
                <w:rFonts w:ascii="Times New Roman" w:hAnsi="Times New Roman" w:cs="Times New Roman"/>
                <w:bCs/>
                <w:sz w:val="20"/>
              </w:rPr>
              <w:fldChar w:fldCharType="separate"/>
            </w:r>
            <w:r w:rsidR="00226A6C" w:rsidRPr="0062538B">
              <w:rPr>
                <w:rFonts w:ascii="Times New Roman" w:hAnsi="Times New Roman" w:cs="Times New Roman"/>
                <w:bCs/>
                <w:noProof/>
                <w:sz w:val="20"/>
                <w:lang w:val="da-DK"/>
              </w:rPr>
              <w:t>[9]</w:t>
            </w:r>
            <w:r>
              <w:rPr>
                <w:rFonts w:ascii="Times New Roman" w:hAnsi="Times New Roman" w:cs="Times New Roman"/>
                <w:bCs/>
                <w:sz w:val="20"/>
              </w:rPr>
              <w:fldChar w:fldCharType="end"/>
            </w:r>
          </w:p>
        </w:tc>
      </w:tr>
      <w:tr w:rsidR="00985BCE" w14:paraId="6921101D" w14:textId="77777777" w:rsidTr="00C83217">
        <w:tc>
          <w:tcPr>
            <w:tcW w:w="3005" w:type="dxa"/>
          </w:tcPr>
          <w:p w14:paraId="08D5FB25" w14:textId="2BC9378A" w:rsidR="00985BCE" w:rsidRDefault="00985BCE" w:rsidP="00C83217">
            <w:pPr>
              <w:rPr>
                <w:rFonts w:ascii="Times New Roman" w:hAnsi="Times New Roman" w:cs="Times New Roman"/>
                <w:bCs/>
                <w:sz w:val="20"/>
              </w:rPr>
            </w:pPr>
            <w:r>
              <w:rPr>
                <w:rFonts w:ascii="Times New Roman" w:hAnsi="Times New Roman" w:cs="Times New Roman"/>
                <w:bCs/>
                <w:sz w:val="20"/>
              </w:rPr>
              <w:t>DCC to death (annual)</w:t>
            </w:r>
          </w:p>
        </w:tc>
        <w:tc>
          <w:tcPr>
            <w:tcW w:w="3005" w:type="dxa"/>
          </w:tcPr>
          <w:p w14:paraId="14106275" w14:textId="4FE7A271" w:rsidR="00985BCE" w:rsidRDefault="00985BCE" w:rsidP="00C83217">
            <w:pPr>
              <w:rPr>
                <w:rFonts w:ascii="Times New Roman" w:hAnsi="Times New Roman" w:cs="Times New Roman"/>
                <w:bCs/>
                <w:sz w:val="20"/>
              </w:rPr>
            </w:pPr>
            <w:r>
              <w:rPr>
                <w:rFonts w:ascii="Times New Roman" w:hAnsi="Times New Roman" w:cs="Times New Roman"/>
                <w:bCs/>
                <w:sz w:val="20"/>
              </w:rPr>
              <w:t>0.130</w:t>
            </w:r>
          </w:p>
        </w:tc>
        <w:tc>
          <w:tcPr>
            <w:tcW w:w="3006" w:type="dxa"/>
            <w:vMerge/>
          </w:tcPr>
          <w:p w14:paraId="539DD5D4" w14:textId="77777777" w:rsidR="00985BCE" w:rsidRDefault="00985BCE" w:rsidP="00C83217">
            <w:pPr>
              <w:rPr>
                <w:rFonts w:ascii="Times New Roman" w:hAnsi="Times New Roman" w:cs="Times New Roman"/>
                <w:bCs/>
                <w:sz w:val="20"/>
              </w:rPr>
            </w:pPr>
          </w:p>
        </w:tc>
      </w:tr>
      <w:tr w:rsidR="00632BE8" w14:paraId="4A6CDC90" w14:textId="77777777" w:rsidTr="00C83217">
        <w:tc>
          <w:tcPr>
            <w:tcW w:w="3005" w:type="dxa"/>
          </w:tcPr>
          <w:p w14:paraId="34740A2B" w14:textId="180CB6FC" w:rsidR="00632BE8" w:rsidRDefault="00632BE8" w:rsidP="00C83217">
            <w:pPr>
              <w:rPr>
                <w:rFonts w:ascii="Times New Roman" w:hAnsi="Times New Roman" w:cs="Times New Roman"/>
                <w:bCs/>
                <w:sz w:val="20"/>
              </w:rPr>
            </w:pPr>
            <w:r>
              <w:rPr>
                <w:rFonts w:ascii="Times New Roman" w:hAnsi="Times New Roman" w:cs="Times New Roman"/>
                <w:bCs/>
                <w:sz w:val="20"/>
              </w:rPr>
              <w:t xml:space="preserve">HCC to death </w:t>
            </w:r>
            <w:r w:rsidR="00231386">
              <w:rPr>
                <w:rFonts w:ascii="Times New Roman" w:hAnsi="Times New Roman" w:cs="Times New Roman"/>
                <w:bCs/>
                <w:sz w:val="20"/>
              </w:rPr>
              <w:t>(</w:t>
            </w:r>
            <w:r w:rsidR="00A72BA4">
              <w:rPr>
                <w:rFonts w:ascii="Times New Roman" w:hAnsi="Times New Roman" w:cs="Times New Roman"/>
                <w:bCs/>
                <w:sz w:val="20"/>
              </w:rPr>
              <w:t>Y</w:t>
            </w:r>
            <w:r>
              <w:rPr>
                <w:rFonts w:ascii="Times New Roman" w:hAnsi="Times New Roman" w:cs="Times New Roman"/>
                <w:bCs/>
                <w:sz w:val="20"/>
              </w:rPr>
              <w:t>ear 1</w:t>
            </w:r>
            <w:r w:rsidR="00231386">
              <w:rPr>
                <w:rFonts w:ascii="Times New Roman" w:hAnsi="Times New Roman" w:cs="Times New Roman"/>
                <w:bCs/>
                <w:sz w:val="20"/>
              </w:rPr>
              <w:t>)</w:t>
            </w:r>
          </w:p>
        </w:tc>
        <w:tc>
          <w:tcPr>
            <w:tcW w:w="3005" w:type="dxa"/>
          </w:tcPr>
          <w:p w14:paraId="62B6E118" w14:textId="6C882C40" w:rsidR="00632BE8" w:rsidRDefault="00632BE8" w:rsidP="00C83217">
            <w:pPr>
              <w:rPr>
                <w:rFonts w:ascii="Times New Roman" w:hAnsi="Times New Roman" w:cs="Times New Roman"/>
                <w:bCs/>
                <w:sz w:val="20"/>
              </w:rPr>
            </w:pPr>
            <w:r>
              <w:rPr>
                <w:rFonts w:ascii="Times New Roman" w:hAnsi="Times New Roman" w:cs="Times New Roman"/>
                <w:bCs/>
                <w:sz w:val="20"/>
              </w:rPr>
              <w:t>0.144</w:t>
            </w:r>
          </w:p>
        </w:tc>
        <w:tc>
          <w:tcPr>
            <w:tcW w:w="3006" w:type="dxa"/>
            <w:vMerge w:val="restart"/>
          </w:tcPr>
          <w:p w14:paraId="1CE64EE1" w14:textId="3D723426" w:rsidR="00632BE8" w:rsidRDefault="00632BE8" w:rsidP="00C83217">
            <w:pPr>
              <w:rPr>
                <w:rFonts w:ascii="Times New Roman" w:hAnsi="Times New Roman" w:cs="Times New Roman"/>
                <w:bCs/>
                <w:sz w:val="20"/>
              </w:rPr>
            </w:pPr>
            <w:proofErr w:type="spellStart"/>
            <w:r>
              <w:rPr>
                <w:rFonts w:ascii="Times New Roman" w:hAnsi="Times New Roman" w:cs="Times New Roman"/>
                <w:bCs/>
                <w:sz w:val="20"/>
              </w:rPr>
              <w:t>Javanbakht</w:t>
            </w:r>
            <w:proofErr w:type="spellEnd"/>
            <w:r>
              <w:rPr>
                <w:rFonts w:ascii="Times New Roman" w:hAnsi="Times New Roman" w:cs="Times New Roman"/>
                <w:bCs/>
                <w:sz w:val="20"/>
              </w:rPr>
              <w:t xml:space="preserve"> et al. 2023</w:t>
            </w:r>
            <w:r w:rsidR="00BE0D3B">
              <w:rPr>
                <w:rFonts w:ascii="Times New Roman" w:hAnsi="Times New Roman" w:cs="Times New Roman"/>
                <w:bCs/>
                <w:sz w:val="20"/>
              </w:rPr>
              <w:t xml:space="preserve"> </w:t>
            </w:r>
            <w:r>
              <w:rPr>
                <w:rFonts w:ascii="Times New Roman" w:hAnsi="Times New Roman" w:cs="Times New Roman"/>
                <w:bCs/>
                <w:sz w:val="20"/>
              </w:rPr>
              <w:fldChar w:fldCharType="begin"/>
            </w:r>
            <w:r w:rsidR="00AC4B33">
              <w:rPr>
                <w:rFonts w:ascii="Times New Roman" w:hAnsi="Times New Roman" w:cs="Times New Roman"/>
                <w:bCs/>
                <w:sz w:val="20"/>
              </w:rPr>
              <w:instrText xml:space="preserve"> ADDIN EN.CITE &lt;EndNote&gt;&lt;Cite&gt;&lt;Author&gt;Javanbakht&lt;/Author&gt;&lt;Year&gt;2023&lt;/Year&gt;&lt;RecNum&gt;10&lt;/RecNum&gt;&lt;DisplayText&gt;[10]&lt;/DisplayText&gt;&lt;record&gt;&lt;rec-number&gt;10&lt;/rec-number&gt;&lt;foreign-keys&gt;&lt;key app="EN" db-id="5fpvt9pxoaepw1epftp5wew1xpawzdrpv2dt" timestamp="1779119921"&gt;10&lt;/key&gt;&lt;/foreign-keys&gt;&lt;ref-type name="Journal Article"&gt;17&lt;/ref-type&gt;&lt;contributors&gt;&lt;authors&gt;&lt;author&gt;Javanbakht, M.&lt;/author&gt;&lt;author&gt;Fishman, J.&lt;/author&gt;&lt;author&gt;Moloney, E.&lt;/author&gt;&lt;author&gt;Rydqvist, P.&lt;/author&gt;&lt;author&gt;Ansaripour, A.&lt;/author&gt;&lt;/authors&gt;&lt;/contributors&gt;&lt;auth-address&gt;Optimax Access Ltd, Kenneth Dibben House, Enterprise Rd, Chilworth, Southampton Science Park, Southampton, SO16 7NS, UK.&amp;#xD;Madrigal Pharmaceuticals, Inc., West Conshohocken, PA, USA.&amp;#xD;Optimax Access Ltd, Hofplein 20, 3032 AC, Rotterdam, The Netherlands. amir.ansaripour@optimaxaccess.com.&lt;/auth-address&gt;&lt;titles&gt;&lt;title&gt;Early Cost-Effectiveness and Price Threshold Analyses of Resmetirom: An Investigational Treatment for Management of Nonalcoholic Steatohepatitis&lt;/title&gt;&lt;secondary-title&gt;Pharmacoecon Open&lt;/secondary-title&gt;&lt;/titles&gt;&lt;periodical&gt;&lt;full-title&gt;Pharmacoecon Open&lt;/full-title&gt;&lt;/periodical&gt;&lt;pages&gt;93-110&lt;/pages&gt;&lt;volume&gt;7&lt;/volume&gt;&lt;number&gt;1&lt;/number&gt;&lt;edition&gt;20220914&lt;/edition&gt;&lt;dates&gt;&lt;year&gt;2023&lt;/year&gt;&lt;pub-dates&gt;&lt;date&gt;Jan&lt;/date&gt;&lt;/pub-dates&gt;&lt;/dates&gt;&lt;isbn&gt;2509-4254 (Electronic)&amp;#xD;2509-4262 (Print)&amp;#xD;2509-4262 (Linking)&lt;/isbn&gt;&lt;accession-num&gt;36104546&lt;/accession-num&gt;&lt;urls&gt;&lt;related-urls&gt;&lt;url&gt;https://doi.org/10.1007/s41669-022-00370-2&lt;/url&gt;&lt;/related-urls&gt;&lt;/urls&gt;&lt;custom1&gt;MJ, EM, and AA are employees of Optimax Access Ltd., which has received research grants from Madrigal Pharmaceuticals, Inc. JF and PR are employees of Madrigal Pharmaceuticals, Inc., which funded the study.&lt;/custom1&gt;&lt;custom2&gt;PMC9929016&lt;/custom2&gt;&lt;electronic-resource-num&gt;10.1007/s41669-022-00370-2&lt;/electronic-resource-num&gt;&lt;remote-database-name&gt;PubMed-not-MEDLINE&lt;/remote-database-name&gt;&lt;remote-database-provider&gt;NLM&lt;/remote-database-provider&gt;&lt;/record&gt;&lt;/Cite&gt;&lt;/EndNote&gt;</w:instrText>
            </w:r>
            <w:r>
              <w:rPr>
                <w:rFonts w:ascii="Times New Roman" w:hAnsi="Times New Roman" w:cs="Times New Roman"/>
                <w:bCs/>
                <w:sz w:val="20"/>
              </w:rPr>
              <w:fldChar w:fldCharType="separate"/>
            </w:r>
            <w:r w:rsidR="00226A6C">
              <w:rPr>
                <w:rFonts w:ascii="Times New Roman" w:hAnsi="Times New Roman" w:cs="Times New Roman"/>
                <w:bCs/>
                <w:noProof/>
                <w:sz w:val="20"/>
              </w:rPr>
              <w:t>[10]</w:t>
            </w:r>
            <w:r>
              <w:rPr>
                <w:rFonts w:ascii="Times New Roman" w:hAnsi="Times New Roman" w:cs="Times New Roman"/>
                <w:bCs/>
                <w:sz w:val="20"/>
              </w:rPr>
              <w:fldChar w:fldCharType="end"/>
            </w:r>
          </w:p>
        </w:tc>
      </w:tr>
      <w:tr w:rsidR="00632BE8" w14:paraId="1C0B8D3C" w14:textId="77777777" w:rsidTr="00C83217">
        <w:tc>
          <w:tcPr>
            <w:tcW w:w="3005" w:type="dxa"/>
          </w:tcPr>
          <w:p w14:paraId="34D3E548" w14:textId="6F39D8BF" w:rsidR="00632BE8" w:rsidRDefault="00632BE8" w:rsidP="00C83217">
            <w:pPr>
              <w:rPr>
                <w:rFonts w:ascii="Times New Roman" w:hAnsi="Times New Roman" w:cs="Times New Roman"/>
                <w:bCs/>
                <w:sz w:val="20"/>
              </w:rPr>
            </w:pPr>
            <w:r>
              <w:rPr>
                <w:rFonts w:ascii="Times New Roman" w:hAnsi="Times New Roman" w:cs="Times New Roman"/>
                <w:bCs/>
                <w:sz w:val="20"/>
              </w:rPr>
              <w:t xml:space="preserve">HCC to death </w:t>
            </w:r>
            <w:r w:rsidR="00231386">
              <w:rPr>
                <w:rFonts w:ascii="Times New Roman" w:hAnsi="Times New Roman" w:cs="Times New Roman"/>
                <w:bCs/>
                <w:sz w:val="20"/>
              </w:rPr>
              <w:t>(</w:t>
            </w:r>
            <w:r w:rsidR="00A72BA4">
              <w:rPr>
                <w:rFonts w:ascii="Times New Roman" w:hAnsi="Times New Roman" w:cs="Times New Roman"/>
                <w:bCs/>
                <w:sz w:val="20"/>
              </w:rPr>
              <w:t>Y</w:t>
            </w:r>
            <w:r>
              <w:rPr>
                <w:rFonts w:ascii="Times New Roman" w:hAnsi="Times New Roman" w:cs="Times New Roman"/>
                <w:bCs/>
                <w:sz w:val="20"/>
              </w:rPr>
              <w:t>ear 2</w:t>
            </w:r>
            <w:r w:rsidR="00231386">
              <w:rPr>
                <w:rFonts w:ascii="Times New Roman" w:hAnsi="Times New Roman" w:cs="Times New Roman"/>
                <w:bCs/>
                <w:sz w:val="20"/>
              </w:rPr>
              <w:t>)</w:t>
            </w:r>
          </w:p>
        </w:tc>
        <w:tc>
          <w:tcPr>
            <w:tcW w:w="3005" w:type="dxa"/>
          </w:tcPr>
          <w:p w14:paraId="400FDB11" w14:textId="06358E77" w:rsidR="00632BE8" w:rsidRDefault="00632BE8" w:rsidP="00C83217">
            <w:pPr>
              <w:rPr>
                <w:rFonts w:ascii="Times New Roman" w:hAnsi="Times New Roman" w:cs="Times New Roman"/>
                <w:bCs/>
                <w:sz w:val="20"/>
              </w:rPr>
            </w:pPr>
            <w:r>
              <w:rPr>
                <w:rFonts w:ascii="Times New Roman" w:hAnsi="Times New Roman" w:cs="Times New Roman"/>
                <w:bCs/>
                <w:sz w:val="20"/>
              </w:rPr>
              <w:t>0.044</w:t>
            </w:r>
          </w:p>
        </w:tc>
        <w:tc>
          <w:tcPr>
            <w:tcW w:w="3006" w:type="dxa"/>
            <w:vMerge/>
          </w:tcPr>
          <w:p w14:paraId="3B53E1D5" w14:textId="77777777" w:rsidR="00632BE8" w:rsidRDefault="00632BE8" w:rsidP="00C83217">
            <w:pPr>
              <w:rPr>
                <w:rFonts w:ascii="Times New Roman" w:hAnsi="Times New Roman" w:cs="Times New Roman"/>
                <w:bCs/>
                <w:sz w:val="20"/>
              </w:rPr>
            </w:pPr>
          </w:p>
        </w:tc>
      </w:tr>
      <w:tr w:rsidR="00632BE8" w14:paraId="56959DF2" w14:textId="77777777" w:rsidTr="00C83217">
        <w:tc>
          <w:tcPr>
            <w:tcW w:w="3005" w:type="dxa"/>
          </w:tcPr>
          <w:p w14:paraId="1879E8AA" w14:textId="3649125E" w:rsidR="00632BE8" w:rsidRDefault="00632BE8" w:rsidP="00C83217">
            <w:pPr>
              <w:rPr>
                <w:rFonts w:ascii="Times New Roman" w:hAnsi="Times New Roman" w:cs="Times New Roman"/>
                <w:bCs/>
                <w:sz w:val="20"/>
              </w:rPr>
            </w:pPr>
            <w:r>
              <w:rPr>
                <w:rFonts w:ascii="Times New Roman" w:hAnsi="Times New Roman" w:cs="Times New Roman"/>
                <w:bCs/>
                <w:sz w:val="20"/>
              </w:rPr>
              <w:t xml:space="preserve">HCC to death </w:t>
            </w:r>
            <w:r w:rsidR="00231386">
              <w:rPr>
                <w:rFonts w:ascii="Times New Roman" w:hAnsi="Times New Roman" w:cs="Times New Roman"/>
                <w:bCs/>
                <w:sz w:val="20"/>
              </w:rPr>
              <w:t>(</w:t>
            </w:r>
            <w:r w:rsidR="00A72BA4">
              <w:rPr>
                <w:rFonts w:ascii="Times New Roman" w:hAnsi="Times New Roman" w:cs="Times New Roman"/>
                <w:bCs/>
                <w:sz w:val="20"/>
              </w:rPr>
              <w:t>Y</w:t>
            </w:r>
            <w:r>
              <w:rPr>
                <w:rFonts w:ascii="Times New Roman" w:hAnsi="Times New Roman" w:cs="Times New Roman"/>
                <w:bCs/>
                <w:sz w:val="20"/>
              </w:rPr>
              <w:t>ear 3</w:t>
            </w:r>
            <w:r w:rsidR="00231386">
              <w:rPr>
                <w:rFonts w:ascii="Times New Roman" w:hAnsi="Times New Roman" w:cs="Times New Roman"/>
                <w:bCs/>
                <w:sz w:val="20"/>
              </w:rPr>
              <w:t>)</w:t>
            </w:r>
          </w:p>
        </w:tc>
        <w:tc>
          <w:tcPr>
            <w:tcW w:w="3005" w:type="dxa"/>
          </w:tcPr>
          <w:p w14:paraId="17DF8665" w14:textId="726973C9" w:rsidR="00632BE8" w:rsidRDefault="00632BE8" w:rsidP="00C83217">
            <w:pPr>
              <w:rPr>
                <w:rFonts w:ascii="Times New Roman" w:hAnsi="Times New Roman" w:cs="Times New Roman"/>
                <w:bCs/>
                <w:sz w:val="20"/>
              </w:rPr>
            </w:pPr>
            <w:r>
              <w:rPr>
                <w:rFonts w:ascii="Times New Roman" w:hAnsi="Times New Roman" w:cs="Times New Roman"/>
                <w:bCs/>
                <w:sz w:val="20"/>
              </w:rPr>
              <w:t>0.012</w:t>
            </w:r>
          </w:p>
        </w:tc>
        <w:tc>
          <w:tcPr>
            <w:tcW w:w="3006" w:type="dxa"/>
            <w:vMerge/>
          </w:tcPr>
          <w:p w14:paraId="753392DA" w14:textId="77777777" w:rsidR="00632BE8" w:rsidRDefault="00632BE8" w:rsidP="00C83217">
            <w:pPr>
              <w:rPr>
                <w:rFonts w:ascii="Times New Roman" w:hAnsi="Times New Roman" w:cs="Times New Roman"/>
                <w:bCs/>
                <w:sz w:val="20"/>
              </w:rPr>
            </w:pPr>
          </w:p>
        </w:tc>
      </w:tr>
      <w:tr w:rsidR="00632BE8" w14:paraId="60319C26" w14:textId="77777777" w:rsidTr="00C83217">
        <w:tc>
          <w:tcPr>
            <w:tcW w:w="3005" w:type="dxa"/>
          </w:tcPr>
          <w:p w14:paraId="683ABEE1" w14:textId="547AFE0F" w:rsidR="00632BE8" w:rsidRDefault="00632BE8" w:rsidP="00C83217">
            <w:pPr>
              <w:rPr>
                <w:rFonts w:ascii="Times New Roman" w:hAnsi="Times New Roman" w:cs="Times New Roman"/>
                <w:bCs/>
                <w:sz w:val="20"/>
              </w:rPr>
            </w:pPr>
            <w:r>
              <w:rPr>
                <w:rFonts w:ascii="Times New Roman" w:hAnsi="Times New Roman" w:cs="Times New Roman"/>
                <w:bCs/>
                <w:sz w:val="20"/>
              </w:rPr>
              <w:t xml:space="preserve">HCC to death </w:t>
            </w:r>
            <w:r w:rsidR="00231386">
              <w:rPr>
                <w:rFonts w:ascii="Times New Roman" w:hAnsi="Times New Roman" w:cs="Times New Roman"/>
                <w:bCs/>
                <w:sz w:val="20"/>
              </w:rPr>
              <w:t>(</w:t>
            </w:r>
            <w:r w:rsidR="00A72BA4">
              <w:rPr>
                <w:rFonts w:ascii="Times New Roman" w:hAnsi="Times New Roman" w:cs="Times New Roman"/>
                <w:bCs/>
                <w:sz w:val="20"/>
              </w:rPr>
              <w:t>Y</w:t>
            </w:r>
            <w:r>
              <w:rPr>
                <w:rFonts w:ascii="Times New Roman" w:hAnsi="Times New Roman" w:cs="Times New Roman"/>
                <w:bCs/>
                <w:sz w:val="20"/>
              </w:rPr>
              <w:t>ear 4</w:t>
            </w:r>
            <w:r w:rsidR="00231386">
              <w:rPr>
                <w:rFonts w:ascii="Times New Roman" w:hAnsi="Times New Roman" w:cs="Times New Roman"/>
                <w:bCs/>
                <w:sz w:val="20"/>
              </w:rPr>
              <w:t>)</w:t>
            </w:r>
          </w:p>
        </w:tc>
        <w:tc>
          <w:tcPr>
            <w:tcW w:w="3005" w:type="dxa"/>
          </w:tcPr>
          <w:p w14:paraId="30B9AD75" w14:textId="0E93C602" w:rsidR="00632BE8" w:rsidRDefault="00632BE8" w:rsidP="00C83217">
            <w:pPr>
              <w:rPr>
                <w:rFonts w:ascii="Times New Roman" w:hAnsi="Times New Roman" w:cs="Times New Roman"/>
                <w:bCs/>
                <w:sz w:val="20"/>
              </w:rPr>
            </w:pPr>
            <w:r>
              <w:rPr>
                <w:rFonts w:ascii="Times New Roman" w:hAnsi="Times New Roman" w:cs="Times New Roman"/>
                <w:bCs/>
                <w:sz w:val="20"/>
              </w:rPr>
              <w:t>0.009</w:t>
            </w:r>
          </w:p>
        </w:tc>
        <w:tc>
          <w:tcPr>
            <w:tcW w:w="3006" w:type="dxa"/>
            <w:vMerge/>
          </w:tcPr>
          <w:p w14:paraId="5E4034AC" w14:textId="77777777" w:rsidR="00632BE8" w:rsidRDefault="00632BE8" w:rsidP="00C83217">
            <w:pPr>
              <w:rPr>
                <w:rFonts w:ascii="Times New Roman" w:hAnsi="Times New Roman" w:cs="Times New Roman"/>
                <w:bCs/>
                <w:sz w:val="20"/>
              </w:rPr>
            </w:pPr>
          </w:p>
        </w:tc>
      </w:tr>
      <w:tr w:rsidR="00632BE8" w14:paraId="2614DCA7" w14:textId="77777777" w:rsidTr="00C83217">
        <w:tc>
          <w:tcPr>
            <w:tcW w:w="3005" w:type="dxa"/>
          </w:tcPr>
          <w:p w14:paraId="4CAA42CD" w14:textId="27C765F9" w:rsidR="00632BE8" w:rsidRDefault="00632BE8" w:rsidP="00C83217">
            <w:pPr>
              <w:rPr>
                <w:rFonts w:ascii="Times New Roman" w:hAnsi="Times New Roman" w:cs="Times New Roman"/>
                <w:bCs/>
                <w:sz w:val="20"/>
              </w:rPr>
            </w:pPr>
            <w:r>
              <w:rPr>
                <w:rFonts w:ascii="Times New Roman" w:hAnsi="Times New Roman" w:cs="Times New Roman"/>
                <w:bCs/>
                <w:sz w:val="20"/>
              </w:rPr>
              <w:t xml:space="preserve">HCC to death </w:t>
            </w:r>
            <w:r w:rsidR="00231386">
              <w:rPr>
                <w:rFonts w:ascii="Times New Roman" w:hAnsi="Times New Roman" w:cs="Times New Roman"/>
                <w:bCs/>
                <w:sz w:val="20"/>
              </w:rPr>
              <w:t>(</w:t>
            </w:r>
            <w:r w:rsidR="00A72BA4">
              <w:rPr>
                <w:rFonts w:ascii="Times New Roman" w:hAnsi="Times New Roman" w:cs="Times New Roman"/>
                <w:bCs/>
                <w:sz w:val="20"/>
              </w:rPr>
              <w:t>Y</w:t>
            </w:r>
            <w:r>
              <w:rPr>
                <w:rFonts w:ascii="Times New Roman" w:hAnsi="Times New Roman" w:cs="Times New Roman"/>
                <w:bCs/>
                <w:sz w:val="20"/>
              </w:rPr>
              <w:t>ear 5+</w:t>
            </w:r>
            <w:r w:rsidR="00231386">
              <w:rPr>
                <w:rFonts w:ascii="Times New Roman" w:hAnsi="Times New Roman" w:cs="Times New Roman"/>
                <w:bCs/>
                <w:sz w:val="20"/>
              </w:rPr>
              <w:t>)</w:t>
            </w:r>
          </w:p>
        </w:tc>
        <w:tc>
          <w:tcPr>
            <w:tcW w:w="3005" w:type="dxa"/>
          </w:tcPr>
          <w:p w14:paraId="3AD1862B" w14:textId="54452CCC" w:rsidR="00632BE8" w:rsidRDefault="00632BE8" w:rsidP="00C83217">
            <w:pPr>
              <w:rPr>
                <w:rFonts w:ascii="Times New Roman" w:hAnsi="Times New Roman" w:cs="Times New Roman"/>
                <w:bCs/>
                <w:sz w:val="20"/>
              </w:rPr>
            </w:pPr>
            <w:r>
              <w:rPr>
                <w:rFonts w:ascii="Times New Roman" w:hAnsi="Times New Roman" w:cs="Times New Roman"/>
                <w:bCs/>
                <w:sz w:val="20"/>
              </w:rPr>
              <w:t>0.008</w:t>
            </w:r>
          </w:p>
        </w:tc>
        <w:tc>
          <w:tcPr>
            <w:tcW w:w="3006" w:type="dxa"/>
            <w:vMerge/>
          </w:tcPr>
          <w:p w14:paraId="1314F558" w14:textId="77777777" w:rsidR="00632BE8" w:rsidRDefault="00632BE8" w:rsidP="00C83217">
            <w:pPr>
              <w:rPr>
                <w:rFonts w:ascii="Times New Roman" w:hAnsi="Times New Roman" w:cs="Times New Roman"/>
                <w:bCs/>
                <w:sz w:val="20"/>
              </w:rPr>
            </w:pPr>
          </w:p>
        </w:tc>
      </w:tr>
      <w:tr w:rsidR="00632BE8" w14:paraId="6265ADEB" w14:textId="77777777" w:rsidTr="00C83217">
        <w:tc>
          <w:tcPr>
            <w:tcW w:w="3005" w:type="dxa"/>
          </w:tcPr>
          <w:p w14:paraId="0519DEAD" w14:textId="6328CE80" w:rsidR="00632BE8" w:rsidRDefault="00632BE8" w:rsidP="00C83217">
            <w:pPr>
              <w:rPr>
                <w:rFonts w:ascii="Times New Roman" w:hAnsi="Times New Roman" w:cs="Times New Roman"/>
                <w:bCs/>
                <w:sz w:val="20"/>
              </w:rPr>
            </w:pPr>
            <w:r>
              <w:rPr>
                <w:rFonts w:ascii="Times New Roman" w:hAnsi="Times New Roman" w:cs="Times New Roman"/>
                <w:bCs/>
                <w:sz w:val="20"/>
              </w:rPr>
              <w:t>LT to death (LT event)</w:t>
            </w:r>
          </w:p>
        </w:tc>
        <w:tc>
          <w:tcPr>
            <w:tcW w:w="3005" w:type="dxa"/>
          </w:tcPr>
          <w:p w14:paraId="4C804F50" w14:textId="6DF979C1" w:rsidR="00632BE8" w:rsidRDefault="00632BE8" w:rsidP="00C83217">
            <w:pPr>
              <w:rPr>
                <w:rFonts w:ascii="Times New Roman" w:hAnsi="Times New Roman" w:cs="Times New Roman"/>
                <w:bCs/>
                <w:sz w:val="20"/>
              </w:rPr>
            </w:pPr>
            <w:r>
              <w:rPr>
                <w:rFonts w:ascii="Times New Roman" w:hAnsi="Times New Roman" w:cs="Times New Roman"/>
                <w:bCs/>
                <w:sz w:val="20"/>
              </w:rPr>
              <w:t>0.210</w:t>
            </w:r>
          </w:p>
        </w:tc>
        <w:tc>
          <w:tcPr>
            <w:tcW w:w="3006" w:type="dxa"/>
            <w:vMerge/>
          </w:tcPr>
          <w:p w14:paraId="716FA04D" w14:textId="77777777" w:rsidR="00632BE8" w:rsidRDefault="00632BE8" w:rsidP="00C83217">
            <w:pPr>
              <w:rPr>
                <w:rFonts w:ascii="Times New Roman" w:hAnsi="Times New Roman" w:cs="Times New Roman"/>
                <w:bCs/>
                <w:sz w:val="20"/>
              </w:rPr>
            </w:pPr>
          </w:p>
        </w:tc>
      </w:tr>
      <w:tr w:rsidR="00632BE8" w14:paraId="3B6F8C68" w14:textId="77777777" w:rsidTr="00C83217">
        <w:tc>
          <w:tcPr>
            <w:tcW w:w="3005" w:type="dxa"/>
          </w:tcPr>
          <w:p w14:paraId="3FA2B917" w14:textId="253EB7F2" w:rsidR="00632BE8" w:rsidRDefault="00632BE8" w:rsidP="00C83217">
            <w:pPr>
              <w:rPr>
                <w:rFonts w:ascii="Times New Roman" w:hAnsi="Times New Roman" w:cs="Times New Roman"/>
                <w:bCs/>
                <w:sz w:val="20"/>
              </w:rPr>
            </w:pPr>
            <w:r>
              <w:rPr>
                <w:rFonts w:ascii="Times New Roman" w:hAnsi="Times New Roman" w:cs="Times New Roman"/>
                <w:bCs/>
                <w:sz w:val="20"/>
              </w:rPr>
              <w:t>LT to death (post-LT)</w:t>
            </w:r>
          </w:p>
        </w:tc>
        <w:tc>
          <w:tcPr>
            <w:tcW w:w="3005" w:type="dxa"/>
          </w:tcPr>
          <w:p w14:paraId="60A3755B" w14:textId="3F338E9E" w:rsidR="00632BE8" w:rsidRDefault="00632BE8" w:rsidP="00C83217">
            <w:pPr>
              <w:rPr>
                <w:rFonts w:ascii="Times New Roman" w:hAnsi="Times New Roman" w:cs="Times New Roman"/>
                <w:bCs/>
                <w:sz w:val="20"/>
              </w:rPr>
            </w:pPr>
            <w:r>
              <w:rPr>
                <w:rFonts w:ascii="Times New Roman" w:hAnsi="Times New Roman" w:cs="Times New Roman"/>
                <w:bCs/>
                <w:sz w:val="20"/>
              </w:rPr>
              <w:t>0.057</w:t>
            </w:r>
          </w:p>
        </w:tc>
        <w:tc>
          <w:tcPr>
            <w:tcW w:w="3006" w:type="dxa"/>
            <w:vMerge/>
          </w:tcPr>
          <w:p w14:paraId="79DA0144" w14:textId="77777777" w:rsidR="00632BE8" w:rsidRDefault="00632BE8" w:rsidP="00C83217">
            <w:pPr>
              <w:rPr>
                <w:rFonts w:ascii="Times New Roman" w:hAnsi="Times New Roman" w:cs="Times New Roman"/>
                <w:bCs/>
                <w:sz w:val="20"/>
              </w:rPr>
            </w:pPr>
          </w:p>
        </w:tc>
      </w:tr>
      <w:tr w:rsidR="00632BE8" w14:paraId="1E7901CD" w14:textId="77777777" w:rsidTr="00C83217">
        <w:tc>
          <w:tcPr>
            <w:tcW w:w="9016" w:type="dxa"/>
            <w:gridSpan w:val="3"/>
          </w:tcPr>
          <w:p w14:paraId="4029CBB7" w14:textId="0FD66DB5" w:rsidR="00632BE8" w:rsidRPr="00632BE8" w:rsidRDefault="00632BE8" w:rsidP="00C83217">
            <w:pPr>
              <w:rPr>
                <w:rFonts w:ascii="Times New Roman" w:hAnsi="Times New Roman" w:cs="Times New Roman"/>
                <w:b/>
                <w:sz w:val="20"/>
              </w:rPr>
            </w:pPr>
            <w:r w:rsidRPr="00632BE8">
              <w:rPr>
                <w:rFonts w:ascii="Times New Roman" w:hAnsi="Times New Roman" w:cs="Times New Roman"/>
                <w:b/>
                <w:sz w:val="20"/>
              </w:rPr>
              <w:t>CV-Related</w:t>
            </w:r>
          </w:p>
        </w:tc>
      </w:tr>
      <w:tr w:rsidR="00432640" w14:paraId="38ED7BF3" w14:textId="77777777" w:rsidTr="00C83217">
        <w:tc>
          <w:tcPr>
            <w:tcW w:w="3005" w:type="dxa"/>
          </w:tcPr>
          <w:p w14:paraId="7DFE1A5F" w14:textId="1E85ABFF" w:rsidR="00432640" w:rsidRDefault="00432640" w:rsidP="00C83217">
            <w:pPr>
              <w:rPr>
                <w:rFonts w:ascii="Times New Roman" w:hAnsi="Times New Roman" w:cs="Times New Roman"/>
                <w:bCs/>
                <w:sz w:val="20"/>
              </w:rPr>
            </w:pPr>
            <w:r>
              <w:rPr>
                <w:rFonts w:ascii="Times New Roman" w:hAnsi="Times New Roman" w:cs="Times New Roman"/>
                <w:bCs/>
                <w:sz w:val="20"/>
              </w:rPr>
              <w:t>If CV event, % MI versus stroke</w:t>
            </w:r>
          </w:p>
        </w:tc>
        <w:tc>
          <w:tcPr>
            <w:tcW w:w="3005" w:type="dxa"/>
          </w:tcPr>
          <w:p w14:paraId="1846B130" w14:textId="479A5BC9" w:rsidR="00432640" w:rsidRDefault="00432640" w:rsidP="00C83217">
            <w:pPr>
              <w:rPr>
                <w:rFonts w:ascii="Times New Roman" w:hAnsi="Times New Roman" w:cs="Times New Roman"/>
                <w:bCs/>
                <w:sz w:val="20"/>
              </w:rPr>
            </w:pPr>
            <w:r>
              <w:rPr>
                <w:rFonts w:ascii="Times New Roman" w:hAnsi="Times New Roman" w:cs="Times New Roman"/>
                <w:bCs/>
                <w:sz w:val="20"/>
              </w:rPr>
              <w:t>0.79</w:t>
            </w:r>
          </w:p>
        </w:tc>
        <w:tc>
          <w:tcPr>
            <w:tcW w:w="3006" w:type="dxa"/>
            <w:vMerge w:val="restart"/>
          </w:tcPr>
          <w:p w14:paraId="6B084FE2" w14:textId="37116A68" w:rsidR="00432640" w:rsidRDefault="00432640" w:rsidP="00C83217">
            <w:pPr>
              <w:rPr>
                <w:rFonts w:ascii="Times New Roman" w:hAnsi="Times New Roman" w:cs="Times New Roman"/>
                <w:bCs/>
                <w:sz w:val="20"/>
              </w:rPr>
            </w:pPr>
            <w:r>
              <w:rPr>
                <w:rFonts w:ascii="Times New Roman" w:hAnsi="Times New Roman" w:cs="Times New Roman"/>
                <w:bCs/>
                <w:sz w:val="20"/>
              </w:rPr>
              <w:t>Virani et al. 2020</w:t>
            </w:r>
            <w:r w:rsidR="00BE0D3B">
              <w:rPr>
                <w:rFonts w:ascii="Times New Roman" w:hAnsi="Times New Roman" w:cs="Times New Roman"/>
                <w:bCs/>
                <w:sz w:val="20"/>
              </w:rPr>
              <w:t xml:space="preserve"> </w:t>
            </w:r>
            <w:r>
              <w:rPr>
                <w:rFonts w:ascii="Times New Roman" w:hAnsi="Times New Roman" w:cs="Times New Roman"/>
                <w:bCs/>
                <w:sz w:val="20"/>
              </w:rPr>
              <w:fldChar w:fldCharType="begin">
                <w:fldData xml:space="preserve">PEVuZE5vdGU+PENpdGU+PEF1dGhvcj5WaXJhbmk8L0F1dGhvcj48WWVhcj4yMDIwPC9ZZWFyPjxS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</w:fldData>
              </w:fldChar>
            </w:r>
            <w:r w:rsidR="00AC4B33">
              <w:rPr>
                <w:rFonts w:ascii="Times New Roman" w:hAnsi="Times New Roman" w:cs="Times New Roman"/>
                <w:bCs/>
                <w:sz w:val="20"/>
              </w:rPr>
              <w:instrText xml:space="preserve"> ADDIN EN.CITE </w:instrText>
            </w:r>
            <w:r w:rsidR="00AC4B33">
              <w:rPr>
                <w:rFonts w:ascii="Times New Roman" w:hAnsi="Times New Roman" w:cs="Times New Roman"/>
                <w:bCs/>
                <w:sz w:val="20"/>
              </w:rPr>
              <w:fldChar w:fldCharType="begin">
                <w:fldData xml:space="preserve">PEVuZE5vdGU+PENpdGU+PEF1dGhvcj5WaXJhbmk8L0F1dGhvcj48WWVhcj4yMDIwPC9ZZWFyPjxS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</w:fldData>
              </w:fldChar>
            </w:r>
            <w:r w:rsidR="00AC4B33">
              <w:rPr>
                <w:rFonts w:ascii="Times New Roman" w:hAnsi="Times New Roman" w:cs="Times New Roman"/>
                <w:bCs/>
                <w:sz w:val="20"/>
              </w:rPr>
              <w:instrText xml:space="preserve"> ADDIN EN.CITE.DATA </w:instrText>
            </w:r>
            <w:r w:rsidR="00AC4B33">
              <w:rPr>
                <w:rFonts w:ascii="Times New Roman" w:hAnsi="Times New Roman" w:cs="Times New Roman"/>
                <w:bCs/>
                <w:sz w:val="20"/>
              </w:rPr>
            </w:r>
            <w:r w:rsidR="00AC4B33">
              <w:rPr>
                <w:rFonts w:ascii="Times New Roman" w:hAnsi="Times New Roman" w:cs="Times New Roman"/>
                <w:bCs/>
                <w:sz w:val="20"/>
              </w:rPr>
              <w:fldChar w:fldCharType="end"/>
            </w:r>
            <w:r>
              <w:rPr>
                <w:rFonts w:ascii="Times New Roman" w:hAnsi="Times New Roman" w:cs="Times New Roman"/>
                <w:bCs/>
                <w:sz w:val="20"/>
              </w:rPr>
            </w:r>
            <w:r>
              <w:rPr>
                <w:rFonts w:ascii="Times New Roman" w:hAnsi="Times New Roman" w:cs="Times New Roman"/>
                <w:bCs/>
                <w:sz w:val="20"/>
              </w:rPr>
              <w:fldChar w:fldCharType="separate"/>
            </w:r>
            <w:r w:rsidR="00226A6C">
              <w:rPr>
                <w:rFonts w:ascii="Times New Roman" w:hAnsi="Times New Roman" w:cs="Times New Roman"/>
                <w:bCs/>
                <w:noProof/>
                <w:sz w:val="20"/>
              </w:rPr>
              <w:t>[11]</w:t>
            </w:r>
            <w:r>
              <w:rPr>
                <w:rFonts w:ascii="Times New Roman" w:hAnsi="Times New Roman" w:cs="Times New Roman"/>
                <w:bCs/>
                <w:sz w:val="20"/>
              </w:rPr>
              <w:fldChar w:fldCharType="end"/>
            </w:r>
          </w:p>
        </w:tc>
      </w:tr>
      <w:tr w:rsidR="00432640" w14:paraId="5FFD07E6" w14:textId="77777777" w:rsidTr="00C83217">
        <w:tc>
          <w:tcPr>
            <w:tcW w:w="3005" w:type="dxa"/>
          </w:tcPr>
          <w:p w14:paraId="76072D9E" w14:textId="7B2FE441" w:rsidR="00432640" w:rsidRDefault="00432640" w:rsidP="00C83217">
            <w:pPr>
              <w:rPr>
                <w:rFonts w:ascii="Times New Roman" w:hAnsi="Times New Roman" w:cs="Times New Roman"/>
                <w:bCs/>
                <w:sz w:val="20"/>
              </w:rPr>
            </w:pPr>
            <w:r>
              <w:rPr>
                <w:rFonts w:ascii="Times New Roman" w:hAnsi="Times New Roman" w:cs="Times New Roman"/>
                <w:bCs/>
                <w:sz w:val="20"/>
              </w:rPr>
              <w:t>% of MIs fatal</w:t>
            </w:r>
          </w:p>
        </w:tc>
        <w:tc>
          <w:tcPr>
            <w:tcW w:w="3005" w:type="dxa"/>
          </w:tcPr>
          <w:p w14:paraId="0C6DF49F" w14:textId="043B4D58" w:rsidR="00432640" w:rsidRDefault="00432640" w:rsidP="00C83217">
            <w:pPr>
              <w:rPr>
                <w:rFonts w:ascii="Times New Roman" w:hAnsi="Times New Roman" w:cs="Times New Roman"/>
                <w:bCs/>
                <w:sz w:val="20"/>
              </w:rPr>
            </w:pPr>
            <w:r>
              <w:rPr>
                <w:rFonts w:ascii="Times New Roman" w:hAnsi="Times New Roman" w:cs="Times New Roman"/>
                <w:bCs/>
                <w:sz w:val="20"/>
              </w:rPr>
              <w:t>0.24</w:t>
            </w:r>
          </w:p>
        </w:tc>
        <w:tc>
          <w:tcPr>
            <w:tcW w:w="3006" w:type="dxa"/>
            <w:vMerge/>
          </w:tcPr>
          <w:p w14:paraId="714E32BA" w14:textId="77777777" w:rsidR="00432640" w:rsidRDefault="00432640" w:rsidP="00C83217">
            <w:pPr>
              <w:rPr>
                <w:rFonts w:ascii="Times New Roman" w:hAnsi="Times New Roman" w:cs="Times New Roman"/>
                <w:bCs/>
                <w:sz w:val="20"/>
              </w:rPr>
            </w:pPr>
          </w:p>
        </w:tc>
      </w:tr>
      <w:tr w:rsidR="00432640" w14:paraId="0A57B208" w14:textId="77777777" w:rsidTr="00C83217">
        <w:tc>
          <w:tcPr>
            <w:tcW w:w="3005" w:type="dxa"/>
          </w:tcPr>
          <w:p w14:paraId="597B8B87" w14:textId="2E9B1D3F" w:rsidR="00432640" w:rsidRDefault="00432640" w:rsidP="00C83217">
            <w:pPr>
              <w:rPr>
                <w:rFonts w:ascii="Times New Roman" w:hAnsi="Times New Roman" w:cs="Times New Roman"/>
                <w:bCs/>
                <w:sz w:val="20"/>
              </w:rPr>
            </w:pPr>
            <w:r>
              <w:rPr>
                <w:rFonts w:ascii="Times New Roman" w:hAnsi="Times New Roman" w:cs="Times New Roman"/>
                <w:bCs/>
                <w:sz w:val="20"/>
              </w:rPr>
              <w:t>% of strokes fatal</w:t>
            </w:r>
          </w:p>
        </w:tc>
        <w:tc>
          <w:tcPr>
            <w:tcW w:w="3005" w:type="dxa"/>
          </w:tcPr>
          <w:p w14:paraId="73A48F62" w14:textId="05D15C86" w:rsidR="00432640" w:rsidRDefault="00432640" w:rsidP="00C83217">
            <w:pPr>
              <w:rPr>
                <w:rFonts w:ascii="Times New Roman" w:hAnsi="Times New Roman" w:cs="Times New Roman"/>
                <w:bCs/>
                <w:sz w:val="20"/>
              </w:rPr>
            </w:pPr>
            <w:r>
              <w:rPr>
                <w:rFonts w:ascii="Times New Roman" w:hAnsi="Times New Roman" w:cs="Times New Roman"/>
                <w:bCs/>
                <w:sz w:val="20"/>
              </w:rPr>
              <w:t>0.21</w:t>
            </w:r>
          </w:p>
        </w:tc>
        <w:tc>
          <w:tcPr>
            <w:tcW w:w="3006" w:type="dxa"/>
            <w:vMerge/>
          </w:tcPr>
          <w:p w14:paraId="0B1D9E89" w14:textId="77777777" w:rsidR="00432640" w:rsidRDefault="00432640" w:rsidP="00C83217">
            <w:pPr>
              <w:rPr>
                <w:rFonts w:ascii="Times New Roman" w:hAnsi="Times New Roman" w:cs="Times New Roman"/>
                <w:bCs/>
                <w:sz w:val="20"/>
              </w:rPr>
            </w:pPr>
          </w:p>
        </w:tc>
      </w:tr>
      <w:tr w:rsidR="005C4716" w14:paraId="221A275A" w14:textId="77777777" w:rsidTr="00C83217">
        <w:tc>
          <w:tcPr>
            <w:tcW w:w="9016" w:type="dxa"/>
            <w:gridSpan w:val="3"/>
          </w:tcPr>
          <w:p w14:paraId="0D481A00" w14:textId="7E076D5B" w:rsidR="005C4716" w:rsidRPr="005C4716" w:rsidRDefault="00B0452C" w:rsidP="00C83217">
            <w:pPr>
              <w:rPr>
                <w:rFonts w:ascii="Times New Roman" w:hAnsi="Times New Roman" w:cs="Times New Roman"/>
                <w:b/>
                <w:sz w:val="20"/>
              </w:rPr>
            </w:pPr>
            <w:r w:rsidRPr="00B0452C">
              <w:rPr>
                <w:rFonts w:ascii="Times New Roman" w:hAnsi="Times New Roman" w:cs="Times New Roman"/>
                <w:b/>
                <w:sz w:val="20"/>
              </w:rPr>
              <w:t>O</w:t>
            </w:r>
            <w:r w:rsidR="00BB5B2F">
              <w:rPr>
                <w:rFonts w:ascii="Times New Roman" w:hAnsi="Times New Roman" w:cs="Times New Roman"/>
                <w:b/>
                <w:sz w:val="20"/>
              </w:rPr>
              <w:t>AC</w:t>
            </w:r>
            <w:r w:rsidR="005C4716" w:rsidRPr="00B0452C">
              <w:rPr>
                <w:rFonts w:ascii="Times New Roman" w:hAnsi="Times New Roman" w:cs="Times New Roman"/>
                <w:b/>
                <w:sz w:val="20"/>
              </w:rPr>
              <w:t>-Related</w:t>
            </w:r>
          </w:p>
        </w:tc>
      </w:tr>
      <w:tr w:rsidR="00A87370" w14:paraId="62CD642A" w14:textId="77777777" w:rsidTr="00C83217">
        <w:tc>
          <w:tcPr>
            <w:tcW w:w="3005" w:type="dxa"/>
          </w:tcPr>
          <w:p w14:paraId="468E96A3" w14:textId="44F6D7BA" w:rsidR="00A87370" w:rsidRPr="00A87370" w:rsidRDefault="00A87370" w:rsidP="00C83217">
            <w:pPr>
              <w:rPr>
                <w:rFonts w:ascii="Times New Roman" w:hAnsi="Times New Roman" w:cs="Times New Roman"/>
                <w:bCs/>
                <w:sz w:val="20"/>
              </w:rPr>
            </w:pPr>
            <w:r w:rsidRPr="00A87370">
              <w:rPr>
                <w:rFonts w:ascii="Times New Roman" w:hAnsi="Times New Roman" w:cs="Times New Roman"/>
                <w:bCs/>
                <w:sz w:val="20"/>
              </w:rPr>
              <w:t>Colorectal cancer for males (Year 1)</w:t>
            </w:r>
          </w:p>
        </w:tc>
        <w:tc>
          <w:tcPr>
            <w:tcW w:w="3005" w:type="dxa"/>
          </w:tcPr>
          <w:p w14:paraId="6735C846" w14:textId="4535ACC1" w:rsidR="00A87370" w:rsidRDefault="00A87370" w:rsidP="00C83217">
            <w:pPr>
              <w:rPr>
                <w:rFonts w:ascii="Times New Roman" w:hAnsi="Times New Roman" w:cs="Times New Roman"/>
                <w:bCs/>
                <w:sz w:val="20"/>
              </w:rPr>
            </w:pPr>
            <w:r>
              <w:rPr>
                <w:rFonts w:ascii="Times New Roman" w:hAnsi="Times New Roman" w:cs="Times New Roman"/>
                <w:bCs/>
                <w:sz w:val="20"/>
              </w:rPr>
              <w:t>0.1790</w:t>
            </w:r>
          </w:p>
        </w:tc>
        <w:tc>
          <w:tcPr>
            <w:tcW w:w="3006" w:type="dxa"/>
            <w:vMerge w:val="restart"/>
          </w:tcPr>
          <w:p w14:paraId="15511633" w14:textId="2289DBC5" w:rsidR="00A87370" w:rsidRDefault="00A87370" w:rsidP="00C83217">
            <w:pPr>
              <w:rPr>
                <w:rFonts w:ascii="Times New Roman" w:hAnsi="Times New Roman" w:cs="Times New Roman"/>
                <w:bCs/>
                <w:sz w:val="20"/>
              </w:rPr>
            </w:pPr>
            <w:r>
              <w:rPr>
                <w:rFonts w:ascii="Times New Roman" w:hAnsi="Times New Roman" w:cs="Times New Roman"/>
                <w:bCs/>
                <w:sz w:val="20"/>
              </w:rPr>
              <w:t>SEER 2025</w:t>
            </w:r>
            <w:r w:rsidR="00BE0D3B">
              <w:rPr>
                <w:rFonts w:ascii="Times New Roman" w:hAnsi="Times New Roman" w:cs="Times New Roman"/>
                <w:bCs/>
                <w:sz w:val="20"/>
              </w:rPr>
              <w:t xml:space="preserve"> </w:t>
            </w:r>
            <w:r>
              <w:rPr>
                <w:rFonts w:ascii="Times New Roman" w:hAnsi="Times New Roman" w:cs="Times New Roman"/>
                <w:bCs/>
                <w:sz w:val="20"/>
              </w:rPr>
              <w:fldChar w:fldCharType="begin"/>
            </w:r>
            <w:r w:rsidR="00AC4B33">
              <w:rPr>
                <w:rFonts w:ascii="Times New Roman" w:hAnsi="Times New Roman" w:cs="Times New Roman"/>
                <w:bCs/>
                <w:sz w:val="20"/>
              </w:rPr>
              <w:instrText xml:space="preserve"> ADDIN EN.CITE &lt;EndNote&gt;&lt;Cite&gt;&lt;Author&gt;SEER&lt;/Author&gt;&lt;Year&gt;2025&lt;/Year&gt;&lt;RecNum&gt;12&lt;/RecNum&gt;&lt;DisplayText&gt;[12]&lt;/DisplayText&gt;&lt;record&gt;&lt;rec-number&gt;12&lt;/rec-number&gt;&lt;foreign-keys&gt;&lt;key app="EN" db-id="5fpvt9pxoaepw1epftp5wew1xpawzdrpv2dt" timestamp="1779119921"&gt;12&lt;/key&gt;&lt;/foreign-keys&gt;&lt;ref-type name="Web Page"&gt;12&lt;/ref-type&gt;&lt;contributors&gt;&lt;authors&gt;&lt;author&gt;SEER,&lt;/author&gt;&lt;/authors&gt;&lt;/contributors&gt;&lt;titles&gt;&lt;title&gt;SEER*Explorer&lt;/title&gt;&lt;/titles&gt;&lt;volume&gt;2025&lt;/volume&gt;&lt;number&gt;9 December&lt;/number&gt;&lt;dates&gt;&lt;year&gt;2025&lt;/year&gt;&lt;/dates&gt;&lt;urls&gt;&lt;related-urls&gt;&lt;url&gt;https://seer.cancer.gov/statistics-network/explorer/application.html?site=1&amp;amp;data_type=1&amp;amp;graph_type=2&amp;amp;compareBy=sex&amp;amp;chk_sex_3=3&amp;amp;chk_sex_2=2&amp;amp;rate_type=2&amp;amp;race=1&amp;amp;age_range=1&amp;amp;hdn_stage=101&amp;amp;advopt_precision=1&amp;amp;advopt_show_ci=on&amp;amp;hdn_view=0&amp;amp;advopt_show_apc=on&amp;amp;advopt_display=2#resultsRegion0&lt;/url&gt;&lt;/related-urls&gt;&lt;/urls&gt;&lt;/record&gt;&lt;/Cite&gt;&lt;/EndNote&gt;</w:instrText>
            </w:r>
            <w:r>
              <w:rPr>
                <w:rFonts w:ascii="Times New Roman" w:hAnsi="Times New Roman" w:cs="Times New Roman"/>
                <w:bCs/>
                <w:sz w:val="20"/>
              </w:rPr>
              <w:fldChar w:fldCharType="separate"/>
            </w:r>
            <w:r w:rsidR="00226A6C">
              <w:rPr>
                <w:rFonts w:ascii="Times New Roman" w:hAnsi="Times New Roman" w:cs="Times New Roman"/>
                <w:bCs/>
                <w:noProof/>
                <w:sz w:val="20"/>
              </w:rPr>
              <w:t>[12]</w:t>
            </w:r>
            <w:r>
              <w:rPr>
                <w:rFonts w:ascii="Times New Roman" w:hAnsi="Times New Roman" w:cs="Times New Roman"/>
                <w:bCs/>
                <w:sz w:val="20"/>
              </w:rPr>
              <w:fldChar w:fldCharType="end"/>
            </w:r>
          </w:p>
        </w:tc>
      </w:tr>
      <w:tr w:rsidR="00A87370" w14:paraId="73A6E3B1" w14:textId="77777777" w:rsidTr="00C83217">
        <w:tc>
          <w:tcPr>
            <w:tcW w:w="3005" w:type="dxa"/>
          </w:tcPr>
          <w:p w14:paraId="24F6ACFF" w14:textId="28334AB9" w:rsidR="00A87370" w:rsidRPr="00A87370" w:rsidRDefault="00A87370" w:rsidP="00C83217">
            <w:pPr>
              <w:rPr>
                <w:rFonts w:ascii="Times New Roman" w:hAnsi="Times New Roman" w:cs="Times New Roman"/>
                <w:bCs/>
                <w:sz w:val="20"/>
              </w:rPr>
            </w:pPr>
            <w:r w:rsidRPr="00A87370">
              <w:rPr>
                <w:rFonts w:ascii="Times New Roman" w:hAnsi="Times New Roman" w:cs="Times New Roman"/>
                <w:bCs/>
                <w:sz w:val="20"/>
              </w:rPr>
              <w:t xml:space="preserve">Colorectal cancer for </w:t>
            </w:r>
            <w:r w:rsidRPr="000C1844">
              <w:rPr>
                <w:rFonts w:ascii="Times New Roman" w:hAnsi="Times New Roman" w:cs="Times New Roman"/>
                <w:sz w:val="20"/>
              </w:rPr>
              <w:t>females</w:t>
            </w:r>
            <w:r w:rsidRPr="00A87370">
              <w:rPr>
                <w:rFonts w:ascii="Times New Roman" w:hAnsi="Times New Roman" w:cs="Times New Roman"/>
                <w:bCs/>
                <w:sz w:val="20"/>
              </w:rPr>
              <w:t xml:space="preserve"> </w:t>
            </w:r>
            <w:r w:rsidRPr="000C1844">
              <w:rPr>
                <w:rFonts w:ascii="Times New Roman" w:hAnsi="Times New Roman" w:cs="Times New Roman"/>
                <w:bCs/>
                <w:sz w:val="20"/>
              </w:rPr>
              <w:t>(Year 1)</w:t>
            </w:r>
          </w:p>
        </w:tc>
        <w:tc>
          <w:tcPr>
            <w:tcW w:w="3005" w:type="dxa"/>
          </w:tcPr>
          <w:p w14:paraId="26578908" w14:textId="4A334465" w:rsidR="00A87370" w:rsidRDefault="00A87370" w:rsidP="00C83217">
            <w:pPr>
              <w:rPr>
                <w:rFonts w:ascii="Times New Roman" w:hAnsi="Times New Roman" w:cs="Times New Roman"/>
                <w:bCs/>
                <w:sz w:val="20"/>
              </w:rPr>
            </w:pPr>
            <w:r>
              <w:rPr>
                <w:rFonts w:ascii="Times New Roman" w:hAnsi="Times New Roman" w:cs="Times New Roman"/>
                <w:bCs/>
                <w:sz w:val="20"/>
              </w:rPr>
              <w:t>0.</w:t>
            </w:r>
            <w:r w:rsidR="00261441">
              <w:rPr>
                <w:rFonts w:ascii="Times New Roman" w:hAnsi="Times New Roman" w:cs="Times New Roman"/>
                <w:bCs/>
                <w:sz w:val="20"/>
              </w:rPr>
              <w:t>176</w:t>
            </w:r>
          </w:p>
        </w:tc>
        <w:tc>
          <w:tcPr>
            <w:tcW w:w="3006" w:type="dxa"/>
            <w:vMerge/>
          </w:tcPr>
          <w:p w14:paraId="0730BBF2" w14:textId="77777777" w:rsidR="00A87370" w:rsidRDefault="00A87370" w:rsidP="00C83217">
            <w:pPr>
              <w:rPr>
                <w:rFonts w:ascii="Times New Roman" w:hAnsi="Times New Roman" w:cs="Times New Roman"/>
                <w:bCs/>
                <w:sz w:val="20"/>
              </w:rPr>
            </w:pPr>
          </w:p>
        </w:tc>
      </w:tr>
      <w:tr w:rsidR="00A87370" w14:paraId="10522431" w14:textId="77777777" w:rsidTr="00C83217">
        <w:tc>
          <w:tcPr>
            <w:tcW w:w="3005" w:type="dxa"/>
          </w:tcPr>
          <w:p w14:paraId="7EB72CD5" w14:textId="322E97D9" w:rsidR="00A87370" w:rsidRPr="00A87370" w:rsidRDefault="00A87370" w:rsidP="00BA16A2">
            <w:pPr>
              <w:rPr>
                <w:rFonts w:ascii="Times New Roman" w:hAnsi="Times New Roman" w:cs="Times New Roman"/>
                <w:bCs/>
                <w:sz w:val="20"/>
              </w:rPr>
            </w:pPr>
            <w:r w:rsidRPr="00A87370">
              <w:rPr>
                <w:rFonts w:ascii="Times New Roman" w:hAnsi="Times New Roman" w:cs="Times New Roman"/>
                <w:bCs/>
                <w:sz w:val="20"/>
              </w:rPr>
              <w:t>Breast cancer for males (Year 1)</w:t>
            </w:r>
          </w:p>
        </w:tc>
        <w:tc>
          <w:tcPr>
            <w:tcW w:w="3005" w:type="dxa"/>
          </w:tcPr>
          <w:p w14:paraId="543FE75B" w14:textId="01FFE85E" w:rsidR="00A87370" w:rsidRDefault="00A87370" w:rsidP="00BA16A2">
            <w:pPr>
              <w:rPr>
                <w:rFonts w:ascii="Times New Roman" w:hAnsi="Times New Roman" w:cs="Times New Roman"/>
                <w:bCs/>
                <w:sz w:val="20"/>
              </w:rPr>
            </w:pPr>
            <w:r>
              <w:rPr>
                <w:rFonts w:ascii="Times New Roman" w:hAnsi="Times New Roman" w:cs="Times New Roman"/>
                <w:bCs/>
                <w:sz w:val="20"/>
              </w:rPr>
              <w:t>N/A</w:t>
            </w:r>
          </w:p>
        </w:tc>
        <w:tc>
          <w:tcPr>
            <w:tcW w:w="3006" w:type="dxa"/>
            <w:vMerge/>
          </w:tcPr>
          <w:p w14:paraId="329B7131" w14:textId="77777777" w:rsidR="00A87370" w:rsidRDefault="00A87370" w:rsidP="00BA16A2">
            <w:pPr>
              <w:rPr>
                <w:rFonts w:ascii="Times New Roman" w:hAnsi="Times New Roman" w:cs="Times New Roman"/>
                <w:bCs/>
                <w:sz w:val="20"/>
              </w:rPr>
            </w:pPr>
          </w:p>
        </w:tc>
      </w:tr>
      <w:tr w:rsidR="00A87370" w14:paraId="27695AE0" w14:textId="77777777" w:rsidTr="00C83217">
        <w:tc>
          <w:tcPr>
            <w:tcW w:w="3005" w:type="dxa"/>
          </w:tcPr>
          <w:p w14:paraId="6D647555" w14:textId="6D33CDEE" w:rsidR="00A87370" w:rsidRPr="00A87370" w:rsidRDefault="00A87370" w:rsidP="00BA16A2">
            <w:pPr>
              <w:rPr>
                <w:rFonts w:ascii="Times New Roman" w:hAnsi="Times New Roman" w:cs="Times New Roman"/>
                <w:bCs/>
                <w:sz w:val="20"/>
              </w:rPr>
            </w:pPr>
            <w:r w:rsidRPr="00A87370">
              <w:rPr>
                <w:rFonts w:ascii="Times New Roman" w:hAnsi="Times New Roman" w:cs="Times New Roman"/>
                <w:bCs/>
                <w:sz w:val="20"/>
              </w:rPr>
              <w:t>Breast cancer for females (Year 1)</w:t>
            </w:r>
          </w:p>
        </w:tc>
        <w:tc>
          <w:tcPr>
            <w:tcW w:w="3005" w:type="dxa"/>
          </w:tcPr>
          <w:p w14:paraId="41F620DC" w14:textId="18A0C1E6" w:rsidR="00A87370" w:rsidRDefault="00A87370" w:rsidP="00BA16A2">
            <w:pPr>
              <w:rPr>
                <w:rFonts w:ascii="Times New Roman" w:hAnsi="Times New Roman" w:cs="Times New Roman"/>
                <w:bCs/>
                <w:sz w:val="20"/>
              </w:rPr>
            </w:pPr>
            <w:r>
              <w:rPr>
                <w:rFonts w:ascii="Times New Roman" w:hAnsi="Times New Roman" w:cs="Times New Roman"/>
                <w:bCs/>
                <w:sz w:val="20"/>
              </w:rPr>
              <w:t>0.0260</w:t>
            </w:r>
          </w:p>
        </w:tc>
        <w:tc>
          <w:tcPr>
            <w:tcW w:w="3006" w:type="dxa"/>
            <w:vMerge/>
          </w:tcPr>
          <w:p w14:paraId="1A576FD1" w14:textId="77777777" w:rsidR="00A87370" w:rsidRDefault="00A87370" w:rsidP="00BA16A2">
            <w:pPr>
              <w:rPr>
                <w:rFonts w:ascii="Times New Roman" w:hAnsi="Times New Roman" w:cs="Times New Roman"/>
                <w:bCs/>
                <w:sz w:val="20"/>
              </w:rPr>
            </w:pPr>
          </w:p>
        </w:tc>
      </w:tr>
      <w:tr w:rsidR="00A87370" w14:paraId="7764612F" w14:textId="77777777" w:rsidTr="00C83217">
        <w:tc>
          <w:tcPr>
            <w:tcW w:w="3005" w:type="dxa"/>
          </w:tcPr>
          <w:p w14:paraId="7302AEF6" w14:textId="4E83AD66" w:rsidR="00A87370" w:rsidRPr="00A87370" w:rsidRDefault="00A87370" w:rsidP="00BA16A2">
            <w:pPr>
              <w:rPr>
                <w:rFonts w:ascii="Times New Roman" w:hAnsi="Times New Roman" w:cs="Times New Roman"/>
                <w:bCs/>
                <w:sz w:val="20"/>
              </w:rPr>
            </w:pPr>
            <w:r w:rsidRPr="00A87370">
              <w:rPr>
                <w:rFonts w:ascii="Times New Roman" w:hAnsi="Times New Roman" w:cs="Times New Roman"/>
                <w:bCs/>
                <w:sz w:val="20"/>
              </w:rPr>
              <w:t>Endometrial cancer for males (Year 1)</w:t>
            </w:r>
          </w:p>
        </w:tc>
        <w:tc>
          <w:tcPr>
            <w:tcW w:w="3005" w:type="dxa"/>
          </w:tcPr>
          <w:p w14:paraId="48FF1046" w14:textId="27ED2997" w:rsidR="00A87370" w:rsidRDefault="00A87370" w:rsidP="00BA16A2">
            <w:pPr>
              <w:rPr>
                <w:rFonts w:ascii="Times New Roman" w:hAnsi="Times New Roman" w:cs="Times New Roman"/>
                <w:bCs/>
                <w:sz w:val="20"/>
              </w:rPr>
            </w:pPr>
            <w:r>
              <w:rPr>
                <w:rFonts w:ascii="Times New Roman" w:hAnsi="Times New Roman" w:cs="Times New Roman"/>
                <w:bCs/>
                <w:sz w:val="20"/>
              </w:rPr>
              <w:t>N/A</w:t>
            </w:r>
          </w:p>
        </w:tc>
        <w:tc>
          <w:tcPr>
            <w:tcW w:w="3006" w:type="dxa"/>
            <w:vMerge/>
          </w:tcPr>
          <w:p w14:paraId="7C201F79" w14:textId="77777777" w:rsidR="00A87370" w:rsidRDefault="00A87370" w:rsidP="00BA16A2">
            <w:pPr>
              <w:rPr>
                <w:rFonts w:ascii="Times New Roman" w:hAnsi="Times New Roman" w:cs="Times New Roman"/>
                <w:bCs/>
                <w:sz w:val="20"/>
              </w:rPr>
            </w:pPr>
          </w:p>
        </w:tc>
      </w:tr>
      <w:tr w:rsidR="00A87370" w14:paraId="7974114C" w14:textId="77777777" w:rsidTr="00C83217">
        <w:tc>
          <w:tcPr>
            <w:tcW w:w="3005" w:type="dxa"/>
          </w:tcPr>
          <w:p w14:paraId="05CBA2EC" w14:textId="3545ABBB" w:rsidR="00A87370" w:rsidRPr="00A87370" w:rsidRDefault="00A87370" w:rsidP="00BA16A2">
            <w:pPr>
              <w:rPr>
                <w:rFonts w:ascii="Times New Roman" w:hAnsi="Times New Roman" w:cs="Times New Roman"/>
                <w:bCs/>
                <w:sz w:val="20"/>
              </w:rPr>
            </w:pPr>
            <w:r w:rsidRPr="00A87370">
              <w:rPr>
                <w:rFonts w:ascii="Times New Roman" w:hAnsi="Times New Roman" w:cs="Times New Roman"/>
                <w:bCs/>
                <w:sz w:val="20"/>
              </w:rPr>
              <w:t>Endometrial cancer for females (Year 1)</w:t>
            </w:r>
          </w:p>
        </w:tc>
        <w:tc>
          <w:tcPr>
            <w:tcW w:w="3005" w:type="dxa"/>
          </w:tcPr>
          <w:p w14:paraId="7035E7C3" w14:textId="0759CD04" w:rsidR="00A87370" w:rsidRDefault="00A87370" w:rsidP="00BA16A2">
            <w:pPr>
              <w:rPr>
                <w:rFonts w:ascii="Times New Roman" w:hAnsi="Times New Roman" w:cs="Times New Roman"/>
                <w:bCs/>
                <w:sz w:val="20"/>
              </w:rPr>
            </w:pPr>
            <w:r>
              <w:rPr>
                <w:rFonts w:ascii="Times New Roman" w:hAnsi="Times New Roman" w:cs="Times New Roman"/>
                <w:bCs/>
                <w:sz w:val="20"/>
              </w:rPr>
              <w:t>0.0910</w:t>
            </w:r>
          </w:p>
        </w:tc>
        <w:tc>
          <w:tcPr>
            <w:tcW w:w="3006" w:type="dxa"/>
            <w:vMerge/>
          </w:tcPr>
          <w:p w14:paraId="5F090E3D" w14:textId="77777777" w:rsidR="00A87370" w:rsidRDefault="00A87370" w:rsidP="00BA16A2">
            <w:pPr>
              <w:rPr>
                <w:rFonts w:ascii="Times New Roman" w:hAnsi="Times New Roman" w:cs="Times New Roman"/>
                <w:bCs/>
                <w:sz w:val="20"/>
              </w:rPr>
            </w:pPr>
          </w:p>
        </w:tc>
      </w:tr>
      <w:tr w:rsidR="00BA16A2" w14:paraId="2BDADD5C" w14:textId="77777777" w:rsidTr="00C83217">
        <w:tc>
          <w:tcPr>
            <w:tcW w:w="3005" w:type="dxa"/>
          </w:tcPr>
          <w:p w14:paraId="6A160D10" w14:textId="2771ABFB" w:rsidR="00BA16A2" w:rsidRPr="00A87370" w:rsidRDefault="00BA16A2" w:rsidP="00BA16A2">
            <w:pPr>
              <w:rPr>
                <w:rFonts w:ascii="Times New Roman" w:hAnsi="Times New Roman" w:cs="Times New Roman"/>
                <w:bCs/>
                <w:sz w:val="20"/>
              </w:rPr>
            </w:pPr>
            <w:r w:rsidRPr="00A87370">
              <w:rPr>
                <w:rFonts w:ascii="Times New Roman" w:hAnsi="Times New Roman" w:cs="Times New Roman"/>
                <w:bCs/>
                <w:sz w:val="20"/>
              </w:rPr>
              <w:t>Follow-up years (Year 2+)</w:t>
            </w:r>
          </w:p>
        </w:tc>
        <w:tc>
          <w:tcPr>
            <w:tcW w:w="3005" w:type="dxa"/>
          </w:tcPr>
          <w:p w14:paraId="6B001AAB" w14:textId="5D6A0F66" w:rsidR="00BA16A2" w:rsidRDefault="00A87370" w:rsidP="00BA16A2">
            <w:pPr>
              <w:rPr>
                <w:rFonts w:ascii="Times New Roman" w:hAnsi="Times New Roman" w:cs="Times New Roman"/>
                <w:bCs/>
                <w:sz w:val="20"/>
              </w:rPr>
            </w:pPr>
            <w:r>
              <w:rPr>
                <w:rFonts w:ascii="Times New Roman" w:hAnsi="Times New Roman" w:cs="Times New Roman"/>
                <w:bCs/>
                <w:sz w:val="20"/>
              </w:rPr>
              <w:t>0.0350</w:t>
            </w:r>
          </w:p>
        </w:tc>
        <w:tc>
          <w:tcPr>
            <w:tcW w:w="3006" w:type="dxa"/>
          </w:tcPr>
          <w:p w14:paraId="7E0BF59F" w14:textId="683A9015" w:rsidR="00BA16A2" w:rsidRDefault="00586A48" w:rsidP="00BA16A2">
            <w:pPr>
              <w:rPr>
                <w:rFonts w:ascii="Times New Roman" w:hAnsi="Times New Roman" w:cs="Times New Roman"/>
                <w:bCs/>
                <w:sz w:val="20"/>
              </w:rPr>
            </w:pPr>
            <w:r>
              <w:rPr>
                <w:rFonts w:ascii="Times New Roman" w:hAnsi="Times New Roman" w:cs="Times New Roman"/>
                <w:bCs/>
                <w:sz w:val="20"/>
              </w:rPr>
              <w:t>Assumption</w:t>
            </w:r>
          </w:p>
        </w:tc>
      </w:tr>
    </w:tbl>
    <w:p w14:paraId="68C65CB1" w14:textId="33CA729E" w:rsidR="00F657F8" w:rsidRDefault="00586A48" w:rsidP="00F041A7">
      <w:pPr>
        <w:rPr>
          <w:rFonts w:ascii="Times New Roman" w:hAnsi="Times New Roman" w:cs="Times New Roman"/>
          <w:bCs/>
          <w:sz w:val="20"/>
        </w:rPr>
        <w:sectPr w:rsidR="00F657F8">
          <w:pgSz w:w="11906" w:h="16838"/>
          <w:pgMar w:top="1440" w:right="1440" w:bottom="1440" w:left="1440" w:header="708" w:footer="708" w:gutter="0"/>
          <w:cols w:space="708"/>
          <w:docGrid w:linePitch="360"/>
        </w:sectPr>
      </w:pPr>
      <w:r w:rsidRPr="00DB592A">
        <w:rPr>
          <w:rFonts w:ascii="Times New Roman" w:hAnsi="Times New Roman" w:cs="Times New Roman"/>
          <w:bCs/>
          <w:i/>
          <w:iCs/>
          <w:sz w:val="20"/>
        </w:rPr>
        <w:t>CV</w:t>
      </w:r>
      <w:r>
        <w:rPr>
          <w:rFonts w:ascii="Times New Roman" w:hAnsi="Times New Roman" w:cs="Times New Roman"/>
          <w:bCs/>
          <w:sz w:val="20"/>
        </w:rPr>
        <w:t xml:space="preserve"> cardiovascular</w:t>
      </w:r>
      <w:r w:rsidR="00DB592A">
        <w:rPr>
          <w:rFonts w:ascii="Times New Roman" w:hAnsi="Times New Roman" w:cs="Times New Roman"/>
          <w:bCs/>
          <w:sz w:val="20"/>
        </w:rPr>
        <w:t>,</w:t>
      </w:r>
      <w:r>
        <w:rPr>
          <w:rFonts w:ascii="Times New Roman" w:hAnsi="Times New Roman" w:cs="Times New Roman"/>
          <w:bCs/>
          <w:sz w:val="20"/>
        </w:rPr>
        <w:t xml:space="preserve"> </w:t>
      </w:r>
      <w:r w:rsidRPr="00DB592A">
        <w:rPr>
          <w:rFonts w:ascii="Times New Roman" w:hAnsi="Times New Roman" w:cs="Times New Roman"/>
          <w:bCs/>
          <w:i/>
          <w:iCs/>
          <w:sz w:val="20"/>
        </w:rPr>
        <w:t>DCC</w:t>
      </w:r>
      <w:r>
        <w:rPr>
          <w:rFonts w:ascii="Times New Roman" w:hAnsi="Times New Roman" w:cs="Times New Roman"/>
          <w:bCs/>
          <w:sz w:val="20"/>
        </w:rPr>
        <w:t xml:space="preserve"> decompensated cirrhosis</w:t>
      </w:r>
      <w:r w:rsidR="00DB592A">
        <w:rPr>
          <w:rFonts w:ascii="Times New Roman" w:hAnsi="Times New Roman" w:cs="Times New Roman"/>
          <w:bCs/>
          <w:sz w:val="20"/>
        </w:rPr>
        <w:t>,</w:t>
      </w:r>
      <w:r>
        <w:rPr>
          <w:rFonts w:ascii="Times New Roman" w:hAnsi="Times New Roman" w:cs="Times New Roman"/>
          <w:bCs/>
          <w:sz w:val="20"/>
        </w:rPr>
        <w:t xml:space="preserve"> </w:t>
      </w:r>
      <w:r w:rsidRPr="00DB592A">
        <w:rPr>
          <w:rFonts w:ascii="Times New Roman" w:hAnsi="Times New Roman" w:cs="Times New Roman"/>
          <w:bCs/>
          <w:i/>
          <w:iCs/>
          <w:sz w:val="20"/>
        </w:rPr>
        <w:t>F</w:t>
      </w:r>
      <w:r>
        <w:rPr>
          <w:rFonts w:ascii="Times New Roman" w:hAnsi="Times New Roman" w:cs="Times New Roman"/>
          <w:bCs/>
          <w:sz w:val="20"/>
        </w:rPr>
        <w:t xml:space="preserve"> fibrosis stage</w:t>
      </w:r>
      <w:r w:rsidR="00DB592A">
        <w:rPr>
          <w:rFonts w:ascii="Times New Roman" w:hAnsi="Times New Roman" w:cs="Times New Roman"/>
          <w:bCs/>
          <w:sz w:val="20"/>
        </w:rPr>
        <w:t>,</w:t>
      </w:r>
      <w:r>
        <w:rPr>
          <w:rFonts w:ascii="Times New Roman" w:hAnsi="Times New Roman" w:cs="Times New Roman"/>
          <w:bCs/>
          <w:sz w:val="20"/>
        </w:rPr>
        <w:t xml:space="preserve"> </w:t>
      </w:r>
      <w:r w:rsidRPr="00DB592A">
        <w:rPr>
          <w:rFonts w:ascii="Times New Roman" w:hAnsi="Times New Roman" w:cs="Times New Roman"/>
          <w:bCs/>
          <w:i/>
          <w:iCs/>
          <w:sz w:val="20"/>
        </w:rPr>
        <w:t>HCC</w:t>
      </w:r>
      <w:r>
        <w:rPr>
          <w:rFonts w:ascii="Times New Roman" w:hAnsi="Times New Roman" w:cs="Times New Roman"/>
          <w:bCs/>
          <w:sz w:val="20"/>
        </w:rPr>
        <w:t xml:space="preserve"> hepatocellular carcinoma</w:t>
      </w:r>
      <w:r w:rsidR="000A49AE">
        <w:rPr>
          <w:rFonts w:ascii="Times New Roman" w:hAnsi="Times New Roman" w:cs="Times New Roman"/>
          <w:bCs/>
          <w:sz w:val="20"/>
        </w:rPr>
        <w:t>,</w:t>
      </w:r>
      <w:r>
        <w:rPr>
          <w:rFonts w:ascii="Times New Roman" w:hAnsi="Times New Roman" w:cs="Times New Roman"/>
          <w:bCs/>
          <w:sz w:val="20"/>
        </w:rPr>
        <w:t xml:space="preserve"> </w:t>
      </w:r>
      <w:r w:rsidRPr="000A49AE">
        <w:rPr>
          <w:rFonts w:ascii="Times New Roman" w:hAnsi="Times New Roman" w:cs="Times New Roman"/>
          <w:bCs/>
          <w:i/>
          <w:iCs/>
          <w:sz w:val="20"/>
        </w:rPr>
        <w:t>LT</w:t>
      </w:r>
      <w:r>
        <w:rPr>
          <w:rFonts w:ascii="Times New Roman" w:hAnsi="Times New Roman" w:cs="Times New Roman"/>
          <w:bCs/>
          <w:sz w:val="20"/>
        </w:rPr>
        <w:t xml:space="preserve"> liver transplant</w:t>
      </w:r>
      <w:r w:rsidR="000A49AE">
        <w:rPr>
          <w:rFonts w:ascii="Times New Roman" w:hAnsi="Times New Roman" w:cs="Times New Roman"/>
          <w:bCs/>
          <w:sz w:val="20"/>
        </w:rPr>
        <w:t>,</w:t>
      </w:r>
      <w:r>
        <w:rPr>
          <w:rFonts w:ascii="Times New Roman" w:hAnsi="Times New Roman" w:cs="Times New Roman"/>
          <w:bCs/>
          <w:sz w:val="20"/>
        </w:rPr>
        <w:t xml:space="preserve"> </w:t>
      </w:r>
      <w:r w:rsidRPr="000A49AE">
        <w:rPr>
          <w:rFonts w:ascii="Times New Roman" w:hAnsi="Times New Roman" w:cs="Times New Roman"/>
          <w:bCs/>
          <w:i/>
          <w:iCs/>
          <w:sz w:val="20"/>
        </w:rPr>
        <w:t>MI</w:t>
      </w:r>
      <w:r>
        <w:rPr>
          <w:rFonts w:ascii="Times New Roman" w:hAnsi="Times New Roman" w:cs="Times New Roman"/>
          <w:bCs/>
          <w:sz w:val="20"/>
        </w:rPr>
        <w:t xml:space="preserve"> myocardial infarction</w:t>
      </w:r>
      <w:r w:rsidR="000A49AE">
        <w:rPr>
          <w:rFonts w:ascii="Times New Roman" w:hAnsi="Times New Roman" w:cs="Times New Roman"/>
          <w:bCs/>
          <w:sz w:val="20"/>
        </w:rPr>
        <w:t>,</w:t>
      </w:r>
      <w:r w:rsidR="00727E6C">
        <w:rPr>
          <w:rFonts w:ascii="Times New Roman" w:hAnsi="Times New Roman" w:cs="Times New Roman"/>
          <w:bCs/>
          <w:sz w:val="20"/>
        </w:rPr>
        <w:t xml:space="preserve"> </w:t>
      </w:r>
      <w:r w:rsidR="00CE6A94" w:rsidRPr="000A49AE">
        <w:rPr>
          <w:rFonts w:ascii="Times New Roman" w:hAnsi="Times New Roman" w:cs="Times New Roman"/>
          <w:bCs/>
          <w:i/>
          <w:iCs/>
          <w:sz w:val="20"/>
        </w:rPr>
        <w:t>N/A</w:t>
      </w:r>
      <w:r w:rsidR="00CE6A94">
        <w:rPr>
          <w:rFonts w:ascii="Times New Roman" w:hAnsi="Times New Roman" w:cs="Times New Roman"/>
          <w:bCs/>
          <w:sz w:val="20"/>
        </w:rPr>
        <w:t xml:space="preserve"> not applicable</w:t>
      </w:r>
      <w:r w:rsidR="000A49AE">
        <w:rPr>
          <w:rFonts w:ascii="Times New Roman" w:hAnsi="Times New Roman" w:cs="Times New Roman"/>
          <w:bCs/>
          <w:sz w:val="20"/>
        </w:rPr>
        <w:t>,</w:t>
      </w:r>
      <w:r w:rsidR="00BB5B2F">
        <w:rPr>
          <w:rFonts w:ascii="Times New Roman" w:hAnsi="Times New Roman" w:cs="Times New Roman"/>
          <w:bCs/>
          <w:sz w:val="20"/>
        </w:rPr>
        <w:t xml:space="preserve"> </w:t>
      </w:r>
      <w:r w:rsidR="00BB5B2F" w:rsidRPr="00BB5B2F">
        <w:rPr>
          <w:rFonts w:ascii="Times New Roman" w:hAnsi="Times New Roman" w:cs="Times New Roman"/>
          <w:bCs/>
          <w:i/>
          <w:iCs/>
          <w:sz w:val="20"/>
        </w:rPr>
        <w:t>OAC</w:t>
      </w:r>
      <w:r w:rsidR="00BB5B2F">
        <w:rPr>
          <w:rFonts w:ascii="Times New Roman" w:hAnsi="Times New Roman" w:cs="Times New Roman"/>
          <w:bCs/>
          <w:sz w:val="20"/>
        </w:rPr>
        <w:t xml:space="preserve"> obesity-associated cancer,</w:t>
      </w:r>
      <w:r w:rsidR="00CE6A94">
        <w:rPr>
          <w:rFonts w:ascii="Times New Roman" w:hAnsi="Times New Roman" w:cs="Times New Roman"/>
          <w:bCs/>
          <w:sz w:val="20"/>
        </w:rPr>
        <w:t xml:space="preserve"> </w:t>
      </w:r>
      <w:r w:rsidR="00727E6C" w:rsidRPr="000A49AE">
        <w:rPr>
          <w:rFonts w:ascii="Times New Roman" w:hAnsi="Times New Roman" w:cs="Times New Roman"/>
          <w:bCs/>
          <w:i/>
          <w:iCs/>
          <w:sz w:val="20"/>
        </w:rPr>
        <w:t>SEER</w:t>
      </w:r>
      <w:r w:rsidR="00727E6C">
        <w:rPr>
          <w:rFonts w:ascii="Times New Roman" w:hAnsi="Times New Roman" w:cs="Times New Roman"/>
          <w:bCs/>
          <w:sz w:val="20"/>
        </w:rPr>
        <w:t xml:space="preserve"> </w:t>
      </w:r>
      <w:r w:rsidR="00CE6A94" w:rsidRPr="00CE6A94">
        <w:rPr>
          <w:rFonts w:ascii="Times New Roman" w:hAnsi="Times New Roman" w:cs="Times New Roman"/>
          <w:bCs/>
          <w:sz w:val="20"/>
        </w:rPr>
        <w:t>Surveillance, Epidemiology, and End Results</w:t>
      </w:r>
    </w:p>
    <w:p w14:paraId="784F57AC" w14:textId="15ACCD06" w:rsidR="00716B00" w:rsidRPr="00C97B63" w:rsidRDefault="00BF6936" w:rsidP="00C97B63">
      <w:pPr>
        <w:rPr>
          <w:rFonts w:ascii="Times New Roman" w:hAnsi="Times New Roman" w:cs="Times New Roman"/>
          <w:b/>
          <w:sz w:val="20"/>
        </w:rPr>
      </w:pPr>
      <w:r>
        <w:rPr>
          <w:rFonts w:ascii="Times New Roman" w:hAnsi="Times New Roman" w:cs="Times New Roman"/>
          <w:b/>
          <w:sz w:val="20"/>
        </w:rPr>
        <w:lastRenderedPageBreak/>
        <w:t xml:space="preserve">Supplementary Table 5 </w:t>
      </w:r>
      <w:r w:rsidR="007C233A" w:rsidRPr="007C233A">
        <w:rPr>
          <w:rFonts w:ascii="Times New Roman" w:hAnsi="Times New Roman" w:cs="Times New Roman"/>
          <w:b/>
          <w:sz w:val="20"/>
        </w:rPr>
        <w:t>P</w:t>
      </w:r>
      <w:r w:rsidR="00EA35ED">
        <w:rPr>
          <w:rFonts w:ascii="Times New Roman" w:hAnsi="Times New Roman" w:cs="Times New Roman"/>
          <w:b/>
          <w:sz w:val="20"/>
        </w:rPr>
        <w:t>SA</w:t>
      </w:r>
      <w:r w:rsidR="00BF0BE9">
        <w:rPr>
          <w:rFonts w:ascii="Times New Roman" w:hAnsi="Times New Roman" w:cs="Times New Roman"/>
          <w:b/>
          <w:sz w:val="20"/>
        </w:rPr>
        <w:t xml:space="preserve"> </w:t>
      </w:r>
      <w:r w:rsidR="0061043B">
        <w:rPr>
          <w:rFonts w:ascii="Times New Roman" w:hAnsi="Times New Roman" w:cs="Times New Roman"/>
          <w:b/>
          <w:sz w:val="20"/>
        </w:rPr>
        <w:t>p</w:t>
      </w:r>
      <w:r w:rsidR="007C233A" w:rsidRPr="007C233A">
        <w:rPr>
          <w:rFonts w:ascii="Times New Roman" w:hAnsi="Times New Roman" w:cs="Times New Roman"/>
          <w:b/>
          <w:sz w:val="20"/>
        </w:rPr>
        <w:t xml:space="preserve">arameters, </w:t>
      </w:r>
      <w:r w:rsidR="00EA35ED">
        <w:rPr>
          <w:rFonts w:ascii="Times New Roman" w:hAnsi="Times New Roman" w:cs="Times New Roman"/>
          <w:b/>
          <w:sz w:val="20"/>
        </w:rPr>
        <w:t>d</w:t>
      </w:r>
      <w:r w:rsidR="007C233A" w:rsidRPr="007C233A">
        <w:rPr>
          <w:rFonts w:ascii="Times New Roman" w:hAnsi="Times New Roman" w:cs="Times New Roman"/>
          <w:b/>
          <w:sz w:val="20"/>
        </w:rPr>
        <w:t xml:space="preserve">istributions, and </w:t>
      </w:r>
      <w:r w:rsidR="00EA35ED">
        <w:rPr>
          <w:rFonts w:ascii="Times New Roman" w:hAnsi="Times New Roman" w:cs="Times New Roman"/>
          <w:b/>
          <w:sz w:val="20"/>
        </w:rPr>
        <w:t>d</w:t>
      </w:r>
      <w:r w:rsidR="007C233A" w:rsidRPr="007C233A">
        <w:rPr>
          <w:rFonts w:ascii="Times New Roman" w:hAnsi="Times New Roman" w:cs="Times New Roman"/>
          <w:b/>
          <w:sz w:val="20"/>
        </w:rPr>
        <w:t xml:space="preserve">istributional </w:t>
      </w:r>
      <w:r w:rsidR="00EA35ED">
        <w:rPr>
          <w:rFonts w:ascii="Times New Roman" w:hAnsi="Times New Roman" w:cs="Times New Roman"/>
          <w:b/>
          <w:sz w:val="20"/>
        </w:rPr>
        <w:t>p</w:t>
      </w:r>
      <w:r w:rsidR="007C233A" w:rsidRPr="007C233A">
        <w:rPr>
          <w:rFonts w:ascii="Times New Roman" w:hAnsi="Times New Roman" w:cs="Times New Roman"/>
          <w:b/>
          <w:sz w:val="20"/>
        </w:rPr>
        <w:t>arameters</w:t>
      </w:r>
    </w:p>
    <w:tbl>
      <w:tblPr>
        <w:tblStyle w:val="TableGrid"/>
        <w:tblW w:w="5000" w:type="pct"/>
        <w:tblLook w:val="04A0" w:firstRow="1" w:lastRow="0" w:firstColumn="1" w:lastColumn="0" w:noHBand="0" w:noVBand="1"/>
      </w:tblPr>
      <w:tblGrid>
        <w:gridCol w:w="2953"/>
        <w:gridCol w:w="1261"/>
        <w:gridCol w:w="946"/>
        <w:gridCol w:w="846"/>
        <w:gridCol w:w="866"/>
        <w:gridCol w:w="866"/>
        <w:gridCol w:w="1278"/>
      </w:tblGrid>
      <w:tr w:rsidR="00716B00" w:rsidRPr="007C233A" w14:paraId="55F84704" w14:textId="77777777" w:rsidTr="00052EB8">
        <w:trPr>
          <w:trHeight w:val="652"/>
        </w:trPr>
        <w:tc>
          <w:tcPr>
            <w:tcW w:w="1638" w:type="pct"/>
          </w:tcPr>
          <w:p w14:paraId="16E351F4" w14:textId="77777777" w:rsidR="00716B00" w:rsidRPr="005A46F2" w:rsidRDefault="00716B00" w:rsidP="006A740F">
            <w:pPr>
              <w:spacing w:afterLines="120" w:after="288"/>
              <w:rPr>
                <w:rFonts w:ascii="Times New Roman" w:eastAsia="Arial" w:hAnsi="Times New Roman" w:cs="Times New Roman"/>
                <w:sz w:val="20"/>
              </w:rPr>
            </w:pPr>
            <w:r w:rsidRPr="005A46F2">
              <w:rPr>
                <w:rFonts w:ascii="Times New Roman" w:eastAsia="Arial" w:hAnsi="Times New Roman" w:cs="Times New Roman"/>
                <w:b/>
                <w:bCs/>
                <w:sz w:val="20"/>
              </w:rPr>
              <w:t>Parameter</w:t>
            </w:r>
          </w:p>
        </w:tc>
        <w:tc>
          <w:tcPr>
            <w:tcW w:w="699" w:type="pct"/>
          </w:tcPr>
          <w:p w14:paraId="29CBC9D8" w14:textId="77777777" w:rsidR="00716B00" w:rsidRPr="005A46F2" w:rsidRDefault="00716B00" w:rsidP="006A740F">
            <w:pPr>
              <w:spacing w:afterLines="120" w:after="288"/>
              <w:rPr>
                <w:rFonts w:ascii="Times New Roman" w:eastAsia="Arial" w:hAnsi="Times New Roman" w:cs="Times New Roman"/>
                <w:sz w:val="20"/>
              </w:rPr>
            </w:pPr>
            <w:r w:rsidRPr="005A46F2">
              <w:rPr>
                <w:rFonts w:ascii="Times New Roman" w:eastAsia="Arial" w:hAnsi="Times New Roman" w:cs="Times New Roman"/>
                <w:b/>
                <w:bCs/>
                <w:sz w:val="20"/>
              </w:rPr>
              <w:t>Distribution</w:t>
            </w:r>
          </w:p>
        </w:tc>
        <w:tc>
          <w:tcPr>
            <w:tcW w:w="525" w:type="pct"/>
          </w:tcPr>
          <w:p w14:paraId="0A0B32E5" w14:textId="1784888F" w:rsidR="00716B00" w:rsidRPr="005A46F2" w:rsidRDefault="00716B00" w:rsidP="006A740F">
            <w:pPr>
              <w:spacing w:afterLines="120" w:after="288"/>
              <w:rPr>
                <w:rFonts w:ascii="Times New Roman" w:eastAsia="Arial" w:hAnsi="Times New Roman" w:cs="Times New Roman"/>
                <w:sz w:val="20"/>
              </w:rPr>
            </w:pPr>
            <w:r w:rsidRPr="005A46F2">
              <w:rPr>
                <w:rFonts w:ascii="Times New Roman" w:eastAsia="Arial" w:hAnsi="Times New Roman" w:cs="Times New Roman"/>
                <w:b/>
                <w:bCs/>
                <w:sz w:val="20"/>
              </w:rPr>
              <w:t>Mean/ Value</w:t>
            </w:r>
          </w:p>
        </w:tc>
        <w:tc>
          <w:tcPr>
            <w:tcW w:w="469" w:type="pct"/>
          </w:tcPr>
          <w:p w14:paraId="6AAC4358" w14:textId="3D72A338" w:rsidR="00716B00" w:rsidRPr="005A46F2" w:rsidRDefault="00716B00" w:rsidP="006A740F">
            <w:pPr>
              <w:spacing w:afterLines="120" w:after="288"/>
              <w:rPr>
                <w:rFonts w:ascii="Times New Roman" w:eastAsia="Arial" w:hAnsi="Times New Roman" w:cs="Times New Roman"/>
                <w:sz w:val="20"/>
              </w:rPr>
            </w:pPr>
            <w:r w:rsidRPr="005A46F2">
              <w:rPr>
                <w:rFonts w:ascii="Times New Roman" w:eastAsia="Arial" w:hAnsi="Times New Roman" w:cs="Times New Roman"/>
                <w:b/>
                <w:bCs/>
                <w:sz w:val="20"/>
              </w:rPr>
              <w:t>SE</w:t>
            </w:r>
          </w:p>
        </w:tc>
        <w:tc>
          <w:tcPr>
            <w:tcW w:w="480" w:type="pct"/>
          </w:tcPr>
          <w:p w14:paraId="6DA08419" w14:textId="4EBBD838" w:rsidR="00716B00" w:rsidRPr="005A46F2" w:rsidRDefault="00716B00" w:rsidP="006A740F">
            <w:pPr>
              <w:spacing w:afterLines="120" w:after="288"/>
              <w:rPr>
                <w:rFonts w:ascii="Times New Roman" w:eastAsia="Arial" w:hAnsi="Times New Roman" w:cs="Times New Roman"/>
                <w:sz w:val="20"/>
              </w:rPr>
            </w:pPr>
            <w:r w:rsidRPr="005A46F2">
              <w:rPr>
                <w:rFonts w:ascii="Times New Roman" w:eastAsia="Arial" w:hAnsi="Times New Roman" w:cs="Times New Roman"/>
                <w:b/>
                <w:bCs/>
                <w:sz w:val="20"/>
              </w:rPr>
              <w:t xml:space="preserve">Lower </w:t>
            </w:r>
            <w:r w:rsidR="007E2DAB">
              <w:rPr>
                <w:rFonts w:ascii="Times New Roman" w:eastAsia="Arial" w:hAnsi="Times New Roman" w:cs="Times New Roman"/>
                <w:b/>
                <w:bCs/>
                <w:sz w:val="20"/>
              </w:rPr>
              <w:t>Bound</w:t>
            </w:r>
          </w:p>
        </w:tc>
        <w:tc>
          <w:tcPr>
            <w:tcW w:w="480" w:type="pct"/>
          </w:tcPr>
          <w:p w14:paraId="41F899F5" w14:textId="52FE27C0" w:rsidR="00716B00" w:rsidRPr="005A46F2" w:rsidRDefault="00716B00" w:rsidP="006A740F">
            <w:pPr>
              <w:spacing w:afterLines="120" w:after="288"/>
              <w:rPr>
                <w:rFonts w:ascii="Times New Roman" w:eastAsia="Arial" w:hAnsi="Times New Roman" w:cs="Times New Roman"/>
                <w:sz w:val="20"/>
              </w:rPr>
            </w:pPr>
            <w:r w:rsidRPr="005A46F2">
              <w:rPr>
                <w:rFonts w:ascii="Times New Roman" w:eastAsia="Arial" w:hAnsi="Times New Roman" w:cs="Times New Roman"/>
                <w:b/>
                <w:bCs/>
                <w:sz w:val="20"/>
              </w:rPr>
              <w:t xml:space="preserve">Upper </w:t>
            </w:r>
            <w:r w:rsidR="007E2DAB">
              <w:rPr>
                <w:rFonts w:ascii="Times New Roman" w:eastAsia="Arial" w:hAnsi="Times New Roman" w:cs="Times New Roman"/>
                <w:b/>
                <w:bCs/>
                <w:sz w:val="20"/>
              </w:rPr>
              <w:t>Bound</w:t>
            </w:r>
          </w:p>
        </w:tc>
        <w:tc>
          <w:tcPr>
            <w:tcW w:w="709" w:type="pct"/>
          </w:tcPr>
          <w:p w14:paraId="793734FA" w14:textId="77777777" w:rsidR="00716B00" w:rsidRPr="005A46F2" w:rsidRDefault="00716B00" w:rsidP="006A740F">
            <w:pPr>
              <w:spacing w:afterLines="120" w:after="288"/>
              <w:rPr>
                <w:rFonts w:ascii="Times New Roman" w:eastAsia="Arial" w:hAnsi="Times New Roman" w:cs="Times New Roman"/>
                <w:sz w:val="20"/>
              </w:rPr>
            </w:pPr>
            <w:r w:rsidRPr="005A46F2">
              <w:rPr>
                <w:rFonts w:ascii="Times New Roman" w:eastAsia="Arial" w:hAnsi="Times New Roman" w:cs="Times New Roman"/>
                <w:b/>
                <w:bCs/>
                <w:sz w:val="20"/>
              </w:rPr>
              <w:t>Basis of Uncertainty</w:t>
            </w:r>
          </w:p>
        </w:tc>
      </w:tr>
      <w:tr w:rsidR="004F0F17" w:rsidRPr="007C233A" w14:paraId="56A498DC" w14:textId="77777777" w:rsidTr="004F0F17">
        <w:trPr>
          <w:trHeight w:val="397"/>
        </w:trPr>
        <w:tc>
          <w:tcPr>
            <w:tcW w:w="5000" w:type="pct"/>
            <w:gridSpan w:val="7"/>
          </w:tcPr>
          <w:p w14:paraId="79413BEB" w14:textId="6734CFDB" w:rsidR="004F0F17" w:rsidRPr="000D1908" w:rsidRDefault="004F0F17" w:rsidP="006A740F">
            <w:pPr>
              <w:spacing w:afterLines="120" w:after="288"/>
              <w:rPr>
                <w:rFonts w:ascii="Times New Roman" w:eastAsia="Arial" w:hAnsi="Times New Roman" w:cs="Times New Roman"/>
                <w:color w:val="000000"/>
                <w:sz w:val="20"/>
              </w:rPr>
            </w:pPr>
            <w:r w:rsidRPr="00052EB8">
              <w:rPr>
                <w:rFonts w:ascii="Times New Roman" w:eastAsia="Arial" w:hAnsi="Times New Roman" w:cs="Times New Roman"/>
                <w:b/>
                <w:bCs/>
                <w:color w:val="000000"/>
                <w:sz w:val="20"/>
              </w:rPr>
              <w:t xml:space="preserve">Baseline </w:t>
            </w:r>
            <w:r w:rsidR="00320AEA">
              <w:rPr>
                <w:rFonts w:ascii="Times New Roman" w:eastAsia="Arial" w:hAnsi="Times New Roman" w:cs="Times New Roman"/>
                <w:b/>
                <w:bCs/>
                <w:color w:val="000000"/>
                <w:sz w:val="20"/>
              </w:rPr>
              <w:t>Parameters</w:t>
            </w:r>
          </w:p>
        </w:tc>
      </w:tr>
      <w:tr w:rsidR="00A10A2A" w:rsidRPr="007C233A" w14:paraId="023B672E" w14:textId="77777777" w:rsidTr="007E2DAB">
        <w:trPr>
          <w:trHeight w:val="397"/>
        </w:trPr>
        <w:tc>
          <w:tcPr>
            <w:tcW w:w="1638" w:type="pct"/>
          </w:tcPr>
          <w:p w14:paraId="30C94962" w14:textId="03776D49" w:rsidR="00A10A2A" w:rsidRPr="000D1908" w:rsidRDefault="00A10A2A" w:rsidP="006A740F">
            <w:pPr>
              <w:spacing w:afterLines="120" w:after="288"/>
              <w:rPr>
                <w:rFonts w:ascii="Times New Roman" w:eastAsia="Arial" w:hAnsi="Times New Roman" w:cs="Times New Roman"/>
                <w:sz w:val="20"/>
              </w:rPr>
            </w:pPr>
            <w:r>
              <w:rPr>
                <w:rFonts w:ascii="Times New Roman" w:eastAsia="Arial" w:hAnsi="Times New Roman" w:cs="Times New Roman"/>
                <w:color w:val="000000"/>
                <w:sz w:val="20"/>
              </w:rPr>
              <w:t>Mean a</w:t>
            </w:r>
            <w:r w:rsidRPr="000D1908">
              <w:rPr>
                <w:rFonts w:ascii="Times New Roman" w:eastAsia="Arial" w:hAnsi="Times New Roman" w:cs="Times New Roman"/>
                <w:color w:val="000000"/>
                <w:sz w:val="20"/>
              </w:rPr>
              <w:t>ge</w:t>
            </w:r>
            <w:r>
              <w:rPr>
                <w:rFonts w:ascii="Times New Roman" w:eastAsia="Arial" w:hAnsi="Times New Roman" w:cs="Times New Roman"/>
                <w:color w:val="000000"/>
                <w:sz w:val="20"/>
              </w:rPr>
              <w:t xml:space="preserve">, </w:t>
            </w:r>
            <w:r w:rsidRPr="000D1908">
              <w:rPr>
                <w:rFonts w:ascii="Times New Roman" w:eastAsia="Arial" w:hAnsi="Times New Roman" w:cs="Times New Roman"/>
                <w:color w:val="000000"/>
                <w:sz w:val="20"/>
              </w:rPr>
              <w:t>years</w:t>
            </w:r>
          </w:p>
        </w:tc>
        <w:tc>
          <w:tcPr>
            <w:tcW w:w="699" w:type="pct"/>
          </w:tcPr>
          <w:p w14:paraId="351101C7" w14:textId="77777777" w:rsidR="00A10A2A" w:rsidRPr="000D1908" w:rsidRDefault="00A10A2A" w:rsidP="006A740F">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Normal</w:t>
            </w:r>
          </w:p>
        </w:tc>
        <w:tc>
          <w:tcPr>
            <w:tcW w:w="525" w:type="pct"/>
          </w:tcPr>
          <w:p w14:paraId="687E0C94" w14:textId="77777777" w:rsidR="00A10A2A" w:rsidRPr="000D1908" w:rsidRDefault="00A10A2A" w:rsidP="006A740F">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56.00</w:t>
            </w:r>
          </w:p>
        </w:tc>
        <w:tc>
          <w:tcPr>
            <w:tcW w:w="469" w:type="pct"/>
          </w:tcPr>
          <w:p w14:paraId="46B56913" w14:textId="77777777" w:rsidR="00A10A2A" w:rsidRPr="000D1908" w:rsidRDefault="00A10A2A" w:rsidP="006A740F">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11.60</w:t>
            </w:r>
          </w:p>
        </w:tc>
        <w:tc>
          <w:tcPr>
            <w:tcW w:w="480" w:type="pct"/>
          </w:tcPr>
          <w:p w14:paraId="388CD98A" w14:textId="77777777" w:rsidR="00A10A2A" w:rsidRPr="000D1908" w:rsidRDefault="00A10A2A" w:rsidP="006A740F">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44.40</w:t>
            </w:r>
          </w:p>
        </w:tc>
        <w:tc>
          <w:tcPr>
            <w:tcW w:w="480" w:type="pct"/>
          </w:tcPr>
          <w:p w14:paraId="0E826298" w14:textId="77777777" w:rsidR="00A10A2A" w:rsidRPr="000D1908" w:rsidRDefault="00A10A2A" w:rsidP="006A740F">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67.60</w:t>
            </w:r>
          </w:p>
        </w:tc>
        <w:tc>
          <w:tcPr>
            <w:tcW w:w="709" w:type="pct"/>
            <w:vMerge w:val="restart"/>
          </w:tcPr>
          <w:p w14:paraId="3B0D246E" w14:textId="763CB80C" w:rsidR="00A10A2A" w:rsidRPr="000D1908" w:rsidRDefault="00A10A2A" w:rsidP="00052EB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95% CI</w:t>
            </w:r>
          </w:p>
        </w:tc>
      </w:tr>
      <w:tr w:rsidR="00A10A2A" w:rsidRPr="007C233A" w14:paraId="0FE117B5" w14:textId="77777777" w:rsidTr="00526506">
        <w:trPr>
          <w:trHeight w:val="397"/>
        </w:trPr>
        <w:tc>
          <w:tcPr>
            <w:tcW w:w="1638" w:type="pct"/>
          </w:tcPr>
          <w:p w14:paraId="3BF213AC" w14:textId="75D0D1BE" w:rsidR="00A10A2A" w:rsidRPr="000D1908" w:rsidRDefault="00A10A2A" w:rsidP="006A740F">
            <w:pPr>
              <w:spacing w:afterLines="120" w:after="288"/>
              <w:rPr>
                <w:rFonts w:ascii="Times New Roman" w:eastAsia="Arial" w:hAnsi="Times New Roman" w:cs="Times New Roman"/>
                <w:sz w:val="20"/>
              </w:rPr>
            </w:pPr>
            <w:r>
              <w:rPr>
                <w:rFonts w:ascii="Times New Roman" w:eastAsia="Arial" w:hAnsi="Times New Roman" w:cs="Times New Roman"/>
                <w:color w:val="000000"/>
                <w:sz w:val="20"/>
              </w:rPr>
              <w:t>Male s</w:t>
            </w:r>
            <w:r w:rsidRPr="000D1908">
              <w:rPr>
                <w:rFonts w:ascii="Times New Roman" w:eastAsia="Arial" w:hAnsi="Times New Roman" w:cs="Times New Roman"/>
                <w:color w:val="000000"/>
                <w:sz w:val="20"/>
              </w:rPr>
              <w:t>ex</w:t>
            </w:r>
            <w:r>
              <w:rPr>
                <w:rFonts w:ascii="Times New Roman" w:eastAsia="Arial" w:hAnsi="Times New Roman" w:cs="Times New Roman"/>
                <w:color w:val="000000"/>
                <w:sz w:val="20"/>
              </w:rPr>
              <w:t>, %</w:t>
            </w:r>
          </w:p>
        </w:tc>
        <w:tc>
          <w:tcPr>
            <w:tcW w:w="699" w:type="pct"/>
            <w:vMerge w:val="restart"/>
          </w:tcPr>
          <w:p w14:paraId="50E97DA9" w14:textId="77777777" w:rsidR="00A10A2A" w:rsidRPr="000D1908" w:rsidRDefault="00A10A2A" w:rsidP="006A740F">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Beta</w:t>
            </w:r>
          </w:p>
        </w:tc>
        <w:tc>
          <w:tcPr>
            <w:tcW w:w="525" w:type="pct"/>
          </w:tcPr>
          <w:p w14:paraId="28869483" w14:textId="56889FA0" w:rsidR="00A10A2A" w:rsidRPr="000D1908" w:rsidRDefault="00A10A2A" w:rsidP="006A740F">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42.88</w:t>
            </w:r>
          </w:p>
        </w:tc>
        <w:tc>
          <w:tcPr>
            <w:tcW w:w="469" w:type="pct"/>
          </w:tcPr>
          <w:p w14:paraId="4DFC3071" w14:textId="42733E50" w:rsidR="00A10A2A" w:rsidRPr="000D1908" w:rsidRDefault="00A10A2A" w:rsidP="006A740F">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1.75</w:t>
            </w:r>
          </w:p>
        </w:tc>
        <w:tc>
          <w:tcPr>
            <w:tcW w:w="480" w:type="pct"/>
          </w:tcPr>
          <w:p w14:paraId="5EDB4A7F" w14:textId="1A4C1853" w:rsidR="00A10A2A" w:rsidRPr="000D1908" w:rsidRDefault="00A10A2A" w:rsidP="006A740F">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39.47</w:t>
            </w:r>
          </w:p>
        </w:tc>
        <w:tc>
          <w:tcPr>
            <w:tcW w:w="480" w:type="pct"/>
          </w:tcPr>
          <w:p w14:paraId="1DC5D61C" w14:textId="7759D9B3" w:rsidR="00A10A2A" w:rsidRPr="000D1908" w:rsidRDefault="00A10A2A" w:rsidP="006A740F">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46.32</w:t>
            </w:r>
          </w:p>
        </w:tc>
        <w:tc>
          <w:tcPr>
            <w:tcW w:w="709" w:type="pct"/>
            <w:vMerge/>
          </w:tcPr>
          <w:p w14:paraId="49B3C032" w14:textId="3EE0A6B0" w:rsidR="00A10A2A" w:rsidRPr="000D1908" w:rsidRDefault="00A10A2A" w:rsidP="00052EB8">
            <w:pPr>
              <w:spacing w:afterLines="120" w:after="288"/>
              <w:rPr>
                <w:rFonts w:ascii="Times New Roman" w:eastAsia="Arial" w:hAnsi="Times New Roman" w:cs="Times New Roman"/>
                <w:sz w:val="20"/>
              </w:rPr>
            </w:pPr>
          </w:p>
        </w:tc>
      </w:tr>
      <w:tr w:rsidR="00A10A2A" w:rsidRPr="007C233A" w14:paraId="2D015F61" w14:textId="77777777" w:rsidTr="007E2DAB">
        <w:trPr>
          <w:trHeight w:val="397"/>
        </w:trPr>
        <w:tc>
          <w:tcPr>
            <w:tcW w:w="1638" w:type="pct"/>
          </w:tcPr>
          <w:p w14:paraId="699A128D" w14:textId="1BB47C58" w:rsidR="00A10A2A" w:rsidRPr="000D1908" w:rsidRDefault="00A10A2A" w:rsidP="00052EB8">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Current s</w:t>
            </w:r>
            <w:r w:rsidRPr="000D1908">
              <w:rPr>
                <w:rFonts w:ascii="Times New Roman" w:eastAsia="Arial" w:hAnsi="Times New Roman" w:cs="Times New Roman"/>
                <w:color w:val="000000"/>
                <w:sz w:val="20"/>
              </w:rPr>
              <w:t>mok</w:t>
            </w:r>
            <w:r>
              <w:rPr>
                <w:rFonts w:ascii="Times New Roman" w:eastAsia="Arial" w:hAnsi="Times New Roman" w:cs="Times New Roman"/>
                <w:color w:val="000000"/>
                <w:sz w:val="20"/>
              </w:rPr>
              <w:t>er, %</w:t>
            </w:r>
          </w:p>
        </w:tc>
        <w:tc>
          <w:tcPr>
            <w:tcW w:w="699" w:type="pct"/>
            <w:vMerge/>
          </w:tcPr>
          <w:p w14:paraId="56C6A4D5" w14:textId="0BCC7EE8" w:rsidR="00A10A2A" w:rsidRPr="000D1908" w:rsidRDefault="00A10A2A" w:rsidP="00052EB8">
            <w:pPr>
              <w:spacing w:afterLines="120" w:after="288"/>
              <w:rPr>
                <w:rFonts w:ascii="Times New Roman" w:eastAsia="Arial" w:hAnsi="Times New Roman" w:cs="Times New Roman"/>
                <w:color w:val="000000"/>
                <w:sz w:val="20"/>
              </w:rPr>
            </w:pPr>
          </w:p>
        </w:tc>
        <w:tc>
          <w:tcPr>
            <w:tcW w:w="525" w:type="pct"/>
          </w:tcPr>
          <w:p w14:paraId="1DAE51A7" w14:textId="519DC162" w:rsidR="00A10A2A" w:rsidRPr="000D1908" w:rsidRDefault="00A10A2A" w:rsidP="00052EB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10.25</w:t>
            </w:r>
          </w:p>
        </w:tc>
        <w:tc>
          <w:tcPr>
            <w:tcW w:w="469" w:type="pct"/>
          </w:tcPr>
          <w:p w14:paraId="437F3814" w14:textId="2C10B893" w:rsidR="00A10A2A" w:rsidRPr="000D1908" w:rsidRDefault="00A10A2A" w:rsidP="00052EB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1.07</w:t>
            </w:r>
          </w:p>
        </w:tc>
        <w:tc>
          <w:tcPr>
            <w:tcW w:w="480" w:type="pct"/>
          </w:tcPr>
          <w:p w14:paraId="02972AE4" w14:textId="1885AF6E" w:rsidR="00A10A2A" w:rsidRPr="000D1908" w:rsidRDefault="00A10A2A" w:rsidP="00052EB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8.25</w:t>
            </w:r>
          </w:p>
        </w:tc>
        <w:tc>
          <w:tcPr>
            <w:tcW w:w="480" w:type="pct"/>
          </w:tcPr>
          <w:p w14:paraId="7C551536" w14:textId="5BA7C223" w:rsidR="00A10A2A" w:rsidRPr="000D1908" w:rsidRDefault="00A10A2A" w:rsidP="00052EB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12.44</w:t>
            </w:r>
          </w:p>
        </w:tc>
        <w:tc>
          <w:tcPr>
            <w:tcW w:w="709" w:type="pct"/>
            <w:vMerge/>
          </w:tcPr>
          <w:p w14:paraId="671BB526" w14:textId="1E963906" w:rsidR="00A10A2A" w:rsidRPr="000D1908" w:rsidRDefault="00A10A2A" w:rsidP="00052EB8">
            <w:pPr>
              <w:spacing w:afterLines="120" w:after="288"/>
              <w:rPr>
                <w:rFonts w:ascii="Times New Roman" w:eastAsia="Arial" w:hAnsi="Times New Roman" w:cs="Times New Roman"/>
                <w:color w:val="000000"/>
                <w:sz w:val="20"/>
              </w:rPr>
            </w:pPr>
          </w:p>
        </w:tc>
      </w:tr>
      <w:tr w:rsidR="00576A6C" w:rsidRPr="007C233A" w14:paraId="4005E1AF" w14:textId="77777777" w:rsidTr="00230710">
        <w:trPr>
          <w:trHeight w:val="397"/>
        </w:trPr>
        <w:tc>
          <w:tcPr>
            <w:tcW w:w="5000" w:type="pct"/>
            <w:gridSpan w:val="7"/>
          </w:tcPr>
          <w:p w14:paraId="266D092E" w14:textId="3EFDAD1F" w:rsidR="00576A6C" w:rsidRPr="00576A6C" w:rsidRDefault="00576A6C" w:rsidP="00052EB8">
            <w:pPr>
              <w:spacing w:afterLines="120" w:after="288"/>
              <w:rPr>
                <w:rFonts w:ascii="Times New Roman" w:eastAsia="Arial" w:hAnsi="Times New Roman" w:cs="Times New Roman"/>
                <w:b/>
                <w:bCs/>
                <w:color w:val="000000"/>
                <w:sz w:val="20"/>
              </w:rPr>
            </w:pPr>
            <w:r w:rsidRPr="00576A6C">
              <w:rPr>
                <w:rFonts w:ascii="Times New Roman" w:eastAsia="Arial" w:hAnsi="Times New Roman" w:cs="Times New Roman"/>
                <w:b/>
                <w:bCs/>
                <w:color w:val="000000"/>
                <w:sz w:val="20"/>
              </w:rPr>
              <w:t>Comorbidities</w:t>
            </w:r>
            <w:r w:rsidR="00576758">
              <w:rPr>
                <w:rFonts w:ascii="Times New Roman" w:eastAsia="Arial" w:hAnsi="Times New Roman" w:cs="Times New Roman"/>
                <w:b/>
                <w:bCs/>
                <w:color w:val="000000"/>
                <w:sz w:val="20"/>
              </w:rPr>
              <w:t>, %</w:t>
            </w:r>
          </w:p>
        </w:tc>
      </w:tr>
      <w:tr w:rsidR="00A10A2A" w:rsidRPr="007C233A" w14:paraId="370C748C" w14:textId="77777777" w:rsidTr="007E2DAB">
        <w:trPr>
          <w:trHeight w:val="397"/>
        </w:trPr>
        <w:tc>
          <w:tcPr>
            <w:tcW w:w="1638" w:type="pct"/>
          </w:tcPr>
          <w:p w14:paraId="2C15EDD9" w14:textId="6D70C37D" w:rsidR="00A10A2A" w:rsidRPr="000D1908" w:rsidRDefault="00A10A2A" w:rsidP="004F0F17">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 xml:space="preserve">Prior </w:t>
            </w:r>
            <w:r w:rsidRPr="000D1908">
              <w:rPr>
                <w:rFonts w:ascii="Times New Roman" w:eastAsia="Arial" w:hAnsi="Times New Roman" w:cs="Times New Roman"/>
                <w:color w:val="000000"/>
                <w:sz w:val="20"/>
              </w:rPr>
              <w:t>C</w:t>
            </w:r>
            <w:r>
              <w:rPr>
                <w:rFonts w:ascii="Times New Roman" w:eastAsia="Arial" w:hAnsi="Times New Roman" w:cs="Times New Roman"/>
                <w:color w:val="000000"/>
                <w:sz w:val="20"/>
              </w:rPr>
              <w:t>VD</w:t>
            </w:r>
          </w:p>
        </w:tc>
        <w:tc>
          <w:tcPr>
            <w:tcW w:w="699" w:type="pct"/>
            <w:vMerge w:val="restart"/>
          </w:tcPr>
          <w:p w14:paraId="605256ED" w14:textId="4613547A" w:rsidR="00A10A2A" w:rsidRPr="000D1908" w:rsidRDefault="00A10A2A" w:rsidP="004F0F17">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Beta</w:t>
            </w:r>
          </w:p>
        </w:tc>
        <w:tc>
          <w:tcPr>
            <w:tcW w:w="525" w:type="pct"/>
          </w:tcPr>
          <w:p w14:paraId="51DDABAC" w14:textId="6E9C9C44" w:rsidR="00A10A2A" w:rsidRPr="000D1908" w:rsidRDefault="00A10A2A" w:rsidP="004F0F17">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2.92</w:t>
            </w:r>
          </w:p>
        </w:tc>
        <w:tc>
          <w:tcPr>
            <w:tcW w:w="469" w:type="pct"/>
          </w:tcPr>
          <w:p w14:paraId="400FBCB4" w14:textId="0923D5A4" w:rsidR="00A10A2A" w:rsidRPr="000D1908" w:rsidRDefault="00A10A2A" w:rsidP="004F0F17">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0.49</w:t>
            </w:r>
          </w:p>
        </w:tc>
        <w:tc>
          <w:tcPr>
            <w:tcW w:w="480" w:type="pct"/>
          </w:tcPr>
          <w:p w14:paraId="36C7095A" w14:textId="3EC7AEA6" w:rsidR="00A10A2A" w:rsidRPr="000D1908" w:rsidRDefault="00A10A2A" w:rsidP="004F0F17">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2.05</w:t>
            </w:r>
          </w:p>
        </w:tc>
        <w:tc>
          <w:tcPr>
            <w:tcW w:w="480" w:type="pct"/>
          </w:tcPr>
          <w:p w14:paraId="0CBE91DF" w14:textId="0D83E761" w:rsidR="00A10A2A" w:rsidRPr="000D1908" w:rsidRDefault="00A10A2A" w:rsidP="004F0F17">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3.95</w:t>
            </w:r>
          </w:p>
        </w:tc>
        <w:tc>
          <w:tcPr>
            <w:tcW w:w="709" w:type="pct"/>
            <w:vMerge w:val="restart"/>
          </w:tcPr>
          <w:p w14:paraId="05EED921" w14:textId="6812403E"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95% CI</w:t>
            </w:r>
          </w:p>
        </w:tc>
      </w:tr>
      <w:tr w:rsidR="00A10A2A" w:rsidRPr="007C233A" w14:paraId="6A32E257" w14:textId="77777777" w:rsidTr="007E2DAB">
        <w:trPr>
          <w:trHeight w:val="397"/>
        </w:trPr>
        <w:tc>
          <w:tcPr>
            <w:tcW w:w="1638" w:type="pct"/>
          </w:tcPr>
          <w:p w14:paraId="74A4DE71" w14:textId="5BFCF0FA"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T</w:t>
            </w:r>
            <w:r>
              <w:rPr>
                <w:rFonts w:ascii="Times New Roman" w:eastAsia="Arial" w:hAnsi="Times New Roman" w:cs="Times New Roman"/>
                <w:color w:val="000000"/>
                <w:sz w:val="20"/>
              </w:rPr>
              <w:t>2D</w:t>
            </w:r>
          </w:p>
        </w:tc>
        <w:tc>
          <w:tcPr>
            <w:tcW w:w="699" w:type="pct"/>
            <w:vMerge/>
          </w:tcPr>
          <w:p w14:paraId="73F6939A" w14:textId="342E74BD" w:rsidR="00A10A2A" w:rsidRPr="000D1908" w:rsidRDefault="00A10A2A" w:rsidP="006E6C08">
            <w:pPr>
              <w:spacing w:afterLines="120" w:after="288"/>
              <w:rPr>
                <w:rFonts w:ascii="Times New Roman" w:eastAsia="Arial" w:hAnsi="Times New Roman" w:cs="Times New Roman"/>
                <w:color w:val="000000"/>
                <w:sz w:val="20"/>
              </w:rPr>
            </w:pPr>
          </w:p>
        </w:tc>
        <w:tc>
          <w:tcPr>
            <w:tcW w:w="525" w:type="pct"/>
          </w:tcPr>
          <w:p w14:paraId="55897334" w14:textId="2CA99B0C"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55.50</w:t>
            </w:r>
          </w:p>
        </w:tc>
        <w:tc>
          <w:tcPr>
            <w:tcW w:w="469" w:type="pct"/>
          </w:tcPr>
          <w:p w14:paraId="15158043" w14:textId="536F7A40"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1.76</w:t>
            </w:r>
          </w:p>
        </w:tc>
        <w:tc>
          <w:tcPr>
            <w:tcW w:w="480" w:type="pct"/>
          </w:tcPr>
          <w:p w14:paraId="74E6532B" w14:textId="4CE54BC1"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52.05</w:t>
            </w:r>
          </w:p>
        </w:tc>
        <w:tc>
          <w:tcPr>
            <w:tcW w:w="480" w:type="pct"/>
          </w:tcPr>
          <w:p w14:paraId="431187BD" w14:textId="1D86812A"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58.93</w:t>
            </w:r>
          </w:p>
        </w:tc>
        <w:tc>
          <w:tcPr>
            <w:tcW w:w="709" w:type="pct"/>
            <w:vMerge/>
          </w:tcPr>
          <w:p w14:paraId="129145E3" w14:textId="47D5C03F" w:rsidR="00A10A2A" w:rsidRPr="000D1908" w:rsidRDefault="00A10A2A" w:rsidP="006E6C08">
            <w:pPr>
              <w:spacing w:afterLines="120" w:after="288"/>
              <w:rPr>
                <w:rFonts w:ascii="Times New Roman" w:eastAsia="Arial" w:hAnsi="Times New Roman" w:cs="Times New Roman"/>
                <w:color w:val="000000"/>
                <w:sz w:val="20"/>
              </w:rPr>
            </w:pPr>
          </w:p>
        </w:tc>
      </w:tr>
      <w:tr w:rsidR="00576758" w:rsidRPr="007C233A" w14:paraId="6ACB2289" w14:textId="77777777" w:rsidTr="00230710">
        <w:trPr>
          <w:trHeight w:val="397"/>
        </w:trPr>
        <w:tc>
          <w:tcPr>
            <w:tcW w:w="5000" w:type="pct"/>
            <w:gridSpan w:val="7"/>
          </w:tcPr>
          <w:p w14:paraId="3859DEF5" w14:textId="2CC0FC42" w:rsidR="00576758" w:rsidRPr="000D1908" w:rsidRDefault="00576758" w:rsidP="006E6C08">
            <w:pPr>
              <w:spacing w:afterLines="120" w:after="288"/>
              <w:rPr>
                <w:rFonts w:ascii="Times New Roman" w:eastAsia="Arial" w:hAnsi="Times New Roman" w:cs="Times New Roman"/>
                <w:color w:val="000000"/>
                <w:sz w:val="20"/>
              </w:rPr>
            </w:pPr>
            <w:r w:rsidRPr="00576758">
              <w:rPr>
                <w:rFonts w:ascii="Times New Roman" w:eastAsia="Arial" w:hAnsi="Times New Roman" w:cs="Times New Roman"/>
                <w:b/>
                <w:bCs/>
                <w:color w:val="000000"/>
                <w:sz w:val="20"/>
              </w:rPr>
              <w:t>Cardiometabolic Risk Parameters</w:t>
            </w:r>
          </w:p>
        </w:tc>
      </w:tr>
      <w:tr w:rsidR="00A10A2A" w:rsidRPr="007C233A" w14:paraId="6CC11DDC" w14:textId="77777777" w:rsidTr="00526506">
        <w:trPr>
          <w:trHeight w:val="397"/>
        </w:trPr>
        <w:tc>
          <w:tcPr>
            <w:tcW w:w="1638" w:type="pct"/>
          </w:tcPr>
          <w:p w14:paraId="4957308D" w14:textId="2A67C749"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BMI</w:t>
            </w:r>
            <w:r>
              <w:rPr>
                <w:rFonts w:ascii="Times New Roman" w:eastAsia="Arial" w:hAnsi="Times New Roman" w:cs="Times New Roman"/>
                <w:color w:val="000000"/>
                <w:sz w:val="20"/>
              </w:rPr>
              <w:t xml:space="preserve">, </w:t>
            </w:r>
            <w:r w:rsidRPr="000D1908">
              <w:rPr>
                <w:rFonts w:ascii="Times New Roman" w:eastAsia="Arial" w:hAnsi="Times New Roman" w:cs="Times New Roman"/>
                <w:color w:val="000000"/>
                <w:sz w:val="20"/>
              </w:rPr>
              <w:t>kg/m²</w:t>
            </w:r>
          </w:p>
        </w:tc>
        <w:tc>
          <w:tcPr>
            <w:tcW w:w="699" w:type="pct"/>
            <w:vMerge w:val="restart"/>
          </w:tcPr>
          <w:p w14:paraId="30EE7B19"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Gamma</w:t>
            </w:r>
          </w:p>
        </w:tc>
        <w:tc>
          <w:tcPr>
            <w:tcW w:w="525" w:type="pct"/>
          </w:tcPr>
          <w:p w14:paraId="47F53ACF"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34.60</w:t>
            </w:r>
          </w:p>
        </w:tc>
        <w:tc>
          <w:tcPr>
            <w:tcW w:w="469" w:type="pct"/>
          </w:tcPr>
          <w:p w14:paraId="25DDF10A"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7.20</w:t>
            </w:r>
          </w:p>
        </w:tc>
        <w:tc>
          <w:tcPr>
            <w:tcW w:w="480" w:type="pct"/>
          </w:tcPr>
          <w:p w14:paraId="4E74DE4E"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21.96</w:t>
            </w:r>
          </w:p>
        </w:tc>
        <w:tc>
          <w:tcPr>
            <w:tcW w:w="480" w:type="pct"/>
          </w:tcPr>
          <w:p w14:paraId="74812FB9"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50.07</w:t>
            </w:r>
          </w:p>
        </w:tc>
        <w:tc>
          <w:tcPr>
            <w:tcW w:w="709" w:type="pct"/>
            <w:vMerge w:val="restart"/>
          </w:tcPr>
          <w:p w14:paraId="1B10C0CC" w14:textId="7DA14289"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95% CI</w:t>
            </w:r>
          </w:p>
        </w:tc>
      </w:tr>
      <w:tr w:rsidR="00A10A2A" w:rsidRPr="007C233A" w14:paraId="699185F7" w14:textId="77777777" w:rsidTr="007E2DAB">
        <w:trPr>
          <w:trHeight w:val="397"/>
        </w:trPr>
        <w:tc>
          <w:tcPr>
            <w:tcW w:w="1638" w:type="pct"/>
          </w:tcPr>
          <w:p w14:paraId="36FFBB7B" w14:textId="0E125B3C"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S</w:t>
            </w:r>
            <w:r>
              <w:rPr>
                <w:rFonts w:ascii="Times New Roman" w:eastAsia="Arial" w:hAnsi="Times New Roman" w:cs="Times New Roman"/>
                <w:color w:val="000000"/>
                <w:sz w:val="20"/>
              </w:rPr>
              <w:t>BP,</w:t>
            </w:r>
            <w:r w:rsidRPr="000D1908">
              <w:rPr>
                <w:rFonts w:ascii="Times New Roman" w:eastAsia="Arial" w:hAnsi="Times New Roman" w:cs="Times New Roman"/>
                <w:color w:val="000000"/>
                <w:sz w:val="20"/>
              </w:rPr>
              <w:t xml:space="preserve"> mmHg</w:t>
            </w:r>
          </w:p>
        </w:tc>
        <w:tc>
          <w:tcPr>
            <w:tcW w:w="699" w:type="pct"/>
            <w:vMerge/>
          </w:tcPr>
          <w:p w14:paraId="0BC8308F" w14:textId="4743638E" w:rsidR="00A10A2A" w:rsidRPr="000D1908" w:rsidRDefault="00A10A2A" w:rsidP="006E6C08">
            <w:pPr>
              <w:spacing w:afterLines="120" w:after="288"/>
              <w:rPr>
                <w:rFonts w:ascii="Times New Roman" w:eastAsia="Arial" w:hAnsi="Times New Roman" w:cs="Times New Roman"/>
                <w:color w:val="000000"/>
                <w:sz w:val="20"/>
              </w:rPr>
            </w:pPr>
          </w:p>
        </w:tc>
        <w:tc>
          <w:tcPr>
            <w:tcW w:w="525" w:type="pct"/>
          </w:tcPr>
          <w:p w14:paraId="19FB8D62" w14:textId="294FC9AC"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130.50</w:t>
            </w:r>
          </w:p>
        </w:tc>
        <w:tc>
          <w:tcPr>
            <w:tcW w:w="469" w:type="pct"/>
          </w:tcPr>
          <w:p w14:paraId="626B9B40" w14:textId="74F8913D"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14.40</w:t>
            </w:r>
          </w:p>
        </w:tc>
        <w:tc>
          <w:tcPr>
            <w:tcW w:w="480" w:type="pct"/>
          </w:tcPr>
          <w:p w14:paraId="552FDE5C" w14:textId="7EE8D57B"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116.10</w:t>
            </w:r>
          </w:p>
        </w:tc>
        <w:tc>
          <w:tcPr>
            <w:tcW w:w="480" w:type="pct"/>
          </w:tcPr>
          <w:p w14:paraId="28724FC8" w14:textId="4552C77E"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144.90</w:t>
            </w:r>
          </w:p>
        </w:tc>
        <w:tc>
          <w:tcPr>
            <w:tcW w:w="709" w:type="pct"/>
            <w:vMerge/>
          </w:tcPr>
          <w:p w14:paraId="446B75C3" w14:textId="13DEA6BD" w:rsidR="00A10A2A" w:rsidRPr="000D1908" w:rsidRDefault="00A10A2A" w:rsidP="006E6C08">
            <w:pPr>
              <w:spacing w:afterLines="120" w:after="288"/>
              <w:rPr>
                <w:rFonts w:ascii="Times New Roman" w:eastAsia="Arial" w:hAnsi="Times New Roman" w:cs="Times New Roman"/>
                <w:color w:val="000000"/>
                <w:sz w:val="20"/>
              </w:rPr>
            </w:pPr>
          </w:p>
        </w:tc>
      </w:tr>
      <w:tr w:rsidR="00A10A2A" w:rsidRPr="007C233A" w14:paraId="17082E92" w14:textId="77777777" w:rsidTr="00526506">
        <w:trPr>
          <w:trHeight w:val="397"/>
        </w:trPr>
        <w:tc>
          <w:tcPr>
            <w:tcW w:w="1638" w:type="pct"/>
          </w:tcPr>
          <w:p w14:paraId="47A37343" w14:textId="3EF33272"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Total cholesterol</w:t>
            </w:r>
            <w:r>
              <w:rPr>
                <w:rFonts w:ascii="Times New Roman" w:eastAsia="Arial" w:hAnsi="Times New Roman" w:cs="Times New Roman"/>
                <w:color w:val="000000"/>
                <w:sz w:val="20"/>
              </w:rPr>
              <w:t xml:space="preserve">, </w:t>
            </w:r>
            <w:r w:rsidRPr="000D1908">
              <w:rPr>
                <w:rFonts w:ascii="Times New Roman" w:eastAsia="Arial" w:hAnsi="Times New Roman" w:cs="Times New Roman"/>
                <w:color w:val="000000"/>
                <w:sz w:val="20"/>
              </w:rPr>
              <w:t>mg/dL</w:t>
            </w:r>
          </w:p>
        </w:tc>
        <w:tc>
          <w:tcPr>
            <w:tcW w:w="699" w:type="pct"/>
            <w:vMerge/>
          </w:tcPr>
          <w:p w14:paraId="6489B25F" w14:textId="7F4F2203" w:rsidR="00A10A2A" w:rsidRPr="000D1908" w:rsidRDefault="00A10A2A" w:rsidP="006E6C08">
            <w:pPr>
              <w:spacing w:afterLines="120" w:after="288"/>
              <w:rPr>
                <w:rFonts w:ascii="Times New Roman" w:eastAsia="Arial" w:hAnsi="Times New Roman" w:cs="Times New Roman"/>
                <w:sz w:val="20"/>
              </w:rPr>
            </w:pPr>
          </w:p>
        </w:tc>
        <w:tc>
          <w:tcPr>
            <w:tcW w:w="525" w:type="pct"/>
          </w:tcPr>
          <w:p w14:paraId="118CC8F8"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174.79</w:t>
            </w:r>
          </w:p>
        </w:tc>
        <w:tc>
          <w:tcPr>
            <w:tcW w:w="469" w:type="pct"/>
          </w:tcPr>
          <w:p w14:paraId="61069F7E"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46.79</w:t>
            </w:r>
          </w:p>
        </w:tc>
        <w:tc>
          <w:tcPr>
            <w:tcW w:w="480" w:type="pct"/>
          </w:tcPr>
          <w:p w14:paraId="562196F7"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102.48</w:t>
            </w:r>
          </w:p>
        </w:tc>
        <w:tc>
          <w:tcPr>
            <w:tcW w:w="480" w:type="pct"/>
          </w:tcPr>
          <w:p w14:paraId="61A954AD"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422.66</w:t>
            </w:r>
          </w:p>
        </w:tc>
        <w:tc>
          <w:tcPr>
            <w:tcW w:w="709" w:type="pct"/>
            <w:vMerge/>
          </w:tcPr>
          <w:p w14:paraId="38224D9C" w14:textId="0BE1296F" w:rsidR="00A10A2A" w:rsidRPr="000D1908" w:rsidRDefault="00A10A2A" w:rsidP="006E6C08">
            <w:pPr>
              <w:spacing w:afterLines="120" w:after="288"/>
              <w:rPr>
                <w:rFonts w:ascii="Times New Roman" w:eastAsia="Arial" w:hAnsi="Times New Roman" w:cs="Times New Roman"/>
                <w:sz w:val="20"/>
              </w:rPr>
            </w:pPr>
          </w:p>
        </w:tc>
      </w:tr>
      <w:tr w:rsidR="00A10A2A" w:rsidRPr="007C233A" w14:paraId="6248D293" w14:textId="77777777" w:rsidTr="007E2DAB">
        <w:trPr>
          <w:trHeight w:val="397"/>
        </w:trPr>
        <w:tc>
          <w:tcPr>
            <w:tcW w:w="1638" w:type="pct"/>
          </w:tcPr>
          <w:p w14:paraId="35B3F810" w14:textId="0AA31826"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LDL cholesterol</w:t>
            </w:r>
            <w:r>
              <w:rPr>
                <w:rFonts w:ascii="Times New Roman" w:eastAsia="Arial" w:hAnsi="Times New Roman" w:cs="Times New Roman"/>
                <w:color w:val="000000"/>
                <w:sz w:val="20"/>
              </w:rPr>
              <w:t>,</w:t>
            </w:r>
            <w:r w:rsidRPr="000D1908">
              <w:rPr>
                <w:rFonts w:ascii="Times New Roman" w:eastAsia="Arial" w:hAnsi="Times New Roman" w:cs="Times New Roman"/>
                <w:color w:val="000000"/>
                <w:sz w:val="20"/>
              </w:rPr>
              <w:t xml:space="preserve"> mg/dL</w:t>
            </w:r>
          </w:p>
        </w:tc>
        <w:tc>
          <w:tcPr>
            <w:tcW w:w="699" w:type="pct"/>
            <w:vMerge/>
          </w:tcPr>
          <w:p w14:paraId="54403DF3" w14:textId="19D8CEB8" w:rsidR="00A10A2A" w:rsidRPr="000D1908" w:rsidRDefault="00A10A2A" w:rsidP="006E6C08">
            <w:pPr>
              <w:spacing w:afterLines="120" w:after="288"/>
              <w:rPr>
                <w:rFonts w:ascii="Times New Roman" w:eastAsia="Arial" w:hAnsi="Times New Roman" w:cs="Times New Roman"/>
                <w:color w:val="000000"/>
                <w:sz w:val="20"/>
              </w:rPr>
            </w:pPr>
          </w:p>
        </w:tc>
        <w:tc>
          <w:tcPr>
            <w:tcW w:w="525" w:type="pct"/>
          </w:tcPr>
          <w:p w14:paraId="3F957FB3" w14:textId="58A3ACA5"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98.22</w:t>
            </w:r>
          </w:p>
        </w:tc>
        <w:tc>
          <w:tcPr>
            <w:tcW w:w="469" w:type="pct"/>
          </w:tcPr>
          <w:p w14:paraId="6550C97F" w14:textId="1A230BF6"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36.35</w:t>
            </w:r>
          </w:p>
        </w:tc>
        <w:tc>
          <w:tcPr>
            <w:tcW w:w="480" w:type="pct"/>
          </w:tcPr>
          <w:p w14:paraId="674EF450" w14:textId="4D8EA3EC"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35.96</w:t>
            </w:r>
          </w:p>
        </w:tc>
        <w:tc>
          <w:tcPr>
            <w:tcW w:w="480" w:type="pct"/>
          </w:tcPr>
          <w:p w14:paraId="5AFF7F79" w14:textId="7433807A" w:rsidR="00A10A2A" w:rsidRPr="000D1908" w:rsidRDefault="00A10A2A" w:rsidP="006E6C08">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205.72</w:t>
            </w:r>
          </w:p>
        </w:tc>
        <w:tc>
          <w:tcPr>
            <w:tcW w:w="709" w:type="pct"/>
            <w:vMerge/>
          </w:tcPr>
          <w:p w14:paraId="16CA19B4" w14:textId="406C7EA2" w:rsidR="00A10A2A" w:rsidRPr="000D1908" w:rsidRDefault="00A10A2A" w:rsidP="006E6C08">
            <w:pPr>
              <w:spacing w:afterLines="120" w:after="288"/>
              <w:rPr>
                <w:rFonts w:ascii="Times New Roman" w:eastAsia="Arial" w:hAnsi="Times New Roman" w:cs="Times New Roman"/>
                <w:color w:val="000000"/>
                <w:sz w:val="20"/>
              </w:rPr>
            </w:pPr>
          </w:p>
        </w:tc>
      </w:tr>
      <w:tr w:rsidR="00A10A2A" w:rsidRPr="007C233A" w14:paraId="44D42D40" w14:textId="77777777" w:rsidTr="00526506">
        <w:trPr>
          <w:trHeight w:val="397"/>
        </w:trPr>
        <w:tc>
          <w:tcPr>
            <w:tcW w:w="1638" w:type="pct"/>
          </w:tcPr>
          <w:p w14:paraId="2FEF42CC" w14:textId="2C7F475C"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HDL cholesterol</w:t>
            </w:r>
            <w:r>
              <w:rPr>
                <w:rFonts w:ascii="Times New Roman" w:eastAsia="Arial" w:hAnsi="Times New Roman" w:cs="Times New Roman"/>
                <w:color w:val="000000"/>
                <w:sz w:val="20"/>
              </w:rPr>
              <w:t>,</w:t>
            </w:r>
            <w:r w:rsidRPr="000D1908">
              <w:rPr>
                <w:rFonts w:ascii="Times New Roman" w:eastAsia="Arial" w:hAnsi="Times New Roman" w:cs="Times New Roman"/>
                <w:color w:val="000000"/>
                <w:sz w:val="20"/>
              </w:rPr>
              <w:t xml:space="preserve"> mg/dL</w:t>
            </w:r>
          </w:p>
        </w:tc>
        <w:tc>
          <w:tcPr>
            <w:tcW w:w="699" w:type="pct"/>
            <w:vMerge/>
          </w:tcPr>
          <w:p w14:paraId="08E268F3" w14:textId="2D7F259D" w:rsidR="00A10A2A" w:rsidRPr="000D1908" w:rsidRDefault="00A10A2A" w:rsidP="006E6C08">
            <w:pPr>
              <w:spacing w:afterLines="120" w:after="288"/>
              <w:rPr>
                <w:rFonts w:ascii="Times New Roman" w:eastAsia="Arial" w:hAnsi="Times New Roman" w:cs="Times New Roman"/>
                <w:sz w:val="20"/>
              </w:rPr>
            </w:pPr>
          </w:p>
        </w:tc>
        <w:tc>
          <w:tcPr>
            <w:tcW w:w="525" w:type="pct"/>
          </w:tcPr>
          <w:p w14:paraId="70E0E7C6"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43.70</w:t>
            </w:r>
          </w:p>
        </w:tc>
        <w:tc>
          <w:tcPr>
            <w:tcW w:w="469" w:type="pct"/>
          </w:tcPr>
          <w:p w14:paraId="7F288B4A"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10.05</w:t>
            </w:r>
          </w:p>
        </w:tc>
        <w:tc>
          <w:tcPr>
            <w:tcW w:w="480" w:type="pct"/>
          </w:tcPr>
          <w:p w14:paraId="51749988"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23.20</w:t>
            </w:r>
          </w:p>
        </w:tc>
        <w:tc>
          <w:tcPr>
            <w:tcW w:w="480" w:type="pct"/>
          </w:tcPr>
          <w:p w14:paraId="0132D5CB" w14:textId="77777777" w:rsidR="00A10A2A" w:rsidRPr="000D1908" w:rsidRDefault="00A10A2A" w:rsidP="006E6C08">
            <w:pPr>
              <w:spacing w:afterLines="120" w:after="288"/>
              <w:rPr>
                <w:rFonts w:ascii="Times New Roman" w:eastAsia="Arial" w:hAnsi="Times New Roman" w:cs="Times New Roman"/>
                <w:sz w:val="20"/>
              </w:rPr>
            </w:pPr>
            <w:r w:rsidRPr="000D1908">
              <w:rPr>
                <w:rFonts w:ascii="Times New Roman" w:eastAsia="Arial" w:hAnsi="Times New Roman" w:cs="Times New Roman"/>
                <w:color w:val="000000"/>
                <w:sz w:val="20"/>
              </w:rPr>
              <w:t>77.34</w:t>
            </w:r>
          </w:p>
        </w:tc>
        <w:tc>
          <w:tcPr>
            <w:tcW w:w="709" w:type="pct"/>
            <w:vMerge/>
          </w:tcPr>
          <w:p w14:paraId="164088FE" w14:textId="3D86C58A" w:rsidR="00A10A2A" w:rsidRPr="000D1908" w:rsidRDefault="00A10A2A" w:rsidP="006E6C08">
            <w:pPr>
              <w:spacing w:afterLines="120" w:after="288"/>
              <w:rPr>
                <w:rFonts w:ascii="Times New Roman" w:eastAsia="Arial" w:hAnsi="Times New Roman" w:cs="Times New Roman"/>
                <w:sz w:val="20"/>
              </w:rPr>
            </w:pPr>
          </w:p>
        </w:tc>
      </w:tr>
      <w:tr w:rsidR="00330E23" w:rsidRPr="007C233A" w14:paraId="40061695" w14:textId="77777777" w:rsidTr="00DF25D5">
        <w:trPr>
          <w:trHeight w:val="397"/>
        </w:trPr>
        <w:tc>
          <w:tcPr>
            <w:tcW w:w="5000" w:type="pct"/>
            <w:gridSpan w:val="7"/>
          </w:tcPr>
          <w:p w14:paraId="5388BEA1" w14:textId="70F1FFEC" w:rsidR="00330E23" w:rsidRPr="00330E23" w:rsidRDefault="00D46A89" w:rsidP="006E6C08">
            <w:pPr>
              <w:spacing w:afterLines="120" w:after="288"/>
              <w:rPr>
                <w:rFonts w:ascii="Times New Roman" w:eastAsia="Arial" w:hAnsi="Times New Roman" w:cs="Times New Roman"/>
                <w:b/>
                <w:bCs/>
                <w:color w:val="000000"/>
                <w:sz w:val="20"/>
              </w:rPr>
            </w:pPr>
            <w:r w:rsidRPr="000F6E67">
              <w:rPr>
                <w:rFonts w:ascii="Times New Roman" w:hAnsi="Times New Roman" w:cs="Times New Roman"/>
                <w:b/>
                <w:bCs/>
                <w:sz w:val="20"/>
              </w:rPr>
              <w:t xml:space="preserve">Annual </w:t>
            </w:r>
            <w:r>
              <w:rPr>
                <w:rFonts w:ascii="Times New Roman" w:hAnsi="Times New Roman" w:cs="Times New Roman"/>
                <w:b/>
                <w:bCs/>
                <w:sz w:val="20"/>
              </w:rPr>
              <w:t>P</w:t>
            </w:r>
            <w:r w:rsidRPr="000F6E67">
              <w:rPr>
                <w:rFonts w:ascii="Times New Roman" w:hAnsi="Times New Roman" w:cs="Times New Roman"/>
                <w:b/>
                <w:bCs/>
                <w:sz w:val="20"/>
              </w:rPr>
              <w:t xml:space="preserve">robability </w:t>
            </w:r>
            <w:r>
              <w:rPr>
                <w:rFonts w:ascii="Times New Roman" w:hAnsi="Times New Roman" w:cs="Times New Roman"/>
                <w:b/>
                <w:bCs/>
                <w:sz w:val="20"/>
              </w:rPr>
              <w:t xml:space="preserve">of </w:t>
            </w:r>
            <w:r w:rsidRPr="000F6E67">
              <w:rPr>
                <w:rFonts w:ascii="Times New Roman" w:hAnsi="Times New Roman" w:cs="Times New Roman"/>
                <w:b/>
                <w:bCs/>
                <w:sz w:val="20"/>
              </w:rPr>
              <w:t>Fibrosis Progression</w:t>
            </w:r>
            <w:r w:rsidR="00735A47">
              <w:rPr>
                <w:rFonts w:ascii="Times New Roman" w:hAnsi="Times New Roman" w:cs="Times New Roman"/>
                <w:b/>
                <w:bCs/>
                <w:sz w:val="20"/>
              </w:rPr>
              <w:t xml:space="preserve"> (</w:t>
            </w:r>
            <w:proofErr w:type="spellStart"/>
            <w:r w:rsidR="00735A47">
              <w:rPr>
                <w:rFonts w:ascii="Times New Roman" w:hAnsi="Times New Roman" w:cs="Times New Roman"/>
                <w:b/>
                <w:bCs/>
                <w:sz w:val="20"/>
              </w:rPr>
              <w:t>Calculated</w:t>
            </w:r>
            <w:r w:rsidR="00735A47" w:rsidRPr="00735A47">
              <w:rPr>
                <w:rFonts w:ascii="Times New Roman" w:hAnsi="Times New Roman" w:cs="Times New Roman"/>
                <w:b/>
                <w:bCs/>
                <w:sz w:val="20"/>
                <w:vertAlign w:val="superscript"/>
              </w:rPr>
              <w:t>a</w:t>
            </w:r>
            <w:proofErr w:type="spellEnd"/>
            <w:r w:rsidR="00735A47">
              <w:rPr>
                <w:rFonts w:ascii="Times New Roman" w:hAnsi="Times New Roman" w:cs="Times New Roman"/>
                <w:b/>
                <w:bCs/>
                <w:sz w:val="20"/>
              </w:rPr>
              <w:t>)</w:t>
            </w:r>
            <w:r w:rsidR="004417C1">
              <w:rPr>
                <w:rFonts w:ascii="Times New Roman" w:hAnsi="Times New Roman" w:cs="Times New Roman"/>
                <w:b/>
                <w:bCs/>
                <w:sz w:val="20"/>
              </w:rPr>
              <w:t>, %</w:t>
            </w:r>
          </w:p>
        </w:tc>
      </w:tr>
      <w:tr w:rsidR="00A10A2A" w:rsidRPr="007C233A" w14:paraId="39EC4CE8" w14:textId="77777777" w:rsidTr="00DF25D5">
        <w:trPr>
          <w:trHeight w:val="397"/>
        </w:trPr>
        <w:tc>
          <w:tcPr>
            <w:tcW w:w="1638" w:type="pct"/>
          </w:tcPr>
          <w:p w14:paraId="06D08360" w14:textId="548E8EDC"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F0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F1 (worsen</w:t>
            </w:r>
            <w:r>
              <w:rPr>
                <w:rFonts w:ascii="Times New Roman" w:eastAsia="Arial" w:hAnsi="Times New Roman" w:cs="Times New Roman"/>
                <w:color w:val="000000"/>
                <w:sz w:val="20"/>
              </w:rPr>
              <w:t>ing</w:t>
            </w:r>
            <w:r w:rsidRPr="00EA35ED">
              <w:rPr>
                <w:rFonts w:ascii="Times New Roman" w:eastAsia="Arial" w:hAnsi="Times New Roman" w:cs="Times New Roman"/>
                <w:color w:val="000000"/>
                <w:sz w:val="20"/>
              </w:rPr>
              <w:t>)</w:t>
            </w:r>
          </w:p>
        </w:tc>
        <w:tc>
          <w:tcPr>
            <w:tcW w:w="699" w:type="pct"/>
            <w:vMerge w:val="restart"/>
          </w:tcPr>
          <w:p w14:paraId="084CA111" w14:textId="7C0B7D90"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Beta</w:t>
            </w:r>
          </w:p>
        </w:tc>
        <w:tc>
          <w:tcPr>
            <w:tcW w:w="525" w:type="pct"/>
          </w:tcPr>
          <w:p w14:paraId="7ECBBC93" w14:textId="0E94B2EE"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15.16</w:t>
            </w:r>
          </w:p>
        </w:tc>
        <w:tc>
          <w:tcPr>
            <w:tcW w:w="469" w:type="pct"/>
          </w:tcPr>
          <w:p w14:paraId="690E4478" w14:textId="262FDC4D"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1.55</w:t>
            </w:r>
          </w:p>
        </w:tc>
        <w:tc>
          <w:tcPr>
            <w:tcW w:w="480" w:type="pct"/>
          </w:tcPr>
          <w:p w14:paraId="63658D2D" w14:textId="6208F025"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12.13</w:t>
            </w:r>
          </w:p>
        </w:tc>
        <w:tc>
          <w:tcPr>
            <w:tcW w:w="480" w:type="pct"/>
          </w:tcPr>
          <w:p w14:paraId="49E5F288" w14:textId="224D4EBF"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18.20</w:t>
            </w:r>
          </w:p>
        </w:tc>
        <w:tc>
          <w:tcPr>
            <w:tcW w:w="709" w:type="pct"/>
            <w:vMerge w:val="restart"/>
          </w:tcPr>
          <w:p w14:paraId="15961690" w14:textId="17F946C2"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±20.0</w:t>
            </w:r>
            <w:r>
              <w:rPr>
                <w:rFonts w:ascii="Times New Roman" w:eastAsia="Arial" w:hAnsi="Times New Roman" w:cs="Times New Roman"/>
                <w:color w:val="000000"/>
                <w:sz w:val="20"/>
              </w:rPr>
              <w:t>%</w:t>
            </w:r>
          </w:p>
        </w:tc>
      </w:tr>
      <w:tr w:rsidR="00A10A2A" w:rsidRPr="007C233A" w14:paraId="26650160" w14:textId="77777777" w:rsidTr="00DF25D5">
        <w:trPr>
          <w:trHeight w:val="397"/>
        </w:trPr>
        <w:tc>
          <w:tcPr>
            <w:tcW w:w="1638" w:type="pct"/>
          </w:tcPr>
          <w:p w14:paraId="11A747DB" w14:textId="48C4DE9B"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F1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F0 (improve</w:t>
            </w:r>
            <w:r>
              <w:rPr>
                <w:rFonts w:ascii="Times New Roman" w:eastAsia="Arial" w:hAnsi="Times New Roman" w:cs="Times New Roman"/>
                <w:color w:val="000000"/>
                <w:sz w:val="20"/>
              </w:rPr>
              <w:t>ment</w:t>
            </w:r>
            <w:r w:rsidRPr="00EA35ED">
              <w:rPr>
                <w:rFonts w:ascii="Times New Roman" w:eastAsia="Arial" w:hAnsi="Times New Roman" w:cs="Times New Roman"/>
                <w:color w:val="000000"/>
                <w:sz w:val="20"/>
              </w:rPr>
              <w:t>)</w:t>
            </w:r>
          </w:p>
        </w:tc>
        <w:tc>
          <w:tcPr>
            <w:tcW w:w="699" w:type="pct"/>
            <w:vMerge/>
          </w:tcPr>
          <w:p w14:paraId="597C5BCC" w14:textId="3E84F039" w:rsidR="00A10A2A" w:rsidRPr="000D1908" w:rsidRDefault="00A10A2A" w:rsidP="00DF25D5">
            <w:pPr>
              <w:spacing w:afterLines="120" w:after="288"/>
              <w:rPr>
                <w:rFonts w:ascii="Times New Roman" w:eastAsia="Arial" w:hAnsi="Times New Roman" w:cs="Times New Roman"/>
                <w:color w:val="000000"/>
                <w:sz w:val="20"/>
              </w:rPr>
            </w:pPr>
          </w:p>
        </w:tc>
        <w:tc>
          <w:tcPr>
            <w:tcW w:w="525" w:type="pct"/>
          </w:tcPr>
          <w:p w14:paraId="12DA86A4" w14:textId="20601AAA"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6.06</w:t>
            </w:r>
          </w:p>
        </w:tc>
        <w:tc>
          <w:tcPr>
            <w:tcW w:w="469" w:type="pct"/>
          </w:tcPr>
          <w:p w14:paraId="646BF9C6" w14:textId="69F3C0B8"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0.62</w:t>
            </w:r>
          </w:p>
        </w:tc>
        <w:tc>
          <w:tcPr>
            <w:tcW w:w="480" w:type="pct"/>
          </w:tcPr>
          <w:p w14:paraId="1D5A039D" w14:textId="16D4AD8F"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4.85</w:t>
            </w:r>
          </w:p>
        </w:tc>
        <w:tc>
          <w:tcPr>
            <w:tcW w:w="480" w:type="pct"/>
          </w:tcPr>
          <w:p w14:paraId="214959FB" w14:textId="6EF59CC5"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7.27</w:t>
            </w:r>
          </w:p>
        </w:tc>
        <w:tc>
          <w:tcPr>
            <w:tcW w:w="709" w:type="pct"/>
            <w:vMerge/>
          </w:tcPr>
          <w:p w14:paraId="160DB1A7" w14:textId="56A0DE9C" w:rsidR="00A10A2A" w:rsidRPr="000D1908" w:rsidRDefault="00A10A2A" w:rsidP="00DF25D5">
            <w:pPr>
              <w:spacing w:afterLines="120" w:after="288"/>
              <w:rPr>
                <w:rFonts w:ascii="Times New Roman" w:eastAsia="Arial" w:hAnsi="Times New Roman" w:cs="Times New Roman"/>
                <w:color w:val="000000"/>
                <w:sz w:val="20"/>
              </w:rPr>
            </w:pPr>
          </w:p>
        </w:tc>
      </w:tr>
      <w:tr w:rsidR="00A10A2A" w:rsidRPr="007C233A" w14:paraId="32AEBF49" w14:textId="77777777" w:rsidTr="00DF25D5">
        <w:trPr>
          <w:trHeight w:val="397"/>
        </w:trPr>
        <w:tc>
          <w:tcPr>
            <w:tcW w:w="1638" w:type="pct"/>
          </w:tcPr>
          <w:p w14:paraId="4D2E0A9B" w14:textId="7686D350"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F1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F2 (worsen</w:t>
            </w:r>
            <w:r>
              <w:rPr>
                <w:rFonts w:ascii="Times New Roman" w:eastAsia="Arial" w:hAnsi="Times New Roman" w:cs="Times New Roman"/>
                <w:color w:val="000000"/>
                <w:sz w:val="20"/>
              </w:rPr>
              <w:t>ing</w:t>
            </w:r>
            <w:r w:rsidRPr="00EA35ED">
              <w:rPr>
                <w:rFonts w:ascii="Times New Roman" w:eastAsia="Arial" w:hAnsi="Times New Roman" w:cs="Times New Roman"/>
                <w:color w:val="000000"/>
                <w:sz w:val="20"/>
              </w:rPr>
              <w:t>)</w:t>
            </w:r>
          </w:p>
        </w:tc>
        <w:tc>
          <w:tcPr>
            <w:tcW w:w="699" w:type="pct"/>
            <w:vMerge/>
          </w:tcPr>
          <w:p w14:paraId="7A59B146" w14:textId="0D009AD8" w:rsidR="00A10A2A" w:rsidRPr="000D1908" w:rsidRDefault="00A10A2A" w:rsidP="00DF25D5">
            <w:pPr>
              <w:spacing w:afterLines="120" w:after="288"/>
              <w:rPr>
                <w:rFonts w:ascii="Times New Roman" w:eastAsia="Arial" w:hAnsi="Times New Roman" w:cs="Times New Roman"/>
                <w:color w:val="000000"/>
                <w:sz w:val="20"/>
              </w:rPr>
            </w:pPr>
          </w:p>
        </w:tc>
        <w:tc>
          <w:tcPr>
            <w:tcW w:w="525" w:type="pct"/>
          </w:tcPr>
          <w:p w14:paraId="5DF2C9E2" w14:textId="428CC5DD"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12.90</w:t>
            </w:r>
          </w:p>
        </w:tc>
        <w:tc>
          <w:tcPr>
            <w:tcW w:w="469" w:type="pct"/>
          </w:tcPr>
          <w:p w14:paraId="4637BBE4" w14:textId="299F6ABF"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1.32</w:t>
            </w:r>
          </w:p>
        </w:tc>
        <w:tc>
          <w:tcPr>
            <w:tcW w:w="480" w:type="pct"/>
          </w:tcPr>
          <w:p w14:paraId="632FFD08" w14:textId="69E58DE6"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10.32</w:t>
            </w:r>
          </w:p>
        </w:tc>
        <w:tc>
          <w:tcPr>
            <w:tcW w:w="480" w:type="pct"/>
          </w:tcPr>
          <w:p w14:paraId="430B08A1" w14:textId="38BA38D8"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15.48</w:t>
            </w:r>
          </w:p>
        </w:tc>
        <w:tc>
          <w:tcPr>
            <w:tcW w:w="709" w:type="pct"/>
            <w:vMerge/>
          </w:tcPr>
          <w:p w14:paraId="1956D179" w14:textId="7488EC32" w:rsidR="00A10A2A" w:rsidRPr="000D1908" w:rsidRDefault="00A10A2A" w:rsidP="00DF25D5">
            <w:pPr>
              <w:spacing w:afterLines="120" w:after="288"/>
              <w:rPr>
                <w:rFonts w:ascii="Times New Roman" w:eastAsia="Arial" w:hAnsi="Times New Roman" w:cs="Times New Roman"/>
                <w:color w:val="000000"/>
                <w:sz w:val="20"/>
              </w:rPr>
            </w:pPr>
          </w:p>
        </w:tc>
      </w:tr>
      <w:tr w:rsidR="00A10A2A" w:rsidRPr="007C233A" w14:paraId="4BA20C01" w14:textId="77777777" w:rsidTr="00DF25D5">
        <w:trPr>
          <w:trHeight w:val="397"/>
        </w:trPr>
        <w:tc>
          <w:tcPr>
            <w:tcW w:w="1638" w:type="pct"/>
          </w:tcPr>
          <w:p w14:paraId="665C453C" w14:textId="4E378342"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F2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F1 (improve</w:t>
            </w:r>
            <w:r>
              <w:rPr>
                <w:rFonts w:ascii="Times New Roman" w:eastAsia="Arial" w:hAnsi="Times New Roman" w:cs="Times New Roman"/>
                <w:color w:val="000000"/>
                <w:sz w:val="20"/>
              </w:rPr>
              <w:t>ment</w:t>
            </w:r>
            <w:r w:rsidRPr="00EA35ED">
              <w:rPr>
                <w:rFonts w:ascii="Times New Roman" w:eastAsia="Arial" w:hAnsi="Times New Roman" w:cs="Times New Roman"/>
                <w:color w:val="000000"/>
                <w:sz w:val="20"/>
              </w:rPr>
              <w:t>)</w:t>
            </w:r>
          </w:p>
        </w:tc>
        <w:tc>
          <w:tcPr>
            <w:tcW w:w="699" w:type="pct"/>
            <w:vMerge/>
          </w:tcPr>
          <w:p w14:paraId="7CD8FE83" w14:textId="6B4105AA" w:rsidR="00A10A2A" w:rsidRPr="000D1908" w:rsidRDefault="00A10A2A" w:rsidP="00DF25D5">
            <w:pPr>
              <w:spacing w:afterLines="120" w:after="288"/>
              <w:rPr>
                <w:rFonts w:ascii="Times New Roman" w:eastAsia="Arial" w:hAnsi="Times New Roman" w:cs="Times New Roman"/>
                <w:color w:val="000000"/>
                <w:sz w:val="20"/>
              </w:rPr>
            </w:pPr>
          </w:p>
        </w:tc>
        <w:tc>
          <w:tcPr>
            <w:tcW w:w="525" w:type="pct"/>
          </w:tcPr>
          <w:p w14:paraId="2BA8E120" w14:textId="2CA7B6AE"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26.38</w:t>
            </w:r>
          </w:p>
        </w:tc>
        <w:tc>
          <w:tcPr>
            <w:tcW w:w="469" w:type="pct"/>
          </w:tcPr>
          <w:p w14:paraId="08D15415" w14:textId="4A065984"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2.69</w:t>
            </w:r>
          </w:p>
        </w:tc>
        <w:tc>
          <w:tcPr>
            <w:tcW w:w="480" w:type="pct"/>
          </w:tcPr>
          <w:p w14:paraId="619359BB" w14:textId="635A0E65"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21.10</w:t>
            </w:r>
          </w:p>
        </w:tc>
        <w:tc>
          <w:tcPr>
            <w:tcW w:w="480" w:type="pct"/>
          </w:tcPr>
          <w:p w14:paraId="6CE64C4C" w14:textId="7870E415"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31.66</w:t>
            </w:r>
          </w:p>
        </w:tc>
        <w:tc>
          <w:tcPr>
            <w:tcW w:w="709" w:type="pct"/>
            <w:vMerge/>
          </w:tcPr>
          <w:p w14:paraId="5A09F8FE" w14:textId="43DA3F16" w:rsidR="00A10A2A" w:rsidRPr="000D1908" w:rsidRDefault="00A10A2A" w:rsidP="00DF25D5">
            <w:pPr>
              <w:spacing w:afterLines="120" w:after="288"/>
              <w:rPr>
                <w:rFonts w:ascii="Times New Roman" w:eastAsia="Arial" w:hAnsi="Times New Roman" w:cs="Times New Roman"/>
                <w:color w:val="000000"/>
                <w:sz w:val="20"/>
              </w:rPr>
            </w:pPr>
          </w:p>
        </w:tc>
      </w:tr>
      <w:tr w:rsidR="00A10A2A" w:rsidRPr="007C233A" w14:paraId="5B5E003E" w14:textId="77777777" w:rsidTr="00DF25D5">
        <w:trPr>
          <w:trHeight w:val="397"/>
        </w:trPr>
        <w:tc>
          <w:tcPr>
            <w:tcW w:w="1638" w:type="pct"/>
          </w:tcPr>
          <w:p w14:paraId="382FCB6D" w14:textId="21A4EFEF"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F2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F3 (worsen</w:t>
            </w:r>
            <w:r>
              <w:rPr>
                <w:rFonts w:ascii="Times New Roman" w:eastAsia="Arial" w:hAnsi="Times New Roman" w:cs="Times New Roman"/>
                <w:color w:val="000000"/>
                <w:sz w:val="20"/>
              </w:rPr>
              <w:t>ing</w:t>
            </w:r>
            <w:r w:rsidRPr="00EA35ED">
              <w:rPr>
                <w:rFonts w:ascii="Times New Roman" w:eastAsia="Arial" w:hAnsi="Times New Roman" w:cs="Times New Roman"/>
                <w:color w:val="000000"/>
                <w:sz w:val="20"/>
              </w:rPr>
              <w:t>)</w:t>
            </w:r>
          </w:p>
        </w:tc>
        <w:tc>
          <w:tcPr>
            <w:tcW w:w="699" w:type="pct"/>
            <w:vMerge/>
          </w:tcPr>
          <w:p w14:paraId="1C9BD6C3" w14:textId="3883499D" w:rsidR="00A10A2A" w:rsidRPr="000D1908" w:rsidRDefault="00A10A2A" w:rsidP="00DF25D5">
            <w:pPr>
              <w:spacing w:afterLines="120" w:after="288"/>
              <w:rPr>
                <w:rFonts w:ascii="Times New Roman" w:eastAsia="Arial" w:hAnsi="Times New Roman" w:cs="Times New Roman"/>
                <w:color w:val="000000"/>
                <w:sz w:val="20"/>
              </w:rPr>
            </w:pPr>
          </w:p>
        </w:tc>
        <w:tc>
          <w:tcPr>
            <w:tcW w:w="525" w:type="pct"/>
          </w:tcPr>
          <w:p w14:paraId="218AB93A" w14:textId="3FDC56AF"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18.55</w:t>
            </w:r>
          </w:p>
        </w:tc>
        <w:tc>
          <w:tcPr>
            <w:tcW w:w="469" w:type="pct"/>
          </w:tcPr>
          <w:p w14:paraId="61F0BD5C" w14:textId="623A6D53"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1.89</w:t>
            </w:r>
          </w:p>
        </w:tc>
        <w:tc>
          <w:tcPr>
            <w:tcW w:w="480" w:type="pct"/>
          </w:tcPr>
          <w:p w14:paraId="6B9D63B6" w14:textId="22086A1F"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14.84</w:t>
            </w:r>
          </w:p>
        </w:tc>
        <w:tc>
          <w:tcPr>
            <w:tcW w:w="480" w:type="pct"/>
          </w:tcPr>
          <w:p w14:paraId="10072F89" w14:textId="7D3A7568"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22.26</w:t>
            </w:r>
          </w:p>
        </w:tc>
        <w:tc>
          <w:tcPr>
            <w:tcW w:w="709" w:type="pct"/>
            <w:vMerge/>
          </w:tcPr>
          <w:p w14:paraId="7EB75C54" w14:textId="26B311D3" w:rsidR="00A10A2A" w:rsidRPr="000D1908" w:rsidRDefault="00A10A2A" w:rsidP="00DF25D5">
            <w:pPr>
              <w:spacing w:afterLines="120" w:after="288"/>
              <w:rPr>
                <w:rFonts w:ascii="Times New Roman" w:eastAsia="Arial" w:hAnsi="Times New Roman" w:cs="Times New Roman"/>
                <w:color w:val="000000"/>
                <w:sz w:val="20"/>
              </w:rPr>
            </w:pPr>
          </w:p>
        </w:tc>
      </w:tr>
      <w:tr w:rsidR="00A10A2A" w:rsidRPr="007C233A" w14:paraId="3AE329EB" w14:textId="77777777" w:rsidTr="00DF25D5">
        <w:trPr>
          <w:trHeight w:val="397"/>
        </w:trPr>
        <w:tc>
          <w:tcPr>
            <w:tcW w:w="1638" w:type="pct"/>
          </w:tcPr>
          <w:p w14:paraId="2B931210" w14:textId="59114829"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F3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F2 (improve</w:t>
            </w:r>
            <w:r>
              <w:rPr>
                <w:rFonts w:ascii="Times New Roman" w:eastAsia="Arial" w:hAnsi="Times New Roman" w:cs="Times New Roman"/>
                <w:color w:val="000000"/>
                <w:sz w:val="20"/>
              </w:rPr>
              <w:t>ment</w:t>
            </w:r>
            <w:r w:rsidRPr="00EA35ED">
              <w:rPr>
                <w:rFonts w:ascii="Times New Roman" w:eastAsia="Arial" w:hAnsi="Times New Roman" w:cs="Times New Roman"/>
                <w:color w:val="000000"/>
                <w:sz w:val="20"/>
              </w:rPr>
              <w:t>)</w:t>
            </w:r>
          </w:p>
        </w:tc>
        <w:tc>
          <w:tcPr>
            <w:tcW w:w="699" w:type="pct"/>
            <w:vMerge/>
          </w:tcPr>
          <w:p w14:paraId="4428BA5E" w14:textId="1FABD372" w:rsidR="00A10A2A" w:rsidRPr="000D1908" w:rsidRDefault="00A10A2A" w:rsidP="00DF25D5">
            <w:pPr>
              <w:spacing w:afterLines="120" w:after="288"/>
              <w:rPr>
                <w:rFonts w:ascii="Times New Roman" w:eastAsia="Arial" w:hAnsi="Times New Roman" w:cs="Times New Roman"/>
                <w:color w:val="000000"/>
                <w:sz w:val="20"/>
              </w:rPr>
            </w:pPr>
          </w:p>
        </w:tc>
        <w:tc>
          <w:tcPr>
            <w:tcW w:w="525" w:type="pct"/>
          </w:tcPr>
          <w:p w14:paraId="698277B8" w14:textId="5C7118EF"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24.62</w:t>
            </w:r>
          </w:p>
        </w:tc>
        <w:tc>
          <w:tcPr>
            <w:tcW w:w="469" w:type="pct"/>
          </w:tcPr>
          <w:p w14:paraId="4D37CA4D" w14:textId="062A2064"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2.51</w:t>
            </w:r>
          </w:p>
        </w:tc>
        <w:tc>
          <w:tcPr>
            <w:tcW w:w="480" w:type="pct"/>
          </w:tcPr>
          <w:p w14:paraId="7058BA7F" w14:textId="507D8780"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19.70</w:t>
            </w:r>
          </w:p>
        </w:tc>
        <w:tc>
          <w:tcPr>
            <w:tcW w:w="480" w:type="pct"/>
          </w:tcPr>
          <w:p w14:paraId="16F781C4" w14:textId="029CC672"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29.55</w:t>
            </w:r>
          </w:p>
        </w:tc>
        <w:tc>
          <w:tcPr>
            <w:tcW w:w="709" w:type="pct"/>
            <w:vMerge/>
          </w:tcPr>
          <w:p w14:paraId="3039F7C6" w14:textId="3EBF9588" w:rsidR="00A10A2A" w:rsidRPr="000D1908" w:rsidRDefault="00A10A2A" w:rsidP="00DF25D5">
            <w:pPr>
              <w:spacing w:afterLines="120" w:after="288"/>
              <w:rPr>
                <w:rFonts w:ascii="Times New Roman" w:eastAsia="Arial" w:hAnsi="Times New Roman" w:cs="Times New Roman"/>
                <w:color w:val="000000"/>
                <w:sz w:val="20"/>
              </w:rPr>
            </w:pPr>
          </w:p>
        </w:tc>
      </w:tr>
      <w:tr w:rsidR="00A10A2A" w:rsidRPr="007C233A" w14:paraId="6057818D" w14:textId="77777777" w:rsidTr="00DF25D5">
        <w:trPr>
          <w:trHeight w:val="397"/>
        </w:trPr>
        <w:tc>
          <w:tcPr>
            <w:tcW w:w="1638" w:type="pct"/>
          </w:tcPr>
          <w:p w14:paraId="73B35AE3" w14:textId="7BE14504"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F3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F4 (worsen</w:t>
            </w:r>
            <w:r>
              <w:rPr>
                <w:rFonts w:ascii="Times New Roman" w:eastAsia="Arial" w:hAnsi="Times New Roman" w:cs="Times New Roman"/>
                <w:color w:val="000000"/>
                <w:sz w:val="20"/>
              </w:rPr>
              <w:t>ing</w:t>
            </w:r>
            <w:r w:rsidRPr="00EA35ED">
              <w:rPr>
                <w:rFonts w:ascii="Times New Roman" w:eastAsia="Arial" w:hAnsi="Times New Roman" w:cs="Times New Roman"/>
                <w:color w:val="000000"/>
                <w:sz w:val="20"/>
              </w:rPr>
              <w:t>)</w:t>
            </w:r>
          </w:p>
        </w:tc>
        <w:tc>
          <w:tcPr>
            <w:tcW w:w="699" w:type="pct"/>
            <w:vMerge/>
          </w:tcPr>
          <w:p w14:paraId="42B2AEBA" w14:textId="1DDB73DD" w:rsidR="00A10A2A" w:rsidRPr="000D1908" w:rsidRDefault="00A10A2A" w:rsidP="00DF25D5">
            <w:pPr>
              <w:spacing w:afterLines="120" w:after="288"/>
              <w:rPr>
                <w:rFonts w:ascii="Times New Roman" w:eastAsia="Arial" w:hAnsi="Times New Roman" w:cs="Times New Roman"/>
                <w:color w:val="000000"/>
                <w:sz w:val="20"/>
              </w:rPr>
            </w:pPr>
          </w:p>
        </w:tc>
        <w:tc>
          <w:tcPr>
            <w:tcW w:w="525" w:type="pct"/>
          </w:tcPr>
          <w:p w14:paraId="5BE5DD93" w14:textId="2149336C"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15.87</w:t>
            </w:r>
          </w:p>
        </w:tc>
        <w:tc>
          <w:tcPr>
            <w:tcW w:w="469" w:type="pct"/>
          </w:tcPr>
          <w:p w14:paraId="1C723F99" w14:textId="0B570ED4"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1.62</w:t>
            </w:r>
          </w:p>
        </w:tc>
        <w:tc>
          <w:tcPr>
            <w:tcW w:w="480" w:type="pct"/>
          </w:tcPr>
          <w:p w14:paraId="65FE9956" w14:textId="51F4836F"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12.70</w:t>
            </w:r>
          </w:p>
        </w:tc>
        <w:tc>
          <w:tcPr>
            <w:tcW w:w="480" w:type="pct"/>
          </w:tcPr>
          <w:p w14:paraId="734D6064" w14:textId="5E262341"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19.05</w:t>
            </w:r>
          </w:p>
        </w:tc>
        <w:tc>
          <w:tcPr>
            <w:tcW w:w="709" w:type="pct"/>
            <w:vMerge/>
          </w:tcPr>
          <w:p w14:paraId="7A77C899" w14:textId="56D85FFE" w:rsidR="00A10A2A" w:rsidRPr="000D1908" w:rsidRDefault="00A10A2A" w:rsidP="00DF25D5">
            <w:pPr>
              <w:spacing w:afterLines="120" w:after="288"/>
              <w:rPr>
                <w:rFonts w:ascii="Times New Roman" w:eastAsia="Arial" w:hAnsi="Times New Roman" w:cs="Times New Roman"/>
                <w:color w:val="000000"/>
                <w:sz w:val="20"/>
              </w:rPr>
            </w:pPr>
          </w:p>
        </w:tc>
      </w:tr>
      <w:tr w:rsidR="00A10A2A" w:rsidRPr="007C233A" w14:paraId="6B937D3B" w14:textId="77777777" w:rsidTr="00A75D7D">
        <w:trPr>
          <w:trHeight w:val="397"/>
        </w:trPr>
        <w:tc>
          <w:tcPr>
            <w:tcW w:w="1638" w:type="pct"/>
          </w:tcPr>
          <w:p w14:paraId="1B59426B" w14:textId="39490C1C"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F4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F3 (improve</w:t>
            </w:r>
            <w:r>
              <w:rPr>
                <w:rFonts w:ascii="Times New Roman" w:eastAsia="Arial" w:hAnsi="Times New Roman" w:cs="Times New Roman"/>
                <w:color w:val="000000"/>
                <w:sz w:val="20"/>
              </w:rPr>
              <w:t>ment</w:t>
            </w:r>
            <w:r w:rsidRPr="00EA35ED">
              <w:rPr>
                <w:rFonts w:ascii="Times New Roman" w:eastAsia="Arial" w:hAnsi="Times New Roman" w:cs="Times New Roman"/>
                <w:color w:val="000000"/>
                <w:sz w:val="20"/>
              </w:rPr>
              <w:t>)</w:t>
            </w:r>
          </w:p>
        </w:tc>
        <w:tc>
          <w:tcPr>
            <w:tcW w:w="699" w:type="pct"/>
            <w:vMerge/>
          </w:tcPr>
          <w:p w14:paraId="4A55B1B3" w14:textId="06F8A8A6" w:rsidR="00A10A2A" w:rsidRPr="000D1908" w:rsidRDefault="00A10A2A" w:rsidP="00DF25D5">
            <w:pPr>
              <w:spacing w:afterLines="120" w:after="288"/>
              <w:rPr>
                <w:rFonts w:ascii="Times New Roman" w:eastAsia="Arial" w:hAnsi="Times New Roman" w:cs="Times New Roman"/>
                <w:color w:val="000000"/>
                <w:sz w:val="20"/>
              </w:rPr>
            </w:pPr>
          </w:p>
        </w:tc>
        <w:tc>
          <w:tcPr>
            <w:tcW w:w="525" w:type="pct"/>
          </w:tcPr>
          <w:p w14:paraId="548F0E05" w14:textId="526B2C98"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8.00</w:t>
            </w:r>
          </w:p>
        </w:tc>
        <w:tc>
          <w:tcPr>
            <w:tcW w:w="469" w:type="pct"/>
          </w:tcPr>
          <w:p w14:paraId="0F19C889" w14:textId="704A1702"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0.82</w:t>
            </w:r>
          </w:p>
        </w:tc>
        <w:tc>
          <w:tcPr>
            <w:tcW w:w="480" w:type="pct"/>
          </w:tcPr>
          <w:p w14:paraId="6B2EE6C4" w14:textId="471A5F32"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6.40</w:t>
            </w:r>
          </w:p>
        </w:tc>
        <w:tc>
          <w:tcPr>
            <w:tcW w:w="480" w:type="pct"/>
          </w:tcPr>
          <w:p w14:paraId="0157D37C" w14:textId="55744E83" w:rsidR="00A10A2A" w:rsidRPr="000D1908" w:rsidRDefault="00A10A2A" w:rsidP="00DF25D5">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9.60</w:t>
            </w:r>
          </w:p>
        </w:tc>
        <w:tc>
          <w:tcPr>
            <w:tcW w:w="709" w:type="pct"/>
            <w:vMerge/>
          </w:tcPr>
          <w:p w14:paraId="2158ED47" w14:textId="45E76818" w:rsidR="00A10A2A" w:rsidRPr="000D1908" w:rsidRDefault="00A10A2A" w:rsidP="00DF25D5">
            <w:pPr>
              <w:spacing w:afterLines="120" w:after="288"/>
              <w:rPr>
                <w:rFonts w:ascii="Times New Roman" w:eastAsia="Arial" w:hAnsi="Times New Roman" w:cs="Times New Roman"/>
                <w:color w:val="000000"/>
                <w:sz w:val="20"/>
              </w:rPr>
            </w:pPr>
          </w:p>
        </w:tc>
      </w:tr>
      <w:tr w:rsidR="00AE548B" w:rsidRPr="007C233A" w14:paraId="4BF23DCA" w14:textId="77777777" w:rsidTr="00AE548B">
        <w:trPr>
          <w:trHeight w:val="397"/>
        </w:trPr>
        <w:tc>
          <w:tcPr>
            <w:tcW w:w="5000" w:type="pct"/>
            <w:gridSpan w:val="7"/>
          </w:tcPr>
          <w:p w14:paraId="06497AA2" w14:textId="6A45252A" w:rsidR="00AE548B" w:rsidRPr="00EA35ED" w:rsidRDefault="00AE548B" w:rsidP="00A75D7D">
            <w:pPr>
              <w:spacing w:afterLines="120" w:after="288"/>
              <w:rPr>
                <w:rFonts w:ascii="Times New Roman" w:eastAsia="Arial" w:hAnsi="Times New Roman" w:cs="Times New Roman"/>
                <w:color w:val="000000"/>
                <w:sz w:val="20"/>
              </w:rPr>
            </w:pPr>
            <w:r w:rsidRPr="000F6E67">
              <w:rPr>
                <w:rFonts w:ascii="Times New Roman" w:hAnsi="Times New Roman" w:cs="Times New Roman"/>
                <w:b/>
                <w:bCs/>
                <w:sz w:val="20"/>
              </w:rPr>
              <w:t xml:space="preserve">Annual </w:t>
            </w:r>
            <w:r>
              <w:rPr>
                <w:rFonts w:ascii="Times New Roman" w:hAnsi="Times New Roman" w:cs="Times New Roman"/>
                <w:b/>
                <w:bCs/>
                <w:sz w:val="20"/>
              </w:rPr>
              <w:t>P</w:t>
            </w:r>
            <w:r w:rsidRPr="000F6E67">
              <w:rPr>
                <w:rFonts w:ascii="Times New Roman" w:hAnsi="Times New Roman" w:cs="Times New Roman"/>
                <w:b/>
                <w:bCs/>
                <w:sz w:val="20"/>
              </w:rPr>
              <w:t xml:space="preserve">robability </w:t>
            </w:r>
            <w:r>
              <w:rPr>
                <w:rFonts w:ascii="Times New Roman" w:hAnsi="Times New Roman" w:cs="Times New Roman"/>
                <w:b/>
                <w:bCs/>
                <w:sz w:val="20"/>
              </w:rPr>
              <w:t>of</w:t>
            </w:r>
            <w:r w:rsidRPr="000F6E67">
              <w:rPr>
                <w:rFonts w:ascii="Times New Roman" w:hAnsi="Times New Roman" w:cs="Times New Roman"/>
                <w:b/>
                <w:bCs/>
                <w:sz w:val="20"/>
              </w:rPr>
              <w:t xml:space="preserve"> </w:t>
            </w:r>
            <w:r>
              <w:rPr>
                <w:rFonts w:ascii="Times New Roman" w:hAnsi="Times New Roman" w:cs="Times New Roman"/>
                <w:b/>
                <w:bCs/>
                <w:sz w:val="20"/>
              </w:rPr>
              <w:t xml:space="preserve">Progression to </w:t>
            </w:r>
            <w:r w:rsidRPr="000F6E67">
              <w:rPr>
                <w:rFonts w:ascii="Times New Roman" w:hAnsi="Times New Roman" w:cs="Times New Roman"/>
                <w:b/>
                <w:bCs/>
                <w:sz w:val="20"/>
              </w:rPr>
              <w:t xml:space="preserve">Advanced Liver Disease </w:t>
            </w:r>
            <w:r>
              <w:rPr>
                <w:rFonts w:ascii="Times New Roman" w:hAnsi="Times New Roman" w:cs="Times New Roman"/>
                <w:b/>
                <w:bCs/>
                <w:sz w:val="20"/>
              </w:rPr>
              <w:t>Outcomes</w:t>
            </w:r>
            <w:r w:rsidR="008D09ED">
              <w:rPr>
                <w:rFonts w:ascii="Times New Roman" w:hAnsi="Times New Roman" w:cs="Times New Roman"/>
                <w:b/>
                <w:bCs/>
                <w:sz w:val="20"/>
              </w:rPr>
              <w:t xml:space="preserve"> (</w:t>
            </w:r>
            <w:proofErr w:type="spellStart"/>
            <w:r w:rsidR="008D09ED">
              <w:rPr>
                <w:rFonts w:ascii="Times New Roman" w:hAnsi="Times New Roman" w:cs="Times New Roman"/>
                <w:b/>
                <w:bCs/>
                <w:sz w:val="20"/>
              </w:rPr>
              <w:t>Calculated</w:t>
            </w:r>
            <w:r w:rsidR="008D09ED" w:rsidRPr="00735A47">
              <w:rPr>
                <w:rFonts w:ascii="Times New Roman" w:hAnsi="Times New Roman" w:cs="Times New Roman"/>
                <w:b/>
                <w:bCs/>
                <w:sz w:val="20"/>
                <w:vertAlign w:val="superscript"/>
              </w:rPr>
              <w:t>a</w:t>
            </w:r>
            <w:proofErr w:type="spellEnd"/>
            <w:r w:rsidR="008D09ED">
              <w:rPr>
                <w:rFonts w:ascii="Times New Roman" w:hAnsi="Times New Roman" w:cs="Times New Roman"/>
                <w:b/>
                <w:bCs/>
                <w:sz w:val="20"/>
              </w:rPr>
              <w:t>)</w:t>
            </w:r>
            <w:r>
              <w:rPr>
                <w:rFonts w:ascii="Times New Roman" w:hAnsi="Times New Roman" w:cs="Times New Roman"/>
                <w:b/>
                <w:bCs/>
                <w:sz w:val="20"/>
              </w:rPr>
              <w:t>, %</w:t>
            </w:r>
          </w:p>
        </w:tc>
      </w:tr>
      <w:tr w:rsidR="00A10A2A" w:rsidRPr="007C233A" w14:paraId="2060A38C" w14:textId="77777777" w:rsidTr="00A75D7D">
        <w:trPr>
          <w:trHeight w:val="397"/>
        </w:trPr>
        <w:tc>
          <w:tcPr>
            <w:tcW w:w="1638" w:type="pct"/>
          </w:tcPr>
          <w:p w14:paraId="3237933D" w14:textId="4134A212"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F3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DCC</w:t>
            </w:r>
          </w:p>
        </w:tc>
        <w:tc>
          <w:tcPr>
            <w:tcW w:w="699" w:type="pct"/>
            <w:vMerge w:val="restart"/>
          </w:tcPr>
          <w:p w14:paraId="1918642D" w14:textId="4A3F23DC"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Beta</w:t>
            </w:r>
          </w:p>
        </w:tc>
        <w:tc>
          <w:tcPr>
            <w:tcW w:w="525" w:type="pct"/>
          </w:tcPr>
          <w:p w14:paraId="57C7E418" w14:textId="3580562B"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0.60</w:t>
            </w:r>
          </w:p>
        </w:tc>
        <w:tc>
          <w:tcPr>
            <w:tcW w:w="469" w:type="pct"/>
          </w:tcPr>
          <w:p w14:paraId="2A864D14" w14:textId="2BB9BD02"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0.06</w:t>
            </w:r>
          </w:p>
        </w:tc>
        <w:tc>
          <w:tcPr>
            <w:tcW w:w="480" w:type="pct"/>
          </w:tcPr>
          <w:p w14:paraId="7D47C25E" w14:textId="1843267A"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0.48</w:t>
            </w:r>
          </w:p>
        </w:tc>
        <w:tc>
          <w:tcPr>
            <w:tcW w:w="480" w:type="pct"/>
          </w:tcPr>
          <w:p w14:paraId="44F882A4" w14:textId="7FA94746"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0.72</w:t>
            </w:r>
          </w:p>
        </w:tc>
        <w:tc>
          <w:tcPr>
            <w:tcW w:w="709" w:type="pct"/>
            <w:vMerge w:val="restart"/>
          </w:tcPr>
          <w:p w14:paraId="0CB8960A" w14:textId="39EDF90B"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±20.0</w:t>
            </w:r>
            <w:r>
              <w:rPr>
                <w:rFonts w:ascii="Times New Roman" w:eastAsia="Arial" w:hAnsi="Times New Roman" w:cs="Times New Roman"/>
                <w:color w:val="000000"/>
                <w:sz w:val="20"/>
              </w:rPr>
              <w:t>%</w:t>
            </w:r>
          </w:p>
        </w:tc>
      </w:tr>
      <w:tr w:rsidR="00A10A2A" w:rsidRPr="007C233A" w14:paraId="4F5ECE12" w14:textId="77777777" w:rsidTr="00A75D7D">
        <w:trPr>
          <w:trHeight w:val="397"/>
        </w:trPr>
        <w:tc>
          <w:tcPr>
            <w:tcW w:w="1638" w:type="pct"/>
          </w:tcPr>
          <w:p w14:paraId="111DCEED" w14:textId="0E33EC54" w:rsidR="00A10A2A" w:rsidRPr="000D1908" w:rsidRDefault="00A10A2A" w:rsidP="00A75D7D">
            <w:pPr>
              <w:spacing w:afterLines="120" w:after="288"/>
              <w:rPr>
                <w:rFonts w:ascii="Times New Roman" w:eastAsia="Arial" w:hAnsi="Times New Roman" w:cs="Times New Roman"/>
                <w:color w:val="000000"/>
                <w:sz w:val="20"/>
              </w:rPr>
            </w:pPr>
            <w:r w:rsidRPr="004D2C5E">
              <w:rPr>
                <w:rFonts w:ascii="Times New Roman" w:hAnsi="Times New Roman" w:cs="Times New Roman"/>
                <w:bCs/>
                <w:sz w:val="20"/>
              </w:rPr>
              <w:lastRenderedPageBreak/>
              <w:t xml:space="preserve">F4 </w:t>
            </w:r>
            <w:r>
              <w:rPr>
                <w:rFonts w:ascii="Times New Roman" w:hAnsi="Times New Roman" w:cs="Times New Roman"/>
                <w:bCs/>
                <w:sz w:val="20"/>
              </w:rPr>
              <w:t>to</w:t>
            </w:r>
            <w:r w:rsidRPr="004D2C5E">
              <w:rPr>
                <w:rFonts w:ascii="Times New Roman" w:hAnsi="Times New Roman" w:cs="Times New Roman"/>
                <w:bCs/>
                <w:sz w:val="20"/>
              </w:rPr>
              <w:t xml:space="preserve"> DCC</w:t>
            </w:r>
          </w:p>
        </w:tc>
        <w:tc>
          <w:tcPr>
            <w:tcW w:w="699" w:type="pct"/>
            <w:vMerge/>
          </w:tcPr>
          <w:p w14:paraId="3F980EC6" w14:textId="178D5E26" w:rsidR="00A10A2A" w:rsidRPr="000D1908" w:rsidRDefault="00A10A2A" w:rsidP="00A75D7D">
            <w:pPr>
              <w:spacing w:afterLines="120" w:after="288"/>
              <w:rPr>
                <w:rFonts w:ascii="Times New Roman" w:eastAsia="Arial" w:hAnsi="Times New Roman" w:cs="Times New Roman"/>
                <w:color w:val="000000"/>
                <w:sz w:val="20"/>
              </w:rPr>
            </w:pPr>
          </w:p>
        </w:tc>
        <w:tc>
          <w:tcPr>
            <w:tcW w:w="525" w:type="pct"/>
          </w:tcPr>
          <w:p w14:paraId="477B9001" w14:textId="43F91B97"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6.47</w:t>
            </w:r>
          </w:p>
        </w:tc>
        <w:tc>
          <w:tcPr>
            <w:tcW w:w="469" w:type="pct"/>
          </w:tcPr>
          <w:p w14:paraId="6A505A8A" w14:textId="3824D6FF"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0.66</w:t>
            </w:r>
          </w:p>
        </w:tc>
        <w:tc>
          <w:tcPr>
            <w:tcW w:w="480" w:type="pct"/>
          </w:tcPr>
          <w:p w14:paraId="27AE5AB8" w14:textId="689091AF"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5.17</w:t>
            </w:r>
          </w:p>
        </w:tc>
        <w:tc>
          <w:tcPr>
            <w:tcW w:w="480" w:type="pct"/>
          </w:tcPr>
          <w:p w14:paraId="66DAFE9D" w14:textId="46A6D437"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7.76</w:t>
            </w:r>
          </w:p>
        </w:tc>
        <w:tc>
          <w:tcPr>
            <w:tcW w:w="709" w:type="pct"/>
            <w:vMerge/>
          </w:tcPr>
          <w:p w14:paraId="7A66A898" w14:textId="5D2F5E61" w:rsidR="00A10A2A" w:rsidRPr="000D1908" w:rsidRDefault="00A10A2A" w:rsidP="00A75D7D">
            <w:pPr>
              <w:spacing w:afterLines="120" w:after="288"/>
              <w:rPr>
                <w:rFonts w:ascii="Times New Roman" w:eastAsia="Arial" w:hAnsi="Times New Roman" w:cs="Times New Roman"/>
                <w:color w:val="000000"/>
                <w:sz w:val="20"/>
              </w:rPr>
            </w:pPr>
          </w:p>
        </w:tc>
      </w:tr>
      <w:tr w:rsidR="00A10A2A" w:rsidRPr="007C233A" w14:paraId="25FD0E7D" w14:textId="77777777" w:rsidTr="00A75D7D">
        <w:trPr>
          <w:trHeight w:val="397"/>
        </w:trPr>
        <w:tc>
          <w:tcPr>
            <w:tcW w:w="1638" w:type="pct"/>
          </w:tcPr>
          <w:p w14:paraId="1132883D" w14:textId="29F4187F"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F3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HCC</w:t>
            </w:r>
          </w:p>
        </w:tc>
        <w:tc>
          <w:tcPr>
            <w:tcW w:w="699" w:type="pct"/>
            <w:vMerge/>
          </w:tcPr>
          <w:p w14:paraId="5AA13F1C" w14:textId="25619BEB" w:rsidR="00A10A2A" w:rsidRPr="000D1908" w:rsidRDefault="00A10A2A" w:rsidP="00A75D7D">
            <w:pPr>
              <w:spacing w:afterLines="120" w:after="288"/>
              <w:rPr>
                <w:rFonts w:ascii="Times New Roman" w:eastAsia="Arial" w:hAnsi="Times New Roman" w:cs="Times New Roman"/>
                <w:color w:val="000000"/>
                <w:sz w:val="20"/>
              </w:rPr>
            </w:pPr>
          </w:p>
        </w:tc>
        <w:tc>
          <w:tcPr>
            <w:tcW w:w="525" w:type="pct"/>
          </w:tcPr>
          <w:p w14:paraId="76FF02CA" w14:textId="4B2688C5"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0.20</w:t>
            </w:r>
          </w:p>
        </w:tc>
        <w:tc>
          <w:tcPr>
            <w:tcW w:w="469" w:type="pct"/>
          </w:tcPr>
          <w:p w14:paraId="301AF59F" w14:textId="6E34F309"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0.02</w:t>
            </w:r>
          </w:p>
        </w:tc>
        <w:tc>
          <w:tcPr>
            <w:tcW w:w="480" w:type="pct"/>
          </w:tcPr>
          <w:p w14:paraId="154DA084" w14:textId="62823B76"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0.16</w:t>
            </w:r>
          </w:p>
        </w:tc>
        <w:tc>
          <w:tcPr>
            <w:tcW w:w="480" w:type="pct"/>
          </w:tcPr>
          <w:p w14:paraId="5E13B3EE" w14:textId="00CF541B"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0.24</w:t>
            </w:r>
          </w:p>
        </w:tc>
        <w:tc>
          <w:tcPr>
            <w:tcW w:w="709" w:type="pct"/>
            <w:vMerge/>
          </w:tcPr>
          <w:p w14:paraId="34EA9258" w14:textId="7D448F98" w:rsidR="00A10A2A" w:rsidRPr="000D1908" w:rsidRDefault="00A10A2A" w:rsidP="00A75D7D">
            <w:pPr>
              <w:spacing w:afterLines="120" w:after="288"/>
              <w:rPr>
                <w:rFonts w:ascii="Times New Roman" w:eastAsia="Arial" w:hAnsi="Times New Roman" w:cs="Times New Roman"/>
                <w:color w:val="000000"/>
                <w:sz w:val="20"/>
              </w:rPr>
            </w:pPr>
          </w:p>
        </w:tc>
      </w:tr>
      <w:tr w:rsidR="00A10A2A" w:rsidRPr="007C233A" w14:paraId="3CF3DEA9" w14:textId="77777777" w:rsidTr="00A75D7D">
        <w:trPr>
          <w:trHeight w:val="397"/>
        </w:trPr>
        <w:tc>
          <w:tcPr>
            <w:tcW w:w="1638" w:type="pct"/>
          </w:tcPr>
          <w:p w14:paraId="024549E1" w14:textId="7407B9F2"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F4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HCC</w:t>
            </w:r>
          </w:p>
        </w:tc>
        <w:tc>
          <w:tcPr>
            <w:tcW w:w="699" w:type="pct"/>
            <w:vMerge/>
          </w:tcPr>
          <w:p w14:paraId="372FE5E0" w14:textId="2CA73E1F" w:rsidR="00A10A2A" w:rsidRPr="000D1908" w:rsidRDefault="00A10A2A" w:rsidP="00A75D7D">
            <w:pPr>
              <w:spacing w:afterLines="120" w:after="288"/>
              <w:rPr>
                <w:rFonts w:ascii="Times New Roman" w:eastAsia="Arial" w:hAnsi="Times New Roman" w:cs="Times New Roman"/>
                <w:color w:val="000000"/>
                <w:sz w:val="20"/>
              </w:rPr>
            </w:pPr>
          </w:p>
        </w:tc>
        <w:tc>
          <w:tcPr>
            <w:tcW w:w="525" w:type="pct"/>
          </w:tcPr>
          <w:p w14:paraId="43929180" w14:textId="503415C5"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2.55</w:t>
            </w:r>
          </w:p>
        </w:tc>
        <w:tc>
          <w:tcPr>
            <w:tcW w:w="469" w:type="pct"/>
          </w:tcPr>
          <w:p w14:paraId="68E4C526" w14:textId="4B64B5E0"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0.26</w:t>
            </w:r>
          </w:p>
        </w:tc>
        <w:tc>
          <w:tcPr>
            <w:tcW w:w="480" w:type="pct"/>
          </w:tcPr>
          <w:p w14:paraId="2B6C20FE" w14:textId="153672D2"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2.04</w:t>
            </w:r>
          </w:p>
        </w:tc>
        <w:tc>
          <w:tcPr>
            <w:tcW w:w="480" w:type="pct"/>
          </w:tcPr>
          <w:p w14:paraId="6E3A701C" w14:textId="13DFC52F"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3.06</w:t>
            </w:r>
          </w:p>
        </w:tc>
        <w:tc>
          <w:tcPr>
            <w:tcW w:w="709" w:type="pct"/>
            <w:vMerge/>
          </w:tcPr>
          <w:p w14:paraId="52EBD915" w14:textId="4A45AAB0" w:rsidR="00A10A2A" w:rsidRPr="000D1908" w:rsidRDefault="00A10A2A" w:rsidP="00A75D7D">
            <w:pPr>
              <w:spacing w:afterLines="120" w:after="288"/>
              <w:rPr>
                <w:rFonts w:ascii="Times New Roman" w:eastAsia="Arial" w:hAnsi="Times New Roman" w:cs="Times New Roman"/>
                <w:color w:val="000000"/>
                <w:sz w:val="20"/>
              </w:rPr>
            </w:pPr>
          </w:p>
        </w:tc>
      </w:tr>
      <w:tr w:rsidR="00A10A2A" w:rsidRPr="007C233A" w14:paraId="4850D797" w14:textId="77777777" w:rsidTr="00A75D7D">
        <w:trPr>
          <w:trHeight w:val="397"/>
        </w:trPr>
        <w:tc>
          <w:tcPr>
            <w:tcW w:w="1638" w:type="pct"/>
          </w:tcPr>
          <w:p w14:paraId="45FB2FBF" w14:textId="0D88DD5C"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DCC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HCC</w:t>
            </w:r>
          </w:p>
        </w:tc>
        <w:tc>
          <w:tcPr>
            <w:tcW w:w="699" w:type="pct"/>
            <w:vMerge/>
          </w:tcPr>
          <w:p w14:paraId="50638B07" w14:textId="2706E422" w:rsidR="00A10A2A" w:rsidRPr="000D1908" w:rsidRDefault="00A10A2A" w:rsidP="00A75D7D">
            <w:pPr>
              <w:spacing w:afterLines="120" w:after="288"/>
              <w:rPr>
                <w:rFonts w:ascii="Times New Roman" w:eastAsia="Arial" w:hAnsi="Times New Roman" w:cs="Times New Roman"/>
                <w:color w:val="000000"/>
                <w:sz w:val="20"/>
              </w:rPr>
            </w:pPr>
          </w:p>
        </w:tc>
        <w:tc>
          <w:tcPr>
            <w:tcW w:w="525" w:type="pct"/>
          </w:tcPr>
          <w:p w14:paraId="15D960D0" w14:textId="7EB08C20"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2.60</w:t>
            </w:r>
          </w:p>
        </w:tc>
        <w:tc>
          <w:tcPr>
            <w:tcW w:w="469" w:type="pct"/>
          </w:tcPr>
          <w:p w14:paraId="4F63DA29" w14:textId="70FC6612"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0.27</w:t>
            </w:r>
          </w:p>
        </w:tc>
        <w:tc>
          <w:tcPr>
            <w:tcW w:w="480" w:type="pct"/>
          </w:tcPr>
          <w:p w14:paraId="44B5457D" w14:textId="7DE2A767"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2.08</w:t>
            </w:r>
          </w:p>
        </w:tc>
        <w:tc>
          <w:tcPr>
            <w:tcW w:w="480" w:type="pct"/>
          </w:tcPr>
          <w:p w14:paraId="7937AA24" w14:textId="5C8A3F2A"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3.12</w:t>
            </w:r>
          </w:p>
        </w:tc>
        <w:tc>
          <w:tcPr>
            <w:tcW w:w="709" w:type="pct"/>
            <w:vMerge/>
          </w:tcPr>
          <w:p w14:paraId="67873032" w14:textId="6DB1EE23" w:rsidR="00A10A2A" w:rsidRPr="000D1908" w:rsidRDefault="00A10A2A" w:rsidP="00A75D7D">
            <w:pPr>
              <w:spacing w:afterLines="120" w:after="288"/>
              <w:rPr>
                <w:rFonts w:ascii="Times New Roman" w:eastAsia="Arial" w:hAnsi="Times New Roman" w:cs="Times New Roman"/>
                <w:color w:val="000000"/>
                <w:sz w:val="20"/>
              </w:rPr>
            </w:pPr>
          </w:p>
        </w:tc>
      </w:tr>
      <w:tr w:rsidR="00A10A2A" w:rsidRPr="007C233A" w14:paraId="3F0918A2" w14:textId="77777777" w:rsidTr="00A75D7D">
        <w:trPr>
          <w:trHeight w:val="397"/>
        </w:trPr>
        <w:tc>
          <w:tcPr>
            <w:tcW w:w="1638" w:type="pct"/>
          </w:tcPr>
          <w:p w14:paraId="0B802F3E" w14:textId="1EABFC63"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DCC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w:t>
            </w:r>
            <w:r>
              <w:rPr>
                <w:rFonts w:ascii="Times New Roman" w:eastAsia="Arial" w:hAnsi="Times New Roman" w:cs="Times New Roman"/>
                <w:color w:val="000000"/>
                <w:sz w:val="20"/>
              </w:rPr>
              <w:t>LT</w:t>
            </w:r>
          </w:p>
        </w:tc>
        <w:tc>
          <w:tcPr>
            <w:tcW w:w="699" w:type="pct"/>
            <w:vMerge/>
          </w:tcPr>
          <w:p w14:paraId="4FA1241B" w14:textId="4E6AC105" w:rsidR="00A10A2A" w:rsidRPr="000D1908" w:rsidRDefault="00A10A2A" w:rsidP="00A75D7D">
            <w:pPr>
              <w:spacing w:afterLines="120" w:after="288"/>
              <w:rPr>
                <w:rFonts w:ascii="Times New Roman" w:eastAsia="Arial" w:hAnsi="Times New Roman" w:cs="Times New Roman"/>
                <w:color w:val="000000"/>
                <w:sz w:val="20"/>
              </w:rPr>
            </w:pPr>
          </w:p>
        </w:tc>
        <w:tc>
          <w:tcPr>
            <w:tcW w:w="525" w:type="pct"/>
          </w:tcPr>
          <w:p w14:paraId="73F2FDB1" w14:textId="7200F86E"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2.30</w:t>
            </w:r>
          </w:p>
        </w:tc>
        <w:tc>
          <w:tcPr>
            <w:tcW w:w="469" w:type="pct"/>
          </w:tcPr>
          <w:p w14:paraId="4BFB5FFE" w14:textId="3B73C561"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0.23</w:t>
            </w:r>
          </w:p>
        </w:tc>
        <w:tc>
          <w:tcPr>
            <w:tcW w:w="480" w:type="pct"/>
          </w:tcPr>
          <w:p w14:paraId="059E744F" w14:textId="3AC17981"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1.84</w:t>
            </w:r>
          </w:p>
        </w:tc>
        <w:tc>
          <w:tcPr>
            <w:tcW w:w="480" w:type="pct"/>
          </w:tcPr>
          <w:p w14:paraId="2AE0B6CB" w14:textId="4572309D"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2.76</w:t>
            </w:r>
          </w:p>
        </w:tc>
        <w:tc>
          <w:tcPr>
            <w:tcW w:w="709" w:type="pct"/>
            <w:vMerge/>
          </w:tcPr>
          <w:p w14:paraId="09D15727" w14:textId="5E09AA80" w:rsidR="00A10A2A" w:rsidRPr="000D1908" w:rsidRDefault="00A10A2A" w:rsidP="00A75D7D">
            <w:pPr>
              <w:spacing w:afterLines="120" w:after="288"/>
              <w:rPr>
                <w:rFonts w:ascii="Times New Roman" w:eastAsia="Arial" w:hAnsi="Times New Roman" w:cs="Times New Roman"/>
                <w:color w:val="000000"/>
                <w:sz w:val="20"/>
              </w:rPr>
            </w:pPr>
          </w:p>
        </w:tc>
      </w:tr>
      <w:tr w:rsidR="00A10A2A" w:rsidRPr="007C233A" w14:paraId="2A91AE53" w14:textId="77777777" w:rsidTr="00A75D7D">
        <w:trPr>
          <w:trHeight w:val="397"/>
        </w:trPr>
        <w:tc>
          <w:tcPr>
            <w:tcW w:w="1638" w:type="pct"/>
          </w:tcPr>
          <w:p w14:paraId="51EFDE87" w14:textId="30419048"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HCC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w:t>
            </w:r>
            <w:r>
              <w:rPr>
                <w:rFonts w:ascii="Times New Roman" w:eastAsia="Arial" w:hAnsi="Times New Roman" w:cs="Times New Roman"/>
                <w:color w:val="000000"/>
                <w:sz w:val="20"/>
              </w:rPr>
              <w:t>LT</w:t>
            </w:r>
          </w:p>
        </w:tc>
        <w:tc>
          <w:tcPr>
            <w:tcW w:w="699" w:type="pct"/>
            <w:vMerge/>
          </w:tcPr>
          <w:p w14:paraId="7A38B5EF" w14:textId="707BC065" w:rsidR="00A10A2A" w:rsidRPr="000D1908" w:rsidRDefault="00A10A2A" w:rsidP="00A75D7D">
            <w:pPr>
              <w:spacing w:afterLines="120" w:after="288"/>
              <w:rPr>
                <w:rFonts w:ascii="Times New Roman" w:eastAsia="Arial" w:hAnsi="Times New Roman" w:cs="Times New Roman"/>
                <w:color w:val="000000"/>
                <w:sz w:val="20"/>
              </w:rPr>
            </w:pPr>
          </w:p>
        </w:tc>
        <w:tc>
          <w:tcPr>
            <w:tcW w:w="525" w:type="pct"/>
          </w:tcPr>
          <w:p w14:paraId="6CA88A4E" w14:textId="39EBE16B"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4.00</w:t>
            </w:r>
          </w:p>
        </w:tc>
        <w:tc>
          <w:tcPr>
            <w:tcW w:w="469" w:type="pct"/>
          </w:tcPr>
          <w:p w14:paraId="18CED58A" w14:textId="1FCF725B"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0.41</w:t>
            </w:r>
          </w:p>
        </w:tc>
        <w:tc>
          <w:tcPr>
            <w:tcW w:w="480" w:type="pct"/>
          </w:tcPr>
          <w:p w14:paraId="51E2C4B5" w14:textId="1A5D6EBC"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3.20</w:t>
            </w:r>
          </w:p>
        </w:tc>
        <w:tc>
          <w:tcPr>
            <w:tcW w:w="480" w:type="pct"/>
          </w:tcPr>
          <w:p w14:paraId="03A128BA" w14:textId="49788275" w:rsidR="00A10A2A" w:rsidRPr="000D1908" w:rsidRDefault="00A10A2A" w:rsidP="00A75D7D">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4.80</w:t>
            </w:r>
          </w:p>
        </w:tc>
        <w:tc>
          <w:tcPr>
            <w:tcW w:w="709" w:type="pct"/>
            <w:vMerge/>
          </w:tcPr>
          <w:p w14:paraId="58A41A4C" w14:textId="33DEDF05" w:rsidR="00A10A2A" w:rsidRPr="000D1908" w:rsidRDefault="00A10A2A" w:rsidP="00A75D7D">
            <w:pPr>
              <w:spacing w:afterLines="120" w:after="288"/>
              <w:rPr>
                <w:rFonts w:ascii="Times New Roman" w:eastAsia="Arial" w:hAnsi="Times New Roman" w:cs="Times New Roman"/>
                <w:color w:val="000000"/>
                <w:sz w:val="20"/>
              </w:rPr>
            </w:pPr>
          </w:p>
        </w:tc>
      </w:tr>
      <w:tr w:rsidR="00E57165" w:rsidRPr="007C233A" w14:paraId="122328E0" w14:textId="77777777" w:rsidTr="00E57165">
        <w:trPr>
          <w:trHeight w:val="397"/>
        </w:trPr>
        <w:tc>
          <w:tcPr>
            <w:tcW w:w="5000" w:type="pct"/>
            <w:gridSpan w:val="7"/>
          </w:tcPr>
          <w:p w14:paraId="5EEF01C1" w14:textId="14E15E60" w:rsidR="00E57165" w:rsidRPr="00EA35ED" w:rsidRDefault="00E57165" w:rsidP="00320AEA">
            <w:pPr>
              <w:spacing w:afterLines="120" w:after="288"/>
              <w:rPr>
                <w:rFonts w:ascii="Times New Roman" w:eastAsia="Arial" w:hAnsi="Times New Roman" w:cs="Times New Roman"/>
                <w:color w:val="000000"/>
                <w:sz w:val="20"/>
              </w:rPr>
            </w:pPr>
            <w:r w:rsidRPr="000F6E67">
              <w:rPr>
                <w:rFonts w:ascii="Times New Roman" w:hAnsi="Times New Roman" w:cs="Times New Roman"/>
                <w:b/>
                <w:bCs/>
                <w:sz w:val="20"/>
              </w:rPr>
              <w:t>Annual Rate of BMI Progression</w:t>
            </w:r>
            <w:r>
              <w:rPr>
                <w:rFonts w:ascii="Times New Roman" w:hAnsi="Times New Roman" w:cs="Times New Roman"/>
                <w:b/>
                <w:bCs/>
                <w:sz w:val="20"/>
              </w:rPr>
              <w:t xml:space="preserve"> in Males, kg/m</w:t>
            </w:r>
            <w:r w:rsidRPr="004E4B07">
              <w:rPr>
                <w:rFonts w:ascii="Times New Roman" w:hAnsi="Times New Roman" w:cs="Times New Roman"/>
                <w:b/>
                <w:bCs/>
                <w:sz w:val="20"/>
                <w:vertAlign w:val="superscript"/>
              </w:rPr>
              <w:t>2</w:t>
            </w:r>
          </w:p>
        </w:tc>
      </w:tr>
      <w:tr w:rsidR="00A10A2A" w:rsidRPr="007C233A" w14:paraId="6F4AB585" w14:textId="77777777" w:rsidTr="00763059">
        <w:trPr>
          <w:trHeight w:val="397"/>
        </w:trPr>
        <w:tc>
          <w:tcPr>
            <w:tcW w:w="1638" w:type="pct"/>
          </w:tcPr>
          <w:p w14:paraId="027C1545" w14:textId="248884E7" w:rsidR="00A10A2A" w:rsidRPr="000D1908" w:rsidRDefault="00A10A2A" w:rsidP="00320AEA">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Patients w</w:t>
            </w:r>
            <w:r w:rsidRPr="00EA35ED">
              <w:rPr>
                <w:rFonts w:ascii="Times New Roman" w:eastAsia="Arial" w:hAnsi="Times New Roman" w:cs="Times New Roman"/>
                <w:color w:val="000000"/>
                <w:sz w:val="20"/>
              </w:rPr>
              <w:t xml:space="preserve">ith </w:t>
            </w:r>
            <w:r>
              <w:rPr>
                <w:rFonts w:ascii="Times New Roman" w:eastAsia="Arial" w:hAnsi="Times New Roman" w:cs="Times New Roman"/>
                <w:color w:val="000000"/>
                <w:sz w:val="20"/>
              </w:rPr>
              <w:t>T2D</w:t>
            </w:r>
          </w:p>
        </w:tc>
        <w:tc>
          <w:tcPr>
            <w:tcW w:w="699" w:type="pct"/>
            <w:vMerge w:val="restart"/>
          </w:tcPr>
          <w:p w14:paraId="6D48A6D2" w14:textId="49674DF7" w:rsidR="00A10A2A" w:rsidRPr="000D1908" w:rsidRDefault="00A10A2A" w:rsidP="00320AEA">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Normal</w:t>
            </w:r>
          </w:p>
        </w:tc>
        <w:tc>
          <w:tcPr>
            <w:tcW w:w="525" w:type="pct"/>
          </w:tcPr>
          <w:p w14:paraId="1734AD52" w14:textId="169475CB" w:rsidR="00A10A2A" w:rsidRPr="00B67F41" w:rsidRDefault="00A10A2A" w:rsidP="00320AEA">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w:t>
            </w:r>
            <w:r w:rsidR="00C56080">
              <w:rPr>
                <w:rFonts w:ascii="Times New Roman" w:eastAsia="Arial" w:hAnsi="Times New Roman" w:cs="Times New Roman"/>
                <w:color w:val="000000"/>
                <w:sz w:val="20"/>
              </w:rPr>
              <w:t>40</w:t>
            </w:r>
          </w:p>
        </w:tc>
        <w:tc>
          <w:tcPr>
            <w:tcW w:w="469" w:type="pct"/>
          </w:tcPr>
          <w:p w14:paraId="5AE9E3E7" w14:textId="3B89B625" w:rsidR="00A10A2A" w:rsidRPr="00B67F41" w:rsidRDefault="00A10A2A" w:rsidP="00320AEA">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0.004</w:t>
            </w:r>
          </w:p>
        </w:tc>
        <w:tc>
          <w:tcPr>
            <w:tcW w:w="480" w:type="pct"/>
          </w:tcPr>
          <w:p w14:paraId="59D8E8D6" w14:textId="2675AFA3" w:rsidR="00A10A2A" w:rsidRPr="00412BEE" w:rsidRDefault="00A10A2A" w:rsidP="00320AEA">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0.03</w:t>
            </w:r>
            <w:r w:rsidR="00C56080">
              <w:rPr>
                <w:rFonts w:ascii="Times New Roman" w:eastAsia="Arial" w:hAnsi="Times New Roman" w:cs="Times New Roman"/>
                <w:color w:val="000000"/>
                <w:sz w:val="20"/>
              </w:rPr>
              <w:t>2</w:t>
            </w:r>
          </w:p>
        </w:tc>
        <w:tc>
          <w:tcPr>
            <w:tcW w:w="480" w:type="pct"/>
          </w:tcPr>
          <w:p w14:paraId="7169445D" w14:textId="751F85DF" w:rsidR="00A10A2A" w:rsidRPr="00412BEE" w:rsidRDefault="00A10A2A" w:rsidP="00320AEA">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0.0</w:t>
            </w:r>
            <w:r w:rsidR="00BE65A0">
              <w:rPr>
                <w:rFonts w:ascii="Times New Roman" w:eastAsia="Arial" w:hAnsi="Times New Roman" w:cs="Times New Roman"/>
                <w:color w:val="000000"/>
                <w:sz w:val="20"/>
              </w:rPr>
              <w:t>48</w:t>
            </w:r>
          </w:p>
        </w:tc>
        <w:tc>
          <w:tcPr>
            <w:tcW w:w="709" w:type="pct"/>
            <w:vMerge w:val="restart"/>
          </w:tcPr>
          <w:p w14:paraId="6E708FD4" w14:textId="203AE466" w:rsidR="00A10A2A" w:rsidRPr="000D1908" w:rsidRDefault="00A10A2A" w:rsidP="00320AEA">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95% CI</w:t>
            </w:r>
          </w:p>
        </w:tc>
      </w:tr>
      <w:tr w:rsidR="00A10A2A" w:rsidRPr="007C233A" w14:paraId="317B2070" w14:textId="77777777" w:rsidTr="00763059">
        <w:trPr>
          <w:trHeight w:val="397"/>
        </w:trPr>
        <w:tc>
          <w:tcPr>
            <w:tcW w:w="1638" w:type="pct"/>
          </w:tcPr>
          <w:p w14:paraId="3214F81C" w14:textId="75EA93DE" w:rsidR="00A10A2A" w:rsidRPr="000D1908" w:rsidRDefault="00A10A2A" w:rsidP="00320AEA">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Patients w</w:t>
            </w:r>
            <w:r w:rsidRPr="00EA35ED">
              <w:rPr>
                <w:rFonts w:ascii="Times New Roman" w:eastAsia="Arial" w:hAnsi="Times New Roman" w:cs="Times New Roman"/>
                <w:color w:val="000000"/>
                <w:sz w:val="20"/>
              </w:rPr>
              <w:t xml:space="preserve">ithout </w:t>
            </w:r>
            <w:r>
              <w:rPr>
                <w:rFonts w:ascii="Times New Roman" w:eastAsia="Arial" w:hAnsi="Times New Roman" w:cs="Times New Roman"/>
                <w:color w:val="000000"/>
                <w:sz w:val="20"/>
              </w:rPr>
              <w:t>T2D</w:t>
            </w:r>
          </w:p>
        </w:tc>
        <w:tc>
          <w:tcPr>
            <w:tcW w:w="699" w:type="pct"/>
            <w:vMerge/>
          </w:tcPr>
          <w:p w14:paraId="697F0CC8" w14:textId="31EE09A9" w:rsidR="00A10A2A" w:rsidRPr="000D1908" w:rsidRDefault="00A10A2A" w:rsidP="00320AEA">
            <w:pPr>
              <w:spacing w:afterLines="120" w:after="288"/>
              <w:rPr>
                <w:rFonts w:ascii="Times New Roman" w:eastAsia="Arial" w:hAnsi="Times New Roman" w:cs="Times New Roman"/>
                <w:color w:val="000000"/>
                <w:sz w:val="20"/>
              </w:rPr>
            </w:pPr>
          </w:p>
        </w:tc>
        <w:tc>
          <w:tcPr>
            <w:tcW w:w="525" w:type="pct"/>
          </w:tcPr>
          <w:p w14:paraId="4A1A40DA" w14:textId="6AC4769C" w:rsidR="00A10A2A" w:rsidRPr="00B67F41" w:rsidRDefault="00A10A2A" w:rsidP="00320AEA">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0.145</w:t>
            </w:r>
          </w:p>
        </w:tc>
        <w:tc>
          <w:tcPr>
            <w:tcW w:w="469" w:type="pct"/>
          </w:tcPr>
          <w:p w14:paraId="6C36D01F" w14:textId="0E0732BE" w:rsidR="00A10A2A" w:rsidRPr="00B67F41" w:rsidRDefault="00A10A2A" w:rsidP="00320AEA">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0.015</w:t>
            </w:r>
          </w:p>
        </w:tc>
        <w:tc>
          <w:tcPr>
            <w:tcW w:w="480" w:type="pct"/>
          </w:tcPr>
          <w:p w14:paraId="0DDB28CE" w14:textId="3AB2706F" w:rsidR="00A10A2A" w:rsidRPr="00412BEE" w:rsidRDefault="00A10A2A" w:rsidP="00320AEA">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0.1</w:t>
            </w:r>
            <w:r w:rsidR="009D35F1">
              <w:rPr>
                <w:rFonts w:ascii="Times New Roman" w:eastAsia="Arial" w:hAnsi="Times New Roman" w:cs="Times New Roman"/>
                <w:color w:val="000000"/>
                <w:sz w:val="20"/>
              </w:rPr>
              <w:t>16</w:t>
            </w:r>
          </w:p>
        </w:tc>
        <w:tc>
          <w:tcPr>
            <w:tcW w:w="480" w:type="pct"/>
          </w:tcPr>
          <w:p w14:paraId="2BB91DE9" w14:textId="54B255CD" w:rsidR="00A10A2A" w:rsidRPr="00412BEE" w:rsidRDefault="00A10A2A" w:rsidP="00320AEA">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0.17</w:t>
            </w:r>
            <w:r w:rsidR="009D35F1">
              <w:rPr>
                <w:rFonts w:ascii="Times New Roman" w:eastAsia="Arial" w:hAnsi="Times New Roman" w:cs="Times New Roman"/>
                <w:color w:val="000000"/>
                <w:sz w:val="20"/>
              </w:rPr>
              <w:t>4</w:t>
            </w:r>
          </w:p>
        </w:tc>
        <w:tc>
          <w:tcPr>
            <w:tcW w:w="709" w:type="pct"/>
            <w:vMerge/>
          </w:tcPr>
          <w:p w14:paraId="77BD3A86" w14:textId="44604605" w:rsidR="00A10A2A" w:rsidRPr="000D1908" w:rsidRDefault="00A10A2A" w:rsidP="00320AEA">
            <w:pPr>
              <w:spacing w:afterLines="120" w:after="288"/>
              <w:rPr>
                <w:rFonts w:ascii="Times New Roman" w:eastAsia="Arial" w:hAnsi="Times New Roman" w:cs="Times New Roman"/>
                <w:color w:val="000000"/>
                <w:sz w:val="20"/>
              </w:rPr>
            </w:pPr>
          </w:p>
        </w:tc>
      </w:tr>
      <w:tr w:rsidR="00122C11" w:rsidRPr="007C233A" w14:paraId="438FEF1D" w14:textId="77777777" w:rsidTr="00122C11">
        <w:trPr>
          <w:trHeight w:val="397"/>
        </w:trPr>
        <w:tc>
          <w:tcPr>
            <w:tcW w:w="5000" w:type="pct"/>
            <w:gridSpan w:val="7"/>
          </w:tcPr>
          <w:p w14:paraId="2EA3235A" w14:textId="18699607" w:rsidR="00122C11" w:rsidRPr="00412BEE" w:rsidRDefault="00122C11" w:rsidP="00320AEA">
            <w:pPr>
              <w:spacing w:afterLines="120" w:after="288"/>
              <w:rPr>
                <w:rFonts w:ascii="Times New Roman" w:eastAsia="Arial" w:hAnsi="Times New Roman" w:cs="Times New Roman"/>
                <w:color w:val="000000"/>
                <w:sz w:val="20"/>
              </w:rPr>
            </w:pPr>
            <w:r w:rsidRPr="00412BEE">
              <w:rPr>
                <w:rFonts w:ascii="Times New Roman" w:hAnsi="Times New Roman" w:cs="Times New Roman"/>
                <w:b/>
                <w:bCs/>
                <w:sz w:val="20"/>
              </w:rPr>
              <w:t>Annual Rate of BMI Progression in Females, kg/m</w:t>
            </w:r>
            <w:r w:rsidRPr="00412BEE">
              <w:rPr>
                <w:rFonts w:ascii="Times New Roman" w:hAnsi="Times New Roman" w:cs="Times New Roman"/>
                <w:b/>
                <w:bCs/>
                <w:sz w:val="20"/>
                <w:vertAlign w:val="superscript"/>
              </w:rPr>
              <w:t>2</w:t>
            </w:r>
          </w:p>
        </w:tc>
      </w:tr>
      <w:tr w:rsidR="00A10A2A" w:rsidRPr="007C233A" w14:paraId="7C51B4F8" w14:textId="77777777" w:rsidTr="00763059">
        <w:trPr>
          <w:trHeight w:val="397"/>
        </w:trPr>
        <w:tc>
          <w:tcPr>
            <w:tcW w:w="1638" w:type="pct"/>
          </w:tcPr>
          <w:p w14:paraId="2DBEA2AE" w14:textId="022F3860" w:rsidR="00A10A2A" w:rsidRPr="000D1908" w:rsidRDefault="00A10A2A" w:rsidP="00320AEA">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Patients w</w:t>
            </w:r>
            <w:r w:rsidRPr="00EA35ED">
              <w:rPr>
                <w:rFonts w:ascii="Times New Roman" w:eastAsia="Arial" w:hAnsi="Times New Roman" w:cs="Times New Roman"/>
                <w:color w:val="000000"/>
                <w:sz w:val="20"/>
              </w:rPr>
              <w:t xml:space="preserve">ith </w:t>
            </w:r>
            <w:r>
              <w:rPr>
                <w:rFonts w:ascii="Times New Roman" w:eastAsia="Arial" w:hAnsi="Times New Roman" w:cs="Times New Roman"/>
                <w:color w:val="000000"/>
                <w:sz w:val="20"/>
              </w:rPr>
              <w:t>T2D</w:t>
            </w:r>
          </w:p>
        </w:tc>
        <w:tc>
          <w:tcPr>
            <w:tcW w:w="699" w:type="pct"/>
            <w:vMerge w:val="restart"/>
          </w:tcPr>
          <w:p w14:paraId="0573BD8A" w14:textId="6DE80AFD" w:rsidR="00A10A2A" w:rsidRPr="000D1908" w:rsidRDefault="00A10A2A" w:rsidP="00320AEA">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Normal</w:t>
            </w:r>
          </w:p>
        </w:tc>
        <w:tc>
          <w:tcPr>
            <w:tcW w:w="525" w:type="pct"/>
          </w:tcPr>
          <w:p w14:paraId="443AFFD2" w14:textId="79FA8FC8" w:rsidR="00A10A2A" w:rsidRPr="00B67F41" w:rsidRDefault="00A10A2A" w:rsidP="00320AEA">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0.040</w:t>
            </w:r>
          </w:p>
        </w:tc>
        <w:tc>
          <w:tcPr>
            <w:tcW w:w="469" w:type="pct"/>
          </w:tcPr>
          <w:p w14:paraId="2674E6F8" w14:textId="1C6ADFDF" w:rsidR="00A10A2A" w:rsidRPr="00B67F41" w:rsidRDefault="00A10A2A" w:rsidP="00320AEA">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0.004</w:t>
            </w:r>
          </w:p>
        </w:tc>
        <w:tc>
          <w:tcPr>
            <w:tcW w:w="480" w:type="pct"/>
          </w:tcPr>
          <w:p w14:paraId="6DCD7D1A" w14:textId="704232E8" w:rsidR="00A10A2A" w:rsidRPr="00412BEE" w:rsidRDefault="00A10A2A" w:rsidP="00320AEA">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0.03</w:t>
            </w:r>
            <w:r w:rsidR="00470AE6">
              <w:rPr>
                <w:rFonts w:ascii="Times New Roman" w:eastAsia="Arial" w:hAnsi="Times New Roman" w:cs="Times New Roman"/>
                <w:color w:val="000000"/>
                <w:sz w:val="20"/>
              </w:rPr>
              <w:t>2</w:t>
            </w:r>
          </w:p>
        </w:tc>
        <w:tc>
          <w:tcPr>
            <w:tcW w:w="480" w:type="pct"/>
          </w:tcPr>
          <w:p w14:paraId="7F453372" w14:textId="1E7E5F4F" w:rsidR="00A10A2A" w:rsidRPr="00412BEE" w:rsidRDefault="00A10A2A" w:rsidP="00320AEA">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0.0</w:t>
            </w:r>
            <w:r w:rsidR="00163B82">
              <w:rPr>
                <w:rFonts w:ascii="Times New Roman" w:eastAsia="Arial" w:hAnsi="Times New Roman" w:cs="Times New Roman"/>
                <w:color w:val="000000"/>
                <w:sz w:val="20"/>
              </w:rPr>
              <w:t>48</w:t>
            </w:r>
          </w:p>
        </w:tc>
        <w:tc>
          <w:tcPr>
            <w:tcW w:w="709" w:type="pct"/>
            <w:vMerge w:val="restart"/>
          </w:tcPr>
          <w:p w14:paraId="1CD396ED" w14:textId="01700059" w:rsidR="00A10A2A" w:rsidRPr="000D1908" w:rsidRDefault="00A10A2A" w:rsidP="00320AEA">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95% CI</w:t>
            </w:r>
          </w:p>
        </w:tc>
      </w:tr>
      <w:tr w:rsidR="00A10A2A" w:rsidRPr="007C233A" w14:paraId="526A78B6" w14:textId="77777777" w:rsidTr="00763059">
        <w:trPr>
          <w:trHeight w:val="397"/>
        </w:trPr>
        <w:tc>
          <w:tcPr>
            <w:tcW w:w="1638" w:type="pct"/>
          </w:tcPr>
          <w:p w14:paraId="76D9E50F" w14:textId="395CE299" w:rsidR="00A10A2A" w:rsidRPr="000D1908" w:rsidRDefault="00A10A2A" w:rsidP="00320AEA">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Patients w</w:t>
            </w:r>
            <w:r w:rsidRPr="00EA35ED">
              <w:rPr>
                <w:rFonts w:ascii="Times New Roman" w:eastAsia="Arial" w:hAnsi="Times New Roman" w:cs="Times New Roman"/>
                <w:color w:val="000000"/>
                <w:sz w:val="20"/>
              </w:rPr>
              <w:t xml:space="preserve">ithout </w:t>
            </w:r>
            <w:r>
              <w:rPr>
                <w:rFonts w:ascii="Times New Roman" w:eastAsia="Arial" w:hAnsi="Times New Roman" w:cs="Times New Roman"/>
                <w:color w:val="000000"/>
                <w:sz w:val="20"/>
              </w:rPr>
              <w:t>T2D</w:t>
            </w:r>
          </w:p>
        </w:tc>
        <w:tc>
          <w:tcPr>
            <w:tcW w:w="699" w:type="pct"/>
            <w:vMerge/>
          </w:tcPr>
          <w:p w14:paraId="203570BB" w14:textId="13D4B0AE" w:rsidR="00A10A2A" w:rsidRPr="000D1908" w:rsidRDefault="00A10A2A" w:rsidP="00320AEA">
            <w:pPr>
              <w:spacing w:afterLines="120" w:after="288"/>
              <w:rPr>
                <w:rFonts w:ascii="Times New Roman" w:eastAsia="Arial" w:hAnsi="Times New Roman" w:cs="Times New Roman"/>
                <w:color w:val="000000"/>
                <w:sz w:val="20"/>
              </w:rPr>
            </w:pPr>
          </w:p>
        </w:tc>
        <w:tc>
          <w:tcPr>
            <w:tcW w:w="525" w:type="pct"/>
          </w:tcPr>
          <w:p w14:paraId="3D326836" w14:textId="74E77046" w:rsidR="00A10A2A" w:rsidRPr="00B67F41" w:rsidRDefault="00A10A2A" w:rsidP="00320AEA">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0.175</w:t>
            </w:r>
          </w:p>
        </w:tc>
        <w:tc>
          <w:tcPr>
            <w:tcW w:w="469" w:type="pct"/>
          </w:tcPr>
          <w:p w14:paraId="51D4B4E3" w14:textId="6DCB3353" w:rsidR="00A10A2A" w:rsidRPr="00B67F41" w:rsidRDefault="00A10A2A" w:rsidP="00320AEA">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0.018</w:t>
            </w:r>
          </w:p>
        </w:tc>
        <w:tc>
          <w:tcPr>
            <w:tcW w:w="480" w:type="pct"/>
          </w:tcPr>
          <w:p w14:paraId="682C3710" w14:textId="2B76157D" w:rsidR="00A10A2A" w:rsidRPr="00412BEE" w:rsidRDefault="00A10A2A" w:rsidP="00320AEA">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0.140</w:t>
            </w:r>
          </w:p>
        </w:tc>
        <w:tc>
          <w:tcPr>
            <w:tcW w:w="480" w:type="pct"/>
          </w:tcPr>
          <w:p w14:paraId="03494F69" w14:textId="479ABE8D" w:rsidR="00A10A2A" w:rsidRPr="00412BEE" w:rsidRDefault="00A10A2A" w:rsidP="00320AEA">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0.210</w:t>
            </w:r>
          </w:p>
        </w:tc>
        <w:tc>
          <w:tcPr>
            <w:tcW w:w="709" w:type="pct"/>
            <w:vMerge/>
          </w:tcPr>
          <w:p w14:paraId="2E782685" w14:textId="0BCD4274" w:rsidR="00A10A2A" w:rsidRPr="000D1908" w:rsidRDefault="00A10A2A" w:rsidP="00320AEA">
            <w:pPr>
              <w:spacing w:afterLines="120" w:after="288"/>
              <w:rPr>
                <w:rFonts w:ascii="Times New Roman" w:eastAsia="Arial" w:hAnsi="Times New Roman" w:cs="Times New Roman"/>
                <w:color w:val="000000"/>
                <w:sz w:val="20"/>
              </w:rPr>
            </w:pPr>
          </w:p>
        </w:tc>
      </w:tr>
      <w:tr w:rsidR="00763059" w:rsidRPr="007C233A" w14:paraId="5AB17194" w14:textId="77777777" w:rsidTr="008712B8">
        <w:trPr>
          <w:trHeight w:val="397"/>
        </w:trPr>
        <w:tc>
          <w:tcPr>
            <w:tcW w:w="5000" w:type="pct"/>
            <w:gridSpan w:val="7"/>
          </w:tcPr>
          <w:p w14:paraId="08C723B4" w14:textId="5F881381" w:rsidR="00763059" w:rsidRPr="00763059" w:rsidRDefault="00763059" w:rsidP="00320AEA">
            <w:pPr>
              <w:spacing w:afterLines="120" w:after="288"/>
              <w:rPr>
                <w:rFonts w:ascii="Times New Roman" w:eastAsia="Arial" w:hAnsi="Times New Roman" w:cs="Times New Roman"/>
                <w:b/>
                <w:bCs/>
                <w:color w:val="000000"/>
                <w:sz w:val="20"/>
              </w:rPr>
            </w:pPr>
            <w:r w:rsidRPr="00763059">
              <w:rPr>
                <w:rFonts w:ascii="Times New Roman" w:eastAsia="Arial" w:hAnsi="Times New Roman" w:cs="Times New Roman"/>
                <w:b/>
                <w:bCs/>
                <w:color w:val="000000"/>
                <w:sz w:val="20"/>
              </w:rPr>
              <w:t>RR versus SoC for Improvement in Fibrosis</w:t>
            </w:r>
          </w:p>
        </w:tc>
      </w:tr>
      <w:tr w:rsidR="00A10A2A" w:rsidRPr="007C233A" w14:paraId="463779EA" w14:textId="77777777" w:rsidTr="00CA5F93">
        <w:trPr>
          <w:trHeight w:val="397"/>
        </w:trPr>
        <w:tc>
          <w:tcPr>
            <w:tcW w:w="1638" w:type="pct"/>
          </w:tcPr>
          <w:p w14:paraId="1C545C25" w14:textId="1326679A" w:rsidR="00A10A2A" w:rsidRDefault="00A10A2A" w:rsidP="003A42E3">
            <w:pPr>
              <w:spacing w:afterLines="120" w:after="288"/>
              <w:rPr>
                <w:rFonts w:ascii="Times New Roman" w:eastAsia="Arial" w:hAnsi="Times New Roman" w:cs="Times New Roman"/>
                <w:color w:val="000000"/>
                <w:sz w:val="20"/>
              </w:rPr>
            </w:pPr>
            <w:r>
              <w:rPr>
                <w:rFonts w:ascii="Times New Roman" w:hAnsi="Times New Roman" w:cs="Times New Roman"/>
                <w:sz w:val="20"/>
              </w:rPr>
              <w:t>Semaglutide 2.4 mg</w:t>
            </w:r>
          </w:p>
        </w:tc>
        <w:tc>
          <w:tcPr>
            <w:tcW w:w="699" w:type="pct"/>
            <w:vMerge w:val="restart"/>
          </w:tcPr>
          <w:p w14:paraId="6B5FBB66" w14:textId="553C12A5" w:rsidR="00A10A2A" w:rsidRPr="00EA35ED" w:rsidRDefault="00A10A2A" w:rsidP="003A42E3">
            <w:pPr>
              <w:spacing w:afterLines="120" w:after="288"/>
              <w:rPr>
                <w:rFonts w:ascii="Times New Roman" w:eastAsia="Arial" w:hAnsi="Times New Roman" w:cs="Times New Roman"/>
                <w:color w:val="000000"/>
                <w:sz w:val="20"/>
              </w:rPr>
            </w:pPr>
            <w:proofErr w:type="spellStart"/>
            <w:r w:rsidRPr="00351A19">
              <w:rPr>
                <w:rFonts w:ascii="Times New Roman" w:eastAsia="Arial" w:hAnsi="Times New Roman" w:cs="Times New Roman"/>
                <w:color w:val="000000"/>
                <w:sz w:val="20"/>
              </w:rPr>
              <w:t>LogNormal</w:t>
            </w:r>
            <w:proofErr w:type="spellEnd"/>
          </w:p>
        </w:tc>
        <w:tc>
          <w:tcPr>
            <w:tcW w:w="525" w:type="pct"/>
          </w:tcPr>
          <w:p w14:paraId="52A52E97" w14:textId="16C52305" w:rsidR="00A10A2A" w:rsidRPr="00B67F41" w:rsidRDefault="00A10A2A" w:rsidP="003A42E3">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1.837</w:t>
            </w:r>
          </w:p>
        </w:tc>
        <w:tc>
          <w:tcPr>
            <w:tcW w:w="469" w:type="pct"/>
          </w:tcPr>
          <w:p w14:paraId="25F93E7C" w14:textId="23DD33A9" w:rsidR="00A10A2A" w:rsidRPr="00B67F41" w:rsidRDefault="00A10A2A" w:rsidP="003A42E3">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0.377</w:t>
            </w:r>
          </w:p>
        </w:tc>
        <w:tc>
          <w:tcPr>
            <w:tcW w:w="480" w:type="pct"/>
          </w:tcPr>
          <w:p w14:paraId="65DED68A" w14:textId="4F2F3D95" w:rsidR="00A10A2A" w:rsidRPr="00412BEE" w:rsidRDefault="00A10A2A" w:rsidP="003A42E3">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1.24</w:t>
            </w:r>
            <w:r w:rsidR="002D5FB1">
              <w:rPr>
                <w:rFonts w:ascii="Times New Roman" w:eastAsia="Arial" w:hAnsi="Times New Roman" w:cs="Times New Roman"/>
                <w:color w:val="000000"/>
                <w:sz w:val="20"/>
              </w:rPr>
              <w:t>1</w:t>
            </w:r>
          </w:p>
        </w:tc>
        <w:tc>
          <w:tcPr>
            <w:tcW w:w="480" w:type="pct"/>
          </w:tcPr>
          <w:p w14:paraId="30D94E84" w14:textId="26B01053" w:rsidR="00A10A2A" w:rsidRPr="00412BEE" w:rsidRDefault="00A10A2A" w:rsidP="003A42E3">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2.7</w:t>
            </w:r>
            <w:r w:rsidR="00492C5A">
              <w:rPr>
                <w:rFonts w:ascii="Times New Roman" w:eastAsia="Arial" w:hAnsi="Times New Roman" w:cs="Times New Roman"/>
                <w:color w:val="000000"/>
                <w:sz w:val="20"/>
              </w:rPr>
              <w:t>19</w:t>
            </w:r>
          </w:p>
        </w:tc>
        <w:tc>
          <w:tcPr>
            <w:tcW w:w="709" w:type="pct"/>
            <w:vMerge w:val="restart"/>
          </w:tcPr>
          <w:p w14:paraId="1BA5E463" w14:textId="0B78D74D" w:rsidR="00A10A2A" w:rsidRPr="00EA35ED" w:rsidRDefault="00A10A2A" w:rsidP="003A42E3">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95% CI</w:t>
            </w:r>
          </w:p>
        </w:tc>
      </w:tr>
      <w:tr w:rsidR="00A10A2A" w:rsidRPr="007C233A" w14:paraId="73618BF3" w14:textId="77777777" w:rsidTr="00CA5F93">
        <w:trPr>
          <w:trHeight w:val="397"/>
        </w:trPr>
        <w:tc>
          <w:tcPr>
            <w:tcW w:w="1638" w:type="pct"/>
          </w:tcPr>
          <w:p w14:paraId="10A74ACE" w14:textId="43613532" w:rsidR="00A10A2A" w:rsidRDefault="00A10A2A" w:rsidP="003A42E3">
            <w:pPr>
              <w:spacing w:afterLines="120" w:after="288"/>
              <w:rPr>
                <w:rFonts w:ascii="Times New Roman" w:eastAsia="Arial" w:hAnsi="Times New Roman" w:cs="Times New Roman"/>
                <w:color w:val="000000"/>
                <w:sz w:val="20"/>
              </w:rPr>
            </w:pPr>
            <w:proofErr w:type="spellStart"/>
            <w:r>
              <w:rPr>
                <w:rFonts w:ascii="Times New Roman" w:hAnsi="Times New Roman" w:cs="Times New Roman"/>
                <w:sz w:val="20"/>
              </w:rPr>
              <w:t>Resmetirom</w:t>
            </w:r>
            <w:proofErr w:type="spellEnd"/>
            <w:r>
              <w:rPr>
                <w:rFonts w:ascii="Times New Roman" w:hAnsi="Times New Roman" w:cs="Times New Roman"/>
                <w:sz w:val="20"/>
              </w:rPr>
              <w:t xml:space="preserve"> 80 mg</w:t>
            </w:r>
          </w:p>
        </w:tc>
        <w:tc>
          <w:tcPr>
            <w:tcW w:w="699" w:type="pct"/>
            <w:vMerge/>
          </w:tcPr>
          <w:p w14:paraId="7CED7C53" w14:textId="751796E8" w:rsidR="00A10A2A" w:rsidRPr="00EA35ED" w:rsidRDefault="00A10A2A" w:rsidP="003A42E3">
            <w:pPr>
              <w:spacing w:afterLines="120" w:after="288"/>
              <w:rPr>
                <w:rFonts w:ascii="Times New Roman" w:eastAsia="Arial" w:hAnsi="Times New Roman" w:cs="Times New Roman"/>
                <w:color w:val="000000"/>
                <w:sz w:val="20"/>
              </w:rPr>
            </w:pPr>
          </w:p>
        </w:tc>
        <w:tc>
          <w:tcPr>
            <w:tcW w:w="525" w:type="pct"/>
          </w:tcPr>
          <w:p w14:paraId="3DC784E6" w14:textId="3EB4A20C" w:rsidR="00A10A2A" w:rsidRPr="00B67F41" w:rsidRDefault="00A10A2A" w:rsidP="003A42E3">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1.576</w:t>
            </w:r>
          </w:p>
        </w:tc>
        <w:tc>
          <w:tcPr>
            <w:tcW w:w="469" w:type="pct"/>
          </w:tcPr>
          <w:p w14:paraId="2A423210" w14:textId="32B96AFF" w:rsidR="00A10A2A" w:rsidRPr="00B67F41" w:rsidRDefault="00A10A2A" w:rsidP="003A42E3">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0.323</w:t>
            </w:r>
          </w:p>
        </w:tc>
        <w:tc>
          <w:tcPr>
            <w:tcW w:w="480" w:type="pct"/>
          </w:tcPr>
          <w:p w14:paraId="488766BB" w14:textId="002FA277" w:rsidR="00A10A2A" w:rsidRPr="00412BEE" w:rsidRDefault="00A10A2A" w:rsidP="003A42E3">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1.06</w:t>
            </w:r>
            <w:r w:rsidR="00723663">
              <w:rPr>
                <w:rFonts w:ascii="Times New Roman" w:eastAsia="Arial" w:hAnsi="Times New Roman" w:cs="Times New Roman"/>
                <w:color w:val="000000"/>
                <w:sz w:val="20"/>
              </w:rPr>
              <w:t>5</w:t>
            </w:r>
          </w:p>
        </w:tc>
        <w:tc>
          <w:tcPr>
            <w:tcW w:w="480" w:type="pct"/>
          </w:tcPr>
          <w:p w14:paraId="0D7CE263" w14:textId="669AA50E" w:rsidR="00A10A2A" w:rsidRPr="00412BEE" w:rsidRDefault="00A10A2A" w:rsidP="003A42E3">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2.33</w:t>
            </w:r>
            <w:r w:rsidR="00723663">
              <w:rPr>
                <w:rFonts w:ascii="Times New Roman" w:eastAsia="Arial" w:hAnsi="Times New Roman" w:cs="Times New Roman"/>
                <w:color w:val="000000"/>
                <w:sz w:val="20"/>
              </w:rPr>
              <w:t>2</w:t>
            </w:r>
          </w:p>
        </w:tc>
        <w:tc>
          <w:tcPr>
            <w:tcW w:w="709" w:type="pct"/>
            <w:vMerge/>
          </w:tcPr>
          <w:p w14:paraId="0B05AA43" w14:textId="0ECDE3BA" w:rsidR="00A10A2A" w:rsidRPr="00EA35ED" w:rsidRDefault="00A10A2A" w:rsidP="003A42E3">
            <w:pPr>
              <w:spacing w:afterLines="120" w:after="288"/>
              <w:rPr>
                <w:rFonts w:ascii="Times New Roman" w:eastAsia="Arial" w:hAnsi="Times New Roman" w:cs="Times New Roman"/>
                <w:color w:val="000000"/>
                <w:sz w:val="20"/>
              </w:rPr>
            </w:pPr>
          </w:p>
        </w:tc>
      </w:tr>
      <w:tr w:rsidR="00A10A2A" w:rsidRPr="007C233A" w14:paraId="3F8B8021" w14:textId="77777777" w:rsidTr="00CA5F93">
        <w:trPr>
          <w:trHeight w:val="397"/>
        </w:trPr>
        <w:tc>
          <w:tcPr>
            <w:tcW w:w="1638" w:type="pct"/>
          </w:tcPr>
          <w:p w14:paraId="3423D068" w14:textId="03428620" w:rsidR="00A10A2A" w:rsidRDefault="00A10A2A" w:rsidP="00D31CDD">
            <w:pPr>
              <w:spacing w:afterLines="120" w:after="288"/>
              <w:rPr>
                <w:rFonts w:ascii="Times New Roman" w:eastAsia="Arial" w:hAnsi="Times New Roman" w:cs="Times New Roman"/>
                <w:color w:val="000000"/>
                <w:sz w:val="20"/>
              </w:rPr>
            </w:pPr>
            <w:proofErr w:type="spellStart"/>
            <w:r>
              <w:rPr>
                <w:rFonts w:ascii="Times New Roman" w:hAnsi="Times New Roman" w:cs="Times New Roman"/>
                <w:sz w:val="20"/>
              </w:rPr>
              <w:t>Resmetirom</w:t>
            </w:r>
            <w:proofErr w:type="spellEnd"/>
            <w:r>
              <w:rPr>
                <w:rFonts w:ascii="Times New Roman" w:hAnsi="Times New Roman" w:cs="Times New Roman"/>
                <w:sz w:val="20"/>
              </w:rPr>
              <w:t xml:space="preserve"> 100 mg</w:t>
            </w:r>
          </w:p>
        </w:tc>
        <w:tc>
          <w:tcPr>
            <w:tcW w:w="699" w:type="pct"/>
            <w:vMerge/>
          </w:tcPr>
          <w:p w14:paraId="5CFEE8FE" w14:textId="25053692" w:rsidR="00A10A2A" w:rsidRPr="00EA35ED" w:rsidRDefault="00A10A2A" w:rsidP="00D31CDD">
            <w:pPr>
              <w:spacing w:afterLines="120" w:after="288"/>
              <w:rPr>
                <w:rFonts w:ascii="Times New Roman" w:eastAsia="Arial" w:hAnsi="Times New Roman" w:cs="Times New Roman"/>
                <w:color w:val="000000"/>
                <w:sz w:val="20"/>
              </w:rPr>
            </w:pPr>
          </w:p>
        </w:tc>
        <w:tc>
          <w:tcPr>
            <w:tcW w:w="525" w:type="pct"/>
          </w:tcPr>
          <w:p w14:paraId="3A3D2F7E" w14:textId="3B378A32" w:rsidR="00A10A2A" w:rsidRPr="00B67F41" w:rsidRDefault="00A10A2A" w:rsidP="00D31CDD">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1.687</w:t>
            </w:r>
          </w:p>
        </w:tc>
        <w:tc>
          <w:tcPr>
            <w:tcW w:w="469" w:type="pct"/>
          </w:tcPr>
          <w:p w14:paraId="5853B8BB" w14:textId="5CBD62C6" w:rsidR="00A10A2A" w:rsidRPr="00B67F41" w:rsidRDefault="00A10A2A" w:rsidP="00D31CDD">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0.346</w:t>
            </w:r>
          </w:p>
        </w:tc>
        <w:tc>
          <w:tcPr>
            <w:tcW w:w="480" w:type="pct"/>
          </w:tcPr>
          <w:p w14:paraId="1EE2D479" w14:textId="6F48D0E5" w:rsidR="00A10A2A" w:rsidRPr="00412BEE" w:rsidRDefault="00A10A2A" w:rsidP="00D31CDD">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1.1</w:t>
            </w:r>
            <w:r w:rsidR="00334E53">
              <w:rPr>
                <w:rFonts w:ascii="Times New Roman" w:eastAsia="Arial" w:hAnsi="Times New Roman" w:cs="Times New Roman"/>
                <w:color w:val="000000"/>
                <w:sz w:val="20"/>
              </w:rPr>
              <w:t>40</w:t>
            </w:r>
          </w:p>
        </w:tc>
        <w:tc>
          <w:tcPr>
            <w:tcW w:w="480" w:type="pct"/>
          </w:tcPr>
          <w:p w14:paraId="7EFDE711" w14:textId="236ED23C" w:rsidR="00A10A2A" w:rsidRPr="00412BEE" w:rsidRDefault="00A10A2A" w:rsidP="00D31CDD">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2.</w:t>
            </w:r>
            <w:r w:rsidR="00997877">
              <w:rPr>
                <w:rFonts w:ascii="Times New Roman" w:eastAsia="Arial" w:hAnsi="Times New Roman" w:cs="Times New Roman"/>
                <w:color w:val="000000"/>
                <w:sz w:val="20"/>
              </w:rPr>
              <w:t>496</w:t>
            </w:r>
          </w:p>
        </w:tc>
        <w:tc>
          <w:tcPr>
            <w:tcW w:w="709" w:type="pct"/>
            <w:vMerge/>
          </w:tcPr>
          <w:p w14:paraId="6D967175" w14:textId="0BA6204E" w:rsidR="00A10A2A" w:rsidRPr="00EA35ED" w:rsidRDefault="00A10A2A" w:rsidP="00D31CDD">
            <w:pPr>
              <w:spacing w:afterLines="120" w:after="288"/>
              <w:rPr>
                <w:rFonts w:ascii="Times New Roman" w:eastAsia="Arial" w:hAnsi="Times New Roman" w:cs="Times New Roman"/>
                <w:color w:val="000000"/>
                <w:sz w:val="20"/>
              </w:rPr>
            </w:pPr>
          </w:p>
        </w:tc>
      </w:tr>
      <w:tr w:rsidR="00D31CDD" w:rsidRPr="007C233A" w14:paraId="12EAB96C" w14:textId="77777777" w:rsidTr="00A968EC">
        <w:trPr>
          <w:trHeight w:val="397"/>
        </w:trPr>
        <w:tc>
          <w:tcPr>
            <w:tcW w:w="5000" w:type="pct"/>
            <w:gridSpan w:val="7"/>
          </w:tcPr>
          <w:p w14:paraId="154BAAF8" w14:textId="77E3B4D9" w:rsidR="00D31CDD" w:rsidRPr="00EA35ED" w:rsidRDefault="00D31CDD" w:rsidP="00D31CDD">
            <w:pPr>
              <w:spacing w:afterLines="120" w:after="288"/>
              <w:rPr>
                <w:rFonts w:ascii="Times New Roman" w:eastAsia="Arial" w:hAnsi="Times New Roman" w:cs="Times New Roman"/>
                <w:color w:val="000000"/>
                <w:sz w:val="20"/>
              </w:rPr>
            </w:pPr>
            <w:r w:rsidRPr="00763059">
              <w:rPr>
                <w:rFonts w:ascii="Times New Roman" w:eastAsia="Arial" w:hAnsi="Times New Roman" w:cs="Times New Roman"/>
                <w:b/>
                <w:bCs/>
                <w:color w:val="000000"/>
                <w:sz w:val="20"/>
              </w:rPr>
              <w:t xml:space="preserve">RR versus SoC for </w:t>
            </w:r>
            <w:r>
              <w:rPr>
                <w:rFonts w:ascii="Times New Roman" w:eastAsia="Arial" w:hAnsi="Times New Roman" w:cs="Times New Roman"/>
                <w:b/>
                <w:bCs/>
                <w:color w:val="000000"/>
                <w:sz w:val="20"/>
              </w:rPr>
              <w:t>Worsening of</w:t>
            </w:r>
            <w:r w:rsidRPr="00763059">
              <w:rPr>
                <w:rFonts w:ascii="Times New Roman" w:eastAsia="Arial" w:hAnsi="Times New Roman" w:cs="Times New Roman"/>
                <w:b/>
                <w:bCs/>
                <w:color w:val="000000"/>
                <w:sz w:val="20"/>
              </w:rPr>
              <w:t xml:space="preserve"> Fibrosis</w:t>
            </w:r>
          </w:p>
        </w:tc>
      </w:tr>
      <w:tr w:rsidR="00A10A2A" w:rsidRPr="007C233A" w14:paraId="0E44514C" w14:textId="77777777" w:rsidTr="00CA5F93">
        <w:trPr>
          <w:trHeight w:val="397"/>
        </w:trPr>
        <w:tc>
          <w:tcPr>
            <w:tcW w:w="1638" w:type="pct"/>
          </w:tcPr>
          <w:p w14:paraId="2D8904B7" w14:textId="720D6090" w:rsidR="00A10A2A" w:rsidRDefault="00A10A2A" w:rsidP="00A968EC">
            <w:pPr>
              <w:spacing w:afterLines="120" w:after="288"/>
              <w:rPr>
                <w:rFonts w:ascii="Times New Roman" w:eastAsia="Arial" w:hAnsi="Times New Roman" w:cs="Times New Roman"/>
                <w:color w:val="000000"/>
                <w:sz w:val="20"/>
              </w:rPr>
            </w:pPr>
            <w:r>
              <w:rPr>
                <w:rFonts w:ascii="Times New Roman" w:hAnsi="Times New Roman" w:cs="Times New Roman"/>
                <w:sz w:val="20"/>
              </w:rPr>
              <w:t>Semaglutide 2.4 mg</w:t>
            </w:r>
          </w:p>
        </w:tc>
        <w:tc>
          <w:tcPr>
            <w:tcW w:w="699" w:type="pct"/>
            <w:vMerge w:val="restart"/>
          </w:tcPr>
          <w:p w14:paraId="7C86B5F8" w14:textId="063E6E26" w:rsidR="00A10A2A" w:rsidRPr="00EA35ED" w:rsidRDefault="00A10A2A" w:rsidP="00A968EC">
            <w:pPr>
              <w:spacing w:afterLines="120" w:after="288"/>
              <w:rPr>
                <w:rFonts w:ascii="Times New Roman" w:eastAsia="Arial" w:hAnsi="Times New Roman" w:cs="Times New Roman"/>
                <w:color w:val="000000"/>
                <w:sz w:val="20"/>
              </w:rPr>
            </w:pPr>
            <w:proofErr w:type="spellStart"/>
            <w:r w:rsidRPr="00351A19">
              <w:rPr>
                <w:rFonts w:ascii="Times New Roman" w:eastAsia="Arial" w:hAnsi="Times New Roman" w:cs="Times New Roman"/>
                <w:color w:val="000000"/>
                <w:sz w:val="20"/>
              </w:rPr>
              <w:t>LogNormal</w:t>
            </w:r>
            <w:proofErr w:type="spellEnd"/>
          </w:p>
        </w:tc>
        <w:tc>
          <w:tcPr>
            <w:tcW w:w="525" w:type="pct"/>
          </w:tcPr>
          <w:p w14:paraId="56FFF4F6" w14:textId="52A34902" w:rsidR="00A10A2A" w:rsidRPr="00B67F41" w:rsidRDefault="00A10A2A" w:rsidP="00A968EC">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0.15</w:t>
            </w:r>
            <w:r w:rsidR="00097600">
              <w:rPr>
                <w:rFonts w:ascii="Times New Roman" w:eastAsia="Arial" w:hAnsi="Times New Roman" w:cs="Times New Roman"/>
                <w:color w:val="000000"/>
                <w:sz w:val="20"/>
              </w:rPr>
              <w:t>7</w:t>
            </w:r>
          </w:p>
        </w:tc>
        <w:tc>
          <w:tcPr>
            <w:tcW w:w="469" w:type="pct"/>
          </w:tcPr>
          <w:p w14:paraId="34656399" w14:textId="16694F2F" w:rsidR="00A10A2A" w:rsidRPr="00B67F41" w:rsidRDefault="00A10A2A" w:rsidP="00A968EC">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0.031</w:t>
            </w:r>
          </w:p>
        </w:tc>
        <w:tc>
          <w:tcPr>
            <w:tcW w:w="480" w:type="pct"/>
          </w:tcPr>
          <w:p w14:paraId="30AAC371" w14:textId="5DEDC78D" w:rsidR="00A10A2A" w:rsidRPr="00412BEE" w:rsidRDefault="00A10A2A" w:rsidP="00A968EC">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0.1</w:t>
            </w:r>
            <w:r w:rsidR="00097600">
              <w:rPr>
                <w:rFonts w:ascii="Times New Roman" w:eastAsia="Arial" w:hAnsi="Times New Roman" w:cs="Times New Roman"/>
                <w:color w:val="000000"/>
                <w:sz w:val="20"/>
              </w:rPr>
              <w:t>06</w:t>
            </w:r>
          </w:p>
        </w:tc>
        <w:tc>
          <w:tcPr>
            <w:tcW w:w="480" w:type="pct"/>
          </w:tcPr>
          <w:p w14:paraId="22189E3E" w14:textId="4D5682EF" w:rsidR="00A10A2A" w:rsidRPr="00412BEE" w:rsidRDefault="00A10A2A" w:rsidP="00A968EC">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0.23</w:t>
            </w:r>
            <w:r w:rsidR="00097600">
              <w:rPr>
                <w:rFonts w:ascii="Times New Roman" w:eastAsia="Arial" w:hAnsi="Times New Roman" w:cs="Times New Roman"/>
                <w:color w:val="000000"/>
                <w:sz w:val="20"/>
              </w:rPr>
              <w:t>3</w:t>
            </w:r>
          </w:p>
        </w:tc>
        <w:tc>
          <w:tcPr>
            <w:tcW w:w="709" w:type="pct"/>
            <w:vMerge w:val="restart"/>
          </w:tcPr>
          <w:p w14:paraId="257B8259" w14:textId="12F937F3" w:rsidR="00A10A2A" w:rsidRPr="00EA35ED" w:rsidRDefault="00A10A2A" w:rsidP="00A968EC">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95% CI</w:t>
            </w:r>
          </w:p>
        </w:tc>
      </w:tr>
      <w:tr w:rsidR="00A10A2A" w:rsidRPr="007C233A" w14:paraId="5F405FF3" w14:textId="77777777" w:rsidTr="00CA5F93">
        <w:trPr>
          <w:trHeight w:val="397"/>
        </w:trPr>
        <w:tc>
          <w:tcPr>
            <w:tcW w:w="1638" w:type="pct"/>
          </w:tcPr>
          <w:p w14:paraId="79E5801A" w14:textId="241468C5" w:rsidR="00A10A2A" w:rsidRDefault="00A10A2A" w:rsidP="00A968EC">
            <w:pPr>
              <w:spacing w:afterLines="120" w:after="288"/>
              <w:rPr>
                <w:rFonts w:ascii="Times New Roman" w:eastAsia="Arial" w:hAnsi="Times New Roman" w:cs="Times New Roman"/>
                <w:color w:val="000000"/>
                <w:sz w:val="20"/>
              </w:rPr>
            </w:pPr>
            <w:proofErr w:type="spellStart"/>
            <w:r>
              <w:rPr>
                <w:rFonts w:ascii="Times New Roman" w:hAnsi="Times New Roman" w:cs="Times New Roman"/>
                <w:sz w:val="20"/>
              </w:rPr>
              <w:t>Resmetirom</w:t>
            </w:r>
            <w:proofErr w:type="spellEnd"/>
            <w:r>
              <w:rPr>
                <w:rFonts w:ascii="Times New Roman" w:hAnsi="Times New Roman" w:cs="Times New Roman"/>
                <w:sz w:val="20"/>
              </w:rPr>
              <w:t xml:space="preserve"> 80 mg</w:t>
            </w:r>
          </w:p>
        </w:tc>
        <w:tc>
          <w:tcPr>
            <w:tcW w:w="699" w:type="pct"/>
            <w:vMerge/>
          </w:tcPr>
          <w:p w14:paraId="74705C94" w14:textId="2A0F8710" w:rsidR="00A10A2A" w:rsidRPr="00EA35ED" w:rsidRDefault="00A10A2A" w:rsidP="00A968EC">
            <w:pPr>
              <w:spacing w:afterLines="120" w:after="288"/>
              <w:rPr>
                <w:rFonts w:ascii="Times New Roman" w:eastAsia="Arial" w:hAnsi="Times New Roman" w:cs="Times New Roman"/>
                <w:color w:val="000000"/>
                <w:sz w:val="20"/>
              </w:rPr>
            </w:pPr>
          </w:p>
        </w:tc>
        <w:tc>
          <w:tcPr>
            <w:tcW w:w="525" w:type="pct"/>
          </w:tcPr>
          <w:p w14:paraId="159C92C7" w14:textId="64AC4F10" w:rsidR="00A10A2A" w:rsidRPr="00B67F41" w:rsidRDefault="00A10A2A" w:rsidP="00A968EC">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0.420</w:t>
            </w:r>
          </w:p>
        </w:tc>
        <w:tc>
          <w:tcPr>
            <w:tcW w:w="469" w:type="pct"/>
          </w:tcPr>
          <w:p w14:paraId="32B79D42" w14:textId="41620469" w:rsidR="00A10A2A" w:rsidRPr="00B67F41" w:rsidRDefault="00A10A2A" w:rsidP="00A968EC">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0.084</w:t>
            </w:r>
          </w:p>
        </w:tc>
        <w:tc>
          <w:tcPr>
            <w:tcW w:w="480" w:type="pct"/>
          </w:tcPr>
          <w:p w14:paraId="4918B2F6" w14:textId="79F7258D" w:rsidR="00A10A2A" w:rsidRPr="00412BEE" w:rsidRDefault="00A10A2A" w:rsidP="00A968EC">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0.28</w:t>
            </w:r>
            <w:r w:rsidR="003D06DE">
              <w:rPr>
                <w:rFonts w:ascii="Times New Roman" w:eastAsia="Arial" w:hAnsi="Times New Roman" w:cs="Times New Roman"/>
                <w:color w:val="000000"/>
                <w:sz w:val="20"/>
              </w:rPr>
              <w:t>4</w:t>
            </w:r>
          </w:p>
        </w:tc>
        <w:tc>
          <w:tcPr>
            <w:tcW w:w="480" w:type="pct"/>
          </w:tcPr>
          <w:p w14:paraId="539653DE" w14:textId="27575320" w:rsidR="00A10A2A" w:rsidRPr="00412BEE" w:rsidRDefault="00A10A2A" w:rsidP="00A968EC">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0.62</w:t>
            </w:r>
            <w:r w:rsidR="003329CD">
              <w:rPr>
                <w:rFonts w:ascii="Times New Roman" w:eastAsia="Arial" w:hAnsi="Times New Roman" w:cs="Times New Roman"/>
                <w:color w:val="000000"/>
                <w:sz w:val="20"/>
              </w:rPr>
              <w:t>2</w:t>
            </w:r>
          </w:p>
        </w:tc>
        <w:tc>
          <w:tcPr>
            <w:tcW w:w="709" w:type="pct"/>
            <w:vMerge/>
          </w:tcPr>
          <w:p w14:paraId="491C56F2" w14:textId="48090985" w:rsidR="00A10A2A" w:rsidRPr="00EA35ED" w:rsidRDefault="00A10A2A" w:rsidP="00A968EC">
            <w:pPr>
              <w:spacing w:afterLines="120" w:after="288"/>
              <w:rPr>
                <w:rFonts w:ascii="Times New Roman" w:eastAsia="Arial" w:hAnsi="Times New Roman" w:cs="Times New Roman"/>
                <w:color w:val="000000"/>
                <w:sz w:val="20"/>
              </w:rPr>
            </w:pPr>
          </w:p>
        </w:tc>
      </w:tr>
      <w:tr w:rsidR="00A10A2A" w:rsidRPr="007C233A" w14:paraId="4B90CCA7" w14:textId="77777777" w:rsidTr="00CA5F93">
        <w:trPr>
          <w:trHeight w:val="397"/>
        </w:trPr>
        <w:tc>
          <w:tcPr>
            <w:tcW w:w="1638" w:type="pct"/>
          </w:tcPr>
          <w:p w14:paraId="19FE14D0" w14:textId="3D6ED4BA" w:rsidR="00A10A2A" w:rsidRDefault="00A10A2A" w:rsidP="00A968EC">
            <w:pPr>
              <w:spacing w:afterLines="120" w:after="288"/>
              <w:rPr>
                <w:rFonts w:ascii="Times New Roman" w:eastAsia="Arial" w:hAnsi="Times New Roman" w:cs="Times New Roman"/>
                <w:color w:val="000000"/>
                <w:sz w:val="20"/>
              </w:rPr>
            </w:pPr>
            <w:proofErr w:type="spellStart"/>
            <w:r>
              <w:rPr>
                <w:rFonts w:ascii="Times New Roman" w:hAnsi="Times New Roman" w:cs="Times New Roman"/>
                <w:sz w:val="20"/>
              </w:rPr>
              <w:t>Resmetirom</w:t>
            </w:r>
            <w:proofErr w:type="spellEnd"/>
            <w:r>
              <w:rPr>
                <w:rFonts w:ascii="Times New Roman" w:hAnsi="Times New Roman" w:cs="Times New Roman"/>
                <w:sz w:val="20"/>
              </w:rPr>
              <w:t xml:space="preserve"> 100 mg</w:t>
            </w:r>
          </w:p>
        </w:tc>
        <w:tc>
          <w:tcPr>
            <w:tcW w:w="699" w:type="pct"/>
            <w:vMerge/>
          </w:tcPr>
          <w:p w14:paraId="43711F5E" w14:textId="30BD4BDA" w:rsidR="00A10A2A" w:rsidRPr="00EA35ED" w:rsidRDefault="00A10A2A" w:rsidP="00A968EC">
            <w:pPr>
              <w:spacing w:afterLines="120" w:after="288"/>
              <w:rPr>
                <w:rFonts w:ascii="Times New Roman" w:eastAsia="Arial" w:hAnsi="Times New Roman" w:cs="Times New Roman"/>
                <w:color w:val="000000"/>
                <w:sz w:val="20"/>
              </w:rPr>
            </w:pPr>
          </w:p>
        </w:tc>
        <w:tc>
          <w:tcPr>
            <w:tcW w:w="525" w:type="pct"/>
          </w:tcPr>
          <w:p w14:paraId="65CD2EA4" w14:textId="65F3CF82" w:rsidR="00A10A2A" w:rsidRPr="00B67F41" w:rsidRDefault="00A10A2A" w:rsidP="00A968EC">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0.309</w:t>
            </w:r>
          </w:p>
        </w:tc>
        <w:tc>
          <w:tcPr>
            <w:tcW w:w="469" w:type="pct"/>
          </w:tcPr>
          <w:p w14:paraId="0B832D16" w14:textId="556C9015" w:rsidR="00A10A2A" w:rsidRPr="00B67F41" w:rsidRDefault="00A10A2A" w:rsidP="00A968EC">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0.062</w:t>
            </w:r>
          </w:p>
        </w:tc>
        <w:tc>
          <w:tcPr>
            <w:tcW w:w="480" w:type="pct"/>
          </w:tcPr>
          <w:p w14:paraId="426560DC" w14:textId="16095180" w:rsidR="00A10A2A" w:rsidRPr="00412BEE" w:rsidRDefault="00A10A2A" w:rsidP="00A968EC">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0.2</w:t>
            </w:r>
            <w:r w:rsidR="00742EEB">
              <w:rPr>
                <w:rFonts w:ascii="Times New Roman" w:eastAsia="Arial" w:hAnsi="Times New Roman" w:cs="Times New Roman"/>
                <w:color w:val="000000"/>
                <w:sz w:val="20"/>
              </w:rPr>
              <w:t>09</w:t>
            </w:r>
          </w:p>
        </w:tc>
        <w:tc>
          <w:tcPr>
            <w:tcW w:w="480" w:type="pct"/>
          </w:tcPr>
          <w:p w14:paraId="4641B6C8" w14:textId="5FEA2D51" w:rsidR="00A10A2A" w:rsidRPr="00412BEE" w:rsidRDefault="00A10A2A" w:rsidP="00A968EC">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0.4</w:t>
            </w:r>
            <w:r w:rsidR="00E040E9">
              <w:rPr>
                <w:rFonts w:ascii="Times New Roman" w:eastAsia="Arial" w:hAnsi="Times New Roman" w:cs="Times New Roman"/>
                <w:color w:val="000000"/>
                <w:sz w:val="20"/>
              </w:rPr>
              <w:t>57</w:t>
            </w:r>
          </w:p>
        </w:tc>
        <w:tc>
          <w:tcPr>
            <w:tcW w:w="709" w:type="pct"/>
            <w:vMerge/>
          </w:tcPr>
          <w:p w14:paraId="620DEED8" w14:textId="1DBF21C3" w:rsidR="00A10A2A" w:rsidRPr="00EA35ED" w:rsidRDefault="00A10A2A" w:rsidP="00A968EC">
            <w:pPr>
              <w:spacing w:afterLines="120" w:after="288"/>
              <w:rPr>
                <w:rFonts w:ascii="Times New Roman" w:eastAsia="Arial" w:hAnsi="Times New Roman" w:cs="Times New Roman"/>
                <w:color w:val="000000"/>
                <w:sz w:val="20"/>
              </w:rPr>
            </w:pPr>
          </w:p>
        </w:tc>
      </w:tr>
      <w:tr w:rsidR="00A968EC" w:rsidRPr="007C233A" w14:paraId="2E92FD0C" w14:textId="77777777" w:rsidTr="005D5987">
        <w:trPr>
          <w:trHeight w:val="397"/>
        </w:trPr>
        <w:tc>
          <w:tcPr>
            <w:tcW w:w="5000" w:type="pct"/>
            <w:gridSpan w:val="7"/>
          </w:tcPr>
          <w:p w14:paraId="66ED0984" w14:textId="5C77FE2F" w:rsidR="00A968EC" w:rsidRPr="00A968EC" w:rsidRDefault="00A968EC" w:rsidP="00A968EC">
            <w:pPr>
              <w:spacing w:afterLines="120" w:after="288"/>
              <w:rPr>
                <w:rFonts w:ascii="Times New Roman" w:eastAsia="Arial" w:hAnsi="Times New Roman" w:cs="Times New Roman"/>
                <w:b/>
                <w:bCs/>
                <w:color w:val="000000"/>
                <w:sz w:val="20"/>
              </w:rPr>
            </w:pPr>
            <w:r w:rsidRPr="00A968EC">
              <w:rPr>
                <w:rFonts w:ascii="Times New Roman" w:eastAsia="Arial" w:hAnsi="Times New Roman" w:cs="Times New Roman"/>
                <w:b/>
                <w:bCs/>
                <w:color w:val="000000"/>
                <w:sz w:val="20"/>
              </w:rPr>
              <w:t>FIB-4-based Risk Stratification Inputs</w:t>
            </w:r>
            <w:r w:rsidR="00B21DD7">
              <w:rPr>
                <w:rFonts w:ascii="Times New Roman" w:eastAsia="Arial" w:hAnsi="Times New Roman" w:cs="Times New Roman"/>
                <w:b/>
                <w:bCs/>
                <w:color w:val="000000"/>
                <w:sz w:val="20"/>
              </w:rPr>
              <w:t>: Indeterminate-Risk Risk Multipliers</w:t>
            </w:r>
          </w:p>
        </w:tc>
      </w:tr>
      <w:tr w:rsidR="00A10A2A" w:rsidRPr="007C233A" w14:paraId="3DAC99CF" w14:textId="77777777" w:rsidTr="00CA5F93">
        <w:trPr>
          <w:trHeight w:val="397"/>
        </w:trPr>
        <w:tc>
          <w:tcPr>
            <w:tcW w:w="1638" w:type="pct"/>
          </w:tcPr>
          <w:p w14:paraId="2FAB485C" w14:textId="605BE13E" w:rsidR="00A10A2A" w:rsidRDefault="00A10A2A" w:rsidP="00B21D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MI</w:t>
            </w:r>
            <w:r>
              <w:rPr>
                <w:rFonts w:ascii="Times New Roman" w:eastAsia="Arial" w:hAnsi="Times New Roman" w:cs="Times New Roman"/>
                <w:color w:val="000000"/>
                <w:sz w:val="20"/>
              </w:rPr>
              <w:t xml:space="preserve"> risk</w:t>
            </w:r>
          </w:p>
        </w:tc>
        <w:tc>
          <w:tcPr>
            <w:tcW w:w="699" w:type="pct"/>
            <w:vMerge w:val="restart"/>
          </w:tcPr>
          <w:p w14:paraId="5903D0E1" w14:textId="60F68CE2" w:rsidR="00A10A2A" w:rsidRPr="00EA35ED" w:rsidRDefault="00A10A2A" w:rsidP="00B21DD7">
            <w:pPr>
              <w:spacing w:afterLines="120" w:after="288"/>
              <w:rPr>
                <w:rFonts w:ascii="Times New Roman" w:eastAsia="Arial" w:hAnsi="Times New Roman" w:cs="Times New Roman"/>
                <w:color w:val="000000"/>
                <w:sz w:val="20"/>
              </w:rPr>
            </w:pPr>
            <w:proofErr w:type="spellStart"/>
            <w:r w:rsidRPr="00EA35ED">
              <w:rPr>
                <w:rFonts w:ascii="Times New Roman" w:eastAsia="Arial" w:hAnsi="Times New Roman" w:cs="Times New Roman"/>
                <w:color w:val="000000"/>
                <w:sz w:val="20"/>
              </w:rPr>
              <w:t>LogNormal</w:t>
            </w:r>
            <w:proofErr w:type="spellEnd"/>
          </w:p>
        </w:tc>
        <w:tc>
          <w:tcPr>
            <w:tcW w:w="525" w:type="pct"/>
          </w:tcPr>
          <w:p w14:paraId="02713151" w14:textId="6D87A6BF" w:rsidR="00A10A2A" w:rsidRPr="00B67F41" w:rsidRDefault="00A10A2A" w:rsidP="00B21D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1.370</w:t>
            </w:r>
          </w:p>
        </w:tc>
        <w:tc>
          <w:tcPr>
            <w:tcW w:w="469" w:type="pct"/>
          </w:tcPr>
          <w:p w14:paraId="4B7DA147" w14:textId="0814D5C4" w:rsidR="00A10A2A" w:rsidRPr="00B67F41" w:rsidRDefault="00A10A2A" w:rsidP="00B21D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0.417</w:t>
            </w:r>
          </w:p>
        </w:tc>
        <w:tc>
          <w:tcPr>
            <w:tcW w:w="480" w:type="pct"/>
          </w:tcPr>
          <w:p w14:paraId="2DA10B1F" w14:textId="41107796" w:rsidR="00A10A2A" w:rsidRPr="00412BEE" w:rsidRDefault="00A10A2A" w:rsidP="00B21DD7">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0.7</w:t>
            </w:r>
            <w:r w:rsidR="0056719D">
              <w:rPr>
                <w:rFonts w:ascii="Times New Roman" w:eastAsia="Arial" w:hAnsi="Times New Roman" w:cs="Times New Roman"/>
                <w:color w:val="000000"/>
                <w:sz w:val="20"/>
              </w:rPr>
              <w:t>76</w:t>
            </w:r>
          </w:p>
        </w:tc>
        <w:tc>
          <w:tcPr>
            <w:tcW w:w="480" w:type="pct"/>
          </w:tcPr>
          <w:p w14:paraId="16346514" w14:textId="354DAE99" w:rsidR="00A10A2A" w:rsidRPr="00412BEE" w:rsidRDefault="00A10A2A" w:rsidP="00B21DD7">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2.410</w:t>
            </w:r>
          </w:p>
        </w:tc>
        <w:tc>
          <w:tcPr>
            <w:tcW w:w="709" w:type="pct"/>
            <w:vMerge w:val="restart"/>
          </w:tcPr>
          <w:p w14:paraId="7316684F" w14:textId="0AC24CF7" w:rsidR="00A10A2A" w:rsidRPr="00EA35ED" w:rsidRDefault="00A10A2A" w:rsidP="00B21D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95% CI</w:t>
            </w:r>
          </w:p>
        </w:tc>
      </w:tr>
      <w:tr w:rsidR="00A10A2A" w:rsidRPr="007C233A" w14:paraId="082C2794" w14:textId="77777777" w:rsidTr="00CA5F93">
        <w:trPr>
          <w:trHeight w:val="397"/>
        </w:trPr>
        <w:tc>
          <w:tcPr>
            <w:tcW w:w="1638" w:type="pct"/>
          </w:tcPr>
          <w:p w14:paraId="23408F66" w14:textId="7CD2CA96" w:rsidR="00A10A2A" w:rsidRDefault="00A10A2A" w:rsidP="00B21DD7">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S</w:t>
            </w:r>
            <w:r w:rsidRPr="00EA35ED">
              <w:rPr>
                <w:rFonts w:ascii="Times New Roman" w:eastAsia="Arial" w:hAnsi="Times New Roman" w:cs="Times New Roman"/>
                <w:color w:val="000000"/>
                <w:sz w:val="20"/>
              </w:rPr>
              <w:t>troke</w:t>
            </w:r>
            <w:r>
              <w:rPr>
                <w:rFonts w:ascii="Times New Roman" w:eastAsia="Arial" w:hAnsi="Times New Roman" w:cs="Times New Roman"/>
                <w:color w:val="000000"/>
                <w:sz w:val="20"/>
              </w:rPr>
              <w:t xml:space="preserve"> risk</w:t>
            </w:r>
          </w:p>
        </w:tc>
        <w:tc>
          <w:tcPr>
            <w:tcW w:w="699" w:type="pct"/>
            <w:vMerge/>
          </w:tcPr>
          <w:p w14:paraId="7ECA00D6" w14:textId="5E4EFE01" w:rsidR="00A10A2A" w:rsidRPr="00EA35ED" w:rsidRDefault="00A10A2A" w:rsidP="00B21DD7">
            <w:pPr>
              <w:spacing w:afterLines="120" w:after="288"/>
              <w:rPr>
                <w:rFonts w:ascii="Times New Roman" w:eastAsia="Arial" w:hAnsi="Times New Roman" w:cs="Times New Roman"/>
                <w:color w:val="000000"/>
                <w:sz w:val="20"/>
              </w:rPr>
            </w:pPr>
          </w:p>
        </w:tc>
        <w:tc>
          <w:tcPr>
            <w:tcW w:w="525" w:type="pct"/>
          </w:tcPr>
          <w:p w14:paraId="268F0835" w14:textId="7DC4D801" w:rsidR="00A10A2A" w:rsidRPr="00B67F41" w:rsidRDefault="00A10A2A" w:rsidP="00B21D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2.000</w:t>
            </w:r>
          </w:p>
        </w:tc>
        <w:tc>
          <w:tcPr>
            <w:tcW w:w="469" w:type="pct"/>
          </w:tcPr>
          <w:p w14:paraId="583A9379" w14:textId="039F889E" w:rsidR="00A10A2A" w:rsidRPr="00B67F41" w:rsidRDefault="00A10A2A" w:rsidP="00B21D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0.556</w:t>
            </w:r>
          </w:p>
        </w:tc>
        <w:tc>
          <w:tcPr>
            <w:tcW w:w="480" w:type="pct"/>
          </w:tcPr>
          <w:p w14:paraId="5A3867F7" w14:textId="4D0EFE51" w:rsidR="00A10A2A" w:rsidRPr="00412BEE" w:rsidRDefault="00A10A2A" w:rsidP="00B21DD7">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1.20</w:t>
            </w:r>
            <w:r w:rsidR="0056719D">
              <w:rPr>
                <w:rFonts w:ascii="Times New Roman" w:eastAsia="Arial" w:hAnsi="Times New Roman" w:cs="Times New Roman"/>
                <w:color w:val="000000"/>
                <w:sz w:val="20"/>
              </w:rPr>
              <w:t>2</w:t>
            </w:r>
          </w:p>
        </w:tc>
        <w:tc>
          <w:tcPr>
            <w:tcW w:w="480" w:type="pct"/>
          </w:tcPr>
          <w:p w14:paraId="40F954DC" w14:textId="7D66BAC9" w:rsidR="00A10A2A" w:rsidRPr="00412BEE" w:rsidRDefault="00A10A2A" w:rsidP="00B21DD7">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3.38</w:t>
            </w:r>
            <w:r w:rsidR="0056719D">
              <w:rPr>
                <w:rFonts w:ascii="Times New Roman" w:eastAsia="Arial" w:hAnsi="Times New Roman" w:cs="Times New Roman"/>
                <w:color w:val="000000"/>
                <w:sz w:val="20"/>
              </w:rPr>
              <w:t>3</w:t>
            </w:r>
          </w:p>
        </w:tc>
        <w:tc>
          <w:tcPr>
            <w:tcW w:w="709" w:type="pct"/>
            <w:vMerge/>
          </w:tcPr>
          <w:p w14:paraId="38394581" w14:textId="7F339787" w:rsidR="00A10A2A" w:rsidRPr="00EA35ED" w:rsidRDefault="00A10A2A" w:rsidP="00B21DD7">
            <w:pPr>
              <w:spacing w:afterLines="120" w:after="288"/>
              <w:rPr>
                <w:rFonts w:ascii="Times New Roman" w:eastAsia="Arial" w:hAnsi="Times New Roman" w:cs="Times New Roman"/>
                <w:color w:val="000000"/>
                <w:sz w:val="20"/>
              </w:rPr>
            </w:pPr>
          </w:p>
        </w:tc>
      </w:tr>
      <w:tr w:rsidR="00BF784F" w:rsidRPr="007C233A" w14:paraId="3174A417" w14:textId="77777777" w:rsidTr="005D5987">
        <w:trPr>
          <w:trHeight w:val="397"/>
        </w:trPr>
        <w:tc>
          <w:tcPr>
            <w:tcW w:w="5000" w:type="pct"/>
            <w:gridSpan w:val="7"/>
          </w:tcPr>
          <w:p w14:paraId="1F87A293" w14:textId="2E6322D2" w:rsidR="00BF784F" w:rsidRPr="00EA35ED" w:rsidRDefault="00BF784F" w:rsidP="00B21DD7">
            <w:pPr>
              <w:spacing w:afterLines="120" w:after="288"/>
              <w:rPr>
                <w:rFonts w:ascii="Times New Roman" w:eastAsia="Arial" w:hAnsi="Times New Roman" w:cs="Times New Roman"/>
                <w:color w:val="000000"/>
                <w:sz w:val="20"/>
              </w:rPr>
            </w:pPr>
            <w:r w:rsidRPr="00A968EC">
              <w:rPr>
                <w:rFonts w:ascii="Times New Roman" w:eastAsia="Arial" w:hAnsi="Times New Roman" w:cs="Times New Roman"/>
                <w:b/>
                <w:bCs/>
                <w:color w:val="000000"/>
                <w:sz w:val="20"/>
              </w:rPr>
              <w:t>FIB-4-based Risk Stratification Inputs</w:t>
            </w:r>
            <w:r>
              <w:rPr>
                <w:rFonts w:ascii="Times New Roman" w:eastAsia="Arial" w:hAnsi="Times New Roman" w:cs="Times New Roman"/>
                <w:b/>
                <w:bCs/>
                <w:color w:val="000000"/>
                <w:sz w:val="20"/>
              </w:rPr>
              <w:t>: High-Risk Risk Multipliers</w:t>
            </w:r>
          </w:p>
        </w:tc>
      </w:tr>
      <w:tr w:rsidR="00A10A2A" w:rsidRPr="007C233A" w14:paraId="15BFAF3E" w14:textId="77777777" w:rsidTr="00CA5F93">
        <w:trPr>
          <w:trHeight w:val="397"/>
        </w:trPr>
        <w:tc>
          <w:tcPr>
            <w:tcW w:w="1638" w:type="pct"/>
          </w:tcPr>
          <w:p w14:paraId="4537E397" w14:textId="435553A9" w:rsidR="00A10A2A" w:rsidRDefault="00A10A2A" w:rsidP="00BF784F">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MI</w:t>
            </w:r>
            <w:r>
              <w:rPr>
                <w:rFonts w:ascii="Times New Roman" w:eastAsia="Arial" w:hAnsi="Times New Roman" w:cs="Times New Roman"/>
                <w:color w:val="000000"/>
                <w:sz w:val="20"/>
              </w:rPr>
              <w:t xml:space="preserve"> risk</w:t>
            </w:r>
          </w:p>
        </w:tc>
        <w:tc>
          <w:tcPr>
            <w:tcW w:w="699" w:type="pct"/>
            <w:vMerge w:val="restart"/>
          </w:tcPr>
          <w:p w14:paraId="0C22F7D8" w14:textId="59AF1C0E" w:rsidR="00A10A2A" w:rsidRPr="00EA35ED" w:rsidRDefault="00A10A2A" w:rsidP="00BF784F">
            <w:pPr>
              <w:spacing w:afterLines="120" w:after="288"/>
              <w:rPr>
                <w:rFonts w:ascii="Times New Roman" w:eastAsia="Arial" w:hAnsi="Times New Roman" w:cs="Times New Roman"/>
                <w:color w:val="000000"/>
                <w:sz w:val="20"/>
              </w:rPr>
            </w:pPr>
            <w:proofErr w:type="spellStart"/>
            <w:r w:rsidRPr="00C5359A">
              <w:rPr>
                <w:rFonts w:ascii="Times New Roman" w:eastAsia="Arial" w:hAnsi="Times New Roman" w:cs="Times New Roman"/>
                <w:color w:val="000000"/>
                <w:sz w:val="20"/>
              </w:rPr>
              <w:t>LogNormal</w:t>
            </w:r>
            <w:proofErr w:type="spellEnd"/>
          </w:p>
        </w:tc>
        <w:tc>
          <w:tcPr>
            <w:tcW w:w="525" w:type="pct"/>
          </w:tcPr>
          <w:p w14:paraId="348AC0BB" w14:textId="2DD41DF4" w:rsidR="00A10A2A" w:rsidRPr="00B67F41" w:rsidRDefault="00A10A2A" w:rsidP="00BF784F">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1.830</w:t>
            </w:r>
          </w:p>
        </w:tc>
        <w:tc>
          <w:tcPr>
            <w:tcW w:w="469" w:type="pct"/>
          </w:tcPr>
          <w:p w14:paraId="4A10A6AA" w14:textId="3D8DDD74" w:rsidR="00A10A2A" w:rsidRPr="00B67F41" w:rsidRDefault="00A10A2A" w:rsidP="00BF784F">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0.576</w:t>
            </w:r>
          </w:p>
        </w:tc>
        <w:tc>
          <w:tcPr>
            <w:tcW w:w="480" w:type="pct"/>
          </w:tcPr>
          <w:p w14:paraId="7BD6B4B3" w14:textId="28D6BE01" w:rsidR="00A10A2A" w:rsidRPr="00412BEE" w:rsidRDefault="00A10A2A" w:rsidP="00BF784F">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1.0</w:t>
            </w:r>
            <w:r w:rsidR="0056719D">
              <w:rPr>
                <w:rFonts w:ascii="Times New Roman" w:eastAsia="Arial" w:hAnsi="Times New Roman" w:cs="Times New Roman"/>
                <w:color w:val="000000"/>
                <w:sz w:val="20"/>
              </w:rPr>
              <w:t>18</w:t>
            </w:r>
          </w:p>
        </w:tc>
        <w:tc>
          <w:tcPr>
            <w:tcW w:w="480" w:type="pct"/>
          </w:tcPr>
          <w:p w14:paraId="76DF3B46" w14:textId="6F10B592" w:rsidR="00A10A2A" w:rsidRPr="00412BEE" w:rsidRDefault="00A10A2A" w:rsidP="00BF784F">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3.27</w:t>
            </w:r>
            <w:r w:rsidR="0056719D">
              <w:rPr>
                <w:rFonts w:ascii="Times New Roman" w:eastAsia="Arial" w:hAnsi="Times New Roman" w:cs="Times New Roman"/>
                <w:color w:val="000000"/>
                <w:sz w:val="20"/>
              </w:rPr>
              <w:t>5</w:t>
            </w:r>
          </w:p>
        </w:tc>
        <w:tc>
          <w:tcPr>
            <w:tcW w:w="709" w:type="pct"/>
            <w:vMerge w:val="restart"/>
          </w:tcPr>
          <w:p w14:paraId="6CF1DD32" w14:textId="2B8B6C5E" w:rsidR="00A10A2A" w:rsidRPr="00EA35ED" w:rsidRDefault="00A10A2A" w:rsidP="00BF784F">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95% CI</w:t>
            </w:r>
          </w:p>
        </w:tc>
      </w:tr>
      <w:tr w:rsidR="00A10A2A" w:rsidRPr="007C233A" w14:paraId="3674BE9D" w14:textId="77777777" w:rsidTr="00CA5F93">
        <w:trPr>
          <w:trHeight w:val="397"/>
        </w:trPr>
        <w:tc>
          <w:tcPr>
            <w:tcW w:w="1638" w:type="pct"/>
          </w:tcPr>
          <w:p w14:paraId="6271FAD3" w14:textId="00454F39" w:rsidR="00A10A2A" w:rsidRDefault="00A10A2A" w:rsidP="00BF784F">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S</w:t>
            </w:r>
            <w:r w:rsidRPr="00EA35ED">
              <w:rPr>
                <w:rFonts w:ascii="Times New Roman" w:eastAsia="Arial" w:hAnsi="Times New Roman" w:cs="Times New Roman"/>
                <w:color w:val="000000"/>
                <w:sz w:val="20"/>
              </w:rPr>
              <w:t>troke</w:t>
            </w:r>
            <w:r>
              <w:rPr>
                <w:rFonts w:ascii="Times New Roman" w:eastAsia="Arial" w:hAnsi="Times New Roman" w:cs="Times New Roman"/>
                <w:color w:val="000000"/>
                <w:sz w:val="20"/>
              </w:rPr>
              <w:t xml:space="preserve"> risk</w:t>
            </w:r>
          </w:p>
        </w:tc>
        <w:tc>
          <w:tcPr>
            <w:tcW w:w="699" w:type="pct"/>
            <w:vMerge/>
          </w:tcPr>
          <w:p w14:paraId="49B05249" w14:textId="476B4B05" w:rsidR="00A10A2A" w:rsidRPr="00EA35ED" w:rsidRDefault="00A10A2A" w:rsidP="00BF784F">
            <w:pPr>
              <w:spacing w:afterLines="120" w:after="288"/>
              <w:rPr>
                <w:rFonts w:ascii="Times New Roman" w:eastAsia="Arial" w:hAnsi="Times New Roman" w:cs="Times New Roman"/>
                <w:color w:val="000000"/>
                <w:sz w:val="20"/>
              </w:rPr>
            </w:pPr>
          </w:p>
        </w:tc>
        <w:tc>
          <w:tcPr>
            <w:tcW w:w="525" w:type="pct"/>
          </w:tcPr>
          <w:p w14:paraId="0C518800" w14:textId="2D9611D9" w:rsidR="00A10A2A" w:rsidRPr="00B67F41" w:rsidRDefault="00A10A2A" w:rsidP="00BF784F">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2.410</w:t>
            </w:r>
          </w:p>
        </w:tc>
        <w:tc>
          <w:tcPr>
            <w:tcW w:w="469" w:type="pct"/>
          </w:tcPr>
          <w:p w14:paraId="2EDB146F" w14:textId="7137841A" w:rsidR="00A10A2A" w:rsidRPr="00B67F41" w:rsidRDefault="00A10A2A" w:rsidP="00BF784F">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0.706</w:t>
            </w:r>
          </w:p>
        </w:tc>
        <w:tc>
          <w:tcPr>
            <w:tcW w:w="480" w:type="pct"/>
          </w:tcPr>
          <w:p w14:paraId="25ABB527" w14:textId="1D9CFAC3" w:rsidR="00A10A2A" w:rsidRPr="00412BEE" w:rsidRDefault="00A10A2A" w:rsidP="00BF784F">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1.4</w:t>
            </w:r>
            <w:r w:rsidR="00DB070D">
              <w:rPr>
                <w:rFonts w:ascii="Times New Roman" w:eastAsia="Arial" w:hAnsi="Times New Roman" w:cs="Times New Roman"/>
                <w:color w:val="000000"/>
                <w:sz w:val="20"/>
              </w:rPr>
              <w:t>08</w:t>
            </w:r>
          </w:p>
        </w:tc>
        <w:tc>
          <w:tcPr>
            <w:tcW w:w="480" w:type="pct"/>
          </w:tcPr>
          <w:p w14:paraId="47514FF1" w14:textId="68F3F7F8" w:rsidR="00A10A2A" w:rsidRPr="00412BEE" w:rsidRDefault="00A10A2A" w:rsidP="00BF784F">
            <w:pPr>
              <w:spacing w:afterLines="120" w:after="288"/>
              <w:rPr>
                <w:rFonts w:ascii="Times New Roman" w:eastAsia="Arial" w:hAnsi="Times New Roman" w:cs="Times New Roman"/>
                <w:color w:val="000000"/>
                <w:sz w:val="20"/>
              </w:rPr>
            </w:pPr>
            <w:r w:rsidRPr="00412BEE">
              <w:rPr>
                <w:rFonts w:ascii="Times New Roman" w:eastAsia="Arial" w:hAnsi="Times New Roman" w:cs="Times New Roman"/>
                <w:color w:val="000000"/>
                <w:sz w:val="20"/>
              </w:rPr>
              <w:t>4.1</w:t>
            </w:r>
            <w:r w:rsidR="00DB070D">
              <w:rPr>
                <w:rFonts w:ascii="Times New Roman" w:eastAsia="Arial" w:hAnsi="Times New Roman" w:cs="Times New Roman"/>
                <w:color w:val="000000"/>
                <w:sz w:val="20"/>
              </w:rPr>
              <w:t>75</w:t>
            </w:r>
          </w:p>
        </w:tc>
        <w:tc>
          <w:tcPr>
            <w:tcW w:w="709" w:type="pct"/>
            <w:vMerge/>
          </w:tcPr>
          <w:p w14:paraId="1574A1ED" w14:textId="022FA87C" w:rsidR="00A10A2A" w:rsidRPr="00EA35ED" w:rsidRDefault="00A10A2A" w:rsidP="00BF784F">
            <w:pPr>
              <w:spacing w:afterLines="120" w:after="288"/>
              <w:rPr>
                <w:rFonts w:ascii="Times New Roman" w:eastAsia="Arial" w:hAnsi="Times New Roman" w:cs="Times New Roman"/>
                <w:color w:val="000000"/>
                <w:sz w:val="20"/>
              </w:rPr>
            </w:pPr>
          </w:p>
        </w:tc>
      </w:tr>
      <w:tr w:rsidR="00BD44D7" w:rsidRPr="007C233A" w14:paraId="1F5DCE1C" w14:textId="77777777" w:rsidTr="005D5987">
        <w:trPr>
          <w:trHeight w:val="397"/>
        </w:trPr>
        <w:tc>
          <w:tcPr>
            <w:tcW w:w="5000" w:type="pct"/>
            <w:gridSpan w:val="7"/>
          </w:tcPr>
          <w:p w14:paraId="78102B66" w14:textId="6FC12F5C" w:rsidR="00BD44D7" w:rsidRPr="00BD44D7" w:rsidRDefault="00BD44D7" w:rsidP="00BF784F">
            <w:pPr>
              <w:spacing w:afterLines="120" w:after="288"/>
              <w:rPr>
                <w:rFonts w:ascii="Times New Roman" w:eastAsia="Arial" w:hAnsi="Times New Roman" w:cs="Times New Roman"/>
                <w:b/>
                <w:bCs/>
                <w:color w:val="000000"/>
                <w:sz w:val="20"/>
              </w:rPr>
            </w:pPr>
            <w:r w:rsidRPr="00BD44D7">
              <w:rPr>
                <w:rFonts w:ascii="Times New Roman" w:eastAsia="Arial" w:hAnsi="Times New Roman" w:cs="Times New Roman"/>
                <w:b/>
                <w:bCs/>
                <w:color w:val="000000"/>
                <w:sz w:val="20"/>
              </w:rPr>
              <w:lastRenderedPageBreak/>
              <w:t>Treatment discontinuation rates due to AEs</w:t>
            </w:r>
          </w:p>
        </w:tc>
      </w:tr>
      <w:tr w:rsidR="00A10A2A" w:rsidRPr="007C233A" w14:paraId="2DC39533" w14:textId="77777777" w:rsidTr="005D5987">
        <w:trPr>
          <w:trHeight w:val="397"/>
        </w:trPr>
        <w:tc>
          <w:tcPr>
            <w:tcW w:w="1638" w:type="pct"/>
          </w:tcPr>
          <w:p w14:paraId="1A255252" w14:textId="59AC8AC2" w:rsidR="00A10A2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Semaglutide</w:t>
            </w:r>
            <w:r>
              <w:rPr>
                <w:rFonts w:ascii="Times New Roman" w:eastAsia="Arial" w:hAnsi="Times New Roman" w:cs="Times New Roman"/>
                <w:color w:val="000000"/>
                <w:sz w:val="20"/>
              </w:rPr>
              <w:t xml:space="preserve"> 2.4 mg</w:t>
            </w:r>
          </w:p>
        </w:tc>
        <w:tc>
          <w:tcPr>
            <w:tcW w:w="699" w:type="pct"/>
            <w:vMerge w:val="restart"/>
          </w:tcPr>
          <w:p w14:paraId="24D3CAB7" w14:textId="6A07E5C1"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Beta</w:t>
            </w:r>
          </w:p>
        </w:tc>
        <w:tc>
          <w:tcPr>
            <w:tcW w:w="525" w:type="pct"/>
          </w:tcPr>
          <w:p w14:paraId="6C14876C" w14:textId="4C060F14"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0.026</w:t>
            </w:r>
          </w:p>
        </w:tc>
        <w:tc>
          <w:tcPr>
            <w:tcW w:w="469" w:type="pct"/>
          </w:tcPr>
          <w:p w14:paraId="6A9C3C3C" w14:textId="1F7D56AC" w:rsidR="00A10A2A" w:rsidRPr="00B67F41" w:rsidRDefault="00A10A2A" w:rsidP="00BD44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0.003</w:t>
            </w:r>
          </w:p>
        </w:tc>
        <w:tc>
          <w:tcPr>
            <w:tcW w:w="480" w:type="pct"/>
          </w:tcPr>
          <w:p w14:paraId="06BFA956" w14:textId="2672C73F" w:rsidR="00A10A2A" w:rsidRPr="00B67F41" w:rsidRDefault="00A10A2A" w:rsidP="00BD44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0.021</w:t>
            </w:r>
          </w:p>
        </w:tc>
        <w:tc>
          <w:tcPr>
            <w:tcW w:w="480" w:type="pct"/>
          </w:tcPr>
          <w:p w14:paraId="01CFEC10" w14:textId="1C528FA9" w:rsidR="00A10A2A" w:rsidRPr="00B67F41" w:rsidRDefault="00A10A2A" w:rsidP="00BD44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0.031</w:t>
            </w:r>
          </w:p>
        </w:tc>
        <w:tc>
          <w:tcPr>
            <w:tcW w:w="709" w:type="pct"/>
            <w:vMerge w:val="restart"/>
          </w:tcPr>
          <w:p w14:paraId="209FCE8C" w14:textId="265DFCB8"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±20.0%</w:t>
            </w:r>
          </w:p>
        </w:tc>
      </w:tr>
      <w:tr w:rsidR="00A10A2A" w:rsidRPr="007C233A" w14:paraId="527D690C" w14:textId="77777777" w:rsidTr="005D5987">
        <w:trPr>
          <w:trHeight w:val="397"/>
        </w:trPr>
        <w:tc>
          <w:tcPr>
            <w:tcW w:w="1638" w:type="pct"/>
          </w:tcPr>
          <w:p w14:paraId="7EABC773" w14:textId="7EB4ECC4" w:rsidR="00A10A2A" w:rsidRDefault="00A10A2A" w:rsidP="00BD44D7">
            <w:pPr>
              <w:spacing w:afterLines="120" w:after="288"/>
              <w:rPr>
                <w:rFonts w:ascii="Times New Roman" w:eastAsia="Arial" w:hAnsi="Times New Roman" w:cs="Times New Roman"/>
                <w:color w:val="000000"/>
                <w:sz w:val="20"/>
              </w:rPr>
            </w:pPr>
            <w:proofErr w:type="spellStart"/>
            <w:r w:rsidRPr="00EA35ED">
              <w:rPr>
                <w:rFonts w:ascii="Times New Roman" w:eastAsia="Arial" w:hAnsi="Times New Roman" w:cs="Times New Roman"/>
                <w:color w:val="000000"/>
                <w:sz w:val="20"/>
              </w:rPr>
              <w:t>Resmetirom</w:t>
            </w:r>
            <w:proofErr w:type="spellEnd"/>
            <w:r w:rsidRPr="00EA35ED">
              <w:rPr>
                <w:rFonts w:ascii="Times New Roman" w:eastAsia="Arial" w:hAnsi="Times New Roman" w:cs="Times New Roman"/>
                <w:color w:val="000000"/>
                <w:sz w:val="20"/>
              </w:rPr>
              <w:t xml:space="preserve"> 80 mg</w:t>
            </w:r>
          </w:p>
        </w:tc>
        <w:tc>
          <w:tcPr>
            <w:tcW w:w="699" w:type="pct"/>
            <w:vMerge/>
          </w:tcPr>
          <w:p w14:paraId="1F0F86AF" w14:textId="6706E770" w:rsidR="00A10A2A" w:rsidRPr="00EA35ED" w:rsidRDefault="00A10A2A" w:rsidP="00BD44D7">
            <w:pPr>
              <w:spacing w:afterLines="120" w:after="288"/>
              <w:rPr>
                <w:rFonts w:ascii="Times New Roman" w:eastAsia="Arial" w:hAnsi="Times New Roman" w:cs="Times New Roman"/>
                <w:color w:val="000000"/>
                <w:sz w:val="20"/>
              </w:rPr>
            </w:pPr>
          </w:p>
        </w:tc>
        <w:tc>
          <w:tcPr>
            <w:tcW w:w="525" w:type="pct"/>
          </w:tcPr>
          <w:p w14:paraId="31AE9D73" w14:textId="655A3CBC"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0.019</w:t>
            </w:r>
          </w:p>
        </w:tc>
        <w:tc>
          <w:tcPr>
            <w:tcW w:w="469" w:type="pct"/>
          </w:tcPr>
          <w:p w14:paraId="12DB0F42" w14:textId="51D8DEB9" w:rsidR="00A10A2A" w:rsidRPr="00B67F41" w:rsidRDefault="00A10A2A" w:rsidP="00BD44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0.002</w:t>
            </w:r>
          </w:p>
        </w:tc>
        <w:tc>
          <w:tcPr>
            <w:tcW w:w="480" w:type="pct"/>
          </w:tcPr>
          <w:p w14:paraId="78E51F94" w14:textId="07E544AA" w:rsidR="00A10A2A" w:rsidRPr="00B67F41" w:rsidRDefault="00A10A2A" w:rsidP="00BD44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0.015</w:t>
            </w:r>
          </w:p>
        </w:tc>
        <w:tc>
          <w:tcPr>
            <w:tcW w:w="480" w:type="pct"/>
          </w:tcPr>
          <w:p w14:paraId="08F97159" w14:textId="0187DEFD" w:rsidR="00A10A2A" w:rsidRPr="00B67F41" w:rsidRDefault="00A10A2A" w:rsidP="00BD44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0.023</w:t>
            </w:r>
          </w:p>
        </w:tc>
        <w:tc>
          <w:tcPr>
            <w:tcW w:w="709" w:type="pct"/>
            <w:vMerge/>
          </w:tcPr>
          <w:p w14:paraId="647E0B1E" w14:textId="3AEBD265" w:rsidR="00A10A2A" w:rsidRPr="00EA35ED" w:rsidRDefault="00A10A2A" w:rsidP="00BD44D7">
            <w:pPr>
              <w:spacing w:afterLines="120" w:after="288"/>
              <w:rPr>
                <w:rFonts w:ascii="Times New Roman" w:eastAsia="Arial" w:hAnsi="Times New Roman" w:cs="Times New Roman"/>
                <w:color w:val="000000"/>
                <w:sz w:val="20"/>
              </w:rPr>
            </w:pPr>
          </w:p>
        </w:tc>
      </w:tr>
      <w:tr w:rsidR="00A10A2A" w:rsidRPr="007C233A" w14:paraId="6B035953" w14:textId="77777777" w:rsidTr="005D5987">
        <w:trPr>
          <w:trHeight w:val="397"/>
        </w:trPr>
        <w:tc>
          <w:tcPr>
            <w:tcW w:w="1638" w:type="pct"/>
          </w:tcPr>
          <w:p w14:paraId="49A39055" w14:textId="26514844" w:rsidR="00A10A2A" w:rsidRDefault="00A10A2A" w:rsidP="00BD44D7">
            <w:pPr>
              <w:spacing w:afterLines="120" w:after="288"/>
              <w:rPr>
                <w:rFonts w:ascii="Times New Roman" w:eastAsia="Arial" w:hAnsi="Times New Roman" w:cs="Times New Roman"/>
                <w:color w:val="000000"/>
                <w:sz w:val="20"/>
              </w:rPr>
            </w:pPr>
            <w:proofErr w:type="spellStart"/>
            <w:r w:rsidRPr="00EA35ED">
              <w:rPr>
                <w:rFonts w:ascii="Times New Roman" w:eastAsia="Arial" w:hAnsi="Times New Roman" w:cs="Times New Roman"/>
                <w:color w:val="000000"/>
                <w:sz w:val="20"/>
              </w:rPr>
              <w:t>Resmetirom</w:t>
            </w:r>
            <w:proofErr w:type="spellEnd"/>
            <w:r w:rsidRPr="00EA35ED">
              <w:rPr>
                <w:rFonts w:ascii="Times New Roman" w:eastAsia="Arial" w:hAnsi="Times New Roman" w:cs="Times New Roman"/>
                <w:color w:val="000000"/>
                <w:sz w:val="20"/>
              </w:rPr>
              <w:t xml:space="preserve"> 100 mg</w:t>
            </w:r>
          </w:p>
        </w:tc>
        <w:tc>
          <w:tcPr>
            <w:tcW w:w="699" w:type="pct"/>
            <w:vMerge/>
          </w:tcPr>
          <w:p w14:paraId="22E4EB24" w14:textId="0EE99253" w:rsidR="00A10A2A" w:rsidRPr="00EA35ED" w:rsidRDefault="00A10A2A" w:rsidP="00BD44D7">
            <w:pPr>
              <w:spacing w:afterLines="120" w:after="288"/>
              <w:rPr>
                <w:rFonts w:ascii="Times New Roman" w:eastAsia="Arial" w:hAnsi="Times New Roman" w:cs="Times New Roman"/>
                <w:color w:val="000000"/>
                <w:sz w:val="20"/>
              </w:rPr>
            </w:pPr>
          </w:p>
        </w:tc>
        <w:tc>
          <w:tcPr>
            <w:tcW w:w="525" w:type="pct"/>
          </w:tcPr>
          <w:p w14:paraId="431D8AE3" w14:textId="2C40E3D4"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0.068</w:t>
            </w:r>
          </w:p>
        </w:tc>
        <w:tc>
          <w:tcPr>
            <w:tcW w:w="469" w:type="pct"/>
          </w:tcPr>
          <w:p w14:paraId="5F65F2E4" w14:textId="5070FBA1" w:rsidR="00A10A2A" w:rsidRPr="00B67F41" w:rsidRDefault="00A10A2A" w:rsidP="00BD44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0.007</w:t>
            </w:r>
          </w:p>
        </w:tc>
        <w:tc>
          <w:tcPr>
            <w:tcW w:w="480" w:type="pct"/>
          </w:tcPr>
          <w:p w14:paraId="6523F928" w14:textId="1972317F" w:rsidR="00A10A2A" w:rsidRPr="00B67F41" w:rsidRDefault="00A10A2A" w:rsidP="00BD44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0.054</w:t>
            </w:r>
          </w:p>
        </w:tc>
        <w:tc>
          <w:tcPr>
            <w:tcW w:w="480" w:type="pct"/>
          </w:tcPr>
          <w:p w14:paraId="301A55B0" w14:textId="4CE19F17" w:rsidR="00A10A2A" w:rsidRPr="00B67F41" w:rsidRDefault="00A10A2A" w:rsidP="00BD44D7">
            <w:pPr>
              <w:spacing w:afterLines="120" w:after="288"/>
              <w:rPr>
                <w:rFonts w:ascii="Times New Roman" w:eastAsia="Arial" w:hAnsi="Times New Roman" w:cs="Times New Roman"/>
                <w:color w:val="000000"/>
                <w:sz w:val="20"/>
              </w:rPr>
            </w:pPr>
            <w:r w:rsidRPr="00B67F41">
              <w:rPr>
                <w:rFonts w:ascii="Times New Roman" w:eastAsia="Arial" w:hAnsi="Times New Roman" w:cs="Times New Roman"/>
                <w:color w:val="000000"/>
                <w:sz w:val="20"/>
              </w:rPr>
              <w:t>0.082</w:t>
            </w:r>
          </w:p>
        </w:tc>
        <w:tc>
          <w:tcPr>
            <w:tcW w:w="709" w:type="pct"/>
            <w:vMerge/>
          </w:tcPr>
          <w:p w14:paraId="7D5618D3" w14:textId="03F33FCA" w:rsidR="00A10A2A" w:rsidRPr="00EA35ED" w:rsidRDefault="00A10A2A" w:rsidP="00BD44D7">
            <w:pPr>
              <w:spacing w:afterLines="120" w:after="288"/>
              <w:rPr>
                <w:rFonts w:ascii="Times New Roman" w:eastAsia="Arial" w:hAnsi="Times New Roman" w:cs="Times New Roman"/>
                <w:color w:val="000000"/>
                <w:sz w:val="20"/>
              </w:rPr>
            </w:pPr>
          </w:p>
        </w:tc>
      </w:tr>
      <w:tr w:rsidR="00BD44D7" w:rsidRPr="007C233A" w14:paraId="263660C7" w14:textId="77777777" w:rsidTr="005D5987">
        <w:trPr>
          <w:trHeight w:val="397"/>
        </w:trPr>
        <w:tc>
          <w:tcPr>
            <w:tcW w:w="5000" w:type="pct"/>
            <w:gridSpan w:val="7"/>
          </w:tcPr>
          <w:p w14:paraId="37DCA1C2" w14:textId="043D6009" w:rsidR="00BD44D7" w:rsidRPr="00F2710C" w:rsidRDefault="00BD44D7" w:rsidP="00BD44D7">
            <w:pPr>
              <w:spacing w:afterLines="120" w:after="288"/>
              <w:rPr>
                <w:rFonts w:ascii="Times New Roman" w:eastAsia="Arial" w:hAnsi="Times New Roman" w:cs="Times New Roman"/>
                <w:b/>
                <w:bCs/>
                <w:color w:val="000000"/>
                <w:sz w:val="20"/>
              </w:rPr>
            </w:pPr>
            <w:r w:rsidRPr="00F2710C">
              <w:rPr>
                <w:rFonts w:ascii="Times New Roman" w:eastAsia="Arial" w:hAnsi="Times New Roman" w:cs="Times New Roman"/>
                <w:b/>
                <w:bCs/>
                <w:color w:val="000000"/>
                <w:sz w:val="20"/>
              </w:rPr>
              <w:t>Health State Utility and Comorbidity Disutility Inputs</w:t>
            </w:r>
          </w:p>
        </w:tc>
      </w:tr>
      <w:tr w:rsidR="00A10A2A" w:rsidRPr="007C233A" w14:paraId="0C250863" w14:textId="77777777" w:rsidTr="005D5987">
        <w:trPr>
          <w:trHeight w:val="397"/>
        </w:trPr>
        <w:tc>
          <w:tcPr>
            <w:tcW w:w="1638" w:type="pct"/>
          </w:tcPr>
          <w:p w14:paraId="3A7FE885" w14:textId="3D85FD80" w:rsidR="00A10A2A" w:rsidRDefault="00A10A2A" w:rsidP="00BD44D7">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F</w:t>
            </w:r>
            <w:r w:rsidRPr="00E86DE7">
              <w:rPr>
                <w:rFonts w:ascii="Times New Roman" w:eastAsia="Arial" w:hAnsi="Times New Roman" w:cs="Times New Roman"/>
                <w:color w:val="000000"/>
                <w:sz w:val="20"/>
              </w:rPr>
              <w:t>0</w:t>
            </w:r>
            <w:r>
              <w:rPr>
                <w:rFonts w:ascii="Times New Roman" w:eastAsia="Arial" w:hAnsi="Times New Roman" w:cs="Times New Roman"/>
                <w:color w:val="000000"/>
                <w:sz w:val="20"/>
              </w:rPr>
              <w:t>-F2</w:t>
            </w:r>
          </w:p>
        </w:tc>
        <w:tc>
          <w:tcPr>
            <w:tcW w:w="699" w:type="pct"/>
            <w:vMerge w:val="restart"/>
          </w:tcPr>
          <w:p w14:paraId="58080690" w14:textId="48386F4F"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Beta</w:t>
            </w:r>
          </w:p>
        </w:tc>
        <w:tc>
          <w:tcPr>
            <w:tcW w:w="525" w:type="pct"/>
          </w:tcPr>
          <w:p w14:paraId="46F0B0C2" w14:textId="38130590"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0.760</w:t>
            </w:r>
          </w:p>
        </w:tc>
        <w:tc>
          <w:tcPr>
            <w:tcW w:w="469" w:type="pct"/>
          </w:tcPr>
          <w:p w14:paraId="1AB9D247" w14:textId="4CC93350"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0.078</w:t>
            </w:r>
          </w:p>
        </w:tc>
        <w:tc>
          <w:tcPr>
            <w:tcW w:w="480" w:type="pct"/>
          </w:tcPr>
          <w:p w14:paraId="65C4B26D" w14:textId="5DC26146"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0.608</w:t>
            </w:r>
          </w:p>
        </w:tc>
        <w:tc>
          <w:tcPr>
            <w:tcW w:w="480" w:type="pct"/>
          </w:tcPr>
          <w:p w14:paraId="45FDE81F" w14:textId="051A92C6"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0.912</w:t>
            </w:r>
          </w:p>
        </w:tc>
        <w:tc>
          <w:tcPr>
            <w:tcW w:w="709" w:type="pct"/>
            <w:vMerge w:val="restart"/>
          </w:tcPr>
          <w:p w14:paraId="38BED603" w14:textId="677D6F53"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±20.0%</w:t>
            </w:r>
          </w:p>
        </w:tc>
      </w:tr>
      <w:tr w:rsidR="00A10A2A" w:rsidRPr="007C233A" w14:paraId="4C492724" w14:textId="77777777" w:rsidTr="005D5987">
        <w:trPr>
          <w:trHeight w:val="397"/>
        </w:trPr>
        <w:tc>
          <w:tcPr>
            <w:tcW w:w="1638" w:type="pct"/>
          </w:tcPr>
          <w:p w14:paraId="36831BB0" w14:textId="16ACB8DD" w:rsidR="00A10A2A" w:rsidRDefault="00A10A2A" w:rsidP="00BD44D7">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F</w:t>
            </w:r>
            <w:r w:rsidRPr="00E86DE7">
              <w:rPr>
                <w:rFonts w:ascii="Times New Roman" w:eastAsia="Arial" w:hAnsi="Times New Roman" w:cs="Times New Roman"/>
                <w:color w:val="000000"/>
                <w:sz w:val="20"/>
              </w:rPr>
              <w:t>3</w:t>
            </w:r>
          </w:p>
        </w:tc>
        <w:tc>
          <w:tcPr>
            <w:tcW w:w="699" w:type="pct"/>
            <w:vMerge/>
          </w:tcPr>
          <w:p w14:paraId="5ECA1237" w14:textId="6E38B543" w:rsidR="00A10A2A" w:rsidRPr="00EA35ED" w:rsidRDefault="00A10A2A" w:rsidP="00BD44D7">
            <w:pPr>
              <w:spacing w:afterLines="120" w:after="288"/>
              <w:rPr>
                <w:rFonts w:ascii="Times New Roman" w:eastAsia="Arial" w:hAnsi="Times New Roman" w:cs="Times New Roman"/>
                <w:color w:val="000000"/>
                <w:sz w:val="20"/>
              </w:rPr>
            </w:pPr>
          </w:p>
        </w:tc>
        <w:tc>
          <w:tcPr>
            <w:tcW w:w="525" w:type="pct"/>
          </w:tcPr>
          <w:p w14:paraId="0929BBAC" w14:textId="60B9B5FA"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0.730</w:t>
            </w:r>
          </w:p>
        </w:tc>
        <w:tc>
          <w:tcPr>
            <w:tcW w:w="469" w:type="pct"/>
          </w:tcPr>
          <w:p w14:paraId="21117A58" w14:textId="4F871F72"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0.074</w:t>
            </w:r>
          </w:p>
        </w:tc>
        <w:tc>
          <w:tcPr>
            <w:tcW w:w="480" w:type="pct"/>
          </w:tcPr>
          <w:p w14:paraId="368F5909" w14:textId="0DCE3A46"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0.584</w:t>
            </w:r>
          </w:p>
        </w:tc>
        <w:tc>
          <w:tcPr>
            <w:tcW w:w="480" w:type="pct"/>
          </w:tcPr>
          <w:p w14:paraId="34578AA8" w14:textId="3B9E4B73"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0.876</w:t>
            </w:r>
          </w:p>
        </w:tc>
        <w:tc>
          <w:tcPr>
            <w:tcW w:w="709" w:type="pct"/>
            <w:vMerge/>
          </w:tcPr>
          <w:p w14:paraId="1D6F2773" w14:textId="3B20ABE8" w:rsidR="00A10A2A" w:rsidRPr="00EA35ED" w:rsidRDefault="00A10A2A" w:rsidP="00BD44D7">
            <w:pPr>
              <w:spacing w:afterLines="120" w:after="288"/>
              <w:rPr>
                <w:rFonts w:ascii="Times New Roman" w:eastAsia="Arial" w:hAnsi="Times New Roman" w:cs="Times New Roman"/>
                <w:color w:val="000000"/>
                <w:sz w:val="20"/>
              </w:rPr>
            </w:pPr>
          </w:p>
        </w:tc>
      </w:tr>
      <w:tr w:rsidR="00A10A2A" w:rsidRPr="007C233A" w14:paraId="52AB7DB0" w14:textId="77777777" w:rsidTr="005D5987">
        <w:trPr>
          <w:trHeight w:val="397"/>
        </w:trPr>
        <w:tc>
          <w:tcPr>
            <w:tcW w:w="1638" w:type="pct"/>
          </w:tcPr>
          <w:p w14:paraId="33BF1DFF" w14:textId="0AEF8492" w:rsidR="00A10A2A"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F4</w:t>
            </w:r>
          </w:p>
        </w:tc>
        <w:tc>
          <w:tcPr>
            <w:tcW w:w="699" w:type="pct"/>
            <w:vMerge/>
          </w:tcPr>
          <w:p w14:paraId="45EE95A8" w14:textId="108EB85D" w:rsidR="00A10A2A" w:rsidRPr="00EA35ED" w:rsidRDefault="00A10A2A" w:rsidP="00BD44D7">
            <w:pPr>
              <w:spacing w:afterLines="120" w:after="288"/>
              <w:rPr>
                <w:rFonts w:ascii="Times New Roman" w:eastAsia="Arial" w:hAnsi="Times New Roman" w:cs="Times New Roman"/>
                <w:color w:val="000000"/>
                <w:sz w:val="20"/>
              </w:rPr>
            </w:pPr>
          </w:p>
        </w:tc>
        <w:tc>
          <w:tcPr>
            <w:tcW w:w="525" w:type="pct"/>
          </w:tcPr>
          <w:p w14:paraId="6CF01596" w14:textId="7E142E2B"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0.660</w:t>
            </w:r>
          </w:p>
        </w:tc>
        <w:tc>
          <w:tcPr>
            <w:tcW w:w="469" w:type="pct"/>
          </w:tcPr>
          <w:p w14:paraId="5179073D" w14:textId="673C111E"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0.067</w:t>
            </w:r>
          </w:p>
        </w:tc>
        <w:tc>
          <w:tcPr>
            <w:tcW w:w="480" w:type="pct"/>
          </w:tcPr>
          <w:p w14:paraId="2B1790CB" w14:textId="0669A284"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0.528</w:t>
            </w:r>
          </w:p>
        </w:tc>
        <w:tc>
          <w:tcPr>
            <w:tcW w:w="480" w:type="pct"/>
          </w:tcPr>
          <w:p w14:paraId="421A8939" w14:textId="1D8C43AC"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0.792</w:t>
            </w:r>
          </w:p>
        </w:tc>
        <w:tc>
          <w:tcPr>
            <w:tcW w:w="709" w:type="pct"/>
            <w:vMerge/>
          </w:tcPr>
          <w:p w14:paraId="0F0F2282" w14:textId="6F6FB926" w:rsidR="00A10A2A" w:rsidRPr="00EA35ED" w:rsidRDefault="00A10A2A" w:rsidP="00BD44D7">
            <w:pPr>
              <w:spacing w:afterLines="120" w:after="288"/>
              <w:rPr>
                <w:rFonts w:ascii="Times New Roman" w:eastAsia="Arial" w:hAnsi="Times New Roman" w:cs="Times New Roman"/>
                <w:color w:val="000000"/>
                <w:sz w:val="20"/>
              </w:rPr>
            </w:pPr>
          </w:p>
        </w:tc>
      </w:tr>
      <w:tr w:rsidR="00A10A2A" w:rsidRPr="007C233A" w14:paraId="559B8878" w14:textId="77777777" w:rsidTr="005D5987">
        <w:trPr>
          <w:trHeight w:val="397"/>
        </w:trPr>
        <w:tc>
          <w:tcPr>
            <w:tcW w:w="1638" w:type="pct"/>
          </w:tcPr>
          <w:p w14:paraId="17C8822C" w14:textId="6FF7CE27" w:rsidR="00A10A2A"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D</w:t>
            </w:r>
            <w:r>
              <w:rPr>
                <w:rFonts w:ascii="Times New Roman" w:eastAsia="Arial" w:hAnsi="Times New Roman" w:cs="Times New Roman"/>
                <w:color w:val="000000"/>
                <w:sz w:val="20"/>
              </w:rPr>
              <w:t>CC</w:t>
            </w:r>
          </w:p>
        </w:tc>
        <w:tc>
          <w:tcPr>
            <w:tcW w:w="699" w:type="pct"/>
            <w:vMerge/>
          </w:tcPr>
          <w:p w14:paraId="0236864A" w14:textId="4E43865A" w:rsidR="00A10A2A" w:rsidRPr="00EA35ED" w:rsidRDefault="00A10A2A" w:rsidP="00BD44D7">
            <w:pPr>
              <w:spacing w:afterLines="120" w:after="288"/>
              <w:rPr>
                <w:rFonts w:ascii="Times New Roman" w:eastAsia="Arial" w:hAnsi="Times New Roman" w:cs="Times New Roman"/>
                <w:color w:val="000000"/>
                <w:sz w:val="20"/>
              </w:rPr>
            </w:pPr>
          </w:p>
        </w:tc>
        <w:tc>
          <w:tcPr>
            <w:tcW w:w="525" w:type="pct"/>
          </w:tcPr>
          <w:p w14:paraId="00CA701F" w14:textId="481DED20"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0.570</w:t>
            </w:r>
          </w:p>
        </w:tc>
        <w:tc>
          <w:tcPr>
            <w:tcW w:w="469" w:type="pct"/>
          </w:tcPr>
          <w:p w14:paraId="713C0152" w14:textId="3F1EC2E3"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0.058</w:t>
            </w:r>
          </w:p>
        </w:tc>
        <w:tc>
          <w:tcPr>
            <w:tcW w:w="480" w:type="pct"/>
          </w:tcPr>
          <w:p w14:paraId="260B9022" w14:textId="1A274546"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0.456</w:t>
            </w:r>
          </w:p>
        </w:tc>
        <w:tc>
          <w:tcPr>
            <w:tcW w:w="480" w:type="pct"/>
          </w:tcPr>
          <w:p w14:paraId="24A53DFF" w14:textId="6F995ADB"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0.684</w:t>
            </w:r>
          </w:p>
        </w:tc>
        <w:tc>
          <w:tcPr>
            <w:tcW w:w="709" w:type="pct"/>
            <w:vMerge/>
          </w:tcPr>
          <w:p w14:paraId="72482AB6" w14:textId="2C1EC6CA" w:rsidR="00A10A2A" w:rsidRPr="00EA35ED" w:rsidRDefault="00A10A2A" w:rsidP="00BD44D7">
            <w:pPr>
              <w:spacing w:afterLines="120" w:after="288"/>
              <w:rPr>
                <w:rFonts w:ascii="Times New Roman" w:eastAsia="Arial" w:hAnsi="Times New Roman" w:cs="Times New Roman"/>
                <w:color w:val="000000"/>
                <w:sz w:val="20"/>
              </w:rPr>
            </w:pPr>
          </w:p>
        </w:tc>
      </w:tr>
      <w:tr w:rsidR="00A10A2A" w:rsidRPr="007C233A" w14:paraId="30AF6D54" w14:textId="77777777" w:rsidTr="005D5987">
        <w:trPr>
          <w:trHeight w:val="397"/>
        </w:trPr>
        <w:tc>
          <w:tcPr>
            <w:tcW w:w="1638" w:type="pct"/>
          </w:tcPr>
          <w:p w14:paraId="7269D2D0" w14:textId="408151B2" w:rsidR="00A10A2A"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H</w:t>
            </w:r>
            <w:r>
              <w:rPr>
                <w:rFonts w:ascii="Times New Roman" w:eastAsia="Arial" w:hAnsi="Times New Roman" w:cs="Times New Roman"/>
                <w:color w:val="000000"/>
                <w:sz w:val="20"/>
              </w:rPr>
              <w:t>CC</w:t>
            </w:r>
          </w:p>
        </w:tc>
        <w:tc>
          <w:tcPr>
            <w:tcW w:w="699" w:type="pct"/>
            <w:vMerge/>
          </w:tcPr>
          <w:p w14:paraId="60C9673A" w14:textId="0F85F7E0" w:rsidR="00A10A2A" w:rsidRPr="00EA35ED" w:rsidRDefault="00A10A2A" w:rsidP="00BD44D7">
            <w:pPr>
              <w:spacing w:afterLines="120" w:after="288"/>
              <w:rPr>
                <w:rFonts w:ascii="Times New Roman" w:eastAsia="Arial" w:hAnsi="Times New Roman" w:cs="Times New Roman"/>
                <w:color w:val="000000"/>
                <w:sz w:val="20"/>
              </w:rPr>
            </w:pPr>
          </w:p>
        </w:tc>
        <w:tc>
          <w:tcPr>
            <w:tcW w:w="525" w:type="pct"/>
          </w:tcPr>
          <w:p w14:paraId="298A0B0A" w14:textId="647604DE"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0.500</w:t>
            </w:r>
          </w:p>
        </w:tc>
        <w:tc>
          <w:tcPr>
            <w:tcW w:w="469" w:type="pct"/>
          </w:tcPr>
          <w:p w14:paraId="2FD658D9" w14:textId="1EA5B0D6"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0.051</w:t>
            </w:r>
          </w:p>
        </w:tc>
        <w:tc>
          <w:tcPr>
            <w:tcW w:w="480" w:type="pct"/>
          </w:tcPr>
          <w:p w14:paraId="4D1B4AFB" w14:textId="557DC2B4"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0.400</w:t>
            </w:r>
          </w:p>
        </w:tc>
        <w:tc>
          <w:tcPr>
            <w:tcW w:w="480" w:type="pct"/>
          </w:tcPr>
          <w:p w14:paraId="2B186A55" w14:textId="54A35FBC"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0.600</w:t>
            </w:r>
          </w:p>
        </w:tc>
        <w:tc>
          <w:tcPr>
            <w:tcW w:w="709" w:type="pct"/>
            <w:vMerge/>
          </w:tcPr>
          <w:p w14:paraId="62B40EFA" w14:textId="33BD0116" w:rsidR="00A10A2A" w:rsidRPr="00EA35ED" w:rsidRDefault="00A10A2A" w:rsidP="00BD44D7">
            <w:pPr>
              <w:spacing w:afterLines="120" w:after="288"/>
              <w:rPr>
                <w:rFonts w:ascii="Times New Roman" w:eastAsia="Arial" w:hAnsi="Times New Roman" w:cs="Times New Roman"/>
                <w:color w:val="000000"/>
                <w:sz w:val="20"/>
              </w:rPr>
            </w:pPr>
          </w:p>
        </w:tc>
      </w:tr>
      <w:tr w:rsidR="00A10A2A" w:rsidRPr="007C233A" w14:paraId="470AF007" w14:textId="77777777" w:rsidTr="005D5987">
        <w:trPr>
          <w:trHeight w:val="397"/>
        </w:trPr>
        <w:tc>
          <w:tcPr>
            <w:tcW w:w="1638" w:type="pct"/>
          </w:tcPr>
          <w:p w14:paraId="0AE379A0" w14:textId="0605EA32" w:rsidR="00A10A2A" w:rsidRDefault="00A10A2A" w:rsidP="00BD44D7">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L</w:t>
            </w:r>
            <w:r>
              <w:rPr>
                <w:rFonts w:ascii="Times New Roman" w:eastAsia="Arial" w:hAnsi="Times New Roman" w:cs="Times New Roman"/>
                <w:color w:val="000000"/>
                <w:sz w:val="20"/>
              </w:rPr>
              <w:t>T</w:t>
            </w:r>
          </w:p>
        </w:tc>
        <w:tc>
          <w:tcPr>
            <w:tcW w:w="699" w:type="pct"/>
            <w:vMerge/>
          </w:tcPr>
          <w:p w14:paraId="53BDA5E6" w14:textId="2183034D" w:rsidR="00A10A2A" w:rsidRPr="00EA35ED" w:rsidRDefault="00A10A2A" w:rsidP="00BD44D7">
            <w:pPr>
              <w:spacing w:afterLines="120" w:after="288"/>
              <w:rPr>
                <w:rFonts w:ascii="Times New Roman" w:eastAsia="Arial" w:hAnsi="Times New Roman" w:cs="Times New Roman"/>
                <w:color w:val="000000"/>
                <w:sz w:val="20"/>
              </w:rPr>
            </w:pPr>
          </w:p>
        </w:tc>
        <w:tc>
          <w:tcPr>
            <w:tcW w:w="525" w:type="pct"/>
          </w:tcPr>
          <w:p w14:paraId="2D9239EE" w14:textId="1FC8E503" w:rsidR="00A10A2A" w:rsidRPr="00EA35ED" w:rsidRDefault="00A10A2A" w:rsidP="00BD44D7">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0.660</w:t>
            </w:r>
          </w:p>
        </w:tc>
        <w:tc>
          <w:tcPr>
            <w:tcW w:w="469" w:type="pct"/>
          </w:tcPr>
          <w:p w14:paraId="5DC51CFA" w14:textId="79065683" w:rsidR="00A10A2A" w:rsidRPr="00EA35ED" w:rsidRDefault="00A10A2A" w:rsidP="00BD44D7">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0.067</w:t>
            </w:r>
          </w:p>
        </w:tc>
        <w:tc>
          <w:tcPr>
            <w:tcW w:w="480" w:type="pct"/>
          </w:tcPr>
          <w:p w14:paraId="6DF58187" w14:textId="0331E92A" w:rsidR="00A10A2A" w:rsidRPr="00EA35ED" w:rsidRDefault="00A10A2A" w:rsidP="00BD44D7">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0.528</w:t>
            </w:r>
          </w:p>
        </w:tc>
        <w:tc>
          <w:tcPr>
            <w:tcW w:w="480" w:type="pct"/>
          </w:tcPr>
          <w:p w14:paraId="7E7708A8" w14:textId="2CCA9041" w:rsidR="00A10A2A" w:rsidRPr="00EA35ED" w:rsidRDefault="00A10A2A" w:rsidP="00BD44D7">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0.792</w:t>
            </w:r>
          </w:p>
        </w:tc>
        <w:tc>
          <w:tcPr>
            <w:tcW w:w="709" w:type="pct"/>
            <w:vMerge/>
          </w:tcPr>
          <w:p w14:paraId="37941589" w14:textId="74DF6A54" w:rsidR="00A10A2A" w:rsidRPr="00EA35ED" w:rsidRDefault="00A10A2A" w:rsidP="00BD44D7">
            <w:pPr>
              <w:spacing w:afterLines="120" w:after="288"/>
              <w:rPr>
                <w:rFonts w:ascii="Times New Roman" w:eastAsia="Arial" w:hAnsi="Times New Roman" w:cs="Times New Roman"/>
                <w:color w:val="000000"/>
                <w:sz w:val="20"/>
              </w:rPr>
            </w:pPr>
          </w:p>
        </w:tc>
      </w:tr>
      <w:tr w:rsidR="00A10A2A" w:rsidRPr="007C233A" w14:paraId="61C30392" w14:textId="77777777" w:rsidTr="005D5987">
        <w:trPr>
          <w:trHeight w:val="397"/>
        </w:trPr>
        <w:tc>
          <w:tcPr>
            <w:tcW w:w="1638" w:type="pct"/>
          </w:tcPr>
          <w:p w14:paraId="1D78C97E" w14:textId="719172E9" w:rsidR="00A10A2A"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Post-</w:t>
            </w:r>
            <w:r>
              <w:rPr>
                <w:rFonts w:ascii="Times New Roman" w:eastAsia="Arial" w:hAnsi="Times New Roman" w:cs="Times New Roman"/>
                <w:color w:val="000000"/>
                <w:sz w:val="20"/>
              </w:rPr>
              <w:t>LT</w:t>
            </w:r>
          </w:p>
        </w:tc>
        <w:tc>
          <w:tcPr>
            <w:tcW w:w="699" w:type="pct"/>
            <w:vMerge/>
          </w:tcPr>
          <w:p w14:paraId="3DD6A74A" w14:textId="3A2259EB" w:rsidR="00A10A2A" w:rsidRPr="00EA35ED" w:rsidRDefault="00A10A2A" w:rsidP="00BD44D7">
            <w:pPr>
              <w:spacing w:afterLines="120" w:after="288"/>
              <w:rPr>
                <w:rFonts w:ascii="Times New Roman" w:eastAsia="Arial" w:hAnsi="Times New Roman" w:cs="Times New Roman"/>
                <w:color w:val="000000"/>
                <w:sz w:val="20"/>
              </w:rPr>
            </w:pPr>
          </w:p>
        </w:tc>
        <w:tc>
          <w:tcPr>
            <w:tcW w:w="525" w:type="pct"/>
          </w:tcPr>
          <w:p w14:paraId="6EDC846B" w14:textId="323ADFC1"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0.730</w:t>
            </w:r>
          </w:p>
        </w:tc>
        <w:tc>
          <w:tcPr>
            <w:tcW w:w="469" w:type="pct"/>
          </w:tcPr>
          <w:p w14:paraId="1CD0E21A" w14:textId="17A6B493"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0.074</w:t>
            </w:r>
          </w:p>
        </w:tc>
        <w:tc>
          <w:tcPr>
            <w:tcW w:w="480" w:type="pct"/>
          </w:tcPr>
          <w:p w14:paraId="147EC236" w14:textId="716A2D7D"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0.584</w:t>
            </w:r>
          </w:p>
        </w:tc>
        <w:tc>
          <w:tcPr>
            <w:tcW w:w="480" w:type="pct"/>
          </w:tcPr>
          <w:p w14:paraId="5DED3F06" w14:textId="115FF632" w:rsidR="00A10A2A" w:rsidRPr="00EA35ED"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0.876</w:t>
            </w:r>
          </w:p>
        </w:tc>
        <w:tc>
          <w:tcPr>
            <w:tcW w:w="709" w:type="pct"/>
            <w:vMerge/>
          </w:tcPr>
          <w:p w14:paraId="7197A5DD" w14:textId="39FF0157" w:rsidR="00A10A2A" w:rsidRPr="00EA35ED" w:rsidRDefault="00A10A2A" w:rsidP="00BD44D7">
            <w:pPr>
              <w:spacing w:afterLines="120" w:after="288"/>
              <w:rPr>
                <w:rFonts w:ascii="Times New Roman" w:eastAsia="Arial" w:hAnsi="Times New Roman" w:cs="Times New Roman"/>
                <w:color w:val="000000"/>
                <w:sz w:val="20"/>
              </w:rPr>
            </w:pPr>
          </w:p>
        </w:tc>
      </w:tr>
      <w:tr w:rsidR="00A10A2A" w:rsidRPr="007C233A" w14:paraId="605D1CED" w14:textId="77777777" w:rsidTr="005D5987">
        <w:trPr>
          <w:trHeight w:val="397"/>
        </w:trPr>
        <w:tc>
          <w:tcPr>
            <w:tcW w:w="1638" w:type="pct"/>
          </w:tcPr>
          <w:p w14:paraId="18E7E33C" w14:textId="3B1FA204"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M</w:t>
            </w:r>
            <w:r>
              <w:rPr>
                <w:rFonts w:ascii="Times New Roman" w:eastAsia="Arial" w:hAnsi="Times New Roman" w:cs="Times New Roman"/>
                <w:color w:val="000000"/>
                <w:sz w:val="20"/>
              </w:rPr>
              <w:t>I</w:t>
            </w:r>
            <w:r w:rsidRPr="00E86DE7">
              <w:rPr>
                <w:rFonts w:ascii="Times New Roman" w:eastAsia="Arial" w:hAnsi="Times New Roman" w:cs="Times New Roman"/>
                <w:color w:val="000000"/>
                <w:sz w:val="20"/>
              </w:rPr>
              <w:t xml:space="preserve"> event</w:t>
            </w:r>
          </w:p>
        </w:tc>
        <w:tc>
          <w:tcPr>
            <w:tcW w:w="699" w:type="pct"/>
            <w:vMerge w:val="restart"/>
          </w:tcPr>
          <w:p w14:paraId="130535D6" w14:textId="479743DA"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Normal</w:t>
            </w:r>
          </w:p>
        </w:tc>
        <w:tc>
          <w:tcPr>
            <w:tcW w:w="525" w:type="pct"/>
          </w:tcPr>
          <w:p w14:paraId="49EF1FB1" w14:textId="1112D837"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-0.041</w:t>
            </w:r>
          </w:p>
        </w:tc>
        <w:tc>
          <w:tcPr>
            <w:tcW w:w="469" w:type="pct"/>
          </w:tcPr>
          <w:p w14:paraId="759FB80B" w14:textId="1AFD7D8A"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0.004</w:t>
            </w:r>
          </w:p>
        </w:tc>
        <w:tc>
          <w:tcPr>
            <w:tcW w:w="480" w:type="pct"/>
          </w:tcPr>
          <w:p w14:paraId="0B6469AC" w14:textId="09C5DC85"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-0.049</w:t>
            </w:r>
          </w:p>
        </w:tc>
        <w:tc>
          <w:tcPr>
            <w:tcW w:w="480" w:type="pct"/>
          </w:tcPr>
          <w:p w14:paraId="26369FB6" w14:textId="06A99570"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-0.033</w:t>
            </w:r>
          </w:p>
        </w:tc>
        <w:tc>
          <w:tcPr>
            <w:tcW w:w="709" w:type="pct"/>
            <w:vMerge w:val="restart"/>
          </w:tcPr>
          <w:p w14:paraId="1899D3C0" w14:textId="32D6A93A"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95% CI</w:t>
            </w:r>
          </w:p>
        </w:tc>
      </w:tr>
      <w:tr w:rsidR="00A10A2A" w:rsidRPr="007C233A" w14:paraId="18EA2017" w14:textId="77777777" w:rsidTr="005D5987">
        <w:trPr>
          <w:trHeight w:val="397"/>
        </w:trPr>
        <w:tc>
          <w:tcPr>
            <w:tcW w:w="1638" w:type="pct"/>
          </w:tcPr>
          <w:p w14:paraId="7E6EE133" w14:textId="7026F11B"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Stroke event</w:t>
            </w:r>
          </w:p>
        </w:tc>
        <w:tc>
          <w:tcPr>
            <w:tcW w:w="699" w:type="pct"/>
            <w:vMerge/>
          </w:tcPr>
          <w:p w14:paraId="7EC26493" w14:textId="7F184174" w:rsidR="00A10A2A" w:rsidRPr="00E86DE7" w:rsidRDefault="00A10A2A" w:rsidP="00BD44D7">
            <w:pPr>
              <w:spacing w:afterLines="120" w:after="288"/>
              <w:rPr>
                <w:rFonts w:ascii="Times New Roman" w:eastAsia="Arial" w:hAnsi="Times New Roman" w:cs="Times New Roman"/>
                <w:color w:val="000000"/>
                <w:sz w:val="20"/>
              </w:rPr>
            </w:pPr>
          </w:p>
        </w:tc>
        <w:tc>
          <w:tcPr>
            <w:tcW w:w="525" w:type="pct"/>
          </w:tcPr>
          <w:p w14:paraId="02994FC5" w14:textId="13C38E38"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-0.052</w:t>
            </w:r>
          </w:p>
        </w:tc>
        <w:tc>
          <w:tcPr>
            <w:tcW w:w="469" w:type="pct"/>
          </w:tcPr>
          <w:p w14:paraId="4E95EF7D" w14:textId="5033B623"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0.005</w:t>
            </w:r>
          </w:p>
        </w:tc>
        <w:tc>
          <w:tcPr>
            <w:tcW w:w="480" w:type="pct"/>
          </w:tcPr>
          <w:p w14:paraId="69116DB8" w14:textId="6ADF349A"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-0.062</w:t>
            </w:r>
          </w:p>
        </w:tc>
        <w:tc>
          <w:tcPr>
            <w:tcW w:w="480" w:type="pct"/>
          </w:tcPr>
          <w:p w14:paraId="5CAB1E7C" w14:textId="0FF1FAA0"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-0.042</w:t>
            </w:r>
          </w:p>
        </w:tc>
        <w:tc>
          <w:tcPr>
            <w:tcW w:w="709" w:type="pct"/>
            <w:vMerge/>
          </w:tcPr>
          <w:p w14:paraId="2BBD5171" w14:textId="58ED3466" w:rsidR="00A10A2A" w:rsidRPr="00E86DE7" w:rsidRDefault="00A10A2A" w:rsidP="00BD44D7">
            <w:pPr>
              <w:spacing w:afterLines="120" w:after="288"/>
              <w:rPr>
                <w:rFonts w:ascii="Times New Roman" w:eastAsia="Arial" w:hAnsi="Times New Roman" w:cs="Times New Roman"/>
                <w:color w:val="000000"/>
                <w:sz w:val="20"/>
              </w:rPr>
            </w:pPr>
          </w:p>
        </w:tc>
      </w:tr>
      <w:tr w:rsidR="00A10A2A" w:rsidRPr="007C233A" w14:paraId="6058064F" w14:textId="77777777" w:rsidTr="005D5987">
        <w:trPr>
          <w:trHeight w:val="397"/>
        </w:trPr>
        <w:tc>
          <w:tcPr>
            <w:tcW w:w="1638" w:type="pct"/>
          </w:tcPr>
          <w:p w14:paraId="559E9FA4" w14:textId="3BABA72C"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Post-MI</w:t>
            </w:r>
          </w:p>
        </w:tc>
        <w:tc>
          <w:tcPr>
            <w:tcW w:w="699" w:type="pct"/>
            <w:vMerge/>
          </w:tcPr>
          <w:p w14:paraId="415F39EF" w14:textId="6093F8F9" w:rsidR="00A10A2A" w:rsidRPr="00E86DE7" w:rsidRDefault="00A10A2A" w:rsidP="00BD44D7">
            <w:pPr>
              <w:spacing w:afterLines="120" w:after="288"/>
              <w:rPr>
                <w:rFonts w:ascii="Times New Roman" w:eastAsia="Arial" w:hAnsi="Times New Roman" w:cs="Times New Roman"/>
                <w:color w:val="000000"/>
                <w:sz w:val="20"/>
              </w:rPr>
            </w:pPr>
          </w:p>
        </w:tc>
        <w:tc>
          <w:tcPr>
            <w:tcW w:w="525" w:type="pct"/>
          </w:tcPr>
          <w:p w14:paraId="7D3E5A1D" w14:textId="000B283A"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-0.034</w:t>
            </w:r>
          </w:p>
        </w:tc>
        <w:tc>
          <w:tcPr>
            <w:tcW w:w="469" w:type="pct"/>
          </w:tcPr>
          <w:p w14:paraId="5C141800" w14:textId="4712E79A"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0.003</w:t>
            </w:r>
          </w:p>
        </w:tc>
        <w:tc>
          <w:tcPr>
            <w:tcW w:w="480" w:type="pct"/>
          </w:tcPr>
          <w:p w14:paraId="09E98F72" w14:textId="3B4BD112"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-0.041</w:t>
            </w:r>
          </w:p>
        </w:tc>
        <w:tc>
          <w:tcPr>
            <w:tcW w:w="480" w:type="pct"/>
          </w:tcPr>
          <w:p w14:paraId="6030BAEA" w14:textId="66A063A6"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-0.027</w:t>
            </w:r>
          </w:p>
        </w:tc>
        <w:tc>
          <w:tcPr>
            <w:tcW w:w="709" w:type="pct"/>
            <w:vMerge/>
          </w:tcPr>
          <w:p w14:paraId="487F8D2E" w14:textId="1F002072" w:rsidR="00A10A2A" w:rsidRPr="00E86DE7" w:rsidRDefault="00A10A2A" w:rsidP="00BD44D7">
            <w:pPr>
              <w:spacing w:afterLines="120" w:after="288"/>
              <w:rPr>
                <w:rFonts w:ascii="Times New Roman" w:eastAsia="Arial" w:hAnsi="Times New Roman" w:cs="Times New Roman"/>
                <w:color w:val="000000"/>
                <w:sz w:val="20"/>
              </w:rPr>
            </w:pPr>
          </w:p>
        </w:tc>
      </w:tr>
      <w:tr w:rsidR="00A10A2A" w:rsidRPr="007C233A" w14:paraId="208A1949" w14:textId="77777777" w:rsidTr="005D5987">
        <w:trPr>
          <w:trHeight w:val="397"/>
        </w:trPr>
        <w:tc>
          <w:tcPr>
            <w:tcW w:w="1638" w:type="pct"/>
          </w:tcPr>
          <w:p w14:paraId="595CA3FC" w14:textId="6C0B82BD"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Post-stroke</w:t>
            </w:r>
          </w:p>
        </w:tc>
        <w:tc>
          <w:tcPr>
            <w:tcW w:w="699" w:type="pct"/>
            <w:vMerge/>
          </w:tcPr>
          <w:p w14:paraId="520BE58B" w14:textId="27C34FC9" w:rsidR="00A10A2A" w:rsidRPr="00E86DE7" w:rsidRDefault="00A10A2A" w:rsidP="00BD44D7">
            <w:pPr>
              <w:spacing w:afterLines="120" w:after="288"/>
              <w:rPr>
                <w:rFonts w:ascii="Times New Roman" w:eastAsia="Arial" w:hAnsi="Times New Roman" w:cs="Times New Roman"/>
                <w:color w:val="000000"/>
                <w:sz w:val="20"/>
              </w:rPr>
            </w:pPr>
          </w:p>
        </w:tc>
        <w:tc>
          <w:tcPr>
            <w:tcW w:w="525" w:type="pct"/>
          </w:tcPr>
          <w:p w14:paraId="2D71EE06" w14:textId="6C997507"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-0.034</w:t>
            </w:r>
          </w:p>
        </w:tc>
        <w:tc>
          <w:tcPr>
            <w:tcW w:w="469" w:type="pct"/>
          </w:tcPr>
          <w:p w14:paraId="06C51E92" w14:textId="562B84AE"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0.003</w:t>
            </w:r>
          </w:p>
        </w:tc>
        <w:tc>
          <w:tcPr>
            <w:tcW w:w="480" w:type="pct"/>
          </w:tcPr>
          <w:p w14:paraId="533277F7" w14:textId="5E8DD9DB"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-0.041</w:t>
            </w:r>
          </w:p>
        </w:tc>
        <w:tc>
          <w:tcPr>
            <w:tcW w:w="480" w:type="pct"/>
          </w:tcPr>
          <w:p w14:paraId="52313005" w14:textId="02EB8DD0"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-0.027</w:t>
            </w:r>
          </w:p>
        </w:tc>
        <w:tc>
          <w:tcPr>
            <w:tcW w:w="709" w:type="pct"/>
            <w:vMerge/>
          </w:tcPr>
          <w:p w14:paraId="440C223B" w14:textId="62E984C3" w:rsidR="00A10A2A" w:rsidRPr="00E86DE7" w:rsidRDefault="00A10A2A" w:rsidP="00BD44D7">
            <w:pPr>
              <w:spacing w:afterLines="120" w:after="288"/>
              <w:rPr>
                <w:rFonts w:ascii="Times New Roman" w:eastAsia="Arial" w:hAnsi="Times New Roman" w:cs="Times New Roman"/>
                <w:color w:val="000000"/>
                <w:sz w:val="20"/>
              </w:rPr>
            </w:pPr>
          </w:p>
        </w:tc>
      </w:tr>
      <w:tr w:rsidR="00A10A2A" w:rsidRPr="007C233A" w14:paraId="6E810348" w14:textId="77777777" w:rsidTr="005D5987">
        <w:trPr>
          <w:trHeight w:val="397"/>
        </w:trPr>
        <w:tc>
          <w:tcPr>
            <w:tcW w:w="1638" w:type="pct"/>
          </w:tcPr>
          <w:p w14:paraId="3F0CE139" w14:textId="05AB3871"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T</w:t>
            </w:r>
            <w:r>
              <w:rPr>
                <w:rFonts w:ascii="Times New Roman" w:eastAsia="Arial" w:hAnsi="Times New Roman" w:cs="Times New Roman"/>
                <w:color w:val="000000"/>
                <w:sz w:val="20"/>
              </w:rPr>
              <w:t>2D</w:t>
            </w:r>
          </w:p>
        </w:tc>
        <w:tc>
          <w:tcPr>
            <w:tcW w:w="699" w:type="pct"/>
            <w:vMerge/>
          </w:tcPr>
          <w:p w14:paraId="6C292A2A" w14:textId="0AD89802" w:rsidR="00A10A2A" w:rsidRPr="00E86DE7" w:rsidRDefault="00A10A2A" w:rsidP="00BD44D7">
            <w:pPr>
              <w:spacing w:afterLines="120" w:after="288"/>
              <w:rPr>
                <w:rFonts w:ascii="Times New Roman" w:eastAsia="Arial" w:hAnsi="Times New Roman" w:cs="Times New Roman"/>
                <w:color w:val="000000"/>
                <w:sz w:val="20"/>
              </w:rPr>
            </w:pPr>
          </w:p>
        </w:tc>
        <w:tc>
          <w:tcPr>
            <w:tcW w:w="525" w:type="pct"/>
          </w:tcPr>
          <w:p w14:paraId="024371AA" w14:textId="7FE2D143"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-0.037</w:t>
            </w:r>
          </w:p>
        </w:tc>
        <w:tc>
          <w:tcPr>
            <w:tcW w:w="469" w:type="pct"/>
          </w:tcPr>
          <w:p w14:paraId="706C4984" w14:textId="3B82F080"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0.004</w:t>
            </w:r>
          </w:p>
        </w:tc>
        <w:tc>
          <w:tcPr>
            <w:tcW w:w="480" w:type="pct"/>
          </w:tcPr>
          <w:p w14:paraId="054D4718" w14:textId="29512D67"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-0.044</w:t>
            </w:r>
          </w:p>
        </w:tc>
        <w:tc>
          <w:tcPr>
            <w:tcW w:w="480" w:type="pct"/>
          </w:tcPr>
          <w:p w14:paraId="00AD0AC3" w14:textId="2A478629" w:rsidR="00A10A2A" w:rsidRPr="00E86DE7" w:rsidRDefault="00A10A2A"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-0.030</w:t>
            </w:r>
          </w:p>
        </w:tc>
        <w:tc>
          <w:tcPr>
            <w:tcW w:w="709" w:type="pct"/>
            <w:vMerge/>
          </w:tcPr>
          <w:p w14:paraId="0982804F" w14:textId="33971464" w:rsidR="00A10A2A" w:rsidRPr="00E86DE7" w:rsidRDefault="00A10A2A" w:rsidP="00BD44D7">
            <w:pPr>
              <w:spacing w:afterLines="120" w:after="288"/>
              <w:rPr>
                <w:rFonts w:ascii="Times New Roman" w:eastAsia="Arial" w:hAnsi="Times New Roman" w:cs="Times New Roman"/>
                <w:color w:val="000000"/>
                <w:sz w:val="20"/>
              </w:rPr>
            </w:pPr>
          </w:p>
        </w:tc>
      </w:tr>
      <w:tr w:rsidR="00A10A2A" w:rsidRPr="007C233A" w14:paraId="5636C849" w14:textId="77777777" w:rsidTr="005D5987">
        <w:trPr>
          <w:trHeight w:val="397"/>
        </w:trPr>
        <w:tc>
          <w:tcPr>
            <w:tcW w:w="1638" w:type="pct"/>
          </w:tcPr>
          <w:p w14:paraId="151FC59D" w14:textId="3AF68FB2" w:rsidR="00A10A2A" w:rsidRPr="00E86DE7" w:rsidRDefault="00A10A2A" w:rsidP="00BD44D7">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O</w:t>
            </w:r>
            <w:r>
              <w:rPr>
                <w:rFonts w:ascii="Times New Roman" w:eastAsia="Arial" w:hAnsi="Times New Roman" w:cs="Times New Roman"/>
                <w:color w:val="000000"/>
                <w:sz w:val="20"/>
              </w:rPr>
              <w:t>ACs</w:t>
            </w:r>
          </w:p>
        </w:tc>
        <w:tc>
          <w:tcPr>
            <w:tcW w:w="699" w:type="pct"/>
            <w:vMerge/>
          </w:tcPr>
          <w:p w14:paraId="7EECCDFB" w14:textId="324C2ADE" w:rsidR="00A10A2A" w:rsidRPr="00E86DE7" w:rsidRDefault="00A10A2A" w:rsidP="00BD44D7">
            <w:pPr>
              <w:spacing w:afterLines="120" w:after="288"/>
              <w:rPr>
                <w:rFonts w:ascii="Times New Roman" w:eastAsia="Arial" w:hAnsi="Times New Roman" w:cs="Times New Roman"/>
                <w:color w:val="000000"/>
                <w:sz w:val="20"/>
              </w:rPr>
            </w:pPr>
          </w:p>
        </w:tc>
        <w:tc>
          <w:tcPr>
            <w:tcW w:w="525" w:type="pct"/>
          </w:tcPr>
          <w:p w14:paraId="5DA70DFE" w14:textId="5ABCD935" w:rsidR="00A10A2A" w:rsidRPr="00E86DE7" w:rsidRDefault="00A10A2A" w:rsidP="00BD44D7">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-0.078</w:t>
            </w:r>
          </w:p>
        </w:tc>
        <w:tc>
          <w:tcPr>
            <w:tcW w:w="469" w:type="pct"/>
          </w:tcPr>
          <w:p w14:paraId="6CD0B432" w14:textId="19E5A232" w:rsidR="00A10A2A" w:rsidRPr="00E86DE7" w:rsidRDefault="00A10A2A" w:rsidP="00BD44D7">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0.008</w:t>
            </w:r>
          </w:p>
        </w:tc>
        <w:tc>
          <w:tcPr>
            <w:tcW w:w="480" w:type="pct"/>
          </w:tcPr>
          <w:p w14:paraId="1D9DC3B9" w14:textId="198C06C6" w:rsidR="00A10A2A" w:rsidRPr="00E86DE7" w:rsidRDefault="00A10A2A" w:rsidP="00BD44D7">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-0.094</w:t>
            </w:r>
          </w:p>
        </w:tc>
        <w:tc>
          <w:tcPr>
            <w:tcW w:w="480" w:type="pct"/>
          </w:tcPr>
          <w:p w14:paraId="486A56DD" w14:textId="2BEC8CA8" w:rsidR="00A10A2A" w:rsidRPr="00E86DE7" w:rsidRDefault="00A10A2A" w:rsidP="00BD44D7">
            <w:pPr>
              <w:spacing w:afterLines="120" w:after="288"/>
              <w:rPr>
                <w:rFonts w:ascii="Times New Roman" w:eastAsia="Arial" w:hAnsi="Times New Roman" w:cs="Times New Roman"/>
                <w:color w:val="000000"/>
                <w:sz w:val="20"/>
              </w:rPr>
            </w:pPr>
            <w:r w:rsidRPr="00C5359A">
              <w:rPr>
                <w:rFonts w:ascii="Times New Roman" w:eastAsia="Arial" w:hAnsi="Times New Roman" w:cs="Times New Roman"/>
                <w:color w:val="000000"/>
                <w:sz w:val="20"/>
              </w:rPr>
              <w:t>-0.062</w:t>
            </w:r>
          </w:p>
        </w:tc>
        <w:tc>
          <w:tcPr>
            <w:tcW w:w="709" w:type="pct"/>
            <w:vMerge/>
          </w:tcPr>
          <w:p w14:paraId="32934124" w14:textId="45F61B37" w:rsidR="00A10A2A" w:rsidRPr="00E86DE7" w:rsidRDefault="00A10A2A" w:rsidP="00BD44D7">
            <w:pPr>
              <w:spacing w:afterLines="120" w:after="288"/>
              <w:rPr>
                <w:rFonts w:ascii="Times New Roman" w:eastAsia="Arial" w:hAnsi="Times New Roman" w:cs="Times New Roman"/>
                <w:color w:val="000000"/>
                <w:sz w:val="20"/>
              </w:rPr>
            </w:pPr>
          </w:p>
        </w:tc>
      </w:tr>
      <w:tr w:rsidR="00BD44D7" w:rsidRPr="007C233A" w14:paraId="7E84B9CA" w14:textId="77777777" w:rsidTr="005D5987">
        <w:trPr>
          <w:trHeight w:val="397"/>
        </w:trPr>
        <w:tc>
          <w:tcPr>
            <w:tcW w:w="5000" w:type="pct"/>
            <w:gridSpan w:val="7"/>
          </w:tcPr>
          <w:p w14:paraId="7830ADB4" w14:textId="0F7D098D" w:rsidR="00BD44D7" w:rsidRPr="007E4617" w:rsidRDefault="00BD44D7" w:rsidP="00BD44D7">
            <w:pPr>
              <w:spacing w:afterLines="120" w:after="288"/>
              <w:rPr>
                <w:rFonts w:ascii="Times New Roman" w:eastAsia="Arial" w:hAnsi="Times New Roman" w:cs="Times New Roman"/>
                <w:b/>
                <w:bCs/>
                <w:color w:val="000000"/>
                <w:sz w:val="20"/>
              </w:rPr>
            </w:pPr>
            <w:r w:rsidRPr="007E4617">
              <w:rPr>
                <w:rFonts w:ascii="Times New Roman" w:eastAsia="Arial" w:hAnsi="Times New Roman" w:cs="Times New Roman"/>
                <w:b/>
                <w:bCs/>
                <w:color w:val="000000"/>
                <w:sz w:val="20"/>
              </w:rPr>
              <w:t>Mortality Inputs</w:t>
            </w:r>
            <w:r>
              <w:rPr>
                <w:rFonts w:ascii="Times New Roman" w:eastAsia="Arial" w:hAnsi="Times New Roman" w:cs="Times New Roman"/>
                <w:b/>
                <w:bCs/>
                <w:color w:val="000000"/>
                <w:sz w:val="20"/>
              </w:rPr>
              <w:t>, %</w:t>
            </w:r>
          </w:p>
        </w:tc>
      </w:tr>
      <w:tr w:rsidR="00A10A2A" w:rsidRPr="007C233A" w14:paraId="06A4DA17" w14:textId="77777777" w:rsidTr="005D5987">
        <w:trPr>
          <w:trHeight w:val="397"/>
        </w:trPr>
        <w:tc>
          <w:tcPr>
            <w:tcW w:w="1638" w:type="pct"/>
          </w:tcPr>
          <w:p w14:paraId="7A1C731A" w14:textId="00863320"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F4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death (annual)</w:t>
            </w:r>
          </w:p>
        </w:tc>
        <w:tc>
          <w:tcPr>
            <w:tcW w:w="699" w:type="pct"/>
            <w:vMerge w:val="restart"/>
          </w:tcPr>
          <w:p w14:paraId="3078A169" w14:textId="3763FBE9"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Beta</w:t>
            </w:r>
          </w:p>
        </w:tc>
        <w:tc>
          <w:tcPr>
            <w:tcW w:w="525" w:type="pct"/>
          </w:tcPr>
          <w:p w14:paraId="1ED50174" w14:textId="3BA8ECD3"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2.10</w:t>
            </w:r>
          </w:p>
        </w:tc>
        <w:tc>
          <w:tcPr>
            <w:tcW w:w="469" w:type="pct"/>
          </w:tcPr>
          <w:p w14:paraId="6CA57D7B" w14:textId="3BAA82BA"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0.21</w:t>
            </w:r>
          </w:p>
        </w:tc>
        <w:tc>
          <w:tcPr>
            <w:tcW w:w="480" w:type="pct"/>
          </w:tcPr>
          <w:p w14:paraId="23CBB652" w14:textId="5D6487EA"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1.68</w:t>
            </w:r>
          </w:p>
        </w:tc>
        <w:tc>
          <w:tcPr>
            <w:tcW w:w="480" w:type="pct"/>
          </w:tcPr>
          <w:p w14:paraId="591E2B26" w14:textId="42CB1A8E"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2.52</w:t>
            </w:r>
          </w:p>
        </w:tc>
        <w:tc>
          <w:tcPr>
            <w:tcW w:w="709" w:type="pct"/>
            <w:vMerge w:val="restart"/>
          </w:tcPr>
          <w:p w14:paraId="756A35F4" w14:textId="393CEACB"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±20.0</w:t>
            </w:r>
            <w:r>
              <w:rPr>
                <w:rFonts w:ascii="Times New Roman" w:eastAsia="Arial" w:hAnsi="Times New Roman" w:cs="Times New Roman"/>
                <w:color w:val="000000"/>
                <w:sz w:val="20"/>
              </w:rPr>
              <w:t>%</w:t>
            </w:r>
          </w:p>
        </w:tc>
      </w:tr>
      <w:tr w:rsidR="00A10A2A" w:rsidRPr="007C233A" w14:paraId="7B178BC2" w14:textId="77777777" w:rsidTr="005D5987">
        <w:trPr>
          <w:trHeight w:val="397"/>
        </w:trPr>
        <w:tc>
          <w:tcPr>
            <w:tcW w:w="1638" w:type="pct"/>
          </w:tcPr>
          <w:p w14:paraId="6B0615C4" w14:textId="5029633C"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DCC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death (annual)</w:t>
            </w:r>
          </w:p>
        </w:tc>
        <w:tc>
          <w:tcPr>
            <w:tcW w:w="699" w:type="pct"/>
            <w:vMerge/>
          </w:tcPr>
          <w:p w14:paraId="637DE761" w14:textId="1C5877AF" w:rsidR="00A10A2A" w:rsidRPr="00C5359A" w:rsidRDefault="00A10A2A" w:rsidP="00BD44D7">
            <w:pPr>
              <w:spacing w:afterLines="120" w:after="288"/>
              <w:rPr>
                <w:rFonts w:ascii="Times New Roman" w:eastAsia="Arial" w:hAnsi="Times New Roman" w:cs="Times New Roman"/>
                <w:color w:val="000000"/>
                <w:sz w:val="20"/>
              </w:rPr>
            </w:pPr>
          </w:p>
        </w:tc>
        <w:tc>
          <w:tcPr>
            <w:tcW w:w="525" w:type="pct"/>
          </w:tcPr>
          <w:p w14:paraId="702252B8" w14:textId="6E320392"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13.00</w:t>
            </w:r>
          </w:p>
        </w:tc>
        <w:tc>
          <w:tcPr>
            <w:tcW w:w="469" w:type="pct"/>
          </w:tcPr>
          <w:p w14:paraId="6FCC5EEB" w14:textId="4E26953B"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1.33</w:t>
            </w:r>
          </w:p>
        </w:tc>
        <w:tc>
          <w:tcPr>
            <w:tcW w:w="480" w:type="pct"/>
          </w:tcPr>
          <w:p w14:paraId="0E6243CD" w14:textId="0DE9473F"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10.40</w:t>
            </w:r>
          </w:p>
        </w:tc>
        <w:tc>
          <w:tcPr>
            <w:tcW w:w="480" w:type="pct"/>
          </w:tcPr>
          <w:p w14:paraId="6ACFCEA3" w14:textId="1D38E958"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15.60</w:t>
            </w:r>
          </w:p>
        </w:tc>
        <w:tc>
          <w:tcPr>
            <w:tcW w:w="709" w:type="pct"/>
            <w:vMerge/>
          </w:tcPr>
          <w:p w14:paraId="413721C6" w14:textId="6B83F09A" w:rsidR="00A10A2A" w:rsidRPr="00C5359A" w:rsidRDefault="00A10A2A" w:rsidP="00BD44D7">
            <w:pPr>
              <w:spacing w:afterLines="120" w:after="288"/>
              <w:rPr>
                <w:rFonts w:ascii="Times New Roman" w:eastAsia="Arial" w:hAnsi="Times New Roman" w:cs="Times New Roman"/>
                <w:color w:val="000000"/>
                <w:sz w:val="20"/>
              </w:rPr>
            </w:pPr>
          </w:p>
        </w:tc>
      </w:tr>
      <w:tr w:rsidR="00A10A2A" w:rsidRPr="007C233A" w14:paraId="36A27B77" w14:textId="77777777" w:rsidTr="005D5987">
        <w:trPr>
          <w:trHeight w:val="397"/>
        </w:trPr>
        <w:tc>
          <w:tcPr>
            <w:tcW w:w="1638" w:type="pct"/>
          </w:tcPr>
          <w:p w14:paraId="08226B3F" w14:textId="4B2E0E60"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HCC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death </w:t>
            </w:r>
            <w:r>
              <w:rPr>
                <w:rFonts w:ascii="Times New Roman" w:eastAsia="Arial" w:hAnsi="Times New Roman" w:cs="Times New Roman"/>
                <w:color w:val="000000"/>
                <w:sz w:val="20"/>
              </w:rPr>
              <w:t>(Y</w:t>
            </w:r>
            <w:r w:rsidRPr="00EA35ED">
              <w:rPr>
                <w:rFonts w:ascii="Times New Roman" w:eastAsia="Arial" w:hAnsi="Times New Roman" w:cs="Times New Roman"/>
                <w:color w:val="000000"/>
                <w:sz w:val="20"/>
              </w:rPr>
              <w:t>ear 1</w:t>
            </w:r>
            <w:r>
              <w:rPr>
                <w:rFonts w:ascii="Times New Roman" w:eastAsia="Arial" w:hAnsi="Times New Roman" w:cs="Times New Roman"/>
                <w:color w:val="000000"/>
                <w:sz w:val="20"/>
              </w:rPr>
              <w:t>)</w:t>
            </w:r>
          </w:p>
        </w:tc>
        <w:tc>
          <w:tcPr>
            <w:tcW w:w="699" w:type="pct"/>
            <w:vMerge/>
          </w:tcPr>
          <w:p w14:paraId="2B790AB5" w14:textId="08F423A2" w:rsidR="00A10A2A" w:rsidRPr="00C5359A" w:rsidRDefault="00A10A2A" w:rsidP="00BD44D7">
            <w:pPr>
              <w:spacing w:afterLines="120" w:after="288"/>
              <w:rPr>
                <w:rFonts w:ascii="Times New Roman" w:eastAsia="Arial" w:hAnsi="Times New Roman" w:cs="Times New Roman"/>
                <w:color w:val="000000"/>
                <w:sz w:val="20"/>
              </w:rPr>
            </w:pPr>
          </w:p>
        </w:tc>
        <w:tc>
          <w:tcPr>
            <w:tcW w:w="525" w:type="pct"/>
          </w:tcPr>
          <w:p w14:paraId="5D9C8BC8" w14:textId="783784AC"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14.40</w:t>
            </w:r>
          </w:p>
        </w:tc>
        <w:tc>
          <w:tcPr>
            <w:tcW w:w="469" w:type="pct"/>
          </w:tcPr>
          <w:p w14:paraId="59AB632D" w14:textId="1B78D097"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1.47</w:t>
            </w:r>
          </w:p>
        </w:tc>
        <w:tc>
          <w:tcPr>
            <w:tcW w:w="480" w:type="pct"/>
          </w:tcPr>
          <w:p w14:paraId="1F08A84A" w14:textId="2A0624B4"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11.52</w:t>
            </w:r>
          </w:p>
        </w:tc>
        <w:tc>
          <w:tcPr>
            <w:tcW w:w="480" w:type="pct"/>
          </w:tcPr>
          <w:p w14:paraId="2A2CEAC9" w14:textId="2E717232"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17.28</w:t>
            </w:r>
          </w:p>
        </w:tc>
        <w:tc>
          <w:tcPr>
            <w:tcW w:w="709" w:type="pct"/>
            <w:vMerge/>
          </w:tcPr>
          <w:p w14:paraId="1837FAF0" w14:textId="3FB23E61" w:rsidR="00A10A2A" w:rsidRPr="00C5359A" w:rsidRDefault="00A10A2A" w:rsidP="00BD44D7">
            <w:pPr>
              <w:spacing w:afterLines="120" w:after="288"/>
              <w:rPr>
                <w:rFonts w:ascii="Times New Roman" w:eastAsia="Arial" w:hAnsi="Times New Roman" w:cs="Times New Roman"/>
                <w:color w:val="000000"/>
                <w:sz w:val="20"/>
              </w:rPr>
            </w:pPr>
          </w:p>
        </w:tc>
      </w:tr>
      <w:tr w:rsidR="00A10A2A" w:rsidRPr="007C233A" w14:paraId="39A691DF" w14:textId="77777777" w:rsidTr="005D5987">
        <w:trPr>
          <w:trHeight w:val="397"/>
        </w:trPr>
        <w:tc>
          <w:tcPr>
            <w:tcW w:w="1638" w:type="pct"/>
          </w:tcPr>
          <w:p w14:paraId="3D731F9E" w14:textId="04FD19DA"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HCC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death </w:t>
            </w:r>
            <w:r>
              <w:rPr>
                <w:rFonts w:ascii="Times New Roman" w:eastAsia="Arial" w:hAnsi="Times New Roman" w:cs="Times New Roman"/>
                <w:color w:val="000000"/>
                <w:sz w:val="20"/>
              </w:rPr>
              <w:t>(Y</w:t>
            </w:r>
            <w:r w:rsidRPr="00EA35ED">
              <w:rPr>
                <w:rFonts w:ascii="Times New Roman" w:eastAsia="Arial" w:hAnsi="Times New Roman" w:cs="Times New Roman"/>
                <w:color w:val="000000"/>
                <w:sz w:val="20"/>
              </w:rPr>
              <w:t>ear 2</w:t>
            </w:r>
            <w:r>
              <w:rPr>
                <w:rFonts w:ascii="Times New Roman" w:eastAsia="Arial" w:hAnsi="Times New Roman" w:cs="Times New Roman"/>
                <w:color w:val="000000"/>
                <w:sz w:val="20"/>
              </w:rPr>
              <w:t>)</w:t>
            </w:r>
          </w:p>
        </w:tc>
        <w:tc>
          <w:tcPr>
            <w:tcW w:w="699" w:type="pct"/>
            <w:vMerge/>
          </w:tcPr>
          <w:p w14:paraId="0490C72B" w14:textId="1907B407" w:rsidR="00A10A2A" w:rsidRPr="00C5359A" w:rsidRDefault="00A10A2A" w:rsidP="00BD44D7">
            <w:pPr>
              <w:spacing w:afterLines="120" w:after="288"/>
              <w:rPr>
                <w:rFonts w:ascii="Times New Roman" w:eastAsia="Arial" w:hAnsi="Times New Roman" w:cs="Times New Roman"/>
                <w:color w:val="000000"/>
                <w:sz w:val="20"/>
              </w:rPr>
            </w:pPr>
          </w:p>
        </w:tc>
        <w:tc>
          <w:tcPr>
            <w:tcW w:w="525" w:type="pct"/>
          </w:tcPr>
          <w:p w14:paraId="41357D22" w14:textId="2A4E132A"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4.40</w:t>
            </w:r>
          </w:p>
        </w:tc>
        <w:tc>
          <w:tcPr>
            <w:tcW w:w="469" w:type="pct"/>
          </w:tcPr>
          <w:p w14:paraId="3C0E6A40" w14:textId="45C91A35"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0.45</w:t>
            </w:r>
          </w:p>
        </w:tc>
        <w:tc>
          <w:tcPr>
            <w:tcW w:w="480" w:type="pct"/>
          </w:tcPr>
          <w:p w14:paraId="100EFE7B" w14:textId="34A1E58B"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3.52</w:t>
            </w:r>
          </w:p>
        </w:tc>
        <w:tc>
          <w:tcPr>
            <w:tcW w:w="480" w:type="pct"/>
          </w:tcPr>
          <w:p w14:paraId="2A45775F" w14:textId="1E5FA804"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5.28</w:t>
            </w:r>
          </w:p>
        </w:tc>
        <w:tc>
          <w:tcPr>
            <w:tcW w:w="709" w:type="pct"/>
            <w:vMerge/>
          </w:tcPr>
          <w:p w14:paraId="46014450" w14:textId="340FE196" w:rsidR="00A10A2A" w:rsidRPr="00C5359A" w:rsidRDefault="00A10A2A" w:rsidP="00BD44D7">
            <w:pPr>
              <w:spacing w:afterLines="120" w:after="288"/>
              <w:rPr>
                <w:rFonts w:ascii="Times New Roman" w:eastAsia="Arial" w:hAnsi="Times New Roman" w:cs="Times New Roman"/>
                <w:color w:val="000000"/>
                <w:sz w:val="20"/>
              </w:rPr>
            </w:pPr>
          </w:p>
        </w:tc>
      </w:tr>
      <w:tr w:rsidR="00A10A2A" w:rsidRPr="007C233A" w14:paraId="23966FA8" w14:textId="77777777" w:rsidTr="005D5987">
        <w:trPr>
          <w:trHeight w:val="397"/>
        </w:trPr>
        <w:tc>
          <w:tcPr>
            <w:tcW w:w="1638" w:type="pct"/>
          </w:tcPr>
          <w:p w14:paraId="2DF2B662" w14:textId="55B69D00"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HCC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death </w:t>
            </w:r>
            <w:r>
              <w:rPr>
                <w:rFonts w:ascii="Times New Roman" w:eastAsia="Arial" w:hAnsi="Times New Roman" w:cs="Times New Roman"/>
                <w:color w:val="000000"/>
                <w:sz w:val="20"/>
              </w:rPr>
              <w:t>(Y</w:t>
            </w:r>
            <w:r w:rsidRPr="00EA35ED">
              <w:rPr>
                <w:rFonts w:ascii="Times New Roman" w:eastAsia="Arial" w:hAnsi="Times New Roman" w:cs="Times New Roman"/>
                <w:color w:val="000000"/>
                <w:sz w:val="20"/>
              </w:rPr>
              <w:t>ear 3</w:t>
            </w:r>
            <w:r>
              <w:rPr>
                <w:rFonts w:ascii="Times New Roman" w:eastAsia="Arial" w:hAnsi="Times New Roman" w:cs="Times New Roman"/>
                <w:color w:val="000000"/>
                <w:sz w:val="20"/>
              </w:rPr>
              <w:t>)</w:t>
            </w:r>
          </w:p>
        </w:tc>
        <w:tc>
          <w:tcPr>
            <w:tcW w:w="699" w:type="pct"/>
            <w:vMerge/>
          </w:tcPr>
          <w:p w14:paraId="534BA62A" w14:textId="57923088" w:rsidR="00A10A2A" w:rsidRPr="00C5359A" w:rsidRDefault="00A10A2A" w:rsidP="00BD44D7">
            <w:pPr>
              <w:spacing w:afterLines="120" w:after="288"/>
              <w:rPr>
                <w:rFonts w:ascii="Times New Roman" w:eastAsia="Arial" w:hAnsi="Times New Roman" w:cs="Times New Roman"/>
                <w:color w:val="000000"/>
                <w:sz w:val="20"/>
              </w:rPr>
            </w:pPr>
          </w:p>
        </w:tc>
        <w:tc>
          <w:tcPr>
            <w:tcW w:w="525" w:type="pct"/>
          </w:tcPr>
          <w:p w14:paraId="18328DED" w14:textId="51225F2F"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1.20</w:t>
            </w:r>
          </w:p>
        </w:tc>
        <w:tc>
          <w:tcPr>
            <w:tcW w:w="469" w:type="pct"/>
          </w:tcPr>
          <w:p w14:paraId="667B6974" w14:textId="4CF9D545"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0.12</w:t>
            </w:r>
          </w:p>
        </w:tc>
        <w:tc>
          <w:tcPr>
            <w:tcW w:w="480" w:type="pct"/>
          </w:tcPr>
          <w:p w14:paraId="2789755D" w14:textId="4956F099"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0.96</w:t>
            </w:r>
          </w:p>
        </w:tc>
        <w:tc>
          <w:tcPr>
            <w:tcW w:w="480" w:type="pct"/>
          </w:tcPr>
          <w:p w14:paraId="5F682BAD" w14:textId="4F96C794"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1.44</w:t>
            </w:r>
          </w:p>
        </w:tc>
        <w:tc>
          <w:tcPr>
            <w:tcW w:w="709" w:type="pct"/>
            <w:vMerge/>
          </w:tcPr>
          <w:p w14:paraId="3A608336" w14:textId="604E02DE" w:rsidR="00A10A2A" w:rsidRPr="00C5359A" w:rsidRDefault="00A10A2A" w:rsidP="00BD44D7">
            <w:pPr>
              <w:spacing w:afterLines="120" w:after="288"/>
              <w:rPr>
                <w:rFonts w:ascii="Times New Roman" w:eastAsia="Arial" w:hAnsi="Times New Roman" w:cs="Times New Roman"/>
                <w:color w:val="000000"/>
                <w:sz w:val="20"/>
              </w:rPr>
            </w:pPr>
          </w:p>
        </w:tc>
      </w:tr>
      <w:tr w:rsidR="00A10A2A" w:rsidRPr="007C233A" w14:paraId="2E14B07E" w14:textId="77777777" w:rsidTr="005D5987">
        <w:trPr>
          <w:trHeight w:val="397"/>
        </w:trPr>
        <w:tc>
          <w:tcPr>
            <w:tcW w:w="1638" w:type="pct"/>
          </w:tcPr>
          <w:p w14:paraId="440940D9" w14:textId="472C323D"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HCC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death </w:t>
            </w:r>
            <w:r>
              <w:rPr>
                <w:rFonts w:ascii="Times New Roman" w:eastAsia="Arial" w:hAnsi="Times New Roman" w:cs="Times New Roman"/>
                <w:color w:val="000000"/>
                <w:sz w:val="20"/>
              </w:rPr>
              <w:t>(Y</w:t>
            </w:r>
            <w:r w:rsidRPr="00EA35ED">
              <w:rPr>
                <w:rFonts w:ascii="Times New Roman" w:eastAsia="Arial" w:hAnsi="Times New Roman" w:cs="Times New Roman"/>
                <w:color w:val="000000"/>
                <w:sz w:val="20"/>
              </w:rPr>
              <w:t>ear 4</w:t>
            </w:r>
            <w:r>
              <w:rPr>
                <w:rFonts w:ascii="Times New Roman" w:eastAsia="Arial" w:hAnsi="Times New Roman" w:cs="Times New Roman"/>
                <w:color w:val="000000"/>
                <w:sz w:val="20"/>
              </w:rPr>
              <w:t>)</w:t>
            </w:r>
          </w:p>
        </w:tc>
        <w:tc>
          <w:tcPr>
            <w:tcW w:w="699" w:type="pct"/>
            <w:vMerge/>
          </w:tcPr>
          <w:p w14:paraId="3209A351" w14:textId="1E5CAFE5" w:rsidR="00A10A2A" w:rsidRPr="00C5359A" w:rsidRDefault="00A10A2A" w:rsidP="00BD44D7">
            <w:pPr>
              <w:spacing w:afterLines="120" w:after="288"/>
              <w:rPr>
                <w:rFonts w:ascii="Times New Roman" w:eastAsia="Arial" w:hAnsi="Times New Roman" w:cs="Times New Roman"/>
                <w:color w:val="000000"/>
                <w:sz w:val="20"/>
              </w:rPr>
            </w:pPr>
          </w:p>
        </w:tc>
        <w:tc>
          <w:tcPr>
            <w:tcW w:w="525" w:type="pct"/>
          </w:tcPr>
          <w:p w14:paraId="36CB3624" w14:textId="523372A1"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0.90</w:t>
            </w:r>
          </w:p>
        </w:tc>
        <w:tc>
          <w:tcPr>
            <w:tcW w:w="469" w:type="pct"/>
          </w:tcPr>
          <w:p w14:paraId="2CE8C325" w14:textId="65D32446"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0.09</w:t>
            </w:r>
          </w:p>
        </w:tc>
        <w:tc>
          <w:tcPr>
            <w:tcW w:w="480" w:type="pct"/>
          </w:tcPr>
          <w:p w14:paraId="78932187" w14:textId="66F0FA07"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0.72</w:t>
            </w:r>
          </w:p>
        </w:tc>
        <w:tc>
          <w:tcPr>
            <w:tcW w:w="480" w:type="pct"/>
          </w:tcPr>
          <w:p w14:paraId="3F7A35FF" w14:textId="01D13051"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1.08</w:t>
            </w:r>
          </w:p>
        </w:tc>
        <w:tc>
          <w:tcPr>
            <w:tcW w:w="709" w:type="pct"/>
            <w:vMerge/>
          </w:tcPr>
          <w:p w14:paraId="4E765E83" w14:textId="2BD0F483" w:rsidR="00A10A2A" w:rsidRPr="00C5359A" w:rsidRDefault="00A10A2A" w:rsidP="00BD44D7">
            <w:pPr>
              <w:spacing w:afterLines="120" w:after="288"/>
              <w:rPr>
                <w:rFonts w:ascii="Times New Roman" w:eastAsia="Arial" w:hAnsi="Times New Roman" w:cs="Times New Roman"/>
                <w:color w:val="000000"/>
                <w:sz w:val="20"/>
              </w:rPr>
            </w:pPr>
          </w:p>
        </w:tc>
      </w:tr>
      <w:tr w:rsidR="00A10A2A" w:rsidRPr="007C233A" w14:paraId="3981D98F" w14:textId="77777777" w:rsidTr="005D5987">
        <w:trPr>
          <w:trHeight w:val="397"/>
        </w:trPr>
        <w:tc>
          <w:tcPr>
            <w:tcW w:w="1638" w:type="pct"/>
          </w:tcPr>
          <w:p w14:paraId="4DA51C9F" w14:textId="20431060"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 xml:space="preserve">HCC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death </w:t>
            </w:r>
            <w:r>
              <w:rPr>
                <w:rFonts w:ascii="Times New Roman" w:eastAsia="Arial" w:hAnsi="Times New Roman" w:cs="Times New Roman"/>
                <w:color w:val="000000"/>
                <w:sz w:val="20"/>
              </w:rPr>
              <w:t>(Y</w:t>
            </w:r>
            <w:r w:rsidRPr="00EA35ED">
              <w:rPr>
                <w:rFonts w:ascii="Times New Roman" w:eastAsia="Arial" w:hAnsi="Times New Roman" w:cs="Times New Roman"/>
                <w:color w:val="000000"/>
                <w:sz w:val="20"/>
              </w:rPr>
              <w:t>ear 5+</w:t>
            </w:r>
            <w:r>
              <w:rPr>
                <w:rFonts w:ascii="Times New Roman" w:eastAsia="Arial" w:hAnsi="Times New Roman" w:cs="Times New Roman"/>
                <w:color w:val="000000"/>
                <w:sz w:val="20"/>
              </w:rPr>
              <w:t>)</w:t>
            </w:r>
          </w:p>
        </w:tc>
        <w:tc>
          <w:tcPr>
            <w:tcW w:w="699" w:type="pct"/>
            <w:vMerge/>
          </w:tcPr>
          <w:p w14:paraId="5247F181" w14:textId="64D4998A" w:rsidR="00A10A2A" w:rsidRPr="00C5359A" w:rsidRDefault="00A10A2A" w:rsidP="00BD44D7">
            <w:pPr>
              <w:spacing w:afterLines="120" w:after="288"/>
              <w:rPr>
                <w:rFonts w:ascii="Times New Roman" w:eastAsia="Arial" w:hAnsi="Times New Roman" w:cs="Times New Roman"/>
                <w:color w:val="000000"/>
                <w:sz w:val="20"/>
              </w:rPr>
            </w:pPr>
          </w:p>
        </w:tc>
        <w:tc>
          <w:tcPr>
            <w:tcW w:w="525" w:type="pct"/>
          </w:tcPr>
          <w:p w14:paraId="2D08B15D" w14:textId="7A43F9F7"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0.80</w:t>
            </w:r>
          </w:p>
        </w:tc>
        <w:tc>
          <w:tcPr>
            <w:tcW w:w="469" w:type="pct"/>
          </w:tcPr>
          <w:p w14:paraId="41890BE9" w14:textId="7417F488"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0.08</w:t>
            </w:r>
          </w:p>
        </w:tc>
        <w:tc>
          <w:tcPr>
            <w:tcW w:w="480" w:type="pct"/>
          </w:tcPr>
          <w:p w14:paraId="419ABC4A" w14:textId="74D81DCA"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0.64</w:t>
            </w:r>
          </w:p>
        </w:tc>
        <w:tc>
          <w:tcPr>
            <w:tcW w:w="480" w:type="pct"/>
          </w:tcPr>
          <w:p w14:paraId="68364A22" w14:textId="6926411B"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0.96</w:t>
            </w:r>
          </w:p>
        </w:tc>
        <w:tc>
          <w:tcPr>
            <w:tcW w:w="709" w:type="pct"/>
            <w:vMerge/>
          </w:tcPr>
          <w:p w14:paraId="05C6DFBC" w14:textId="0A4114B8" w:rsidR="00A10A2A" w:rsidRPr="00C5359A" w:rsidRDefault="00A10A2A" w:rsidP="00BD44D7">
            <w:pPr>
              <w:spacing w:afterLines="120" w:after="288"/>
              <w:rPr>
                <w:rFonts w:ascii="Times New Roman" w:eastAsia="Arial" w:hAnsi="Times New Roman" w:cs="Times New Roman"/>
                <w:color w:val="000000"/>
                <w:sz w:val="20"/>
              </w:rPr>
            </w:pPr>
          </w:p>
        </w:tc>
      </w:tr>
      <w:tr w:rsidR="00A10A2A" w:rsidRPr="007C233A" w14:paraId="1AD21516" w14:textId="77777777" w:rsidTr="005D5987">
        <w:trPr>
          <w:trHeight w:val="397"/>
        </w:trPr>
        <w:tc>
          <w:tcPr>
            <w:tcW w:w="1638" w:type="pct"/>
          </w:tcPr>
          <w:p w14:paraId="730FB9A8" w14:textId="7C09ADE5"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lastRenderedPageBreak/>
              <w:t>L</w:t>
            </w:r>
            <w:r>
              <w:rPr>
                <w:rFonts w:ascii="Times New Roman" w:eastAsia="Arial" w:hAnsi="Times New Roman" w:cs="Times New Roman"/>
                <w:color w:val="000000"/>
                <w:sz w:val="20"/>
              </w:rPr>
              <w:t>T</w:t>
            </w:r>
            <w:r w:rsidRPr="00EA35ED">
              <w:rPr>
                <w:rFonts w:ascii="Times New Roman" w:eastAsia="Arial" w:hAnsi="Times New Roman" w:cs="Times New Roman"/>
                <w:color w:val="000000"/>
                <w:sz w:val="20"/>
              </w:rPr>
              <w:t xml:space="preserve">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death (</w:t>
            </w:r>
            <w:r>
              <w:rPr>
                <w:rFonts w:ascii="Times New Roman" w:eastAsia="Arial" w:hAnsi="Times New Roman" w:cs="Times New Roman"/>
                <w:color w:val="000000"/>
                <w:sz w:val="20"/>
              </w:rPr>
              <w:t>LT event</w:t>
            </w:r>
            <w:r w:rsidRPr="00EA35ED">
              <w:rPr>
                <w:rFonts w:ascii="Times New Roman" w:eastAsia="Arial" w:hAnsi="Times New Roman" w:cs="Times New Roman"/>
                <w:color w:val="000000"/>
                <w:sz w:val="20"/>
              </w:rPr>
              <w:t>)</w:t>
            </w:r>
          </w:p>
        </w:tc>
        <w:tc>
          <w:tcPr>
            <w:tcW w:w="699" w:type="pct"/>
            <w:vMerge/>
          </w:tcPr>
          <w:p w14:paraId="3D525A11" w14:textId="4B13298F" w:rsidR="00A10A2A" w:rsidRPr="00C5359A" w:rsidRDefault="00A10A2A" w:rsidP="00BD44D7">
            <w:pPr>
              <w:spacing w:afterLines="120" w:after="288"/>
              <w:rPr>
                <w:rFonts w:ascii="Times New Roman" w:eastAsia="Arial" w:hAnsi="Times New Roman" w:cs="Times New Roman"/>
                <w:color w:val="000000"/>
                <w:sz w:val="20"/>
              </w:rPr>
            </w:pPr>
          </w:p>
        </w:tc>
        <w:tc>
          <w:tcPr>
            <w:tcW w:w="525" w:type="pct"/>
          </w:tcPr>
          <w:p w14:paraId="1B5617B8" w14:textId="4CE48E76"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21.00</w:t>
            </w:r>
          </w:p>
        </w:tc>
        <w:tc>
          <w:tcPr>
            <w:tcW w:w="469" w:type="pct"/>
          </w:tcPr>
          <w:p w14:paraId="50D8A3A4" w14:textId="11238805"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2.14</w:t>
            </w:r>
          </w:p>
        </w:tc>
        <w:tc>
          <w:tcPr>
            <w:tcW w:w="480" w:type="pct"/>
          </w:tcPr>
          <w:p w14:paraId="220AB474" w14:textId="2703DBB2"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16.80</w:t>
            </w:r>
          </w:p>
        </w:tc>
        <w:tc>
          <w:tcPr>
            <w:tcW w:w="480" w:type="pct"/>
          </w:tcPr>
          <w:p w14:paraId="0FB992DF" w14:textId="08F80F54"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25.20</w:t>
            </w:r>
          </w:p>
        </w:tc>
        <w:tc>
          <w:tcPr>
            <w:tcW w:w="709" w:type="pct"/>
            <w:vMerge/>
          </w:tcPr>
          <w:p w14:paraId="5D44287C" w14:textId="7DC4831F" w:rsidR="00A10A2A" w:rsidRPr="00C5359A" w:rsidRDefault="00A10A2A" w:rsidP="00BD44D7">
            <w:pPr>
              <w:spacing w:afterLines="120" w:after="288"/>
              <w:rPr>
                <w:rFonts w:ascii="Times New Roman" w:eastAsia="Arial" w:hAnsi="Times New Roman" w:cs="Times New Roman"/>
                <w:color w:val="000000"/>
                <w:sz w:val="20"/>
              </w:rPr>
            </w:pPr>
          </w:p>
        </w:tc>
      </w:tr>
      <w:tr w:rsidR="00A10A2A" w:rsidRPr="007C233A" w14:paraId="180507D8" w14:textId="77777777" w:rsidTr="005D5987">
        <w:trPr>
          <w:trHeight w:val="397"/>
        </w:trPr>
        <w:tc>
          <w:tcPr>
            <w:tcW w:w="1638" w:type="pct"/>
          </w:tcPr>
          <w:p w14:paraId="2DA6EE8B" w14:textId="57C7D9C3"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L</w:t>
            </w:r>
            <w:r>
              <w:rPr>
                <w:rFonts w:ascii="Times New Roman" w:eastAsia="Arial" w:hAnsi="Times New Roman" w:cs="Times New Roman"/>
                <w:color w:val="000000"/>
                <w:sz w:val="20"/>
              </w:rPr>
              <w:t>T</w:t>
            </w:r>
            <w:r w:rsidRPr="00EA35ED">
              <w:rPr>
                <w:rFonts w:ascii="Times New Roman" w:eastAsia="Arial" w:hAnsi="Times New Roman" w:cs="Times New Roman"/>
                <w:color w:val="000000"/>
                <w:sz w:val="20"/>
              </w:rPr>
              <w:t xml:space="preserve"> </w:t>
            </w:r>
            <w:r>
              <w:rPr>
                <w:rFonts w:ascii="Times New Roman" w:eastAsia="Arial" w:hAnsi="Times New Roman" w:cs="Times New Roman"/>
                <w:color w:val="000000"/>
                <w:sz w:val="20"/>
              </w:rPr>
              <w:t>to</w:t>
            </w:r>
            <w:r w:rsidRPr="00EA35ED">
              <w:rPr>
                <w:rFonts w:ascii="Times New Roman" w:eastAsia="Arial" w:hAnsi="Times New Roman" w:cs="Times New Roman"/>
                <w:color w:val="000000"/>
                <w:sz w:val="20"/>
              </w:rPr>
              <w:t xml:space="preserve"> death (post-LT)</w:t>
            </w:r>
          </w:p>
        </w:tc>
        <w:tc>
          <w:tcPr>
            <w:tcW w:w="699" w:type="pct"/>
            <w:vMerge/>
          </w:tcPr>
          <w:p w14:paraId="781A224F" w14:textId="392E3867" w:rsidR="00A10A2A" w:rsidRPr="00C5359A" w:rsidRDefault="00A10A2A" w:rsidP="00BD44D7">
            <w:pPr>
              <w:spacing w:afterLines="120" w:after="288"/>
              <w:rPr>
                <w:rFonts w:ascii="Times New Roman" w:eastAsia="Arial" w:hAnsi="Times New Roman" w:cs="Times New Roman"/>
                <w:color w:val="000000"/>
                <w:sz w:val="20"/>
              </w:rPr>
            </w:pPr>
          </w:p>
        </w:tc>
        <w:tc>
          <w:tcPr>
            <w:tcW w:w="525" w:type="pct"/>
          </w:tcPr>
          <w:p w14:paraId="1DA32C69" w14:textId="2C1F324C"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5.70</w:t>
            </w:r>
          </w:p>
        </w:tc>
        <w:tc>
          <w:tcPr>
            <w:tcW w:w="469" w:type="pct"/>
          </w:tcPr>
          <w:p w14:paraId="17EB676D" w14:textId="61A824CC"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0.58</w:t>
            </w:r>
          </w:p>
        </w:tc>
        <w:tc>
          <w:tcPr>
            <w:tcW w:w="480" w:type="pct"/>
          </w:tcPr>
          <w:p w14:paraId="3CEB8BAD" w14:textId="6D0046AF"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4.56</w:t>
            </w:r>
          </w:p>
        </w:tc>
        <w:tc>
          <w:tcPr>
            <w:tcW w:w="480" w:type="pct"/>
          </w:tcPr>
          <w:p w14:paraId="335A45D6" w14:textId="3025D814" w:rsidR="00A10A2A" w:rsidRPr="00C5359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6.84</w:t>
            </w:r>
          </w:p>
        </w:tc>
        <w:tc>
          <w:tcPr>
            <w:tcW w:w="709" w:type="pct"/>
            <w:vMerge/>
          </w:tcPr>
          <w:p w14:paraId="2936025A" w14:textId="76E749E0" w:rsidR="00A10A2A" w:rsidRPr="00C5359A" w:rsidRDefault="00A10A2A" w:rsidP="00BD44D7">
            <w:pPr>
              <w:spacing w:afterLines="120" w:after="288"/>
              <w:rPr>
                <w:rFonts w:ascii="Times New Roman" w:eastAsia="Arial" w:hAnsi="Times New Roman" w:cs="Times New Roman"/>
                <w:color w:val="000000"/>
                <w:sz w:val="20"/>
              </w:rPr>
            </w:pPr>
          </w:p>
        </w:tc>
      </w:tr>
      <w:tr w:rsidR="00A10A2A" w:rsidRPr="007C233A" w14:paraId="171666AB" w14:textId="77777777" w:rsidTr="00CA5F93">
        <w:trPr>
          <w:trHeight w:val="397"/>
        </w:trPr>
        <w:tc>
          <w:tcPr>
            <w:tcW w:w="1638" w:type="pct"/>
          </w:tcPr>
          <w:p w14:paraId="4B69AFC3" w14:textId="1B07CFE1" w:rsidR="00A10A2A" w:rsidRPr="009F0B4C" w:rsidRDefault="00A10A2A" w:rsidP="00BD44D7">
            <w:pPr>
              <w:spacing w:afterLines="120" w:after="288"/>
              <w:rPr>
                <w:rFonts w:ascii="Times New Roman" w:eastAsia="Arial" w:hAnsi="Times New Roman" w:cs="Times New Roman"/>
                <w:color w:val="000000"/>
                <w:sz w:val="20"/>
              </w:rPr>
            </w:pPr>
            <w:r w:rsidRPr="009F0B4C">
              <w:rPr>
                <w:rFonts w:ascii="Times New Roman" w:eastAsia="Arial" w:hAnsi="Times New Roman" w:cs="Times New Roman"/>
                <w:color w:val="000000"/>
                <w:sz w:val="20"/>
              </w:rPr>
              <w:t>If CV event, % MI versus stroke</w:t>
            </w:r>
          </w:p>
        </w:tc>
        <w:tc>
          <w:tcPr>
            <w:tcW w:w="699" w:type="pct"/>
            <w:vMerge/>
          </w:tcPr>
          <w:p w14:paraId="30889E30" w14:textId="3D369F02" w:rsidR="00A10A2A" w:rsidRPr="009F0B4C" w:rsidRDefault="00A10A2A" w:rsidP="00BD44D7">
            <w:pPr>
              <w:spacing w:afterLines="120" w:after="288"/>
              <w:rPr>
                <w:rFonts w:ascii="Times New Roman" w:eastAsia="Arial" w:hAnsi="Times New Roman" w:cs="Times New Roman"/>
                <w:color w:val="000000"/>
                <w:sz w:val="20"/>
              </w:rPr>
            </w:pPr>
          </w:p>
        </w:tc>
        <w:tc>
          <w:tcPr>
            <w:tcW w:w="525" w:type="pct"/>
          </w:tcPr>
          <w:p w14:paraId="042962D2" w14:textId="678889A9" w:rsidR="00A10A2A" w:rsidRPr="009F0B4C" w:rsidRDefault="00A10A2A" w:rsidP="00BD44D7">
            <w:pPr>
              <w:spacing w:afterLines="120" w:after="288"/>
              <w:rPr>
                <w:rFonts w:ascii="Times New Roman" w:eastAsia="Arial" w:hAnsi="Times New Roman" w:cs="Times New Roman"/>
                <w:color w:val="000000"/>
                <w:sz w:val="20"/>
              </w:rPr>
            </w:pPr>
            <w:r w:rsidRPr="009F0B4C">
              <w:rPr>
                <w:rFonts w:ascii="Times New Roman" w:eastAsia="Arial" w:hAnsi="Times New Roman" w:cs="Times New Roman"/>
                <w:color w:val="000000"/>
                <w:sz w:val="20"/>
              </w:rPr>
              <w:t>79.00</w:t>
            </w:r>
          </w:p>
        </w:tc>
        <w:tc>
          <w:tcPr>
            <w:tcW w:w="469" w:type="pct"/>
          </w:tcPr>
          <w:p w14:paraId="42C0BB6D" w14:textId="6FA610B9" w:rsidR="00A10A2A" w:rsidRPr="009F0B4C" w:rsidRDefault="00A10A2A" w:rsidP="00BD44D7">
            <w:pPr>
              <w:spacing w:afterLines="120" w:after="288"/>
              <w:rPr>
                <w:rFonts w:ascii="Times New Roman" w:eastAsia="Arial" w:hAnsi="Times New Roman" w:cs="Times New Roman"/>
                <w:color w:val="000000"/>
                <w:sz w:val="20"/>
              </w:rPr>
            </w:pPr>
            <w:r w:rsidRPr="009F0B4C">
              <w:rPr>
                <w:rFonts w:ascii="Times New Roman" w:eastAsia="Arial" w:hAnsi="Times New Roman" w:cs="Times New Roman"/>
                <w:color w:val="000000"/>
                <w:sz w:val="20"/>
              </w:rPr>
              <w:t>7.76</w:t>
            </w:r>
          </w:p>
        </w:tc>
        <w:tc>
          <w:tcPr>
            <w:tcW w:w="480" w:type="pct"/>
          </w:tcPr>
          <w:p w14:paraId="76E313B8" w14:textId="5D2E8D84" w:rsidR="00A10A2A" w:rsidRPr="009F0B4C" w:rsidRDefault="00A10A2A" w:rsidP="00BD44D7">
            <w:pPr>
              <w:spacing w:afterLines="120" w:after="288"/>
              <w:rPr>
                <w:rFonts w:ascii="Times New Roman" w:eastAsia="Arial" w:hAnsi="Times New Roman" w:cs="Times New Roman"/>
                <w:color w:val="000000"/>
                <w:sz w:val="20"/>
              </w:rPr>
            </w:pPr>
            <w:r w:rsidRPr="009F0B4C">
              <w:rPr>
                <w:rFonts w:ascii="Times New Roman" w:eastAsia="Arial" w:hAnsi="Times New Roman" w:cs="Times New Roman"/>
                <w:color w:val="000000"/>
                <w:sz w:val="20"/>
              </w:rPr>
              <w:t>63.00</w:t>
            </w:r>
          </w:p>
        </w:tc>
        <w:tc>
          <w:tcPr>
            <w:tcW w:w="480" w:type="pct"/>
          </w:tcPr>
          <w:p w14:paraId="007872DB" w14:textId="2AC960BD" w:rsidR="00A10A2A" w:rsidRPr="009F0B4C" w:rsidRDefault="00A10A2A" w:rsidP="00BD44D7">
            <w:pPr>
              <w:spacing w:afterLines="120" w:after="288"/>
              <w:rPr>
                <w:rFonts w:ascii="Times New Roman" w:eastAsia="Arial" w:hAnsi="Times New Roman" w:cs="Times New Roman"/>
                <w:color w:val="000000"/>
                <w:sz w:val="20"/>
              </w:rPr>
            </w:pPr>
            <w:r w:rsidRPr="009F0B4C">
              <w:rPr>
                <w:rFonts w:ascii="Times New Roman" w:eastAsia="Arial" w:hAnsi="Times New Roman" w:cs="Times New Roman"/>
                <w:color w:val="000000"/>
                <w:sz w:val="20"/>
              </w:rPr>
              <w:t>94.00</w:t>
            </w:r>
          </w:p>
        </w:tc>
        <w:tc>
          <w:tcPr>
            <w:tcW w:w="709" w:type="pct"/>
            <w:vMerge/>
          </w:tcPr>
          <w:p w14:paraId="27DAFC86" w14:textId="2209FBE8" w:rsidR="00A10A2A" w:rsidRPr="009F0B4C" w:rsidRDefault="00A10A2A" w:rsidP="00BD44D7">
            <w:pPr>
              <w:spacing w:afterLines="120" w:after="288"/>
              <w:rPr>
                <w:rFonts w:ascii="Times New Roman" w:eastAsia="Arial" w:hAnsi="Times New Roman" w:cs="Times New Roman"/>
                <w:color w:val="000000"/>
                <w:sz w:val="20"/>
              </w:rPr>
            </w:pPr>
          </w:p>
        </w:tc>
      </w:tr>
      <w:tr w:rsidR="00F6334C" w:rsidRPr="007C233A" w14:paraId="08236528" w14:textId="77777777" w:rsidTr="00CA5F93">
        <w:trPr>
          <w:trHeight w:val="397"/>
        </w:trPr>
        <w:tc>
          <w:tcPr>
            <w:tcW w:w="1638" w:type="pct"/>
          </w:tcPr>
          <w:p w14:paraId="3F8AE9D2" w14:textId="3AE6401D" w:rsidR="00F6334C" w:rsidRPr="00C5359A" w:rsidRDefault="00F6334C" w:rsidP="00BD44D7">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 xml:space="preserve">% of </w:t>
            </w:r>
            <w:r w:rsidRPr="00EA35ED">
              <w:rPr>
                <w:rFonts w:ascii="Times New Roman" w:eastAsia="Arial" w:hAnsi="Times New Roman" w:cs="Times New Roman"/>
                <w:color w:val="000000"/>
                <w:sz w:val="20"/>
              </w:rPr>
              <w:t>MIs fatal</w:t>
            </w:r>
            <w:r>
              <w:rPr>
                <w:rFonts w:ascii="Times New Roman" w:eastAsia="Arial" w:hAnsi="Times New Roman" w:cs="Times New Roman"/>
                <w:color w:val="000000"/>
                <w:sz w:val="20"/>
              </w:rPr>
              <w:t xml:space="preserve"> for</w:t>
            </w:r>
            <w:r w:rsidRPr="00EA35ED">
              <w:rPr>
                <w:rFonts w:ascii="Times New Roman" w:eastAsia="Arial" w:hAnsi="Times New Roman" w:cs="Times New Roman"/>
                <w:color w:val="000000"/>
                <w:sz w:val="20"/>
              </w:rPr>
              <w:t xml:space="preserve"> male</w:t>
            </w:r>
            <w:r>
              <w:rPr>
                <w:rFonts w:ascii="Times New Roman" w:eastAsia="Arial" w:hAnsi="Times New Roman" w:cs="Times New Roman"/>
                <w:color w:val="000000"/>
                <w:sz w:val="20"/>
              </w:rPr>
              <w:t>s</w:t>
            </w:r>
          </w:p>
        </w:tc>
        <w:tc>
          <w:tcPr>
            <w:tcW w:w="699" w:type="pct"/>
            <w:vMerge/>
          </w:tcPr>
          <w:p w14:paraId="4F38ECCA" w14:textId="737EF686" w:rsidR="00F6334C" w:rsidRPr="00C5359A" w:rsidRDefault="00F6334C" w:rsidP="00BD44D7">
            <w:pPr>
              <w:spacing w:afterLines="120" w:after="288"/>
              <w:rPr>
                <w:rFonts w:ascii="Times New Roman" w:eastAsia="Arial" w:hAnsi="Times New Roman" w:cs="Times New Roman"/>
                <w:color w:val="000000"/>
                <w:sz w:val="20"/>
              </w:rPr>
            </w:pPr>
          </w:p>
        </w:tc>
        <w:tc>
          <w:tcPr>
            <w:tcW w:w="525" w:type="pct"/>
            <w:vMerge w:val="restart"/>
          </w:tcPr>
          <w:p w14:paraId="55E0D082" w14:textId="6BCAE68E" w:rsidR="00F6334C" w:rsidRPr="00C5359A" w:rsidRDefault="00F6334C"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24.00</w:t>
            </w:r>
          </w:p>
        </w:tc>
        <w:tc>
          <w:tcPr>
            <w:tcW w:w="469" w:type="pct"/>
            <w:vMerge w:val="restart"/>
          </w:tcPr>
          <w:p w14:paraId="2CABDDE0" w14:textId="4AD3F05B" w:rsidR="00F6334C" w:rsidRPr="00C5359A" w:rsidRDefault="00F6334C"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2.55</w:t>
            </w:r>
          </w:p>
        </w:tc>
        <w:tc>
          <w:tcPr>
            <w:tcW w:w="480" w:type="pct"/>
            <w:vMerge w:val="restart"/>
          </w:tcPr>
          <w:p w14:paraId="586B9B43" w14:textId="061994B2" w:rsidR="00F6334C" w:rsidRPr="00C5359A" w:rsidRDefault="00F6334C"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19.00</w:t>
            </w:r>
          </w:p>
        </w:tc>
        <w:tc>
          <w:tcPr>
            <w:tcW w:w="480" w:type="pct"/>
            <w:vMerge w:val="restart"/>
          </w:tcPr>
          <w:p w14:paraId="33303EB8" w14:textId="39E979AE" w:rsidR="00F6334C" w:rsidRPr="00C5359A" w:rsidRDefault="00F6334C"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29.00</w:t>
            </w:r>
          </w:p>
        </w:tc>
        <w:tc>
          <w:tcPr>
            <w:tcW w:w="709" w:type="pct"/>
            <w:vMerge/>
          </w:tcPr>
          <w:p w14:paraId="5CE2E977" w14:textId="7411AB8D" w:rsidR="00F6334C" w:rsidRPr="00C5359A" w:rsidRDefault="00F6334C" w:rsidP="00BD44D7">
            <w:pPr>
              <w:spacing w:afterLines="120" w:after="288"/>
              <w:rPr>
                <w:rFonts w:ascii="Times New Roman" w:eastAsia="Arial" w:hAnsi="Times New Roman" w:cs="Times New Roman"/>
                <w:color w:val="000000"/>
                <w:sz w:val="20"/>
              </w:rPr>
            </w:pPr>
          </w:p>
        </w:tc>
      </w:tr>
      <w:tr w:rsidR="00F6334C" w:rsidRPr="007C233A" w14:paraId="7CEFCE11" w14:textId="77777777" w:rsidTr="00CA5F93">
        <w:trPr>
          <w:trHeight w:val="397"/>
        </w:trPr>
        <w:tc>
          <w:tcPr>
            <w:tcW w:w="1638" w:type="pct"/>
          </w:tcPr>
          <w:p w14:paraId="5CF917CF" w14:textId="7D52CEE6" w:rsidR="00F6334C" w:rsidRDefault="00F6334C" w:rsidP="00BD44D7">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 xml:space="preserve">% of </w:t>
            </w:r>
            <w:r w:rsidRPr="00EA35ED">
              <w:rPr>
                <w:rFonts w:ascii="Times New Roman" w:eastAsia="Arial" w:hAnsi="Times New Roman" w:cs="Times New Roman"/>
                <w:color w:val="000000"/>
                <w:sz w:val="20"/>
              </w:rPr>
              <w:t>MIs fatal</w:t>
            </w:r>
            <w:r>
              <w:rPr>
                <w:rFonts w:ascii="Times New Roman" w:eastAsia="Arial" w:hAnsi="Times New Roman" w:cs="Times New Roman"/>
                <w:color w:val="000000"/>
                <w:sz w:val="20"/>
              </w:rPr>
              <w:t xml:space="preserve"> for</w:t>
            </w:r>
            <w:r w:rsidRPr="00EA35ED">
              <w:rPr>
                <w:rFonts w:ascii="Times New Roman" w:eastAsia="Arial" w:hAnsi="Times New Roman" w:cs="Times New Roman"/>
                <w:color w:val="000000"/>
                <w:sz w:val="20"/>
              </w:rPr>
              <w:t xml:space="preserve"> female</w:t>
            </w:r>
            <w:r>
              <w:rPr>
                <w:rFonts w:ascii="Times New Roman" w:eastAsia="Arial" w:hAnsi="Times New Roman" w:cs="Times New Roman"/>
                <w:color w:val="000000"/>
                <w:sz w:val="20"/>
              </w:rPr>
              <w:t>s</w:t>
            </w:r>
          </w:p>
        </w:tc>
        <w:tc>
          <w:tcPr>
            <w:tcW w:w="699" w:type="pct"/>
            <w:vMerge/>
          </w:tcPr>
          <w:p w14:paraId="5B135696" w14:textId="68C47AF9" w:rsidR="00F6334C" w:rsidRPr="00EA35ED" w:rsidRDefault="00F6334C" w:rsidP="00BD44D7">
            <w:pPr>
              <w:spacing w:afterLines="120" w:after="288"/>
              <w:rPr>
                <w:rFonts w:ascii="Times New Roman" w:eastAsia="Arial" w:hAnsi="Times New Roman" w:cs="Times New Roman"/>
                <w:color w:val="000000"/>
                <w:sz w:val="20"/>
              </w:rPr>
            </w:pPr>
          </w:p>
        </w:tc>
        <w:tc>
          <w:tcPr>
            <w:tcW w:w="525" w:type="pct"/>
            <w:vMerge/>
          </w:tcPr>
          <w:p w14:paraId="0FED9209" w14:textId="342E6CAD" w:rsidR="00F6334C" w:rsidRPr="00EA35ED" w:rsidRDefault="00F6334C" w:rsidP="00BD44D7">
            <w:pPr>
              <w:spacing w:afterLines="120" w:after="288"/>
              <w:rPr>
                <w:rFonts w:ascii="Times New Roman" w:eastAsia="Arial" w:hAnsi="Times New Roman" w:cs="Times New Roman"/>
                <w:color w:val="000000"/>
                <w:sz w:val="20"/>
              </w:rPr>
            </w:pPr>
          </w:p>
        </w:tc>
        <w:tc>
          <w:tcPr>
            <w:tcW w:w="469" w:type="pct"/>
            <w:vMerge/>
          </w:tcPr>
          <w:p w14:paraId="28081912" w14:textId="5181CCB6" w:rsidR="00F6334C" w:rsidRPr="00EA35ED" w:rsidRDefault="00F6334C" w:rsidP="00BD44D7">
            <w:pPr>
              <w:spacing w:afterLines="120" w:after="288"/>
              <w:rPr>
                <w:rFonts w:ascii="Times New Roman" w:eastAsia="Arial" w:hAnsi="Times New Roman" w:cs="Times New Roman"/>
                <w:color w:val="000000"/>
                <w:sz w:val="20"/>
              </w:rPr>
            </w:pPr>
          </w:p>
        </w:tc>
        <w:tc>
          <w:tcPr>
            <w:tcW w:w="480" w:type="pct"/>
            <w:vMerge/>
          </w:tcPr>
          <w:p w14:paraId="59B68B0C" w14:textId="11559F17" w:rsidR="00F6334C" w:rsidRPr="00EA35ED" w:rsidRDefault="00F6334C" w:rsidP="00BD44D7">
            <w:pPr>
              <w:spacing w:afterLines="120" w:after="288"/>
              <w:rPr>
                <w:rFonts w:ascii="Times New Roman" w:eastAsia="Arial" w:hAnsi="Times New Roman" w:cs="Times New Roman"/>
                <w:color w:val="000000"/>
                <w:sz w:val="20"/>
              </w:rPr>
            </w:pPr>
          </w:p>
        </w:tc>
        <w:tc>
          <w:tcPr>
            <w:tcW w:w="480" w:type="pct"/>
            <w:vMerge/>
          </w:tcPr>
          <w:p w14:paraId="4B013E73" w14:textId="78F258C7" w:rsidR="00F6334C" w:rsidRPr="00EA35ED" w:rsidRDefault="00F6334C" w:rsidP="00BD44D7">
            <w:pPr>
              <w:spacing w:afterLines="120" w:after="288"/>
              <w:rPr>
                <w:rFonts w:ascii="Times New Roman" w:eastAsia="Arial" w:hAnsi="Times New Roman" w:cs="Times New Roman"/>
                <w:color w:val="000000"/>
                <w:sz w:val="20"/>
              </w:rPr>
            </w:pPr>
          </w:p>
        </w:tc>
        <w:tc>
          <w:tcPr>
            <w:tcW w:w="709" w:type="pct"/>
            <w:vMerge/>
          </w:tcPr>
          <w:p w14:paraId="09C59B9F" w14:textId="64EF29DF" w:rsidR="00F6334C" w:rsidRPr="00EA35ED" w:rsidRDefault="00F6334C" w:rsidP="00BD44D7">
            <w:pPr>
              <w:spacing w:afterLines="120" w:after="288"/>
              <w:rPr>
                <w:rFonts w:ascii="Times New Roman" w:eastAsia="Arial" w:hAnsi="Times New Roman" w:cs="Times New Roman"/>
                <w:color w:val="000000"/>
                <w:sz w:val="20"/>
              </w:rPr>
            </w:pPr>
          </w:p>
        </w:tc>
      </w:tr>
      <w:tr w:rsidR="00F6334C" w:rsidRPr="007C233A" w14:paraId="7F3BF61B" w14:textId="77777777" w:rsidTr="00CA5F93">
        <w:trPr>
          <w:trHeight w:val="397"/>
        </w:trPr>
        <w:tc>
          <w:tcPr>
            <w:tcW w:w="1638" w:type="pct"/>
          </w:tcPr>
          <w:p w14:paraId="6942DE11" w14:textId="0BBB3916" w:rsidR="00F6334C" w:rsidRPr="00C5359A" w:rsidRDefault="00F6334C" w:rsidP="00BD44D7">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 of s</w:t>
            </w:r>
            <w:r w:rsidRPr="00EA35ED">
              <w:rPr>
                <w:rFonts w:ascii="Times New Roman" w:eastAsia="Arial" w:hAnsi="Times New Roman" w:cs="Times New Roman"/>
                <w:color w:val="000000"/>
                <w:sz w:val="20"/>
              </w:rPr>
              <w:t>trokes fatal</w:t>
            </w:r>
            <w:r>
              <w:rPr>
                <w:rFonts w:ascii="Times New Roman" w:eastAsia="Arial" w:hAnsi="Times New Roman" w:cs="Times New Roman"/>
                <w:color w:val="000000"/>
                <w:sz w:val="20"/>
              </w:rPr>
              <w:t xml:space="preserve"> for</w:t>
            </w:r>
            <w:r w:rsidRPr="00EA35ED">
              <w:rPr>
                <w:rFonts w:ascii="Times New Roman" w:eastAsia="Arial" w:hAnsi="Times New Roman" w:cs="Times New Roman"/>
                <w:color w:val="000000"/>
                <w:sz w:val="20"/>
              </w:rPr>
              <w:t xml:space="preserve"> male</w:t>
            </w:r>
            <w:r>
              <w:rPr>
                <w:rFonts w:ascii="Times New Roman" w:eastAsia="Arial" w:hAnsi="Times New Roman" w:cs="Times New Roman"/>
                <w:color w:val="000000"/>
                <w:sz w:val="20"/>
              </w:rPr>
              <w:t>s</w:t>
            </w:r>
          </w:p>
        </w:tc>
        <w:tc>
          <w:tcPr>
            <w:tcW w:w="699" w:type="pct"/>
            <w:vMerge/>
          </w:tcPr>
          <w:p w14:paraId="454E2D96" w14:textId="54AE8BE1" w:rsidR="00F6334C" w:rsidRPr="00C5359A" w:rsidRDefault="00F6334C" w:rsidP="00BD44D7">
            <w:pPr>
              <w:spacing w:afterLines="120" w:after="288"/>
              <w:rPr>
                <w:rFonts w:ascii="Times New Roman" w:eastAsia="Arial" w:hAnsi="Times New Roman" w:cs="Times New Roman"/>
                <w:color w:val="000000"/>
                <w:sz w:val="20"/>
              </w:rPr>
            </w:pPr>
          </w:p>
        </w:tc>
        <w:tc>
          <w:tcPr>
            <w:tcW w:w="525" w:type="pct"/>
            <w:vMerge w:val="restart"/>
          </w:tcPr>
          <w:p w14:paraId="6337A430" w14:textId="13BB0DE3" w:rsidR="00F6334C" w:rsidRPr="00C5359A" w:rsidRDefault="00F6334C"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21.00</w:t>
            </w:r>
          </w:p>
        </w:tc>
        <w:tc>
          <w:tcPr>
            <w:tcW w:w="469" w:type="pct"/>
            <w:vMerge w:val="restart"/>
          </w:tcPr>
          <w:p w14:paraId="68A2B754" w14:textId="35CF3AB5" w:rsidR="00F6334C" w:rsidRPr="00C5359A" w:rsidRDefault="00F6334C"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2.04</w:t>
            </w:r>
          </w:p>
        </w:tc>
        <w:tc>
          <w:tcPr>
            <w:tcW w:w="480" w:type="pct"/>
            <w:vMerge w:val="restart"/>
          </w:tcPr>
          <w:p w14:paraId="455FEEF4" w14:textId="10D8609B" w:rsidR="00F6334C" w:rsidRPr="00C5359A" w:rsidRDefault="00F6334C"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17.00</w:t>
            </w:r>
          </w:p>
        </w:tc>
        <w:tc>
          <w:tcPr>
            <w:tcW w:w="480" w:type="pct"/>
            <w:vMerge w:val="restart"/>
          </w:tcPr>
          <w:p w14:paraId="0C5ECD87" w14:textId="5CCD054F" w:rsidR="00F6334C" w:rsidRPr="00C5359A" w:rsidRDefault="00F6334C"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25.00</w:t>
            </w:r>
          </w:p>
        </w:tc>
        <w:tc>
          <w:tcPr>
            <w:tcW w:w="709" w:type="pct"/>
            <w:vMerge/>
          </w:tcPr>
          <w:p w14:paraId="2BFF6114" w14:textId="46262E59" w:rsidR="00F6334C" w:rsidRPr="00C5359A" w:rsidRDefault="00F6334C" w:rsidP="00BD44D7">
            <w:pPr>
              <w:spacing w:afterLines="120" w:after="288"/>
              <w:rPr>
                <w:rFonts w:ascii="Times New Roman" w:eastAsia="Arial" w:hAnsi="Times New Roman" w:cs="Times New Roman"/>
                <w:color w:val="000000"/>
                <w:sz w:val="20"/>
              </w:rPr>
            </w:pPr>
          </w:p>
        </w:tc>
      </w:tr>
      <w:tr w:rsidR="00F6334C" w:rsidRPr="007C233A" w14:paraId="405DEB49" w14:textId="77777777" w:rsidTr="00CA5F93">
        <w:trPr>
          <w:trHeight w:val="397"/>
        </w:trPr>
        <w:tc>
          <w:tcPr>
            <w:tcW w:w="1638" w:type="pct"/>
          </w:tcPr>
          <w:p w14:paraId="6E320FAB" w14:textId="7C6948D7" w:rsidR="00F6334C" w:rsidRPr="00C5359A" w:rsidRDefault="00F6334C" w:rsidP="00BD44D7">
            <w:pPr>
              <w:spacing w:afterLines="120" w:after="288"/>
              <w:rPr>
                <w:rFonts w:ascii="Times New Roman" w:eastAsia="Arial" w:hAnsi="Times New Roman" w:cs="Times New Roman"/>
                <w:color w:val="000000"/>
                <w:sz w:val="20"/>
              </w:rPr>
            </w:pPr>
            <w:r>
              <w:rPr>
                <w:rFonts w:ascii="Times New Roman" w:eastAsia="Arial" w:hAnsi="Times New Roman" w:cs="Times New Roman"/>
                <w:color w:val="000000"/>
                <w:sz w:val="20"/>
              </w:rPr>
              <w:t>% of s</w:t>
            </w:r>
            <w:r w:rsidRPr="00EA35ED">
              <w:rPr>
                <w:rFonts w:ascii="Times New Roman" w:eastAsia="Arial" w:hAnsi="Times New Roman" w:cs="Times New Roman"/>
                <w:color w:val="000000"/>
                <w:sz w:val="20"/>
              </w:rPr>
              <w:t>trokes fatal</w:t>
            </w:r>
            <w:r>
              <w:rPr>
                <w:rFonts w:ascii="Times New Roman" w:eastAsia="Arial" w:hAnsi="Times New Roman" w:cs="Times New Roman"/>
                <w:color w:val="000000"/>
                <w:sz w:val="20"/>
              </w:rPr>
              <w:t xml:space="preserve"> for</w:t>
            </w:r>
            <w:r w:rsidRPr="00EA35ED">
              <w:rPr>
                <w:rFonts w:ascii="Times New Roman" w:eastAsia="Arial" w:hAnsi="Times New Roman" w:cs="Times New Roman"/>
                <w:color w:val="000000"/>
                <w:sz w:val="20"/>
              </w:rPr>
              <w:t xml:space="preserve"> female</w:t>
            </w:r>
            <w:r>
              <w:rPr>
                <w:rFonts w:ascii="Times New Roman" w:eastAsia="Arial" w:hAnsi="Times New Roman" w:cs="Times New Roman"/>
                <w:color w:val="000000"/>
                <w:sz w:val="20"/>
              </w:rPr>
              <w:t>s</w:t>
            </w:r>
          </w:p>
        </w:tc>
        <w:tc>
          <w:tcPr>
            <w:tcW w:w="699" w:type="pct"/>
            <w:vMerge/>
          </w:tcPr>
          <w:p w14:paraId="118FFA9A" w14:textId="47392662" w:rsidR="00F6334C" w:rsidRPr="00C5359A" w:rsidRDefault="00F6334C" w:rsidP="00BD44D7">
            <w:pPr>
              <w:spacing w:afterLines="120" w:after="288"/>
              <w:rPr>
                <w:rFonts w:ascii="Times New Roman" w:eastAsia="Arial" w:hAnsi="Times New Roman" w:cs="Times New Roman"/>
                <w:color w:val="000000"/>
                <w:sz w:val="20"/>
              </w:rPr>
            </w:pPr>
          </w:p>
        </w:tc>
        <w:tc>
          <w:tcPr>
            <w:tcW w:w="525" w:type="pct"/>
            <w:vMerge/>
          </w:tcPr>
          <w:p w14:paraId="5B8D9393" w14:textId="2688B0A3" w:rsidR="00F6334C" w:rsidRPr="00C5359A" w:rsidRDefault="00F6334C" w:rsidP="00BD44D7">
            <w:pPr>
              <w:spacing w:afterLines="120" w:after="288"/>
              <w:rPr>
                <w:rFonts w:ascii="Times New Roman" w:eastAsia="Arial" w:hAnsi="Times New Roman" w:cs="Times New Roman"/>
                <w:color w:val="000000"/>
                <w:sz w:val="20"/>
              </w:rPr>
            </w:pPr>
          </w:p>
        </w:tc>
        <w:tc>
          <w:tcPr>
            <w:tcW w:w="469" w:type="pct"/>
            <w:vMerge/>
          </w:tcPr>
          <w:p w14:paraId="61635FFE" w14:textId="6A16CBE0" w:rsidR="00F6334C" w:rsidRPr="00C5359A" w:rsidRDefault="00F6334C" w:rsidP="00BD44D7">
            <w:pPr>
              <w:spacing w:afterLines="120" w:after="288"/>
              <w:rPr>
                <w:rFonts w:ascii="Times New Roman" w:eastAsia="Arial" w:hAnsi="Times New Roman" w:cs="Times New Roman"/>
                <w:color w:val="000000"/>
                <w:sz w:val="20"/>
              </w:rPr>
            </w:pPr>
          </w:p>
        </w:tc>
        <w:tc>
          <w:tcPr>
            <w:tcW w:w="480" w:type="pct"/>
            <w:vMerge/>
          </w:tcPr>
          <w:p w14:paraId="3C667B33" w14:textId="136B5A42" w:rsidR="00F6334C" w:rsidRPr="00C5359A" w:rsidRDefault="00F6334C" w:rsidP="00BD44D7">
            <w:pPr>
              <w:spacing w:afterLines="120" w:after="288"/>
              <w:rPr>
                <w:rFonts w:ascii="Times New Roman" w:eastAsia="Arial" w:hAnsi="Times New Roman" w:cs="Times New Roman"/>
                <w:color w:val="000000"/>
                <w:sz w:val="20"/>
              </w:rPr>
            </w:pPr>
          </w:p>
        </w:tc>
        <w:tc>
          <w:tcPr>
            <w:tcW w:w="480" w:type="pct"/>
            <w:vMerge/>
          </w:tcPr>
          <w:p w14:paraId="42912AE5" w14:textId="5C4982BE" w:rsidR="00F6334C" w:rsidRPr="00C5359A" w:rsidRDefault="00F6334C" w:rsidP="00BD44D7">
            <w:pPr>
              <w:spacing w:afterLines="120" w:after="288"/>
              <w:rPr>
                <w:rFonts w:ascii="Times New Roman" w:eastAsia="Arial" w:hAnsi="Times New Roman" w:cs="Times New Roman"/>
                <w:color w:val="000000"/>
                <w:sz w:val="20"/>
              </w:rPr>
            </w:pPr>
          </w:p>
        </w:tc>
        <w:tc>
          <w:tcPr>
            <w:tcW w:w="709" w:type="pct"/>
            <w:vMerge/>
          </w:tcPr>
          <w:p w14:paraId="56276516" w14:textId="41CCDA1C" w:rsidR="00F6334C" w:rsidRPr="00C5359A" w:rsidRDefault="00F6334C" w:rsidP="00BD44D7">
            <w:pPr>
              <w:spacing w:afterLines="120" w:after="288"/>
              <w:rPr>
                <w:rFonts w:ascii="Times New Roman" w:eastAsia="Arial" w:hAnsi="Times New Roman" w:cs="Times New Roman"/>
                <w:color w:val="000000"/>
                <w:sz w:val="20"/>
              </w:rPr>
            </w:pPr>
          </w:p>
        </w:tc>
      </w:tr>
      <w:tr w:rsidR="00A10A2A" w:rsidRPr="007C233A" w14:paraId="66CA2B05" w14:textId="77777777" w:rsidTr="00052EB8">
        <w:trPr>
          <w:trHeight w:val="652"/>
        </w:trPr>
        <w:tc>
          <w:tcPr>
            <w:tcW w:w="1638" w:type="pct"/>
          </w:tcPr>
          <w:p w14:paraId="70F0D2CD" w14:textId="3C6E8FCF" w:rsidR="00A10A2A"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OAC</w:t>
            </w:r>
            <w:r>
              <w:rPr>
                <w:rFonts w:ascii="Times New Roman" w:eastAsia="Arial" w:hAnsi="Times New Roman" w:cs="Times New Roman"/>
                <w:color w:val="000000"/>
                <w:sz w:val="20"/>
              </w:rPr>
              <w:t>-related mortality for males (Y</w:t>
            </w:r>
            <w:r w:rsidRPr="00EA35ED">
              <w:rPr>
                <w:rFonts w:ascii="Times New Roman" w:eastAsia="Arial" w:hAnsi="Times New Roman" w:cs="Times New Roman"/>
                <w:color w:val="000000"/>
                <w:sz w:val="20"/>
              </w:rPr>
              <w:t>ear 1</w:t>
            </w:r>
            <w:r>
              <w:rPr>
                <w:rFonts w:ascii="Times New Roman" w:eastAsia="Arial" w:hAnsi="Times New Roman" w:cs="Times New Roman"/>
                <w:color w:val="000000"/>
                <w:sz w:val="20"/>
              </w:rPr>
              <w:t>)</w:t>
            </w:r>
          </w:p>
        </w:tc>
        <w:tc>
          <w:tcPr>
            <w:tcW w:w="699" w:type="pct"/>
            <w:vMerge/>
          </w:tcPr>
          <w:p w14:paraId="61D408F8" w14:textId="768249CD" w:rsidR="00A10A2A" w:rsidRPr="00EA35ED" w:rsidRDefault="00A10A2A" w:rsidP="00BD44D7">
            <w:pPr>
              <w:spacing w:afterLines="120" w:after="288"/>
              <w:rPr>
                <w:rFonts w:ascii="Times New Roman" w:eastAsia="Arial" w:hAnsi="Times New Roman" w:cs="Times New Roman"/>
                <w:color w:val="000000"/>
                <w:sz w:val="20"/>
              </w:rPr>
            </w:pPr>
          </w:p>
        </w:tc>
        <w:tc>
          <w:tcPr>
            <w:tcW w:w="525" w:type="pct"/>
          </w:tcPr>
          <w:p w14:paraId="1E68EDBC" w14:textId="52C28B9F"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17.90</w:t>
            </w:r>
          </w:p>
        </w:tc>
        <w:tc>
          <w:tcPr>
            <w:tcW w:w="469" w:type="pct"/>
          </w:tcPr>
          <w:p w14:paraId="3A74FE65" w14:textId="6BFF1B81"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1.83</w:t>
            </w:r>
          </w:p>
        </w:tc>
        <w:tc>
          <w:tcPr>
            <w:tcW w:w="480" w:type="pct"/>
          </w:tcPr>
          <w:p w14:paraId="35502BE7" w14:textId="1EE62EAF"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14.32</w:t>
            </w:r>
          </w:p>
        </w:tc>
        <w:tc>
          <w:tcPr>
            <w:tcW w:w="480" w:type="pct"/>
          </w:tcPr>
          <w:p w14:paraId="5FB11422" w14:textId="0A2E81FF"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21.48</w:t>
            </w:r>
          </w:p>
        </w:tc>
        <w:tc>
          <w:tcPr>
            <w:tcW w:w="709" w:type="pct"/>
            <w:vMerge/>
          </w:tcPr>
          <w:p w14:paraId="275E46AD" w14:textId="6AD82C7A" w:rsidR="00A10A2A" w:rsidRPr="00EA35ED" w:rsidRDefault="00A10A2A" w:rsidP="00BD44D7">
            <w:pPr>
              <w:spacing w:afterLines="120" w:after="288"/>
              <w:rPr>
                <w:rFonts w:ascii="Times New Roman" w:eastAsia="Arial" w:hAnsi="Times New Roman" w:cs="Times New Roman"/>
                <w:color w:val="000000"/>
                <w:sz w:val="20"/>
              </w:rPr>
            </w:pPr>
          </w:p>
        </w:tc>
      </w:tr>
      <w:tr w:rsidR="00A10A2A" w:rsidRPr="007C233A" w14:paraId="76370EAD" w14:textId="77777777" w:rsidTr="00052EB8">
        <w:trPr>
          <w:trHeight w:val="652"/>
        </w:trPr>
        <w:tc>
          <w:tcPr>
            <w:tcW w:w="1638" w:type="pct"/>
          </w:tcPr>
          <w:p w14:paraId="47B4C4CC" w14:textId="3C87E101"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OAC</w:t>
            </w:r>
            <w:r>
              <w:rPr>
                <w:rFonts w:ascii="Times New Roman" w:eastAsia="Arial" w:hAnsi="Times New Roman" w:cs="Times New Roman"/>
                <w:color w:val="000000"/>
                <w:sz w:val="20"/>
              </w:rPr>
              <w:t>-related mortality for females</w:t>
            </w:r>
            <w:r w:rsidRPr="00EA35ED">
              <w:rPr>
                <w:rFonts w:ascii="Times New Roman" w:eastAsia="Arial" w:hAnsi="Times New Roman" w:cs="Times New Roman"/>
                <w:color w:val="000000"/>
                <w:sz w:val="20"/>
              </w:rPr>
              <w:t xml:space="preserve"> </w:t>
            </w:r>
            <w:r>
              <w:rPr>
                <w:rFonts w:ascii="Times New Roman" w:eastAsia="Arial" w:hAnsi="Times New Roman" w:cs="Times New Roman"/>
                <w:color w:val="000000"/>
                <w:sz w:val="20"/>
              </w:rPr>
              <w:t>(Y</w:t>
            </w:r>
            <w:r w:rsidRPr="00EA35ED">
              <w:rPr>
                <w:rFonts w:ascii="Times New Roman" w:eastAsia="Arial" w:hAnsi="Times New Roman" w:cs="Times New Roman"/>
                <w:color w:val="000000"/>
                <w:sz w:val="20"/>
              </w:rPr>
              <w:t>ear 1</w:t>
            </w:r>
            <w:r>
              <w:rPr>
                <w:rFonts w:ascii="Times New Roman" w:eastAsia="Arial" w:hAnsi="Times New Roman" w:cs="Times New Roman"/>
                <w:color w:val="000000"/>
                <w:sz w:val="20"/>
              </w:rPr>
              <w:t>)</w:t>
            </w:r>
          </w:p>
        </w:tc>
        <w:tc>
          <w:tcPr>
            <w:tcW w:w="699" w:type="pct"/>
            <w:vMerge/>
          </w:tcPr>
          <w:p w14:paraId="7CEEA02B" w14:textId="7F563342" w:rsidR="00A10A2A" w:rsidRPr="00EA35ED" w:rsidRDefault="00A10A2A" w:rsidP="00BD44D7">
            <w:pPr>
              <w:spacing w:afterLines="120" w:after="288"/>
              <w:rPr>
                <w:rFonts w:ascii="Times New Roman" w:eastAsia="Arial" w:hAnsi="Times New Roman" w:cs="Times New Roman"/>
                <w:color w:val="000000"/>
                <w:sz w:val="20"/>
              </w:rPr>
            </w:pPr>
          </w:p>
        </w:tc>
        <w:tc>
          <w:tcPr>
            <w:tcW w:w="525" w:type="pct"/>
          </w:tcPr>
          <w:p w14:paraId="69839E8F" w14:textId="43E325B7"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5.49</w:t>
            </w:r>
          </w:p>
        </w:tc>
        <w:tc>
          <w:tcPr>
            <w:tcW w:w="469" w:type="pct"/>
          </w:tcPr>
          <w:p w14:paraId="7966C769" w14:textId="4EC48F7E"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0.56</w:t>
            </w:r>
          </w:p>
        </w:tc>
        <w:tc>
          <w:tcPr>
            <w:tcW w:w="480" w:type="pct"/>
          </w:tcPr>
          <w:p w14:paraId="76FD03D2" w14:textId="4F51D9DD"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4.39</w:t>
            </w:r>
          </w:p>
        </w:tc>
        <w:tc>
          <w:tcPr>
            <w:tcW w:w="480" w:type="pct"/>
          </w:tcPr>
          <w:p w14:paraId="63889915" w14:textId="3B33B1B4" w:rsidR="00A10A2A" w:rsidRPr="00EA35ED" w:rsidRDefault="00A10A2A"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6.59</w:t>
            </w:r>
          </w:p>
        </w:tc>
        <w:tc>
          <w:tcPr>
            <w:tcW w:w="709" w:type="pct"/>
            <w:vMerge/>
          </w:tcPr>
          <w:p w14:paraId="0A6595F8" w14:textId="022F2907" w:rsidR="00A10A2A" w:rsidRPr="00EA35ED" w:rsidRDefault="00A10A2A" w:rsidP="00BD44D7">
            <w:pPr>
              <w:spacing w:afterLines="120" w:after="288"/>
              <w:rPr>
                <w:rFonts w:ascii="Times New Roman" w:eastAsia="Arial" w:hAnsi="Times New Roman" w:cs="Times New Roman"/>
                <w:color w:val="000000"/>
                <w:sz w:val="20"/>
              </w:rPr>
            </w:pPr>
          </w:p>
        </w:tc>
      </w:tr>
      <w:tr w:rsidR="004A11B0" w:rsidRPr="007C233A" w14:paraId="58E15C9A" w14:textId="77777777" w:rsidTr="00052EB8">
        <w:trPr>
          <w:trHeight w:val="652"/>
        </w:trPr>
        <w:tc>
          <w:tcPr>
            <w:tcW w:w="1638" w:type="pct"/>
          </w:tcPr>
          <w:p w14:paraId="7E49767A" w14:textId="133D1827" w:rsidR="004A11B0" w:rsidRDefault="004A11B0"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OAC</w:t>
            </w:r>
            <w:r>
              <w:rPr>
                <w:rFonts w:ascii="Times New Roman" w:eastAsia="Arial" w:hAnsi="Times New Roman" w:cs="Times New Roman"/>
                <w:color w:val="000000"/>
                <w:sz w:val="20"/>
              </w:rPr>
              <w:t>-related mortality for males (Y</w:t>
            </w:r>
            <w:r w:rsidRPr="00EA35ED">
              <w:rPr>
                <w:rFonts w:ascii="Times New Roman" w:eastAsia="Arial" w:hAnsi="Times New Roman" w:cs="Times New Roman"/>
                <w:color w:val="000000"/>
                <w:sz w:val="20"/>
              </w:rPr>
              <w:t>ear 2+</w:t>
            </w:r>
            <w:r>
              <w:rPr>
                <w:rFonts w:ascii="Times New Roman" w:eastAsia="Arial" w:hAnsi="Times New Roman" w:cs="Times New Roman"/>
                <w:color w:val="000000"/>
                <w:sz w:val="20"/>
              </w:rPr>
              <w:t>)</w:t>
            </w:r>
          </w:p>
        </w:tc>
        <w:tc>
          <w:tcPr>
            <w:tcW w:w="699" w:type="pct"/>
            <w:vMerge/>
          </w:tcPr>
          <w:p w14:paraId="63531C8E" w14:textId="28F9597F" w:rsidR="004A11B0" w:rsidRPr="00EA35ED" w:rsidRDefault="004A11B0" w:rsidP="00BD44D7">
            <w:pPr>
              <w:spacing w:afterLines="120" w:after="288"/>
              <w:rPr>
                <w:rFonts w:ascii="Times New Roman" w:eastAsia="Arial" w:hAnsi="Times New Roman" w:cs="Times New Roman"/>
                <w:color w:val="000000"/>
                <w:sz w:val="20"/>
              </w:rPr>
            </w:pPr>
          </w:p>
        </w:tc>
        <w:tc>
          <w:tcPr>
            <w:tcW w:w="525" w:type="pct"/>
            <w:vMerge w:val="restart"/>
          </w:tcPr>
          <w:p w14:paraId="067B65B5" w14:textId="7D514E2D" w:rsidR="004A11B0" w:rsidRPr="00EA35ED" w:rsidRDefault="004A11B0"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3.50</w:t>
            </w:r>
          </w:p>
        </w:tc>
        <w:tc>
          <w:tcPr>
            <w:tcW w:w="469" w:type="pct"/>
            <w:vMerge w:val="restart"/>
          </w:tcPr>
          <w:p w14:paraId="46F9765E" w14:textId="5054D071" w:rsidR="004A11B0" w:rsidRPr="00EA35ED" w:rsidRDefault="004A11B0"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0.36</w:t>
            </w:r>
          </w:p>
        </w:tc>
        <w:tc>
          <w:tcPr>
            <w:tcW w:w="480" w:type="pct"/>
            <w:vMerge w:val="restart"/>
          </w:tcPr>
          <w:p w14:paraId="6B3ED507" w14:textId="7613BB91" w:rsidR="004A11B0" w:rsidRPr="00EA35ED" w:rsidRDefault="004A11B0"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2.80</w:t>
            </w:r>
          </w:p>
        </w:tc>
        <w:tc>
          <w:tcPr>
            <w:tcW w:w="480" w:type="pct"/>
            <w:vMerge w:val="restart"/>
          </w:tcPr>
          <w:p w14:paraId="647F686C" w14:textId="5731FA82" w:rsidR="004A11B0" w:rsidRPr="00EA35ED" w:rsidRDefault="004A11B0"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4.20</w:t>
            </w:r>
          </w:p>
        </w:tc>
        <w:tc>
          <w:tcPr>
            <w:tcW w:w="709" w:type="pct"/>
            <w:vMerge/>
          </w:tcPr>
          <w:p w14:paraId="06D5F33F" w14:textId="6645A9D0" w:rsidR="004A11B0" w:rsidRPr="00EA35ED" w:rsidRDefault="004A11B0" w:rsidP="00BD44D7">
            <w:pPr>
              <w:spacing w:afterLines="120" w:after="288"/>
              <w:rPr>
                <w:rFonts w:ascii="Times New Roman" w:eastAsia="Arial" w:hAnsi="Times New Roman" w:cs="Times New Roman"/>
                <w:color w:val="000000"/>
                <w:sz w:val="20"/>
              </w:rPr>
            </w:pPr>
          </w:p>
        </w:tc>
      </w:tr>
      <w:tr w:rsidR="004A11B0" w:rsidRPr="007C233A" w14:paraId="1065E5EA" w14:textId="77777777" w:rsidTr="00052EB8">
        <w:trPr>
          <w:trHeight w:val="652"/>
        </w:trPr>
        <w:tc>
          <w:tcPr>
            <w:tcW w:w="1638" w:type="pct"/>
          </w:tcPr>
          <w:p w14:paraId="4AD17796" w14:textId="5D104F28" w:rsidR="004A11B0" w:rsidRDefault="004A11B0" w:rsidP="00BD44D7">
            <w:pPr>
              <w:spacing w:afterLines="120" w:after="288"/>
              <w:rPr>
                <w:rFonts w:ascii="Times New Roman" w:eastAsia="Arial" w:hAnsi="Times New Roman" w:cs="Times New Roman"/>
                <w:color w:val="000000"/>
                <w:sz w:val="20"/>
              </w:rPr>
            </w:pPr>
            <w:r w:rsidRPr="00EA35ED">
              <w:rPr>
                <w:rFonts w:ascii="Times New Roman" w:eastAsia="Arial" w:hAnsi="Times New Roman" w:cs="Times New Roman"/>
                <w:color w:val="000000"/>
                <w:sz w:val="20"/>
              </w:rPr>
              <w:t>OAC</w:t>
            </w:r>
            <w:r>
              <w:rPr>
                <w:rFonts w:ascii="Times New Roman" w:eastAsia="Arial" w:hAnsi="Times New Roman" w:cs="Times New Roman"/>
                <w:color w:val="000000"/>
                <w:sz w:val="20"/>
              </w:rPr>
              <w:t>-related mortality for females</w:t>
            </w:r>
            <w:r w:rsidRPr="00EA35ED">
              <w:rPr>
                <w:rFonts w:ascii="Times New Roman" w:eastAsia="Arial" w:hAnsi="Times New Roman" w:cs="Times New Roman"/>
                <w:color w:val="000000"/>
                <w:sz w:val="20"/>
              </w:rPr>
              <w:t xml:space="preserve"> </w:t>
            </w:r>
            <w:r>
              <w:rPr>
                <w:rFonts w:ascii="Times New Roman" w:eastAsia="Arial" w:hAnsi="Times New Roman" w:cs="Times New Roman"/>
                <w:color w:val="000000"/>
                <w:sz w:val="20"/>
              </w:rPr>
              <w:t>(Y</w:t>
            </w:r>
            <w:r w:rsidRPr="00EA35ED">
              <w:rPr>
                <w:rFonts w:ascii="Times New Roman" w:eastAsia="Arial" w:hAnsi="Times New Roman" w:cs="Times New Roman"/>
                <w:color w:val="000000"/>
                <w:sz w:val="20"/>
              </w:rPr>
              <w:t>ear 2+</w:t>
            </w:r>
            <w:r>
              <w:rPr>
                <w:rFonts w:ascii="Times New Roman" w:eastAsia="Arial" w:hAnsi="Times New Roman" w:cs="Times New Roman"/>
                <w:color w:val="000000"/>
                <w:sz w:val="20"/>
              </w:rPr>
              <w:t>)</w:t>
            </w:r>
          </w:p>
        </w:tc>
        <w:tc>
          <w:tcPr>
            <w:tcW w:w="699" w:type="pct"/>
            <w:vMerge/>
          </w:tcPr>
          <w:p w14:paraId="60E5964C" w14:textId="00EB33FC" w:rsidR="004A11B0" w:rsidRPr="00EA35ED" w:rsidRDefault="004A11B0" w:rsidP="00BD44D7">
            <w:pPr>
              <w:spacing w:afterLines="120" w:after="288"/>
              <w:rPr>
                <w:rFonts w:ascii="Times New Roman" w:eastAsia="Arial" w:hAnsi="Times New Roman" w:cs="Times New Roman"/>
                <w:color w:val="000000"/>
                <w:sz w:val="20"/>
              </w:rPr>
            </w:pPr>
          </w:p>
        </w:tc>
        <w:tc>
          <w:tcPr>
            <w:tcW w:w="525" w:type="pct"/>
            <w:vMerge/>
          </w:tcPr>
          <w:p w14:paraId="62C3D586" w14:textId="499619ED" w:rsidR="004A11B0" w:rsidRPr="00EA35ED" w:rsidRDefault="004A11B0" w:rsidP="00BD44D7">
            <w:pPr>
              <w:spacing w:afterLines="120" w:after="288"/>
              <w:rPr>
                <w:rFonts w:ascii="Times New Roman" w:eastAsia="Arial" w:hAnsi="Times New Roman" w:cs="Times New Roman"/>
                <w:color w:val="000000"/>
                <w:sz w:val="20"/>
              </w:rPr>
            </w:pPr>
          </w:p>
        </w:tc>
        <w:tc>
          <w:tcPr>
            <w:tcW w:w="469" w:type="pct"/>
            <w:vMerge/>
          </w:tcPr>
          <w:p w14:paraId="0DE34F72" w14:textId="271E714A" w:rsidR="004A11B0" w:rsidRPr="00EA35ED" w:rsidRDefault="004A11B0" w:rsidP="00BD44D7">
            <w:pPr>
              <w:spacing w:afterLines="120" w:after="288"/>
              <w:rPr>
                <w:rFonts w:ascii="Times New Roman" w:eastAsia="Arial" w:hAnsi="Times New Roman" w:cs="Times New Roman"/>
                <w:color w:val="000000"/>
                <w:sz w:val="20"/>
              </w:rPr>
            </w:pPr>
          </w:p>
        </w:tc>
        <w:tc>
          <w:tcPr>
            <w:tcW w:w="480" w:type="pct"/>
            <w:vMerge/>
          </w:tcPr>
          <w:p w14:paraId="646B931E" w14:textId="670BE24A" w:rsidR="004A11B0" w:rsidRPr="00EA35ED" w:rsidRDefault="004A11B0" w:rsidP="00BD44D7">
            <w:pPr>
              <w:spacing w:afterLines="120" w:after="288"/>
              <w:rPr>
                <w:rFonts w:ascii="Times New Roman" w:eastAsia="Arial" w:hAnsi="Times New Roman" w:cs="Times New Roman"/>
                <w:color w:val="000000"/>
                <w:sz w:val="20"/>
              </w:rPr>
            </w:pPr>
          </w:p>
        </w:tc>
        <w:tc>
          <w:tcPr>
            <w:tcW w:w="480" w:type="pct"/>
            <w:vMerge/>
          </w:tcPr>
          <w:p w14:paraId="0DF7C36A" w14:textId="2DDF0E71" w:rsidR="004A11B0" w:rsidRPr="00EA35ED" w:rsidRDefault="004A11B0" w:rsidP="00BD44D7">
            <w:pPr>
              <w:spacing w:afterLines="120" w:after="288"/>
              <w:rPr>
                <w:rFonts w:ascii="Times New Roman" w:eastAsia="Arial" w:hAnsi="Times New Roman" w:cs="Times New Roman"/>
                <w:color w:val="000000"/>
                <w:sz w:val="20"/>
              </w:rPr>
            </w:pPr>
          </w:p>
        </w:tc>
        <w:tc>
          <w:tcPr>
            <w:tcW w:w="709" w:type="pct"/>
            <w:vMerge/>
          </w:tcPr>
          <w:p w14:paraId="751060FE" w14:textId="19907A37" w:rsidR="004A11B0" w:rsidRPr="00EA35ED" w:rsidRDefault="004A11B0" w:rsidP="00BD44D7">
            <w:pPr>
              <w:spacing w:afterLines="120" w:after="288"/>
              <w:rPr>
                <w:rFonts w:ascii="Times New Roman" w:eastAsia="Arial" w:hAnsi="Times New Roman" w:cs="Times New Roman"/>
                <w:color w:val="000000"/>
                <w:sz w:val="20"/>
              </w:rPr>
            </w:pPr>
          </w:p>
        </w:tc>
      </w:tr>
      <w:tr w:rsidR="00BD44D7" w:rsidRPr="007C233A" w14:paraId="5FA6ABB2" w14:textId="77777777" w:rsidTr="003A564E">
        <w:trPr>
          <w:trHeight w:val="397"/>
        </w:trPr>
        <w:tc>
          <w:tcPr>
            <w:tcW w:w="5000" w:type="pct"/>
            <w:gridSpan w:val="7"/>
          </w:tcPr>
          <w:p w14:paraId="2B43B5EA" w14:textId="75FB2AB1" w:rsidR="00BD44D7" w:rsidRPr="00613880" w:rsidRDefault="00BD44D7" w:rsidP="00BD44D7">
            <w:pPr>
              <w:spacing w:afterLines="120" w:after="288"/>
              <w:rPr>
                <w:rFonts w:ascii="Times New Roman" w:eastAsia="Arial" w:hAnsi="Times New Roman" w:cs="Times New Roman"/>
                <w:b/>
                <w:bCs/>
                <w:color w:val="000000"/>
                <w:sz w:val="20"/>
              </w:rPr>
            </w:pPr>
            <w:r w:rsidRPr="00613880">
              <w:rPr>
                <w:rFonts w:ascii="Times New Roman" w:eastAsia="Arial" w:hAnsi="Times New Roman" w:cs="Times New Roman"/>
                <w:b/>
                <w:bCs/>
                <w:color w:val="000000"/>
                <w:sz w:val="20"/>
              </w:rPr>
              <w:t xml:space="preserve">Treatment Acquisition (Annual </w:t>
            </w:r>
            <w:r>
              <w:rPr>
                <w:rFonts w:ascii="Times New Roman" w:eastAsia="Arial" w:hAnsi="Times New Roman" w:cs="Times New Roman"/>
                <w:b/>
                <w:bCs/>
                <w:color w:val="000000"/>
                <w:sz w:val="20"/>
              </w:rPr>
              <w:t>D</w:t>
            </w:r>
            <w:r w:rsidRPr="00613880">
              <w:rPr>
                <w:rFonts w:ascii="Times New Roman" w:eastAsia="Arial" w:hAnsi="Times New Roman" w:cs="Times New Roman"/>
                <w:b/>
                <w:bCs/>
                <w:color w:val="000000"/>
                <w:sz w:val="20"/>
              </w:rPr>
              <w:t xml:space="preserve">rug </w:t>
            </w:r>
            <w:proofErr w:type="gramStart"/>
            <w:r>
              <w:rPr>
                <w:rFonts w:ascii="Times New Roman" w:eastAsia="Arial" w:hAnsi="Times New Roman" w:cs="Times New Roman"/>
                <w:b/>
                <w:bCs/>
                <w:color w:val="000000"/>
                <w:sz w:val="20"/>
              </w:rPr>
              <w:t>P</w:t>
            </w:r>
            <w:r w:rsidRPr="00613880">
              <w:rPr>
                <w:rFonts w:ascii="Times New Roman" w:eastAsia="Arial" w:hAnsi="Times New Roman" w:cs="Times New Roman"/>
                <w:b/>
                <w:bCs/>
                <w:color w:val="000000"/>
                <w:sz w:val="20"/>
              </w:rPr>
              <w:t xml:space="preserve">ackage </w:t>
            </w:r>
            <w:r>
              <w:rPr>
                <w:rFonts w:ascii="Times New Roman" w:eastAsia="Arial" w:hAnsi="Times New Roman" w:cs="Times New Roman"/>
                <w:b/>
                <w:bCs/>
                <w:color w:val="000000"/>
                <w:sz w:val="20"/>
              </w:rPr>
              <w:t>P</w:t>
            </w:r>
            <w:r w:rsidRPr="00613880">
              <w:rPr>
                <w:rFonts w:ascii="Times New Roman" w:eastAsia="Arial" w:hAnsi="Times New Roman" w:cs="Times New Roman"/>
                <w:b/>
                <w:bCs/>
                <w:color w:val="000000"/>
                <w:sz w:val="20"/>
              </w:rPr>
              <w:t>rice</w:t>
            </w:r>
            <w:proofErr w:type="gramEnd"/>
            <w:r w:rsidRPr="00613880">
              <w:rPr>
                <w:rFonts w:ascii="Times New Roman" w:eastAsia="Arial" w:hAnsi="Times New Roman" w:cs="Times New Roman"/>
                <w:b/>
                <w:bCs/>
                <w:color w:val="000000"/>
                <w:sz w:val="20"/>
              </w:rPr>
              <w:t>)</w:t>
            </w:r>
            <w:r w:rsidR="002065CB" w:rsidRPr="008E67C5">
              <w:rPr>
                <w:rFonts w:ascii="Times New Roman" w:eastAsia="Arial" w:hAnsi="Times New Roman" w:cs="Times New Roman"/>
                <w:b/>
                <w:bCs/>
                <w:color w:val="000000"/>
                <w:sz w:val="20"/>
                <w:vertAlign w:val="superscript"/>
              </w:rPr>
              <w:t>b</w:t>
            </w:r>
          </w:p>
        </w:tc>
      </w:tr>
      <w:tr w:rsidR="00A10A2A" w:rsidRPr="007C233A" w14:paraId="1F77013F" w14:textId="77777777" w:rsidTr="00052EB8">
        <w:trPr>
          <w:trHeight w:val="652"/>
        </w:trPr>
        <w:tc>
          <w:tcPr>
            <w:tcW w:w="1638" w:type="pct"/>
          </w:tcPr>
          <w:p w14:paraId="12F18925" w14:textId="77777777" w:rsidR="00A10A2A" w:rsidRPr="00742F9A" w:rsidRDefault="00A10A2A" w:rsidP="00D832D1">
            <w:pPr>
              <w:keepLines/>
              <w:rPr>
                <w:rFonts w:ascii="Times New Roman" w:hAnsi="Times New Roman" w:cs="Times New Roman"/>
                <w:sz w:val="20"/>
                <w:szCs w:val="18"/>
                <w:lang w:val="fr-FR"/>
              </w:rPr>
            </w:pPr>
            <w:proofErr w:type="spellStart"/>
            <w:r w:rsidRPr="00742F9A">
              <w:rPr>
                <w:rFonts w:ascii="Times New Roman" w:hAnsi="Times New Roman" w:cs="Times New Roman"/>
                <w:sz w:val="20"/>
                <w:szCs w:val="18"/>
                <w:lang w:val="fr-FR"/>
              </w:rPr>
              <w:t>Semaglutide</w:t>
            </w:r>
            <w:proofErr w:type="spellEnd"/>
            <w:r w:rsidRPr="00742F9A">
              <w:rPr>
                <w:rFonts w:ascii="Times New Roman" w:hAnsi="Times New Roman" w:cs="Times New Roman"/>
                <w:sz w:val="20"/>
                <w:szCs w:val="18"/>
                <w:lang w:val="fr-FR"/>
              </w:rPr>
              <w:t xml:space="preserve"> 2.4 mg</w:t>
            </w:r>
          </w:p>
          <w:p w14:paraId="32CFF988" w14:textId="572706D7" w:rsidR="00A10A2A" w:rsidRDefault="00A10A2A" w:rsidP="00D832D1">
            <w:pPr>
              <w:keepLines/>
              <w:rPr>
                <w:rFonts w:ascii="Times New Roman" w:eastAsia="Arial" w:hAnsi="Times New Roman" w:cs="Times New Roman"/>
                <w:color w:val="000000"/>
                <w:sz w:val="20"/>
              </w:rPr>
            </w:pPr>
            <w:r w:rsidRPr="00742F9A">
              <w:rPr>
                <w:rFonts w:ascii="Times New Roman" w:hAnsi="Times New Roman" w:cs="Times New Roman"/>
                <w:sz w:val="20"/>
                <w:szCs w:val="18"/>
                <w:lang w:val="fr-FR"/>
              </w:rPr>
              <w:t xml:space="preserve">0.75 </w:t>
            </w:r>
            <w:proofErr w:type="spellStart"/>
            <w:r w:rsidRPr="00742F9A">
              <w:rPr>
                <w:rFonts w:ascii="Times New Roman" w:hAnsi="Times New Roman" w:cs="Times New Roman"/>
                <w:sz w:val="20"/>
                <w:szCs w:val="18"/>
                <w:lang w:val="fr-FR"/>
              </w:rPr>
              <w:t>mL</w:t>
            </w:r>
            <w:proofErr w:type="spellEnd"/>
            <w:r w:rsidRPr="00742F9A">
              <w:rPr>
                <w:rFonts w:ascii="Times New Roman" w:hAnsi="Times New Roman" w:cs="Times New Roman"/>
                <w:sz w:val="20"/>
                <w:szCs w:val="18"/>
                <w:lang w:val="fr-FR"/>
              </w:rPr>
              <w:t xml:space="preserve"> x 4 </w:t>
            </w:r>
            <w:proofErr w:type="spellStart"/>
            <w:r w:rsidRPr="00742F9A">
              <w:rPr>
                <w:rFonts w:ascii="Times New Roman" w:hAnsi="Times New Roman" w:cs="Times New Roman"/>
                <w:sz w:val="20"/>
                <w:szCs w:val="18"/>
                <w:lang w:val="fr-FR"/>
              </w:rPr>
              <w:t>units</w:t>
            </w:r>
            <w:proofErr w:type="spellEnd"/>
          </w:p>
        </w:tc>
        <w:tc>
          <w:tcPr>
            <w:tcW w:w="699" w:type="pct"/>
            <w:vMerge w:val="restart"/>
          </w:tcPr>
          <w:p w14:paraId="6FA49724" w14:textId="47770BBB" w:rsidR="00A10A2A" w:rsidRPr="00EA35ED" w:rsidRDefault="00A10A2A" w:rsidP="00BD44D7">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Gamma</w:t>
            </w:r>
          </w:p>
        </w:tc>
        <w:tc>
          <w:tcPr>
            <w:tcW w:w="525" w:type="pct"/>
          </w:tcPr>
          <w:p w14:paraId="18473DE3" w14:textId="3D09E01F" w:rsidR="00A10A2A" w:rsidRPr="00EA35ED" w:rsidRDefault="00A10A2A" w:rsidP="00BD44D7">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$17,537</w:t>
            </w:r>
          </w:p>
        </w:tc>
        <w:tc>
          <w:tcPr>
            <w:tcW w:w="469" w:type="pct"/>
          </w:tcPr>
          <w:p w14:paraId="001DE00C" w14:textId="3EE7E146" w:rsidR="00A10A2A" w:rsidRPr="00EA35ED" w:rsidRDefault="00A10A2A" w:rsidP="00BD44D7">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$1,790</w:t>
            </w:r>
          </w:p>
        </w:tc>
        <w:tc>
          <w:tcPr>
            <w:tcW w:w="480" w:type="pct"/>
          </w:tcPr>
          <w:p w14:paraId="1528D0C7" w14:textId="60BA165D" w:rsidR="00A10A2A" w:rsidRPr="00EA35ED" w:rsidRDefault="00A10A2A" w:rsidP="00BD44D7">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$14,030</w:t>
            </w:r>
          </w:p>
        </w:tc>
        <w:tc>
          <w:tcPr>
            <w:tcW w:w="480" w:type="pct"/>
          </w:tcPr>
          <w:p w14:paraId="59DE2069" w14:textId="5DF8E91E" w:rsidR="00A10A2A" w:rsidRPr="00EA35ED" w:rsidRDefault="00A10A2A" w:rsidP="00BD44D7">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$21,045</w:t>
            </w:r>
          </w:p>
        </w:tc>
        <w:tc>
          <w:tcPr>
            <w:tcW w:w="709" w:type="pct"/>
            <w:vMerge w:val="restart"/>
          </w:tcPr>
          <w:p w14:paraId="398E343E" w14:textId="3113FCFD" w:rsidR="00A10A2A" w:rsidRPr="00EA35ED" w:rsidRDefault="00A10A2A" w:rsidP="00BD44D7">
            <w:pPr>
              <w:spacing w:afterLines="120" w:after="288"/>
              <w:rPr>
                <w:rFonts w:ascii="Times New Roman" w:eastAsia="Arial" w:hAnsi="Times New Roman" w:cs="Times New Roman"/>
                <w:color w:val="000000"/>
                <w:sz w:val="20"/>
              </w:rPr>
            </w:pPr>
            <w:r w:rsidRPr="000D1908">
              <w:rPr>
                <w:rFonts w:ascii="Times New Roman" w:eastAsia="Arial" w:hAnsi="Times New Roman" w:cs="Times New Roman"/>
                <w:color w:val="000000"/>
                <w:sz w:val="20"/>
              </w:rPr>
              <w:t>±20.0%</w:t>
            </w:r>
          </w:p>
        </w:tc>
      </w:tr>
      <w:tr w:rsidR="004A11B0" w:rsidRPr="007C233A" w14:paraId="3F4DE747" w14:textId="77777777" w:rsidTr="003A564E">
        <w:trPr>
          <w:trHeight w:val="397"/>
        </w:trPr>
        <w:tc>
          <w:tcPr>
            <w:tcW w:w="1638" w:type="pct"/>
          </w:tcPr>
          <w:p w14:paraId="27995C41" w14:textId="66DD4EA0" w:rsidR="004A11B0" w:rsidRDefault="004A11B0" w:rsidP="00BD44D7">
            <w:pPr>
              <w:spacing w:afterLines="120" w:after="288"/>
              <w:rPr>
                <w:rFonts w:ascii="Times New Roman" w:eastAsia="Arial" w:hAnsi="Times New Roman" w:cs="Times New Roman"/>
                <w:color w:val="000000"/>
                <w:sz w:val="20"/>
              </w:rPr>
            </w:pPr>
            <w:proofErr w:type="spellStart"/>
            <w:r w:rsidRPr="00E86DE7">
              <w:rPr>
                <w:rFonts w:ascii="Times New Roman" w:eastAsia="Arial" w:hAnsi="Times New Roman" w:cs="Times New Roman"/>
                <w:color w:val="000000"/>
                <w:sz w:val="20"/>
              </w:rPr>
              <w:t>Resmetirom</w:t>
            </w:r>
            <w:proofErr w:type="spellEnd"/>
            <w:r w:rsidRPr="00E86DE7">
              <w:rPr>
                <w:rFonts w:ascii="Times New Roman" w:eastAsia="Arial" w:hAnsi="Times New Roman" w:cs="Times New Roman"/>
                <w:color w:val="000000"/>
                <w:sz w:val="20"/>
              </w:rPr>
              <w:t xml:space="preserve"> 80 mg</w:t>
            </w:r>
          </w:p>
        </w:tc>
        <w:tc>
          <w:tcPr>
            <w:tcW w:w="699" w:type="pct"/>
            <w:vMerge/>
          </w:tcPr>
          <w:p w14:paraId="4174E8A1" w14:textId="1C1B0F43" w:rsidR="004A11B0" w:rsidRPr="00EA35ED" w:rsidRDefault="004A11B0" w:rsidP="00BD44D7">
            <w:pPr>
              <w:spacing w:afterLines="120" w:after="288"/>
              <w:rPr>
                <w:rFonts w:ascii="Times New Roman" w:eastAsia="Arial" w:hAnsi="Times New Roman" w:cs="Times New Roman"/>
                <w:color w:val="000000"/>
                <w:sz w:val="20"/>
              </w:rPr>
            </w:pPr>
          </w:p>
        </w:tc>
        <w:tc>
          <w:tcPr>
            <w:tcW w:w="525" w:type="pct"/>
            <w:vMerge w:val="restart"/>
          </w:tcPr>
          <w:p w14:paraId="3D0D391D" w14:textId="3DFE94F9" w:rsidR="004A11B0" w:rsidRPr="00EA35ED" w:rsidRDefault="004A11B0"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$50,112</w:t>
            </w:r>
          </w:p>
        </w:tc>
        <w:tc>
          <w:tcPr>
            <w:tcW w:w="469" w:type="pct"/>
            <w:vMerge w:val="restart"/>
          </w:tcPr>
          <w:p w14:paraId="3F54D218" w14:textId="40202225" w:rsidR="004A11B0" w:rsidRPr="00EA35ED" w:rsidRDefault="004A11B0"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$5,114</w:t>
            </w:r>
          </w:p>
        </w:tc>
        <w:tc>
          <w:tcPr>
            <w:tcW w:w="480" w:type="pct"/>
            <w:vMerge w:val="restart"/>
          </w:tcPr>
          <w:p w14:paraId="340CC447" w14:textId="13B270C3" w:rsidR="004A11B0" w:rsidRPr="00EA35ED" w:rsidRDefault="004A11B0"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$40,090</w:t>
            </w:r>
          </w:p>
        </w:tc>
        <w:tc>
          <w:tcPr>
            <w:tcW w:w="480" w:type="pct"/>
            <w:vMerge w:val="restart"/>
          </w:tcPr>
          <w:p w14:paraId="68D29E4C" w14:textId="05CBA4B1" w:rsidR="004A11B0" w:rsidRPr="00EA35ED" w:rsidRDefault="004A11B0" w:rsidP="00BD44D7">
            <w:pPr>
              <w:spacing w:afterLines="120" w:after="288"/>
              <w:rPr>
                <w:rFonts w:ascii="Times New Roman" w:eastAsia="Arial" w:hAnsi="Times New Roman" w:cs="Times New Roman"/>
                <w:color w:val="000000"/>
                <w:sz w:val="20"/>
              </w:rPr>
            </w:pPr>
            <w:r w:rsidRPr="00E86DE7">
              <w:rPr>
                <w:rFonts w:ascii="Times New Roman" w:eastAsia="Arial" w:hAnsi="Times New Roman" w:cs="Times New Roman"/>
                <w:color w:val="000000"/>
                <w:sz w:val="20"/>
              </w:rPr>
              <w:t>$60,135</w:t>
            </w:r>
          </w:p>
        </w:tc>
        <w:tc>
          <w:tcPr>
            <w:tcW w:w="709" w:type="pct"/>
            <w:vMerge/>
          </w:tcPr>
          <w:p w14:paraId="730FC6E3" w14:textId="386ED3AE" w:rsidR="004A11B0" w:rsidRPr="00EA35ED" w:rsidRDefault="004A11B0" w:rsidP="00BD44D7">
            <w:pPr>
              <w:spacing w:afterLines="120" w:after="288"/>
              <w:rPr>
                <w:rFonts w:ascii="Times New Roman" w:eastAsia="Arial" w:hAnsi="Times New Roman" w:cs="Times New Roman"/>
                <w:color w:val="000000"/>
                <w:sz w:val="20"/>
              </w:rPr>
            </w:pPr>
          </w:p>
        </w:tc>
      </w:tr>
      <w:tr w:rsidR="004A11B0" w:rsidRPr="007C233A" w14:paraId="25919B77" w14:textId="77777777" w:rsidTr="003A564E">
        <w:trPr>
          <w:trHeight w:val="397"/>
        </w:trPr>
        <w:tc>
          <w:tcPr>
            <w:tcW w:w="1638" w:type="pct"/>
          </w:tcPr>
          <w:p w14:paraId="3B281A99" w14:textId="4FC8D64F" w:rsidR="004A11B0" w:rsidRDefault="004A11B0" w:rsidP="00BD44D7">
            <w:pPr>
              <w:spacing w:afterLines="120" w:after="288"/>
              <w:rPr>
                <w:rFonts w:ascii="Times New Roman" w:eastAsia="Arial" w:hAnsi="Times New Roman" w:cs="Times New Roman"/>
                <w:color w:val="000000"/>
                <w:sz w:val="20"/>
              </w:rPr>
            </w:pPr>
            <w:proofErr w:type="spellStart"/>
            <w:r w:rsidRPr="00E86DE7">
              <w:rPr>
                <w:rFonts w:ascii="Times New Roman" w:eastAsia="Arial" w:hAnsi="Times New Roman" w:cs="Times New Roman"/>
                <w:color w:val="000000"/>
                <w:sz w:val="20"/>
              </w:rPr>
              <w:t>Resmetirom</w:t>
            </w:r>
            <w:proofErr w:type="spellEnd"/>
            <w:r w:rsidRPr="00E86DE7">
              <w:rPr>
                <w:rFonts w:ascii="Times New Roman" w:eastAsia="Arial" w:hAnsi="Times New Roman" w:cs="Times New Roman"/>
                <w:color w:val="000000"/>
                <w:sz w:val="20"/>
              </w:rPr>
              <w:t xml:space="preserve"> 100 mg</w:t>
            </w:r>
          </w:p>
        </w:tc>
        <w:tc>
          <w:tcPr>
            <w:tcW w:w="699" w:type="pct"/>
            <w:vMerge/>
          </w:tcPr>
          <w:p w14:paraId="0C912BCA" w14:textId="55254BF0" w:rsidR="004A11B0" w:rsidRPr="00EA35ED" w:rsidRDefault="004A11B0" w:rsidP="00BD44D7">
            <w:pPr>
              <w:spacing w:afterLines="120" w:after="288"/>
              <w:rPr>
                <w:rFonts w:ascii="Times New Roman" w:eastAsia="Arial" w:hAnsi="Times New Roman" w:cs="Times New Roman"/>
                <w:color w:val="000000"/>
                <w:sz w:val="20"/>
              </w:rPr>
            </w:pPr>
          </w:p>
        </w:tc>
        <w:tc>
          <w:tcPr>
            <w:tcW w:w="525" w:type="pct"/>
            <w:vMerge/>
          </w:tcPr>
          <w:p w14:paraId="38498D72" w14:textId="28874C25" w:rsidR="004A11B0" w:rsidRPr="00EA35ED" w:rsidRDefault="004A11B0" w:rsidP="00BD44D7">
            <w:pPr>
              <w:spacing w:afterLines="120" w:after="288"/>
              <w:rPr>
                <w:rFonts w:ascii="Times New Roman" w:eastAsia="Arial" w:hAnsi="Times New Roman" w:cs="Times New Roman"/>
                <w:color w:val="000000"/>
                <w:sz w:val="20"/>
              </w:rPr>
            </w:pPr>
          </w:p>
        </w:tc>
        <w:tc>
          <w:tcPr>
            <w:tcW w:w="469" w:type="pct"/>
            <w:vMerge/>
          </w:tcPr>
          <w:p w14:paraId="78C41691" w14:textId="76AC587B" w:rsidR="004A11B0" w:rsidRPr="00EA35ED" w:rsidRDefault="004A11B0" w:rsidP="00BD44D7">
            <w:pPr>
              <w:spacing w:afterLines="120" w:after="288"/>
              <w:rPr>
                <w:rFonts w:ascii="Times New Roman" w:eastAsia="Arial" w:hAnsi="Times New Roman" w:cs="Times New Roman"/>
                <w:color w:val="000000"/>
                <w:sz w:val="20"/>
              </w:rPr>
            </w:pPr>
          </w:p>
        </w:tc>
        <w:tc>
          <w:tcPr>
            <w:tcW w:w="480" w:type="pct"/>
            <w:vMerge/>
          </w:tcPr>
          <w:p w14:paraId="15A2B5CF" w14:textId="1FAB3D50" w:rsidR="004A11B0" w:rsidRPr="00EA35ED" w:rsidRDefault="004A11B0" w:rsidP="00BD44D7">
            <w:pPr>
              <w:spacing w:afterLines="120" w:after="288"/>
              <w:rPr>
                <w:rFonts w:ascii="Times New Roman" w:eastAsia="Arial" w:hAnsi="Times New Roman" w:cs="Times New Roman"/>
                <w:color w:val="000000"/>
                <w:sz w:val="20"/>
              </w:rPr>
            </w:pPr>
          </w:p>
        </w:tc>
        <w:tc>
          <w:tcPr>
            <w:tcW w:w="480" w:type="pct"/>
            <w:vMerge/>
          </w:tcPr>
          <w:p w14:paraId="1E2586DD" w14:textId="499AA1F1" w:rsidR="004A11B0" w:rsidRPr="00EA35ED" w:rsidRDefault="004A11B0" w:rsidP="00BD44D7">
            <w:pPr>
              <w:spacing w:afterLines="120" w:after="288"/>
              <w:rPr>
                <w:rFonts w:ascii="Times New Roman" w:eastAsia="Arial" w:hAnsi="Times New Roman" w:cs="Times New Roman"/>
                <w:color w:val="000000"/>
                <w:sz w:val="20"/>
              </w:rPr>
            </w:pPr>
          </w:p>
        </w:tc>
        <w:tc>
          <w:tcPr>
            <w:tcW w:w="709" w:type="pct"/>
            <w:vMerge/>
          </w:tcPr>
          <w:p w14:paraId="20B39CC3" w14:textId="0EBB7CD3" w:rsidR="004A11B0" w:rsidRPr="00EA35ED" w:rsidRDefault="004A11B0" w:rsidP="00BD44D7">
            <w:pPr>
              <w:spacing w:afterLines="120" w:after="288"/>
              <w:rPr>
                <w:rFonts w:ascii="Times New Roman" w:eastAsia="Arial" w:hAnsi="Times New Roman" w:cs="Times New Roman"/>
                <w:color w:val="000000"/>
                <w:sz w:val="20"/>
              </w:rPr>
            </w:pPr>
          </w:p>
        </w:tc>
      </w:tr>
    </w:tbl>
    <w:p w14:paraId="39D37762" w14:textId="51BA3B7A" w:rsidR="00FF58DE" w:rsidRDefault="00D23026" w:rsidP="005D6598">
      <w:pPr>
        <w:rPr>
          <w:rFonts w:ascii="Times New Roman" w:hAnsi="Times New Roman" w:cs="Times New Roman"/>
          <w:sz w:val="20"/>
          <w:szCs w:val="18"/>
        </w:rPr>
      </w:pPr>
      <w:r>
        <w:rPr>
          <w:rFonts w:ascii="Times New Roman" w:hAnsi="Times New Roman" w:cs="Times New Roman"/>
          <w:sz w:val="20"/>
          <w:szCs w:val="18"/>
        </w:rPr>
        <w:t xml:space="preserve">Note: </w:t>
      </w:r>
      <w:r w:rsidR="002D68DD">
        <w:rPr>
          <w:rFonts w:ascii="Times New Roman" w:hAnsi="Times New Roman" w:cs="Times New Roman"/>
          <w:sz w:val="20"/>
          <w:szCs w:val="18"/>
        </w:rPr>
        <w:t>Di</w:t>
      </w:r>
      <w:r w:rsidR="00C97B63" w:rsidRPr="002D68DD">
        <w:rPr>
          <w:rFonts w:ascii="Times New Roman" w:hAnsi="Times New Roman" w:cs="Times New Roman"/>
          <w:sz w:val="20"/>
          <w:szCs w:val="18"/>
        </w:rPr>
        <w:t xml:space="preserve">stributions were assigned by parameter type: beta for probabilities, proportions, and utilities (bounded [0,1]); gamma for costs and right-skewed continuous inputs; lognormal for </w:t>
      </w:r>
      <w:r w:rsidR="00B7721D">
        <w:rPr>
          <w:rFonts w:ascii="Times New Roman" w:hAnsi="Times New Roman" w:cs="Times New Roman"/>
          <w:sz w:val="20"/>
          <w:szCs w:val="18"/>
        </w:rPr>
        <w:t>RRs</w:t>
      </w:r>
      <w:r w:rsidR="00C97B63" w:rsidRPr="002D68DD">
        <w:rPr>
          <w:rFonts w:ascii="Times New Roman" w:hAnsi="Times New Roman" w:cs="Times New Roman"/>
          <w:sz w:val="20"/>
          <w:szCs w:val="18"/>
        </w:rPr>
        <w:t xml:space="preserve"> and risk multipliers; and normal for (dis)utility decrements and continuous patient characteristics. Where a source reported no standard error (SE) or confidence interval (CI), uncertainty was approximated as ±20.0% of the point estimate; where neither was available, </w:t>
      </w:r>
      <w:r w:rsidR="00D73848">
        <w:rPr>
          <w:rFonts w:ascii="Times New Roman" w:hAnsi="Times New Roman" w:cs="Times New Roman"/>
          <w:sz w:val="20"/>
          <w:szCs w:val="18"/>
        </w:rPr>
        <w:t xml:space="preserve">the SE was set to </w:t>
      </w:r>
      <w:r w:rsidR="00C97B63" w:rsidRPr="002D68DD">
        <w:rPr>
          <w:rFonts w:ascii="Times New Roman" w:hAnsi="Times New Roman" w:cs="Times New Roman"/>
          <w:sz w:val="20"/>
          <w:szCs w:val="18"/>
        </w:rPr>
        <w:t xml:space="preserve">a default </w:t>
      </w:r>
      <w:r w:rsidR="00D73848">
        <w:rPr>
          <w:rFonts w:ascii="Times New Roman" w:hAnsi="Times New Roman" w:cs="Times New Roman"/>
          <w:sz w:val="20"/>
          <w:szCs w:val="18"/>
        </w:rPr>
        <w:t>of</w:t>
      </w:r>
      <w:r w:rsidR="003A54B3">
        <w:rPr>
          <w:rFonts w:ascii="Times New Roman" w:hAnsi="Times New Roman" w:cs="Times New Roman"/>
          <w:sz w:val="20"/>
          <w:szCs w:val="18"/>
        </w:rPr>
        <w:t xml:space="preserve"> 10.</w:t>
      </w:r>
      <w:r w:rsidR="00C97B63" w:rsidRPr="002D68DD">
        <w:rPr>
          <w:rFonts w:ascii="Times New Roman" w:hAnsi="Times New Roman" w:cs="Times New Roman"/>
          <w:sz w:val="20"/>
          <w:szCs w:val="18"/>
        </w:rPr>
        <w:t>2</w:t>
      </w:r>
      <w:r w:rsidR="003A54B3">
        <w:rPr>
          <w:rFonts w:ascii="Times New Roman" w:hAnsi="Times New Roman" w:cs="Times New Roman"/>
          <w:sz w:val="20"/>
          <w:szCs w:val="18"/>
        </w:rPr>
        <w:t>% of the point estimate</w:t>
      </w:r>
      <w:r w:rsidR="00C97B63" w:rsidRPr="002D68DD">
        <w:rPr>
          <w:rFonts w:ascii="Times New Roman" w:hAnsi="Times New Roman" w:cs="Times New Roman"/>
          <w:sz w:val="20"/>
          <w:szCs w:val="18"/>
        </w:rPr>
        <w:t>. A 95% CI (Z = 1.96) was assumed for reported interval bounds.</w:t>
      </w:r>
      <w:r w:rsidR="005D6598">
        <w:rPr>
          <w:rFonts w:ascii="Times New Roman" w:hAnsi="Times New Roman" w:cs="Times New Roman"/>
          <w:sz w:val="20"/>
          <w:szCs w:val="18"/>
        </w:rPr>
        <w:t xml:space="preserve"> </w:t>
      </w:r>
      <w:r w:rsidR="00FF58DE" w:rsidRPr="00F21D78">
        <w:rPr>
          <w:rFonts w:ascii="Times New Roman" w:hAnsi="Times New Roman" w:cs="Times New Roman"/>
          <w:sz w:val="20"/>
          <w:szCs w:val="18"/>
        </w:rPr>
        <w:t xml:space="preserve">Costs reported in 2025 USD; discounting </w:t>
      </w:r>
      <w:r w:rsidR="00FF58DE">
        <w:rPr>
          <w:rFonts w:ascii="Times New Roman" w:hAnsi="Times New Roman" w:cs="Times New Roman"/>
          <w:sz w:val="20"/>
          <w:szCs w:val="18"/>
        </w:rPr>
        <w:t xml:space="preserve">was </w:t>
      </w:r>
      <w:r w:rsidR="00FF58DE" w:rsidRPr="00F21D78">
        <w:rPr>
          <w:rFonts w:ascii="Times New Roman" w:hAnsi="Times New Roman" w:cs="Times New Roman"/>
          <w:sz w:val="20"/>
          <w:szCs w:val="18"/>
        </w:rPr>
        <w:t>applied within modeled outcomes.</w:t>
      </w:r>
    </w:p>
    <w:p w14:paraId="1515AC06" w14:textId="4BBD160B" w:rsidR="006E09DF" w:rsidRDefault="006E09DF" w:rsidP="005E098C">
      <w:pPr>
        <w:keepLines/>
        <w:rPr>
          <w:rFonts w:ascii="Times New Roman" w:hAnsi="Times New Roman" w:cs="Times New Roman"/>
          <w:sz w:val="20"/>
          <w:szCs w:val="18"/>
        </w:rPr>
      </w:pPr>
      <w:proofErr w:type="spellStart"/>
      <w:r w:rsidRPr="006F3C57">
        <w:rPr>
          <w:rFonts w:ascii="Times New Roman" w:hAnsi="Times New Roman" w:cs="Times New Roman"/>
          <w:sz w:val="20"/>
          <w:szCs w:val="18"/>
          <w:vertAlign w:val="superscript"/>
        </w:rPr>
        <w:t>a</w:t>
      </w:r>
      <w:r w:rsidRPr="006F3C57">
        <w:rPr>
          <w:rFonts w:ascii="Times New Roman" w:hAnsi="Times New Roman" w:cs="Times New Roman"/>
          <w:sz w:val="20"/>
          <w:szCs w:val="18"/>
        </w:rPr>
        <w:t>Calculated</w:t>
      </w:r>
      <w:proofErr w:type="spellEnd"/>
      <w:r w:rsidRPr="006F3C57">
        <w:rPr>
          <w:rFonts w:ascii="Times New Roman" w:hAnsi="Times New Roman" w:cs="Times New Roman"/>
          <w:sz w:val="20"/>
          <w:szCs w:val="18"/>
        </w:rPr>
        <w:t xml:space="preserve"> using formula of 1-(1-[half-year probability])^2</w:t>
      </w:r>
      <w:r>
        <w:rPr>
          <w:rFonts w:ascii="Times New Roman" w:hAnsi="Times New Roman" w:cs="Times New Roman"/>
          <w:sz w:val="20"/>
          <w:szCs w:val="18"/>
        </w:rPr>
        <w:t>.</w:t>
      </w:r>
    </w:p>
    <w:p w14:paraId="27207FF3" w14:textId="2FF1C374" w:rsidR="005E5DE8" w:rsidRDefault="005E5DE8" w:rsidP="005E098C">
      <w:pPr>
        <w:keepLines/>
        <w:rPr>
          <w:rFonts w:ascii="Times New Roman" w:hAnsi="Times New Roman" w:cs="Times New Roman"/>
          <w:sz w:val="20"/>
          <w:szCs w:val="18"/>
        </w:rPr>
      </w:pPr>
      <w:proofErr w:type="spellStart"/>
      <w:proofErr w:type="gramStart"/>
      <w:r>
        <w:rPr>
          <w:rFonts w:ascii="Times New Roman" w:hAnsi="Times New Roman" w:cs="Times New Roman"/>
          <w:sz w:val="20"/>
          <w:szCs w:val="18"/>
          <w:vertAlign w:val="superscript"/>
        </w:rPr>
        <w:t>b</w:t>
      </w:r>
      <w:r>
        <w:rPr>
          <w:rFonts w:ascii="Times New Roman" w:hAnsi="Times New Roman" w:cs="Times New Roman"/>
          <w:sz w:val="20"/>
          <w:szCs w:val="18"/>
        </w:rPr>
        <w:t>All</w:t>
      </w:r>
      <w:proofErr w:type="spellEnd"/>
      <w:proofErr w:type="gramEnd"/>
      <w:r>
        <w:rPr>
          <w:rFonts w:ascii="Times New Roman" w:hAnsi="Times New Roman" w:cs="Times New Roman"/>
          <w:sz w:val="20"/>
          <w:szCs w:val="18"/>
        </w:rPr>
        <w:t xml:space="preserve"> costs </w:t>
      </w:r>
      <w:proofErr w:type="gramStart"/>
      <w:r>
        <w:rPr>
          <w:rFonts w:ascii="Times New Roman" w:hAnsi="Times New Roman" w:cs="Times New Roman"/>
          <w:sz w:val="20"/>
          <w:szCs w:val="18"/>
        </w:rPr>
        <w:t>accurate</w:t>
      </w:r>
      <w:proofErr w:type="gramEnd"/>
      <w:r>
        <w:rPr>
          <w:rFonts w:ascii="Times New Roman" w:hAnsi="Times New Roman" w:cs="Times New Roman"/>
          <w:sz w:val="20"/>
          <w:szCs w:val="18"/>
        </w:rPr>
        <w:t xml:space="preserve"> as of May 9, 2025.</w:t>
      </w:r>
    </w:p>
    <w:p w14:paraId="5D8EF966" w14:textId="1D5DB7A8" w:rsidR="00716B00" w:rsidRPr="00EA35ED" w:rsidRDefault="008A594C" w:rsidP="005E098C">
      <w:pPr>
        <w:rPr>
          <w:rFonts w:ascii="Times New Roman" w:hAnsi="Times New Roman" w:cs="Times New Roman"/>
          <w:sz w:val="20"/>
          <w:szCs w:val="18"/>
        </w:rPr>
      </w:pPr>
      <w:r>
        <w:rPr>
          <w:rFonts w:ascii="Times New Roman" w:hAnsi="Times New Roman" w:cs="Times New Roman"/>
          <w:i/>
          <w:iCs/>
          <w:sz w:val="20"/>
          <w:szCs w:val="18"/>
        </w:rPr>
        <w:t xml:space="preserve">AE </w:t>
      </w:r>
      <w:r w:rsidRPr="008A594C">
        <w:rPr>
          <w:rFonts w:ascii="Times New Roman" w:hAnsi="Times New Roman" w:cs="Times New Roman"/>
          <w:sz w:val="20"/>
          <w:szCs w:val="18"/>
        </w:rPr>
        <w:t>adverse event,</w:t>
      </w:r>
      <w:r>
        <w:rPr>
          <w:rFonts w:ascii="Times New Roman" w:hAnsi="Times New Roman" w:cs="Times New Roman"/>
          <w:i/>
          <w:iCs/>
          <w:sz w:val="20"/>
          <w:szCs w:val="18"/>
        </w:rPr>
        <w:t xml:space="preserve"> </w:t>
      </w:r>
      <w:r w:rsidR="00716B00" w:rsidRPr="002D68DD">
        <w:rPr>
          <w:rFonts w:ascii="Times New Roman" w:hAnsi="Times New Roman" w:cs="Times New Roman"/>
          <w:i/>
          <w:iCs/>
          <w:sz w:val="20"/>
          <w:szCs w:val="18"/>
        </w:rPr>
        <w:t>BMI</w:t>
      </w:r>
      <w:r w:rsidR="00716B00" w:rsidRPr="00EA35ED">
        <w:rPr>
          <w:rFonts w:ascii="Times New Roman" w:hAnsi="Times New Roman" w:cs="Times New Roman"/>
          <w:sz w:val="20"/>
          <w:szCs w:val="18"/>
        </w:rPr>
        <w:t xml:space="preserve"> body mass index</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16B00" w:rsidRPr="002D68DD">
        <w:rPr>
          <w:rFonts w:ascii="Times New Roman" w:hAnsi="Times New Roman" w:cs="Times New Roman"/>
          <w:i/>
          <w:iCs/>
          <w:sz w:val="20"/>
          <w:szCs w:val="18"/>
        </w:rPr>
        <w:t>CI</w:t>
      </w:r>
      <w:r w:rsidR="00716B00" w:rsidRPr="00EA35ED">
        <w:rPr>
          <w:rFonts w:ascii="Times New Roman" w:hAnsi="Times New Roman" w:cs="Times New Roman"/>
          <w:sz w:val="20"/>
          <w:szCs w:val="18"/>
        </w:rPr>
        <w:t xml:space="preserve"> confidence interval</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16B00" w:rsidRPr="002D68DD">
        <w:rPr>
          <w:rFonts w:ascii="Times New Roman" w:hAnsi="Times New Roman" w:cs="Times New Roman"/>
          <w:i/>
          <w:iCs/>
          <w:sz w:val="20"/>
          <w:szCs w:val="18"/>
        </w:rPr>
        <w:t>CVD</w:t>
      </w:r>
      <w:r w:rsidR="00716B00" w:rsidRPr="00EA35ED">
        <w:rPr>
          <w:rFonts w:ascii="Times New Roman" w:hAnsi="Times New Roman" w:cs="Times New Roman"/>
          <w:sz w:val="20"/>
          <w:szCs w:val="18"/>
        </w:rPr>
        <w:t xml:space="preserve"> cardiovascular disease</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16B00" w:rsidRPr="002D68DD">
        <w:rPr>
          <w:rFonts w:ascii="Times New Roman" w:hAnsi="Times New Roman" w:cs="Times New Roman"/>
          <w:i/>
          <w:iCs/>
          <w:sz w:val="20"/>
          <w:szCs w:val="18"/>
        </w:rPr>
        <w:t>DCC</w:t>
      </w:r>
      <w:r w:rsidR="00716B00" w:rsidRPr="00EA35ED">
        <w:rPr>
          <w:rFonts w:ascii="Times New Roman" w:hAnsi="Times New Roman" w:cs="Times New Roman"/>
          <w:sz w:val="20"/>
          <w:szCs w:val="18"/>
        </w:rPr>
        <w:t xml:space="preserve"> decompensated cirrhosis</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16B00" w:rsidRPr="002D68DD">
        <w:rPr>
          <w:rFonts w:ascii="Times New Roman" w:hAnsi="Times New Roman" w:cs="Times New Roman"/>
          <w:i/>
          <w:iCs/>
          <w:sz w:val="20"/>
          <w:szCs w:val="18"/>
        </w:rPr>
        <w:t>F</w:t>
      </w:r>
      <w:r w:rsidR="00716B00" w:rsidRPr="00EA35ED">
        <w:rPr>
          <w:rFonts w:ascii="Times New Roman" w:hAnsi="Times New Roman" w:cs="Times New Roman"/>
          <w:sz w:val="20"/>
          <w:szCs w:val="18"/>
        </w:rPr>
        <w:t xml:space="preserve"> fibrosis stage</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1572BD" w:rsidRPr="004705C6">
        <w:rPr>
          <w:rFonts w:ascii="Times New Roman" w:hAnsi="Times New Roman" w:cs="Times New Roman"/>
          <w:bCs/>
          <w:i/>
          <w:iCs/>
          <w:sz w:val="20"/>
        </w:rPr>
        <w:t>FIB-4</w:t>
      </w:r>
      <w:r w:rsidR="001572BD" w:rsidRPr="0020698A">
        <w:rPr>
          <w:rFonts w:ascii="Times New Roman" w:hAnsi="Times New Roman" w:cs="Times New Roman"/>
          <w:bCs/>
          <w:sz w:val="20"/>
        </w:rPr>
        <w:t xml:space="preserve"> Fibrosis-4 Index</w:t>
      </w:r>
      <w:r w:rsidR="001572BD">
        <w:rPr>
          <w:rFonts w:ascii="Times New Roman" w:hAnsi="Times New Roman" w:cs="Times New Roman"/>
          <w:bCs/>
          <w:sz w:val="20"/>
        </w:rPr>
        <w:t>,</w:t>
      </w:r>
      <w:r w:rsidR="001572BD">
        <w:rPr>
          <w:rFonts w:ascii="Times New Roman" w:hAnsi="Times New Roman" w:cs="Times New Roman"/>
          <w:sz w:val="20"/>
          <w:szCs w:val="18"/>
        </w:rPr>
        <w:t xml:space="preserve"> </w:t>
      </w:r>
      <w:r w:rsidR="00716B00" w:rsidRPr="00B7721D">
        <w:rPr>
          <w:rFonts w:ascii="Times New Roman" w:hAnsi="Times New Roman" w:cs="Times New Roman"/>
          <w:i/>
          <w:iCs/>
          <w:sz w:val="20"/>
          <w:szCs w:val="18"/>
        </w:rPr>
        <w:t>HCC</w:t>
      </w:r>
      <w:r w:rsidR="00716B00" w:rsidRPr="00EA35ED">
        <w:rPr>
          <w:rFonts w:ascii="Times New Roman" w:hAnsi="Times New Roman" w:cs="Times New Roman"/>
          <w:sz w:val="20"/>
          <w:szCs w:val="18"/>
        </w:rPr>
        <w:t xml:space="preserve"> hepatocellular carcinoma</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16B00" w:rsidRPr="00B7721D">
        <w:rPr>
          <w:rFonts w:ascii="Times New Roman" w:hAnsi="Times New Roman" w:cs="Times New Roman"/>
          <w:i/>
          <w:iCs/>
          <w:sz w:val="20"/>
          <w:szCs w:val="18"/>
        </w:rPr>
        <w:t>HDL</w:t>
      </w:r>
      <w:r w:rsidR="00716B00" w:rsidRPr="00EA35ED">
        <w:rPr>
          <w:rFonts w:ascii="Times New Roman" w:hAnsi="Times New Roman" w:cs="Times New Roman"/>
          <w:sz w:val="20"/>
          <w:szCs w:val="18"/>
        </w:rPr>
        <w:t xml:space="preserve"> high-density lipoprotein</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16B00" w:rsidRPr="00D23026">
        <w:rPr>
          <w:rFonts w:ascii="Times New Roman" w:hAnsi="Times New Roman" w:cs="Times New Roman"/>
          <w:i/>
          <w:iCs/>
          <w:sz w:val="20"/>
          <w:szCs w:val="18"/>
        </w:rPr>
        <w:t>LDL</w:t>
      </w:r>
      <w:r w:rsidR="00716B00" w:rsidRPr="00EA35ED">
        <w:rPr>
          <w:rFonts w:ascii="Times New Roman" w:hAnsi="Times New Roman" w:cs="Times New Roman"/>
          <w:sz w:val="20"/>
          <w:szCs w:val="18"/>
        </w:rPr>
        <w:t xml:space="preserve"> low-density lipoprotein</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16B00" w:rsidRPr="00D23026">
        <w:rPr>
          <w:rFonts w:ascii="Times New Roman" w:hAnsi="Times New Roman" w:cs="Times New Roman"/>
          <w:i/>
          <w:iCs/>
          <w:sz w:val="20"/>
          <w:szCs w:val="18"/>
        </w:rPr>
        <w:t>LT</w:t>
      </w:r>
      <w:r w:rsidR="00716B00" w:rsidRPr="00EA35ED">
        <w:rPr>
          <w:rFonts w:ascii="Times New Roman" w:hAnsi="Times New Roman" w:cs="Times New Roman"/>
          <w:sz w:val="20"/>
          <w:szCs w:val="18"/>
        </w:rPr>
        <w:t xml:space="preserve"> liver transplant</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16B00" w:rsidRPr="00E81A07">
        <w:rPr>
          <w:rFonts w:ascii="Times New Roman" w:hAnsi="Times New Roman" w:cs="Times New Roman"/>
          <w:i/>
          <w:iCs/>
          <w:sz w:val="20"/>
          <w:szCs w:val="18"/>
        </w:rPr>
        <w:t>MI</w:t>
      </w:r>
      <w:r w:rsidR="00716B00" w:rsidRPr="00EA35ED">
        <w:rPr>
          <w:rFonts w:ascii="Times New Roman" w:hAnsi="Times New Roman" w:cs="Times New Roman"/>
          <w:sz w:val="20"/>
          <w:szCs w:val="18"/>
        </w:rPr>
        <w:t xml:space="preserve"> myocardial infarction</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16B00" w:rsidRPr="00D23026">
        <w:rPr>
          <w:rFonts w:ascii="Times New Roman" w:hAnsi="Times New Roman" w:cs="Times New Roman"/>
          <w:i/>
          <w:iCs/>
          <w:sz w:val="20"/>
          <w:szCs w:val="18"/>
        </w:rPr>
        <w:t>OAC</w:t>
      </w:r>
      <w:r w:rsidR="00716B00" w:rsidRPr="00EA35ED">
        <w:rPr>
          <w:rFonts w:ascii="Times New Roman" w:hAnsi="Times New Roman" w:cs="Times New Roman"/>
          <w:sz w:val="20"/>
          <w:szCs w:val="18"/>
        </w:rPr>
        <w:t xml:space="preserve"> obesity-associated cancer</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B2303B" w:rsidRPr="00B2303B">
        <w:rPr>
          <w:rFonts w:ascii="Times New Roman" w:hAnsi="Times New Roman" w:cs="Times New Roman"/>
          <w:i/>
          <w:iCs/>
          <w:sz w:val="20"/>
          <w:szCs w:val="18"/>
        </w:rPr>
        <w:t>PSA</w:t>
      </w:r>
      <w:r w:rsidR="00B2303B">
        <w:rPr>
          <w:rFonts w:ascii="Times New Roman" w:hAnsi="Times New Roman" w:cs="Times New Roman"/>
          <w:sz w:val="20"/>
          <w:szCs w:val="18"/>
        </w:rPr>
        <w:t xml:space="preserve"> probabilistic sensitivity analysis, </w:t>
      </w:r>
      <w:r w:rsidR="00716B00" w:rsidRPr="00D23026">
        <w:rPr>
          <w:rFonts w:ascii="Times New Roman" w:hAnsi="Times New Roman" w:cs="Times New Roman"/>
          <w:i/>
          <w:iCs/>
          <w:sz w:val="20"/>
          <w:szCs w:val="18"/>
        </w:rPr>
        <w:t>RR</w:t>
      </w:r>
      <w:r w:rsidR="00716B00" w:rsidRPr="00EA35ED">
        <w:rPr>
          <w:rFonts w:ascii="Times New Roman" w:hAnsi="Times New Roman" w:cs="Times New Roman"/>
          <w:sz w:val="20"/>
          <w:szCs w:val="18"/>
        </w:rPr>
        <w:t xml:space="preserve"> relative risk</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D712B" w:rsidRPr="007D712B">
        <w:rPr>
          <w:rFonts w:ascii="Times New Roman" w:hAnsi="Times New Roman" w:cs="Times New Roman"/>
          <w:i/>
          <w:iCs/>
          <w:sz w:val="20"/>
          <w:szCs w:val="18"/>
        </w:rPr>
        <w:t>SBP</w:t>
      </w:r>
      <w:r w:rsidR="007D712B">
        <w:rPr>
          <w:rFonts w:ascii="Times New Roman" w:hAnsi="Times New Roman" w:cs="Times New Roman"/>
          <w:sz w:val="20"/>
          <w:szCs w:val="18"/>
        </w:rPr>
        <w:t xml:space="preserve"> systolic blood pressure, </w:t>
      </w:r>
      <w:r w:rsidR="00716B00" w:rsidRPr="00D23026">
        <w:rPr>
          <w:rFonts w:ascii="Times New Roman" w:hAnsi="Times New Roman" w:cs="Times New Roman"/>
          <w:i/>
          <w:iCs/>
          <w:sz w:val="20"/>
          <w:szCs w:val="18"/>
        </w:rPr>
        <w:t>SE</w:t>
      </w:r>
      <w:r w:rsidR="00716B00" w:rsidRPr="00EA35ED">
        <w:rPr>
          <w:rFonts w:ascii="Times New Roman" w:hAnsi="Times New Roman" w:cs="Times New Roman"/>
          <w:sz w:val="20"/>
          <w:szCs w:val="18"/>
        </w:rPr>
        <w:t xml:space="preserve"> standard error</w:t>
      </w:r>
      <w:r w:rsidR="00D23026">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16B00" w:rsidRPr="00D23026">
        <w:rPr>
          <w:rFonts w:ascii="Times New Roman" w:hAnsi="Times New Roman" w:cs="Times New Roman"/>
          <w:i/>
          <w:iCs/>
          <w:sz w:val="20"/>
          <w:szCs w:val="18"/>
        </w:rPr>
        <w:t>SoC</w:t>
      </w:r>
      <w:r w:rsidR="00716B00" w:rsidRPr="00EA35ED">
        <w:rPr>
          <w:rFonts w:ascii="Times New Roman" w:hAnsi="Times New Roman" w:cs="Times New Roman"/>
          <w:sz w:val="20"/>
          <w:szCs w:val="18"/>
        </w:rPr>
        <w:t xml:space="preserve"> standard of care</w:t>
      </w:r>
      <w:r w:rsidR="008F0F69">
        <w:rPr>
          <w:rFonts w:ascii="Times New Roman" w:hAnsi="Times New Roman" w:cs="Times New Roman"/>
          <w:sz w:val="20"/>
          <w:szCs w:val="18"/>
        </w:rPr>
        <w:t>,</w:t>
      </w:r>
      <w:r w:rsidR="00716B00" w:rsidRPr="00EA35ED">
        <w:rPr>
          <w:rFonts w:ascii="Times New Roman" w:hAnsi="Times New Roman" w:cs="Times New Roman"/>
          <w:sz w:val="20"/>
          <w:szCs w:val="18"/>
        </w:rPr>
        <w:t xml:space="preserve"> </w:t>
      </w:r>
      <w:r w:rsidR="00716B00" w:rsidRPr="00D23026">
        <w:rPr>
          <w:rFonts w:ascii="Times New Roman" w:hAnsi="Times New Roman" w:cs="Times New Roman"/>
          <w:i/>
          <w:iCs/>
          <w:sz w:val="20"/>
          <w:szCs w:val="18"/>
        </w:rPr>
        <w:t>T2D</w:t>
      </w:r>
      <w:r w:rsidR="00716B00" w:rsidRPr="00EA35ED">
        <w:rPr>
          <w:rFonts w:ascii="Times New Roman" w:hAnsi="Times New Roman" w:cs="Times New Roman"/>
          <w:sz w:val="20"/>
          <w:szCs w:val="18"/>
        </w:rPr>
        <w:t xml:space="preserve"> type 2 diabetes</w:t>
      </w:r>
      <w:r w:rsidR="006926D3">
        <w:rPr>
          <w:rFonts w:ascii="Times New Roman" w:hAnsi="Times New Roman" w:cs="Times New Roman"/>
          <w:sz w:val="20"/>
          <w:szCs w:val="18"/>
        </w:rPr>
        <w:t xml:space="preserve">, </w:t>
      </w:r>
      <w:r w:rsidR="006926D3" w:rsidRPr="006926D3">
        <w:rPr>
          <w:rFonts w:ascii="Times New Roman" w:hAnsi="Times New Roman" w:cs="Times New Roman"/>
          <w:i/>
          <w:iCs/>
          <w:sz w:val="20"/>
          <w:szCs w:val="18"/>
        </w:rPr>
        <w:t>USD</w:t>
      </w:r>
      <w:r w:rsidR="006926D3">
        <w:rPr>
          <w:rFonts w:ascii="Times New Roman" w:hAnsi="Times New Roman" w:cs="Times New Roman"/>
          <w:sz w:val="20"/>
          <w:szCs w:val="18"/>
        </w:rPr>
        <w:t xml:space="preserve"> United States Dollar</w:t>
      </w:r>
    </w:p>
    <w:p w14:paraId="783B99FE" w14:textId="77777777" w:rsidR="00D45592" w:rsidRDefault="00D45592" w:rsidP="00673253">
      <w:pPr>
        <w:rPr>
          <w:rFonts w:ascii="Times New Roman" w:hAnsi="Times New Roman" w:cs="Times New Roman"/>
          <w:bCs/>
          <w:sz w:val="20"/>
        </w:rPr>
      </w:pPr>
    </w:p>
    <w:p w14:paraId="01EE4853" w14:textId="77777777" w:rsidR="00103E34" w:rsidRDefault="00103E34" w:rsidP="00673253">
      <w:pPr>
        <w:rPr>
          <w:rFonts w:ascii="Times New Roman" w:hAnsi="Times New Roman" w:cs="Times New Roman"/>
          <w:bCs/>
          <w:sz w:val="20"/>
        </w:rPr>
      </w:pPr>
    </w:p>
    <w:p w14:paraId="4DCED88E" w14:textId="77777777" w:rsidR="000511B8" w:rsidRDefault="000511B8" w:rsidP="00673253">
      <w:pPr>
        <w:rPr>
          <w:rFonts w:ascii="Times New Roman" w:hAnsi="Times New Roman" w:cs="Times New Roman"/>
          <w:bCs/>
          <w:sz w:val="20"/>
        </w:rPr>
      </w:pPr>
    </w:p>
    <w:p w14:paraId="7D654F76" w14:textId="77777777" w:rsidR="000511B8" w:rsidRPr="00D45592" w:rsidRDefault="000511B8" w:rsidP="00673253">
      <w:pPr>
        <w:rPr>
          <w:rFonts w:ascii="Times New Roman" w:hAnsi="Times New Roman" w:cs="Times New Roman"/>
          <w:bCs/>
          <w:sz w:val="20"/>
        </w:rPr>
      </w:pPr>
    </w:p>
    <w:p w14:paraId="3DE622EA" w14:textId="1A6C650C" w:rsidR="00F266B2" w:rsidRPr="00673253" w:rsidRDefault="003F0D96" w:rsidP="00673253">
      <w:pPr>
        <w:rPr>
          <w:rFonts w:ascii="Times New Roman" w:hAnsi="Times New Roman" w:cs="Times New Roman"/>
          <w:b/>
          <w:bCs/>
          <w:sz w:val="20"/>
          <w:szCs w:val="18"/>
        </w:rPr>
      </w:pPr>
      <w:r w:rsidRPr="00194B31">
        <w:rPr>
          <w:rFonts w:ascii="Times New Roman" w:hAnsi="Times New Roman" w:cs="Times New Roman"/>
          <w:b/>
          <w:sz w:val="20"/>
        </w:rPr>
        <w:lastRenderedPageBreak/>
        <w:t xml:space="preserve">Supplementary </w:t>
      </w:r>
      <w:r w:rsidR="00F266B2" w:rsidRPr="00673253">
        <w:rPr>
          <w:rFonts w:ascii="Times New Roman" w:hAnsi="Times New Roman" w:cs="Times New Roman"/>
          <w:b/>
          <w:bCs/>
          <w:sz w:val="20"/>
          <w:szCs w:val="18"/>
        </w:rPr>
        <w:t xml:space="preserve">Table </w:t>
      </w:r>
      <w:r w:rsidR="001B36FD">
        <w:rPr>
          <w:rFonts w:ascii="Times New Roman" w:hAnsi="Times New Roman" w:cs="Times New Roman"/>
          <w:b/>
          <w:bCs/>
          <w:sz w:val="20"/>
          <w:szCs w:val="18"/>
        </w:rPr>
        <w:t>6</w:t>
      </w:r>
      <w:r w:rsidR="00F266B2" w:rsidRPr="00673253">
        <w:rPr>
          <w:rFonts w:ascii="Times New Roman" w:hAnsi="Times New Roman" w:cs="Times New Roman"/>
          <w:b/>
          <w:bCs/>
          <w:sz w:val="20"/>
          <w:szCs w:val="18"/>
        </w:rPr>
        <w:t xml:space="preserve"> </w:t>
      </w:r>
      <w:r w:rsidR="00C77FF7" w:rsidRPr="00E711FA">
        <w:rPr>
          <w:rFonts w:ascii="Times New Roman" w:hAnsi="Times New Roman" w:cs="Times New Roman"/>
          <w:b/>
          <w:bCs/>
          <w:sz w:val="20"/>
          <w:szCs w:val="18"/>
        </w:rPr>
        <w:t xml:space="preserve">Elevated CV </w:t>
      </w:r>
      <w:r w:rsidR="00E711FA" w:rsidRPr="00E711FA">
        <w:rPr>
          <w:rFonts w:ascii="Times New Roman" w:hAnsi="Times New Roman" w:cs="Times New Roman"/>
          <w:b/>
          <w:bCs/>
          <w:sz w:val="20"/>
          <w:szCs w:val="18"/>
        </w:rPr>
        <w:t>event risk subgroup baseline patient characteristics</w:t>
      </w:r>
    </w:p>
    <w:tbl>
      <w:tblPr>
        <w:tblStyle w:val="TableGrid"/>
        <w:tblW w:w="0" w:type="auto"/>
        <w:tblLook w:val="04A0" w:firstRow="1" w:lastRow="0" w:firstColumn="1" w:lastColumn="0" w:noHBand="0" w:noVBand="1"/>
      </w:tblPr>
      <w:tblGrid>
        <w:gridCol w:w="3005"/>
        <w:gridCol w:w="3005"/>
        <w:gridCol w:w="3006"/>
      </w:tblGrid>
      <w:tr w:rsidR="00C23B5D" w:rsidRPr="003606A4" w14:paraId="46F05743" w14:textId="77777777" w:rsidTr="0017569D">
        <w:trPr>
          <w:trHeight w:val="397"/>
        </w:trPr>
        <w:tc>
          <w:tcPr>
            <w:tcW w:w="3005" w:type="dxa"/>
          </w:tcPr>
          <w:p w14:paraId="134515BE" w14:textId="77777777" w:rsidR="00C23B5D" w:rsidRPr="000F6E67" w:rsidRDefault="00C23B5D" w:rsidP="00F54907">
            <w:pPr>
              <w:rPr>
                <w:rFonts w:ascii="Times New Roman" w:hAnsi="Times New Roman" w:cs="Times New Roman"/>
                <w:b/>
                <w:bCs/>
                <w:sz w:val="20"/>
              </w:rPr>
            </w:pPr>
            <w:r w:rsidRPr="000F6E67">
              <w:rPr>
                <w:rFonts w:ascii="Times New Roman" w:hAnsi="Times New Roman" w:cs="Times New Roman"/>
                <w:b/>
                <w:bCs/>
                <w:sz w:val="20"/>
              </w:rPr>
              <w:t>Parameter</w:t>
            </w:r>
          </w:p>
        </w:tc>
        <w:tc>
          <w:tcPr>
            <w:tcW w:w="3005" w:type="dxa"/>
          </w:tcPr>
          <w:p w14:paraId="5C5FC8C7" w14:textId="2D30EFBB" w:rsidR="00C23B5D" w:rsidRPr="000F6E67" w:rsidRDefault="00770A21" w:rsidP="00F54907">
            <w:pPr>
              <w:rPr>
                <w:rFonts w:ascii="Times New Roman" w:hAnsi="Times New Roman" w:cs="Times New Roman"/>
                <w:b/>
                <w:bCs/>
                <w:sz w:val="20"/>
              </w:rPr>
            </w:pPr>
            <w:r>
              <w:rPr>
                <w:rFonts w:ascii="Times New Roman" w:hAnsi="Times New Roman" w:cs="Times New Roman"/>
                <w:b/>
                <w:bCs/>
                <w:sz w:val="20"/>
              </w:rPr>
              <w:t>Subgroup Analysis</w:t>
            </w:r>
            <w:r w:rsidR="00300E0B">
              <w:rPr>
                <w:rFonts w:ascii="Times New Roman" w:hAnsi="Times New Roman" w:cs="Times New Roman"/>
                <w:b/>
                <w:bCs/>
                <w:sz w:val="20"/>
              </w:rPr>
              <w:t xml:space="preserve"> </w:t>
            </w:r>
            <w:r w:rsidR="008E5D1B">
              <w:rPr>
                <w:rFonts w:ascii="Times New Roman" w:hAnsi="Times New Roman" w:cs="Times New Roman"/>
                <w:b/>
                <w:bCs/>
                <w:sz w:val="20"/>
              </w:rPr>
              <w:t>V</w:t>
            </w:r>
            <w:r w:rsidR="00C23B5D" w:rsidRPr="000F6E67">
              <w:rPr>
                <w:rFonts w:ascii="Times New Roman" w:hAnsi="Times New Roman" w:cs="Times New Roman"/>
                <w:b/>
                <w:bCs/>
                <w:sz w:val="20"/>
              </w:rPr>
              <w:t>alue</w:t>
            </w:r>
          </w:p>
        </w:tc>
        <w:tc>
          <w:tcPr>
            <w:tcW w:w="3006" w:type="dxa"/>
          </w:tcPr>
          <w:p w14:paraId="61A66151" w14:textId="793FDC1A" w:rsidR="00C23B5D" w:rsidRPr="000F6E67" w:rsidRDefault="00FA7BBB" w:rsidP="00F54907">
            <w:pPr>
              <w:rPr>
                <w:rFonts w:ascii="Times New Roman" w:hAnsi="Times New Roman" w:cs="Times New Roman"/>
                <w:b/>
                <w:bCs/>
                <w:sz w:val="20"/>
              </w:rPr>
            </w:pPr>
            <w:r w:rsidRPr="00A046F7">
              <w:rPr>
                <w:rFonts w:ascii="Times New Roman" w:hAnsi="Times New Roman" w:cs="Times New Roman"/>
                <w:b/>
                <w:bCs/>
                <w:sz w:val="20"/>
              </w:rPr>
              <w:t>Reference</w:t>
            </w:r>
          </w:p>
        </w:tc>
      </w:tr>
      <w:tr w:rsidR="00143F40" w:rsidRPr="00B34E12" w14:paraId="04BC2535" w14:textId="77777777" w:rsidTr="0017569D">
        <w:trPr>
          <w:trHeight w:val="397"/>
        </w:trPr>
        <w:tc>
          <w:tcPr>
            <w:tcW w:w="9016" w:type="dxa"/>
            <w:gridSpan w:val="3"/>
          </w:tcPr>
          <w:p w14:paraId="18DA2B4F" w14:textId="15970254" w:rsidR="00143F40" w:rsidRPr="000F6E67" w:rsidRDefault="00143F40" w:rsidP="00F54907">
            <w:pPr>
              <w:rPr>
                <w:rFonts w:ascii="Times New Roman" w:hAnsi="Times New Roman" w:cs="Times New Roman"/>
                <w:sz w:val="20"/>
              </w:rPr>
            </w:pPr>
            <w:r w:rsidRPr="005A34C1">
              <w:rPr>
                <w:rFonts w:ascii="Times New Roman" w:hAnsi="Times New Roman" w:cs="Times New Roman"/>
                <w:b/>
                <w:sz w:val="20"/>
              </w:rPr>
              <w:t>Baseline Parameters</w:t>
            </w:r>
          </w:p>
        </w:tc>
      </w:tr>
      <w:tr w:rsidR="00A813C4" w:rsidRPr="00B34E12" w14:paraId="475670E1" w14:textId="77777777" w:rsidTr="0017569D">
        <w:trPr>
          <w:trHeight w:val="397"/>
        </w:trPr>
        <w:tc>
          <w:tcPr>
            <w:tcW w:w="3005" w:type="dxa"/>
          </w:tcPr>
          <w:p w14:paraId="40EC1BE0" w14:textId="153134E1"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Mean age, years (SD)</w:t>
            </w:r>
          </w:p>
        </w:tc>
        <w:tc>
          <w:tcPr>
            <w:tcW w:w="3005" w:type="dxa"/>
          </w:tcPr>
          <w:p w14:paraId="3CF62E00" w14:textId="1D2FF84C" w:rsidR="00A813C4" w:rsidRPr="00B21042" w:rsidRDefault="00A813C4" w:rsidP="00F54907">
            <w:pPr>
              <w:rPr>
                <w:rFonts w:ascii="Times New Roman" w:hAnsi="Times New Roman" w:cs="Times New Roman"/>
                <w:sz w:val="20"/>
              </w:rPr>
            </w:pPr>
            <w:r w:rsidRPr="00B21042">
              <w:rPr>
                <w:rFonts w:ascii="Times New Roman" w:eastAsia="Times New Roman" w:hAnsi="Times New Roman" w:cs="Times New Roman"/>
                <w:color w:val="000000"/>
                <w:sz w:val="20"/>
              </w:rPr>
              <w:t>55.80 (11.90)</w:t>
            </w:r>
          </w:p>
        </w:tc>
        <w:tc>
          <w:tcPr>
            <w:tcW w:w="3006" w:type="dxa"/>
            <w:vMerge w:val="restart"/>
          </w:tcPr>
          <w:p w14:paraId="4B4F96BB" w14:textId="2BF5AFC4" w:rsidR="00A813C4" w:rsidRPr="00B21042"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A813C4" w:rsidRPr="00B34E12" w14:paraId="63880E70" w14:textId="77777777" w:rsidTr="0017569D">
        <w:trPr>
          <w:trHeight w:val="397"/>
        </w:trPr>
        <w:tc>
          <w:tcPr>
            <w:tcW w:w="3005" w:type="dxa"/>
          </w:tcPr>
          <w:p w14:paraId="5A35459F" w14:textId="6C1F32A1"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Male sex, %</w:t>
            </w:r>
          </w:p>
        </w:tc>
        <w:tc>
          <w:tcPr>
            <w:tcW w:w="3005" w:type="dxa"/>
          </w:tcPr>
          <w:p w14:paraId="48BCD574" w14:textId="324B36D0" w:rsidR="00A813C4" w:rsidRPr="00B21042" w:rsidRDefault="00A813C4" w:rsidP="00F54907">
            <w:pPr>
              <w:rPr>
                <w:rFonts w:ascii="Times New Roman" w:hAnsi="Times New Roman" w:cs="Times New Roman"/>
                <w:sz w:val="20"/>
              </w:rPr>
            </w:pPr>
            <w:r w:rsidRPr="00B21042">
              <w:rPr>
                <w:rFonts w:ascii="Times New Roman" w:eastAsia="Times New Roman" w:hAnsi="Times New Roman" w:cs="Times New Roman"/>
                <w:color w:val="000000"/>
                <w:sz w:val="20"/>
              </w:rPr>
              <w:t>39.97</w:t>
            </w:r>
          </w:p>
        </w:tc>
        <w:tc>
          <w:tcPr>
            <w:tcW w:w="3006" w:type="dxa"/>
            <w:vMerge/>
          </w:tcPr>
          <w:p w14:paraId="0F55A42D" w14:textId="6EAC6062" w:rsidR="00A813C4" w:rsidRPr="00B21042" w:rsidRDefault="00A813C4" w:rsidP="00F54907">
            <w:pPr>
              <w:rPr>
                <w:rFonts w:ascii="Times New Roman" w:hAnsi="Times New Roman" w:cs="Times New Roman"/>
                <w:sz w:val="20"/>
              </w:rPr>
            </w:pPr>
          </w:p>
        </w:tc>
      </w:tr>
      <w:tr w:rsidR="00A813C4" w:rsidRPr="00B34E12" w14:paraId="1D9F5A3C" w14:textId="77777777" w:rsidTr="0017569D">
        <w:trPr>
          <w:trHeight w:val="397"/>
        </w:trPr>
        <w:tc>
          <w:tcPr>
            <w:tcW w:w="3005" w:type="dxa"/>
          </w:tcPr>
          <w:p w14:paraId="387C69DC" w14:textId="055575A2"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Race: white, %</w:t>
            </w:r>
          </w:p>
        </w:tc>
        <w:tc>
          <w:tcPr>
            <w:tcW w:w="3005" w:type="dxa"/>
          </w:tcPr>
          <w:p w14:paraId="17F5FCC2" w14:textId="2AE416E0" w:rsidR="00A813C4" w:rsidRPr="00B21042" w:rsidRDefault="00A813C4" w:rsidP="00F54907">
            <w:pPr>
              <w:rPr>
                <w:rFonts w:ascii="Times New Roman" w:hAnsi="Times New Roman" w:cs="Times New Roman"/>
                <w:sz w:val="20"/>
              </w:rPr>
            </w:pPr>
            <w:r w:rsidRPr="00B21042">
              <w:rPr>
                <w:rFonts w:ascii="Times New Roman" w:eastAsia="Times New Roman" w:hAnsi="Times New Roman" w:cs="Times New Roman"/>
                <w:color w:val="000000"/>
                <w:sz w:val="20"/>
              </w:rPr>
              <w:t>67.76</w:t>
            </w:r>
          </w:p>
        </w:tc>
        <w:tc>
          <w:tcPr>
            <w:tcW w:w="3006" w:type="dxa"/>
            <w:vMerge/>
          </w:tcPr>
          <w:p w14:paraId="52EE5E2A" w14:textId="77777777" w:rsidR="00A813C4" w:rsidRPr="00B21042" w:rsidRDefault="00A813C4" w:rsidP="00F54907">
            <w:pPr>
              <w:rPr>
                <w:rFonts w:ascii="Times New Roman" w:hAnsi="Times New Roman" w:cs="Times New Roman"/>
                <w:sz w:val="20"/>
              </w:rPr>
            </w:pPr>
          </w:p>
        </w:tc>
      </w:tr>
      <w:tr w:rsidR="00A813C4" w:rsidRPr="00B34E12" w14:paraId="52946A4F" w14:textId="77777777" w:rsidTr="0017569D">
        <w:trPr>
          <w:trHeight w:val="397"/>
        </w:trPr>
        <w:tc>
          <w:tcPr>
            <w:tcW w:w="3005" w:type="dxa"/>
          </w:tcPr>
          <w:p w14:paraId="49A9A240" w14:textId="22BF2FEB"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CKD (eGFR &lt;60), %</w:t>
            </w:r>
          </w:p>
        </w:tc>
        <w:tc>
          <w:tcPr>
            <w:tcW w:w="3005" w:type="dxa"/>
          </w:tcPr>
          <w:p w14:paraId="0BC24CE4" w14:textId="0B4E4D58" w:rsidR="00A813C4" w:rsidRPr="00B21042" w:rsidRDefault="00A813C4" w:rsidP="00F54907">
            <w:pPr>
              <w:rPr>
                <w:rFonts w:ascii="Times New Roman" w:hAnsi="Times New Roman" w:cs="Times New Roman"/>
                <w:sz w:val="20"/>
              </w:rPr>
            </w:pPr>
            <w:r w:rsidRPr="00B21042">
              <w:rPr>
                <w:rFonts w:ascii="Times New Roman" w:eastAsia="Times New Roman" w:hAnsi="Times New Roman" w:cs="Times New Roman"/>
                <w:color w:val="000000"/>
                <w:sz w:val="20"/>
              </w:rPr>
              <w:t>3.29</w:t>
            </w:r>
          </w:p>
        </w:tc>
        <w:tc>
          <w:tcPr>
            <w:tcW w:w="3006" w:type="dxa"/>
            <w:vMerge/>
          </w:tcPr>
          <w:p w14:paraId="380C7FED" w14:textId="77777777" w:rsidR="00A813C4" w:rsidRPr="00B21042" w:rsidRDefault="00A813C4" w:rsidP="00F54907">
            <w:pPr>
              <w:rPr>
                <w:rFonts w:ascii="Times New Roman" w:hAnsi="Times New Roman" w:cs="Times New Roman"/>
                <w:sz w:val="20"/>
              </w:rPr>
            </w:pPr>
          </w:p>
        </w:tc>
      </w:tr>
      <w:tr w:rsidR="00A813C4" w:rsidRPr="00B34E12" w14:paraId="50134491" w14:textId="77777777" w:rsidTr="0017569D">
        <w:trPr>
          <w:trHeight w:val="397"/>
        </w:trPr>
        <w:tc>
          <w:tcPr>
            <w:tcW w:w="3005" w:type="dxa"/>
          </w:tcPr>
          <w:p w14:paraId="0A04A573" w14:textId="4CC852B7"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Current smoker, %</w:t>
            </w:r>
          </w:p>
        </w:tc>
        <w:tc>
          <w:tcPr>
            <w:tcW w:w="3005" w:type="dxa"/>
          </w:tcPr>
          <w:p w14:paraId="6F4BF109" w14:textId="40C50EB1" w:rsidR="00A813C4" w:rsidRPr="00B21042" w:rsidRDefault="00A813C4" w:rsidP="00F54907">
            <w:pPr>
              <w:rPr>
                <w:rFonts w:ascii="Times New Roman" w:hAnsi="Times New Roman" w:cs="Times New Roman"/>
                <w:sz w:val="20"/>
              </w:rPr>
            </w:pPr>
            <w:r w:rsidRPr="00B21042">
              <w:rPr>
                <w:rFonts w:ascii="Times New Roman" w:eastAsia="Times New Roman" w:hAnsi="Times New Roman" w:cs="Times New Roman"/>
                <w:color w:val="000000"/>
                <w:sz w:val="20"/>
              </w:rPr>
              <w:t>11.84</w:t>
            </w:r>
          </w:p>
        </w:tc>
        <w:tc>
          <w:tcPr>
            <w:tcW w:w="3006" w:type="dxa"/>
            <w:vMerge/>
          </w:tcPr>
          <w:p w14:paraId="4F6AD251" w14:textId="77777777" w:rsidR="00A813C4" w:rsidRPr="00B21042" w:rsidRDefault="00A813C4" w:rsidP="00F54907">
            <w:pPr>
              <w:rPr>
                <w:rFonts w:ascii="Times New Roman" w:hAnsi="Times New Roman" w:cs="Times New Roman"/>
                <w:sz w:val="20"/>
              </w:rPr>
            </w:pPr>
          </w:p>
        </w:tc>
      </w:tr>
      <w:tr w:rsidR="002F54D8" w:rsidRPr="00B34E12" w14:paraId="05A1AEBD" w14:textId="77777777" w:rsidTr="0017569D">
        <w:trPr>
          <w:trHeight w:val="397"/>
        </w:trPr>
        <w:tc>
          <w:tcPr>
            <w:tcW w:w="9016" w:type="dxa"/>
            <w:gridSpan w:val="3"/>
          </w:tcPr>
          <w:p w14:paraId="14E08D84" w14:textId="6AB4D5F6" w:rsidR="002F54D8" w:rsidRPr="00B21042" w:rsidRDefault="002F54D8" w:rsidP="00F54907">
            <w:pPr>
              <w:rPr>
                <w:rFonts w:ascii="Times New Roman" w:hAnsi="Times New Roman" w:cs="Times New Roman"/>
                <w:b/>
                <w:sz w:val="20"/>
              </w:rPr>
            </w:pPr>
            <w:r w:rsidRPr="00B21042">
              <w:rPr>
                <w:rFonts w:ascii="Times New Roman" w:hAnsi="Times New Roman" w:cs="Times New Roman"/>
                <w:b/>
                <w:sz w:val="20"/>
              </w:rPr>
              <w:t>Fibrosis Staging</w:t>
            </w:r>
            <w:r w:rsidR="004169BF">
              <w:rPr>
                <w:rFonts w:ascii="Times New Roman" w:hAnsi="Times New Roman" w:cs="Times New Roman"/>
                <w:b/>
                <w:sz w:val="20"/>
              </w:rPr>
              <w:t>, %</w:t>
            </w:r>
          </w:p>
        </w:tc>
      </w:tr>
      <w:tr w:rsidR="00A813C4" w:rsidRPr="00B34E12" w14:paraId="433A9646" w14:textId="77777777" w:rsidTr="0017569D">
        <w:trPr>
          <w:trHeight w:val="397"/>
        </w:trPr>
        <w:tc>
          <w:tcPr>
            <w:tcW w:w="3005" w:type="dxa"/>
          </w:tcPr>
          <w:p w14:paraId="65F0EE75" w14:textId="11819246"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F2</w:t>
            </w:r>
          </w:p>
        </w:tc>
        <w:tc>
          <w:tcPr>
            <w:tcW w:w="3005" w:type="dxa"/>
          </w:tcPr>
          <w:p w14:paraId="66F8E9F3" w14:textId="18CD5E84" w:rsidR="00A813C4" w:rsidRPr="00B21042" w:rsidRDefault="00A813C4" w:rsidP="00F54907">
            <w:pPr>
              <w:rPr>
                <w:rFonts w:ascii="Times New Roman" w:hAnsi="Times New Roman" w:cs="Times New Roman"/>
                <w:sz w:val="20"/>
              </w:rPr>
            </w:pPr>
            <w:r w:rsidRPr="00B21042">
              <w:rPr>
                <w:rFonts w:ascii="Times New Roman" w:eastAsia="Times New Roman" w:hAnsi="Times New Roman" w:cs="Times New Roman"/>
                <w:color w:val="000000"/>
                <w:sz w:val="20"/>
              </w:rPr>
              <w:t>33.06</w:t>
            </w:r>
          </w:p>
        </w:tc>
        <w:tc>
          <w:tcPr>
            <w:tcW w:w="3006" w:type="dxa"/>
            <w:vMerge w:val="restart"/>
          </w:tcPr>
          <w:p w14:paraId="7633FB3F" w14:textId="31C15887" w:rsidR="00A813C4" w:rsidRPr="00B21042"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A813C4" w:rsidRPr="00B34E12" w14:paraId="46A3CB3D" w14:textId="77777777" w:rsidTr="0017569D">
        <w:trPr>
          <w:trHeight w:val="397"/>
        </w:trPr>
        <w:tc>
          <w:tcPr>
            <w:tcW w:w="3005" w:type="dxa"/>
          </w:tcPr>
          <w:p w14:paraId="6BAC0D22" w14:textId="5B6645D2"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F3</w:t>
            </w:r>
          </w:p>
        </w:tc>
        <w:tc>
          <w:tcPr>
            <w:tcW w:w="3005" w:type="dxa"/>
          </w:tcPr>
          <w:p w14:paraId="4280D18E" w14:textId="55577FC4" w:rsidR="00A813C4" w:rsidRPr="00B21042" w:rsidRDefault="00A813C4" w:rsidP="00F54907">
            <w:pPr>
              <w:rPr>
                <w:rFonts w:ascii="Times New Roman" w:hAnsi="Times New Roman" w:cs="Times New Roman"/>
                <w:sz w:val="20"/>
              </w:rPr>
            </w:pPr>
            <w:r w:rsidRPr="00B21042">
              <w:rPr>
                <w:rFonts w:ascii="Times New Roman" w:eastAsia="Times New Roman" w:hAnsi="Times New Roman" w:cs="Times New Roman"/>
                <w:color w:val="000000"/>
                <w:sz w:val="20"/>
              </w:rPr>
              <w:t>66.94</w:t>
            </w:r>
          </w:p>
        </w:tc>
        <w:tc>
          <w:tcPr>
            <w:tcW w:w="3006" w:type="dxa"/>
            <w:vMerge/>
          </w:tcPr>
          <w:p w14:paraId="62F40655" w14:textId="77777777" w:rsidR="00A813C4" w:rsidRPr="00B21042" w:rsidRDefault="00A813C4" w:rsidP="00F54907">
            <w:pPr>
              <w:rPr>
                <w:rFonts w:ascii="Times New Roman" w:hAnsi="Times New Roman" w:cs="Times New Roman"/>
                <w:sz w:val="20"/>
              </w:rPr>
            </w:pPr>
          </w:p>
        </w:tc>
      </w:tr>
      <w:tr w:rsidR="009106D2" w:rsidRPr="00B34E12" w14:paraId="484AA82F" w14:textId="77777777" w:rsidTr="0017569D">
        <w:trPr>
          <w:trHeight w:val="397"/>
        </w:trPr>
        <w:tc>
          <w:tcPr>
            <w:tcW w:w="9016" w:type="dxa"/>
            <w:gridSpan w:val="3"/>
          </w:tcPr>
          <w:p w14:paraId="4294248A" w14:textId="065605BD" w:rsidR="009106D2" w:rsidRPr="00B21042" w:rsidRDefault="009106D2" w:rsidP="00F54907">
            <w:pPr>
              <w:rPr>
                <w:rFonts w:ascii="Times New Roman" w:hAnsi="Times New Roman" w:cs="Times New Roman"/>
                <w:sz w:val="20"/>
              </w:rPr>
            </w:pPr>
            <w:r w:rsidRPr="00B21042">
              <w:rPr>
                <w:rFonts w:ascii="Times New Roman" w:hAnsi="Times New Roman" w:cs="Times New Roman"/>
                <w:b/>
                <w:sz w:val="20"/>
              </w:rPr>
              <w:t>Comorbidities</w:t>
            </w:r>
            <w:r w:rsidR="004169BF">
              <w:rPr>
                <w:rFonts w:ascii="Times New Roman" w:hAnsi="Times New Roman" w:cs="Times New Roman"/>
                <w:b/>
                <w:sz w:val="20"/>
              </w:rPr>
              <w:t>, %</w:t>
            </w:r>
          </w:p>
        </w:tc>
      </w:tr>
      <w:tr w:rsidR="009106D2" w:rsidRPr="00B34E12" w14:paraId="76ABEA4B" w14:textId="77777777" w:rsidTr="00DD3C32">
        <w:trPr>
          <w:trHeight w:val="652"/>
        </w:trPr>
        <w:tc>
          <w:tcPr>
            <w:tcW w:w="3005" w:type="dxa"/>
          </w:tcPr>
          <w:p w14:paraId="3607F521" w14:textId="76695A15" w:rsidR="009106D2" w:rsidRPr="00FA7BBB" w:rsidRDefault="004226F0" w:rsidP="00F54907">
            <w:pPr>
              <w:rPr>
                <w:rFonts w:ascii="Times New Roman" w:hAnsi="Times New Roman" w:cs="Times New Roman"/>
                <w:bCs/>
                <w:sz w:val="20"/>
              </w:rPr>
            </w:pPr>
            <w:r>
              <w:rPr>
                <w:rFonts w:ascii="Times New Roman" w:hAnsi="Times New Roman" w:cs="Times New Roman"/>
                <w:bCs/>
                <w:sz w:val="20"/>
              </w:rPr>
              <w:t xml:space="preserve">Prior </w:t>
            </w:r>
            <w:r w:rsidR="009106D2" w:rsidRPr="00FA7BBB">
              <w:rPr>
                <w:rFonts w:ascii="Times New Roman" w:hAnsi="Times New Roman" w:cs="Times New Roman"/>
                <w:bCs/>
                <w:sz w:val="20"/>
              </w:rPr>
              <w:t>CV</w:t>
            </w:r>
            <w:r>
              <w:rPr>
                <w:rFonts w:ascii="Times New Roman" w:hAnsi="Times New Roman" w:cs="Times New Roman"/>
                <w:bCs/>
                <w:sz w:val="20"/>
              </w:rPr>
              <w:t>D</w:t>
            </w:r>
          </w:p>
        </w:tc>
        <w:tc>
          <w:tcPr>
            <w:tcW w:w="3005" w:type="dxa"/>
          </w:tcPr>
          <w:p w14:paraId="6A53D046" w14:textId="36905BCD" w:rsidR="009106D2" w:rsidRPr="00FB53EF" w:rsidRDefault="00B21042" w:rsidP="00F54907">
            <w:pPr>
              <w:rPr>
                <w:rFonts w:ascii="Times New Roman" w:hAnsi="Times New Roman" w:cs="Times New Roman"/>
                <w:sz w:val="20"/>
              </w:rPr>
            </w:pPr>
            <w:r w:rsidRPr="00FB53EF">
              <w:rPr>
                <w:rFonts w:ascii="Times New Roman" w:hAnsi="Times New Roman" w:cs="Times New Roman"/>
                <w:sz w:val="20"/>
              </w:rPr>
              <w:t>2.92</w:t>
            </w:r>
          </w:p>
        </w:tc>
        <w:tc>
          <w:tcPr>
            <w:tcW w:w="3006" w:type="dxa"/>
          </w:tcPr>
          <w:p w14:paraId="2C69ECBD" w14:textId="5C468461" w:rsidR="009106D2" w:rsidRPr="00B21042" w:rsidRDefault="00C50B70" w:rsidP="00F54907">
            <w:pPr>
              <w:rPr>
                <w:rFonts w:ascii="Times New Roman" w:hAnsi="Times New Roman" w:cs="Times New Roman"/>
                <w:sz w:val="20"/>
              </w:rPr>
            </w:pPr>
            <w:r>
              <w:rPr>
                <w:rFonts w:ascii="Times New Roman" w:hAnsi="Times New Roman" w:cs="Times New Roman"/>
                <w:sz w:val="20"/>
              </w:rPr>
              <w:t xml:space="preserve">ESSENCE CSR </w:t>
            </w:r>
            <w:r w:rsidR="00E7525C">
              <w:rPr>
                <w:rFonts w:ascii="Times New Roman" w:hAnsi="Times New Roman" w:cs="Times New Roman"/>
                <w:sz w:val="20"/>
              </w:rPr>
              <w:t xml:space="preserve">(Primary Data) </w:t>
            </w:r>
            <w:r>
              <w:rPr>
                <w:rFonts w:ascii="Times New Roman" w:hAnsi="Times New Roman" w:cs="Times New Roman"/>
                <w:sz w:val="20"/>
              </w:rPr>
              <w:t>[Data on File]</w:t>
            </w:r>
          </w:p>
        </w:tc>
      </w:tr>
      <w:tr w:rsidR="00A813C4" w:rsidRPr="00B34E12" w14:paraId="7D0E7BDF" w14:textId="77777777" w:rsidTr="00DD3C32">
        <w:trPr>
          <w:trHeight w:val="397"/>
        </w:trPr>
        <w:tc>
          <w:tcPr>
            <w:tcW w:w="3005" w:type="dxa"/>
          </w:tcPr>
          <w:p w14:paraId="78D9A3D5" w14:textId="3608F794"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T2D</w:t>
            </w:r>
          </w:p>
        </w:tc>
        <w:tc>
          <w:tcPr>
            <w:tcW w:w="3005" w:type="dxa"/>
          </w:tcPr>
          <w:p w14:paraId="506F19AA" w14:textId="1EDD9987" w:rsidR="00A813C4" w:rsidRPr="00FB53EF" w:rsidRDefault="00A813C4" w:rsidP="00F54907">
            <w:pPr>
              <w:rPr>
                <w:rFonts w:ascii="Times New Roman" w:hAnsi="Times New Roman" w:cs="Times New Roman"/>
                <w:sz w:val="20"/>
              </w:rPr>
            </w:pPr>
            <w:r w:rsidRPr="00FB53EF">
              <w:rPr>
                <w:rFonts w:ascii="Times New Roman" w:eastAsia="Times New Roman" w:hAnsi="Times New Roman" w:cs="Times New Roman"/>
                <w:color w:val="000000"/>
                <w:sz w:val="20"/>
              </w:rPr>
              <w:t>57.40</w:t>
            </w:r>
          </w:p>
        </w:tc>
        <w:tc>
          <w:tcPr>
            <w:tcW w:w="3006" w:type="dxa"/>
            <w:vMerge w:val="restart"/>
          </w:tcPr>
          <w:p w14:paraId="51386F31" w14:textId="53A98607" w:rsidR="00A813C4" w:rsidRPr="00B21042"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A813C4" w:rsidRPr="00B34E12" w14:paraId="65BCE232" w14:textId="77777777" w:rsidTr="00DD3C32">
        <w:trPr>
          <w:trHeight w:val="397"/>
        </w:trPr>
        <w:tc>
          <w:tcPr>
            <w:tcW w:w="3005" w:type="dxa"/>
          </w:tcPr>
          <w:p w14:paraId="3DD0904F" w14:textId="49105A54"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Obesity</w:t>
            </w:r>
            <w:r w:rsidR="00D82F51">
              <w:rPr>
                <w:rFonts w:ascii="Times New Roman" w:hAnsi="Times New Roman" w:cs="Times New Roman"/>
                <w:bCs/>
                <w:sz w:val="20"/>
              </w:rPr>
              <w:t xml:space="preserve">: </w:t>
            </w:r>
            <w:r w:rsidRPr="00FA7BBB">
              <w:rPr>
                <w:rFonts w:ascii="Times New Roman" w:hAnsi="Times New Roman" w:cs="Times New Roman"/>
                <w:bCs/>
                <w:sz w:val="20"/>
              </w:rPr>
              <w:t>BMI ≥30 kg/m</w:t>
            </w:r>
            <w:r w:rsidRPr="00FA7BBB">
              <w:rPr>
                <w:rFonts w:ascii="Times New Roman" w:hAnsi="Times New Roman" w:cs="Times New Roman"/>
                <w:bCs/>
                <w:sz w:val="20"/>
                <w:vertAlign w:val="superscript"/>
              </w:rPr>
              <w:t>2</w:t>
            </w:r>
          </w:p>
        </w:tc>
        <w:tc>
          <w:tcPr>
            <w:tcW w:w="3005" w:type="dxa"/>
          </w:tcPr>
          <w:p w14:paraId="053D03FD" w14:textId="3D9C9082" w:rsidR="00A813C4" w:rsidRPr="00FB53EF" w:rsidRDefault="00A813C4" w:rsidP="00F54907">
            <w:pPr>
              <w:rPr>
                <w:rFonts w:ascii="Times New Roman" w:hAnsi="Times New Roman" w:cs="Times New Roman"/>
                <w:sz w:val="20"/>
              </w:rPr>
            </w:pPr>
            <w:r w:rsidRPr="00FB53EF">
              <w:rPr>
                <w:rFonts w:ascii="Times New Roman" w:eastAsia="Times New Roman" w:hAnsi="Times New Roman" w:cs="Times New Roman"/>
                <w:color w:val="000000"/>
                <w:sz w:val="20"/>
              </w:rPr>
              <w:t>74.67</w:t>
            </w:r>
          </w:p>
        </w:tc>
        <w:tc>
          <w:tcPr>
            <w:tcW w:w="3006" w:type="dxa"/>
            <w:vMerge/>
          </w:tcPr>
          <w:p w14:paraId="10CEB9DC" w14:textId="77777777" w:rsidR="00A813C4" w:rsidRPr="00B21042" w:rsidRDefault="00A813C4" w:rsidP="00F54907">
            <w:pPr>
              <w:rPr>
                <w:rFonts w:ascii="Times New Roman" w:hAnsi="Times New Roman" w:cs="Times New Roman"/>
                <w:sz w:val="20"/>
              </w:rPr>
            </w:pPr>
          </w:p>
        </w:tc>
      </w:tr>
      <w:tr w:rsidR="00B21042" w:rsidRPr="00B34E12" w14:paraId="56B7B1A3" w14:textId="77777777" w:rsidTr="00DD3C32">
        <w:trPr>
          <w:trHeight w:val="397"/>
        </w:trPr>
        <w:tc>
          <w:tcPr>
            <w:tcW w:w="9016" w:type="dxa"/>
            <w:gridSpan w:val="3"/>
          </w:tcPr>
          <w:p w14:paraId="2F3671C7" w14:textId="59322FF6" w:rsidR="00B21042" w:rsidRPr="00FB53EF" w:rsidRDefault="00B21042" w:rsidP="00F54907">
            <w:pPr>
              <w:rPr>
                <w:rFonts w:ascii="Times New Roman" w:hAnsi="Times New Roman" w:cs="Times New Roman"/>
                <w:sz w:val="20"/>
              </w:rPr>
            </w:pPr>
            <w:r w:rsidRPr="00FB53EF">
              <w:rPr>
                <w:rFonts w:ascii="Times New Roman" w:hAnsi="Times New Roman" w:cs="Times New Roman"/>
                <w:b/>
                <w:sz w:val="20"/>
              </w:rPr>
              <w:t>T2D-Related Parameters</w:t>
            </w:r>
            <w:r w:rsidR="004169BF">
              <w:rPr>
                <w:rFonts w:ascii="Times New Roman" w:hAnsi="Times New Roman" w:cs="Times New Roman"/>
                <w:b/>
                <w:sz w:val="20"/>
              </w:rPr>
              <w:t>, %</w:t>
            </w:r>
          </w:p>
        </w:tc>
      </w:tr>
      <w:tr w:rsidR="00A813C4" w:rsidRPr="00B34E12" w14:paraId="484AB8C6" w14:textId="77777777" w:rsidTr="00DD3C32">
        <w:trPr>
          <w:trHeight w:val="652"/>
        </w:trPr>
        <w:tc>
          <w:tcPr>
            <w:tcW w:w="3005" w:type="dxa"/>
          </w:tcPr>
          <w:p w14:paraId="263B008F" w14:textId="40E05D5D"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Average HbA1c</w:t>
            </w:r>
            <w:r w:rsidR="00D82F51">
              <w:rPr>
                <w:rFonts w:ascii="Times New Roman" w:hAnsi="Times New Roman" w:cs="Times New Roman"/>
                <w:bCs/>
                <w:sz w:val="20"/>
              </w:rPr>
              <w:t xml:space="preserve">: </w:t>
            </w:r>
            <w:r w:rsidRPr="00FA7BBB">
              <w:rPr>
                <w:rFonts w:ascii="Times New Roman" w:hAnsi="Times New Roman" w:cs="Times New Roman"/>
                <w:bCs/>
                <w:sz w:val="20"/>
              </w:rPr>
              <w:t>patients with T2D</w:t>
            </w:r>
            <w:r w:rsidR="004169BF">
              <w:rPr>
                <w:rFonts w:ascii="Times New Roman" w:hAnsi="Times New Roman" w:cs="Times New Roman"/>
                <w:bCs/>
                <w:sz w:val="20"/>
              </w:rPr>
              <w:t xml:space="preserve"> </w:t>
            </w:r>
            <w:r w:rsidRPr="00FA7BBB">
              <w:rPr>
                <w:rFonts w:ascii="Times New Roman" w:hAnsi="Times New Roman" w:cs="Times New Roman"/>
                <w:bCs/>
                <w:sz w:val="20"/>
              </w:rPr>
              <w:t>(SD)</w:t>
            </w:r>
          </w:p>
        </w:tc>
        <w:tc>
          <w:tcPr>
            <w:tcW w:w="3005" w:type="dxa"/>
          </w:tcPr>
          <w:p w14:paraId="40912EEA" w14:textId="1AE90A4C" w:rsidR="00A813C4" w:rsidRPr="00FB53EF" w:rsidRDefault="00A813C4" w:rsidP="00F54907">
            <w:pPr>
              <w:rPr>
                <w:rFonts w:ascii="Times New Roman" w:hAnsi="Times New Roman" w:cs="Times New Roman"/>
                <w:sz w:val="20"/>
              </w:rPr>
            </w:pPr>
            <w:r w:rsidRPr="00FB53EF">
              <w:rPr>
                <w:rFonts w:ascii="Times New Roman" w:eastAsia="Times New Roman" w:hAnsi="Times New Roman" w:cs="Times New Roman"/>
                <w:color w:val="000000"/>
                <w:sz w:val="20"/>
              </w:rPr>
              <w:t>7.10 (1.10)</w:t>
            </w:r>
          </w:p>
        </w:tc>
        <w:tc>
          <w:tcPr>
            <w:tcW w:w="3006" w:type="dxa"/>
            <w:vMerge w:val="restart"/>
          </w:tcPr>
          <w:p w14:paraId="1CC18CFE" w14:textId="502672DA" w:rsidR="00A813C4"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A813C4" w:rsidRPr="00B34E12" w14:paraId="7CC3896C" w14:textId="77777777" w:rsidTr="00DD3C32">
        <w:trPr>
          <w:trHeight w:val="652"/>
        </w:trPr>
        <w:tc>
          <w:tcPr>
            <w:tcW w:w="3005" w:type="dxa"/>
          </w:tcPr>
          <w:p w14:paraId="2962D791" w14:textId="0DCF186B"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Average HbA1c</w:t>
            </w:r>
            <w:r w:rsidR="00D82F51">
              <w:rPr>
                <w:rFonts w:ascii="Times New Roman" w:hAnsi="Times New Roman" w:cs="Times New Roman"/>
                <w:bCs/>
                <w:sz w:val="20"/>
              </w:rPr>
              <w:t xml:space="preserve">: </w:t>
            </w:r>
            <w:r w:rsidRPr="00FA7BBB">
              <w:rPr>
                <w:rFonts w:ascii="Times New Roman" w:hAnsi="Times New Roman" w:cs="Times New Roman"/>
                <w:bCs/>
                <w:sz w:val="20"/>
              </w:rPr>
              <w:t>patients without T2D</w:t>
            </w:r>
            <w:r w:rsidR="004169BF">
              <w:rPr>
                <w:rFonts w:ascii="Times New Roman" w:hAnsi="Times New Roman" w:cs="Times New Roman"/>
                <w:bCs/>
                <w:sz w:val="20"/>
              </w:rPr>
              <w:t xml:space="preserve"> </w:t>
            </w:r>
            <w:r w:rsidRPr="00FA7BBB">
              <w:rPr>
                <w:rFonts w:ascii="Times New Roman" w:hAnsi="Times New Roman" w:cs="Times New Roman"/>
                <w:bCs/>
                <w:sz w:val="20"/>
              </w:rPr>
              <w:t>(SD)</w:t>
            </w:r>
          </w:p>
        </w:tc>
        <w:tc>
          <w:tcPr>
            <w:tcW w:w="3005" w:type="dxa"/>
          </w:tcPr>
          <w:p w14:paraId="4FF499E5" w14:textId="1F010E61" w:rsidR="00A813C4" w:rsidRPr="00FB53EF" w:rsidRDefault="00A813C4" w:rsidP="00F54907">
            <w:pPr>
              <w:rPr>
                <w:rFonts w:ascii="Times New Roman" w:hAnsi="Times New Roman" w:cs="Times New Roman"/>
                <w:sz w:val="20"/>
              </w:rPr>
            </w:pPr>
            <w:r w:rsidRPr="00FB53EF">
              <w:rPr>
                <w:rFonts w:ascii="Times New Roman" w:eastAsia="Times New Roman" w:hAnsi="Times New Roman" w:cs="Times New Roman"/>
                <w:color w:val="000000"/>
                <w:sz w:val="20"/>
              </w:rPr>
              <w:t>5.80 (0.50)</w:t>
            </w:r>
          </w:p>
        </w:tc>
        <w:tc>
          <w:tcPr>
            <w:tcW w:w="3006" w:type="dxa"/>
            <w:vMerge/>
          </w:tcPr>
          <w:p w14:paraId="75C0B3ED" w14:textId="77777777" w:rsidR="00A813C4" w:rsidRPr="000F6E67" w:rsidRDefault="00A813C4" w:rsidP="00F54907">
            <w:pPr>
              <w:rPr>
                <w:rFonts w:ascii="Times New Roman" w:hAnsi="Times New Roman" w:cs="Times New Roman"/>
                <w:sz w:val="20"/>
              </w:rPr>
            </w:pPr>
          </w:p>
        </w:tc>
      </w:tr>
      <w:tr w:rsidR="00A813C4" w:rsidRPr="00B34E12" w14:paraId="5BD7E171" w14:textId="77777777" w:rsidTr="00DD3C32">
        <w:trPr>
          <w:trHeight w:val="397"/>
        </w:trPr>
        <w:tc>
          <w:tcPr>
            <w:tcW w:w="3005" w:type="dxa"/>
          </w:tcPr>
          <w:p w14:paraId="4051E581" w14:textId="60A4DB0C"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Prediabetes</w:t>
            </w:r>
          </w:p>
        </w:tc>
        <w:tc>
          <w:tcPr>
            <w:tcW w:w="3005" w:type="dxa"/>
          </w:tcPr>
          <w:p w14:paraId="20DE5777" w14:textId="07F29204" w:rsidR="00A813C4" w:rsidRPr="00FB53EF" w:rsidRDefault="00A813C4" w:rsidP="00F54907">
            <w:pPr>
              <w:rPr>
                <w:rFonts w:ascii="Times New Roman" w:hAnsi="Times New Roman" w:cs="Times New Roman"/>
                <w:sz w:val="20"/>
              </w:rPr>
            </w:pPr>
            <w:r w:rsidRPr="00FB53EF">
              <w:rPr>
                <w:rFonts w:ascii="Times New Roman" w:eastAsia="Times New Roman" w:hAnsi="Times New Roman" w:cs="Times New Roman"/>
                <w:color w:val="000000"/>
                <w:sz w:val="20"/>
              </w:rPr>
              <w:t>19.77</w:t>
            </w:r>
          </w:p>
        </w:tc>
        <w:tc>
          <w:tcPr>
            <w:tcW w:w="3006" w:type="dxa"/>
            <w:vMerge/>
          </w:tcPr>
          <w:p w14:paraId="0CCE27C1" w14:textId="77777777" w:rsidR="00A813C4" w:rsidRPr="000F6E67" w:rsidRDefault="00A813C4" w:rsidP="00F54907">
            <w:pPr>
              <w:rPr>
                <w:rFonts w:ascii="Times New Roman" w:hAnsi="Times New Roman" w:cs="Times New Roman"/>
                <w:sz w:val="20"/>
              </w:rPr>
            </w:pPr>
          </w:p>
        </w:tc>
      </w:tr>
      <w:tr w:rsidR="009314D1" w:rsidRPr="00B34E12" w14:paraId="7BD78576" w14:textId="77777777" w:rsidTr="00DD3C32">
        <w:trPr>
          <w:trHeight w:val="397"/>
        </w:trPr>
        <w:tc>
          <w:tcPr>
            <w:tcW w:w="9016" w:type="dxa"/>
            <w:gridSpan w:val="3"/>
          </w:tcPr>
          <w:p w14:paraId="58276EEE" w14:textId="7596F089" w:rsidR="009314D1" w:rsidRPr="00FB53EF" w:rsidRDefault="009314D1" w:rsidP="00F54907">
            <w:pPr>
              <w:rPr>
                <w:rFonts w:ascii="Times New Roman" w:hAnsi="Times New Roman" w:cs="Times New Roman"/>
                <w:sz w:val="20"/>
              </w:rPr>
            </w:pPr>
            <w:r w:rsidRPr="00FB53EF">
              <w:rPr>
                <w:rFonts w:ascii="Times New Roman" w:hAnsi="Times New Roman" w:cs="Times New Roman"/>
                <w:b/>
                <w:sz w:val="20"/>
              </w:rPr>
              <w:t>Cardiometabolic Risk Parameters</w:t>
            </w:r>
          </w:p>
        </w:tc>
      </w:tr>
      <w:tr w:rsidR="00A813C4" w:rsidRPr="00B34E12" w14:paraId="63A74B0F" w14:textId="77777777" w:rsidTr="00DD3C32">
        <w:trPr>
          <w:trHeight w:val="397"/>
        </w:trPr>
        <w:tc>
          <w:tcPr>
            <w:tcW w:w="3005" w:type="dxa"/>
          </w:tcPr>
          <w:p w14:paraId="5F77E66E" w14:textId="7A4C9670"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BMI, kg/m</w:t>
            </w:r>
            <w:r w:rsidRPr="00FA7BBB">
              <w:rPr>
                <w:rFonts w:ascii="Times New Roman" w:hAnsi="Times New Roman" w:cs="Times New Roman"/>
                <w:bCs/>
                <w:sz w:val="20"/>
                <w:vertAlign w:val="superscript"/>
              </w:rPr>
              <w:t>2</w:t>
            </w:r>
            <w:r w:rsidRPr="00FA7BBB">
              <w:rPr>
                <w:rFonts w:ascii="Times New Roman" w:hAnsi="Times New Roman" w:cs="Times New Roman"/>
                <w:bCs/>
                <w:sz w:val="20"/>
              </w:rPr>
              <w:t xml:space="preserve"> (SD)</w:t>
            </w:r>
          </w:p>
        </w:tc>
        <w:tc>
          <w:tcPr>
            <w:tcW w:w="3005" w:type="dxa"/>
          </w:tcPr>
          <w:p w14:paraId="15CFFBA1" w14:textId="76697F36" w:rsidR="00A813C4" w:rsidRPr="00FB53EF" w:rsidRDefault="00A813C4" w:rsidP="00F54907">
            <w:pPr>
              <w:rPr>
                <w:rFonts w:ascii="Times New Roman" w:hAnsi="Times New Roman" w:cs="Times New Roman"/>
                <w:sz w:val="20"/>
              </w:rPr>
            </w:pPr>
            <w:r w:rsidRPr="00FB53EF">
              <w:rPr>
                <w:rFonts w:ascii="Times New Roman" w:eastAsia="Times New Roman" w:hAnsi="Times New Roman" w:cs="Times New Roman"/>
                <w:color w:val="000000"/>
                <w:sz w:val="20"/>
              </w:rPr>
              <w:t>34.80 (7.30)</w:t>
            </w:r>
          </w:p>
        </w:tc>
        <w:tc>
          <w:tcPr>
            <w:tcW w:w="3006" w:type="dxa"/>
            <w:vMerge w:val="restart"/>
          </w:tcPr>
          <w:p w14:paraId="66F51804" w14:textId="1C38CC3A" w:rsidR="00A813C4"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A813C4" w:rsidRPr="00B34E12" w14:paraId="177946F5" w14:textId="77777777" w:rsidTr="00DD3C32">
        <w:trPr>
          <w:trHeight w:val="397"/>
        </w:trPr>
        <w:tc>
          <w:tcPr>
            <w:tcW w:w="3005" w:type="dxa"/>
          </w:tcPr>
          <w:p w14:paraId="4F7E8862" w14:textId="67342F49"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SBP, mmHg (SD)</w:t>
            </w:r>
          </w:p>
        </w:tc>
        <w:tc>
          <w:tcPr>
            <w:tcW w:w="3005" w:type="dxa"/>
          </w:tcPr>
          <w:p w14:paraId="4442EDC5" w14:textId="53E30D8C" w:rsidR="00A813C4" w:rsidRPr="00FB53EF" w:rsidRDefault="00A813C4" w:rsidP="00F54907">
            <w:pPr>
              <w:rPr>
                <w:rFonts w:ascii="Times New Roman" w:hAnsi="Times New Roman" w:cs="Times New Roman"/>
                <w:sz w:val="20"/>
              </w:rPr>
            </w:pPr>
            <w:r w:rsidRPr="00FB53EF">
              <w:rPr>
                <w:rFonts w:ascii="Times New Roman" w:eastAsia="Times New Roman" w:hAnsi="Times New Roman" w:cs="Times New Roman"/>
                <w:color w:val="000000"/>
                <w:sz w:val="20"/>
              </w:rPr>
              <w:t>132.50 (14.90)</w:t>
            </w:r>
          </w:p>
        </w:tc>
        <w:tc>
          <w:tcPr>
            <w:tcW w:w="3006" w:type="dxa"/>
            <w:vMerge/>
          </w:tcPr>
          <w:p w14:paraId="56A8740F" w14:textId="77777777" w:rsidR="00A813C4" w:rsidRPr="000F6E67" w:rsidRDefault="00A813C4" w:rsidP="00F54907">
            <w:pPr>
              <w:rPr>
                <w:rFonts w:ascii="Times New Roman" w:hAnsi="Times New Roman" w:cs="Times New Roman"/>
                <w:sz w:val="20"/>
              </w:rPr>
            </w:pPr>
          </w:p>
        </w:tc>
      </w:tr>
      <w:tr w:rsidR="00A813C4" w:rsidRPr="00B34E12" w14:paraId="02B22D8F" w14:textId="77777777" w:rsidTr="00DD3C32">
        <w:trPr>
          <w:trHeight w:val="397"/>
        </w:trPr>
        <w:tc>
          <w:tcPr>
            <w:tcW w:w="3005" w:type="dxa"/>
          </w:tcPr>
          <w:p w14:paraId="2744A4B7" w14:textId="5806F33D"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Total cholesterol, mg/dL (SD)</w:t>
            </w:r>
          </w:p>
        </w:tc>
        <w:tc>
          <w:tcPr>
            <w:tcW w:w="3005" w:type="dxa"/>
          </w:tcPr>
          <w:p w14:paraId="0F6FC172" w14:textId="112F8219" w:rsidR="00A813C4" w:rsidRPr="00FB53EF" w:rsidRDefault="00A813C4" w:rsidP="00F54907">
            <w:pPr>
              <w:rPr>
                <w:rFonts w:ascii="Times New Roman" w:hAnsi="Times New Roman" w:cs="Times New Roman"/>
                <w:sz w:val="20"/>
              </w:rPr>
            </w:pPr>
            <w:r w:rsidRPr="00FB53EF">
              <w:rPr>
                <w:rFonts w:ascii="Times New Roman" w:eastAsia="Times New Roman" w:hAnsi="Times New Roman" w:cs="Times New Roman"/>
                <w:color w:val="000000"/>
                <w:sz w:val="20"/>
              </w:rPr>
              <w:t>190.64 (46.02)</w:t>
            </w:r>
          </w:p>
        </w:tc>
        <w:tc>
          <w:tcPr>
            <w:tcW w:w="3006" w:type="dxa"/>
            <w:vMerge/>
          </w:tcPr>
          <w:p w14:paraId="4D5CF866" w14:textId="77777777" w:rsidR="00A813C4" w:rsidRPr="000F6E67" w:rsidRDefault="00A813C4" w:rsidP="00F54907">
            <w:pPr>
              <w:rPr>
                <w:rFonts w:ascii="Times New Roman" w:hAnsi="Times New Roman" w:cs="Times New Roman"/>
                <w:sz w:val="20"/>
              </w:rPr>
            </w:pPr>
          </w:p>
        </w:tc>
      </w:tr>
      <w:tr w:rsidR="00A813C4" w:rsidRPr="00B34E12" w14:paraId="571C7A12" w14:textId="77777777" w:rsidTr="00DD3C32">
        <w:trPr>
          <w:trHeight w:val="397"/>
        </w:trPr>
        <w:tc>
          <w:tcPr>
            <w:tcW w:w="3005" w:type="dxa"/>
          </w:tcPr>
          <w:p w14:paraId="414F1156" w14:textId="6CCE6415" w:rsidR="00A813C4" w:rsidRPr="00FA7BBB" w:rsidRDefault="00A813C4" w:rsidP="00F54907">
            <w:pPr>
              <w:rPr>
                <w:rFonts w:ascii="Times New Roman" w:hAnsi="Times New Roman" w:cs="Times New Roman"/>
                <w:bCs/>
                <w:sz w:val="20"/>
              </w:rPr>
            </w:pPr>
            <w:r w:rsidRPr="00FA7BBB">
              <w:rPr>
                <w:rFonts w:ascii="Times New Roman" w:hAnsi="Times New Roman" w:cs="Times New Roman"/>
                <w:bCs/>
                <w:sz w:val="20"/>
              </w:rPr>
              <w:t>HDL cholesterol, mg/dL (SD)</w:t>
            </w:r>
          </w:p>
        </w:tc>
        <w:tc>
          <w:tcPr>
            <w:tcW w:w="3005" w:type="dxa"/>
          </w:tcPr>
          <w:p w14:paraId="1158F540" w14:textId="76C48DBE" w:rsidR="00A813C4" w:rsidRPr="00FB53EF" w:rsidRDefault="00A813C4" w:rsidP="00F54907">
            <w:pPr>
              <w:rPr>
                <w:rFonts w:ascii="Times New Roman" w:hAnsi="Times New Roman" w:cs="Times New Roman"/>
                <w:sz w:val="20"/>
              </w:rPr>
            </w:pPr>
            <w:r w:rsidRPr="00FB53EF">
              <w:rPr>
                <w:rFonts w:ascii="Times New Roman" w:eastAsia="Times New Roman" w:hAnsi="Times New Roman" w:cs="Times New Roman"/>
                <w:color w:val="000000"/>
                <w:sz w:val="20"/>
              </w:rPr>
              <w:t>44.08 (10.83)</w:t>
            </w:r>
          </w:p>
        </w:tc>
        <w:tc>
          <w:tcPr>
            <w:tcW w:w="3006" w:type="dxa"/>
            <w:vMerge/>
          </w:tcPr>
          <w:p w14:paraId="1CC54609" w14:textId="77777777" w:rsidR="00A813C4" w:rsidRPr="000F6E67" w:rsidRDefault="00A813C4" w:rsidP="00F54907">
            <w:pPr>
              <w:rPr>
                <w:rFonts w:ascii="Times New Roman" w:hAnsi="Times New Roman" w:cs="Times New Roman"/>
                <w:sz w:val="20"/>
              </w:rPr>
            </w:pPr>
          </w:p>
        </w:tc>
      </w:tr>
    </w:tbl>
    <w:p w14:paraId="13C313F0" w14:textId="52A7E10B" w:rsidR="00F657F8" w:rsidRDefault="00F42B1C" w:rsidP="000771C4">
      <w:pPr>
        <w:rPr>
          <w:rFonts w:ascii="Times New Roman" w:hAnsi="Times New Roman" w:cs="Times New Roman"/>
          <w:sz w:val="20"/>
          <w:szCs w:val="18"/>
        </w:rPr>
      </w:pPr>
      <w:r w:rsidRPr="000A49AE">
        <w:rPr>
          <w:rFonts w:ascii="Times New Roman" w:hAnsi="Times New Roman" w:cs="Times New Roman"/>
          <w:i/>
          <w:iCs/>
          <w:sz w:val="20"/>
          <w:szCs w:val="18"/>
        </w:rPr>
        <w:t>BMI</w:t>
      </w:r>
      <w:r w:rsidRPr="00DD75F2">
        <w:rPr>
          <w:rFonts w:ascii="Times New Roman" w:hAnsi="Times New Roman" w:cs="Times New Roman"/>
          <w:sz w:val="20"/>
          <w:szCs w:val="18"/>
        </w:rPr>
        <w:t xml:space="preserve"> body mass index</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CKD</w:t>
      </w:r>
      <w:r w:rsidRPr="00DD75F2">
        <w:rPr>
          <w:rFonts w:ascii="Times New Roman" w:hAnsi="Times New Roman" w:cs="Times New Roman"/>
          <w:sz w:val="20"/>
          <w:szCs w:val="18"/>
        </w:rPr>
        <w:t xml:space="preserve"> chronic kidney disease</w:t>
      </w:r>
      <w:r w:rsidR="000A49AE">
        <w:rPr>
          <w:rFonts w:ascii="Times New Roman" w:hAnsi="Times New Roman" w:cs="Times New Roman"/>
          <w:sz w:val="20"/>
          <w:szCs w:val="18"/>
        </w:rPr>
        <w:t>,</w:t>
      </w:r>
      <w:r w:rsidR="00C50B70" w:rsidRPr="00C50B70">
        <w:rPr>
          <w:rFonts w:ascii="Times New Roman" w:hAnsi="Times New Roman" w:cs="Times New Roman"/>
          <w:sz w:val="20"/>
          <w:szCs w:val="18"/>
        </w:rPr>
        <w:t xml:space="preserve"> </w:t>
      </w:r>
      <w:r w:rsidR="00C50B70" w:rsidRPr="000A49AE">
        <w:rPr>
          <w:rFonts w:ascii="Times New Roman" w:hAnsi="Times New Roman" w:cs="Times New Roman"/>
          <w:i/>
          <w:iCs/>
          <w:sz w:val="20"/>
          <w:szCs w:val="18"/>
        </w:rPr>
        <w:t>CSR</w:t>
      </w:r>
      <w:r w:rsidR="00C50B70">
        <w:rPr>
          <w:rFonts w:ascii="Times New Roman" w:hAnsi="Times New Roman" w:cs="Times New Roman"/>
          <w:sz w:val="20"/>
          <w:szCs w:val="18"/>
        </w:rPr>
        <w:t xml:space="preserve"> clinical study report</w:t>
      </w:r>
      <w:r w:rsidR="000A49AE">
        <w:rPr>
          <w:rFonts w:ascii="Times New Roman" w:hAnsi="Times New Roman" w:cs="Times New Roman"/>
          <w:sz w:val="20"/>
          <w:szCs w:val="18"/>
        </w:rPr>
        <w:t>,</w:t>
      </w:r>
      <w:r w:rsidR="00C50B70">
        <w:rPr>
          <w:rFonts w:ascii="Times New Roman" w:hAnsi="Times New Roman" w:cs="Times New Roman"/>
          <w:sz w:val="20"/>
          <w:szCs w:val="18"/>
        </w:rPr>
        <w:t xml:space="preserve"> </w:t>
      </w:r>
      <w:r w:rsidR="00C50B70" w:rsidRPr="000A49AE">
        <w:rPr>
          <w:rFonts w:ascii="Times New Roman" w:hAnsi="Times New Roman" w:cs="Times New Roman"/>
          <w:i/>
          <w:iCs/>
          <w:sz w:val="20"/>
          <w:szCs w:val="18"/>
        </w:rPr>
        <w:t>CV</w:t>
      </w:r>
      <w:r w:rsidR="004226F0">
        <w:rPr>
          <w:rFonts w:ascii="Times New Roman" w:hAnsi="Times New Roman" w:cs="Times New Roman"/>
          <w:i/>
          <w:iCs/>
          <w:sz w:val="20"/>
          <w:szCs w:val="18"/>
        </w:rPr>
        <w:t>D</w:t>
      </w:r>
      <w:r w:rsidR="00C50B70" w:rsidRPr="00DD75F2">
        <w:rPr>
          <w:rFonts w:ascii="Times New Roman" w:hAnsi="Times New Roman" w:cs="Times New Roman"/>
          <w:sz w:val="20"/>
          <w:szCs w:val="18"/>
        </w:rPr>
        <w:t xml:space="preserve"> cardiovascular</w:t>
      </w:r>
      <w:r w:rsidR="004226F0">
        <w:rPr>
          <w:rFonts w:ascii="Times New Roman" w:hAnsi="Times New Roman" w:cs="Times New Roman"/>
          <w:sz w:val="20"/>
          <w:szCs w:val="18"/>
        </w:rPr>
        <w:t xml:space="preserve"> disease</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eGFR</w:t>
      </w:r>
      <w:r w:rsidRPr="00DD75F2">
        <w:rPr>
          <w:rFonts w:ascii="Times New Roman" w:hAnsi="Times New Roman" w:cs="Times New Roman"/>
          <w:sz w:val="20"/>
          <w:szCs w:val="18"/>
        </w:rPr>
        <w:t xml:space="preserve"> estimated glomerular filtration rate</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F</w:t>
      </w:r>
      <w:r w:rsidRPr="00DD75F2">
        <w:rPr>
          <w:rFonts w:ascii="Times New Roman" w:hAnsi="Times New Roman" w:cs="Times New Roman"/>
          <w:sz w:val="20"/>
          <w:szCs w:val="18"/>
        </w:rPr>
        <w:t xml:space="preserve"> fibrosis stage</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HbA1c</w:t>
      </w:r>
      <w:r w:rsidRPr="00DD75F2">
        <w:rPr>
          <w:rFonts w:ascii="Times New Roman" w:hAnsi="Times New Roman" w:cs="Times New Roman"/>
          <w:sz w:val="20"/>
          <w:szCs w:val="18"/>
        </w:rPr>
        <w:t xml:space="preserve"> glycated hemoglobin</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HDL</w:t>
      </w:r>
      <w:r w:rsidRPr="00DD75F2">
        <w:rPr>
          <w:rFonts w:ascii="Times New Roman" w:hAnsi="Times New Roman" w:cs="Times New Roman"/>
          <w:sz w:val="20"/>
          <w:szCs w:val="18"/>
        </w:rPr>
        <w:t xml:space="preserve"> high-density lipoprotein</w:t>
      </w:r>
      <w:r w:rsidR="000A49AE">
        <w:rPr>
          <w:rFonts w:ascii="Times New Roman" w:hAnsi="Times New Roman" w:cs="Times New Roman"/>
          <w:sz w:val="20"/>
          <w:szCs w:val="18"/>
        </w:rPr>
        <w:t>,</w:t>
      </w:r>
      <w:r>
        <w:rPr>
          <w:rFonts w:ascii="Times New Roman" w:hAnsi="Times New Roman" w:cs="Times New Roman"/>
          <w:sz w:val="20"/>
          <w:szCs w:val="18"/>
        </w:rPr>
        <w:t xml:space="preserve"> </w:t>
      </w:r>
      <w:r w:rsidRPr="000A49AE">
        <w:rPr>
          <w:rFonts w:ascii="Times New Roman" w:hAnsi="Times New Roman" w:cs="Times New Roman"/>
          <w:i/>
          <w:iCs/>
          <w:sz w:val="20"/>
          <w:szCs w:val="18"/>
        </w:rPr>
        <w:t>SBP</w:t>
      </w:r>
      <w:r w:rsidRPr="00DD75F2">
        <w:rPr>
          <w:rFonts w:ascii="Times New Roman" w:hAnsi="Times New Roman" w:cs="Times New Roman"/>
          <w:sz w:val="20"/>
          <w:szCs w:val="18"/>
        </w:rPr>
        <w:t xml:space="preserve"> systolic blood pressure</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SD</w:t>
      </w:r>
      <w:r w:rsidRPr="00DD75F2">
        <w:rPr>
          <w:rFonts w:ascii="Times New Roman" w:hAnsi="Times New Roman" w:cs="Times New Roman"/>
          <w:sz w:val="20"/>
          <w:szCs w:val="18"/>
        </w:rPr>
        <w:t xml:space="preserve"> standard deviation</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T2D</w:t>
      </w:r>
      <w:r w:rsidR="000A49AE">
        <w:rPr>
          <w:rFonts w:ascii="Times New Roman" w:hAnsi="Times New Roman" w:cs="Times New Roman"/>
          <w:i/>
          <w:iCs/>
          <w:sz w:val="20"/>
          <w:szCs w:val="18"/>
        </w:rPr>
        <w:t>,</w:t>
      </w:r>
      <w:r w:rsidRPr="00DD75F2">
        <w:rPr>
          <w:rFonts w:ascii="Times New Roman" w:hAnsi="Times New Roman" w:cs="Times New Roman"/>
          <w:sz w:val="20"/>
          <w:szCs w:val="18"/>
        </w:rPr>
        <w:t xml:space="preserve"> type 2 diabetes</w:t>
      </w:r>
    </w:p>
    <w:p w14:paraId="7B8C083E" w14:textId="77777777" w:rsidR="0094302E" w:rsidRDefault="0094302E" w:rsidP="000771C4">
      <w:pPr>
        <w:rPr>
          <w:rFonts w:ascii="Times New Roman" w:hAnsi="Times New Roman" w:cs="Times New Roman"/>
          <w:sz w:val="20"/>
          <w:szCs w:val="18"/>
        </w:rPr>
      </w:pPr>
    </w:p>
    <w:p w14:paraId="2565C55D" w14:textId="426CFC47" w:rsidR="00AD6844" w:rsidRPr="00185373" w:rsidRDefault="00AD6844" w:rsidP="00221D05">
      <w:pPr>
        <w:keepNext/>
        <w:keepLines/>
        <w:rPr>
          <w:rFonts w:ascii="Times New Roman" w:hAnsi="Times New Roman" w:cs="Times New Roman"/>
          <w:bCs/>
          <w:sz w:val="20"/>
        </w:rPr>
      </w:pPr>
      <w:r w:rsidRPr="00194B31">
        <w:rPr>
          <w:rFonts w:ascii="Times New Roman" w:hAnsi="Times New Roman" w:cs="Times New Roman"/>
          <w:b/>
          <w:sz w:val="20"/>
        </w:rPr>
        <w:lastRenderedPageBreak/>
        <w:t xml:space="preserve">Supplementary </w:t>
      </w:r>
      <w:r w:rsidRPr="00FA528C">
        <w:rPr>
          <w:rFonts w:ascii="Times New Roman" w:hAnsi="Times New Roman" w:cs="Times New Roman"/>
          <w:b/>
          <w:sz w:val="20"/>
        </w:rPr>
        <w:t xml:space="preserve">Table </w:t>
      </w:r>
      <w:r w:rsidR="001B36FD">
        <w:rPr>
          <w:rFonts w:ascii="Times New Roman" w:hAnsi="Times New Roman" w:cs="Times New Roman"/>
          <w:b/>
          <w:sz w:val="20"/>
        </w:rPr>
        <w:t>7</w:t>
      </w:r>
      <w:r>
        <w:rPr>
          <w:rFonts w:ascii="Times New Roman" w:hAnsi="Times New Roman" w:cs="Times New Roman"/>
          <w:b/>
          <w:sz w:val="20"/>
        </w:rPr>
        <w:t xml:space="preserve"> </w:t>
      </w:r>
      <w:r w:rsidRPr="00E711FA">
        <w:rPr>
          <w:rFonts w:ascii="Times New Roman" w:hAnsi="Times New Roman" w:cs="Times New Roman"/>
          <w:b/>
          <w:bCs/>
          <w:sz w:val="20"/>
          <w:szCs w:val="18"/>
        </w:rPr>
        <w:t xml:space="preserve">Elevated CV event risk subgroup </w:t>
      </w:r>
      <w:r w:rsidRPr="001A05A8">
        <w:rPr>
          <w:rFonts w:ascii="Times New Roman" w:hAnsi="Times New Roman" w:cs="Times New Roman"/>
          <w:b/>
          <w:sz w:val="20"/>
        </w:rPr>
        <w:t>FIB-4-based risk stratification inputs</w:t>
      </w:r>
    </w:p>
    <w:tbl>
      <w:tblPr>
        <w:tblStyle w:val="TableGrid"/>
        <w:tblW w:w="0" w:type="auto"/>
        <w:tblLook w:val="04A0" w:firstRow="1" w:lastRow="0" w:firstColumn="1" w:lastColumn="0" w:noHBand="0" w:noVBand="1"/>
      </w:tblPr>
      <w:tblGrid>
        <w:gridCol w:w="3005"/>
        <w:gridCol w:w="3005"/>
        <w:gridCol w:w="3006"/>
      </w:tblGrid>
      <w:tr w:rsidR="00AD6844" w14:paraId="6B27CF3B" w14:textId="77777777" w:rsidTr="009F56A4">
        <w:tc>
          <w:tcPr>
            <w:tcW w:w="3005" w:type="dxa"/>
          </w:tcPr>
          <w:p w14:paraId="4C51426C" w14:textId="77777777" w:rsidR="00AD6844" w:rsidRDefault="00AD6844" w:rsidP="00221D05">
            <w:pPr>
              <w:keepNext/>
              <w:keepLines/>
              <w:rPr>
                <w:rFonts w:ascii="Times New Roman" w:hAnsi="Times New Roman" w:cs="Times New Roman"/>
                <w:b/>
                <w:sz w:val="20"/>
              </w:rPr>
            </w:pPr>
            <w:r>
              <w:rPr>
                <w:rFonts w:ascii="Times New Roman" w:hAnsi="Times New Roman" w:cs="Times New Roman"/>
                <w:b/>
                <w:sz w:val="20"/>
              </w:rPr>
              <w:t>Parameter</w:t>
            </w:r>
          </w:p>
        </w:tc>
        <w:tc>
          <w:tcPr>
            <w:tcW w:w="3005" w:type="dxa"/>
          </w:tcPr>
          <w:p w14:paraId="646E0791" w14:textId="1D31DA4B" w:rsidR="00AD6844" w:rsidRDefault="00AD6844" w:rsidP="00221D05">
            <w:pPr>
              <w:keepNext/>
              <w:keepLines/>
              <w:rPr>
                <w:rFonts w:ascii="Times New Roman" w:hAnsi="Times New Roman" w:cs="Times New Roman"/>
                <w:b/>
                <w:sz w:val="20"/>
              </w:rPr>
            </w:pPr>
            <w:r>
              <w:rPr>
                <w:rFonts w:ascii="Times New Roman" w:hAnsi="Times New Roman" w:cs="Times New Roman"/>
                <w:b/>
                <w:sz w:val="20"/>
              </w:rPr>
              <w:t>Subgroup Analysis Value</w:t>
            </w:r>
          </w:p>
        </w:tc>
        <w:tc>
          <w:tcPr>
            <w:tcW w:w="3006" w:type="dxa"/>
          </w:tcPr>
          <w:p w14:paraId="6C2539D0" w14:textId="77777777" w:rsidR="00AD6844" w:rsidRDefault="00AD6844" w:rsidP="00221D05">
            <w:pPr>
              <w:keepNext/>
              <w:keepLines/>
              <w:rPr>
                <w:rFonts w:ascii="Times New Roman" w:hAnsi="Times New Roman" w:cs="Times New Roman"/>
                <w:b/>
                <w:sz w:val="20"/>
              </w:rPr>
            </w:pPr>
            <w:r>
              <w:rPr>
                <w:rFonts w:ascii="Times New Roman" w:hAnsi="Times New Roman" w:cs="Times New Roman"/>
                <w:b/>
                <w:sz w:val="20"/>
              </w:rPr>
              <w:t>Reference</w:t>
            </w:r>
          </w:p>
        </w:tc>
      </w:tr>
      <w:tr w:rsidR="0056048D" w14:paraId="508701B9" w14:textId="77777777" w:rsidTr="009F56A4">
        <w:tc>
          <w:tcPr>
            <w:tcW w:w="3005" w:type="dxa"/>
          </w:tcPr>
          <w:p w14:paraId="71A1B9D1" w14:textId="5111B0D1" w:rsidR="0056048D" w:rsidRPr="004B1F6E" w:rsidRDefault="0056048D" w:rsidP="00221D05">
            <w:pPr>
              <w:keepNext/>
              <w:keepLines/>
              <w:rPr>
                <w:rFonts w:ascii="Times New Roman" w:hAnsi="Times New Roman" w:cs="Times New Roman"/>
                <w:bCs/>
                <w:sz w:val="20"/>
              </w:rPr>
            </w:pPr>
            <w:r>
              <w:rPr>
                <w:rFonts w:ascii="Times New Roman" w:hAnsi="Times New Roman" w:cs="Times New Roman"/>
                <w:b/>
                <w:sz w:val="20"/>
              </w:rPr>
              <w:t>Proportion of Cohort Low-Risk, %</w:t>
            </w:r>
          </w:p>
        </w:tc>
        <w:tc>
          <w:tcPr>
            <w:tcW w:w="3005" w:type="dxa"/>
          </w:tcPr>
          <w:p w14:paraId="64626855" w14:textId="624B353A" w:rsidR="0056048D" w:rsidRPr="004B1F6E" w:rsidRDefault="0056048D" w:rsidP="00221D05">
            <w:pPr>
              <w:keepNext/>
              <w:keepLines/>
              <w:rPr>
                <w:rFonts w:ascii="Times New Roman" w:hAnsi="Times New Roman" w:cs="Times New Roman"/>
                <w:bCs/>
                <w:sz w:val="20"/>
              </w:rPr>
            </w:pPr>
            <w:r>
              <w:rPr>
                <w:rFonts w:ascii="Times New Roman" w:hAnsi="Times New Roman" w:cs="Times New Roman"/>
                <w:bCs/>
                <w:sz w:val="20"/>
              </w:rPr>
              <w:t>37.1</w:t>
            </w:r>
          </w:p>
        </w:tc>
        <w:tc>
          <w:tcPr>
            <w:tcW w:w="3006" w:type="dxa"/>
            <w:vMerge w:val="restart"/>
          </w:tcPr>
          <w:p w14:paraId="2E4963D1" w14:textId="77777777" w:rsidR="0056048D" w:rsidRPr="004B1F6E" w:rsidRDefault="0056048D" w:rsidP="00221D05">
            <w:pPr>
              <w:keepNext/>
              <w:keepLines/>
              <w:rPr>
                <w:rFonts w:ascii="Times New Roman" w:hAnsi="Times New Roman" w:cs="Times New Roman"/>
                <w:bCs/>
                <w:sz w:val="20"/>
              </w:rPr>
            </w:pPr>
            <w:r>
              <w:rPr>
                <w:rFonts w:ascii="Times New Roman" w:hAnsi="Times New Roman" w:cs="Times New Roman"/>
                <w:sz w:val="20"/>
              </w:rPr>
              <w:t>ESSENCE CSR (Subgroup Data) [Data on File]</w:t>
            </w:r>
          </w:p>
        </w:tc>
      </w:tr>
      <w:tr w:rsidR="0056048D" w14:paraId="699D1CE3" w14:textId="77777777" w:rsidTr="009F56A4">
        <w:tc>
          <w:tcPr>
            <w:tcW w:w="3005" w:type="dxa"/>
          </w:tcPr>
          <w:p w14:paraId="20C28045" w14:textId="0DB28DF6" w:rsidR="0056048D" w:rsidRPr="004B1F6E" w:rsidRDefault="0056048D" w:rsidP="00221D05">
            <w:pPr>
              <w:keepNext/>
              <w:keepLines/>
              <w:rPr>
                <w:rFonts w:ascii="Times New Roman" w:hAnsi="Times New Roman" w:cs="Times New Roman"/>
                <w:bCs/>
                <w:sz w:val="20"/>
              </w:rPr>
            </w:pPr>
            <w:r>
              <w:rPr>
                <w:rFonts w:ascii="Times New Roman" w:hAnsi="Times New Roman" w:cs="Times New Roman"/>
                <w:b/>
                <w:sz w:val="20"/>
              </w:rPr>
              <w:t>Proportion of Cohort Indeterminate-Risk, %</w:t>
            </w:r>
          </w:p>
        </w:tc>
        <w:tc>
          <w:tcPr>
            <w:tcW w:w="3005" w:type="dxa"/>
          </w:tcPr>
          <w:p w14:paraId="60BF8EBD" w14:textId="0E0F8A58" w:rsidR="0056048D" w:rsidRPr="004B1F6E" w:rsidRDefault="0056048D" w:rsidP="00221D05">
            <w:pPr>
              <w:keepNext/>
              <w:keepLines/>
              <w:rPr>
                <w:rFonts w:ascii="Times New Roman" w:hAnsi="Times New Roman" w:cs="Times New Roman"/>
                <w:bCs/>
                <w:sz w:val="20"/>
              </w:rPr>
            </w:pPr>
            <w:r>
              <w:rPr>
                <w:rFonts w:ascii="Times New Roman" w:hAnsi="Times New Roman" w:cs="Times New Roman"/>
                <w:bCs/>
                <w:sz w:val="20"/>
              </w:rPr>
              <w:t>48.8</w:t>
            </w:r>
          </w:p>
        </w:tc>
        <w:tc>
          <w:tcPr>
            <w:tcW w:w="3006" w:type="dxa"/>
            <w:vMerge/>
          </w:tcPr>
          <w:p w14:paraId="2FD3C0ED" w14:textId="1F44CC23" w:rsidR="0056048D" w:rsidRDefault="0056048D" w:rsidP="00221D05">
            <w:pPr>
              <w:keepNext/>
              <w:keepLines/>
              <w:rPr>
                <w:rFonts w:ascii="Times New Roman" w:hAnsi="Times New Roman" w:cs="Times New Roman"/>
                <w:bCs/>
                <w:sz w:val="20"/>
              </w:rPr>
            </w:pPr>
          </w:p>
        </w:tc>
      </w:tr>
      <w:tr w:rsidR="0056048D" w14:paraId="69D98878" w14:textId="77777777" w:rsidTr="009F56A4">
        <w:tc>
          <w:tcPr>
            <w:tcW w:w="3005" w:type="dxa"/>
          </w:tcPr>
          <w:p w14:paraId="4B6A13AB" w14:textId="45A876DF" w:rsidR="0056048D" w:rsidRDefault="0056048D" w:rsidP="00221D05">
            <w:pPr>
              <w:keepNext/>
              <w:keepLines/>
              <w:rPr>
                <w:rFonts w:ascii="Times New Roman" w:hAnsi="Times New Roman" w:cs="Times New Roman"/>
                <w:bCs/>
                <w:sz w:val="20"/>
              </w:rPr>
            </w:pPr>
            <w:r>
              <w:rPr>
                <w:rFonts w:ascii="Times New Roman" w:hAnsi="Times New Roman" w:cs="Times New Roman"/>
                <w:b/>
                <w:sz w:val="20"/>
              </w:rPr>
              <w:t>Proportion of Cohort High-Risk, %</w:t>
            </w:r>
          </w:p>
        </w:tc>
        <w:tc>
          <w:tcPr>
            <w:tcW w:w="3005" w:type="dxa"/>
          </w:tcPr>
          <w:p w14:paraId="3F8173D8" w14:textId="59EEC104" w:rsidR="0056048D" w:rsidRPr="004B1F6E" w:rsidRDefault="0056048D" w:rsidP="00221D05">
            <w:pPr>
              <w:keepNext/>
              <w:keepLines/>
              <w:rPr>
                <w:rFonts w:ascii="Times New Roman" w:hAnsi="Times New Roman" w:cs="Times New Roman"/>
                <w:bCs/>
                <w:sz w:val="20"/>
              </w:rPr>
            </w:pPr>
            <w:r>
              <w:rPr>
                <w:rFonts w:ascii="Times New Roman" w:hAnsi="Times New Roman" w:cs="Times New Roman"/>
                <w:bCs/>
                <w:sz w:val="20"/>
              </w:rPr>
              <w:t>14.1</w:t>
            </w:r>
          </w:p>
        </w:tc>
        <w:tc>
          <w:tcPr>
            <w:tcW w:w="3006" w:type="dxa"/>
            <w:vMerge/>
          </w:tcPr>
          <w:p w14:paraId="6445EE72" w14:textId="77777777" w:rsidR="0056048D" w:rsidRDefault="0056048D" w:rsidP="00221D05">
            <w:pPr>
              <w:keepNext/>
              <w:keepLines/>
              <w:rPr>
                <w:rFonts w:ascii="Times New Roman" w:hAnsi="Times New Roman" w:cs="Times New Roman"/>
                <w:bCs/>
                <w:sz w:val="20"/>
              </w:rPr>
            </w:pPr>
          </w:p>
        </w:tc>
      </w:tr>
    </w:tbl>
    <w:p w14:paraId="79365D78" w14:textId="1337E103" w:rsidR="006B2802" w:rsidRDefault="00221D05" w:rsidP="00221D05">
      <w:pPr>
        <w:keepNext/>
        <w:keepLines/>
        <w:rPr>
          <w:rFonts w:ascii="Times New Roman" w:hAnsi="Times New Roman" w:cs="Times New Roman"/>
          <w:bCs/>
          <w:sz w:val="20"/>
        </w:rPr>
        <w:sectPr w:rsidR="006B2802">
          <w:pgSz w:w="11906" w:h="16838"/>
          <w:pgMar w:top="1440" w:right="1440" w:bottom="1440" w:left="1440" w:header="708" w:footer="708" w:gutter="0"/>
          <w:cols w:space="708"/>
          <w:docGrid w:linePitch="360"/>
        </w:sectPr>
      </w:pPr>
      <w:r w:rsidRPr="004705C6">
        <w:rPr>
          <w:rFonts w:ascii="Times New Roman" w:hAnsi="Times New Roman" w:cs="Times New Roman"/>
          <w:bCs/>
          <w:i/>
          <w:iCs/>
          <w:sz w:val="20"/>
        </w:rPr>
        <w:t>CSR</w:t>
      </w:r>
      <w:r>
        <w:rPr>
          <w:rFonts w:ascii="Times New Roman" w:hAnsi="Times New Roman" w:cs="Times New Roman"/>
          <w:bCs/>
          <w:sz w:val="20"/>
        </w:rPr>
        <w:t xml:space="preserve"> clinical study report, </w:t>
      </w:r>
      <w:r w:rsidRPr="00221D05">
        <w:rPr>
          <w:rFonts w:ascii="Times New Roman" w:hAnsi="Times New Roman" w:cs="Times New Roman"/>
          <w:bCs/>
          <w:i/>
          <w:iCs/>
          <w:sz w:val="20"/>
        </w:rPr>
        <w:t>CV</w:t>
      </w:r>
      <w:r>
        <w:rPr>
          <w:rFonts w:ascii="Times New Roman" w:hAnsi="Times New Roman" w:cs="Times New Roman"/>
          <w:bCs/>
          <w:sz w:val="20"/>
        </w:rPr>
        <w:t xml:space="preserve"> cardiovascular, </w:t>
      </w:r>
      <w:r w:rsidRPr="004705C6">
        <w:rPr>
          <w:rFonts w:ascii="Times New Roman" w:hAnsi="Times New Roman" w:cs="Times New Roman"/>
          <w:bCs/>
          <w:i/>
          <w:iCs/>
          <w:sz w:val="20"/>
        </w:rPr>
        <w:t>FIB-4</w:t>
      </w:r>
      <w:r w:rsidRPr="0020698A">
        <w:rPr>
          <w:rFonts w:ascii="Times New Roman" w:hAnsi="Times New Roman" w:cs="Times New Roman"/>
          <w:bCs/>
          <w:sz w:val="20"/>
        </w:rPr>
        <w:t xml:space="preserve"> Fibrosis-4 Index</w:t>
      </w:r>
    </w:p>
    <w:p w14:paraId="136ECC09" w14:textId="6EC8E268" w:rsidR="007E431C" w:rsidRPr="00673253" w:rsidRDefault="003F0D96" w:rsidP="007E431C">
      <w:pPr>
        <w:rPr>
          <w:rFonts w:ascii="Times New Roman" w:hAnsi="Times New Roman" w:cs="Times New Roman"/>
          <w:b/>
          <w:bCs/>
          <w:sz w:val="20"/>
          <w:szCs w:val="18"/>
        </w:rPr>
      </w:pPr>
      <w:r w:rsidRPr="00194B31">
        <w:rPr>
          <w:rFonts w:ascii="Times New Roman" w:hAnsi="Times New Roman" w:cs="Times New Roman"/>
          <w:b/>
          <w:sz w:val="20"/>
        </w:rPr>
        <w:lastRenderedPageBreak/>
        <w:t xml:space="preserve">Supplementary </w:t>
      </w:r>
      <w:r w:rsidR="007E431C" w:rsidRPr="00673253">
        <w:rPr>
          <w:rFonts w:ascii="Times New Roman" w:hAnsi="Times New Roman" w:cs="Times New Roman"/>
          <w:b/>
          <w:bCs/>
          <w:sz w:val="20"/>
          <w:szCs w:val="18"/>
        </w:rPr>
        <w:t xml:space="preserve">Table </w:t>
      </w:r>
      <w:r w:rsidR="001B36FD">
        <w:rPr>
          <w:rFonts w:ascii="Times New Roman" w:hAnsi="Times New Roman" w:cs="Times New Roman"/>
          <w:b/>
          <w:bCs/>
          <w:sz w:val="20"/>
          <w:szCs w:val="18"/>
        </w:rPr>
        <w:t>8</w:t>
      </w:r>
      <w:r w:rsidR="007E431C" w:rsidRPr="00673253">
        <w:rPr>
          <w:rFonts w:ascii="Times New Roman" w:hAnsi="Times New Roman" w:cs="Times New Roman"/>
          <w:b/>
          <w:bCs/>
          <w:sz w:val="20"/>
          <w:szCs w:val="18"/>
        </w:rPr>
        <w:t xml:space="preserve"> </w:t>
      </w:r>
      <w:r w:rsidR="008B0CDC" w:rsidRPr="00E711FA">
        <w:rPr>
          <w:rFonts w:ascii="Times New Roman" w:hAnsi="Times New Roman" w:cs="Times New Roman"/>
          <w:b/>
          <w:bCs/>
          <w:sz w:val="20"/>
          <w:szCs w:val="18"/>
        </w:rPr>
        <w:t xml:space="preserve">Elevated </w:t>
      </w:r>
      <w:r w:rsidR="001C2A7D" w:rsidRPr="00E711FA">
        <w:rPr>
          <w:rFonts w:ascii="Times New Roman" w:hAnsi="Times New Roman" w:cs="Times New Roman"/>
          <w:b/>
          <w:bCs/>
          <w:sz w:val="20"/>
          <w:szCs w:val="18"/>
        </w:rPr>
        <w:t xml:space="preserve">T2D </w:t>
      </w:r>
      <w:r w:rsidR="00E711FA" w:rsidRPr="00E711FA">
        <w:rPr>
          <w:rFonts w:ascii="Times New Roman" w:hAnsi="Times New Roman" w:cs="Times New Roman"/>
          <w:b/>
          <w:bCs/>
          <w:sz w:val="20"/>
          <w:szCs w:val="18"/>
        </w:rPr>
        <w:t>prevalence subgroup baseline patient characteristics</w:t>
      </w:r>
    </w:p>
    <w:tbl>
      <w:tblPr>
        <w:tblStyle w:val="TableGrid"/>
        <w:tblW w:w="0" w:type="auto"/>
        <w:tblLook w:val="04A0" w:firstRow="1" w:lastRow="0" w:firstColumn="1" w:lastColumn="0" w:noHBand="0" w:noVBand="1"/>
      </w:tblPr>
      <w:tblGrid>
        <w:gridCol w:w="3005"/>
        <w:gridCol w:w="3005"/>
        <w:gridCol w:w="3006"/>
      </w:tblGrid>
      <w:tr w:rsidR="007E431C" w:rsidRPr="003606A4" w14:paraId="05ACB3FB" w14:textId="77777777" w:rsidTr="00DD3C32">
        <w:trPr>
          <w:trHeight w:val="397"/>
        </w:trPr>
        <w:tc>
          <w:tcPr>
            <w:tcW w:w="3005" w:type="dxa"/>
          </w:tcPr>
          <w:p w14:paraId="1C96248D" w14:textId="77777777" w:rsidR="007E431C" w:rsidRPr="000F6E67" w:rsidRDefault="007E431C" w:rsidP="00F54907">
            <w:pPr>
              <w:rPr>
                <w:rFonts w:ascii="Times New Roman" w:hAnsi="Times New Roman" w:cs="Times New Roman"/>
                <w:b/>
                <w:bCs/>
                <w:sz w:val="20"/>
              </w:rPr>
            </w:pPr>
            <w:r w:rsidRPr="000F6E67">
              <w:rPr>
                <w:rFonts w:ascii="Times New Roman" w:hAnsi="Times New Roman" w:cs="Times New Roman"/>
                <w:b/>
                <w:bCs/>
                <w:sz w:val="20"/>
              </w:rPr>
              <w:t>Parameter</w:t>
            </w:r>
          </w:p>
        </w:tc>
        <w:tc>
          <w:tcPr>
            <w:tcW w:w="3005" w:type="dxa"/>
          </w:tcPr>
          <w:p w14:paraId="4705004D" w14:textId="77777777" w:rsidR="007E431C" w:rsidRPr="00980C8F" w:rsidRDefault="007E431C" w:rsidP="00F54907">
            <w:pPr>
              <w:rPr>
                <w:rFonts w:ascii="Times New Roman" w:hAnsi="Times New Roman" w:cs="Times New Roman"/>
                <w:b/>
                <w:bCs/>
                <w:sz w:val="20"/>
              </w:rPr>
            </w:pPr>
            <w:r w:rsidRPr="00980C8F">
              <w:rPr>
                <w:rFonts w:ascii="Times New Roman" w:hAnsi="Times New Roman" w:cs="Times New Roman"/>
                <w:b/>
                <w:bCs/>
                <w:sz w:val="20"/>
              </w:rPr>
              <w:t>Subgroup Analysis Value</w:t>
            </w:r>
          </w:p>
        </w:tc>
        <w:tc>
          <w:tcPr>
            <w:tcW w:w="3006" w:type="dxa"/>
          </w:tcPr>
          <w:p w14:paraId="25E963F7" w14:textId="77777777" w:rsidR="007E431C" w:rsidRPr="000F6E67" w:rsidRDefault="007E431C" w:rsidP="00F54907">
            <w:pPr>
              <w:rPr>
                <w:rFonts w:ascii="Times New Roman" w:hAnsi="Times New Roman" w:cs="Times New Roman"/>
                <w:b/>
                <w:bCs/>
                <w:sz w:val="20"/>
              </w:rPr>
            </w:pPr>
            <w:r>
              <w:rPr>
                <w:rFonts w:ascii="Times New Roman" w:hAnsi="Times New Roman" w:cs="Times New Roman"/>
                <w:b/>
                <w:bCs/>
                <w:sz w:val="20"/>
              </w:rPr>
              <w:t>Reference</w:t>
            </w:r>
          </w:p>
        </w:tc>
      </w:tr>
      <w:tr w:rsidR="00197453" w:rsidRPr="00B34E12" w14:paraId="13E6A275" w14:textId="77777777" w:rsidTr="00DD3C32">
        <w:trPr>
          <w:trHeight w:val="397"/>
        </w:trPr>
        <w:tc>
          <w:tcPr>
            <w:tcW w:w="9016" w:type="dxa"/>
            <w:gridSpan w:val="3"/>
          </w:tcPr>
          <w:p w14:paraId="6A492A3F" w14:textId="6933F952" w:rsidR="00197453" w:rsidRPr="00980C8F" w:rsidRDefault="00197453" w:rsidP="00F54907">
            <w:pPr>
              <w:rPr>
                <w:rFonts w:ascii="Times New Roman" w:hAnsi="Times New Roman" w:cs="Times New Roman"/>
                <w:sz w:val="20"/>
              </w:rPr>
            </w:pPr>
            <w:r w:rsidRPr="00980C8F">
              <w:rPr>
                <w:rFonts w:ascii="Times New Roman" w:hAnsi="Times New Roman" w:cs="Times New Roman"/>
                <w:b/>
                <w:sz w:val="20"/>
              </w:rPr>
              <w:t>Baseline Parameters</w:t>
            </w:r>
          </w:p>
        </w:tc>
      </w:tr>
      <w:tr w:rsidR="00197453" w:rsidRPr="00B34E12" w14:paraId="08A00190" w14:textId="77777777" w:rsidTr="00DD3C32">
        <w:trPr>
          <w:trHeight w:val="397"/>
        </w:trPr>
        <w:tc>
          <w:tcPr>
            <w:tcW w:w="3005" w:type="dxa"/>
          </w:tcPr>
          <w:p w14:paraId="11F327BE" w14:textId="14F1ED90"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Mean age, years (SD)</w:t>
            </w:r>
          </w:p>
        </w:tc>
        <w:tc>
          <w:tcPr>
            <w:tcW w:w="3005" w:type="dxa"/>
          </w:tcPr>
          <w:p w14:paraId="38485135" w14:textId="0A2A9BC9"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57.20 (10.60)</w:t>
            </w:r>
          </w:p>
        </w:tc>
        <w:tc>
          <w:tcPr>
            <w:tcW w:w="3006" w:type="dxa"/>
            <w:vMerge w:val="restart"/>
          </w:tcPr>
          <w:p w14:paraId="49602609" w14:textId="6B85BA6C" w:rsidR="00197453"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197453" w:rsidRPr="00B34E12" w14:paraId="04AF66A5" w14:textId="77777777" w:rsidTr="00DD3C32">
        <w:trPr>
          <w:trHeight w:val="397"/>
        </w:trPr>
        <w:tc>
          <w:tcPr>
            <w:tcW w:w="3005" w:type="dxa"/>
          </w:tcPr>
          <w:p w14:paraId="7D68A010" w14:textId="4E8A4936"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Male sex, %</w:t>
            </w:r>
          </w:p>
        </w:tc>
        <w:tc>
          <w:tcPr>
            <w:tcW w:w="3005" w:type="dxa"/>
          </w:tcPr>
          <w:p w14:paraId="31D19334" w14:textId="2A278C43"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39.60</w:t>
            </w:r>
          </w:p>
        </w:tc>
        <w:tc>
          <w:tcPr>
            <w:tcW w:w="3006" w:type="dxa"/>
            <w:vMerge/>
          </w:tcPr>
          <w:p w14:paraId="50090270" w14:textId="77777777" w:rsidR="00197453" w:rsidRPr="000F6E67" w:rsidRDefault="00197453" w:rsidP="00F54907">
            <w:pPr>
              <w:rPr>
                <w:rFonts w:ascii="Times New Roman" w:hAnsi="Times New Roman" w:cs="Times New Roman"/>
                <w:sz w:val="20"/>
              </w:rPr>
            </w:pPr>
          </w:p>
        </w:tc>
      </w:tr>
      <w:tr w:rsidR="00197453" w:rsidRPr="00B34E12" w14:paraId="61F96725" w14:textId="77777777" w:rsidTr="00DD3C32">
        <w:trPr>
          <w:trHeight w:val="397"/>
        </w:trPr>
        <w:tc>
          <w:tcPr>
            <w:tcW w:w="3005" w:type="dxa"/>
          </w:tcPr>
          <w:p w14:paraId="00107AFF" w14:textId="37F6E543"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Race: white, %</w:t>
            </w:r>
          </w:p>
        </w:tc>
        <w:tc>
          <w:tcPr>
            <w:tcW w:w="3005" w:type="dxa"/>
          </w:tcPr>
          <w:p w14:paraId="134B43C2" w14:textId="041E8599"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92.17</w:t>
            </w:r>
          </w:p>
        </w:tc>
        <w:tc>
          <w:tcPr>
            <w:tcW w:w="3006" w:type="dxa"/>
            <w:vMerge/>
          </w:tcPr>
          <w:p w14:paraId="49732904" w14:textId="77777777" w:rsidR="00197453" w:rsidRPr="000F6E67" w:rsidRDefault="00197453" w:rsidP="00F54907">
            <w:pPr>
              <w:rPr>
                <w:rFonts w:ascii="Times New Roman" w:hAnsi="Times New Roman" w:cs="Times New Roman"/>
                <w:sz w:val="20"/>
              </w:rPr>
            </w:pPr>
          </w:p>
        </w:tc>
      </w:tr>
      <w:tr w:rsidR="00197453" w:rsidRPr="00B34E12" w14:paraId="609A9DDB" w14:textId="77777777" w:rsidTr="00DD3C32">
        <w:trPr>
          <w:trHeight w:val="397"/>
        </w:trPr>
        <w:tc>
          <w:tcPr>
            <w:tcW w:w="3005" w:type="dxa"/>
          </w:tcPr>
          <w:p w14:paraId="4B8CE0CC" w14:textId="26A6B8F8"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CKD (eGFR &lt;60), %</w:t>
            </w:r>
          </w:p>
        </w:tc>
        <w:tc>
          <w:tcPr>
            <w:tcW w:w="3005" w:type="dxa"/>
          </w:tcPr>
          <w:p w14:paraId="7698D576" w14:textId="21F7E2ED"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4.03</w:t>
            </w:r>
          </w:p>
        </w:tc>
        <w:tc>
          <w:tcPr>
            <w:tcW w:w="3006" w:type="dxa"/>
            <w:vMerge/>
          </w:tcPr>
          <w:p w14:paraId="60420A86" w14:textId="77777777" w:rsidR="00197453" w:rsidRPr="000F6E67" w:rsidRDefault="00197453" w:rsidP="00F54907">
            <w:pPr>
              <w:rPr>
                <w:rFonts w:ascii="Times New Roman" w:hAnsi="Times New Roman" w:cs="Times New Roman"/>
                <w:sz w:val="20"/>
              </w:rPr>
            </w:pPr>
          </w:p>
        </w:tc>
      </w:tr>
      <w:tr w:rsidR="00197453" w:rsidRPr="00B34E12" w14:paraId="6304A815" w14:textId="77777777" w:rsidTr="00DD3C32">
        <w:trPr>
          <w:trHeight w:val="397"/>
        </w:trPr>
        <w:tc>
          <w:tcPr>
            <w:tcW w:w="3005" w:type="dxa"/>
          </w:tcPr>
          <w:p w14:paraId="2515F17B" w14:textId="670C38DC"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Current smoker, %</w:t>
            </w:r>
          </w:p>
        </w:tc>
        <w:tc>
          <w:tcPr>
            <w:tcW w:w="3005" w:type="dxa"/>
          </w:tcPr>
          <w:p w14:paraId="55DDD0BA" w14:textId="1B8CD0B9"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16.11</w:t>
            </w:r>
          </w:p>
        </w:tc>
        <w:tc>
          <w:tcPr>
            <w:tcW w:w="3006" w:type="dxa"/>
            <w:vMerge/>
          </w:tcPr>
          <w:p w14:paraId="399D4FA1" w14:textId="77777777" w:rsidR="00197453" w:rsidRPr="000F6E67" w:rsidRDefault="00197453" w:rsidP="00F54907">
            <w:pPr>
              <w:rPr>
                <w:rFonts w:ascii="Times New Roman" w:hAnsi="Times New Roman" w:cs="Times New Roman"/>
                <w:sz w:val="20"/>
              </w:rPr>
            </w:pPr>
          </w:p>
        </w:tc>
      </w:tr>
      <w:tr w:rsidR="00197453" w:rsidRPr="00B34E12" w14:paraId="6B07D08D" w14:textId="77777777" w:rsidTr="00DD3C32">
        <w:trPr>
          <w:trHeight w:val="397"/>
        </w:trPr>
        <w:tc>
          <w:tcPr>
            <w:tcW w:w="9016" w:type="dxa"/>
            <w:gridSpan w:val="3"/>
          </w:tcPr>
          <w:p w14:paraId="028608AF" w14:textId="6C05E776" w:rsidR="00197453" w:rsidRPr="00980C8F" w:rsidRDefault="00197453" w:rsidP="00F54907">
            <w:pPr>
              <w:rPr>
                <w:rFonts w:ascii="Times New Roman" w:hAnsi="Times New Roman" w:cs="Times New Roman"/>
                <w:sz w:val="20"/>
              </w:rPr>
            </w:pPr>
            <w:r w:rsidRPr="00980C8F">
              <w:rPr>
                <w:rFonts w:ascii="Times New Roman" w:hAnsi="Times New Roman" w:cs="Times New Roman"/>
                <w:b/>
                <w:sz w:val="20"/>
              </w:rPr>
              <w:t>Fibrosis Staging</w:t>
            </w:r>
            <w:r w:rsidR="004A58A5">
              <w:rPr>
                <w:rFonts w:ascii="Times New Roman" w:hAnsi="Times New Roman" w:cs="Times New Roman"/>
                <w:b/>
                <w:sz w:val="20"/>
              </w:rPr>
              <w:t>, %</w:t>
            </w:r>
          </w:p>
        </w:tc>
      </w:tr>
      <w:tr w:rsidR="00197453" w:rsidRPr="00B34E12" w14:paraId="60BD5D81" w14:textId="77777777" w:rsidTr="00DD3C32">
        <w:trPr>
          <w:trHeight w:val="397"/>
        </w:trPr>
        <w:tc>
          <w:tcPr>
            <w:tcW w:w="3005" w:type="dxa"/>
          </w:tcPr>
          <w:p w14:paraId="4FC08E2E" w14:textId="54B03A8F" w:rsidR="00197453" w:rsidRPr="0029353A" w:rsidRDefault="00197453" w:rsidP="00F54907">
            <w:pPr>
              <w:rPr>
                <w:rFonts w:ascii="Times New Roman" w:hAnsi="Times New Roman" w:cs="Times New Roman"/>
                <w:b/>
                <w:sz w:val="20"/>
              </w:rPr>
            </w:pPr>
            <w:r w:rsidRPr="00FA7BBB">
              <w:rPr>
                <w:rFonts w:ascii="Times New Roman" w:hAnsi="Times New Roman" w:cs="Times New Roman"/>
                <w:bCs/>
                <w:sz w:val="20"/>
              </w:rPr>
              <w:t>F2</w:t>
            </w:r>
          </w:p>
        </w:tc>
        <w:tc>
          <w:tcPr>
            <w:tcW w:w="3005" w:type="dxa"/>
          </w:tcPr>
          <w:p w14:paraId="291B5AC5" w14:textId="051B666C"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25.95</w:t>
            </w:r>
          </w:p>
        </w:tc>
        <w:tc>
          <w:tcPr>
            <w:tcW w:w="3006" w:type="dxa"/>
            <w:vMerge w:val="restart"/>
          </w:tcPr>
          <w:p w14:paraId="19760C2A" w14:textId="35B7FACC" w:rsidR="00197453"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197453" w:rsidRPr="00B34E12" w14:paraId="5E78AB2D" w14:textId="77777777" w:rsidTr="00DD3C32">
        <w:trPr>
          <w:trHeight w:val="397"/>
        </w:trPr>
        <w:tc>
          <w:tcPr>
            <w:tcW w:w="3005" w:type="dxa"/>
          </w:tcPr>
          <w:p w14:paraId="59DAB097" w14:textId="0B8E9BE2"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F3</w:t>
            </w:r>
          </w:p>
        </w:tc>
        <w:tc>
          <w:tcPr>
            <w:tcW w:w="3005" w:type="dxa"/>
          </w:tcPr>
          <w:p w14:paraId="35B56A52" w14:textId="0734EBD8"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74.05</w:t>
            </w:r>
          </w:p>
        </w:tc>
        <w:tc>
          <w:tcPr>
            <w:tcW w:w="3006" w:type="dxa"/>
            <w:vMerge/>
          </w:tcPr>
          <w:p w14:paraId="0BBCA0FC" w14:textId="77777777" w:rsidR="00197453" w:rsidRPr="000F6E67" w:rsidRDefault="00197453" w:rsidP="00F54907">
            <w:pPr>
              <w:rPr>
                <w:rFonts w:ascii="Times New Roman" w:hAnsi="Times New Roman" w:cs="Times New Roman"/>
                <w:sz w:val="20"/>
              </w:rPr>
            </w:pPr>
          </w:p>
        </w:tc>
      </w:tr>
      <w:tr w:rsidR="00197453" w:rsidRPr="00B34E12" w14:paraId="6C0246E3" w14:textId="77777777" w:rsidTr="00DD3C32">
        <w:trPr>
          <w:trHeight w:val="397"/>
        </w:trPr>
        <w:tc>
          <w:tcPr>
            <w:tcW w:w="9016" w:type="dxa"/>
            <w:gridSpan w:val="3"/>
          </w:tcPr>
          <w:p w14:paraId="28E81F37" w14:textId="705E5D19" w:rsidR="00197453" w:rsidRPr="00980C8F" w:rsidRDefault="00197453" w:rsidP="00F54907">
            <w:pPr>
              <w:rPr>
                <w:rFonts w:ascii="Times New Roman" w:hAnsi="Times New Roman" w:cs="Times New Roman"/>
                <w:sz w:val="20"/>
              </w:rPr>
            </w:pPr>
            <w:r w:rsidRPr="00980C8F">
              <w:rPr>
                <w:rFonts w:ascii="Times New Roman" w:hAnsi="Times New Roman" w:cs="Times New Roman"/>
                <w:b/>
                <w:sz w:val="20"/>
              </w:rPr>
              <w:t>Comorbidities</w:t>
            </w:r>
            <w:r w:rsidR="004A58A5">
              <w:rPr>
                <w:rFonts w:ascii="Times New Roman" w:hAnsi="Times New Roman" w:cs="Times New Roman"/>
                <w:b/>
                <w:sz w:val="20"/>
              </w:rPr>
              <w:t>, %</w:t>
            </w:r>
          </w:p>
        </w:tc>
      </w:tr>
      <w:tr w:rsidR="00980C8F" w:rsidRPr="00B34E12" w14:paraId="08A24C47" w14:textId="77777777" w:rsidTr="00DD3C32">
        <w:trPr>
          <w:trHeight w:val="652"/>
        </w:trPr>
        <w:tc>
          <w:tcPr>
            <w:tcW w:w="3005" w:type="dxa"/>
          </w:tcPr>
          <w:p w14:paraId="68B6BC4E" w14:textId="370096A4" w:rsidR="00980C8F" w:rsidRPr="005A34C1" w:rsidRDefault="00B776AE" w:rsidP="00F54907">
            <w:pPr>
              <w:rPr>
                <w:rFonts w:ascii="Times New Roman" w:hAnsi="Times New Roman" w:cs="Times New Roman"/>
                <w:b/>
                <w:sz w:val="20"/>
              </w:rPr>
            </w:pPr>
            <w:r>
              <w:rPr>
                <w:rFonts w:ascii="Times New Roman" w:hAnsi="Times New Roman" w:cs="Times New Roman"/>
                <w:bCs/>
                <w:sz w:val="20"/>
              </w:rPr>
              <w:t xml:space="preserve">Prior </w:t>
            </w:r>
            <w:r w:rsidR="00980C8F" w:rsidRPr="00FA7BBB">
              <w:rPr>
                <w:rFonts w:ascii="Times New Roman" w:hAnsi="Times New Roman" w:cs="Times New Roman"/>
                <w:bCs/>
                <w:sz w:val="20"/>
              </w:rPr>
              <w:t>CV</w:t>
            </w:r>
            <w:r>
              <w:rPr>
                <w:rFonts w:ascii="Times New Roman" w:hAnsi="Times New Roman" w:cs="Times New Roman"/>
                <w:bCs/>
                <w:sz w:val="20"/>
              </w:rPr>
              <w:t>D</w:t>
            </w:r>
          </w:p>
        </w:tc>
        <w:tc>
          <w:tcPr>
            <w:tcW w:w="3005" w:type="dxa"/>
          </w:tcPr>
          <w:p w14:paraId="4562DDAB" w14:textId="5AF65050" w:rsidR="00980C8F" w:rsidRPr="00980C8F" w:rsidRDefault="00980C8F" w:rsidP="00F54907">
            <w:pPr>
              <w:rPr>
                <w:rFonts w:ascii="Times New Roman" w:hAnsi="Times New Roman" w:cs="Times New Roman"/>
                <w:sz w:val="20"/>
              </w:rPr>
            </w:pPr>
            <w:r w:rsidRPr="00980C8F">
              <w:rPr>
                <w:rFonts w:ascii="Times New Roman" w:hAnsi="Times New Roman" w:cs="Times New Roman"/>
                <w:sz w:val="20"/>
              </w:rPr>
              <w:t>2.92</w:t>
            </w:r>
          </w:p>
        </w:tc>
        <w:tc>
          <w:tcPr>
            <w:tcW w:w="3006" w:type="dxa"/>
          </w:tcPr>
          <w:p w14:paraId="7CDEC115" w14:textId="18515894" w:rsidR="00980C8F" w:rsidRPr="000F6E67" w:rsidRDefault="00197006" w:rsidP="00F54907">
            <w:pPr>
              <w:rPr>
                <w:rFonts w:ascii="Times New Roman" w:hAnsi="Times New Roman" w:cs="Times New Roman"/>
                <w:sz w:val="20"/>
              </w:rPr>
            </w:pPr>
            <w:r>
              <w:rPr>
                <w:rFonts w:ascii="Times New Roman" w:hAnsi="Times New Roman" w:cs="Times New Roman"/>
                <w:sz w:val="20"/>
              </w:rPr>
              <w:t xml:space="preserve">ESSENCE CSR </w:t>
            </w:r>
            <w:r w:rsidR="00E7525C">
              <w:rPr>
                <w:rFonts w:ascii="Times New Roman" w:hAnsi="Times New Roman" w:cs="Times New Roman"/>
                <w:sz w:val="20"/>
              </w:rPr>
              <w:t xml:space="preserve">(Primary Data) </w:t>
            </w:r>
            <w:r>
              <w:rPr>
                <w:rFonts w:ascii="Times New Roman" w:hAnsi="Times New Roman" w:cs="Times New Roman"/>
                <w:sz w:val="20"/>
              </w:rPr>
              <w:t>[Data on File]</w:t>
            </w:r>
          </w:p>
        </w:tc>
      </w:tr>
      <w:tr w:rsidR="00197453" w:rsidRPr="00B34E12" w14:paraId="0296B5BA" w14:textId="77777777" w:rsidTr="00DD3C32">
        <w:trPr>
          <w:trHeight w:val="397"/>
        </w:trPr>
        <w:tc>
          <w:tcPr>
            <w:tcW w:w="3005" w:type="dxa"/>
          </w:tcPr>
          <w:p w14:paraId="2F6405C7" w14:textId="51757034"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T2D</w:t>
            </w:r>
          </w:p>
        </w:tc>
        <w:tc>
          <w:tcPr>
            <w:tcW w:w="3005" w:type="dxa"/>
          </w:tcPr>
          <w:p w14:paraId="2B3E757E" w14:textId="78F46791"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100.00</w:t>
            </w:r>
          </w:p>
        </w:tc>
        <w:tc>
          <w:tcPr>
            <w:tcW w:w="3006" w:type="dxa"/>
            <w:vMerge w:val="restart"/>
          </w:tcPr>
          <w:p w14:paraId="162E2038" w14:textId="72A7C767" w:rsidR="00197453"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197453" w:rsidRPr="00B34E12" w14:paraId="3868A96F" w14:textId="77777777" w:rsidTr="00DD3C32">
        <w:trPr>
          <w:trHeight w:val="397"/>
        </w:trPr>
        <w:tc>
          <w:tcPr>
            <w:tcW w:w="3005" w:type="dxa"/>
          </w:tcPr>
          <w:p w14:paraId="07E0057A" w14:textId="4FE49451"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Obesity</w:t>
            </w:r>
            <w:r w:rsidR="00D82F51">
              <w:rPr>
                <w:rFonts w:ascii="Times New Roman" w:hAnsi="Times New Roman" w:cs="Times New Roman"/>
                <w:bCs/>
                <w:sz w:val="20"/>
              </w:rPr>
              <w:t xml:space="preserve">: </w:t>
            </w:r>
            <w:r w:rsidRPr="00FA7BBB">
              <w:rPr>
                <w:rFonts w:ascii="Times New Roman" w:hAnsi="Times New Roman" w:cs="Times New Roman"/>
                <w:bCs/>
                <w:sz w:val="20"/>
              </w:rPr>
              <w:t>BMI ≥30 kg/m</w:t>
            </w:r>
            <w:r w:rsidRPr="00FA7BBB">
              <w:rPr>
                <w:rFonts w:ascii="Times New Roman" w:hAnsi="Times New Roman" w:cs="Times New Roman"/>
                <w:bCs/>
                <w:sz w:val="20"/>
                <w:vertAlign w:val="superscript"/>
              </w:rPr>
              <w:t>2</w:t>
            </w:r>
          </w:p>
        </w:tc>
        <w:tc>
          <w:tcPr>
            <w:tcW w:w="3005" w:type="dxa"/>
          </w:tcPr>
          <w:p w14:paraId="383EC5AE" w14:textId="0C09E4C7"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72.71</w:t>
            </w:r>
          </w:p>
        </w:tc>
        <w:tc>
          <w:tcPr>
            <w:tcW w:w="3006" w:type="dxa"/>
            <w:vMerge/>
          </w:tcPr>
          <w:p w14:paraId="5B326C11" w14:textId="77777777" w:rsidR="00197453" w:rsidRPr="000F6E67" w:rsidRDefault="00197453" w:rsidP="00F54907">
            <w:pPr>
              <w:rPr>
                <w:rFonts w:ascii="Times New Roman" w:hAnsi="Times New Roman" w:cs="Times New Roman"/>
                <w:sz w:val="20"/>
              </w:rPr>
            </w:pPr>
          </w:p>
        </w:tc>
      </w:tr>
      <w:tr w:rsidR="00197453" w:rsidRPr="00B34E12" w14:paraId="4F0A9213" w14:textId="77777777" w:rsidTr="00DD3C32">
        <w:trPr>
          <w:trHeight w:val="397"/>
        </w:trPr>
        <w:tc>
          <w:tcPr>
            <w:tcW w:w="9016" w:type="dxa"/>
            <w:gridSpan w:val="3"/>
          </w:tcPr>
          <w:p w14:paraId="74E6A310" w14:textId="071E3803" w:rsidR="00197453" w:rsidRPr="00980C8F" w:rsidRDefault="00197453" w:rsidP="00F54907">
            <w:pPr>
              <w:rPr>
                <w:rFonts w:ascii="Times New Roman" w:hAnsi="Times New Roman" w:cs="Times New Roman"/>
                <w:sz w:val="20"/>
              </w:rPr>
            </w:pPr>
            <w:r w:rsidRPr="00980C8F">
              <w:rPr>
                <w:rFonts w:ascii="Times New Roman" w:hAnsi="Times New Roman" w:cs="Times New Roman"/>
                <w:b/>
                <w:sz w:val="20"/>
              </w:rPr>
              <w:t>T2D-Related Parameters</w:t>
            </w:r>
            <w:r w:rsidR="004A58A5">
              <w:rPr>
                <w:rFonts w:ascii="Times New Roman" w:hAnsi="Times New Roman" w:cs="Times New Roman"/>
                <w:b/>
                <w:sz w:val="20"/>
              </w:rPr>
              <w:t>, %</w:t>
            </w:r>
          </w:p>
        </w:tc>
      </w:tr>
      <w:tr w:rsidR="00197453" w:rsidRPr="00B34E12" w14:paraId="10AB8262" w14:textId="77777777" w:rsidTr="00DD3C32">
        <w:trPr>
          <w:trHeight w:val="652"/>
        </w:trPr>
        <w:tc>
          <w:tcPr>
            <w:tcW w:w="3005" w:type="dxa"/>
          </w:tcPr>
          <w:p w14:paraId="4E84F0BC" w14:textId="09CBC905" w:rsidR="00197453" w:rsidRPr="005A34C1" w:rsidRDefault="00197453" w:rsidP="00F54907">
            <w:pPr>
              <w:rPr>
                <w:rFonts w:ascii="Times New Roman" w:hAnsi="Times New Roman" w:cs="Times New Roman"/>
                <w:b/>
                <w:sz w:val="20"/>
              </w:rPr>
            </w:pPr>
            <w:r w:rsidRPr="00FA7BBB">
              <w:rPr>
                <w:rFonts w:ascii="Times New Roman" w:hAnsi="Times New Roman" w:cs="Times New Roman"/>
                <w:bCs/>
                <w:sz w:val="20"/>
              </w:rPr>
              <w:t>Average HbA1c</w:t>
            </w:r>
            <w:r w:rsidR="00D82F51">
              <w:rPr>
                <w:rFonts w:ascii="Times New Roman" w:hAnsi="Times New Roman" w:cs="Times New Roman"/>
                <w:bCs/>
                <w:sz w:val="20"/>
              </w:rPr>
              <w:t xml:space="preserve">: </w:t>
            </w:r>
            <w:r w:rsidRPr="00FA7BBB">
              <w:rPr>
                <w:rFonts w:ascii="Times New Roman" w:hAnsi="Times New Roman" w:cs="Times New Roman"/>
                <w:bCs/>
                <w:sz w:val="20"/>
              </w:rPr>
              <w:t>patients with T2D</w:t>
            </w:r>
            <w:r w:rsidR="004A58A5">
              <w:rPr>
                <w:rFonts w:ascii="Times New Roman" w:hAnsi="Times New Roman" w:cs="Times New Roman"/>
                <w:bCs/>
                <w:sz w:val="20"/>
              </w:rPr>
              <w:t xml:space="preserve"> </w:t>
            </w:r>
            <w:r w:rsidRPr="00FA7BBB">
              <w:rPr>
                <w:rFonts w:ascii="Times New Roman" w:hAnsi="Times New Roman" w:cs="Times New Roman"/>
                <w:bCs/>
                <w:sz w:val="20"/>
              </w:rPr>
              <w:t>(SD)</w:t>
            </w:r>
          </w:p>
        </w:tc>
        <w:tc>
          <w:tcPr>
            <w:tcW w:w="3005" w:type="dxa"/>
          </w:tcPr>
          <w:p w14:paraId="5D1449FE" w14:textId="5C09B316"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7.10 (1.10)</w:t>
            </w:r>
          </w:p>
        </w:tc>
        <w:tc>
          <w:tcPr>
            <w:tcW w:w="3006" w:type="dxa"/>
            <w:vMerge w:val="restart"/>
          </w:tcPr>
          <w:p w14:paraId="6E676C1D" w14:textId="09C73571" w:rsidR="00197453"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197453" w:rsidRPr="00B34E12" w14:paraId="0D5F34AB" w14:textId="77777777" w:rsidTr="00DD3C32">
        <w:trPr>
          <w:trHeight w:val="652"/>
        </w:trPr>
        <w:tc>
          <w:tcPr>
            <w:tcW w:w="3005" w:type="dxa"/>
          </w:tcPr>
          <w:p w14:paraId="26491AA4" w14:textId="16F957B1"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Average HbA1c</w:t>
            </w:r>
            <w:r w:rsidR="00D82F51">
              <w:rPr>
                <w:rFonts w:ascii="Times New Roman" w:hAnsi="Times New Roman" w:cs="Times New Roman"/>
                <w:bCs/>
                <w:sz w:val="20"/>
              </w:rPr>
              <w:t xml:space="preserve">: </w:t>
            </w:r>
            <w:r w:rsidRPr="00FA7BBB">
              <w:rPr>
                <w:rFonts w:ascii="Times New Roman" w:hAnsi="Times New Roman" w:cs="Times New Roman"/>
                <w:bCs/>
                <w:sz w:val="20"/>
              </w:rPr>
              <w:t>patients without T2D</w:t>
            </w:r>
            <w:r w:rsidR="004A58A5">
              <w:rPr>
                <w:rFonts w:ascii="Times New Roman" w:hAnsi="Times New Roman" w:cs="Times New Roman"/>
                <w:bCs/>
                <w:sz w:val="20"/>
              </w:rPr>
              <w:t xml:space="preserve"> </w:t>
            </w:r>
            <w:r w:rsidRPr="00FA7BBB">
              <w:rPr>
                <w:rFonts w:ascii="Times New Roman" w:hAnsi="Times New Roman" w:cs="Times New Roman"/>
                <w:bCs/>
                <w:sz w:val="20"/>
              </w:rPr>
              <w:t>(SD)</w:t>
            </w:r>
          </w:p>
        </w:tc>
        <w:tc>
          <w:tcPr>
            <w:tcW w:w="3005" w:type="dxa"/>
          </w:tcPr>
          <w:p w14:paraId="5D8FBEAC" w14:textId="50B3DAB4"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7.10 (1.10)</w:t>
            </w:r>
          </w:p>
        </w:tc>
        <w:tc>
          <w:tcPr>
            <w:tcW w:w="3006" w:type="dxa"/>
            <w:vMerge/>
          </w:tcPr>
          <w:p w14:paraId="6E92B60E" w14:textId="77777777" w:rsidR="00197453" w:rsidRPr="000F6E67" w:rsidRDefault="00197453" w:rsidP="00F54907">
            <w:pPr>
              <w:rPr>
                <w:rFonts w:ascii="Times New Roman" w:hAnsi="Times New Roman" w:cs="Times New Roman"/>
                <w:sz w:val="20"/>
              </w:rPr>
            </w:pPr>
          </w:p>
        </w:tc>
      </w:tr>
      <w:tr w:rsidR="00197453" w:rsidRPr="00B34E12" w14:paraId="75DFF8ED" w14:textId="77777777" w:rsidTr="00DD3C32">
        <w:trPr>
          <w:trHeight w:val="397"/>
        </w:trPr>
        <w:tc>
          <w:tcPr>
            <w:tcW w:w="3005" w:type="dxa"/>
          </w:tcPr>
          <w:p w14:paraId="236D56CA" w14:textId="62DCFFE4"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Prediabetes</w:t>
            </w:r>
          </w:p>
        </w:tc>
        <w:tc>
          <w:tcPr>
            <w:tcW w:w="3005" w:type="dxa"/>
          </w:tcPr>
          <w:p w14:paraId="34A74924" w14:textId="1EDA17E4"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0.00</w:t>
            </w:r>
          </w:p>
        </w:tc>
        <w:tc>
          <w:tcPr>
            <w:tcW w:w="3006" w:type="dxa"/>
            <w:vMerge/>
          </w:tcPr>
          <w:p w14:paraId="10ADC80B" w14:textId="77777777" w:rsidR="00197453" w:rsidRPr="000F6E67" w:rsidRDefault="00197453" w:rsidP="00F54907">
            <w:pPr>
              <w:rPr>
                <w:rFonts w:ascii="Times New Roman" w:hAnsi="Times New Roman" w:cs="Times New Roman"/>
                <w:sz w:val="20"/>
              </w:rPr>
            </w:pPr>
          </w:p>
        </w:tc>
      </w:tr>
      <w:tr w:rsidR="00197453" w:rsidRPr="00B34E12" w14:paraId="2800E445" w14:textId="77777777" w:rsidTr="009E74EC">
        <w:trPr>
          <w:trHeight w:val="397"/>
        </w:trPr>
        <w:tc>
          <w:tcPr>
            <w:tcW w:w="9016" w:type="dxa"/>
            <w:gridSpan w:val="3"/>
          </w:tcPr>
          <w:p w14:paraId="459CB60D" w14:textId="1684B165" w:rsidR="00197453" w:rsidRPr="00980C8F" w:rsidRDefault="00197453" w:rsidP="00F54907">
            <w:pPr>
              <w:rPr>
                <w:rFonts w:ascii="Times New Roman" w:hAnsi="Times New Roman" w:cs="Times New Roman"/>
                <w:sz w:val="20"/>
              </w:rPr>
            </w:pPr>
            <w:r w:rsidRPr="00980C8F">
              <w:rPr>
                <w:rFonts w:ascii="Times New Roman" w:hAnsi="Times New Roman" w:cs="Times New Roman"/>
                <w:b/>
                <w:sz w:val="20"/>
              </w:rPr>
              <w:t>Cardiometabolic Risk Parameters</w:t>
            </w:r>
          </w:p>
        </w:tc>
      </w:tr>
      <w:tr w:rsidR="00197453" w:rsidRPr="00B34E12" w14:paraId="2B9AB49F" w14:textId="77777777" w:rsidTr="009E74EC">
        <w:trPr>
          <w:trHeight w:val="397"/>
        </w:trPr>
        <w:tc>
          <w:tcPr>
            <w:tcW w:w="3005" w:type="dxa"/>
          </w:tcPr>
          <w:p w14:paraId="179B1B79" w14:textId="69100E3A" w:rsidR="00197453" w:rsidRPr="00BD56D9" w:rsidRDefault="00197453" w:rsidP="00F54907">
            <w:pPr>
              <w:rPr>
                <w:rFonts w:ascii="Times New Roman" w:hAnsi="Times New Roman" w:cs="Times New Roman"/>
                <w:b/>
                <w:sz w:val="20"/>
              </w:rPr>
            </w:pPr>
            <w:r w:rsidRPr="00FA7BBB">
              <w:rPr>
                <w:rFonts w:ascii="Times New Roman" w:hAnsi="Times New Roman" w:cs="Times New Roman"/>
                <w:bCs/>
                <w:sz w:val="20"/>
              </w:rPr>
              <w:t>BMI, kg/m</w:t>
            </w:r>
            <w:r w:rsidRPr="00FA7BBB">
              <w:rPr>
                <w:rFonts w:ascii="Times New Roman" w:hAnsi="Times New Roman" w:cs="Times New Roman"/>
                <w:bCs/>
                <w:sz w:val="20"/>
                <w:vertAlign w:val="superscript"/>
              </w:rPr>
              <w:t>2</w:t>
            </w:r>
            <w:r w:rsidRPr="00FA7BBB">
              <w:rPr>
                <w:rFonts w:ascii="Times New Roman" w:hAnsi="Times New Roman" w:cs="Times New Roman"/>
                <w:bCs/>
                <w:sz w:val="20"/>
              </w:rPr>
              <w:t xml:space="preserve"> (SD)</w:t>
            </w:r>
          </w:p>
        </w:tc>
        <w:tc>
          <w:tcPr>
            <w:tcW w:w="3005" w:type="dxa"/>
          </w:tcPr>
          <w:p w14:paraId="3479A615" w14:textId="4A7D76CA"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34.30 (6.70)</w:t>
            </w:r>
          </w:p>
        </w:tc>
        <w:tc>
          <w:tcPr>
            <w:tcW w:w="3006" w:type="dxa"/>
            <w:vMerge w:val="restart"/>
          </w:tcPr>
          <w:p w14:paraId="39E54527" w14:textId="281285D8" w:rsidR="00197453"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197453" w:rsidRPr="00B34E12" w14:paraId="363B0FB4" w14:textId="77777777" w:rsidTr="009E74EC">
        <w:trPr>
          <w:trHeight w:val="397"/>
        </w:trPr>
        <w:tc>
          <w:tcPr>
            <w:tcW w:w="3005" w:type="dxa"/>
          </w:tcPr>
          <w:p w14:paraId="2381C7E6" w14:textId="12D638BF"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SBP, mmHg (SD)</w:t>
            </w:r>
          </w:p>
        </w:tc>
        <w:tc>
          <w:tcPr>
            <w:tcW w:w="3005" w:type="dxa"/>
          </w:tcPr>
          <w:p w14:paraId="44DE75A8" w14:textId="6197AF08"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130.30 (15.30)</w:t>
            </w:r>
          </w:p>
        </w:tc>
        <w:tc>
          <w:tcPr>
            <w:tcW w:w="3006" w:type="dxa"/>
            <w:vMerge/>
          </w:tcPr>
          <w:p w14:paraId="2554833A" w14:textId="77777777" w:rsidR="00197453" w:rsidRPr="000F6E67" w:rsidRDefault="00197453" w:rsidP="00F54907">
            <w:pPr>
              <w:rPr>
                <w:rFonts w:ascii="Times New Roman" w:hAnsi="Times New Roman" w:cs="Times New Roman"/>
                <w:sz w:val="20"/>
              </w:rPr>
            </w:pPr>
          </w:p>
        </w:tc>
      </w:tr>
      <w:tr w:rsidR="00197453" w:rsidRPr="00B34E12" w14:paraId="3CF3D8ED" w14:textId="77777777" w:rsidTr="009E74EC">
        <w:trPr>
          <w:trHeight w:val="397"/>
        </w:trPr>
        <w:tc>
          <w:tcPr>
            <w:tcW w:w="3005" w:type="dxa"/>
          </w:tcPr>
          <w:p w14:paraId="7B4DF371" w14:textId="71D5BDE2" w:rsidR="00197453" w:rsidRPr="00FA7BBB" w:rsidRDefault="00197453" w:rsidP="00F54907">
            <w:pPr>
              <w:rPr>
                <w:rFonts w:ascii="Times New Roman" w:hAnsi="Times New Roman" w:cs="Times New Roman"/>
                <w:bCs/>
                <w:sz w:val="20"/>
              </w:rPr>
            </w:pPr>
            <w:r w:rsidRPr="00FA7BBB">
              <w:rPr>
                <w:rFonts w:ascii="Times New Roman" w:hAnsi="Times New Roman" w:cs="Times New Roman"/>
                <w:bCs/>
                <w:sz w:val="20"/>
              </w:rPr>
              <w:t>Total cholesterol, mg/dL (SD)</w:t>
            </w:r>
          </w:p>
        </w:tc>
        <w:tc>
          <w:tcPr>
            <w:tcW w:w="3005" w:type="dxa"/>
          </w:tcPr>
          <w:p w14:paraId="7881428A" w14:textId="6F7EBFD9"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180.20 (43.70)</w:t>
            </w:r>
          </w:p>
        </w:tc>
        <w:tc>
          <w:tcPr>
            <w:tcW w:w="3006" w:type="dxa"/>
            <w:vMerge/>
          </w:tcPr>
          <w:p w14:paraId="11E29827" w14:textId="77777777" w:rsidR="00197453" w:rsidRPr="000F6E67" w:rsidRDefault="00197453" w:rsidP="00F54907">
            <w:pPr>
              <w:rPr>
                <w:rFonts w:ascii="Times New Roman" w:hAnsi="Times New Roman" w:cs="Times New Roman"/>
                <w:sz w:val="20"/>
              </w:rPr>
            </w:pPr>
          </w:p>
        </w:tc>
      </w:tr>
      <w:tr w:rsidR="00197453" w:rsidRPr="00B34E12" w14:paraId="573B4C0D" w14:textId="77777777" w:rsidTr="009E74EC">
        <w:trPr>
          <w:trHeight w:val="397"/>
        </w:trPr>
        <w:tc>
          <w:tcPr>
            <w:tcW w:w="3005" w:type="dxa"/>
          </w:tcPr>
          <w:p w14:paraId="5A2E268B" w14:textId="18E1741A" w:rsidR="00197453" w:rsidRPr="001E416E" w:rsidRDefault="00197453" w:rsidP="00F54907">
            <w:pPr>
              <w:rPr>
                <w:rFonts w:ascii="Times New Roman" w:hAnsi="Times New Roman" w:cs="Times New Roman"/>
                <w:bCs/>
                <w:sz w:val="20"/>
                <w:highlight w:val="yellow"/>
              </w:rPr>
            </w:pPr>
            <w:r w:rsidRPr="00FA7BBB">
              <w:rPr>
                <w:rFonts w:ascii="Times New Roman" w:hAnsi="Times New Roman" w:cs="Times New Roman"/>
                <w:bCs/>
                <w:sz w:val="20"/>
              </w:rPr>
              <w:t>HDL cholesterol, mg/dL (SD)</w:t>
            </w:r>
          </w:p>
        </w:tc>
        <w:tc>
          <w:tcPr>
            <w:tcW w:w="3005" w:type="dxa"/>
          </w:tcPr>
          <w:p w14:paraId="378997FC" w14:textId="0ACE1E35" w:rsidR="00197453" w:rsidRPr="00980C8F" w:rsidRDefault="00197453" w:rsidP="00F54907">
            <w:pPr>
              <w:rPr>
                <w:rFonts w:ascii="Times New Roman" w:hAnsi="Times New Roman" w:cs="Times New Roman"/>
                <w:sz w:val="20"/>
              </w:rPr>
            </w:pPr>
            <w:r w:rsidRPr="00980C8F">
              <w:rPr>
                <w:rFonts w:ascii="Times New Roman" w:eastAsia="Times New Roman" w:hAnsi="Times New Roman" w:cs="Times New Roman"/>
                <w:color w:val="000000"/>
                <w:sz w:val="20"/>
              </w:rPr>
              <w:t>45.24 (11.60)</w:t>
            </w:r>
          </w:p>
        </w:tc>
        <w:tc>
          <w:tcPr>
            <w:tcW w:w="3006" w:type="dxa"/>
            <w:vMerge/>
          </w:tcPr>
          <w:p w14:paraId="34987132" w14:textId="77777777" w:rsidR="00197453" w:rsidRPr="000F6E67" w:rsidRDefault="00197453" w:rsidP="00F54907">
            <w:pPr>
              <w:rPr>
                <w:rFonts w:ascii="Times New Roman" w:hAnsi="Times New Roman" w:cs="Times New Roman"/>
                <w:sz w:val="20"/>
              </w:rPr>
            </w:pPr>
          </w:p>
        </w:tc>
      </w:tr>
    </w:tbl>
    <w:p w14:paraId="6CCCA31F" w14:textId="16BE5B21" w:rsidR="00F657F8" w:rsidRDefault="00980C8F" w:rsidP="00980C8F">
      <w:pPr>
        <w:rPr>
          <w:rFonts w:ascii="Times New Roman" w:hAnsi="Times New Roman" w:cs="Times New Roman"/>
          <w:sz w:val="20"/>
          <w:szCs w:val="18"/>
        </w:rPr>
      </w:pPr>
      <w:r w:rsidRPr="000A49AE">
        <w:rPr>
          <w:rFonts w:ascii="Times New Roman" w:hAnsi="Times New Roman" w:cs="Times New Roman"/>
          <w:i/>
          <w:iCs/>
          <w:sz w:val="20"/>
          <w:szCs w:val="18"/>
        </w:rPr>
        <w:t>BMI</w:t>
      </w:r>
      <w:r w:rsidRPr="00DD75F2">
        <w:rPr>
          <w:rFonts w:ascii="Times New Roman" w:hAnsi="Times New Roman" w:cs="Times New Roman"/>
          <w:sz w:val="20"/>
          <w:szCs w:val="18"/>
        </w:rPr>
        <w:t xml:space="preserve"> body mass index</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CKD</w:t>
      </w:r>
      <w:r w:rsidRPr="00DD75F2">
        <w:rPr>
          <w:rFonts w:ascii="Times New Roman" w:hAnsi="Times New Roman" w:cs="Times New Roman"/>
          <w:sz w:val="20"/>
          <w:szCs w:val="18"/>
        </w:rPr>
        <w:t xml:space="preserve"> chronic kidney disease</w:t>
      </w:r>
      <w:r w:rsidR="000A49AE">
        <w:rPr>
          <w:rFonts w:ascii="Times New Roman" w:hAnsi="Times New Roman" w:cs="Times New Roman"/>
          <w:sz w:val="20"/>
          <w:szCs w:val="18"/>
        </w:rPr>
        <w:t>,</w:t>
      </w:r>
      <w:r w:rsidR="00197006" w:rsidRPr="00197006">
        <w:rPr>
          <w:rFonts w:ascii="Times New Roman" w:hAnsi="Times New Roman" w:cs="Times New Roman"/>
          <w:sz w:val="20"/>
          <w:szCs w:val="18"/>
        </w:rPr>
        <w:t xml:space="preserve"> </w:t>
      </w:r>
      <w:r w:rsidR="009A45F5" w:rsidRPr="000A49AE">
        <w:rPr>
          <w:rFonts w:ascii="Times New Roman" w:hAnsi="Times New Roman" w:cs="Times New Roman"/>
          <w:i/>
          <w:iCs/>
          <w:sz w:val="20"/>
          <w:szCs w:val="18"/>
        </w:rPr>
        <w:t>CSR</w:t>
      </w:r>
      <w:r w:rsidR="009A45F5">
        <w:rPr>
          <w:rFonts w:ascii="Times New Roman" w:hAnsi="Times New Roman" w:cs="Times New Roman"/>
          <w:sz w:val="20"/>
          <w:szCs w:val="18"/>
        </w:rPr>
        <w:t xml:space="preserve"> clinical study report</w:t>
      </w:r>
      <w:r w:rsidR="000A49AE">
        <w:rPr>
          <w:rFonts w:ascii="Times New Roman" w:hAnsi="Times New Roman" w:cs="Times New Roman"/>
          <w:sz w:val="20"/>
          <w:szCs w:val="18"/>
        </w:rPr>
        <w:t>,</w:t>
      </w:r>
      <w:r w:rsidR="009A45F5">
        <w:rPr>
          <w:rFonts w:ascii="Times New Roman" w:hAnsi="Times New Roman" w:cs="Times New Roman"/>
          <w:sz w:val="20"/>
          <w:szCs w:val="18"/>
        </w:rPr>
        <w:t xml:space="preserve"> </w:t>
      </w:r>
      <w:r w:rsidR="00197006" w:rsidRPr="000A49AE">
        <w:rPr>
          <w:rFonts w:ascii="Times New Roman" w:hAnsi="Times New Roman" w:cs="Times New Roman"/>
          <w:i/>
          <w:iCs/>
          <w:sz w:val="20"/>
          <w:szCs w:val="18"/>
        </w:rPr>
        <w:t>CV</w:t>
      </w:r>
      <w:r w:rsidR="00B776AE">
        <w:rPr>
          <w:rFonts w:ascii="Times New Roman" w:hAnsi="Times New Roman" w:cs="Times New Roman"/>
          <w:i/>
          <w:iCs/>
          <w:sz w:val="20"/>
          <w:szCs w:val="18"/>
        </w:rPr>
        <w:t>D</w:t>
      </w:r>
      <w:r w:rsidR="00197006" w:rsidRPr="00DD75F2">
        <w:rPr>
          <w:rFonts w:ascii="Times New Roman" w:hAnsi="Times New Roman" w:cs="Times New Roman"/>
          <w:sz w:val="20"/>
          <w:szCs w:val="18"/>
        </w:rPr>
        <w:t xml:space="preserve"> cardiovascular</w:t>
      </w:r>
      <w:r w:rsidR="00B776AE">
        <w:rPr>
          <w:rFonts w:ascii="Times New Roman" w:hAnsi="Times New Roman" w:cs="Times New Roman"/>
          <w:sz w:val="20"/>
          <w:szCs w:val="18"/>
        </w:rPr>
        <w:t xml:space="preserve"> disease</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eGFR</w:t>
      </w:r>
      <w:r w:rsidRPr="00DD75F2">
        <w:rPr>
          <w:rFonts w:ascii="Times New Roman" w:hAnsi="Times New Roman" w:cs="Times New Roman"/>
          <w:sz w:val="20"/>
          <w:szCs w:val="18"/>
        </w:rPr>
        <w:t xml:space="preserve"> estimated glomerular filtration rate</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F</w:t>
      </w:r>
      <w:r w:rsidRPr="00DD75F2">
        <w:rPr>
          <w:rFonts w:ascii="Times New Roman" w:hAnsi="Times New Roman" w:cs="Times New Roman"/>
          <w:sz w:val="20"/>
          <w:szCs w:val="18"/>
        </w:rPr>
        <w:t xml:space="preserve"> fibrosis stage</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HbA1c</w:t>
      </w:r>
      <w:r w:rsidRPr="00DD75F2">
        <w:rPr>
          <w:rFonts w:ascii="Times New Roman" w:hAnsi="Times New Roman" w:cs="Times New Roman"/>
          <w:sz w:val="20"/>
          <w:szCs w:val="18"/>
        </w:rPr>
        <w:t xml:space="preserve"> glycated hemoglobin</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HDL</w:t>
      </w:r>
      <w:r w:rsidRPr="00DD75F2">
        <w:rPr>
          <w:rFonts w:ascii="Times New Roman" w:hAnsi="Times New Roman" w:cs="Times New Roman"/>
          <w:sz w:val="20"/>
          <w:szCs w:val="18"/>
        </w:rPr>
        <w:t xml:space="preserve"> high-density lipoprotein</w:t>
      </w:r>
      <w:r w:rsidR="000A49AE">
        <w:rPr>
          <w:rFonts w:ascii="Times New Roman" w:hAnsi="Times New Roman" w:cs="Times New Roman"/>
          <w:sz w:val="20"/>
          <w:szCs w:val="18"/>
        </w:rPr>
        <w:t>,</w:t>
      </w:r>
      <w:r>
        <w:rPr>
          <w:rFonts w:ascii="Times New Roman" w:hAnsi="Times New Roman" w:cs="Times New Roman"/>
          <w:sz w:val="20"/>
          <w:szCs w:val="18"/>
        </w:rPr>
        <w:t xml:space="preserve"> </w:t>
      </w:r>
      <w:r w:rsidRPr="000A49AE">
        <w:rPr>
          <w:rFonts w:ascii="Times New Roman" w:hAnsi="Times New Roman" w:cs="Times New Roman"/>
          <w:i/>
          <w:iCs/>
          <w:sz w:val="20"/>
          <w:szCs w:val="18"/>
        </w:rPr>
        <w:t>SBP</w:t>
      </w:r>
      <w:r w:rsidRPr="00DD75F2">
        <w:rPr>
          <w:rFonts w:ascii="Times New Roman" w:hAnsi="Times New Roman" w:cs="Times New Roman"/>
          <w:sz w:val="20"/>
          <w:szCs w:val="18"/>
        </w:rPr>
        <w:t xml:space="preserve"> systolic blood pressure</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SD</w:t>
      </w:r>
      <w:r w:rsidRPr="00DD75F2">
        <w:rPr>
          <w:rFonts w:ascii="Times New Roman" w:hAnsi="Times New Roman" w:cs="Times New Roman"/>
          <w:sz w:val="20"/>
          <w:szCs w:val="18"/>
        </w:rPr>
        <w:t xml:space="preserve"> standard deviation</w:t>
      </w:r>
      <w:r w:rsidR="000A49AE">
        <w:rPr>
          <w:rFonts w:ascii="Times New Roman" w:hAnsi="Times New Roman" w:cs="Times New Roman"/>
          <w:sz w:val="20"/>
          <w:szCs w:val="18"/>
        </w:rPr>
        <w:t>,</w:t>
      </w:r>
      <w:r w:rsidRPr="00DD75F2">
        <w:rPr>
          <w:rFonts w:ascii="Times New Roman" w:hAnsi="Times New Roman" w:cs="Times New Roman"/>
          <w:sz w:val="20"/>
          <w:szCs w:val="18"/>
        </w:rPr>
        <w:t xml:space="preserve"> </w:t>
      </w:r>
      <w:r w:rsidRPr="000A49AE">
        <w:rPr>
          <w:rFonts w:ascii="Times New Roman" w:hAnsi="Times New Roman" w:cs="Times New Roman"/>
          <w:i/>
          <w:iCs/>
          <w:sz w:val="20"/>
          <w:szCs w:val="18"/>
        </w:rPr>
        <w:t>T2D</w:t>
      </w:r>
      <w:r w:rsidRPr="00DD75F2">
        <w:rPr>
          <w:rFonts w:ascii="Times New Roman" w:hAnsi="Times New Roman" w:cs="Times New Roman"/>
          <w:sz w:val="20"/>
          <w:szCs w:val="18"/>
        </w:rPr>
        <w:t xml:space="preserve"> type 2 diabetes</w:t>
      </w:r>
    </w:p>
    <w:p w14:paraId="6609DDC5" w14:textId="77777777" w:rsidR="00C27917" w:rsidRDefault="00C27917" w:rsidP="00980C8F">
      <w:pPr>
        <w:rPr>
          <w:rFonts w:ascii="Times New Roman" w:hAnsi="Times New Roman" w:cs="Times New Roman"/>
          <w:sz w:val="20"/>
          <w:szCs w:val="18"/>
        </w:rPr>
      </w:pPr>
    </w:p>
    <w:p w14:paraId="26148087" w14:textId="4D916711" w:rsidR="00221D05" w:rsidRPr="00185373" w:rsidRDefault="00221D05" w:rsidP="00221D05">
      <w:pPr>
        <w:keepNext/>
        <w:keepLines/>
        <w:rPr>
          <w:rFonts w:ascii="Times New Roman" w:hAnsi="Times New Roman" w:cs="Times New Roman"/>
          <w:bCs/>
          <w:sz w:val="20"/>
        </w:rPr>
      </w:pPr>
      <w:r w:rsidRPr="00194B31">
        <w:rPr>
          <w:rFonts w:ascii="Times New Roman" w:hAnsi="Times New Roman" w:cs="Times New Roman"/>
          <w:b/>
          <w:sz w:val="20"/>
        </w:rPr>
        <w:lastRenderedPageBreak/>
        <w:t xml:space="preserve">Supplementary </w:t>
      </w:r>
      <w:r w:rsidRPr="00FA528C">
        <w:rPr>
          <w:rFonts w:ascii="Times New Roman" w:hAnsi="Times New Roman" w:cs="Times New Roman"/>
          <w:b/>
          <w:sz w:val="20"/>
        </w:rPr>
        <w:t xml:space="preserve">Table </w:t>
      </w:r>
      <w:r w:rsidR="001B36FD">
        <w:rPr>
          <w:rFonts w:ascii="Times New Roman" w:hAnsi="Times New Roman" w:cs="Times New Roman"/>
          <w:b/>
          <w:sz w:val="20"/>
        </w:rPr>
        <w:t>9</w:t>
      </w:r>
      <w:r>
        <w:rPr>
          <w:rFonts w:ascii="Times New Roman" w:hAnsi="Times New Roman" w:cs="Times New Roman"/>
          <w:b/>
          <w:sz w:val="20"/>
        </w:rPr>
        <w:t xml:space="preserve"> </w:t>
      </w:r>
      <w:r w:rsidRPr="00E711FA">
        <w:rPr>
          <w:rFonts w:ascii="Times New Roman" w:hAnsi="Times New Roman" w:cs="Times New Roman"/>
          <w:b/>
          <w:bCs/>
          <w:sz w:val="20"/>
          <w:szCs w:val="18"/>
        </w:rPr>
        <w:t xml:space="preserve">Elevated </w:t>
      </w:r>
      <w:r>
        <w:rPr>
          <w:rFonts w:ascii="Times New Roman" w:hAnsi="Times New Roman" w:cs="Times New Roman"/>
          <w:b/>
          <w:bCs/>
          <w:sz w:val="20"/>
          <w:szCs w:val="18"/>
        </w:rPr>
        <w:t>T2D prevalence</w:t>
      </w:r>
      <w:r w:rsidRPr="00E711FA">
        <w:rPr>
          <w:rFonts w:ascii="Times New Roman" w:hAnsi="Times New Roman" w:cs="Times New Roman"/>
          <w:b/>
          <w:bCs/>
          <w:sz w:val="20"/>
          <w:szCs w:val="18"/>
        </w:rPr>
        <w:t xml:space="preserve"> subgroup </w:t>
      </w:r>
      <w:r w:rsidRPr="001A05A8">
        <w:rPr>
          <w:rFonts w:ascii="Times New Roman" w:hAnsi="Times New Roman" w:cs="Times New Roman"/>
          <w:b/>
          <w:sz w:val="20"/>
        </w:rPr>
        <w:t>FIB-4-based risk stratification inputs</w:t>
      </w:r>
    </w:p>
    <w:tbl>
      <w:tblPr>
        <w:tblStyle w:val="TableGrid"/>
        <w:tblW w:w="0" w:type="auto"/>
        <w:tblLook w:val="04A0" w:firstRow="1" w:lastRow="0" w:firstColumn="1" w:lastColumn="0" w:noHBand="0" w:noVBand="1"/>
      </w:tblPr>
      <w:tblGrid>
        <w:gridCol w:w="3005"/>
        <w:gridCol w:w="3005"/>
        <w:gridCol w:w="3006"/>
      </w:tblGrid>
      <w:tr w:rsidR="00221D05" w14:paraId="18B52FB4" w14:textId="77777777" w:rsidTr="009F56A4">
        <w:tc>
          <w:tcPr>
            <w:tcW w:w="3005" w:type="dxa"/>
          </w:tcPr>
          <w:p w14:paraId="7B939361" w14:textId="77777777" w:rsidR="00221D05" w:rsidRDefault="00221D05" w:rsidP="009F56A4">
            <w:pPr>
              <w:keepNext/>
              <w:keepLines/>
              <w:rPr>
                <w:rFonts w:ascii="Times New Roman" w:hAnsi="Times New Roman" w:cs="Times New Roman"/>
                <w:b/>
                <w:sz w:val="20"/>
              </w:rPr>
            </w:pPr>
            <w:r>
              <w:rPr>
                <w:rFonts w:ascii="Times New Roman" w:hAnsi="Times New Roman" w:cs="Times New Roman"/>
                <w:b/>
                <w:sz w:val="20"/>
              </w:rPr>
              <w:t>Parameter</w:t>
            </w:r>
          </w:p>
        </w:tc>
        <w:tc>
          <w:tcPr>
            <w:tcW w:w="3005" w:type="dxa"/>
          </w:tcPr>
          <w:p w14:paraId="6789F65C" w14:textId="77777777" w:rsidR="00221D05" w:rsidRDefault="00221D05" w:rsidP="009F56A4">
            <w:pPr>
              <w:keepNext/>
              <w:keepLines/>
              <w:rPr>
                <w:rFonts w:ascii="Times New Roman" w:hAnsi="Times New Roman" w:cs="Times New Roman"/>
                <w:b/>
                <w:sz w:val="20"/>
              </w:rPr>
            </w:pPr>
            <w:r>
              <w:rPr>
                <w:rFonts w:ascii="Times New Roman" w:hAnsi="Times New Roman" w:cs="Times New Roman"/>
                <w:b/>
                <w:sz w:val="20"/>
              </w:rPr>
              <w:t>Subgroup Analysis Value</w:t>
            </w:r>
          </w:p>
        </w:tc>
        <w:tc>
          <w:tcPr>
            <w:tcW w:w="3006" w:type="dxa"/>
          </w:tcPr>
          <w:p w14:paraId="32BD06A8" w14:textId="77777777" w:rsidR="00221D05" w:rsidRDefault="00221D05" w:rsidP="009F56A4">
            <w:pPr>
              <w:keepNext/>
              <w:keepLines/>
              <w:rPr>
                <w:rFonts w:ascii="Times New Roman" w:hAnsi="Times New Roman" w:cs="Times New Roman"/>
                <w:b/>
                <w:sz w:val="20"/>
              </w:rPr>
            </w:pPr>
            <w:r>
              <w:rPr>
                <w:rFonts w:ascii="Times New Roman" w:hAnsi="Times New Roman" w:cs="Times New Roman"/>
                <w:b/>
                <w:sz w:val="20"/>
              </w:rPr>
              <w:t>Reference</w:t>
            </w:r>
          </w:p>
        </w:tc>
      </w:tr>
      <w:tr w:rsidR="00221D05" w14:paraId="5E90254B" w14:textId="77777777" w:rsidTr="009F56A4">
        <w:tc>
          <w:tcPr>
            <w:tcW w:w="3005" w:type="dxa"/>
          </w:tcPr>
          <w:p w14:paraId="79F3C99B" w14:textId="77777777" w:rsidR="00221D05" w:rsidRPr="004B1F6E" w:rsidRDefault="00221D05" w:rsidP="009F56A4">
            <w:pPr>
              <w:keepNext/>
              <w:keepLines/>
              <w:rPr>
                <w:rFonts w:ascii="Times New Roman" w:hAnsi="Times New Roman" w:cs="Times New Roman"/>
                <w:bCs/>
                <w:sz w:val="20"/>
              </w:rPr>
            </w:pPr>
            <w:r>
              <w:rPr>
                <w:rFonts w:ascii="Times New Roman" w:hAnsi="Times New Roman" w:cs="Times New Roman"/>
                <w:b/>
                <w:sz w:val="20"/>
              </w:rPr>
              <w:t>Proportion of Cohort Low-Risk, %</w:t>
            </w:r>
          </w:p>
        </w:tc>
        <w:tc>
          <w:tcPr>
            <w:tcW w:w="3005" w:type="dxa"/>
          </w:tcPr>
          <w:p w14:paraId="188A2883" w14:textId="61BDA2B2" w:rsidR="00221D05" w:rsidRPr="004B1F6E" w:rsidRDefault="00221D05" w:rsidP="009F56A4">
            <w:pPr>
              <w:keepNext/>
              <w:keepLines/>
              <w:rPr>
                <w:rFonts w:ascii="Times New Roman" w:hAnsi="Times New Roman" w:cs="Times New Roman"/>
                <w:bCs/>
                <w:sz w:val="20"/>
              </w:rPr>
            </w:pPr>
            <w:r>
              <w:rPr>
                <w:rFonts w:ascii="Times New Roman" w:hAnsi="Times New Roman" w:cs="Times New Roman"/>
                <w:bCs/>
                <w:sz w:val="20"/>
              </w:rPr>
              <w:t>3</w:t>
            </w:r>
            <w:r w:rsidR="0094302E">
              <w:rPr>
                <w:rFonts w:ascii="Times New Roman" w:hAnsi="Times New Roman" w:cs="Times New Roman"/>
                <w:bCs/>
                <w:sz w:val="20"/>
              </w:rPr>
              <w:t>8.7</w:t>
            </w:r>
          </w:p>
        </w:tc>
        <w:tc>
          <w:tcPr>
            <w:tcW w:w="3006" w:type="dxa"/>
            <w:vMerge w:val="restart"/>
          </w:tcPr>
          <w:p w14:paraId="0740DDF8" w14:textId="77777777" w:rsidR="00221D05" w:rsidRPr="004B1F6E" w:rsidRDefault="00221D05" w:rsidP="009F56A4">
            <w:pPr>
              <w:keepNext/>
              <w:keepLines/>
              <w:rPr>
                <w:rFonts w:ascii="Times New Roman" w:hAnsi="Times New Roman" w:cs="Times New Roman"/>
                <w:bCs/>
                <w:sz w:val="20"/>
              </w:rPr>
            </w:pPr>
            <w:r>
              <w:rPr>
                <w:rFonts w:ascii="Times New Roman" w:hAnsi="Times New Roman" w:cs="Times New Roman"/>
                <w:sz w:val="20"/>
              </w:rPr>
              <w:t>ESSENCE CSR (Subgroup Data) [Data on File]</w:t>
            </w:r>
          </w:p>
        </w:tc>
      </w:tr>
      <w:tr w:rsidR="00221D05" w14:paraId="2E1A3C9F" w14:textId="77777777" w:rsidTr="009F56A4">
        <w:tc>
          <w:tcPr>
            <w:tcW w:w="3005" w:type="dxa"/>
          </w:tcPr>
          <w:p w14:paraId="5AF3A2E8" w14:textId="77777777" w:rsidR="00221D05" w:rsidRPr="004B1F6E" w:rsidRDefault="00221D05" w:rsidP="009F56A4">
            <w:pPr>
              <w:keepNext/>
              <w:keepLines/>
              <w:rPr>
                <w:rFonts w:ascii="Times New Roman" w:hAnsi="Times New Roman" w:cs="Times New Roman"/>
                <w:bCs/>
                <w:sz w:val="20"/>
              </w:rPr>
            </w:pPr>
            <w:r>
              <w:rPr>
                <w:rFonts w:ascii="Times New Roman" w:hAnsi="Times New Roman" w:cs="Times New Roman"/>
                <w:b/>
                <w:sz w:val="20"/>
              </w:rPr>
              <w:t>Proportion of Cohort Indeterminate-Risk, %</w:t>
            </w:r>
          </w:p>
        </w:tc>
        <w:tc>
          <w:tcPr>
            <w:tcW w:w="3005" w:type="dxa"/>
          </w:tcPr>
          <w:p w14:paraId="4FBD975D" w14:textId="0F2E0A37" w:rsidR="00221D05" w:rsidRPr="004B1F6E" w:rsidRDefault="00221D05" w:rsidP="009F56A4">
            <w:pPr>
              <w:keepNext/>
              <w:keepLines/>
              <w:rPr>
                <w:rFonts w:ascii="Times New Roman" w:hAnsi="Times New Roman" w:cs="Times New Roman"/>
                <w:bCs/>
                <w:sz w:val="20"/>
              </w:rPr>
            </w:pPr>
            <w:r>
              <w:rPr>
                <w:rFonts w:ascii="Times New Roman" w:hAnsi="Times New Roman" w:cs="Times New Roman"/>
                <w:bCs/>
                <w:sz w:val="20"/>
              </w:rPr>
              <w:t>4</w:t>
            </w:r>
            <w:r w:rsidR="0094302E">
              <w:rPr>
                <w:rFonts w:ascii="Times New Roman" w:hAnsi="Times New Roman" w:cs="Times New Roman"/>
                <w:bCs/>
                <w:sz w:val="20"/>
              </w:rPr>
              <w:t>6.5</w:t>
            </w:r>
          </w:p>
        </w:tc>
        <w:tc>
          <w:tcPr>
            <w:tcW w:w="3006" w:type="dxa"/>
            <w:vMerge/>
          </w:tcPr>
          <w:p w14:paraId="3764B901" w14:textId="77777777" w:rsidR="00221D05" w:rsidRDefault="00221D05" w:rsidP="009F56A4">
            <w:pPr>
              <w:keepNext/>
              <w:keepLines/>
              <w:rPr>
                <w:rFonts w:ascii="Times New Roman" w:hAnsi="Times New Roman" w:cs="Times New Roman"/>
                <w:bCs/>
                <w:sz w:val="20"/>
              </w:rPr>
            </w:pPr>
          </w:p>
        </w:tc>
      </w:tr>
      <w:tr w:rsidR="00221D05" w14:paraId="7FD4F3AE" w14:textId="77777777" w:rsidTr="009F56A4">
        <w:tc>
          <w:tcPr>
            <w:tcW w:w="3005" w:type="dxa"/>
          </w:tcPr>
          <w:p w14:paraId="3F9470C2" w14:textId="77777777" w:rsidR="00221D05" w:rsidRDefault="00221D05" w:rsidP="009F56A4">
            <w:pPr>
              <w:keepNext/>
              <w:keepLines/>
              <w:rPr>
                <w:rFonts w:ascii="Times New Roman" w:hAnsi="Times New Roman" w:cs="Times New Roman"/>
                <w:bCs/>
                <w:sz w:val="20"/>
              </w:rPr>
            </w:pPr>
            <w:r>
              <w:rPr>
                <w:rFonts w:ascii="Times New Roman" w:hAnsi="Times New Roman" w:cs="Times New Roman"/>
                <w:b/>
                <w:sz w:val="20"/>
              </w:rPr>
              <w:t>Proportion of Cohort High-Risk, %</w:t>
            </w:r>
          </w:p>
        </w:tc>
        <w:tc>
          <w:tcPr>
            <w:tcW w:w="3005" w:type="dxa"/>
          </w:tcPr>
          <w:p w14:paraId="3CB6A9E1" w14:textId="6B9006BF" w:rsidR="00221D05" w:rsidRPr="004B1F6E" w:rsidRDefault="00221D05" w:rsidP="009F56A4">
            <w:pPr>
              <w:keepNext/>
              <w:keepLines/>
              <w:rPr>
                <w:rFonts w:ascii="Times New Roman" w:hAnsi="Times New Roman" w:cs="Times New Roman"/>
                <w:bCs/>
                <w:sz w:val="20"/>
              </w:rPr>
            </w:pPr>
            <w:r>
              <w:rPr>
                <w:rFonts w:ascii="Times New Roman" w:hAnsi="Times New Roman" w:cs="Times New Roman"/>
                <w:bCs/>
                <w:sz w:val="20"/>
              </w:rPr>
              <w:t>14.</w:t>
            </w:r>
            <w:r w:rsidR="0094302E">
              <w:rPr>
                <w:rFonts w:ascii="Times New Roman" w:hAnsi="Times New Roman" w:cs="Times New Roman"/>
                <w:bCs/>
                <w:sz w:val="20"/>
              </w:rPr>
              <w:t>8</w:t>
            </w:r>
          </w:p>
        </w:tc>
        <w:tc>
          <w:tcPr>
            <w:tcW w:w="3006" w:type="dxa"/>
            <w:vMerge/>
          </w:tcPr>
          <w:p w14:paraId="469FE9B1" w14:textId="77777777" w:rsidR="00221D05" w:rsidRDefault="00221D05" w:rsidP="009F56A4">
            <w:pPr>
              <w:keepNext/>
              <w:keepLines/>
              <w:rPr>
                <w:rFonts w:ascii="Times New Roman" w:hAnsi="Times New Roman" w:cs="Times New Roman"/>
                <w:bCs/>
                <w:sz w:val="20"/>
              </w:rPr>
            </w:pPr>
          </w:p>
        </w:tc>
      </w:tr>
    </w:tbl>
    <w:p w14:paraId="35FFA15E" w14:textId="77777777" w:rsidR="003D4509" w:rsidRDefault="00221D05" w:rsidP="003D4509">
      <w:pPr>
        <w:keepNext/>
        <w:keepLines/>
        <w:rPr>
          <w:rFonts w:ascii="Times New Roman" w:hAnsi="Times New Roman" w:cs="Times New Roman"/>
          <w:bCs/>
          <w:sz w:val="20"/>
        </w:rPr>
      </w:pPr>
      <w:r w:rsidRPr="004705C6">
        <w:rPr>
          <w:rFonts w:ascii="Times New Roman" w:hAnsi="Times New Roman" w:cs="Times New Roman"/>
          <w:bCs/>
          <w:i/>
          <w:iCs/>
          <w:sz w:val="20"/>
        </w:rPr>
        <w:t>CSR</w:t>
      </w:r>
      <w:r>
        <w:rPr>
          <w:rFonts w:ascii="Times New Roman" w:hAnsi="Times New Roman" w:cs="Times New Roman"/>
          <w:bCs/>
          <w:sz w:val="20"/>
        </w:rPr>
        <w:t xml:space="preserve"> clinical study report, </w:t>
      </w:r>
      <w:r w:rsidRPr="004705C6">
        <w:rPr>
          <w:rFonts w:ascii="Times New Roman" w:hAnsi="Times New Roman" w:cs="Times New Roman"/>
          <w:bCs/>
          <w:i/>
          <w:iCs/>
          <w:sz w:val="20"/>
        </w:rPr>
        <w:t>FIB-4</w:t>
      </w:r>
      <w:r w:rsidRPr="0020698A">
        <w:rPr>
          <w:rFonts w:ascii="Times New Roman" w:hAnsi="Times New Roman" w:cs="Times New Roman"/>
          <w:bCs/>
          <w:sz w:val="20"/>
        </w:rPr>
        <w:t xml:space="preserve"> Fibrosis-4 Index</w:t>
      </w:r>
      <w:r w:rsidR="00C27917">
        <w:rPr>
          <w:rFonts w:ascii="Times New Roman" w:hAnsi="Times New Roman" w:cs="Times New Roman"/>
          <w:bCs/>
          <w:sz w:val="20"/>
        </w:rPr>
        <w:t xml:space="preserve">, </w:t>
      </w:r>
      <w:r w:rsidR="00C27917" w:rsidRPr="00C27917">
        <w:rPr>
          <w:rFonts w:ascii="Times New Roman" w:hAnsi="Times New Roman" w:cs="Times New Roman"/>
          <w:bCs/>
          <w:i/>
          <w:iCs/>
          <w:sz w:val="20"/>
        </w:rPr>
        <w:t>T2D</w:t>
      </w:r>
      <w:r w:rsidR="00C27917">
        <w:rPr>
          <w:rFonts w:ascii="Times New Roman" w:hAnsi="Times New Roman" w:cs="Times New Roman"/>
          <w:bCs/>
          <w:sz w:val="20"/>
        </w:rPr>
        <w:t xml:space="preserve"> type 2 diabetes</w:t>
      </w:r>
    </w:p>
    <w:p w14:paraId="61D71BE5" w14:textId="77777777" w:rsidR="003D4509" w:rsidRDefault="003D4509" w:rsidP="003D4509">
      <w:pPr>
        <w:keepNext/>
        <w:keepLines/>
        <w:rPr>
          <w:rFonts w:ascii="Times New Roman" w:hAnsi="Times New Roman" w:cs="Times New Roman"/>
          <w:b/>
          <w:sz w:val="20"/>
        </w:rPr>
      </w:pPr>
    </w:p>
    <w:p w14:paraId="0B4A5E4A" w14:textId="14581567" w:rsidR="00EA4D8A" w:rsidRPr="00E711FA" w:rsidRDefault="003F0D96" w:rsidP="003D4509">
      <w:pPr>
        <w:keepNext/>
        <w:keepLines/>
        <w:rPr>
          <w:rFonts w:ascii="Times New Roman" w:hAnsi="Times New Roman" w:cs="Times New Roman"/>
          <w:b/>
          <w:bCs/>
          <w:sz w:val="20"/>
          <w:szCs w:val="18"/>
        </w:rPr>
      </w:pPr>
      <w:r w:rsidRPr="00194B31">
        <w:rPr>
          <w:rFonts w:ascii="Times New Roman" w:hAnsi="Times New Roman" w:cs="Times New Roman"/>
          <w:b/>
          <w:sz w:val="20"/>
        </w:rPr>
        <w:t xml:space="preserve">Supplementary </w:t>
      </w:r>
      <w:r w:rsidR="00EA4D8A" w:rsidRPr="006D6772">
        <w:rPr>
          <w:rFonts w:ascii="Times New Roman" w:hAnsi="Times New Roman" w:cs="Times New Roman"/>
          <w:b/>
          <w:bCs/>
          <w:sz w:val="20"/>
          <w:szCs w:val="18"/>
        </w:rPr>
        <w:t xml:space="preserve">Table </w:t>
      </w:r>
      <w:r w:rsidR="001B36FD">
        <w:rPr>
          <w:rFonts w:ascii="Times New Roman" w:hAnsi="Times New Roman" w:cs="Times New Roman"/>
          <w:b/>
          <w:bCs/>
          <w:sz w:val="20"/>
          <w:szCs w:val="18"/>
        </w:rPr>
        <w:t>10</w:t>
      </w:r>
      <w:r w:rsidR="00EA4D8A" w:rsidRPr="006D6772">
        <w:rPr>
          <w:rFonts w:ascii="Times New Roman" w:hAnsi="Times New Roman" w:cs="Times New Roman"/>
          <w:b/>
          <w:bCs/>
          <w:sz w:val="20"/>
          <w:szCs w:val="18"/>
        </w:rPr>
        <w:t xml:space="preserve"> </w:t>
      </w:r>
      <w:r w:rsidR="00EA4D8A" w:rsidRPr="00E711FA">
        <w:rPr>
          <w:rFonts w:ascii="Times New Roman" w:hAnsi="Times New Roman" w:cs="Times New Roman"/>
          <w:b/>
          <w:bCs/>
          <w:sz w:val="20"/>
          <w:szCs w:val="18"/>
        </w:rPr>
        <w:t xml:space="preserve">Elevated T2D </w:t>
      </w:r>
      <w:r w:rsidR="00E711FA" w:rsidRPr="00E711FA">
        <w:rPr>
          <w:rFonts w:ascii="Times New Roman" w:hAnsi="Times New Roman" w:cs="Times New Roman"/>
          <w:b/>
          <w:bCs/>
          <w:sz w:val="20"/>
          <w:szCs w:val="18"/>
        </w:rPr>
        <w:t xml:space="preserve">prevalence subgroup </w:t>
      </w:r>
      <w:r w:rsidR="00EA4D8A" w:rsidRPr="00E711FA">
        <w:rPr>
          <w:rFonts w:ascii="Times New Roman" w:hAnsi="Times New Roman" w:cs="Times New Roman"/>
          <w:b/>
          <w:bCs/>
          <w:sz w:val="20"/>
          <w:szCs w:val="18"/>
        </w:rPr>
        <w:t xml:space="preserve">RR </w:t>
      </w:r>
      <w:r w:rsidR="00E711FA" w:rsidRPr="00E711FA">
        <w:rPr>
          <w:rFonts w:ascii="Times New Roman" w:hAnsi="Times New Roman" w:cs="Times New Roman"/>
          <w:b/>
          <w:bCs/>
          <w:sz w:val="20"/>
          <w:szCs w:val="18"/>
        </w:rPr>
        <w:t>i</w:t>
      </w:r>
      <w:r w:rsidR="00EA4D8A" w:rsidRPr="00E711FA">
        <w:rPr>
          <w:rFonts w:ascii="Times New Roman" w:hAnsi="Times New Roman" w:cs="Times New Roman"/>
          <w:b/>
          <w:bCs/>
          <w:sz w:val="20"/>
          <w:szCs w:val="18"/>
        </w:rPr>
        <w:t>nputs</w:t>
      </w:r>
    </w:p>
    <w:tbl>
      <w:tblPr>
        <w:tblStyle w:val="TableGrid"/>
        <w:tblW w:w="0" w:type="auto"/>
        <w:tblLook w:val="04A0" w:firstRow="1" w:lastRow="0" w:firstColumn="1" w:lastColumn="0" w:noHBand="0" w:noVBand="1"/>
      </w:tblPr>
      <w:tblGrid>
        <w:gridCol w:w="3005"/>
        <w:gridCol w:w="3005"/>
        <w:gridCol w:w="3006"/>
      </w:tblGrid>
      <w:tr w:rsidR="00EA4D8A" w14:paraId="69148483" w14:textId="77777777" w:rsidTr="001D2C2F">
        <w:tc>
          <w:tcPr>
            <w:tcW w:w="3005" w:type="dxa"/>
          </w:tcPr>
          <w:p w14:paraId="3F0FF8E7" w14:textId="77777777" w:rsidR="00EA4D8A" w:rsidRPr="00034354" w:rsidRDefault="00EA4D8A" w:rsidP="00C83217">
            <w:pPr>
              <w:rPr>
                <w:rFonts w:ascii="Times New Roman" w:hAnsi="Times New Roman" w:cs="Times New Roman"/>
                <w:b/>
                <w:bCs/>
                <w:sz w:val="20"/>
                <w:szCs w:val="18"/>
              </w:rPr>
            </w:pPr>
            <w:r w:rsidRPr="00034354">
              <w:rPr>
                <w:rFonts w:ascii="Times New Roman" w:hAnsi="Times New Roman" w:cs="Times New Roman"/>
                <w:b/>
                <w:bCs/>
                <w:sz w:val="20"/>
                <w:szCs w:val="18"/>
              </w:rPr>
              <w:t>Parameter</w:t>
            </w:r>
          </w:p>
        </w:tc>
        <w:tc>
          <w:tcPr>
            <w:tcW w:w="3005" w:type="dxa"/>
          </w:tcPr>
          <w:p w14:paraId="62CC7C59" w14:textId="09696439" w:rsidR="00EA4D8A" w:rsidRPr="00034354" w:rsidRDefault="00F73DB8" w:rsidP="00C83217">
            <w:pPr>
              <w:rPr>
                <w:rFonts w:ascii="Times New Roman" w:hAnsi="Times New Roman" w:cs="Times New Roman"/>
                <w:b/>
                <w:bCs/>
                <w:sz w:val="20"/>
                <w:szCs w:val="18"/>
              </w:rPr>
            </w:pPr>
            <w:r>
              <w:rPr>
                <w:rFonts w:ascii="Times New Roman" w:hAnsi="Times New Roman" w:cs="Times New Roman"/>
                <w:b/>
                <w:bCs/>
                <w:sz w:val="20"/>
                <w:szCs w:val="18"/>
              </w:rPr>
              <w:t xml:space="preserve">Subgroup Analysis </w:t>
            </w:r>
            <w:r w:rsidR="00EA4D8A" w:rsidRPr="00034354">
              <w:rPr>
                <w:rFonts w:ascii="Times New Roman" w:hAnsi="Times New Roman" w:cs="Times New Roman"/>
                <w:b/>
                <w:bCs/>
                <w:sz w:val="20"/>
                <w:szCs w:val="18"/>
              </w:rPr>
              <w:t>Value</w:t>
            </w:r>
          </w:p>
        </w:tc>
        <w:tc>
          <w:tcPr>
            <w:tcW w:w="3006" w:type="dxa"/>
          </w:tcPr>
          <w:p w14:paraId="59CB58A4" w14:textId="77777777" w:rsidR="00EA4D8A" w:rsidRPr="00034354" w:rsidRDefault="00EA4D8A" w:rsidP="00C83217">
            <w:pPr>
              <w:rPr>
                <w:rFonts w:ascii="Times New Roman" w:hAnsi="Times New Roman" w:cs="Times New Roman"/>
                <w:b/>
                <w:bCs/>
                <w:sz w:val="20"/>
                <w:szCs w:val="18"/>
              </w:rPr>
            </w:pPr>
            <w:r w:rsidRPr="00034354">
              <w:rPr>
                <w:rFonts w:ascii="Times New Roman" w:hAnsi="Times New Roman" w:cs="Times New Roman"/>
                <w:b/>
                <w:bCs/>
                <w:sz w:val="20"/>
                <w:szCs w:val="18"/>
              </w:rPr>
              <w:t>Reference</w:t>
            </w:r>
          </w:p>
        </w:tc>
      </w:tr>
      <w:tr w:rsidR="00EA4D8A" w14:paraId="31DB32DA" w14:textId="77777777" w:rsidTr="00C83217">
        <w:tc>
          <w:tcPr>
            <w:tcW w:w="9016" w:type="dxa"/>
            <w:gridSpan w:val="3"/>
          </w:tcPr>
          <w:p w14:paraId="00BEC6BF" w14:textId="77777777" w:rsidR="00EA4D8A" w:rsidRDefault="00EA4D8A" w:rsidP="00C83217">
            <w:pPr>
              <w:rPr>
                <w:rFonts w:ascii="Times New Roman" w:hAnsi="Times New Roman" w:cs="Times New Roman"/>
                <w:sz w:val="20"/>
                <w:szCs w:val="18"/>
              </w:rPr>
            </w:pPr>
            <w:r w:rsidRPr="00393787">
              <w:rPr>
                <w:rFonts w:ascii="Times New Roman" w:hAnsi="Times New Roman" w:cs="Times New Roman"/>
                <w:b/>
                <w:bCs/>
                <w:sz w:val="20"/>
              </w:rPr>
              <w:t>R</w:t>
            </w:r>
            <w:r>
              <w:rPr>
                <w:rFonts w:ascii="Times New Roman" w:hAnsi="Times New Roman" w:cs="Times New Roman"/>
                <w:b/>
                <w:bCs/>
                <w:sz w:val="20"/>
              </w:rPr>
              <w:t>R</w:t>
            </w:r>
            <w:r w:rsidRPr="00393787">
              <w:rPr>
                <w:rFonts w:ascii="Times New Roman" w:hAnsi="Times New Roman" w:cs="Times New Roman"/>
                <w:b/>
                <w:bCs/>
                <w:sz w:val="20"/>
              </w:rPr>
              <w:t xml:space="preserve"> </w:t>
            </w:r>
            <w:r>
              <w:rPr>
                <w:rFonts w:ascii="Times New Roman" w:hAnsi="Times New Roman" w:cs="Times New Roman"/>
                <w:b/>
                <w:bCs/>
                <w:sz w:val="20"/>
              </w:rPr>
              <w:t>v</w:t>
            </w:r>
            <w:r w:rsidRPr="00393787">
              <w:rPr>
                <w:rFonts w:ascii="Times New Roman" w:hAnsi="Times New Roman" w:cs="Times New Roman"/>
                <w:b/>
                <w:bCs/>
                <w:sz w:val="20"/>
              </w:rPr>
              <w:t>ersus SoC for Improvement of Fibrosis</w:t>
            </w:r>
          </w:p>
        </w:tc>
      </w:tr>
      <w:tr w:rsidR="00EA4D8A" w14:paraId="1546EA68" w14:textId="77777777" w:rsidTr="00C83217">
        <w:tc>
          <w:tcPr>
            <w:tcW w:w="3005" w:type="dxa"/>
          </w:tcPr>
          <w:p w14:paraId="413AA824" w14:textId="77777777" w:rsidR="00EA4D8A" w:rsidRDefault="00EA4D8A" w:rsidP="00C83217">
            <w:pPr>
              <w:rPr>
                <w:rFonts w:ascii="Times New Roman" w:hAnsi="Times New Roman" w:cs="Times New Roman"/>
                <w:sz w:val="20"/>
                <w:szCs w:val="18"/>
              </w:rPr>
            </w:pPr>
            <w:r>
              <w:rPr>
                <w:rFonts w:ascii="Times New Roman" w:hAnsi="Times New Roman" w:cs="Times New Roman"/>
                <w:sz w:val="20"/>
              </w:rPr>
              <w:t>Semaglutide 2.4 mg</w:t>
            </w:r>
          </w:p>
        </w:tc>
        <w:tc>
          <w:tcPr>
            <w:tcW w:w="3005" w:type="dxa"/>
          </w:tcPr>
          <w:p w14:paraId="02515558" w14:textId="77777777" w:rsidR="00EA4D8A" w:rsidRDefault="00EA4D8A" w:rsidP="00C83217">
            <w:pPr>
              <w:rPr>
                <w:rFonts w:ascii="Times New Roman" w:hAnsi="Times New Roman" w:cs="Times New Roman"/>
                <w:sz w:val="20"/>
                <w:szCs w:val="18"/>
              </w:rPr>
            </w:pPr>
            <w:r>
              <w:rPr>
                <w:rFonts w:ascii="Times New Roman" w:hAnsi="Times New Roman" w:cs="Times New Roman"/>
                <w:sz w:val="20"/>
                <w:szCs w:val="18"/>
              </w:rPr>
              <w:t>1.72</w:t>
            </w:r>
          </w:p>
        </w:tc>
        <w:tc>
          <w:tcPr>
            <w:tcW w:w="3006" w:type="dxa"/>
          </w:tcPr>
          <w:p w14:paraId="0543CE1D" w14:textId="51B4CDAA" w:rsidR="00EA4D8A" w:rsidRDefault="00EA4D8A" w:rsidP="00C83217">
            <w:pPr>
              <w:rPr>
                <w:rFonts w:ascii="Times New Roman" w:hAnsi="Times New Roman" w:cs="Times New Roman"/>
                <w:sz w:val="20"/>
                <w:szCs w:val="18"/>
              </w:rPr>
            </w:pPr>
            <w:r>
              <w:rPr>
                <w:rFonts w:ascii="Times New Roman" w:hAnsi="Times New Roman" w:cs="Times New Roman"/>
                <w:sz w:val="20"/>
                <w:szCs w:val="18"/>
              </w:rPr>
              <w:t>Sanyal et al. 2025</w:t>
            </w:r>
            <w:r w:rsidR="00BE0D3B">
              <w:rPr>
                <w:rFonts w:ascii="Times New Roman" w:hAnsi="Times New Roman" w:cs="Times New Roman"/>
                <w:sz w:val="20"/>
                <w:szCs w:val="18"/>
              </w:rPr>
              <w:t xml:space="preserve"> </w:t>
            </w:r>
            <w:r>
              <w:rPr>
                <w:rFonts w:ascii="Times New Roman" w:hAnsi="Times New Roman" w:cs="Times New Roman"/>
                <w:sz w:val="20"/>
                <w:szCs w:val="18"/>
              </w:rPr>
              <w:fldChar w:fldCharType="begin">
                <w:fldData xml:space="preserve">PEVuZE5vdGU+PENpdGU+PEF1dGhvcj5TYW55YWw8L0F1dGhvcj48WWVhcj4yMDI1PC9ZZWFyPjxS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</w:fldData>
              </w:fldChar>
            </w:r>
            <w:r w:rsidR="00AC4B33">
              <w:rPr>
                <w:rFonts w:ascii="Times New Roman" w:hAnsi="Times New Roman" w:cs="Times New Roman"/>
                <w:sz w:val="20"/>
                <w:szCs w:val="18"/>
              </w:rPr>
              <w:instrText xml:space="preserve"> ADDIN EN.CITE </w:instrText>
            </w:r>
            <w:r w:rsidR="00AC4B33">
              <w:rPr>
                <w:rFonts w:ascii="Times New Roman" w:hAnsi="Times New Roman" w:cs="Times New Roman"/>
                <w:sz w:val="20"/>
                <w:szCs w:val="18"/>
              </w:rPr>
              <w:fldChar w:fldCharType="begin">
                <w:fldData xml:space="preserve">PEVuZE5vdGU+PENpdGU+PEF1dGhvcj5TYW55YWw8L0F1dGhvcj48WWVhcj4yMDI1PC9ZZWFyPjxS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</w:fldData>
              </w:fldChar>
            </w:r>
            <w:r w:rsidR="00AC4B33">
              <w:rPr>
                <w:rFonts w:ascii="Times New Roman" w:hAnsi="Times New Roman" w:cs="Times New Roman"/>
                <w:sz w:val="20"/>
                <w:szCs w:val="18"/>
              </w:rPr>
              <w:instrText xml:space="preserve"> ADDIN EN.CITE.DATA </w:instrText>
            </w:r>
            <w:r w:rsidR="00AC4B33">
              <w:rPr>
                <w:rFonts w:ascii="Times New Roman" w:hAnsi="Times New Roman" w:cs="Times New Roman"/>
                <w:sz w:val="20"/>
                <w:szCs w:val="18"/>
              </w:rPr>
            </w:r>
            <w:r w:rsidR="00AC4B33">
              <w:rPr>
                <w:rFonts w:ascii="Times New Roman" w:hAnsi="Times New Roman" w:cs="Times New Roman"/>
                <w:sz w:val="20"/>
                <w:szCs w:val="18"/>
              </w:rPr>
              <w:fldChar w:fldCharType="end"/>
            </w:r>
            <w:r>
              <w:rPr>
                <w:rFonts w:ascii="Times New Roman" w:hAnsi="Times New Roman" w:cs="Times New Roman"/>
                <w:sz w:val="20"/>
                <w:szCs w:val="18"/>
              </w:rPr>
            </w:r>
            <w:r>
              <w:rPr>
                <w:rFonts w:ascii="Times New Roman" w:hAnsi="Times New Roman" w:cs="Times New Roman"/>
                <w:sz w:val="20"/>
                <w:szCs w:val="18"/>
              </w:rPr>
              <w:fldChar w:fldCharType="separate"/>
            </w:r>
            <w:r w:rsidR="00C50B70">
              <w:rPr>
                <w:rFonts w:ascii="Times New Roman" w:hAnsi="Times New Roman" w:cs="Times New Roman"/>
                <w:noProof/>
                <w:sz w:val="20"/>
                <w:szCs w:val="18"/>
              </w:rPr>
              <w:t>[13]</w:t>
            </w:r>
            <w:r>
              <w:rPr>
                <w:rFonts w:ascii="Times New Roman" w:hAnsi="Times New Roman" w:cs="Times New Roman"/>
                <w:sz w:val="20"/>
                <w:szCs w:val="18"/>
              </w:rPr>
              <w:fldChar w:fldCharType="end"/>
            </w:r>
          </w:p>
        </w:tc>
      </w:tr>
      <w:tr w:rsidR="00EA4D8A" w14:paraId="264522DF" w14:textId="77777777" w:rsidTr="00C83217">
        <w:tc>
          <w:tcPr>
            <w:tcW w:w="3005" w:type="dxa"/>
          </w:tcPr>
          <w:p w14:paraId="5C9B6745" w14:textId="77777777" w:rsidR="00EA4D8A" w:rsidRDefault="00EA4D8A" w:rsidP="00C83217">
            <w:pPr>
              <w:rPr>
                <w:rFonts w:ascii="Times New Roman" w:hAnsi="Times New Roman" w:cs="Times New Roman"/>
                <w:sz w:val="20"/>
                <w:szCs w:val="18"/>
              </w:rPr>
            </w:pPr>
            <w:proofErr w:type="spellStart"/>
            <w:r>
              <w:rPr>
                <w:rFonts w:ascii="Times New Roman" w:hAnsi="Times New Roman" w:cs="Times New Roman"/>
                <w:sz w:val="20"/>
              </w:rPr>
              <w:t>Resmetirom</w:t>
            </w:r>
            <w:proofErr w:type="spellEnd"/>
            <w:r>
              <w:rPr>
                <w:rFonts w:ascii="Times New Roman" w:hAnsi="Times New Roman" w:cs="Times New Roman"/>
                <w:sz w:val="20"/>
              </w:rPr>
              <w:t xml:space="preserve"> 80 mg</w:t>
            </w:r>
          </w:p>
        </w:tc>
        <w:tc>
          <w:tcPr>
            <w:tcW w:w="3005" w:type="dxa"/>
          </w:tcPr>
          <w:p w14:paraId="50D5A84E" w14:textId="77777777" w:rsidR="00EA4D8A" w:rsidRDefault="00EA4D8A" w:rsidP="00C83217">
            <w:pPr>
              <w:rPr>
                <w:rFonts w:ascii="Times New Roman" w:hAnsi="Times New Roman" w:cs="Times New Roman"/>
                <w:sz w:val="20"/>
                <w:szCs w:val="18"/>
              </w:rPr>
            </w:pPr>
            <w:r>
              <w:rPr>
                <w:rFonts w:ascii="Times New Roman" w:hAnsi="Times New Roman" w:cs="Times New Roman"/>
                <w:sz w:val="20"/>
                <w:szCs w:val="18"/>
              </w:rPr>
              <w:t>2.02</w:t>
            </w:r>
          </w:p>
        </w:tc>
        <w:tc>
          <w:tcPr>
            <w:tcW w:w="3006" w:type="dxa"/>
            <w:vMerge w:val="restart"/>
          </w:tcPr>
          <w:p w14:paraId="2FA69F97" w14:textId="2699B26B" w:rsidR="00EA4D8A" w:rsidRDefault="00EA4D8A" w:rsidP="00C83217">
            <w:pPr>
              <w:rPr>
                <w:rFonts w:ascii="Times New Roman" w:hAnsi="Times New Roman" w:cs="Times New Roman"/>
                <w:sz w:val="20"/>
                <w:szCs w:val="18"/>
              </w:rPr>
            </w:pPr>
            <w:r>
              <w:rPr>
                <w:rFonts w:ascii="Times New Roman" w:hAnsi="Times New Roman" w:cs="Times New Roman"/>
                <w:sz w:val="20"/>
                <w:szCs w:val="18"/>
              </w:rPr>
              <w:t>Harrison et al. 2024</w:t>
            </w:r>
            <w:r w:rsidR="00BE0D3B">
              <w:rPr>
                <w:rFonts w:ascii="Times New Roman" w:hAnsi="Times New Roman" w:cs="Times New Roman"/>
                <w:sz w:val="20"/>
                <w:szCs w:val="18"/>
              </w:rPr>
              <w:t xml:space="preserve"> </w:t>
            </w:r>
            <w:r>
              <w:rPr>
                <w:rFonts w:ascii="Times New Roman" w:hAnsi="Times New Roman" w:cs="Times New Roman"/>
                <w:sz w:val="20"/>
                <w:szCs w:val="18"/>
              </w:rPr>
              <w:fldChar w:fldCharType="begin">
                <w:fldData xml:space="preserve">PEVuZE5vdGU+PENpdGU+PEF1dGhvcj5IYXJyaXNvbjwvQXV0aG9yPjxZZWFyPjIwMjQ8L1llYXI+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</w:fldData>
              </w:fldChar>
            </w:r>
            <w:r w:rsidR="00AC4B33">
              <w:rPr>
                <w:rFonts w:ascii="Times New Roman" w:hAnsi="Times New Roman" w:cs="Times New Roman"/>
                <w:sz w:val="20"/>
                <w:szCs w:val="18"/>
              </w:rPr>
              <w:instrText xml:space="preserve"> ADDIN EN.CITE </w:instrText>
            </w:r>
            <w:r w:rsidR="00AC4B33">
              <w:rPr>
                <w:rFonts w:ascii="Times New Roman" w:hAnsi="Times New Roman" w:cs="Times New Roman"/>
                <w:sz w:val="20"/>
                <w:szCs w:val="18"/>
              </w:rPr>
              <w:fldChar w:fldCharType="begin">
                <w:fldData xml:space="preserve">PEVuZE5vdGU+PENpdGU+PEF1dGhvcj5IYXJyaXNvbjwvQXV0aG9yPjxZZWFyPjIwMjQ8L1llYXI+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</w:fldData>
              </w:fldChar>
            </w:r>
            <w:r w:rsidR="00AC4B33">
              <w:rPr>
                <w:rFonts w:ascii="Times New Roman" w:hAnsi="Times New Roman" w:cs="Times New Roman"/>
                <w:sz w:val="20"/>
                <w:szCs w:val="18"/>
              </w:rPr>
              <w:instrText xml:space="preserve"> ADDIN EN.CITE.DATA </w:instrText>
            </w:r>
            <w:r w:rsidR="00AC4B33">
              <w:rPr>
                <w:rFonts w:ascii="Times New Roman" w:hAnsi="Times New Roman" w:cs="Times New Roman"/>
                <w:sz w:val="20"/>
                <w:szCs w:val="18"/>
              </w:rPr>
            </w:r>
            <w:r w:rsidR="00AC4B33">
              <w:rPr>
                <w:rFonts w:ascii="Times New Roman" w:hAnsi="Times New Roman" w:cs="Times New Roman"/>
                <w:sz w:val="20"/>
                <w:szCs w:val="18"/>
              </w:rPr>
              <w:fldChar w:fldCharType="end"/>
            </w:r>
            <w:r>
              <w:rPr>
                <w:rFonts w:ascii="Times New Roman" w:hAnsi="Times New Roman" w:cs="Times New Roman"/>
                <w:sz w:val="20"/>
                <w:szCs w:val="18"/>
              </w:rPr>
            </w:r>
            <w:r>
              <w:rPr>
                <w:rFonts w:ascii="Times New Roman" w:hAnsi="Times New Roman" w:cs="Times New Roman"/>
                <w:sz w:val="20"/>
                <w:szCs w:val="18"/>
              </w:rPr>
              <w:fldChar w:fldCharType="separate"/>
            </w:r>
            <w:r w:rsidR="00226A6C">
              <w:rPr>
                <w:rFonts w:ascii="Times New Roman" w:hAnsi="Times New Roman" w:cs="Times New Roman"/>
                <w:noProof/>
                <w:sz w:val="20"/>
                <w:szCs w:val="18"/>
              </w:rPr>
              <w:t>[1]</w:t>
            </w:r>
            <w:r>
              <w:rPr>
                <w:rFonts w:ascii="Times New Roman" w:hAnsi="Times New Roman" w:cs="Times New Roman"/>
                <w:sz w:val="20"/>
                <w:szCs w:val="18"/>
              </w:rPr>
              <w:fldChar w:fldCharType="end"/>
            </w:r>
          </w:p>
        </w:tc>
      </w:tr>
      <w:tr w:rsidR="00EA4D8A" w14:paraId="35011CEB" w14:textId="77777777" w:rsidTr="00C83217">
        <w:tc>
          <w:tcPr>
            <w:tcW w:w="3005" w:type="dxa"/>
          </w:tcPr>
          <w:p w14:paraId="455795A2" w14:textId="77777777" w:rsidR="00EA4D8A" w:rsidRDefault="00EA4D8A" w:rsidP="00C83217">
            <w:pPr>
              <w:rPr>
                <w:rFonts w:ascii="Times New Roman" w:hAnsi="Times New Roman" w:cs="Times New Roman"/>
                <w:sz w:val="20"/>
                <w:szCs w:val="18"/>
              </w:rPr>
            </w:pPr>
            <w:proofErr w:type="spellStart"/>
            <w:r>
              <w:rPr>
                <w:rFonts w:ascii="Times New Roman" w:hAnsi="Times New Roman" w:cs="Times New Roman"/>
                <w:sz w:val="20"/>
              </w:rPr>
              <w:t>Resmetirom</w:t>
            </w:r>
            <w:proofErr w:type="spellEnd"/>
            <w:r>
              <w:rPr>
                <w:rFonts w:ascii="Times New Roman" w:hAnsi="Times New Roman" w:cs="Times New Roman"/>
                <w:sz w:val="20"/>
              </w:rPr>
              <w:t xml:space="preserve"> 100 mg</w:t>
            </w:r>
          </w:p>
        </w:tc>
        <w:tc>
          <w:tcPr>
            <w:tcW w:w="3005" w:type="dxa"/>
          </w:tcPr>
          <w:p w14:paraId="4C1452C6" w14:textId="77777777" w:rsidR="00EA4D8A" w:rsidRDefault="00EA4D8A" w:rsidP="00C83217">
            <w:pPr>
              <w:rPr>
                <w:rFonts w:ascii="Times New Roman" w:hAnsi="Times New Roman" w:cs="Times New Roman"/>
                <w:sz w:val="20"/>
                <w:szCs w:val="18"/>
              </w:rPr>
            </w:pPr>
            <w:r>
              <w:rPr>
                <w:rFonts w:ascii="Times New Roman" w:hAnsi="Times New Roman" w:cs="Times New Roman"/>
                <w:sz w:val="20"/>
                <w:szCs w:val="18"/>
              </w:rPr>
              <w:t>1.59</w:t>
            </w:r>
          </w:p>
        </w:tc>
        <w:tc>
          <w:tcPr>
            <w:tcW w:w="3006" w:type="dxa"/>
            <w:vMerge/>
          </w:tcPr>
          <w:p w14:paraId="42B8577D" w14:textId="77777777" w:rsidR="00EA4D8A" w:rsidRDefault="00EA4D8A" w:rsidP="00C83217">
            <w:pPr>
              <w:rPr>
                <w:rFonts w:ascii="Times New Roman" w:hAnsi="Times New Roman" w:cs="Times New Roman"/>
                <w:sz w:val="20"/>
                <w:szCs w:val="18"/>
              </w:rPr>
            </w:pPr>
          </w:p>
        </w:tc>
      </w:tr>
      <w:tr w:rsidR="00EA4D8A" w14:paraId="5A9D65E5" w14:textId="77777777" w:rsidTr="00C83217">
        <w:tc>
          <w:tcPr>
            <w:tcW w:w="3005" w:type="dxa"/>
          </w:tcPr>
          <w:p w14:paraId="06BF3A4B" w14:textId="77777777" w:rsidR="00EA4D8A" w:rsidRDefault="00EA4D8A" w:rsidP="00C83217">
            <w:pPr>
              <w:rPr>
                <w:rFonts w:ascii="Times New Roman" w:hAnsi="Times New Roman" w:cs="Times New Roman"/>
                <w:sz w:val="20"/>
                <w:szCs w:val="18"/>
              </w:rPr>
            </w:pPr>
            <w:r>
              <w:rPr>
                <w:rFonts w:ascii="Times New Roman" w:hAnsi="Times New Roman" w:cs="Times New Roman"/>
                <w:sz w:val="20"/>
              </w:rPr>
              <w:t>SoC</w:t>
            </w:r>
          </w:p>
        </w:tc>
        <w:tc>
          <w:tcPr>
            <w:tcW w:w="3005" w:type="dxa"/>
          </w:tcPr>
          <w:p w14:paraId="712BF754" w14:textId="77777777" w:rsidR="00EA4D8A" w:rsidRDefault="00EA4D8A" w:rsidP="00C83217">
            <w:pPr>
              <w:rPr>
                <w:rFonts w:ascii="Times New Roman" w:hAnsi="Times New Roman" w:cs="Times New Roman"/>
                <w:sz w:val="20"/>
                <w:szCs w:val="18"/>
              </w:rPr>
            </w:pPr>
            <w:r>
              <w:rPr>
                <w:rFonts w:ascii="Times New Roman" w:hAnsi="Times New Roman" w:cs="Times New Roman"/>
                <w:sz w:val="20"/>
                <w:szCs w:val="18"/>
              </w:rPr>
              <w:t>1.00</w:t>
            </w:r>
          </w:p>
        </w:tc>
        <w:tc>
          <w:tcPr>
            <w:tcW w:w="3006" w:type="dxa"/>
          </w:tcPr>
          <w:p w14:paraId="3EBC5889" w14:textId="77777777" w:rsidR="00EA4D8A" w:rsidRDefault="00EA4D8A" w:rsidP="00C83217">
            <w:pPr>
              <w:rPr>
                <w:rFonts w:ascii="Times New Roman" w:hAnsi="Times New Roman" w:cs="Times New Roman"/>
                <w:sz w:val="20"/>
                <w:szCs w:val="18"/>
              </w:rPr>
            </w:pPr>
            <w:r>
              <w:rPr>
                <w:rFonts w:ascii="Times New Roman" w:hAnsi="Times New Roman" w:cs="Times New Roman"/>
                <w:sz w:val="20"/>
                <w:szCs w:val="18"/>
              </w:rPr>
              <w:t>N/A</w:t>
            </w:r>
          </w:p>
        </w:tc>
      </w:tr>
      <w:tr w:rsidR="00412505" w14:paraId="3C855844" w14:textId="77777777" w:rsidTr="00C83217">
        <w:tc>
          <w:tcPr>
            <w:tcW w:w="9016" w:type="dxa"/>
            <w:gridSpan w:val="3"/>
          </w:tcPr>
          <w:p w14:paraId="63292535" w14:textId="4FD0951A" w:rsidR="00412505" w:rsidRDefault="00412505" w:rsidP="00C83217">
            <w:pPr>
              <w:rPr>
                <w:rFonts w:ascii="Times New Roman" w:hAnsi="Times New Roman" w:cs="Times New Roman"/>
                <w:sz w:val="20"/>
                <w:szCs w:val="18"/>
              </w:rPr>
            </w:pPr>
            <w:r w:rsidRPr="00393787">
              <w:rPr>
                <w:rFonts w:ascii="Times New Roman" w:hAnsi="Times New Roman" w:cs="Times New Roman"/>
                <w:b/>
                <w:bCs/>
                <w:sz w:val="20"/>
              </w:rPr>
              <w:t>R</w:t>
            </w:r>
            <w:r>
              <w:rPr>
                <w:rFonts w:ascii="Times New Roman" w:hAnsi="Times New Roman" w:cs="Times New Roman"/>
                <w:b/>
                <w:bCs/>
                <w:sz w:val="20"/>
              </w:rPr>
              <w:t>R</w:t>
            </w:r>
            <w:r w:rsidRPr="00393787">
              <w:rPr>
                <w:rFonts w:ascii="Times New Roman" w:hAnsi="Times New Roman" w:cs="Times New Roman"/>
                <w:b/>
                <w:bCs/>
                <w:sz w:val="20"/>
              </w:rPr>
              <w:t xml:space="preserve"> versus SoC for </w:t>
            </w:r>
            <w:r>
              <w:rPr>
                <w:rFonts w:ascii="Times New Roman" w:hAnsi="Times New Roman" w:cs="Times New Roman"/>
                <w:b/>
                <w:bCs/>
                <w:sz w:val="20"/>
              </w:rPr>
              <w:t>Worsening</w:t>
            </w:r>
            <w:r w:rsidRPr="00393787">
              <w:rPr>
                <w:rFonts w:ascii="Times New Roman" w:hAnsi="Times New Roman" w:cs="Times New Roman"/>
                <w:b/>
                <w:bCs/>
                <w:sz w:val="20"/>
              </w:rPr>
              <w:t xml:space="preserve"> of Fibrosis</w:t>
            </w:r>
          </w:p>
        </w:tc>
      </w:tr>
      <w:tr w:rsidR="00412505" w14:paraId="116F7E77" w14:textId="77777777" w:rsidTr="00C83217">
        <w:tc>
          <w:tcPr>
            <w:tcW w:w="3005" w:type="dxa"/>
          </w:tcPr>
          <w:p w14:paraId="2F845909" w14:textId="7098A558" w:rsidR="00412505" w:rsidRDefault="00412505" w:rsidP="00412505">
            <w:pPr>
              <w:rPr>
                <w:rFonts w:ascii="Times New Roman" w:hAnsi="Times New Roman" w:cs="Times New Roman"/>
                <w:sz w:val="20"/>
              </w:rPr>
            </w:pPr>
            <w:r>
              <w:rPr>
                <w:rFonts w:ascii="Times New Roman" w:hAnsi="Times New Roman" w:cs="Times New Roman"/>
                <w:sz w:val="20"/>
              </w:rPr>
              <w:t>Semaglutide 2.4 mg</w:t>
            </w:r>
          </w:p>
        </w:tc>
        <w:tc>
          <w:tcPr>
            <w:tcW w:w="3005" w:type="dxa"/>
          </w:tcPr>
          <w:p w14:paraId="03587C0D" w14:textId="2B0C0719" w:rsidR="00412505" w:rsidRDefault="00412505" w:rsidP="00412505">
            <w:pPr>
              <w:rPr>
                <w:rFonts w:ascii="Times New Roman" w:hAnsi="Times New Roman" w:cs="Times New Roman"/>
                <w:sz w:val="20"/>
                <w:szCs w:val="18"/>
              </w:rPr>
            </w:pPr>
            <w:r>
              <w:rPr>
                <w:rFonts w:ascii="Times New Roman" w:hAnsi="Times New Roman" w:cs="Times New Roman"/>
                <w:sz w:val="20"/>
                <w:szCs w:val="18"/>
              </w:rPr>
              <w:t>0.17</w:t>
            </w:r>
          </w:p>
        </w:tc>
        <w:tc>
          <w:tcPr>
            <w:tcW w:w="3006" w:type="dxa"/>
          </w:tcPr>
          <w:p w14:paraId="749BA0AA" w14:textId="7ED4ED6A" w:rsidR="00412505" w:rsidRDefault="00412505" w:rsidP="00412505">
            <w:pPr>
              <w:rPr>
                <w:rFonts w:ascii="Times New Roman" w:hAnsi="Times New Roman" w:cs="Times New Roman"/>
                <w:sz w:val="20"/>
                <w:szCs w:val="18"/>
              </w:rPr>
            </w:pPr>
            <w:r>
              <w:rPr>
                <w:rFonts w:ascii="Times New Roman" w:hAnsi="Times New Roman" w:cs="Times New Roman"/>
                <w:sz w:val="20"/>
                <w:szCs w:val="18"/>
              </w:rPr>
              <w:t>Sanyal et al. 2025</w:t>
            </w:r>
            <w:r w:rsidR="00BE0D3B">
              <w:rPr>
                <w:rFonts w:ascii="Times New Roman" w:hAnsi="Times New Roman" w:cs="Times New Roman"/>
                <w:sz w:val="20"/>
                <w:szCs w:val="18"/>
              </w:rPr>
              <w:t xml:space="preserve"> </w:t>
            </w:r>
            <w:r>
              <w:rPr>
                <w:rFonts w:ascii="Times New Roman" w:hAnsi="Times New Roman" w:cs="Times New Roman"/>
                <w:sz w:val="20"/>
                <w:szCs w:val="18"/>
              </w:rPr>
              <w:fldChar w:fldCharType="begin">
                <w:fldData xml:space="preserve">PEVuZE5vdGU+PENpdGU+PEF1dGhvcj5TYW55YWw8L0F1dGhvcj48WWVhcj4yMDI1PC9ZZWFyPjxS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</w:fldData>
              </w:fldChar>
            </w:r>
            <w:r w:rsidR="00AC4B33">
              <w:rPr>
                <w:rFonts w:ascii="Times New Roman" w:hAnsi="Times New Roman" w:cs="Times New Roman"/>
                <w:sz w:val="20"/>
                <w:szCs w:val="18"/>
              </w:rPr>
              <w:instrText xml:space="preserve"> ADDIN EN.CITE </w:instrText>
            </w:r>
            <w:r w:rsidR="00AC4B33">
              <w:rPr>
                <w:rFonts w:ascii="Times New Roman" w:hAnsi="Times New Roman" w:cs="Times New Roman"/>
                <w:sz w:val="20"/>
                <w:szCs w:val="18"/>
              </w:rPr>
              <w:fldChar w:fldCharType="begin">
                <w:fldData xml:space="preserve">PEVuZE5vdGU+PENpdGU+PEF1dGhvcj5TYW55YWw8L0F1dGhvcj48WWVhcj4yMDI1PC9ZZWFyPjxS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</w:fldData>
              </w:fldChar>
            </w:r>
            <w:r w:rsidR="00AC4B33">
              <w:rPr>
                <w:rFonts w:ascii="Times New Roman" w:hAnsi="Times New Roman" w:cs="Times New Roman"/>
                <w:sz w:val="20"/>
                <w:szCs w:val="18"/>
              </w:rPr>
              <w:instrText xml:space="preserve"> ADDIN EN.CITE.DATA </w:instrText>
            </w:r>
            <w:r w:rsidR="00AC4B33">
              <w:rPr>
                <w:rFonts w:ascii="Times New Roman" w:hAnsi="Times New Roman" w:cs="Times New Roman"/>
                <w:sz w:val="20"/>
                <w:szCs w:val="18"/>
              </w:rPr>
            </w:r>
            <w:r w:rsidR="00AC4B33">
              <w:rPr>
                <w:rFonts w:ascii="Times New Roman" w:hAnsi="Times New Roman" w:cs="Times New Roman"/>
                <w:sz w:val="20"/>
                <w:szCs w:val="18"/>
              </w:rPr>
              <w:fldChar w:fldCharType="end"/>
            </w:r>
            <w:r>
              <w:rPr>
                <w:rFonts w:ascii="Times New Roman" w:hAnsi="Times New Roman" w:cs="Times New Roman"/>
                <w:sz w:val="20"/>
                <w:szCs w:val="18"/>
              </w:rPr>
            </w:r>
            <w:r>
              <w:rPr>
                <w:rFonts w:ascii="Times New Roman" w:hAnsi="Times New Roman" w:cs="Times New Roman"/>
                <w:sz w:val="20"/>
                <w:szCs w:val="18"/>
              </w:rPr>
              <w:fldChar w:fldCharType="separate"/>
            </w:r>
            <w:r w:rsidR="00C50B70">
              <w:rPr>
                <w:rFonts w:ascii="Times New Roman" w:hAnsi="Times New Roman" w:cs="Times New Roman"/>
                <w:noProof/>
                <w:sz w:val="20"/>
                <w:szCs w:val="18"/>
              </w:rPr>
              <w:t>[13]</w:t>
            </w:r>
            <w:r>
              <w:rPr>
                <w:rFonts w:ascii="Times New Roman" w:hAnsi="Times New Roman" w:cs="Times New Roman"/>
                <w:sz w:val="20"/>
                <w:szCs w:val="18"/>
              </w:rPr>
              <w:fldChar w:fldCharType="end"/>
            </w:r>
          </w:p>
        </w:tc>
      </w:tr>
      <w:tr w:rsidR="00412505" w14:paraId="2A9BFEC3" w14:textId="77777777" w:rsidTr="00C83217">
        <w:tc>
          <w:tcPr>
            <w:tcW w:w="3005" w:type="dxa"/>
          </w:tcPr>
          <w:p w14:paraId="0C93F9DC" w14:textId="077913BE" w:rsidR="00412505" w:rsidRDefault="00412505" w:rsidP="00412505">
            <w:pPr>
              <w:rPr>
                <w:rFonts w:ascii="Times New Roman" w:hAnsi="Times New Roman" w:cs="Times New Roman"/>
                <w:sz w:val="20"/>
              </w:rPr>
            </w:pPr>
            <w:proofErr w:type="spellStart"/>
            <w:r>
              <w:rPr>
                <w:rFonts w:ascii="Times New Roman" w:hAnsi="Times New Roman" w:cs="Times New Roman"/>
                <w:sz w:val="20"/>
              </w:rPr>
              <w:t>Resmetirom</w:t>
            </w:r>
            <w:proofErr w:type="spellEnd"/>
            <w:r>
              <w:rPr>
                <w:rFonts w:ascii="Times New Roman" w:hAnsi="Times New Roman" w:cs="Times New Roman"/>
                <w:sz w:val="20"/>
              </w:rPr>
              <w:t xml:space="preserve"> 80 mg</w:t>
            </w:r>
          </w:p>
        </w:tc>
        <w:tc>
          <w:tcPr>
            <w:tcW w:w="3005" w:type="dxa"/>
          </w:tcPr>
          <w:p w14:paraId="23E51A5E" w14:textId="4AF70257" w:rsidR="00412505" w:rsidRDefault="00412505" w:rsidP="00412505">
            <w:pPr>
              <w:rPr>
                <w:rFonts w:ascii="Times New Roman" w:hAnsi="Times New Roman" w:cs="Times New Roman"/>
                <w:sz w:val="20"/>
                <w:szCs w:val="18"/>
              </w:rPr>
            </w:pPr>
            <w:r>
              <w:rPr>
                <w:rFonts w:ascii="Times New Roman" w:hAnsi="Times New Roman" w:cs="Times New Roman"/>
                <w:sz w:val="20"/>
                <w:szCs w:val="18"/>
              </w:rPr>
              <w:t>0.33</w:t>
            </w:r>
          </w:p>
        </w:tc>
        <w:tc>
          <w:tcPr>
            <w:tcW w:w="3006" w:type="dxa"/>
            <w:vMerge w:val="restart"/>
          </w:tcPr>
          <w:p w14:paraId="27315524" w14:textId="4C2A83A3" w:rsidR="00412505" w:rsidRDefault="00412505" w:rsidP="00412505">
            <w:pPr>
              <w:rPr>
                <w:rFonts w:ascii="Times New Roman" w:hAnsi="Times New Roman" w:cs="Times New Roman"/>
                <w:sz w:val="20"/>
                <w:szCs w:val="18"/>
              </w:rPr>
            </w:pPr>
            <w:r>
              <w:rPr>
                <w:rFonts w:ascii="Times New Roman" w:hAnsi="Times New Roman" w:cs="Times New Roman"/>
                <w:sz w:val="20"/>
                <w:szCs w:val="18"/>
              </w:rPr>
              <w:t>Harrison et al. 2024</w:t>
            </w:r>
            <w:r w:rsidR="00BE0D3B">
              <w:rPr>
                <w:rFonts w:ascii="Times New Roman" w:hAnsi="Times New Roman" w:cs="Times New Roman"/>
                <w:sz w:val="20"/>
                <w:szCs w:val="18"/>
              </w:rPr>
              <w:t xml:space="preserve"> </w:t>
            </w:r>
            <w:r>
              <w:rPr>
                <w:rFonts w:ascii="Times New Roman" w:hAnsi="Times New Roman" w:cs="Times New Roman"/>
                <w:sz w:val="20"/>
                <w:szCs w:val="18"/>
              </w:rPr>
              <w:fldChar w:fldCharType="begin">
                <w:fldData xml:space="preserve">PEVuZE5vdGU+PENpdGU+PEF1dGhvcj5IYXJyaXNvbjwvQXV0aG9yPjxZZWFyPjIwMjQ8L1llYXI+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</w:fldData>
              </w:fldChar>
            </w:r>
            <w:r w:rsidR="00AC4B33">
              <w:rPr>
                <w:rFonts w:ascii="Times New Roman" w:hAnsi="Times New Roman" w:cs="Times New Roman"/>
                <w:sz w:val="20"/>
                <w:szCs w:val="18"/>
              </w:rPr>
              <w:instrText xml:space="preserve"> ADDIN EN.CITE </w:instrText>
            </w:r>
            <w:r w:rsidR="00AC4B33">
              <w:rPr>
                <w:rFonts w:ascii="Times New Roman" w:hAnsi="Times New Roman" w:cs="Times New Roman"/>
                <w:sz w:val="20"/>
                <w:szCs w:val="18"/>
              </w:rPr>
              <w:fldChar w:fldCharType="begin">
                <w:fldData xml:space="preserve">PEVuZE5vdGU+PENpdGU+PEF1dGhvcj5IYXJyaXNvbjwvQXV0aG9yPjxZZWFyPjIwMjQ8L1llYXI+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</w:fldData>
              </w:fldChar>
            </w:r>
            <w:r w:rsidR="00AC4B33">
              <w:rPr>
                <w:rFonts w:ascii="Times New Roman" w:hAnsi="Times New Roman" w:cs="Times New Roman"/>
                <w:sz w:val="20"/>
                <w:szCs w:val="18"/>
              </w:rPr>
              <w:instrText xml:space="preserve"> ADDIN EN.CITE.DATA </w:instrText>
            </w:r>
            <w:r w:rsidR="00AC4B33">
              <w:rPr>
                <w:rFonts w:ascii="Times New Roman" w:hAnsi="Times New Roman" w:cs="Times New Roman"/>
                <w:sz w:val="20"/>
                <w:szCs w:val="18"/>
              </w:rPr>
            </w:r>
            <w:r w:rsidR="00AC4B33">
              <w:rPr>
                <w:rFonts w:ascii="Times New Roman" w:hAnsi="Times New Roman" w:cs="Times New Roman"/>
                <w:sz w:val="20"/>
                <w:szCs w:val="18"/>
              </w:rPr>
              <w:fldChar w:fldCharType="end"/>
            </w:r>
            <w:r>
              <w:rPr>
                <w:rFonts w:ascii="Times New Roman" w:hAnsi="Times New Roman" w:cs="Times New Roman"/>
                <w:sz w:val="20"/>
                <w:szCs w:val="18"/>
              </w:rPr>
            </w:r>
            <w:r>
              <w:rPr>
                <w:rFonts w:ascii="Times New Roman" w:hAnsi="Times New Roman" w:cs="Times New Roman"/>
                <w:sz w:val="20"/>
                <w:szCs w:val="18"/>
              </w:rPr>
              <w:fldChar w:fldCharType="separate"/>
            </w:r>
            <w:r w:rsidR="00226A6C">
              <w:rPr>
                <w:rFonts w:ascii="Times New Roman" w:hAnsi="Times New Roman" w:cs="Times New Roman"/>
                <w:noProof/>
                <w:sz w:val="20"/>
                <w:szCs w:val="18"/>
              </w:rPr>
              <w:t>[1]</w:t>
            </w:r>
            <w:r>
              <w:rPr>
                <w:rFonts w:ascii="Times New Roman" w:hAnsi="Times New Roman" w:cs="Times New Roman"/>
                <w:sz w:val="20"/>
                <w:szCs w:val="18"/>
              </w:rPr>
              <w:fldChar w:fldCharType="end"/>
            </w:r>
          </w:p>
        </w:tc>
      </w:tr>
      <w:tr w:rsidR="00412505" w14:paraId="23D055E6" w14:textId="77777777" w:rsidTr="00C83217">
        <w:tc>
          <w:tcPr>
            <w:tcW w:w="3005" w:type="dxa"/>
          </w:tcPr>
          <w:p w14:paraId="407F15B5" w14:textId="0121A4CB" w:rsidR="00412505" w:rsidRDefault="00412505" w:rsidP="00412505">
            <w:pPr>
              <w:rPr>
                <w:rFonts w:ascii="Times New Roman" w:hAnsi="Times New Roman" w:cs="Times New Roman"/>
                <w:sz w:val="20"/>
              </w:rPr>
            </w:pPr>
            <w:proofErr w:type="spellStart"/>
            <w:r>
              <w:rPr>
                <w:rFonts w:ascii="Times New Roman" w:hAnsi="Times New Roman" w:cs="Times New Roman"/>
                <w:sz w:val="20"/>
              </w:rPr>
              <w:t>Resmetirom</w:t>
            </w:r>
            <w:proofErr w:type="spellEnd"/>
            <w:r>
              <w:rPr>
                <w:rFonts w:ascii="Times New Roman" w:hAnsi="Times New Roman" w:cs="Times New Roman"/>
                <w:sz w:val="20"/>
              </w:rPr>
              <w:t xml:space="preserve"> 100 mg</w:t>
            </w:r>
          </w:p>
        </w:tc>
        <w:tc>
          <w:tcPr>
            <w:tcW w:w="3005" w:type="dxa"/>
          </w:tcPr>
          <w:p w14:paraId="6670A468" w14:textId="02BBA36B" w:rsidR="00412505" w:rsidRDefault="00412505" w:rsidP="00412505">
            <w:pPr>
              <w:rPr>
                <w:rFonts w:ascii="Times New Roman" w:hAnsi="Times New Roman" w:cs="Times New Roman"/>
                <w:sz w:val="20"/>
                <w:szCs w:val="18"/>
              </w:rPr>
            </w:pPr>
            <w:r>
              <w:rPr>
                <w:rFonts w:ascii="Times New Roman" w:hAnsi="Times New Roman" w:cs="Times New Roman"/>
                <w:sz w:val="20"/>
                <w:szCs w:val="18"/>
              </w:rPr>
              <w:t>0.33</w:t>
            </w:r>
          </w:p>
        </w:tc>
        <w:tc>
          <w:tcPr>
            <w:tcW w:w="3006" w:type="dxa"/>
            <w:vMerge/>
          </w:tcPr>
          <w:p w14:paraId="0A6019F4" w14:textId="77777777" w:rsidR="00412505" w:rsidRDefault="00412505" w:rsidP="00412505">
            <w:pPr>
              <w:rPr>
                <w:rFonts w:ascii="Times New Roman" w:hAnsi="Times New Roman" w:cs="Times New Roman"/>
                <w:sz w:val="20"/>
                <w:szCs w:val="18"/>
              </w:rPr>
            </w:pPr>
          </w:p>
        </w:tc>
      </w:tr>
      <w:tr w:rsidR="00412505" w14:paraId="56E5B32C" w14:textId="77777777" w:rsidTr="00C83217">
        <w:tc>
          <w:tcPr>
            <w:tcW w:w="3005" w:type="dxa"/>
          </w:tcPr>
          <w:p w14:paraId="1703F553" w14:textId="7378DEAA" w:rsidR="00412505" w:rsidRDefault="00412505" w:rsidP="00412505">
            <w:pPr>
              <w:rPr>
                <w:rFonts w:ascii="Times New Roman" w:hAnsi="Times New Roman" w:cs="Times New Roman"/>
                <w:sz w:val="20"/>
              </w:rPr>
            </w:pPr>
            <w:r>
              <w:rPr>
                <w:rFonts w:ascii="Times New Roman" w:hAnsi="Times New Roman" w:cs="Times New Roman"/>
                <w:sz w:val="20"/>
              </w:rPr>
              <w:t>SoC</w:t>
            </w:r>
          </w:p>
        </w:tc>
        <w:tc>
          <w:tcPr>
            <w:tcW w:w="3005" w:type="dxa"/>
          </w:tcPr>
          <w:p w14:paraId="0DE740CE" w14:textId="7F031E32" w:rsidR="00412505" w:rsidRDefault="00412505" w:rsidP="00412505">
            <w:pPr>
              <w:rPr>
                <w:rFonts w:ascii="Times New Roman" w:hAnsi="Times New Roman" w:cs="Times New Roman"/>
                <w:sz w:val="20"/>
                <w:szCs w:val="18"/>
              </w:rPr>
            </w:pPr>
            <w:r>
              <w:rPr>
                <w:rFonts w:ascii="Times New Roman" w:hAnsi="Times New Roman" w:cs="Times New Roman"/>
                <w:sz w:val="20"/>
                <w:szCs w:val="18"/>
              </w:rPr>
              <w:t>1.00</w:t>
            </w:r>
          </w:p>
        </w:tc>
        <w:tc>
          <w:tcPr>
            <w:tcW w:w="3006" w:type="dxa"/>
          </w:tcPr>
          <w:p w14:paraId="7BADD588" w14:textId="7BB48337" w:rsidR="00412505" w:rsidRDefault="00412505" w:rsidP="00412505">
            <w:pPr>
              <w:rPr>
                <w:rFonts w:ascii="Times New Roman" w:hAnsi="Times New Roman" w:cs="Times New Roman"/>
                <w:sz w:val="20"/>
                <w:szCs w:val="18"/>
              </w:rPr>
            </w:pPr>
            <w:r>
              <w:rPr>
                <w:rFonts w:ascii="Times New Roman" w:hAnsi="Times New Roman" w:cs="Times New Roman"/>
                <w:sz w:val="20"/>
                <w:szCs w:val="18"/>
              </w:rPr>
              <w:t>N/A</w:t>
            </w:r>
          </w:p>
        </w:tc>
      </w:tr>
    </w:tbl>
    <w:p w14:paraId="4C7D8A45" w14:textId="77777777" w:rsidR="00F657F8" w:rsidRDefault="00EA4D8A" w:rsidP="00EA4D8A">
      <w:pPr>
        <w:rPr>
          <w:rFonts w:ascii="Times New Roman" w:hAnsi="Times New Roman" w:cs="Times New Roman"/>
          <w:sz w:val="20"/>
          <w:szCs w:val="18"/>
        </w:rPr>
        <w:sectPr w:rsidR="00F657F8">
          <w:pgSz w:w="11906" w:h="16838"/>
          <w:pgMar w:top="1440" w:right="1440" w:bottom="1440" w:left="1440" w:header="708" w:footer="708" w:gutter="0"/>
          <w:cols w:space="708"/>
          <w:docGrid w:linePitch="360"/>
        </w:sectPr>
      </w:pPr>
      <w:r w:rsidRPr="009241BA">
        <w:rPr>
          <w:rFonts w:ascii="Times New Roman" w:hAnsi="Times New Roman" w:cs="Times New Roman"/>
          <w:i/>
          <w:iCs/>
          <w:sz w:val="20"/>
          <w:szCs w:val="18"/>
        </w:rPr>
        <w:t>N/A</w:t>
      </w:r>
      <w:r>
        <w:rPr>
          <w:rFonts w:ascii="Times New Roman" w:hAnsi="Times New Roman" w:cs="Times New Roman"/>
          <w:sz w:val="20"/>
          <w:szCs w:val="18"/>
        </w:rPr>
        <w:t xml:space="preserve"> not applicable</w:t>
      </w:r>
      <w:r w:rsidR="009241BA">
        <w:rPr>
          <w:rFonts w:ascii="Times New Roman" w:hAnsi="Times New Roman" w:cs="Times New Roman"/>
          <w:sz w:val="20"/>
          <w:szCs w:val="18"/>
        </w:rPr>
        <w:t>,</w:t>
      </w:r>
      <w:r>
        <w:rPr>
          <w:rFonts w:ascii="Times New Roman" w:hAnsi="Times New Roman" w:cs="Times New Roman"/>
          <w:sz w:val="20"/>
          <w:szCs w:val="18"/>
        </w:rPr>
        <w:t xml:space="preserve"> </w:t>
      </w:r>
      <w:r w:rsidRPr="009241BA">
        <w:rPr>
          <w:rFonts w:ascii="Times New Roman" w:hAnsi="Times New Roman" w:cs="Times New Roman"/>
          <w:i/>
          <w:iCs/>
          <w:sz w:val="20"/>
          <w:szCs w:val="18"/>
        </w:rPr>
        <w:t>RR</w:t>
      </w:r>
      <w:r>
        <w:rPr>
          <w:rFonts w:ascii="Times New Roman" w:hAnsi="Times New Roman" w:cs="Times New Roman"/>
          <w:sz w:val="20"/>
          <w:szCs w:val="18"/>
        </w:rPr>
        <w:t xml:space="preserve"> relative risk</w:t>
      </w:r>
      <w:r w:rsidR="009241BA">
        <w:rPr>
          <w:rFonts w:ascii="Times New Roman" w:hAnsi="Times New Roman" w:cs="Times New Roman"/>
          <w:sz w:val="20"/>
          <w:szCs w:val="18"/>
        </w:rPr>
        <w:t>,</w:t>
      </w:r>
      <w:r>
        <w:rPr>
          <w:rFonts w:ascii="Times New Roman" w:hAnsi="Times New Roman" w:cs="Times New Roman"/>
          <w:sz w:val="20"/>
          <w:szCs w:val="18"/>
        </w:rPr>
        <w:t xml:space="preserve"> </w:t>
      </w:r>
      <w:r w:rsidRPr="009241BA">
        <w:rPr>
          <w:rFonts w:ascii="Times New Roman" w:hAnsi="Times New Roman" w:cs="Times New Roman"/>
          <w:i/>
          <w:iCs/>
          <w:sz w:val="20"/>
          <w:szCs w:val="18"/>
        </w:rPr>
        <w:t>SoC</w:t>
      </w:r>
      <w:r>
        <w:rPr>
          <w:rFonts w:ascii="Times New Roman" w:hAnsi="Times New Roman" w:cs="Times New Roman"/>
          <w:sz w:val="20"/>
          <w:szCs w:val="18"/>
        </w:rPr>
        <w:t xml:space="preserve"> standard of care</w:t>
      </w:r>
      <w:r w:rsidR="009241BA">
        <w:rPr>
          <w:rFonts w:ascii="Times New Roman" w:hAnsi="Times New Roman" w:cs="Times New Roman"/>
          <w:sz w:val="20"/>
          <w:szCs w:val="18"/>
        </w:rPr>
        <w:t>,</w:t>
      </w:r>
      <w:r>
        <w:rPr>
          <w:rFonts w:ascii="Times New Roman" w:hAnsi="Times New Roman" w:cs="Times New Roman"/>
          <w:sz w:val="20"/>
          <w:szCs w:val="18"/>
        </w:rPr>
        <w:t xml:space="preserve"> </w:t>
      </w:r>
      <w:r w:rsidRPr="009241BA">
        <w:rPr>
          <w:rFonts w:ascii="Times New Roman" w:hAnsi="Times New Roman" w:cs="Times New Roman"/>
          <w:i/>
          <w:iCs/>
          <w:sz w:val="20"/>
          <w:szCs w:val="18"/>
        </w:rPr>
        <w:t>T2D</w:t>
      </w:r>
      <w:r>
        <w:rPr>
          <w:rFonts w:ascii="Times New Roman" w:hAnsi="Times New Roman" w:cs="Times New Roman"/>
          <w:sz w:val="20"/>
          <w:szCs w:val="18"/>
        </w:rPr>
        <w:t xml:space="preserve"> type 2 diabetes</w:t>
      </w:r>
    </w:p>
    <w:p w14:paraId="4DAEB51C" w14:textId="6B0D5E65" w:rsidR="007E431C" w:rsidRPr="00673253" w:rsidRDefault="003F0D96" w:rsidP="007E431C">
      <w:pPr>
        <w:rPr>
          <w:rFonts w:ascii="Times New Roman" w:hAnsi="Times New Roman" w:cs="Times New Roman"/>
          <w:b/>
          <w:bCs/>
          <w:sz w:val="20"/>
          <w:szCs w:val="18"/>
        </w:rPr>
      </w:pPr>
      <w:r w:rsidRPr="00194B31">
        <w:rPr>
          <w:rFonts w:ascii="Times New Roman" w:hAnsi="Times New Roman" w:cs="Times New Roman"/>
          <w:b/>
          <w:sz w:val="20"/>
        </w:rPr>
        <w:lastRenderedPageBreak/>
        <w:t xml:space="preserve">Supplementary </w:t>
      </w:r>
      <w:r w:rsidR="007E431C" w:rsidRPr="00673253">
        <w:rPr>
          <w:rFonts w:ascii="Times New Roman" w:hAnsi="Times New Roman" w:cs="Times New Roman"/>
          <w:b/>
          <w:bCs/>
          <w:sz w:val="20"/>
          <w:szCs w:val="18"/>
        </w:rPr>
        <w:t xml:space="preserve">Table </w:t>
      </w:r>
      <w:r w:rsidR="009A03EF">
        <w:rPr>
          <w:rFonts w:ascii="Times New Roman" w:hAnsi="Times New Roman" w:cs="Times New Roman"/>
          <w:b/>
          <w:bCs/>
          <w:sz w:val="20"/>
          <w:szCs w:val="18"/>
        </w:rPr>
        <w:t>1</w:t>
      </w:r>
      <w:r w:rsidR="001B36FD">
        <w:rPr>
          <w:rFonts w:ascii="Times New Roman" w:hAnsi="Times New Roman" w:cs="Times New Roman"/>
          <w:b/>
          <w:bCs/>
          <w:sz w:val="20"/>
          <w:szCs w:val="18"/>
        </w:rPr>
        <w:t>1</w:t>
      </w:r>
      <w:r w:rsidR="007E431C" w:rsidRPr="00673253">
        <w:rPr>
          <w:rFonts w:ascii="Times New Roman" w:hAnsi="Times New Roman" w:cs="Times New Roman"/>
          <w:b/>
          <w:bCs/>
          <w:sz w:val="20"/>
          <w:szCs w:val="18"/>
        </w:rPr>
        <w:t xml:space="preserve"> </w:t>
      </w:r>
      <w:r w:rsidR="007E431C" w:rsidRPr="00E711FA">
        <w:rPr>
          <w:rFonts w:ascii="Times New Roman" w:hAnsi="Times New Roman" w:cs="Times New Roman"/>
          <w:b/>
          <w:bCs/>
          <w:sz w:val="20"/>
          <w:szCs w:val="18"/>
        </w:rPr>
        <w:t xml:space="preserve">Elevated </w:t>
      </w:r>
      <w:r w:rsidR="00E711FA" w:rsidRPr="00E711FA">
        <w:rPr>
          <w:rFonts w:ascii="Times New Roman" w:hAnsi="Times New Roman" w:cs="Times New Roman"/>
          <w:b/>
          <w:bCs/>
          <w:sz w:val="20"/>
          <w:szCs w:val="18"/>
        </w:rPr>
        <w:t>obesity prevalence subgroup baseline patient characteristics</w:t>
      </w:r>
    </w:p>
    <w:tbl>
      <w:tblPr>
        <w:tblStyle w:val="TableGrid"/>
        <w:tblW w:w="0" w:type="auto"/>
        <w:tblLook w:val="04A0" w:firstRow="1" w:lastRow="0" w:firstColumn="1" w:lastColumn="0" w:noHBand="0" w:noVBand="1"/>
      </w:tblPr>
      <w:tblGrid>
        <w:gridCol w:w="3005"/>
        <w:gridCol w:w="3005"/>
        <w:gridCol w:w="3006"/>
      </w:tblGrid>
      <w:tr w:rsidR="007E431C" w:rsidRPr="003606A4" w14:paraId="2A35165C" w14:textId="77777777" w:rsidTr="006850F6">
        <w:trPr>
          <w:trHeight w:val="397"/>
        </w:trPr>
        <w:tc>
          <w:tcPr>
            <w:tcW w:w="3005" w:type="dxa"/>
          </w:tcPr>
          <w:p w14:paraId="4266CD9C" w14:textId="77777777" w:rsidR="007E431C" w:rsidRPr="000F6E67" w:rsidRDefault="007E431C" w:rsidP="00F54907">
            <w:pPr>
              <w:rPr>
                <w:rFonts w:ascii="Times New Roman" w:hAnsi="Times New Roman" w:cs="Times New Roman"/>
                <w:b/>
                <w:bCs/>
                <w:sz w:val="20"/>
              </w:rPr>
            </w:pPr>
            <w:r w:rsidRPr="000F6E67">
              <w:rPr>
                <w:rFonts w:ascii="Times New Roman" w:hAnsi="Times New Roman" w:cs="Times New Roman"/>
                <w:b/>
                <w:bCs/>
                <w:sz w:val="20"/>
              </w:rPr>
              <w:t>Parameter</w:t>
            </w:r>
          </w:p>
        </w:tc>
        <w:tc>
          <w:tcPr>
            <w:tcW w:w="3005" w:type="dxa"/>
          </w:tcPr>
          <w:p w14:paraId="7CEABCB9" w14:textId="77777777" w:rsidR="007E431C" w:rsidRPr="004D6E62" w:rsidRDefault="007E431C" w:rsidP="00F54907">
            <w:pPr>
              <w:rPr>
                <w:rFonts w:ascii="Times New Roman" w:hAnsi="Times New Roman" w:cs="Times New Roman"/>
                <w:b/>
                <w:bCs/>
                <w:sz w:val="20"/>
              </w:rPr>
            </w:pPr>
            <w:r w:rsidRPr="004D6E62">
              <w:rPr>
                <w:rFonts w:ascii="Times New Roman" w:hAnsi="Times New Roman" w:cs="Times New Roman"/>
                <w:b/>
                <w:bCs/>
                <w:sz w:val="20"/>
              </w:rPr>
              <w:t>Subgroup Analysis Value</w:t>
            </w:r>
          </w:p>
        </w:tc>
        <w:tc>
          <w:tcPr>
            <w:tcW w:w="3006" w:type="dxa"/>
          </w:tcPr>
          <w:p w14:paraId="54570A5B" w14:textId="77777777" w:rsidR="007E431C" w:rsidRPr="000F6E67" w:rsidRDefault="007E431C" w:rsidP="00F54907">
            <w:pPr>
              <w:rPr>
                <w:rFonts w:ascii="Times New Roman" w:hAnsi="Times New Roman" w:cs="Times New Roman"/>
                <w:b/>
                <w:bCs/>
                <w:sz w:val="20"/>
              </w:rPr>
            </w:pPr>
            <w:r>
              <w:rPr>
                <w:rFonts w:ascii="Times New Roman" w:hAnsi="Times New Roman" w:cs="Times New Roman"/>
                <w:b/>
                <w:bCs/>
                <w:sz w:val="20"/>
              </w:rPr>
              <w:t>Reference</w:t>
            </w:r>
          </w:p>
        </w:tc>
      </w:tr>
      <w:tr w:rsidR="005D7D84" w:rsidRPr="00B34E12" w14:paraId="61412A67" w14:textId="77777777" w:rsidTr="006850F6">
        <w:trPr>
          <w:trHeight w:val="397"/>
        </w:trPr>
        <w:tc>
          <w:tcPr>
            <w:tcW w:w="9016" w:type="dxa"/>
            <w:gridSpan w:val="3"/>
          </w:tcPr>
          <w:p w14:paraId="70F0CEF9" w14:textId="34F47907" w:rsidR="005D7D84" w:rsidRPr="004D6E62" w:rsidRDefault="005D7D84" w:rsidP="00F54907">
            <w:pPr>
              <w:rPr>
                <w:rFonts w:ascii="Times New Roman" w:hAnsi="Times New Roman" w:cs="Times New Roman"/>
                <w:sz w:val="20"/>
              </w:rPr>
            </w:pPr>
            <w:r w:rsidRPr="004D6E62">
              <w:rPr>
                <w:rFonts w:ascii="Times New Roman" w:hAnsi="Times New Roman" w:cs="Times New Roman"/>
                <w:b/>
                <w:sz w:val="20"/>
              </w:rPr>
              <w:t>Baseline Parameters</w:t>
            </w:r>
          </w:p>
        </w:tc>
      </w:tr>
      <w:tr w:rsidR="004D6E62" w:rsidRPr="00B34E12" w14:paraId="0D693E67" w14:textId="77777777" w:rsidTr="006850F6">
        <w:trPr>
          <w:trHeight w:val="397"/>
        </w:trPr>
        <w:tc>
          <w:tcPr>
            <w:tcW w:w="3005" w:type="dxa"/>
          </w:tcPr>
          <w:p w14:paraId="1C04ACAD" w14:textId="667835BA" w:rsidR="004D6E62" w:rsidRPr="00FA7BBB" w:rsidRDefault="004D6E62" w:rsidP="00F54907">
            <w:pPr>
              <w:rPr>
                <w:rFonts w:ascii="Times New Roman" w:hAnsi="Times New Roman" w:cs="Times New Roman"/>
                <w:bCs/>
                <w:sz w:val="20"/>
              </w:rPr>
            </w:pPr>
            <w:r w:rsidRPr="00FA7BBB">
              <w:rPr>
                <w:rFonts w:ascii="Times New Roman" w:hAnsi="Times New Roman" w:cs="Times New Roman"/>
                <w:bCs/>
                <w:sz w:val="20"/>
              </w:rPr>
              <w:t>Mean age, years (SD)</w:t>
            </w:r>
          </w:p>
        </w:tc>
        <w:tc>
          <w:tcPr>
            <w:tcW w:w="3005" w:type="dxa"/>
          </w:tcPr>
          <w:p w14:paraId="7A613AF7" w14:textId="4E4B1648" w:rsidR="004D6E62" w:rsidRPr="004D6E62" w:rsidRDefault="004D6E62" w:rsidP="00F54907">
            <w:pPr>
              <w:rPr>
                <w:rFonts w:ascii="Times New Roman" w:hAnsi="Times New Roman" w:cs="Times New Roman"/>
                <w:sz w:val="20"/>
              </w:rPr>
            </w:pPr>
            <w:r w:rsidRPr="004D6E62">
              <w:rPr>
                <w:rFonts w:ascii="Times New Roman" w:eastAsia="Times New Roman" w:hAnsi="Times New Roman" w:cs="Times New Roman"/>
                <w:color w:val="000000"/>
                <w:sz w:val="20"/>
              </w:rPr>
              <w:t>55.00 (11.60)</w:t>
            </w:r>
          </w:p>
        </w:tc>
        <w:tc>
          <w:tcPr>
            <w:tcW w:w="3006" w:type="dxa"/>
            <w:vMerge w:val="restart"/>
          </w:tcPr>
          <w:p w14:paraId="7F2018ED" w14:textId="64E28A9A" w:rsidR="004D6E62"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4D6E62" w:rsidRPr="00B34E12" w14:paraId="0F856319" w14:textId="77777777" w:rsidTr="006850F6">
        <w:trPr>
          <w:trHeight w:val="397"/>
        </w:trPr>
        <w:tc>
          <w:tcPr>
            <w:tcW w:w="3005" w:type="dxa"/>
          </w:tcPr>
          <w:p w14:paraId="198BA41A" w14:textId="5E197433" w:rsidR="004D6E62" w:rsidRPr="00FA7BBB" w:rsidRDefault="004D6E62" w:rsidP="00F54907">
            <w:pPr>
              <w:rPr>
                <w:rFonts w:ascii="Times New Roman" w:hAnsi="Times New Roman" w:cs="Times New Roman"/>
                <w:bCs/>
                <w:sz w:val="20"/>
              </w:rPr>
            </w:pPr>
            <w:r w:rsidRPr="00FA7BBB">
              <w:rPr>
                <w:rFonts w:ascii="Times New Roman" w:hAnsi="Times New Roman" w:cs="Times New Roman"/>
                <w:bCs/>
                <w:sz w:val="20"/>
              </w:rPr>
              <w:t>Male sex, %</w:t>
            </w:r>
          </w:p>
        </w:tc>
        <w:tc>
          <w:tcPr>
            <w:tcW w:w="3005" w:type="dxa"/>
          </w:tcPr>
          <w:p w14:paraId="1D233324" w14:textId="118BC2AA" w:rsidR="004D6E62" w:rsidRPr="004D6E62" w:rsidRDefault="004D6E62" w:rsidP="00F54907">
            <w:pPr>
              <w:rPr>
                <w:rFonts w:ascii="Times New Roman" w:hAnsi="Times New Roman" w:cs="Times New Roman"/>
                <w:sz w:val="20"/>
              </w:rPr>
            </w:pPr>
            <w:r w:rsidRPr="004D6E62">
              <w:rPr>
                <w:rFonts w:ascii="Times New Roman" w:eastAsia="Times New Roman" w:hAnsi="Times New Roman" w:cs="Times New Roman"/>
                <w:color w:val="000000"/>
                <w:sz w:val="20"/>
              </w:rPr>
              <w:t>45.26</w:t>
            </w:r>
          </w:p>
        </w:tc>
        <w:tc>
          <w:tcPr>
            <w:tcW w:w="3006" w:type="dxa"/>
            <w:vMerge/>
          </w:tcPr>
          <w:p w14:paraId="6A6DC0AB" w14:textId="77777777" w:rsidR="004D6E62" w:rsidRPr="000F6E67" w:rsidRDefault="004D6E62" w:rsidP="00F54907">
            <w:pPr>
              <w:rPr>
                <w:rFonts w:ascii="Times New Roman" w:hAnsi="Times New Roman" w:cs="Times New Roman"/>
                <w:sz w:val="20"/>
              </w:rPr>
            </w:pPr>
          </w:p>
        </w:tc>
      </w:tr>
      <w:tr w:rsidR="004D6E62" w:rsidRPr="00B34E12" w14:paraId="18828DD9" w14:textId="77777777" w:rsidTr="006850F6">
        <w:trPr>
          <w:trHeight w:val="397"/>
        </w:trPr>
        <w:tc>
          <w:tcPr>
            <w:tcW w:w="3005" w:type="dxa"/>
          </w:tcPr>
          <w:p w14:paraId="61819DAE" w14:textId="63887C78" w:rsidR="004D6E62" w:rsidRPr="00FA7BBB" w:rsidRDefault="004D6E62" w:rsidP="00F54907">
            <w:pPr>
              <w:rPr>
                <w:rFonts w:ascii="Times New Roman" w:hAnsi="Times New Roman" w:cs="Times New Roman"/>
                <w:bCs/>
                <w:sz w:val="20"/>
              </w:rPr>
            </w:pPr>
            <w:r w:rsidRPr="00FA7BBB">
              <w:rPr>
                <w:rFonts w:ascii="Times New Roman" w:hAnsi="Times New Roman" w:cs="Times New Roman"/>
                <w:bCs/>
                <w:sz w:val="20"/>
              </w:rPr>
              <w:t>Race: white, %</w:t>
            </w:r>
          </w:p>
        </w:tc>
        <w:tc>
          <w:tcPr>
            <w:tcW w:w="3005" w:type="dxa"/>
          </w:tcPr>
          <w:p w14:paraId="448B11A0" w14:textId="4BF679FA" w:rsidR="004D6E62" w:rsidRPr="004D6E62" w:rsidRDefault="004D6E62" w:rsidP="00F54907">
            <w:pPr>
              <w:rPr>
                <w:rFonts w:ascii="Times New Roman" w:hAnsi="Times New Roman" w:cs="Times New Roman"/>
                <w:sz w:val="20"/>
              </w:rPr>
            </w:pPr>
            <w:r w:rsidRPr="004D6E62">
              <w:rPr>
                <w:rFonts w:ascii="Times New Roman" w:eastAsia="Times New Roman" w:hAnsi="Times New Roman" w:cs="Times New Roman"/>
                <w:color w:val="000000"/>
                <w:sz w:val="20"/>
              </w:rPr>
              <w:t>63.00</w:t>
            </w:r>
          </w:p>
        </w:tc>
        <w:tc>
          <w:tcPr>
            <w:tcW w:w="3006" w:type="dxa"/>
            <w:vMerge/>
          </w:tcPr>
          <w:p w14:paraId="262FF2CE" w14:textId="77777777" w:rsidR="004D6E62" w:rsidRPr="000F6E67" w:rsidRDefault="004D6E62" w:rsidP="00F54907">
            <w:pPr>
              <w:rPr>
                <w:rFonts w:ascii="Times New Roman" w:hAnsi="Times New Roman" w:cs="Times New Roman"/>
                <w:sz w:val="20"/>
              </w:rPr>
            </w:pPr>
          </w:p>
        </w:tc>
      </w:tr>
      <w:tr w:rsidR="004D6E62" w:rsidRPr="00B34E12" w14:paraId="2104CFB5" w14:textId="77777777" w:rsidTr="006850F6">
        <w:trPr>
          <w:trHeight w:val="397"/>
        </w:trPr>
        <w:tc>
          <w:tcPr>
            <w:tcW w:w="3005" w:type="dxa"/>
          </w:tcPr>
          <w:p w14:paraId="5D4CF33F" w14:textId="50A12639" w:rsidR="004D6E62" w:rsidRPr="00FA7BBB" w:rsidRDefault="004D6E62" w:rsidP="00F54907">
            <w:pPr>
              <w:rPr>
                <w:rFonts w:ascii="Times New Roman" w:hAnsi="Times New Roman" w:cs="Times New Roman"/>
                <w:bCs/>
                <w:sz w:val="20"/>
              </w:rPr>
            </w:pPr>
            <w:r w:rsidRPr="00FA7BBB">
              <w:rPr>
                <w:rFonts w:ascii="Times New Roman" w:hAnsi="Times New Roman" w:cs="Times New Roman"/>
                <w:bCs/>
                <w:sz w:val="20"/>
              </w:rPr>
              <w:t>CKD (eGFR &lt;60), %</w:t>
            </w:r>
          </w:p>
        </w:tc>
        <w:tc>
          <w:tcPr>
            <w:tcW w:w="3005" w:type="dxa"/>
          </w:tcPr>
          <w:p w14:paraId="6C1CB012" w14:textId="7913A34F" w:rsidR="004D6E62" w:rsidRPr="004D6E62" w:rsidRDefault="004D6E62" w:rsidP="00F54907">
            <w:pPr>
              <w:rPr>
                <w:rFonts w:ascii="Times New Roman" w:hAnsi="Times New Roman" w:cs="Times New Roman"/>
                <w:sz w:val="20"/>
              </w:rPr>
            </w:pPr>
            <w:r w:rsidRPr="004D6E62">
              <w:rPr>
                <w:rFonts w:ascii="Times New Roman" w:eastAsia="Times New Roman" w:hAnsi="Times New Roman" w:cs="Times New Roman"/>
                <w:color w:val="000000"/>
                <w:sz w:val="20"/>
              </w:rPr>
              <w:t>2.75</w:t>
            </w:r>
          </w:p>
        </w:tc>
        <w:tc>
          <w:tcPr>
            <w:tcW w:w="3006" w:type="dxa"/>
            <w:vMerge/>
          </w:tcPr>
          <w:p w14:paraId="239B89DE" w14:textId="77777777" w:rsidR="004D6E62" w:rsidRPr="000F6E67" w:rsidRDefault="004D6E62" w:rsidP="00F54907">
            <w:pPr>
              <w:rPr>
                <w:rFonts w:ascii="Times New Roman" w:hAnsi="Times New Roman" w:cs="Times New Roman"/>
                <w:sz w:val="20"/>
              </w:rPr>
            </w:pPr>
          </w:p>
        </w:tc>
      </w:tr>
      <w:tr w:rsidR="004D6E62" w:rsidRPr="00B34E12" w14:paraId="6BB75369" w14:textId="77777777" w:rsidTr="006850F6">
        <w:trPr>
          <w:trHeight w:val="397"/>
        </w:trPr>
        <w:tc>
          <w:tcPr>
            <w:tcW w:w="3005" w:type="dxa"/>
          </w:tcPr>
          <w:p w14:paraId="38735C6D" w14:textId="4E384D4E" w:rsidR="004D6E62" w:rsidRPr="00FA7BBB" w:rsidRDefault="004D6E62" w:rsidP="00F54907">
            <w:pPr>
              <w:rPr>
                <w:rFonts w:ascii="Times New Roman" w:hAnsi="Times New Roman" w:cs="Times New Roman"/>
                <w:bCs/>
                <w:sz w:val="20"/>
              </w:rPr>
            </w:pPr>
            <w:r w:rsidRPr="00FA7BBB">
              <w:rPr>
                <w:rFonts w:ascii="Times New Roman" w:hAnsi="Times New Roman" w:cs="Times New Roman"/>
                <w:bCs/>
                <w:sz w:val="20"/>
              </w:rPr>
              <w:t>Current smoker, %</w:t>
            </w:r>
          </w:p>
        </w:tc>
        <w:tc>
          <w:tcPr>
            <w:tcW w:w="3005" w:type="dxa"/>
          </w:tcPr>
          <w:p w14:paraId="3CADA6AD" w14:textId="1EC1146F" w:rsidR="004D6E62" w:rsidRPr="004D6E62" w:rsidRDefault="004D6E62" w:rsidP="00F54907">
            <w:pPr>
              <w:rPr>
                <w:rFonts w:ascii="Times New Roman" w:hAnsi="Times New Roman" w:cs="Times New Roman"/>
                <w:sz w:val="20"/>
              </w:rPr>
            </w:pPr>
            <w:r w:rsidRPr="004D6E62">
              <w:rPr>
                <w:rFonts w:ascii="Times New Roman" w:eastAsia="Times New Roman" w:hAnsi="Times New Roman" w:cs="Times New Roman"/>
                <w:color w:val="000000"/>
                <w:sz w:val="20"/>
              </w:rPr>
              <w:t>11.01</w:t>
            </w:r>
          </w:p>
        </w:tc>
        <w:tc>
          <w:tcPr>
            <w:tcW w:w="3006" w:type="dxa"/>
            <w:vMerge/>
          </w:tcPr>
          <w:p w14:paraId="6CE015F5" w14:textId="77777777" w:rsidR="004D6E62" w:rsidRPr="000F6E67" w:rsidRDefault="004D6E62" w:rsidP="00F54907">
            <w:pPr>
              <w:rPr>
                <w:rFonts w:ascii="Times New Roman" w:hAnsi="Times New Roman" w:cs="Times New Roman"/>
                <w:sz w:val="20"/>
              </w:rPr>
            </w:pPr>
          </w:p>
        </w:tc>
      </w:tr>
      <w:tr w:rsidR="00DB3139" w:rsidRPr="00B34E12" w14:paraId="721CEA16" w14:textId="77777777" w:rsidTr="006850F6">
        <w:trPr>
          <w:trHeight w:val="397"/>
        </w:trPr>
        <w:tc>
          <w:tcPr>
            <w:tcW w:w="9016" w:type="dxa"/>
            <w:gridSpan w:val="3"/>
          </w:tcPr>
          <w:p w14:paraId="3E7037E4" w14:textId="6E86FB49" w:rsidR="00DB3139" w:rsidRPr="004D6E62" w:rsidRDefault="00DB3139" w:rsidP="00F54907">
            <w:pPr>
              <w:rPr>
                <w:rFonts w:ascii="Times New Roman" w:hAnsi="Times New Roman" w:cs="Times New Roman"/>
                <w:sz w:val="20"/>
              </w:rPr>
            </w:pPr>
            <w:r w:rsidRPr="004D6E62">
              <w:rPr>
                <w:rFonts w:ascii="Times New Roman" w:hAnsi="Times New Roman" w:cs="Times New Roman"/>
                <w:b/>
                <w:sz w:val="20"/>
              </w:rPr>
              <w:t>Fibrosis Staging</w:t>
            </w:r>
            <w:r w:rsidR="00D42DCC">
              <w:rPr>
                <w:rFonts w:ascii="Times New Roman" w:hAnsi="Times New Roman" w:cs="Times New Roman"/>
                <w:b/>
                <w:sz w:val="20"/>
              </w:rPr>
              <w:t>, %</w:t>
            </w:r>
          </w:p>
        </w:tc>
      </w:tr>
      <w:tr w:rsidR="006E54CD" w:rsidRPr="00B34E12" w14:paraId="4F19D180" w14:textId="77777777" w:rsidTr="006850F6">
        <w:trPr>
          <w:trHeight w:val="397"/>
        </w:trPr>
        <w:tc>
          <w:tcPr>
            <w:tcW w:w="3005" w:type="dxa"/>
          </w:tcPr>
          <w:p w14:paraId="12BD95AB" w14:textId="14AB4969" w:rsidR="006E54CD" w:rsidRPr="0029353A" w:rsidRDefault="006E54CD" w:rsidP="00F54907">
            <w:pPr>
              <w:rPr>
                <w:rFonts w:ascii="Times New Roman" w:hAnsi="Times New Roman" w:cs="Times New Roman"/>
                <w:b/>
                <w:sz w:val="20"/>
              </w:rPr>
            </w:pPr>
            <w:r w:rsidRPr="00FA7BBB">
              <w:rPr>
                <w:rFonts w:ascii="Times New Roman" w:hAnsi="Times New Roman" w:cs="Times New Roman"/>
                <w:bCs/>
                <w:sz w:val="20"/>
              </w:rPr>
              <w:t>F2</w:t>
            </w:r>
          </w:p>
        </w:tc>
        <w:tc>
          <w:tcPr>
            <w:tcW w:w="3005" w:type="dxa"/>
          </w:tcPr>
          <w:p w14:paraId="0E237234" w14:textId="2641C8FE" w:rsidR="006E54CD" w:rsidRPr="004D6E62" w:rsidRDefault="006E54CD" w:rsidP="00F54907">
            <w:pPr>
              <w:rPr>
                <w:rFonts w:ascii="Times New Roman" w:hAnsi="Times New Roman" w:cs="Times New Roman"/>
                <w:sz w:val="20"/>
              </w:rPr>
            </w:pPr>
            <w:r w:rsidRPr="004D6E62">
              <w:rPr>
                <w:rFonts w:ascii="Times New Roman" w:eastAsia="Times New Roman" w:hAnsi="Times New Roman" w:cs="Times New Roman"/>
                <w:color w:val="000000"/>
                <w:sz w:val="20"/>
              </w:rPr>
              <w:t>32.57</w:t>
            </w:r>
          </w:p>
        </w:tc>
        <w:tc>
          <w:tcPr>
            <w:tcW w:w="3006" w:type="dxa"/>
            <w:vMerge w:val="restart"/>
          </w:tcPr>
          <w:p w14:paraId="00E0E765" w14:textId="3A260CAC" w:rsidR="006E54CD"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6E54CD" w:rsidRPr="00B34E12" w14:paraId="13AF1007" w14:textId="77777777" w:rsidTr="006850F6">
        <w:trPr>
          <w:trHeight w:val="397"/>
        </w:trPr>
        <w:tc>
          <w:tcPr>
            <w:tcW w:w="3005" w:type="dxa"/>
          </w:tcPr>
          <w:p w14:paraId="57FA4670" w14:textId="639200B6" w:rsidR="006E54CD" w:rsidRPr="00FA7BBB" w:rsidRDefault="006E54CD" w:rsidP="00F54907">
            <w:pPr>
              <w:rPr>
                <w:rFonts w:ascii="Times New Roman" w:hAnsi="Times New Roman" w:cs="Times New Roman"/>
                <w:bCs/>
                <w:sz w:val="20"/>
              </w:rPr>
            </w:pPr>
            <w:r w:rsidRPr="00FA7BBB">
              <w:rPr>
                <w:rFonts w:ascii="Times New Roman" w:hAnsi="Times New Roman" w:cs="Times New Roman"/>
                <w:bCs/>
                <w:sz w:val="20"/>
              </w:rPr>
              <w:t>F3</w:t>
            </w:r>
          </w:p>
        </w:tc>
        <w:tc>
          <w:tcPr>
            <w:tcW w:w="3005" w:type="dxa"/>
          </w:tcPr>
          <w:p w14:paraId="376D2E93" w14:textId="44C8727E" w:rsidR="006E54CD" w:rsidRPr="004D6E62" w:rsidRDefault="006E54CD" w:rsidP="00F54907">
            <w:pPr>
              <w:rPr>
                <w:rFonts w:ascii="Times New Roman" w:hAnsi="Times New Roman" w:cs="Times New Roman"/>
                <w:sz w:val="20"/>
              </w:rPr>
            </w:pPr>
            <w:r w:rsidRPr="004D6E62">
              <w:rPr>
                <w:rFonts w:ascii="Times New Roman" w:eastAsia="Times New Roman" w:hAnsi="Times New Roman" w:cs="Times New Roman"/>
                <w:color w:val="000000"/>
                <w:sz w:val="20"/>
              </w:rPr>
              <w:t>67.43</w:t>
            </w:r>
          </w:p>
        </w:tc>
        <w:tc>
          <w:tcPr>
            <w:tcW w:w="3006" w:type="dxa"/>
            <w:vMerge/>
          </w:tcPr>
          <w:p w14:paraId="72A088DA" w14:textId="77777777" w:rsidR="006E54CD" w:rsidRPr="000F6E67" w:rsidRDefault="006E54CD" w:rsidP="00F54907">
            <w:pPr>
              <w:rPr>
                <w:rFonts w:ascii="Times New Roman" w:hAnsi="Times New Roman" w:cs="Times New Roman"/>
                <w:sz w:val="20"/>
              </w:rPr>
            </w:pPr>
          </w:p>
        </w:tc>
      </w:tr>
      <w:tr w:rsidR="004D6E62" w:rsidRPr="00B34E12" w14:paraId="6DC4FC84" w14:textId="77777777" w:rsidTr="006850F6">
        <w:trPr>
          <w:trHeight w:val="397"/>
        </w:trPr>
        <w:tc>
          <w:tcPr>
            <w:tcW w:w="9016" w:type="dxa"/>
            <w:gridSpan w:val="3"/>
          </w:tcPr>
          <w:p w14:paraId="4BB1598B" w14:textId="32C43048" w:rsidR="004D6E62" w:rsidRPr="004D6E62" w:rsidRDefault="004D6E62" w:rsidP="00F54907">
            <w:pPr>
              <w:rPr>
                <w:rFonts w:ascii="Times New Roman" w:hAnsi="Times New Roman" w:cs="Times New Roman"/>
                <w:sz w:val="20"/>
              </w:rPr>
            </w:pPr>
            <w:r w:rsidRPr="004D6E62">
              <w:rPr>
                <w:rFonts w:ascii="Times New Roman" w:hAnsi="Times New Roman" w:cs="Times New Roman"/>
                <w:b/>
                <w:sz w:val="20"/>
              </w:rPr>
              <w:t>Comorbidities</w:t>
            </w:r>
            <w:r w:rsidR="00D42DCC">
              <w:rPr>
                <w:rFonts w:ascii="Times New Roman" w:hAnsi="Times New Roman" w:cs="Times New Roman"/>
                <w:b/>
                <w:sz w:val="20"/>
              </w:rPr>
              <w:t>, %</w:t>
            </w:r>
          </w:p>
        </w:tc>
      </w:tr>
      <w:tr w:rsidR="006E54CD" w:rsidRPr="00B34E12" w14:paraId="0C0E7613" w14:textId="77777777" w:rsidTr="006850F6">
        <w:trPr>
          <w:trHeight w:val="652"/>
        </w:trPr>
        <w:tc>
          <w:tcPr>
            <w:tcW w:w="3005" w:type="dxa"/>
          </w:tcPr>
          <w:p w14:paraId="0C9F7B16" w14:textId="095D0D45" w:rsidR="006E54CD" w:rsidRPr="005A34C1" w:rsidRDefault="00DD1621" w:rsidP="00F54907">
            <w:pPr>
              <w:rPr>
                <w:rFonts w:ascii="Times New Roman" w:hAnsi="Times New Roman" w:cs="Times New Roman"/>
                <w:b/>
                <w:sz w:val="20"/>
              </w:rPr>
            </w:pPr>
            <w:r>
              <w:rPr>
                <w:rFonts w:ascii="Times New Roman" w:hAnsi="Times New Roman" w:cs="Times New Roman"/>
                <w:bCs/>
                <w:sz w:val="20"/>
              </w:rPr>
              <w:t>Prior CVD</w:t>
            </w:r>
          </w:p>
        </w:tc>
        <w:tc>
          <w:tcPr>
            <w:tcW w:w="3005" w:type="dxa"/>
          </w:tcPr>
          <w:p w14:paraId="5D41A434" w14:textId="53763C46" w:rsidR="006E54CD" w:rsidRPr="004D6E62" w:rsidRDefault="006E54CD" w:rsidP="00F54907">
            <w:pPr>
              <w:rPr>
                <w:rFonts w:ascii="Times New Roman" w:hAnsi="Times New Roman" w:cs="Times New Roman"/>
                <w:sz w:val="20"/>
              </w:rPr>
            </w:pPr>
            <w:r w:rsidRPr="004D6E62">
              <w:rPr>
                <w:rFonts w:ascii="Times New Roman" w:hAnsi="Times New Roman" w:cs="Times New Roman"/>
                <w:sz w:val="20"/>
              </w:rPr>
              <w:t>2.92</w:t>
            </w:r>
          </w:p>
        </w:tc>
        <w:tc>
          <w:tcPr>
            <w:tcW w:w="3006" w:type="dxa"/>
          </w:tcPr>
          <w:p w14:paraId="3A4534FC" w14:textId="78A71E4B" w:rsidR="006E54CD" w:rsidRPr="000F6E67" w:rsidRDefault="00197006" w:rsidP="00F54907">
            <w:pPr>
              <w:rPr>
                <w:rFonts w:ascii="Times New Roman" w:hAnsi="Times New Roman" w:cs="Times New Roman"/>
                <w:sz w:val="20"/>
              </w:rPr>
            </w:pPr>
            <w:r>
              <w:rPr>
                <w:rFonts w:ascii="Times New Roman" w:hAnsi="Times New Roman" w:cs="Times New Roman"/>
                <w:sz w:val="20"/>
              </w:rPr>
              <w:t xml:space="preserve">ESSENCE CSR </w:t>
            </w:r>
            <w:r w:rsidR="00E7525C">
              <w:rPr>
                <w:rFonts w:ascii="Times New Roman" w:hAnsi="Times New Roman" w:cs="Times New Roman"/>
                <w:sz w:val="20"/>
              </w:rPr>
              <w:t>(Primary Data)</w:t>
            </w:r>
            <w:r w:rsidR="001A7ECF">
              <w:rPr>
                <w:rFonts w:ascii="Times New Roman" w:hAnsi="Times New Roman" w:cs="Times New Roman"/>
                <w:sz w:val="20"/>
              </w:rPr>
              <w:t xml:space="preserve"> </w:t>
            </w:r>
            <w:r>
              <w:rPr>
                <w:rFonts w:ascii="Times New Roman" w:hAnsi="Times New Roman" w:cs="Times New Roman"/>
                <w:sz w:val="20"/>
              </w:rPr>
              <w:t>[Data on File]</w:t>
            </w:r>
          </w:p>
        </w:tc>
      </w:tr>
      <w:tr w:rsidR="006E54CD" w:rsidRPr="00B34E12" w14:paraId="6095F795" w14:textId="77777777" w:rsidTr="006850F6">
        <w:trPr>
          <w:trHeight w:val="397"/>
        </w:trPr>
        <w:tc>
          <w:tcPr>
            <w:tcW w:w="3005" w:type="dxa"/>
          </w:tcPr>
          <w:p w14:paraId="0DC9DAA9" w14:textId="18C1D009" w:rsidR="006E54CD" w:rsidRPr="00FA7BBB" w:rsidRDefault="006E54CD" w:rsidP="00F54907">
            <w:pPr>
              <w:rPr>
                <w:rFonts w:ascii="Times New Roman" w:hAnsi="Times New Roman" w:cs="Times New Roman"/>
                <w:bCs/>
                <w:sz w:val="20"/>
              </w:rPr>
            </w:pPr>
            <w:r w:rsidRPr="00FA7BBB">
              <w:rPr>
                <w:rFonts w:ascii="Times New Roman" w:hAnsi="Times New Roman" w:cs="Times New Roman"/>
                <w:bCs/>
                <w:sz w:val="20"/>
              </w:rPr>
              <w:t>T2D</w:t>
            </w:r>
          </w:p>
        </w:tc>
        <w:tc>
          <w:tcPr>
            <w:tcW w:w="3005" w:type="dxa"/>
          </w:tcPr>
          <w:p w14:paraId="13D62D7C" w14:textId="50DEFB78" w:rsidR="006E54CD" w:rsidRPr="004D6E62" w:rsidRDefault="006E54CD" w:rsidP="00F54907">
            <w:pPr>
              <w:rPr>
                <w:rFonts w:ascii="Times New Roman" w:hAnsi="Times New Roman" w:cs="Times New Roman"/>
                <w:sz w:val="20"/>
              </w:rPr>
            </w:pPr>
            <w:r w:rsidRPr="004D6E62">
              <w:rPr>
                <w:rFonts w:ascii="Times New Roman" w:eastAsia="Times New Roman" w:hAnsi="Times New Roman" w:cs="Times New Roman"/>
                <w:color w:val="000000"/>
                <w:sz w:val="20"/>
              </w:rPr>
              <w:t>55.50</w:t>
            </w:r>
          </w:p>
        </w:tc>
        <w:tc>
          <w:tcPr>
            <w:tcW w:w="3006" w:type="dxa"/>
            <w:vMerge w:val="restart"/>
          </w:tcPr>
          <w:p w14:paraId="1A9BA858" w14:textId="65D9569E" w:rsidR="006E54CD"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6E54CD" w:rsidRPr="00B34E12" w14:paraId="06CDB55A" w14:textId="77777777" w:rsidTr="006850F6">
        <w:trPr>
          <w:trHeight w:val="397"/>
        </w:trPr>
        <w:tc>
          <w:tcPr>
            <w:tcW w:w="3005" w:type="dxa"/>
          </w:tcPr>
          <w:p w14:paraId="19876648" w14:textId="5D73D956" w:rsidR="006E54CD" w:rsidRPr="00FA7BBB" w:rsidRDefault="006E54CD" w:rsidP="00F54907">
            <w:pPr>
              <w:rPr>
                <w:rFonts w:ascii="Times New Roman" w:hAnsi="Times New Roman" w:cs="Times New Roman"/>
                <w:bCs/>
                <w:sz w:val="20"/>
              </w:rPr>
            </w:pPr>
            <w:r w:rsidRPr="00FA7BBB">
              <w:rPr>
                <w:rFonts w:ascii="Times New Roman" w:hAnsi="Times New Roman" w:cs="Times New Roman"/>
                <w:bCs/>
                <w:sz w:val="20"/>
              </w:rPr>
              <w:t>Obesity</w:t>
            </w:r>
            <w:r w:rsidR="002C1A15">
              <w:rPr>
                <w:rFonts w:ascii="Times New Roman" w:hAnsi="Times New Roman" w:cs="Times New Roman"/>
                <w:bCs/>
                <w:sz w:val="20"/>
              </w:rPr>
              <w:t xml:space="preserve">: </w:t>
            </w:r>
            <w:r w:rsidRPr="00FA7BBB">
              <w:rPr>
                <w:rFonts w:ascii="Times New Roman" w:hAnsi="Times New Roman" w:cs="Times New Roman"/>
                <w:bCs/>
                <w:sz w:val="20"/>
              </w:rPr>
              <w:t>BMI ≥30 kg/m</w:t>
            </w:r>
            <w:r w:rsidRPr="00FA7BBB">
              <w:rPr>
                <w:rFonts w:ascii="Times New Roman" w:hAnsi="Times New Roman" w:cs="Times New Roman"/>
                <w:bCs/>
                <w:sz w:val="20"/>
                <w:vertAlign w:val="superscript"/>
              </w:rPr>
              <w:t>2</w:t>
            </w:r>
          </w:p>
        </w:tc>
        <w:tc>
          <w:tcPr>
            <w:tcW w:w="3005" w:type="dxa"/>
          </w:tcPr>
          <w:p w14:paraId="7A6B8F9A" w14:textId="1ED99485" w:rsidR="006E54CD" w:rsidRPr="004D6E62" w:rsidRDefault="006E54CD" w:rsidP="00F54907">
            <w:pPr>
              <w:rPr>
                <w:rFonts w:ascii="Times New Roman" w:hAnsi="Times New Roman" w:cs="Times New Roman"/>
                <w:sz w:val="20"/>
              </w:rPr>
            </w:pPr>
            <w:r w:rsidRPr="004D6E62">
              <w:rPr>
                <w:rFonts w:ascii="Times New Roman" w:eastAsia="Times New Roman" w:hAnsi="Times New Roman" w:cs="Times New Roman"/>
                <w:color w:val="000000"/>
                <w:sz w:val="20"/>
              </w:rPr>
              <w:t>88.99</w:t>
            </w:r>
          </w:p>
        </w:tc>
        <w:tc>
          <w:tcPr>
            <w:tcW w:w="3006" w:type="dxa"/>
            <w:vMerge/>
          </w:tcPr>
          <w:p w14:paraId="0B70F0AC" w14:textId="77777777" w:rsidR="006E54CD" w:rsidRPr="000F6E67" w:rsidRDefault="006E54CD" w:rsidP="00F54907">
            <w:pPr>
              <w:rPr>
                <w:rFonts w:ascii="Times New Roman" w:hAnsi="Times New Roman" w:cs="Times New Roman"/>
                <w:sz w:val="20"/>
              </w:rPr>
            </w:pPr>
          </w:p>
        </w:tc>
      </w:tr>
      <w:tr w:rsidR="006E54CD" w:rsidRPr="00B34E12" w14:paraId="40355D46" w14:textId="77777777" w:rsidTr="00780C19">
        <w:trPr>
          <w:trHeight w:val="397"/>
        </w:trPr>
        <w:tc>
          <w:tcPr>
            <w:tcW w:w="9016" w:type="dxa"/>
            <w:gridSpan w:val="3"/>
          </w:tcPr>
          <w:p w14:paraId="30943155" w14:textId="11CE138E" w:rsidR="006E54CD" w:rsidRPr="004D6E62" w:rsidRDefault="006E54CD" w:rsidP="00F54907">
            <w:pPr>
              <w:rPr>
                <w:rFonts w:ascii="Times New Roman" w:hAnsi="Times New Roman" w:cs="Times New Roman"/>
                <w:sz w:val="20"/>
              </w:rPr>
            </w:pPr>
            <w:r w:rsidRPr="004D6E62">
              <w:rPr>
                <w:rFonts w:ascii="Times New Roman" w:hAnsi="Times New Roman" w:cs="Times New Roman"/>
                <w:b/>
                <w:sz w:val="20"/>
              </w:rPr>
              <w:t>T2D-Related Parameters</w:t>
            </w:r>
            <w:r w:rsidR="00BA22F6">
              <w:rPr>
                <w:rFonts w:ascii="Times New Roman" w:hAnsi="Times New Roman" w:cs="Times New Roman"/>
                <w:b/>
                <w:sz w:val="20"/>
              </w:rPr>
              <w:t>, %</w:t>
            </w:r>
          </w:p>
        </w:tc>
      </w:tr>
      <w:tr w:rsidR="006E54CD" w:rsidRPr="00B34E12" w14:paraId="38458469" w14:textId="77777777" w:rsidTr="00780C19">
        <w:trPr>
          <w:trHeight w:val="652"/>
        </w:trPr>
        <w:tc>
          <w:tcPr>
            <w:tcW w:w="3005" w:type="dxa"/>
          </w:tcPr>
          <w:p w14:paraId="6001662E" w14:textId="2148FA22" w:rsidR="006E54CD" w:rsidRPr="00FA7BBB" w:rsidRDefault="006E54CD" w:rsidP="00F54907">
            <w:pPr>
              <w:rPr>
                <w:rFonts w:ascii="Times New Roman" w:hAnsi="Times New Roman" w:cs="Times New Roman"/>
                <w:bCs/>
                <w:sz w:val="20"/>
              </w:rPr>
            </w:pPr>
            <w:r w:rsidRPr="00FA7BBB">
              <w:rPr>
                <w:rFonts w:ascii="Times New Roman" w:hAnsi="Times New Roman" w:cs="Times New Roman"/>
                <w:bCs/>
                <w:sz w:val="20"/>
              </w:rPr>
              <w:t>Average HbA1c</w:t>
            </w:r>
            <w:r w:rsidR="00AD77E1">
              <w:rPr>
                <w:rFonts w:ascii="Times New Roman" w:hAnsi="Times New Roman" w:cs="Times New Roman"/>
                <w:bCs/>
                <w:sz w:val="20"/>
              </w:rPr>
              <w:t xml:space="preserve">: </w:t>
            </w:r>
            <w:r w:rsidRPr="00FA7BBB">
              <w:rPr>
                <w:rFonts w:ascii="Times New Roman" w:hAnsi="Times New Roman" w:cs="Times New Roman"/>
                <w:bCs/>
                <w:sz w:val="20"/>
              </w:rPr>
              <w:t>patients with T2D (SD)</w:t>
            </w:r>
          </w:p>
        </w:tc>
        <w:tc>
          <w:tcPr>
            <w:tcW w:w="3005" w:type="dxa"/>
          </w:tcPr>
          <w:p w14:paraId="30B9EC66" w14:textId="13595E31" w:rsidR="006E54CD" w:rsidRPr="004D6E62" w:rsidRDefault="006E54CD" w:rsidP="00F54907">
            <w:pPr>
              <w:rPr>
                <w:rFonts w:ascii="Times New Roman" w:hAnsi="Times New Roman" w:cs="Times New Roman"/>
                <w:sz w:val="20"/>
              </w:rPr>
            </w:pPr>
            <w:r w:rsidRPr="004D6E62">
              <w:rPr>
                <w:rFonts w:ascii="Times New Roman" w:eastAsia="Times New Roman" w:hAnsi="Times New Roman" w:cs="Times New Roman"/>
                <w:color w:val="000000"/>
                <w:sz w:val="20"/>
              </w:rPr>
              <w:t>7.10 (1.10)</w:t>
            </w:r>
          </w:p>
        </w:tc>
        <w:tc>
          <w:tcPr>
            <w:tcW w:w="3006" w:type="dxa"/>
            <w:vMerge w:val="restart"/>
          </w:tcPr>
          <w:p w14:paraId="67AECEEF" w14:textId="7B36B36E" w:rsidR="006E54CD"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6E54CD" w:rsidRPr="00B34E12" w14:paraId="2267F782" w14:textId="77777777" w:rsidTr="00780C19">
        <w:trPr>
          <w:trHeight w:val="652"/>
        </w:trPr>
        <w:tc>
          <w:tcPr>
            <w:tcW w:w="3005" w:type="dxa"/>
          </w:tcPr>
          <w:p w14:paraId="2D80CFF0" w14:textId="01A02F77" w:rsidR="006E54CD" w:rsidRPr="00FA7BBB" w:rsidRDefault="006E54CD" w:rsidP="00F54907">
            <w:pPr>
              <w:rPr>
                <w:rFonts w:ascii="Times New Roman" w:hAnsi="Times New Roman" w:cs="Times New Roman"/>
                <w:bCs/>
                <w:sz w:val="20"/>
              </w:rPr>
            </w:pPr>
            <w:r w:rsidRPr="00FA7BBB">
              <w:rPr>
                <w:rFonts w:ascii="Times New Roman" w:hAnsi="Times New Roman" w:cs="Times New Roman"/>
                <w:bCs/>
                <w:sz w:val="20"/>
              </w:rPr>
              <w:t>Average HbA1c</w:t>
            </w:r>
            <w:r w:rsidR="00BA22F6">
              <w:rPr>
                <w:rFonts w:ascii="Times New Roman" w:hAnsi="Times New Roman" w:cs="Times New Roman"/>
                <w:bCs/>
                <w:sz w:val="20"/>
              </w:rPr>
              <w:t xml:space="preserve">: </w:t>
            </w:r>
            <w:r w:rsidRPr="00FA7BBB">
              <w:rPr>
                <w:rFonts w:ascii="Times New Roman" w:hAnsi="Times New Roman" w:cs="Times New Roman"/>
                <w:bCs/>
                <w:sz w:val="20"/>
              </w:rPr>
              <w:t>patients without T2D</w:t>
            </w:r>
            <w:r w:rsidR="00BA22F6">
              <w:rPr>
                <w:rFonts w:ascii="Times New Roman" w:hAnsi="Times New Roman" w:cs="Times New Roman"/>
                <w:bCs/>
                <w:sz w:val="20"/>
              </w:rPr>
              <w:t xml:space="preserve"> </w:t>
            </w:r>
            <w:r w:rsidRPr="00FA7BBB">
              <w:rPr>
                <w:rFonts w:ascii="Times New Roman" w:hAnsi="Times New Roman" w:cs="Times New Roman"/>
                <w:bCs/>
                <w:sz w:val="20"/>
              </w:rPr>
              <w:t>(SD)</w:t>
            </w:r>
          </w:p>
        </w:tc>
        <w:tc>
          <w:tcPr>
            <w:tcW w:w="3005" w:type="dxa"/>
          </w:tcPr>
          <w:p w14:paraId="41B5FBB6" w14:textId="43E4EBDC" w:rsidR="006E54CD" w:rsidRPr="004D6E62" w:rsidRDefault="006E54CD" w:rsidP="00F54907">
            <w:pPr>
              <w:rPr>
                <w:rFonts w:ascii="Times New Roman" w:hAnsi="Times New Roman" w:cs="Times New Roman"/>
                <w:sz w:val="20"/>
              </w:rPr>
            </w:pPr>
            <w:r w:rsidRPr="004D6E62">
              <w:rPr>
                <w:rFonts w:ascii="Times New Roman" w:eastAsia="Times New Roman" w:hAnsi="Times New Roman" w:cs="Times New Roman"/>
                <w:color w:val="000000"/>
                <w:sz w:val="20"/>
              </w:rPr>
              <w:t>5.90 (0.50)</w:t>
            </w:r>
          </w:p>
        </w:tc>
        <w:tc>
          <w:tcPr>
            <w:tcW w:w="3006" w:type="dxa"/>
            <w:vMerge/>
          </w:tcPr>
          <w:p w14:paraId="7D864091" w14:textId="77777777" w:rsidR="006E54CD" w:rsidRPr="000F6E67" w:rsidRDefault="006E54CD" w:rsidP="00F54907">
            <w:pPr>
              <w:rPr>
                <w:rFonts w:ascii="Times New Roman" w:hAnsi="Times New Roman" w:cs="Times New Roman"/>
                <w:sz w:val="20"/>
              </w:rPr>
            </w:pPr>
          </w:p>
        </w:tc>
      </w:tr>
      <w:tr w:rsidR="006E54CD" w:rsidRPr="00B34E12" w14:paraId="4E61EC59" w14:textId="77777777" w:rsidTr="00780C19">
        <w:trPr>
          <w:trHeight w:val="397"/>
        </w:trPr>
        <w:tc>
          <w:tcPr>
            <w:tcW w:w="3005" w:type="dxa"/>
          </w:tcPr>
          <w:p w14:paraId="0C23A75A" w14:textId="3EED8878" w:rsidR="006E54CD" w:rsidRPr="00FA7BBB" w:rsidRDefault="006E54CD" w:rsidP="00F54907">
            <w:pPr>
              <w:rPr>
                <w:rFonts w:ascii="Times New Roman" w:hAnsi="Times New Roman" w:cs="Times New Roman"/>
                <w:bCs/>
                <w:sz w:val="20"/>
              </w:rPr>
            </w:pPr>
            <w:r w:rsidRPr="00FA7BBB">
              <w:rPr>
                <w:rFonts w:ascii="Times New Roman" w:hAnsi="Times New Roman" w:cs="Times New Roman"/>
                <w:bCs/>
                <w:sz w:val="20"/>
              </w:rPr>
              <w:t>Prediabetes</w:t>
            </w:r>
          </w:p>
        </w:tc>
        <w:tc>
          <w:tcPr>
            <w:tcW w:w="3005" w:type="dxa"/>
          </w:tcPr>
          <w:p w14:paraId="4ED7E62F" w14:textId="438332CF" w:rsidR="006E54CD" w:rsidRPr="004D6E62" w:rsidRDefault="006E54CD" w:rsidP="00F54907">
            <w:pPr>
              <w:rPr>
                <w:rFonts w:ascii="Times New Roman" w:hAnsi="Times New Roman" w:cs="Times New Roman"/>
                <w:sz w:val="20"/>
              </w:rPr>
            </w:pPr>
            <w:r w:rsidRPr="004D6E62">
              <w:rPr>
                <w:rFonts w:ascii="Times New Roman" w:eastAsia="Times New Roman" w:hAnsi="Times New Roman" w:cs="Times New Roman"/>
                <w:color w:val="000000"/>
                <w:sz w:val="20"/>
              </w:rPr>
              <w:t>22.10</w:t>
            </w:r>
          </w:p>
        </w:tc>
        <w:tc>
          <w:tcPr>
            <w:tcW w:w="3006" w:type="dxa"/>
            <w:vMerge/>
          </w:tcPr>
          <w:p w14:paraId="4BA685A5" w14:textId="77777777" w:rsidR="006E54CD" w:rsidRPr="000F6E67" w:rsidRDefault="006E54CD" w:rsidP="00F54907">
            <w:pPr>
              <w:rPr>
                <w:rFonts w:ascii="Times New Roman" w:hAnsi="Times New Roman" w:cs="Times New Roman"/>
                <w:sz w:val="20"/>
              </w:rPr>
            </w:pPr>
          </w:p>
        </w:tc>
      </w:tr>
      <w:tr w:rsidR="006E54CD" w:rsidRPr="00B34E12" w14:paraId="30D30FCA" w14:textId="77777777" w:rsidTr="00780C19">
        <w:trPr>
          <w:trHeight w:val="397"/>
        </w:trPr>
        <w:tc>
          <w:tcPr>
            <w:tcW w:w="9016" w:type="dxa"/>
            <w:gridSpan w:val="3"/>
          </w:tcPr>
          <w:p w14:paraId="06C0E30D" w14:textId="346A5DCD" w:rsidR="006E54CD" w:rsidRPr="004D6E62" w:rsidRDefault="006E54CD" w:rsidP="00F54907">
            <w:pPr>
              <w:rPr>
                <w:rFonts w:ascii="Times New Roman" w:hAnsi="Times New Roman" w:cs="Times New Roman"/>
                <w:sz w:val="20"/>
              </w:rPr>
            </w:pPr>
            <w:r w:rsidRPr="004D6E62">
              <w:rPr>
                <w:rFonts w:ascii="Times New Roman" w:hAnsi="Times New Roman" w:cs="Times New Roman"/>
                <w:b/>
                <w:sz w:val="20"/>
              </w:rPr>
              <w:t>Cardiometabolic Risk Parameters</w:t>
            </w:r>
          </w:p>
        </w:tc>
      </w:tr>
      <w:tr w:rsidR="006E54CD" w:rsidRPr="00B34E12" w14:paraId="0E397BB1" w14:textId="77777777" w:rsidTr="00780C19">
        <w:trPr>
          <w:trHeight w:val="397"/>
        </w:trPr>
        <w:tc>
          <w:tcPr>
            <w:tcW w:w="3005" w:type="dxa"/>
          </w:tcPr>
          <w:p w14:paraId="4668A8F7" w14:textId="4E4AE57B" w:rsidR="006E54CD" w:rsidRPr="00BD56D9" w:rsidRDefault="006E54CD" w:rsidP="00F54907">
            <w:pPr>
              <w:rPr>
                <w:rFonts w:ascii="Times New Roman" w:hAnsi="Times New Roman" w:cs="Times New Roman"/>
                <w:b/>
                <w:sz w:val="20"/>
              </w:rPr>
            </w:pPr>
            <w:r w:rsidRPr="00FA7BBB">
              <w:rPr>
                <w:rFonts w:ascii="Times New Roman" w:hAnsi="Times New Roman" w:cs="Times New Roman"/>
                <w:bCs/>
                <w:sz w:val="20"/>
              </w:rPr>
              <w:t>BMI, kg/m</w:t>
            </w:r>
            <w:r w:rsidRPr="00FA7BBB">
              <w:rPr>
                <w:rFonts w:ascii="Times New Roman" w:hAnsi="Times New Roman" w:cs="Times New Roman"/>
                <w:bCs/>
                <w:sz w:val="20"/>
                <w:vertAlign w:val="superscript"/>
              </w:rPr>
              <w:t>2</w:t>
            </w:r>
            <w:r w:rsidRPr="00FA7BBB">
              <w:rPr>
                <w:rFonts w:ascii="Times New Roman" w:hAnsi="Times New Roman" w:cs="Times New Roman"/>
                <w:bCs/>
                <w:sz w:val="20"/>
              </w:rPr>
              <w:t xml:space="preserve"> (SD)</w:t>
            </w:r>
          </w:p>
        </w:tc>
        <w:tc>
          <w:tcPr>
            <w:tcW w:w="3005" w:type="dxa"/>
          </w:tcPr>
          <w:p w14:paraId="3826F694" w14:textId="789751C4" w:rsidR="006E54CD" w:rsidRPr="004D6E62" w:rsidRDefault="006E54CD" w:rsidP="00F54907">
            <w:pPr>
              <w:rPr>
                <w:rFonts w:ascii="Times New Roman" w:hAnsi="Times New Roman" w:cs="Times New Roman"/>
                <w:sz w:val="20"/>
              </w:rPr>
            </w:pPr>
            <w:r w:rsidRPr="004D6E62">
              <w:rPr>
                <w:rFonts w:ascii="Times New Roman" w:eastAsia="Times New Roman" w:hAnsi="Times New Roman" w:cs="Times New Roman"/>
                <w:color w:val="000000"/>
                <w:sz w:val="20"/>
              </w:rPr>
              <w:t>36.40 (6.60)</w:t>
            </w:r>
          </w:p>
        </w:tc>
        <w:tc>
          <w:tcPr>
            <w:tcW w:w="3006" w:type="dxa"/>
            <w:vMerge w:val="restart"/>
          </w:tcPr>
          <w:p w14:paraId="49CE665B" w14:textId="0192BC49" w:rsidR="006E54CD" w:rsidRPr="000F6E67" w:rsidRDefault="00197006" w:rsidP="00F54907">
            <w:pPr>
              <w:rPr>
                <w:rFonts w:ascii="Times New Roman" w:hAnsi="Times New Roman" w:cs="Times New Roman"/>
                <w:sz w:val="20"/>
              </w:rPr>
            </w:pPr>
            <w:r>
              <w:rPr>
                <w:rFonts w:ascii="Times New Roman" w:hAnsi="Times New Roman" w:cs="Times New Roman"/>
                <w:sz w:val="20"/>
              </w:rPr>
              <w:t>ESSENCE CSR (Subgroup Data) [Data on File]</w:t>
            </w:r>
          </w:p>
        </w:tc>
      </w:tr>
      <w:tr w:rsidR="006E54CD" w:rsidRPr="00B34E12" w14:paraId="432B6E69" w14:textId="77777777" w:rsidTr="00780C19">
        <w:trPr>
          <w:trHeight w:val="397"/>
        </w:trPr>
        <w:tc>
          <w:tcPr>
            <w:tcW w:w="3005" w:type="dxa"/>
          </w:tcPr>
          <w:p w14:paraId="2FDF65EE" w14:textId="74378EE7" w:rsidR="006E54CD" w:rsidRPr="00FA7BBB" w:rsidRDefault="006E54CD" w:rsidP="00F54907">
            <w:pPr>
              <w:rPr>
                <w:rFonts w:ascii="Times New Roman" w:hAnsi="Times New Roman" w:cs="Times New Roman"/>
                <w:bCs/>
                <w:sz w:val="20"/>
              </w:rPr>
            </w:pPr>
            <w:r w:rsidRPr="00FA7BBB">
              <w:rPr>
                <w:rFonts w:ascii="Times New Roman" w:hAnsi="Times New Roman" w:cs="Times New Roman"/>
                <w:bCs/>
                <w:sz w:val="20"/>
              </w:rPr>
              <w:t>SBP, mmHg (SD)</w:t>
            </w:r>
          </w:p>
        </w:tc>
        <w:tc>
          <w:tcPr>
            <w:tcW w:w="3005" w:type="dxa"/>
          </w:tcPr>
          <w:p w14:paraId="2856195B" w14:textId="2516CEE4" w:rsidR="006E54CD" w:rsidRPr="004D6E62" w:rsidRDefault="006E54CD" w:rsidP="00F54907">
            <w:pPr>
              <w:rPr>
                <w:rFonts w:ascii="Times New Roman" w:hAnsi="Times New Roman" w:cs="Times New Roman"/>
                <w:sz w:val="20"/>
              </w:rPr>
            </w:pPr>
            <w:r w:rsidRPr="004D6E62">
              <w:rPr>
                <w:rFonts w:ascii="Times New Roman" w:eastAsia="Times New Roman" w:hAnsi="Times New Roman" w:cs="Times New Roman"/>
                <w:color w:val="000000"/>
                <w:sz w:val="20"/>
              </w:rPr>
              <w:t>130.80 (14.40)</w:t>
            </w:r>
          </w:p>
        </w:tc>
        <w:tc>
          <w:tcPr>
            <w:tcW w:w="3006" w:type="dxa"/>
            <w:vMerge/>
          </w:tcPr>
          <w:p w14:paraId="0A1783E4" w14:textId="77777777" w:rsidR="006E54CD" w:rsidRPr="000F6E67" w:rsidRDefault="006E54CD" w:rsidP="00F54907">
            <w:pPr>
              <w:rPr>
                <w:rFonts w:ascii="Times New Roman" w:hAnsi="Times New Roman" w:cs="Times New Roman"/>
                <w:sz w:val="20"/>
              </w:rPr>
            </w:pPr>
          </w:p>
        </w:tc>
      </w:tr>
      <w:tr w:rsidR="006E54CD" w:rsidRPr="00B34E12" w14:paraId="187B0810" w14:textId="77777777" w:rsidTr="00780C19">
        <w:trPr>
          <w:trHeight w:val="397"/>
        </w:trPr>
        <w:tc>
          <w:tcPr>
            <w:tcW w:w="3005" w:type="dxa"/>
          </w:tcPr>
          <w:p w14:paraId="694734B6" w14:textId="42F11020" w:rsidR="006E54CD" w:rsidRPr="00FA7BBB" w:rsidRDefault="006E54CD" w:rsidP="00F54907">
            <w:pPr>
              <w:rPr>
                <w:rFonts w:ascii="Times New Roman" w:hAnsi="Times New Roman" w:cs="Times New Roman"/>
                <w:bCs/>
                <w:sz w:val="20"/>
              </w:rPr>
            </w:pPr>
            <w:r w:rsidRPr="00FA7BBB">
              <w:rPr>
                <w:rFonts w:ascii="Times New Roman" w:hAnsi="Times New Roman" w:cs="Times New Roman"/>
                <w:bCs/>
                <w:sz w:val="20"/>
              </w:rPr>
              <w:t>Total cholesterol, mg/dL (SD)</w:t>
            </w:r>
          </w:p>
        </w:tc>
        <w:tc>
          <w:tcPr>
            <w:tcW w:w="3005" w:type="dxa"/>
          </w:tcPr>
          <w:p w14:paraId="6BBE1EDA" w14:textId="04187A38" w:rsidR="006E54CD" w:rsidRPr="004D6E62" w:rsidRDefault="006E54CD" w:rsidP="00F54907">
            <w:pPr>
              <w:rPr>
                <w:rFonts w:ascii="Times New Roman" w:hAnsi="Times New Roman" w:cs="Times New Roman"/>
                <w:sz w:val="20"/>
              </w:rPr>
            </w:pPr>
            <w:r w:rsidRPr="004D6E62">
              <w:rPr>
                <w:rFonts w:ascii="Times New Roman" w:eastAsia="Times New Roman" w:hAnsi="Times New Roman" w:cs="Times New Roman"/>
                <w:color w:val="000000"/>
                <w:sz w:val="20"/>
              </w:rPr>
              <w:t>184.46 (42.92)</w:t>
            </w:r>
          </w:p>
        </w:tc>
        <w:tc>
          <w:tcPr>
            <w:tcW w:w="3006" w:type="dxa"/>
            <w:vMerge/>
          </w:tcPr>
          <w:p w14:paraId="77B2913F" w14:textId="77777777" w:rsidR="006E54CD" w:rsidRPr="000F6E67" w:rsidRDefault="006E54CD" w:rsidP="00F54907">
            <w:pPr>
              <w:rPr>
                <w:rFonts w:ascii="Times New Roman" w:hAnsi="Times New Roman" w:cs="Times New Roman"/>
                <w:sz w:val="20"/>
              </w:rPr>
            </w:pPr>
          </w:p>
        </w:tc>
      </w:tr>
      <w:tr w:rsidR="006E54CD" w:rsidRPr="00B34E12" w14:paraId="64A61D63" w14:textId="77777777" w:rsidTr="00780C19">
        <w:trPr>
          <w:trHeight w:val="397"/>
        </w:trPr>
        <w:tc>
          <w:tcPr>
            <w:tcW w:w="3005" w:type="dxa"/>
          </w:tcPr>
          <w:p w14:paraId="6602277B" w14:textId="53C23907" w:rsidR="006E54CD" w:rsidRPr="001E416E" w:rsidRDefault="006E54CD" w:rsidP="00F54907">
            <w:pPr>
              <w:rPr>
                <w:rFonts w:ascii="Times New Roman" w:hAnsi="Times New Roman" w:cs="Times New Roman"/>
                <w:bCs/>
                <w:sz w:val="20"/>
                <w:highlight w:val="yellow"/>
              </w:rPr>
            </w:pPr>
            <w:r w:rsidRPr="00FA7BBB">
              <w:rPr>
                <w:rFonts w:ascii="Times New Roman" w:hAnsi="Times New Roman" w:cs="Times New Roman"/>
                <w:bCs/>
                <w:sz w:val="20"/>
              </w:rPr>
              <w:t>HDL cholesterol, mg/dL (SD)</w:t>
            </w:r>
          </w:p>
        </w:tc>
        <w:tc>
          <w:tcPr>
            <w:tcW w:w="3005" w:type="dxa"/>
          </w:tcPr>
          <w:p w14:paraId="7BB17F05" w14:textId="268EE5A0" w:rsidR="006E54CD" w:rsidRPr="004D6E62" w:rsidRDefault="006E54CD" w:rsidP="00F54907">
            <w:pPr>
              <w:rPr>
                <w:rFonts w:ascii="Times New Roman" w:hAnsi="Times New Roman" w:cs="Times New Roman"/>
                <w:sz w:val="20"/>
              </w:rPr>
            </w:pPr>
            <w:r w:rsidRPr="004D6E62">
              <w:rPr>
                <w:rFonts w:ascii="Times New Roman" w:eastAsia="Times New Roman" w:hAnsi="Times New Roman" w:cs="Times New Roman"/>
                <w:color w:val="000000"/>
                <w:sz w:val="20"/>
              </w:rPr>
              <w:t>45.24 (11.21)</w:t>
            </w:r>
          </w:p>
        </w:tc>
        <w:tc>
          <w:tcPr>
            <w:tcW w:w="3006" w:type="dxa"/>
            <w:vMerge/>
          </w:tcPr>
          <w:p w14:paraId="6362E989" w14:textId="77777777" w:rsidR="006E54CD" w:rsidRPr="000F6E67" w:rsidRDefault="006E54CD" w:rsidP="00F54907">
            <w:pPr>
              <w:rPr>
                <w:rFonts w:ascii="Times New Roman" w:hAnsi="Times New Roman" w:cs="Times New Roman"/>
                <w:sz w:val="20"/>
              </w:rPr>
            </w:pPr>
          </w:p>
        </w:tc>
      </w:tr>
    </w:tbl>
    <w:p w14:paraId="38B3D008" w14:textId="40B7B8F3" w:rsidR="00F657F8" w:rsidRDefault="006E3A76" w:rsidP="006E3A76">
      <w:pPr>
        <w:rPr>
          <w:rFonts w:ascii="Times New Roman" w:hAnsi="Times New Roman" w:cs="Times New Roman"/>
          <w:sz w:val="20"/>
          <w:szCs w:val="18"/>
        </w:rPr>
      </w:pPr>
      <w:r w:rsidRPr="009241BA">
        <w:rPr>
          <w:rFonts w:ascii="Times New Roman" w:hAnsi="Times New Roman" w:cs="Times New Roman"/>
          <w:i/>
          <w:iCs/>
          <w:sz w:val="20"/>
          <w:szCs w:val="18"/>
        </w:rPr>
        <w:t>BMI</w:t>
      </w:r>
      <w:r w:rsidRPr="00DD75F2">
        <w:rPr>
          <w:rFonts w:ascii="Times New Roman" w:hAnsi="Times New Roman" w:cs="Times New Roman"/>
          <w:sz w:val="20"/>
          <w:szCs w:val="18"/>
        </w:rPr>
        <w:t xml:space="preserve"> body mass index</w:t>
      </w:r>
      <w:r w:rsidR="009241BA">
        <w:rPr>
          <w:rFonts w:ascii="Times New Roman" w:hAnsi="Times New Roman" w:cs="Times New Roman"/>
          <w:sz w:val="20"/>
          <w:szCs w:val="18"/>
        </w:rPr>
        <w:t>,</w:t>
      </w:r>
      <w:r w:rsidRPr="00DD75F2">
        <w:rPr>
          <w:rFonts w:ascii="Times New Roman" w:hAnsi="Times New Roman" w:cs="Times New Roman"/>
          <w:sz w:val="20"/>
          <w:szCs w:val="18"/>
        </w:rPr>
        <w:t xml:space="preserve"> </w:t>
      </w:r>
      <w:r w:rsidRPr="009241BA">
        <w:rPr>
          <w:rFonts w:ascii="Times New Roman" w:hAnsi="Times New Roman" w:cs="Times New Roman"/>
          <w:i/>
          <w:iCs/>
          <w:sz w:val="20"/>
          <w:szCs w:val="18"/>
        </w:rPr>
        <w:t>CKD</w:t>
      </w:r>
      <w:r w:rsidRPr="00DD75F2">
        <w:rPr>
          <w:rFonts w:ascii="Times New Roman" w:hAnsi="Times New Roman" w:cs="Times New Roman"/>
          <w:sz w:val="20"/>
          <w:szCs w:val="18"/>
        </w:rPr>
        <w:t xml:space="preserve"> chronic kidney disease</w:t>
      </w:r>
      <w:r w:rsidR="009241BA">
        <w:rPr>
          <w:rFonts w:ascii="Times New Roman" w:hAnsi="Times New Roman" w:cs="Times New Roman"/>
          <w:sz w:val="20"/>
          <w:szCs w:val="18"/>
        </w:rPr>
        <w:t>,</w:t>
      </w:r>
      <w:r w:rsidRPr="00DD75F2">
        <w:rPr>
          <w:rFonts w:ascii="Times New Roman" w:hAnsi="Times New Roman" w:cs="Times New Roman"/>
          <w:sz w:val="20"/>
          <w:szCs w:val="18"/>
        </w:rPr>
        <w:t xml:space="preserve"> </w:t>
      </w:r>
      <w:r w:rsidR="009A45F5" w:rsidRPr="009241BA">
        <w:rPr>
          <w:rFonts w:ascii="Times New Roman" w:hAnsi="Times New Roman" w:cs="Times New Roman"/>
          <w:i/>
          <w:iCs/>
          <w:sz w:val="20"/>
          <w:szCs w:val="18"/>
        </w:rPr>
        <w:t>CSR</w:t>
      </w:r>
      <w:r w:rsidR="009A45F5">
        <w:rPr>
          <w:rFonts w:ascii="Times New Roman" w:hAnsi="Times New Roman" w:cs="Times New Roman"/>
          <w:sz w:val="20"/>
          <w:szCs w:val="18"/>
        </w:rPr>
        <w:t xml:space="preserve"> clinical study report</w:t>
      </w:r>
      <w:r w:rsidR="009241BA">
        <w:rPr>
          <w:rFonts w:ascii="Times New Roman" w:hAnsi="Times New Roman" w:cs="Times New Roman"/>
          <w:sz w:val="20"/>
          <w:szCs w:val="18"/>
        </w:rPr>
        <w:t>,</w:t>
      </w:r>
      <w:r w:rsidR="009A45F5">
        <w:rPr>
          <w:rFonts w:ascii="Times New Roman" w:hAnsi="Times New Roman" w:cs="Times New Roman"/>
          <w:sz w:val="20"/>
          <w:szCs w:val="18"/>
        </w:rPr>
        <w:t xml:space="preserve"> </w:t>
      </w:r>
      <w:r w:rsidR="009A45F5" w:rsidRPr="009241BA">
        <w:rPr>
          <w:rFonts w:ascii="Times New Roman" w:hAnsi="Times New Roman" w:cs="Times New Roman"/>
          <w:i/>
          <w:iCs/>
          <w:sz w:val="20"/>
          <w:szCs w:val="18"/>
        </w:rPr>
        <w:t>CV</w:t>
      </w:r>
      <w:r w:rsidR="00A922C6">
        <w:rPr>
          <w:rFonts w:ascii="Times New Roman" w:hAnsi="Times New Roman" w:cs="Times New Roman"/>
          <w:i/>
          <w:iCs/>
          <w:sz w:val="20"/>
          <w:szCs w:val="18"/>
        </w:rPr>
        <w:t>D</w:t>
      </w:r>
      <w:r w:rsidR="009A45F5" w:rsidRPr="00DD75F2">
        <w:rPr>
          <w:rFonts w:ascii="Times New Roman" w:hAnsi="Times New Roman" w:cs="Times New Roman"/>
          <w:sz w:val="20"/>
          <w:szCs w:val="18"/>
        </w:rPr>
        <w:t xml:space="preserve"> cardiovascular</w:t>
      </w:r>
      <w:r w:rsidR="00A922C6">
        <w:rPr>
          <w:rFonts w:ascii="Times New Roman" w:hAnsi="Times New Roman" w:cs="Times New Roman"/>
          <w:sz w:val="20"/>
          <w:szCs w:val="18"/>
        </w:rPr>
        <w:t xml:space="preserve"> disease</w:t>
      </w:r>
      <w:r w:rsidR="009241BA">
        <w:rPr>
          <w:rFonts w:ascii="Times New Roman" w:hAnsi="Times New Roman" w:cs="Times New Roman"/>
          <w:sz w:val="20"/>
          <w:szCs w:val="18"/>
        </w:rPr>
        <w:t>,</w:t>
      </w:r>
      <w:r w:rsidR="009A45F5" w:rsidRPr="00DD75F2">
        <w:rPr>
          <w:rFonts w:ascii="Times New Roman" w:hAnsi="Times New Roman" w:cs="Times New Roman"/>
          <w:sz w:val="20"/>
          <w:szCs w:val="18"/>
        </w:rPr>
        <w:t xml:space="preserve"> </w:t>
      </w:r>
      <w:r w:rsidRPr="009241BA">
        <w:rPr>
          <w:rFonts w:ascii="Times New Roman" w:hAnsi="Times New Roman" w:cs="Times New Roman"/>
          <w:i/>
          <w:iCs/>
          <w:sz w:val="20"/>
          <w:szCs w:val="18"/>
        </w:rPr>
        <w:t>eGFR</w:t>
      </w:r>
      <w:r w:rsidRPr="00DD75F2">
        <w:rPr>
          <w:rFonts w:ascii="Times New Roman" w:hAnsi="Times New Roman" w:cs="Times New Roman"/>
          <w:sz w:val="20"/>
          <w:szCs w:val="18"/>
        </w:rPr>
        <w:t xml:space="preserve"> estimated glomerular filtration rate</w:t>
      </w:r>
      <w:r w:rsidR="009241BA">
        <w:rPr>
          <w:rFonts w:ascii="Times New Roman" w:hAnsi="Times New Roman" w:cs="Times New Roman"/>
          <w:sz w:val="20"/>
          <w:szCs w:val="18"/>
        </w:rPr>
        <w:t>,</w:t>
      </w:r>
      <w:r w:rsidRPr="00DD75F2">
        <w:rPr>
          <w:rFonts w:ascii="Times New Roman" w:hAnsi="Times New Roman" w:cs="Times New Roman"/>
          <w:sz w:val="20"/>
          <w:szCs w:val="18"/>
        </w:rPr>
        <w:t xml:space="preserve"> </w:t>
      </w:r>
      <w:r w:rsidRPr="009241BA">
        <w:rPr>
          <w:rFonts w:ascii="Times New Roman" w:hAnsi="Times New Roman" w:cs="Times New Roman"/>
          <w:i/>
          <w:iCs/>
          <w:sz w:val="20"/>
          <w:szCs w:val="18"/>
        </w:rPr>
        <w:t>F</w:t>
      </w:r>
      <w:r w:rsidRPr="00DD75F2">
        <w:rPr>
          <w:rFonts w:ascii="Times New Roman" w:hAnsi="Times New Roman" w:cs="Times New Roman"/>
          <w:sz w:val="20"/>
          <w:szCs w:val="18"/>
        </w:rPr>
        <w:t xml:space="preserve"> fibrosis stage</w:t>
      </w:r>
      <w:r w:rsidR="009241BA">
        <w:rPr>
          <w:rFonts w:ascii="Times New Roman" w:hAnsi="Times New Roman" w:cs="Times New Roman"/>
          <w:sz w:val="20"/>
          <w:szCs w:val="18"/>
        </w:rPr>
        <w:t>,</w:t>
      </w:r>
      <w:r w:rsidRPr="00DD75F2">
        <w:rPr>
          <w:rFonts w:ascii="Times New Roman" w:hAnsi="Times New Roman" w:cs="Times New Roman"/>
          <w:sz w:val="20"/>
          <w:szCs w:val="18"/>
        </w:rPr>
        <w:t xml:space="preserve"> </w:t>
      </w:r>
      <w:r w:rsidRPr="009241BA">
        <w:rPr>
          <w:rFonts w:ascii="Times New Roman" w:hAnsi="Times New Roman" w:cs="Times New Roman"/>
          <w:i/>
          <w:iCs/>
          <w:sz w:val="20"/>
          <w:szCs w:val="18"/>
        </w:rPr>
        <w:t>HbA1c</w:t>
      </w:r>
      <w:r w:rsidRPr="00DD75F2">
        <w:rPr>
          <w:rFonts w:ascii="Times New Roman" w:hAnsi="Times New Roman" w:cs="Times New Roman"/>
          <w:sz w:val="20"/>
          <w:szCs w:val="18"/>
        </w:rPr>
        <w:t xml:space="preserve"> glycated hemoglobin</w:t>
      </w:r>
      <w:r w:rsidR="009241BA">
        <w:rPr>
          <w:rFonts w:ascii="Times New Roman" w:hAnsi="Times New Roman" w:cs="Times New Roman"/>
          <w:sz w:val="20"/>
          <w:szCs w:val="18"/>
        </w:rPr>
        <w:t>,</w:t>
      </w:r>
      <w:r w:rsidRPr="00DD75F2">
        <w:rPr>
          <w:rFonts w:ascii="Times New Roman" w:hAnsi="Times New Roman" w:cs="Times New Roman"/>
          <w:sz w:val="20"/>
          <w:szCs w:val="18"/>
        </w:rPr>
        <w:t xml:space="preserve"> </w:t>
      </w:r>
      <w:r w:rsidRPr="009241BA">
        <w:rPr>
          <w:rFonts w:ascii="Times New Roman" w:hAnsi="Times New Roman" w:cs="Times New Roman"/>
          <w:i/>
          <w:iCs/>
          <w:sz w:val="20"/>
          <w:szCs w:val="18"/>
        </w:rPr>
        <w:t>HDL</w:t>
      </w:r>
      <w:r w:rsidRPr="00DD75F2">
        <w:rPr>
          <w:rFonts w:ascii="Times New Roman" w:hAnsi="Times New Roman" w:cs="Times New Roman"/>
          <w:sz w:val="20"/>
          <w:szCs w:val="18"/>
        </w:rPr>
        <w:t xml:space="preserve"> high-density lipoprotein</w:t>
      </w:r>
      <w:r w:rsidR="00887C19">
        <w:rPr>
          <w:rFonts w:ascii="Times New Roman" w:hAnsi="Times New Roman" w:cs="Times New Roman"/>
          <w:sz w:val="20"/>
          <w:szCs w:val="18"/>
        </w:rPr>
        <w:t>,</w:t>
      </w:r>
      <w:r>
        <w:rPr>
          <w:rFonts w:ascii="Times New Roman" w:hAnsi="Times New Roman" w:cs="Times New Roman"/>
          <w:sz w:val="20"/>
          <w:szCs w:val="18"/>
        </w:rPr>
        <w:t xml:space="preserve"> </w:t>
      </w:r>
      <w:r w:rsidRPr="00887C19">
        <w:rPr>
          <w:rFonts w:ascii="Times New Roman" w:hAnsi="Times New Roman" w:cs="Times New Roman"/>
          <w:i/>
          <w:iCs/>
          <w:sz w:val="20"/>
          <w:szCs w:val="18"/>
        </w:rPr>
        <w:t>SBP</w:t>
      </w:r>
      <w:r w:rsidRPr="00DD75F2">
        <w:rPr>
          <w:rFonts w:ascii="Times New Roman" w:hAnsi="Times New Roman" w:cs="Times New Roman"/>
          <w:sz w:val="20"/>
          <w:szCs w:val="18"/>
        </w:rPr>
        <w:t xml:space="preserve"> systolic blood pressure</w:t>
      </w:r>
      <w:r w:rsidR="00887C19">
        <w:rPr>
          <w:rFonts w:ascii="Times New Roman" w:hAnsi="Times New Roman" w:cs="Times New Roman"/>
          <w:sz w:val="20"/>
          <w:szCs w:val="18"/>
        </w:rPr>
        <w:t>,</w:t>
      </w:r>
      <w:r w:rsidRPr="00DD75F2">
        <w:rPr>
          <w:rFonts w:ascii="Times New Roman" w:hAnsi="Times New Roman" w:cs="Times New Roman"/>
          <w:sz w:val="20"/>
          <w:szCs w:val="18"/>
        </w:rPr>
        <w:t xml:space="preserve"> </w:t>
      </w:r>
      <w:r w:rsidRPr="00887C19">
        <w:rPr>
          <w:rFonts w:ascii="Times New Roman" w:hAnsi="Times New Roman" w:cs="Times New Roman"/>
          <w:i/>
          <w:iCs/>
          <w:sz w:val="20"/>
          <w:szCs w:val="18"/>
        </w:rPr>
        <w:t>SD</w:t>
      </w:r>
      <w:r w:rsidRPr="00DD75F2">
        <w:rPr>
          <w:rFonts w:ascii="Times New Roman" w:hAnsi="Times New Roman" w:cs="Times New Roman"/>
          <w:sz w:val="20"/>
          <w:szCs w:val="18"/>
        </w:rPr>
        <w:t xml:space="preserve"> standard deviation</w:t>
      </w:r>
      <w:r w:rsidR="00887C19">
        <w:rPr>
          <w:rFonts w:ascii="Times New Roman" w:hAnsi="Times New Roman" w:cs="Times New Roman"/>
          <w:sz w:val="20"/>
          <w:szCs w:val="18"/>
        </w:rPr>
        <w:t>,</w:t>
      </w:r>
      <w:r w:rsidRPr="00DD75F2">
        <w:rPr>
          <w:rFonts w:ascii="Times New Roman" w:hAnsi="Times New Roman" w:cs="Times New Roman"/>
          <w:sz w:val="20"/>
          <w:szCs w:val="18"/>
        </w:rPr>
        <w:t xml:space="preserve"> </w:t>
      </w:r>
      <w:r w:rsidRPr="00887C19">
        <w:rPr>
          <w:rFonts w:ascii="Times New Roman" w:hAnsi="Times New Roman" w:cs="Times New Roman"/>
          <w:i/>
          <w:iCs/>
          <w:sz w:val="20"/>
          <w:szCs w:val="18"/>
        </w:rPr>
        <w:t>T2D</w:t>
      </w:r>
      <w:r w:rsidRPr="00DD75F2">
        <w:rPr>
          <w:rFonts w:ascii="Times New Roman" w:hAnsi="Times New Roman" w:cs="Times New Roman"/>
          <w:sz w:val="20"/>
          <w:szCs w:val="18"/>
        </w:rPr>
        <w:t xml:space="preserve"> type 2 diabetes</w:t>
      </w:r>
    </w:p>
    <w:p w14:paraId="43E95781" w14:textId="77777777" w:rsidR="00D974A2" w:rsidRDefault="00D974A2" w:rsidP="006E3A76">
      <w:pPr>
        <w:rPr>
          <w:rFonts w:ascii="Times New Roman" w:hAnsi="Times New Roman" w:cs="Times New Roman"/>
          <w:sz w:val="20"/>
          <w:szCs w:val="18"/>
        </w:rPr>
      </w:pPr>
    </w:p>
    <w:p w14:paraId="229BF084" w14:textId="0B3A1AE3" w:rsidR="009A03EF" w:rsidRPr="00185373" w:rsidRDefault="009A03EF" w:rsidP="009A03EF">
      <w:pPr>
        <w:keepNext/>
        <w:keepLines/>
        <w:rPr>
          <w:rFonts w:ascii="Times New Roman" w:hAnsi="Times New Roman" w:cs="Times New Roman"/>
          <w:bCs/>
          <w:sz w:val="20"/>
        </w:rPr>
      </w:pPr>
      <w:r w:rsidRPr="00194B31">
        <w:rPr>
          <w:rFonts w:ascii="Times New Roman" w:hAnsi="Times New Roman" w:cs="Times New Roman"/>
          <w:b/>
          <w:sz w:val="20"/>
        </w:rPr>
        <w:lastRenderedPageBreak/>
        <w:t xml:space="preserve">Supplementary </w:t>
      </w:r>
      <w:r w:rsidRPr="00FA528C">
        <w:rPr>
          <w:rFonts w:ascii="Times New Roman" w:hAnsi="Times New Roman" w:cs="Times New Roman"/>
          <w:b/>
          <w:sz w:val="20"/>
        </w:rPr>
        <w:t xml:space="preserve">Table </w:t>
      </w:r>
      <w:r>
        <w:rPr>
          <w:rFonts w:ascii="Times New Roman" w:hAnsi="Times New Roman" w:cs="Times New Roman"/>
          <w:b/>
          <w:sz w:val="20"/>
        </w:rPr>
        <w:t>1</w:t>
      </w:r>
      <w:r w:rsidR="001B36FD">
        <w:rPr>
          <w:rFonts w:ascii="Times New Roman" w:hAnsi="Times New Roman" w:cs="Times New Roman"/>
          <w:b/>
          <w:sz w:val="20"/>
        </w:rPr>
        <w:t>2</w:t>
      </w:r>
      <w:r>
        <w:rPr>
          <w:rFonts w:ascii="Times New Roman" w:hAnsi="Times New Roman" w:cs="Times New Roman"/>
          <w:b/>
          <w:sz w:val="20"/>
        </w:rPr>
        <w:t xml:space="preserve"> </w:t>
      </w:r>
      <w:r w:rsidRPr="00E711FA">
        <w:rPr>
          <w:rFonts w:ascii="Times New Roman" w:hAnsi="Times New Roman" w:cs="Times New Roman"/>
          <w:b/>
          <w:bCs/>
          <w:sz w:val="20"/>
          <w:szCs w:val="18"/>
        </w:rPr>
        <w:t xml:space="preserve">Elevated </w:t>
      </w:r>
      <w:r>
        <w:rPr>
          <w:rFonts w:ascii="Times New Roman" w:hAnsi="Times New Roman" w:cs="Times New Roman"/>
          <w:b/>
          <w:bCs/>
          <w:sz w:val="20"/>
          <w:szCs w:val="18"/>
        </w:rPr>
        <w:t>obesity prevalence</w:t>
      </w:r>
      <w:r w:rsidRPr="00E711FA">
        <w:rPr>
          <w:rFonts w:ascii="Times New Roman" w:hAnsi="Times New Roman" w:cs="Times New Roman"/>
          <w:b/>
          <w:bCs/>
          <w:sz w:val="20"/>
          <w:szCs w:val="18"/>
        </w:rPr>
        <w:t xml:space="preserve"> subgroup </w:t>
      </w:r>
      <w:r w:rsidRPr="001A05A8">
        <w:rPr>
          <w:rFonts w:ascii="Times New Roman" w:hAnsi="Times New Roman" w:cs="Times New Roman"/>
          <w:b/>
          <w:sz w:val="20"/>
        </w:rPr>
        <w:t>FIB-4-based risk stratification inputs</w:t>
      </w:r>
    </w:p>
    <w:tbl>
      <w:tblPr>
        <w:tblStyle w:val="TableGrid"/>
        <w:tblW w:w="0" w:type="auto"/>
        <w:tblLook w:val="04A0" w:firstRow="1" w:lastRow="0" w:firstColumn="1" w:lastColumn="0" w:noHBand="0" w:noVBand="1"/>
      </w:tblPr>
      <w:tblGrid>
        <w:gridCol w:w="3005"/>
        <w:gridCol w:w="3005"/>
        <w:gridCol w:w="3006"/>
      </w:tblGrid>
      <w:tr w:rsidR="009A03EF" w14:paraId="4D873F1C" w14:textId="77777777" w:rsidTr="009F56A4">
        <w:tc>
          <w:tcPr>
            <w:tcW w:w="3005" w:type="dxa"/>
          </w:tcPr>
          <w:p w14:paraId="5366B52B" w14:textId="77777777" w:rsidR="009A03EF" w:rsidRDefault="009A03EF" w:rsidP="009F56A4">
            <w:pPr>
              <w:keepNext/>
              <w:keepLines/>
              <w:rPr>
                <w:rFonts w:ascii="Times New Roman" w:hAnsi="Times New Roman" w:cs="Times New Roman"/>
                <w:b/>
                <w:sz w:val="20"/>
              </w:rPr>
            </w:pPr>
            <w:r>
              <w:rPr>
                <w:rFonts w:ascii="Times New Roman" w:hAnsi="Times New Roman" w:cs="Times New Roman"/>
                <w:b/>
                <w:sz w:val="20"/>
              </w:rPr>
              <w:t>Parameter</w:t>
            </w:r>
          </w:p>
        </w:tc>
        <w:tc>
          <w:tcPr>
            <w:tcW w:w="3005" w:type="dxa"/>
          </w:tcPr>
          <w:p w14:paraId="26411BD3" w14:textId="77777777" w:rsidR="009A03EF" w:rsidRDefault="009A03EF" w:rsidP="009F56A4">
            <w:pPr>
              <w:keepNext/>
              <w:keepLines/>
              <w:rPr>
                <w:rFonts w:ascii="Times New Roman" w:hAnsi="Times New Roman" w:cs="Times New Roman"/>
                <w:b/>
                <w:sz w:val="20"/>
              </w:rPr>
            </w:pPr>
            <w:r>
              <w:rPr>
                <w:rFonts w:ascii="Times New Roman" w:hAnsi="Times New Roman" w:cs="Times New Roman"/>
                <w:b/>
                <w:sz w:val="20"/>
              </w:rPr>
              <w:t>Subgroup Analysis Value</w:t>
            </w:r>
          </w:p>
        </w:tc>
        <w:tc>
          <w:tcPr>
            <w:tcW w:w="3006" w:type="dxa"/>
          </w:tcPr>
          <w:p w14:paraId="2AD52207" w14:textId="77777777" w:rsidR="009A03EF" w:rsidRDefault="009A03EF" w:rsidP="009F56A4">
            <w:pPr>
              <w:keepNext/>
              <w:keepLines/>
              <w:rPr>
                <w:rFonts w:ascii="Times New Roman" w:hAnsi="Times New Roman" w:cs="Times New Roman"/>
                <w:b/>
                <w:sz w:val="20"/>
              </w:rPr>
            </w:pPr>
            <w:r>
              <w:rPr>
                <w:rFonts w:ascii="Times New Roman" w:hAnsi="Times New Roman" w:cs="Times New Roman"/>
                <w:b/>
                <w:sz w:val="20"/>
              </w:rPr>
              <w:t>Reference</w:t>
            </w:r>
          </w:p>
        </w:tc>
      </w:tr>
      <w:tr w:rsidR="009A03EF" w14:paraId="5338FF6F" w14:textId="77777777" w:rsidTr="009F56A4">
        <w:tc>
          <w:tcPr>
            <w:tcW w:w="3005" w:type="dxa"/>
          </w:tcPr>
          <w:p w14:paraId="588CE379" w14:textId="77777777" w:rsidR="009A03EF" w:rsidRPr="004B1F6E" w:rsidRDefault="009A03EF" w:rsidP="009F56A4">
            <w:pPr>
              <w:keepNext/>
              <w:keepLines/>
              <w:rPr>
                <w:rFonts w:ascii="Times New Roman" w:hAnsi="Times New Roman" w:cs="Times New Roman"/>
                <w:bCs/>
                <w:sz w:val="20"/>
              </w:rPr>
            </w:pPr>
            <w:r>
              <w:rPr>
                <w:rFonts w:ascii="Times New Roman" w:hAnsi="Times New Roman" w:cs="Times New Roman"/>
                <w:b/>
                <w:sz w:val="20"/>
              </w:rPr>
              <w:t>Proportion of Cohort Low-Risk, %</w:t>
            </w:r>
          </w:p>
        </w:tc>
        <w:tc>
          <w:tcPr>
            <w:tcW w:w="3005" w:type="dxa"/>
          </w:tcPr>
          <w:p w14:paraId="2FFF6BAE" w14:textId="3BC75715" w:rsidR="009A03EF" w:rsidRPr="004B1F6E" w:rsidRDefault="009A03EF" w:rsidP="009F56A4">
            <w:pPr>
              <w:keepNext/>
              <w:keepLines/>
              <w:rPr>
                <w:rFonts w:ascii="Times New Roman" w:hAnsi="Times New Roman" w:cs="Times New Roman"/>
                <w:bCs/>
                <w:sz w:val="20"/>
              </w:rPr>
            </w:pPr>
            <w:r>
              <w:rPr>
                <w:rFonts w:ascii="Times New Roman" w:hAnsi="Times New Roman" w:cs="Times New Roman"/>
                <w:bCs/>
                <w:sz w:val="20"/>
              </w:rPr>
              <w:t>3</w:t>
            </w:r>
            <w:r w:rsidR="009F7D9E">
              <w:rPr>
                <w:rFonts w:ascii="Times New Roman" w:hAnsi="Times New Roman" w:cs="Times New Roman"/>
                <w:bCs/>
                <w:sz w:val="20"/>
              </w:rPr>
              <w:t>9.0</w:t>
            </w:r>
          </w:p>
        </w:tc>
        <w:tc>
          <w:tcPr>
            <w:tcW w:w="3006" w:type="dxa"/>
            <w:vMerge w:val="restart"/>
          </w:tcPr>
          <w:p w14:paraId="74D2BA10" w14:textId="77777777" w:rsidR="009A03EF" w:rsidRPr="004B1F6E" w:rsidRDefault="009A03EF" w:rsidP="009F56A4">
            <w:pPr>
              <w:keepNext/>
              <w:keepLines/>
              <w:rPr>
                <w:rFonts w:ascii="Times New Roman" w:hAnsi="Times New Roman" w:cs="Times New Roman"/>
                <w:bCs/>
                <w:sz w:val="20"/>
              </w:rPr>
            </w:pPr>
            <w:r>
              <w:rPr>
                <w:rFonts w:ascii="Times New Roman" w:hAnsi="Times New Roman" w:cs="Times New Roman"/>
                <w:sz w:val="20"/>
              </w:rPr>
              <w:t>ESSENCE CSR (Subgroup Data) [Data on File]</w:t>
            </w:r>
          </w:p>
        </w:tc>
      </w:tr>
      <w:tr w:rsidR="009A03EF" w14:paraId="76EC4FE6" w14:textId="77777777" w:rsidTr="009F56A4">
        <w:tc>
          <w:tcPr>
            <w:tcW w:w="3005" w:type="dxa"/>
          </w:tcPr>
          <w:p w14:paraId="4CAC1679" w14:textId="77777777" w:rsidR="009A03EF" w:rsidRPr="004B1F6E" w:rsidRDefault="009A03EF" w:rsidP="009F56A4">
            <w:pPr>
              <w:keepNext/>
              <w:keepLines/>
              <w:rPr>
                <w:rFonts w:ascii="Times New Roman" w:hAnsi="Times New Roman" w:cs="Times New Roman"/>
                <w:bCs/>
                <w:sz w:val="20"/>
              </w:rPr>
            </w:pPr>
            <w:r>
              <w:rPr>
                <w:rFonts w:ascii="Times New Roman" w:hAnsi="Times New Roman" w:cs="Times New Roman"/>
                <w:b/>
                <w:sz w:val="20"/>
              </w:rPr>
              <w:t>Proportion of Cohort Indeterminate-Risk, %</w:t>
            </w:r>
          </w:p>
        </w:tc>
        <w:tc>
          <w:tcPr>
            <w:tcW w:w="3005" w:type="dxa"/>
          </w:tcPr>
          <w:p w14:paraId="00E6EEF0" w14:textId="69041B66" w:rsidR="009A03EF" w:rsidRPr="004B1F6E" w:rsidRDefault="009A03EF" w:rsidP="009F56A4">
            <w:pPr>
              <w:keepNext/>
              <w:keepLines/>
              <w:rPr>
                <w:rFonts w:ascii="Times New Roman" w:hAnsi="Times New Roman" w:cs="Times New Roman"/>
                <w:bCs/>
                <w:sz w:val="20"/>
              </w:rPr>
            </w:pPr>
            <w:r>
              <w:rPr>
                <w:rFonts w:ascii="Times New Roman" w:hAnsi="Times New Roman" w:cs="Times New Roman"/>
                <w:bCs/>
                <w:sz w:val="20"/>
              </w:rPr>
              <w:t>4</w:t>
            </w:r>
            <w:r w:rsidR="009F7D9E">
              <w:rPr>
                <w:rFonts w:ascii="Times New Roman" w:hAnsi="Times New Roman" w:cs="Times New Roman"/>
                <w:bCs/>
                <w:sz w:val="20"/>
              </w:rPr>
              <w:t>8.0</w:t>
            </w:r>
          </w:p>
        </w:tc>
        <w:tc>
          <w:tcPr>
            <w:tcW w:w="3006" w:type="dxa"/>
            <w:vMerge/>
          </w:tcPr>
          <w:p w14:paraId="36690B89" w14:textId="77777777" w:rsidR="009A03EF" w:rsidRDefault="009A03EF" w:rsidP="009F56A4">
            <w:pPr>
              <w:keepNext/>
              <w:keepLines/>
              <w:rPr>
                <w:rFonts w:ascii="Times New Roman" w:hAnsi="Times New Roman" w:cs="Times New Roman"/>
                <w:bCs/>
                <w:sz w:val="20"/>
              </w:rPr>
            </w:pPr>
          </w:p>
        </w:tc>
      </w:tr>
      <w:tr w:rsidR="009A03EF" w14:paraId="062E45CC" w14:textId="77777777" w:rsidTr="009F56A4">
        <w:tc>
          <w:tcPr>
            <w:tcW w:w="3005" w:type="dxa"/>
          </w:tcPr>
          <w:p w14:paraId="62C21AA5" w14:textId="77777777" w:rsidR="009A03EF" w:rsidRDefault="009A03EF" w:rsidP="009F56A4">
            <w:pPr>
              <w:keepNext/>
              <w:keepLines/>
              <w:rPr>
                <w:rFonts w:ascii="Times New Roman" w:hAnsi="Times New Roman" w:cs="Times New Roman"/>
                <w:bCs/>
                <w:sz w:val="20"/>
              </w:rPr>
            </w:pPr>
            <w:r>
              <w:rPr>
                <w:rFonts w:ascii="Times New Roman" w:hAnsi="Times New Roman" w:cs="Times New Roman"/>
                <w:b/>
                <w:sz w:val="20"/>
              </w:rPr>
              <w:t>Proportion of Cohort High-Risk, %</w:t>
            </w:r>
          </w:p>
        </w:tc>
        <w:tc>
          <w:tcPr>
            <w:tcW w:w="3005" w:type="dxa"/>
          </w:tcPr>
          <w:p w14:paraId="4B8521F4" w14:textId="0FE473D6" w:rsidR="009A03EF" w:rsidRPr="004B1F6E" w:rsidRDefault="009A03EF" w:rsidP="009F56A4">
            <w:pPr>
              <w:keepNext/>
              <w:keepLines/>
              <w:rPr>
                <w:rFonts w:ascii="Times New Roman" w:hAnsi="Times New Roman" w:cs="Times New Roman"/>
                <w:bCs/>
                <w:sz w:val="20"/>
              </w:rPr>
            </w:pPr>
            <w:r>
              <w:rPr>
                <w:rFonts w:ascii="Times New Roman" w:hAnsi="Times New Roman" w:cs="Times New Roman"/>
                <w:bCs/>
                <w:sz w:val="20"/>
              </w:rPr>
              <w:t>1</w:t>
            </w:r>
            <w:r w:rsidR="009F7D9E">
              <w:rPr>
                <w:rFonts w:ascii="Times New Roman" w:hAnsi="Times New Roman" w:cs="Times New Roman"/>
                <w:bCs/>
                <w:sz w:val="20"/>
              </w:rPr>
              <w:t>3.0</w:t>
            </w:r>
          </w:p>
        </w:tc>
        <w:tc>
          <w:tcPr>
            <w:tcW w:w="3006" w:type="dxa"/>
            <w:vMerge/>
          </w:tcPr>
          <w:p w14:paraId="4D746AB3" w14:textId="77777777" w:rsidR="009A03EF" w:rsidRDefault="009A03EF" w:rsidP="009F56A4">
            <w:pPr>
              <w:keepNext/>
              <w:keepLines/>
              <w:rPr>
                <w:rFonts w:ascii="Times New Roman" w:hAnsi="Times New Roman" w:cs="Times New Roman"/>
                <w:bCs/>
                <w:sz w:val="20"/>
              </w:rPr>
            </w:pPr>
          </w:p>
        </w:tc>
      </w:tr>
    </w:tbl>
    <w:p w14:paraId="383864BF" w14:textId="77777777" w:rsidR="009A03EF" w:rsidRDefault="009A03EF" w:rsidP="009A03EF">
      <w:pPr>
        <w:keepNext/>
        <w:keepLines/>
        <w:rPr>
          <w:rFonts w:ascii="Times New Roman" w:hAnsi="Times New Roman" w:cs="Times New Roman"/>
          <w:bCs/>
          <w:sz w:val="20"/>
        </w:rPr>
      </w:pPr>
      <w:r w:rsidRPr="004705C6">
        <w:rPr>
          <w:rFonts w:ascii="Times New Roman" w:hAnsi="Times New Roman" w:cs="Times New Roman"/>
          <w:bCs/>
          <w:i/>
          <w:iCs/>
          <w:sz w:val="20"/>
        </w:rPr>
        <w:t>CSR</w:t>
      </w:r>
      <w:r>
        <w:rPr>
          <w:rFonts w:ascii="Times New Roman" w:hAnsi="Times New Roman" w:cs="Times New Roman"/>
          <w:bCs/>
          <w:sz w:val="20"/>
        </w:rPr>
        <w:t xml:space="preserve"> clinical study report, </w:t>
      </w:r>
      <w:r w:rsidRPr="004705C6">
        <w:rPr>
          <w:rFonts w:ascii="Times New Roman" w:hAnsi="Times New Roman" w:cs="Times New Roman"/>
          <w:bCs/>
          <w:i/>
          <w:iCs/>
          <w:sz w:val="20"/>
        </w:rPr>
        <w:t>FIB-4</w:t>
      </w:r>
      <w:r w:rsidRPr="0020698A">
        <w:rPr>
          <w:rFonts w:ascii="Times New Roman" w:hAnsi="Times New Roman" w:cs="Times New Roman"/>
          <w:bCs/>
          <w:sz w:val="20"/>
        </w:rPr>
        <w:t xml:space="preserve"> Fibrosis-4 Index</w:t>
      </w:r>
      <w:r>
        <w:rPr>
          <w:rFonts w:ascii="Times New Roman" w:hAnsi="Times New Roman" w:cs="Times New Roman"/>
          <w:bCs/>
          <w:sz w:val="20"/>
        </w:rPr>
        <w:t xml:space="preserve">, </w:t>
      </w:r>
      <w:r w:rsidRPr="00C27917">
        <w:rPr>
          <w:rFonts w:ascii="Times New Roman" w:hAnsi="Times New Roman" w:cs="Times New Roman"/>
          <w:bCs/>
          <w:i/>
          <w:iCs/>
          <w:sz w:val="20"/>
        </w:rPr>
        <w:t>T2D</w:t>
      </w:r>
      <w:r>
        <w:rPr>
          <w:rFonts w:ascii="Times New Roman" w:hAnsi="Times New Roman" w:cs="Times New Roman"/>
          <w:bCs/>
          <w:sz w:val="20"/>
        </w:rPr>
        <w:t xml:space="preserve"> type 2 diabetes</w:t>
      </w:r>
    </w:p>
    <w:p w14:paraId="3FE85F41" w14:textId="77777777" w:rsidR="006E6808" w:rsidRDefault="006E6808" w:rsidP="006E3A76">
      <w:pPr>
        <w:rPr>
          <w:rFonts w:ascii="Times New Roman" w:hAnsi="Times New Roman" w:cs="Times New Roman"/>
          <w:sz w:val="20"/>
          <w:szCs w:val="18"/>
        </w:rPr>
      </w:pPr>
    </w:p>
    <w:p w14:paraId="6623D57D" w14:textId="1C269A22" w:rsidR="004D66C0" w:rsidRPr="00974620" w:rsidRDefault="004D66C0" w:rsidP="004D66C0">
      <w:pPr>
        <w:rPr>
          <w:rFonts w:ascii="Times New Roman" w:hAnsi="Times New Roman" w:cs="Times New Roman"/>
          <w:b/>
          <w:bCs/>
          <w:sz w:val="20"/>
        </w:rPr>
      </w:pPr>
      <w:r w:rsidRPr="00194B31">
        <w:rPr>
          <w:rFonts w:ascii="Times New Roman" w:hAnsi="Times New Roman" w:cs="Times New Roman"/>
          <w:b/>
          <w:sz w:val="20"/>
        </w:rPr>
        <w:t xml:space="preserve">Supplementary </w:t>
      </w:r>
      <w:r w:rsidRPr="00974620">
        <w:rPr>
          <w:rFonts w:ascii="Times New Roman" w:hAnsi="Times New Roman" w:cs="Times New Roman"/>
          <w:b/>
          <w:bCs/>
          <w:sz w:val="20"/>
        </w:rPr>
        <w:t xml:space="preserve">Table </w:t>
      </w:r>
      <w:r>
        <w:rPr>
          <w:rFonts w:ascii="Times New Roman" w:hAnsi="Times New Roman" w:cs="Times New Roman"/>
          <w:b/>
          <w:bCs/>
          <w:sz w:val="20"/>
        </w:rPr>
        <w:t>1</w:t>
      </w:r>
      <w:r w:rsidR="001B36FD">
        <w:rPr>
          <w:rFonts w:ascii="Times New Roman" w:hAnsi="Times New Roman" w:cs="Times New Roman"/>
          <w:b/>
          <w:bCs/>
          <w:sz w:val="20"/>
        </w:rPr>
        <w:t>3</w:t>
      </w:r>
      <w:r w:rsidRPr="00974620">
        <w:rPr>
          <w:rFonts w:ascii="Times New Roman" w:hAnsi="Times New Roman" w:cs="Times New Roman"/>
          <w:b/>
          <w:bCs/>
          <w:sz w:val="20"/>
        </w:rPr>
        <w:t xml:space="preserve"> </w:t>
      </w:r>
      <w:r w:rsidRPr="008E6E7B">
        <w:rPr>
          <w:rFonts w:ascii="Times New Roman" w:hAnsi="Times New Roman" w:cs="Times New Roman"/>
          <w:b/>
          <w:bCs/>
          <w:sz w:val="20"/>
        </w:rPr>
        <w:t>Alternative fibrosis progression source inputs</w:t>
      </w:r>
    </w:p>
    <w:tbl>
      <w:tblPr>
        <w:tblStyle w:val="TableGrid"/>
        <w:tblW w:w="5000" w:type="pct"/>
        <w:tblLook w:val="04A0" w:firstRow="1" w:lastRow="0" w:firstColumn="1" w:lastColumn="0" w:noHBand="0" w:noVBand="1"/>
      </w:tblPr>
      <w:tblGrid>
        <w:gridCol w:w="3004"/>
        <w:gridCol w:w="3008"/>
        <w:gridCol w:w="3004"/>
      </w:tblGrid>
      <w:tr w:rsidR="004D66C0" w:rsidRPr="00974620" w14:paraId="4934AF54" w14:textId="77777777" w:rsidTr="00780C19">
        <w:trPr>
          <w:trHeight w:val="397"/>
        </w:trPr>
        <w:tc>
          <w:tcPr>
            <w:tcW w:w="1666" w:type="pct"/>
          </w:tcPr>
          <w:p w14:paraId="07C1FDD2" w14:textId="77777777" w:rsidR="004D66C0" w:rsidRPr="00974620" w:rsidRDefault="004D66C0" w:rsidP="00165179">
            <w:pPr>
              <w:rPr>
                <w:rFonts w:ascii="Times New Roman" w:hAnsi="Times New Roman" w:cs="Times New Roman"/>
                <w:b/>
                <w:bCs/>
                <w:sz w:val="20"/>
              </w:rPr>
            </w:pPr>
            <w:r w:rsidRPr="00974620">
              <w:rPr>
                <w:rFonts w:ascii="Times New Roman" w:hAnsi="Times New Roman" w:cs="Times New Roman"/>
                <w:b/>
                <w:bCs/>
                <w:sz w:val="20"/>
              </w:rPr>
              <w:t>Parameter</w:t>
            </w:r>
          </w:p>
        </w:tc>
        <w:tc>
          <w:tcPr>
            <w:tcW w:w="1668" w:type="pct"/>
          </w:tcPr>
          <w:p w14:paraId="383319DC" w14:textId="77777777" w:rsidR="004D66C0" w:rsidRPr="00974620" w:rsidRDefault="004D66C0" w:rsidP="00165179">
            <w:pPr>
              <w:rPr>
                <w:rFonts w:ascii="Times New Roman" w:hAnsi="Times New Roman" w:cs="Times New Roman"/>
                <w:b/>
                <w:bCs/>
                <w:sz w:val="20"/>
              </w:rPr>
            </w:pPr>
            <w:r w:rsidRPr="00974620">
              <w:rPr>
                <w:rFonts w:ascii="Times New Roman" w:hAnsi="Times New Roman" w:cs="Times New Roman"/>
                <w:b/>
                <w:bCs/>
                <w:sz w:val="20"/>
              </w:rPr>
              <w:t>Value</w:t>
            </w:r>
          </w:p>
        </w:tc>
        <w:tc>
          <w:tcPr>
            <w:tcW w:w="1666" w:type="pct"/>
          </w:tcPr>
          <w:p w14:paraId="1B73EC15" w14:textId="77777777" w:rsidR="004D66C0" w:rsidRPr="00974620" w:rsidRDefault="004D66C0" w:rsidP="00165179">
            <w:pPr>
              <w:rPr>
                <w:rFonts w:ascii="Times New Roman" w:hAnsi="Times New Roman" w:cs="Times New Roman"/>
                <w:b/>
                <w:bCs/>
                <w:sz w:val="20"/>
              </w:rPr>
            </w:pPr>
            <w:r w:rsidRPr="00974620">
              <w:rPr>
                <w:rFonts w:ascii="Times New Roman" w:hAnsi="Times New Roman" w:cs="Times New Roman"/>
                <w:b/>
                <w:bCs/>
                <w:sz w:val="20"/>
              </w:rPr>
              <w:t>Reference</w:t>
            </w:r>
          </w:p>
        </w:tc>
      </w:tr>
      <w:tr w:rsidR="004D66C0" w:rsidRPr="00974620" w14:paraId="2C9C53CF" w14:textId="77777777" w:rsidTr="00780C19">
        <w:trPr>
          <w:trHeight w:val="397"/>
        </w:trPr>
        <w:tc>
          <w:tcPr>
            <w:tcW w:w="5000" w:type="pct"/>
            <w:gridSpan w:val="3"/>
          </w:tcPr>
          <w:p w14:paraId="05371138" w14:textId="77777777" w:rsidR="004D66C0" w:rsidRPr="0035305F" w:rsidRDefault="004D66C0" w:rsidP="00165179">
            <w:pPr>
              <w:rPr>
                <w:rFonts w:ascii="Times New Roman" w:hAnsi="Times New Roman" w:cs="Times New Roman"/>
                <w:b/>
                <w:bCs/>
                <w:sz w:val="20"/>
              </w:rPr>
            </w:pPr>
            <w:r w:rsidRPr="0035305F">
              <w:rPr>
                <w:rFonts w:ascii="Times New Roman" w:hAnsi="Times New Roman" w:cs="Times New Roman"/>
                <w:b/>
                <w:bCs/>
                <w:sz w:val="20"/>
              </w:rPr>
              <w:t>Annual Probability of Fibrosis Progression (</w:t>
            </w:r>
            <w:proofErr w:type="spellStart"/>
            <w:r w:rsidRPr="0035305F">
              <w:rPr>
                <w:rFonts w:ascii="Times New Roman" w:hAnsi="Times New Roman" w:cs="Times New Roman"/>
                <w:b/>
                <w:bCs/>
                <w:sz w:val="20"/>
              </w:rPr>
              <w:t>Calculated</w:t>
            </w:r>
            <w:r w:rsidRPr="0035305F">
              <w:rPr>
                <w:rFonts w:ascii="Times New Roman" w:hAnsi="Times New Roman" w:cs="Times New Roman"/>
                <w:b/>
                <w:bCs/>
                <w:sz w:val="20"/>
                <w:vertAlign w:val="superscript"/>
              </w:rPr>
              <w:t>a</w:t>
            </w:r>
            <w:proofErr w:type="spellEnd"/>
            <w:r w:rsidRPr="0035305F">
              <w:rPr>
                <w:rFonts w:ascii="Times New Roman" w:hAnsi="Times New Roman" w:cs="Times New Roman"/>
                <w:b/>
                <w:bCs/>
                <w:sz w:val="20"/>
              </w:rPr>
              <w:t>), %</w:t>
            </w:r>
          </w:p>
        </w:tc>
      </w:tr>
      <w:tr w:rsidR="004D66C0" w:rsidRPr="00974620" w14:paraId="4C813DF1" w14:textId="77777777" w:rsidTr="00780C19">
        <w:trPr>
          <w:trHeight w:val="397"/>
        </w:trPr>
        <w:tc>
          <w:tcPr>
            <w:tcW w:w="1666" w:type="pct"/>
          </w:tcPr>
          <w:p w14:paraId="0447E41A"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F1 to F0 (improvement)</w:t>
            </w:r>
          </w:p>
        </w:tc>
        <w:tc>
          <w:tcPr>
            <w:tcW w:w="1668" w:type="pct"/>
          </w:tcPr>
          <w:p w14:paraId="550659E3"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9.60</w:t>
            </w:r>
          </w:p>
        </w:tc>
        <w:tc>
          <w:tcPr>
            <w:tcW w:w="1666" w:type="pct"/>
            <w:vMerge w:val="restart"/>
          </w:tcPr>
          <w:p w14:paraId="6FB34C41" w14:textId="77777777" w:rsidR="004D66C0" w:rsidRPr="00974620" w:rsidRDefault="004D66C0" w:rsidP="00165179">
            <w:pPr>
              <w:rPr>
                <w:rFonts w:ascii="Times New Roman" w:hAnsi="Times New Roman" w:cs="Times New Roman"/>
                <w:b/>
                <w:sz w:val="20"/>
              </w:rPr>
            </w:pPr>
            <w:proofErr w:type="spellStart"/>
            <w:r w:rsidRPr="00EF0866">
              <w:rPr>
                <w:rFonts w:ascii="Times New Roman" w:hAnsi="Times New Roman" w:cs="Times New Roman"/>
                <w:sz w:val="20"/>
                <w:szCs w:val="18"/>
              </w:rPr>
              <w:t>Younossi</w:t>
            </w:r>
            <w:proofErr w:type="spellEnd"/>
            <w:r w:rsidRPr="00EF0866">
              <w:rPr>
                <w:rFonts w:ascii="Times New Roman" w:hAnsi="Times New Roman" w:cs="Times New Roman"/>
                <w:sz w:val="20"/>
                <w:szCs w:val="18"/>
              </w:rPr>
              <w:t xml:space="preserve"> et al. 2016</w:t>
            </w:r>
            <w:r>
              <w:rPr>
                <w:rFonts w:ascii="Times New Roman" w:hAnsi="Times New Roman" w:cs="Times New Roman"/>
                <w:sz w:val="20"/>
                <w:szCs w:val="18"/>
              </w:rPr>
              <w:t xml:space="preserve"> </w:t>
            </w:r>
            <w:r w:rsidRPr="00EF0866">
              <w:rPr>
                <w:rFonts w:ascii="Times New Roman" w:hAnsi="Times New Roman" w:cs="Times New Roman"/>
                <w:sz w:val="20"/>
                <w:szCs w:val="18"/>
              </w:rPr>
              <w:fldChar w:fldCharType="begin">
                <w:fldData xml:space="preserve">PEVuZE5vdGU+PENpdGU+PEF1dGhvcj5Zb3Vub3NzaTwvQXV0aG9yPjxZZWFyPjIwMTY8L1llYXI+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</w:fldData>
              </w:fldChar>
            </w:r>
            <w:r>
              <w:rPr>
                <w:rFonts w:ascii="Times New Roman" w:hAnsi="Times New Roman" w:cs="Times New Roman"/>
                <w:sz w:val="20"/>
                <w:szCs w:val="18"/>
              </w:rPr>
              <w:instrText xml:space="preserve"> ADDIN EN.CITE </w:instrText>
            </w:r>
            <w:r>
              <w:rPr>
                <w:rFonts w:ascii="Times New Roman" w:hAnsi="Times New Roman" w:cs="Times New Roman"/>
                <w:sz w:val="20"/>
                <w:szCs w:val="18"/>
              </w:rPr>
              <w:fldChar w:fldCharType="begin">
                <w:fldData xml:space="preserve">PEVuZE5vdGU+PENpdGU+PEF1dGhvcj5Zb3Vub3NzaTwvQXV0aG9yPjxZZWFyPjIwMTY8L1llYXI+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</w:fldData>
              </w:fldChar>
            </w:r>
            <w:r>
              <w:rPr>
                <w:rFonts w:ascii="Times New Roman" w:hAnsi="Times New Roman" w:cs="Times New Roman"/>
                <w:sz w:val="20"/>
                <w:szCs w:val="18"/>
              </w:rPr>
              <w:instrText xml:space="preserve"> ADDIN EN.CITE.DATA </w:instrText>
            </w:r>
            <w:r>
              <w:rPr>
                <w:rFonts w:ascii="Times New Roman" w:hAnsi="Times New Roman" w:cs="Times New Roman"/>
                <w:sz w:val="20"/>
                <w:szCs w:val="18"/>
              </w:rPr>
            </w:r>
            <w:r>
              <w:rPr>
                <w:rFonts w:ascii="Times New Roman" w:hAnsi="Times New Roman" w:cs="Times New Roman"/>
                <w:sz w:val="20"/>
                <w:szCs w:val="18"/>
              </w:rPr>
              <w:fldChar w:fldCharType="end"/>
            </w:r>
            <w:r w:rsidRPr="00EF0866">
              <w:rPr>
                <w:rFonts w:ascii="Times New Roman" w:hAnsi="Times New Roman" w:cs="Times New Roman"/>
                <w:sz w:val="20"/>
                <w:szCs w:val="18"/>
              </w:rPr>
            </w:r>
            <w:r w:rsidRPr="00EF0866">
              <w:rPr>
                <w:rFonts w:ascii="Times New Roman" w:hAnsi="Times New Roman" w:cs="Times New Roman"/>
                <w:sz w:val="20"/>
                <w:szCs w:val="18"/>
              </w:rPr>
              <w:fldChar w:fldCharType="separate"/>
            </w:r>
            <w:r>
              <w:rPr>
                <w:rFonts w:ascii="Times New Roman" w:hAnsi="Times New Roman" w:cs="Times New Roman"/>
                <w:noProof/>
                <w:sz w:val="20"/>
                <w:szCs w:val="18"/>
              </w:rPr>
              <w:t>[3]</w:t>
            </w:r>
            <w:r w:rsidRPr="00EF0866">
              <w:rPr>
                <w:rFonts w:ascii="Times New Roman" w:hAnsi="Times New Roman" w:cs="Times New Roman"/>
                <w:sz w:val="20"/>
                <w:szCs w:val="18"/>
              </w:rPr>
              <w:fldChar w:fldCharType="end"/>
            </w:r>
          </w:p>
        </w:tc>
      </w:tr>
      <w:tr w:rsidR="004D66C0" w:rsidRPr="00974620" w14:paraId="3D451443" w14:textId="77777777" w:rsidTr="00780C19">
        <w:trPr>
          <w:trHeight w:val="397"/>
        </w:trPr>
        <w:tc>
          <w:tcPr>
            <w:tcW w:w="1666" w:type="pct"/>
          </w:tcPr>
          <w:p w14:paraId="153228C9"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F0 to F1 (worsening)</w:t>
            </w:r>
          </w:p>
        </w:tc>
        <w:tc>
          <w:tcPr>
            <w:tcW w:w="1668" w:type="pct"/>
          </w:tcPr>
          <w:p w14:paraId="40535F84"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2.20</w:t>
            </w:r>
          </w:p>
        </w:tc>
        <w:tc>
          <w:tcPr>
            <w:tcW w:w="1666" w:type="pct"/>
            <w:vMerge/>
          </w:tcPr>
          <w:p w14:paraId="59842324" w14:textId="77777777" w:rsidR="004D66C0" w:rsidRPr="00974620" w:rsidRDefault="004D66C0" w:rsidP="00165179">
            <w:pPr>
              <w:rPr>
                <w:rFonts w:ascii="Times New Roman" w:hAnsi="Times New Roman" w:cs="Times New Roman"/>
                <w:b/>
                <w:sz w:val="20"/>
              </w:rPr>
            </w:pPr>
          </w:p>
        </w:tc>
      </w:tr>
      <w:tr w:rsidR="004D66C0" w:rsidRPr="00974620" w14:paraId="1BE75900" w14:textId="77777777" w:rsidTr="00780C19">
        <w:trPr>
          <w:trHeight w:val="397"/>
        </w:trPr>
        <w:tc>
          <w:tcPr>
            <w:tcW w:w="1666" w:type="pct"/>
          </w:tcPr>
          <w:p w14:paraId="1E2735AB"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F2 to F1 (improvement)</w:t>
            </w:r>
          </w:p>
        </w:tc>
        <w:tc>
          <w:tcPr>
            <w:tcW w:w="1668" w:type="pct"/>
          </w:tcPr>
          <w:p w14:paraId="6142A71A"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3.90</w:t>
            </w:r>
          </w:p>
        </w:tc>
        <w:tc>
          <w:tcPr>
            <w:tcW w:w="1666" w:type="pct"/>
            <w:vMerge/>
          </w:tcPr>
          <w:p w14:paraId="5511834F" w14:textId="77777777" w:rsidR="004D66C0" w:rsidRPr="00974620" w:rsidRDefault="004D66C0" w:rsidP="00165179">
            <w:pPr>
              <w:rPr>
                <w:rFonts w:ascii="Times New Roman" w:hAnsi="Times New Roman" w:cs="Times New Roman"/>
                <w:b/>
                <w:sz w:val="20"/>
              </w:rPr>
            </w:pPr>
          </w:p>
        </w:tc>
      </w:tr>
      <w:tr w:rsidR="004D66C0" w:rsidRPr="00974620" w14:paraId="2492416A" w14:textId="77777777" w:rsidTr="00780C19">
        <w:trPr>
          <w:trHeight w:val="397"/>
        </w:trPr>
        <w:tc>
          <w:tcPr>
            <w:tcW w:w="1666" w:type="pct"/>
          </w:tcPr>
          <w:p w14:paraId="154E0CAD"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F1 to F2 (worsening)</w:t>
            </w:r>
          </w:p>
        </w:tc>
        <w:tc>
          <w:tcPr>
            <w:tcW w:w="1668" w:type="pct"/>
          </w:tcPr>
          <w:p w14:paraId="6E48FABF"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8.00</w:t>
            </w:r>
          </w:p>
        </w:tc>
        <w:tc>
          <w:tcPr>
            <w:tcW w:w="1666" w:type="pct"/>
            <w:vMerge/>
          </w:tcPr>
          <w:p w14:paraId="00C8708B" w14:textId="77777777" w:rsidR="004D66C0" w:rsidRPr="00974620" w:rsidRDefault="004D66C0" w:rsidP="00165179">
            <w:pPr>
              <w:rPr>
                <w:rFonts w:ascii="Times New Roman" w:hAnsi="Times New Roman" w:cs="Times New Roman"/>
                <w:b/>
                <w:sz w:val="20"/>
              </w:rPr>
            </w:pPr>
          </w:p>
        </w:tc>
      </w:tr>
      <w:tr w:rsidR="004D66C0" w:rsidRPr="00974620" w14:paraId="063BAEA9" w14:textId="77777777" w:rsidTr="00780C19">
        <w:trPr>
          <w:trHeight w:val="397"/>
        </w:trPr>
        <w:tc>
          <w:tcPr>
            <w:tcW w:w="1666" w:type="pct"/>
          </w:tcPr>
          <w:p w14:paraId="19E44CD6"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F3 to F2 (improvement)</w:t>
            </w:r>
          </w:p>
        </w:tc>
        <w:tc>
          <w:tcPr>
            <w:tcW w:w="1668" w:type="pct"/>
          </w:tcPr>
          <w:p w14:paraId="66647E1A"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5.60</w:t>
            </w:r>
          </w:p>
        </w:tc>
        <w:tc>
          <w:tcPr>
            <w:tcW w:w="1666" w:type="pct"/>
            <w:vMerge/>
          </w:tcPr>
          <w:p w14:paraId="38469129" w14:textId="77777777" w:rsidR="004D66C0" w:rsidRPr="00974620" w:rsidRDefault="004D66C0" w:rsidP="00165179">
            <w:pPr>
              <w:rPr>
                <w:rFonts w:ascii="Times New Roman" w:hAnsi="Times New Roman" w:cs="Times New Roman"/>
                <w:b/>
                <w:sz w:val="20"/>
              </w:rPr>
            </w:pPr>
          </w:p>
        </w:tc>
      </w:tr>
      <w:tr w:rsidR="004D66C0" w:rsidRPr="00974620" w14:paraId="3124F693" w14:textId="77777777" w:rsidTr="00780C19">
        <w:trPr>
          <w:trHeight w:val="397"/>
        </w:trPr>
        <w:tc>
          <w:tcPr>
            <w:tcW w:w="1666" w:type="pct"/>
          </w:tcPr>
          <w:p w14:paraId="3AA837ED"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F2 to F3 (worsening)</w:t>
            </w:r>
          </w:p>
        </w:tc>
        <w:tc>
          <w:tcPr>
            <w:tcW w:w="1668" w:type="pct"/>
          </w:tcPr>
          <w:p w14:paraId="62765138"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15.10</w:t>
            </w:r>
          </w:p>
        </w:tc>
        <w:tc>
          <w:tcPr>
            <w:tcW w:w="1666" w:type="pct"/>
            <w:vMerge/>
          </w:tcPr>
          <w:p w14:paraId="7016AE2D" w14:textId="77777777" w:rsidR="004D66C0" w:rsidRPr="00974620" w:rsidRDefault="004D66C0" w:rsidP="00165179">
            <w:pPr>
              <w:rPr>
                <w:rFonts w:ascii="Times New Roman" w:hAnsi="Times New Roman" w:cs="Times New Roman"/>
                <w:b/>
                <w:sz w:val="20"/>
              </w:rPr>
            </w:pPr>
          </w:p>
        </w:tc>
      </w:tr>
      <w:tr w:rsidR="004D66C0" w:rsidRPr="00974620" w14:paraId="6799C7EB" w14:textId="77777777" w:rsidTr="00780C19">
        <w:trPr>
          <w:trHeight w:val="397"/>
        </w:trPr>
        <w:tc>
          <w:tcPr>
            <w:tcW w:w="1666" w:type="pct"/>
          </w:tcPr>
          <w:p w14:paraId="7214338D"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F4 to F3 (improvement)</w:t>
            </w:r>
          </w:p>
        </w:tc>
        <w:tc>
          <w:tcPr>
            <w:tcW w:w="1668" w:type="pct"/>
          </w:tcPr>
          <w:p w14:paraId="0C0A9360"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11.00</w:t>
            </w:r>
          </w:p>
        </w:tc>
        <w:tc>
          <w:tcPr>
            <w:tcW w:w="1666" w:type="pct"/>
            <w:vMerge/>
          </w:tcPr>
          <w:p w14:paraId="0CC473C3" w14:textId="77777777" w:rsidR="004D66C0" w:rsidRPr="00974620" w:rsidRDefault="004D66C0" w:rsidP="00165179">
            <w:pPr>
              <w:rPr>
                <w:rFonts w:ascii="Times New Roman" w:hAnsi="Times New Roman" w:cs="Times New Roman"/>
                <w:b/>
                <w:sz w:val="20"/>
              </w:rPr>
            </w:pPr>
          </w:p>
        </w:tc>
      </w:tr>
      <w:tr w:rsidR="004D66C0" w:rsidRPr="00974620" w14:paraId="555CA560" w14:textId="77777777" w:rsidTr="00780C19">
        <w:trPr>
          <w:trHeight w:val="397"/>
        </w:trPr>
        <w:tc>
          <w:tcPr>
            <w:tcW w:w="1666" w:type="pct"/>
          </w:tcPr>
          <w:p w14:paraId="11977889"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F3 to F4 (worsening)</w:t>
            </w:r>
          </w:p>
        </w:tc>
        <w:tc>
          <w:tcPr>
            <w:tcW w:w="1668" w:type="pct"/>
          </w:tcPr>
          <w:p w14:paraId="7AF7E467" w14:textId="77777777" w:rsidR="004D66C0" w:rsidRPr="00CE3D22" w:rsidRDefault="004D66C0" w:rsidP="00165179">
            <w:pPr>
              <w:rPr>
                <w:rFonts w:ascii="Times New Roman" w:hAnsi="Times New Roman" w:cs="Times New Roman"/>
                <w:bCs/>
                <w:sz w:val="20"/>
              </w:rPr>
            </w:pPr>
            <w:r w:rsidRPr="00CE3D22">
              <w:rPr>
                <w:rFonts w:ascii="Times New Roman" w:hAnsi="Times New Roman" w:cs="Times New Roman"/>
                <w:bCs/>
                <w:sz w:val="20"/>
              </w:rPr>
              <w:t>4.40</w:t>
            </w:r>
          </w:p>
        </w:tc>
        <w:tc>
          <w:tcPr>
            <w:tcW w:w="1666" w:type="pct"/>
            <w:vMerge/>
          </w:tcPr>
          <w:p w14:paraId="13022BF2" w14:textId="77777777" w:rsidR="004D66C0" w:rsidRPr="00974620" w:rsidRDefault="004D66C0" w:rsidP="00165179">
            <w:pPr>
              <w:rPr>
                <w:rFonts w:ascii="Times New Roman" w:hAnsi="Times New Roman" w:cs="Times New Roman"/>
                <w:b/>
                <w:sz w:val="20"/>
              </w:rPr>
            </w:pPr>
          </w:p>
        </w:tc>
      </w:tr>
    </w:tbl>
    <w:p w14:paraId="5E413222" w14:textId="77777777" w:rsidR="004D66C0" w:rsidRPr="00974620" w:rsidRDefault="004D66C0" w:rsidP="004D66C0">
      <w:pPr>
        <w:rPr>
          <w:rFonts w:ascii="Times New Roman" w:hAnsi="Times New Roman" w:cs="Times New Roman"/>
          <w:b/>
          <w:sz w:val="20"/>
        </w:rPr>
      </w:pPr>
      <w:proofErr w:type="spellStart"/>
      <w:r w:rsidRPr="00974620">
        <w:rPr>
          <w:rFonts w:ascii="Times New Roman" w:hAnsi="Times New Roman" w:cs="Times New Roman"/>
          <w:b/>
          <w:sz w:val="20"/>
          <w:vertAlign w:val="superscript"/>
        </w:rPr>
        <w:t>a</w:t>
      </w:r>
      <w:r w:rsidRPr="00CE3D22">
        <w:rPr>
          <w:rFonts w:ascii="Times New Roman" w:hAnsi="Times New Roman" w:cs="Times New Roman"/>
          <w:sz w:val="20"/>
        </w:rPr>
        <w:t>The</w:t>
      </w:r>
      <w:proofErr w:type="spellEnd"/>
      <w:r w:rsidRPr="00CE3D22">
        <w:rPr>
          <w:rFonts w:ascii="Times New Roman" w:hAnsi="Times New Roman" w:cs="Times New Roman"/>
          <w:sz w:val="20"/>
        </w:rPr>
        <w:t xml:space="preserve"> original </w:t>
      </w:r>
      <w:proofErr w:type="spellStart"/>
      <w:r w:rsidRPr="00CE3D22">
        <w:rPr>
          <w:rFonts w:ascii="Times New Roman" w:hAnsi="Times New Roman" w:cs="Times New Roman"/>
          <w:sz w:val="20"/>
        </w:rPr>
        <w:t>Younossi</w:t>
      </w:r>
      <w:proofErr w:type="spellEnd"/>
      <w:r w:rsidRPr="00CE3D22">
        <w:rPr>
          <w:rFonts w:ascii="Times New Roman" w:hAnsi="Times New Roman" w:cs="Times New Roman"/>
          <w:sz w:val="20"/>
        </w:rPr>
        <w:t xml:space="preserve"> </w:t>
      </w:r>
      <w:r>
        <w:rPr>
          <w:rFonts w:ascii="Times New Roman" w:hAnsi="Times New Roman" w:cs="Times New Roman"/>
          <w:sz w:val="20"/>
        </w:rPr>
        <w:t xml:space="preserve">et al. 2016 </w:t>
      </w:r>
      <w:r w:rsidRPr="00CE3D22">
        <w:rPr>
          <w:rFonts w:ascii="Times New Roman" w:hAnsi="Times New Roman" w:cs="Times New Roman"/>
          <w:sz w:val="20"/>
        </w:rPr>
        <w:t>transition probabilities were aggregated into single probabilities representing any improvement or any worsening, based on the patient’s starting fibrosis stage.</w:t>
      </w:r>
    </w:p>
    <w:p w14:paraId="062D2F87" w14:textId="77777777" w:rsidR="004D66C0" w:rsidRPr="001A630C" w:rsidRDefault="004D66C0" w:rsidP="004D66C0">
      <w:pPr>
        <w:rPr>
          <w:rFonts w:ascii="Times New Roman" w:hAnsi="Times New Roman" w:cs="Times New Roman"/>
          <w:b/>
          <w:i/>
          <w:iCs/>
          <w:sz w:val="20"/>
        </w:rPr>
      </w:pPr>
      <w:r w:rsidRPr="00CE3D22">
        <w:rPr>
          <w:rFonts w:ascii="Times New Roman" w:hAnsi="Times New Roman" w:cs="Times New Roman"/>
          <w:i/>
          <w:iCs/>
          <w:sz w:val="20"/>
        </w:rPr>
        <w:t>F</w:t>
      </w:r>
      <w:r w:rsidRPr="001A630C">
        <w:rPr>
          <w:rFonts w:ascii="Times New Roman" w:hAnsi="Times New Roman" w:cs="Times New Roman"/>
          <w:i/>
          <w:iCs/>
          <w:sz w:val="20"/>
        </w:rPr>
        <w:t xml:space="preserve"> </w:t>
      </w:r>
      <w:r w:rsidRPr="00E235AA">
        <w:rPr>
          <w:rFonts w:ascii="Times New Roman" w:hAnsi="Times New Roman" w:cs="Times New Roman"/>
          <w:sz w:val="20"/>
        </w:rPr>
        <w:t>fibrosis stage</w:t>
      </w:r>
    </w:p>
    <w:p w14:paraId="4DC7E130" w14:textId="59953798" w:rsidR="004D66C0" w:rsidRDefault="004D66C0" w:rsidP="006E3A76">
      <w:pPr>
        <w:rPr>
          <w:rFonts w:ascii="Times New Roman" w:hAnsi="Times New Roman" w:cs="Times New Roman"/>
          <w:sz w:val="20"/>
          <w:szCs w:val="18"/>
        </w:rPr>
        <w:sectPr w:rsidR="004D66C0">
          <w:pgSz w:w="11906" w:h="16838"/>
          <w:pgMar w:top="1440" w:right="1440" w:bottom="1440" w:left="1440" w:header="708" w:footer="708" w:gutter="0"/>
          <w:cols w:space="708"/>
          <w:docGrid w:linePitch="360"/>
        </w:sectPr>
      </w:pPr>
    </w:p>
    <w:p w14:paraId="37AEF179" w14:textId="1E1C1B14" w:rsidR="0086776F" w:rsidRDefault="003F0D96" w:rsidP="0086776F">
      <w:pPr>
        <w:rPr>
          <w:rFonts w:ascii="Times New Roman" w:hAnsi="Times New Roman" w:cs="Times New Roman"/>
          <w:b/>
          <w:bCs/>
          <w:sz w:val="20"/>
          <w:szCs w:val="18"/>
        </w:rPr>
      </w:pPr>
      <w:r w:rsidRPr="00194B31">
        <w:rPr>
          <w:rFonts w:ascii="Times New Roman" w:hAnsi="Times New Roman" w:cs="Times New Roman"/>
          <w:b/>
          <w:sz w:val="20"/>
        </w:rPr>
        <w:lastRenderedPageBreak/>
        <w:t xml:space="preserve">Supplementary </w:t>
      </w:r>
      <w:r w:rsidR="0086776F" w:rsidRPr="00673253">
        <w:rPr>
          <w:rFonts w:ascii="Times New Roman" w:hAnsi="Times New Roman" w:cs="Times New Roman"/>
          <w:b/>
          <w:bCs/>
          <w:sz w:val="20"/>
          <w:szCs w:val="18"/>
        </w:rPr>
        <w:t xml:space="preserve">Table </w:t>
      </w:r>
      <w:r w:rsidR="005F16E8">
        <w:rPr>
          <w:rFonts w:ascii="Times New Roman" w:hAnsi="Times New Roman" w:cs="Times New Roman"/>
          <w:b/>
          <w:bCs/>
          <w:sz w:val="20"/>
          <w:szCs w:val="18"/>
        </w:rPr>
        <w:t>1</w:t>
      </w:r>
      <w:r w:rsidR="001B36FD">
        <w:rPr>
          <w:rFonts w:ascii="Times New Roman" w:hAnsi="Times New Roman" w:cs="Times New Roman"/>
          <w:b/>
          <w:bCs/>
          <w:sz w:val="20"/>
          <w:szCs w:val="18"/>
        </w:rPr>
        <w:t>4</w:t>
      </w:r>
      <w:r w:rsidR="0086776F" w:rsidRPr="00673253">
        <w:rPr>
          <w:rFonts w:ascii="Times New Roman" w:hAnsi="Times New Roman" w:cs="Times New Roman"/>
          <w:b/>
          <w:bCs/>
          <w:sz w:val="20"/>
          <w:szCs w:val="18"/>
        </w:rPr>
        <w:t xml:space="preserve"> </w:t>
      </w:r>
      <w:bookmarkStart w:id="0" w:name="OLE_LINK1"/>
      <w:r w:rsidR="0086776F" w:rsidRPr="00E711FA">
        <w:rPr>
          <w:rFonts w:ascii="Times New Roman" w:hAnsi="Times New Roman" w:cs="Times New Roman"/>
          <w:b/>
          <w:bCs/>
          <w:sz w:val="20"/>
          <w:szCs w:val="18"/>
        </w:rPr>
        <w:t xml:space="preserve">Elevated CV </w:t>
      </w:r>
      <w:r w:rsidR="00E711FA" w:rsidRPr="00E711FA">
        <w:rPr>
          <w:rFonts w:ascii="Times New Roman" w:hAnsi="Times New Roman" w:cs="Times New Roman"/>
          <w:b/>
          <w:bCs/>
          <w:sz w:val="20"/>
          <w:szCs w:val="18"/>
        </w:rPr>
        <w:t>event risk subgroup analysis</w:t>
      </w:r>
      <w:r w:rsidR="00017F13">
        <w:rPr>
          <w:rFonts w:ascii="Times New Roman" w:hAnsi="Times New Roman" w:cs="Times New Roman"/>
          <w:b/>
          <w:bCs/>
          <w:sz w:val="20"/>
          <w:szCs w:val="18"/>
        </w:rPr>
        <w:t xml:space="preserve"> </w:t>
      </w:r>
      <w:bookmarkEnd w:id="0"/>
      <w:r w:rsidR="009E06EB">
        <w:rPr>
          <w:rFonts w:ascii="Times New Roman" w:hAnsi="Times New Roman" w:cs="Times New Roman"/>
          <w:b/>
          <w:bCs/>
          <w:sz w:val="20"/>
          <w:szCs w:val="18"/>
        </w:rPr>
        <w:t>health and</w:t>
      </w:r>
      <w:r w:rsidR="00017F13">
        <w:rPr>
          <w:rFonts w:ascii="Times New Roman" w:hAnsi="Times New Roman" w:cs="Times New Roman"/>
          <w:b/>
          <w:bCs/>
          <w:sz w:val="20"/>
          <w:szCs w:val="18"/>
        </w:rPr>
        <w:t xml:space="preserve"> cost outcomes</w:t>
      </w:r>
    </w:p>
    <w:tbl>
      <w:tblPr>
        <w:tblStyle w:val="TableGrid"/>
        <w:tblW w:w="9016" w:type="dxa"/>
        <w:tblLook w:val="04A0" w:firstRow="1" w:lastRow="0" w:firstColumn="1" w:lastColumn="0" w:noHBand="0" w:noVBand="1"/>
      </w:tblPr>
      <w:tblGrid>
        <w:gridCol w:w="1803"/>
        <w:gridCol w:w="1803"/>
        <w:gridCol w:w="1803"/>
        <w:gridCol w:w="1803"/>
        <w:gridCol w:w="1804"/>
      </w:tblGrid>
      <w:tr w:rsidR="00CE0B05" w:rsidRPr="00CE0B05" w14:paraId="7ACDA111" w14:textId="77777777" w:rsidTr="00780C19">
        <w:trPr>
          <w:trHeight w:val="652"/>
        </w:trPr>
        <w:tc>
          <w:tcPr>
            <w:tcW w:w="1803" w:type="dxa"/>
            <w:hideMark/>
          </w:tcPr>
          <w:p w14:paraId="5F3CD48A" w14:textId="77777777" w:rsidR="00CE0B05" w:rsidRPr="00CE0B05" w:rsidRDefault="00CE0B05" w:rsidP="00533343">
            <w:pPr>
              <w:spacing w:after="0"/>
              <w:rPr>
                <w:rFonts w:ascii="Times New Roman" w:eastAsia="Times New Roman" w:hAnsi="Times New Roman" w:cs="Times New Roman"/>
                <w:b/>
                <w:bCs/>
                <w:color w:val="000000"/>
                <w:sz w:val="20"/>
              </w:rPr>
            </w:pPr>
            <w:r w:rsidRPr="00CE0B05">
              <w:rPr>
                <w:rFonts w:ascii="Times New Roman" w:eastAsia="Times New Roman" w:hAnsi="Times New Roman" w:cs="Times New Roman"/>
                <w:b/>
                <w:bCs/>
                <w:color w:val="000000"/>
                <w:sz w:val="20"/>
              </w:rPr>
              <w:t> </w:t>
            </w:r>
          </w:p>
        </w:tc>
        <w:tc>
          <w:tcPr>
            <w:tcW w:w="1803" w:type="dxa"/>
            <w:hideMark/>
          </w:tcPr>
          <w:p w14:paraId="3BB2ABAB" w14:textId="77777777" w:rsidR="00CE0B05" w:rsidRPr="00CE0B05" w:rsidRDefault="00CE0B05" w:rsidP="00533343">
            <w:pPr>
              <w:spacing w:after="0"/>
              <w:rPr>
                <w:rFonts w:ascii="Times New Roman" w:eastAsia="Times New Roman" w:hAnsi="Times New Roman" w:cs="Times New Roman"/>
                <w:b/>
                <w:bCs/>
                <w:color w:val="000000"/>
                <w:sz w:val="20"/>
              </w:rPr>
            </w:pPr>
            <w:r w:rsidRPr="00CE0B05">
              <w:rPr>
                <w:rFonts w:ascii="Times New Roman" w:eastAsia="Times New Roman" w:hAnsi="Times New Roman" w:cs="Times New Roman"/>
                <w:b/>
                <w:bCs/>
                <w:color w:val="000000"/>
                <w:sz w:val="20"/>
              </w:rPr>
              <w:t xml:space="preserve">SoC </w:t>
            </w:r>
            <w:r w:rsidRPr="00CE0B05">
              <w:rPr>
                <w:rFonts w:ascii="Times New Roman" w:eastAsia="Times New Roman" w:hAnsi="Times New Roman" w:cs="Times New Roman"/>
                <w:b/>
                <w:bCs/>
                <w:color w:val="000000"/>
                <w:sz w:val="20"/>
              </w:rPr>
              <w:br/>
              <w:t>(Comparator)</w:t>
            </w:r>
          </w:p>
        </w:tc>
        <w:tc>
          <w:tcPr>
            <w:tcW w:w="1803" w:type="dxa"/>
            <w:hideMark/>
          </w:tcPr>
          <w:p w14:paraId="50708A6C" w14:textId="77777777" w:rsidR="00CE0B05" w:rsidRPr="00CE0B05" w:rsidRDefault="00CE0B05" w:rsidP="00533343">
            <w:pPr>
              <w:spacing w:after="0"/>
              <w:rPr>
                <w:rFonts w:ascii="Times New Roman" w:eastAsia="Times New Roman" w:hAnsi="Times New Roman" w:cs="Times New Roman"/>
                <w:b/>
                <w:bCs/>
                <w:color w:val="000000"/>
                <w:sz w:val="20"/>
              </w:rPr>
            </w:pPr>
            <w:r w:rsidRPr="00CE0B05">
              <w:rPr>
                <w:rFonts w:ascii="Times New Roman" w:eastAsia="Times New Roman" w:hAnsi="Times New Roman" w:cs="Times New Roman"/>
                <w:b/>
                <w:bCs/>
                <w:color w:val="000000"/>
                <w:sz w:val="20"/>
              </w:rPr>
              <w:t xml:space="preserve">Semaglutide </w:t>
            </w:r>
            <w:r w:rsidRPr="00CE0B05">
              <w:rPr>
                <w:rFonts w:ascii="Times New Roman" w:eastAsia="Times New Roman" w:hAnsi="Times New Roman" w:cs="Times New Roman"/>
                <w:b/>
                <w:bCs/>
                <w:color w:val="000000"/>
                <w:sz w:val="20"/>
              </w:rPr>
              <w:br/>
              <w:t>2.4 mg</w:t>
            </w:r>
          </w:p>
        </w:tc>
        <w:tc>
          <w:tcPr>
            <w:tcW w:w="1803" w:type="dxa"/>
            <w:hideMark/>
          </w:tcPr>
          <w:p w14:paraId="087B4022" w14:textId="77777777" w:rsidR="00CE0B05" w:rsidRPr="00CE0B05" w:rsidRDefault="00CE0B05" w:rsidP="00533343">
            <w:pPr>
              <w:spacing w:after="0"/>
              <w:rPr>
                <w:rFonts w:ascii="Times New Roman" w:eastAsia="Times New Roman" w:hAnsi="Times New Roman" w:cs="Times New Roman"/>
                <w:b/>
                <w:bCs/>
                <w:color w:val="000000"/>
                <w:sz w:val="20"/>
              </w:rPr>
            </w:pPr>
            <w:proofErr w:type="spellStart"/>
            <w:r w:rsidRPr="00CE0B05">
              <w:rPr>
                <w:rFonts w:ascii="Times New Roman" w:eastAsia="Times New Roman" w:hAnsi="Times New Roman" w:cs="Times New Roman"/>
                <w:b/>
                <w:bCs/>
                <w:color w:val="000000"/>
                <w:sz w:val="20"/>
              </w:rPr>
              <w:t>Resmetirom</w:t>
            </w:r>
            <w:proofErr w:type="spellEnd"/>
            <w:r w:rsidRPr="00CE0B05">
              <w:rPr>
                <w:rFonts w:ascii="Times New Roman" w:eastAsia="Times New Roman" w:hAnsi="Times New Roman" w:cs="Times New Roman"/>
                <w:b/>
                <w:bCs/>
                <w:color w:val="000000"/>
                <w:sz w:val="20"/>
              </w:rPr>
              <w:br/>
              <w:t>80 mg</w:t>
            </w:r>
          </w:p>
        </w:tc>
        <w:tc>
          <w:tcPr>
            <w:tcW w:w="1804" w:type="dxa"/>
            <w:hideMark/>
          </w:tcPr>
          <w:p w14:paraId="7B58053B" w14:textId="77777777" w:rsidR="00CE0B05" w:rsidRPr="00CE0B05" w:rsidRDefault="00CE0B05" w:rsidP="00533343">
            <w:pPr>
              <w:spacing w:after="0"/>
              <w:rPr>
                <w:rFonts w:ascii="Times New Roman" w:eastAsia="Times New Roman" w:hAnsi="Times New Roman" w:cs="Times New Roman"/>
                <w:b/>
                <w:bCs/>
                <w:color w:val="000000"/>
                <w:sz w:val="20"/>
              </w:rPr>
            </w:pPr>
            <w:proofErr w:type="spellStart"/>
            <w:r w:rsidRPr="00CE0B05">
              <w:rPr>
                <w:rFonts w:ascii="Times New Roman" w:eastAsia="Times New Roman" w:hAnsi="Times New Roman" w:cs="Times New Roman"/>
                <w:b/>
                <w:bCs/>
                <w:color w:val="000000"/>
                <w:sz w:val="20"/>
              </w:rPr>
              <w:t>Resmetirom</w:t>
            </w:r>
            <w:proofErr w:type="spellEnd"/>
            <w:r w:rsidRPr="00CE0B05">
              <w:rPr>
                <w:rFonts w:ascii="Times New Roman" w:eastAsia="Times New Roman" w:hAnsi="Times New Roman" w:cs="Times New Roman"/>
                <w:b/>
                <w:bCs/>
                <w:color w:val="000000"/>
                <w:sz w:val="20"/>
              </w:rPr>
              <w:br/>
              <w:t>100 mg</w:t>
            </w:r>
          </w:p>
        </w:tc>
      </w:tr>
      <w:tr w:rsidR="00CE0B05" w:rsidRPr="00CE0B05" w14:paraId="4BD97DBF" w14:textId="77777777" w:rsidTr="00780C19">
        <w:trPr>
          <w:trHeight w:val="397"/>
        </w:trPr>
        <w:tc>
          <w:tcPr>
            <w:tcW w:w="1803" w:type="dxa"/>
            <w:hideMark/>
          </w:tcPr>
          <w:p w14:paraId="3DA8F419"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Total QALYs</w:t>
            </w:r>
          </w:p>
        </w:tc>
        <w:tc>
          <w:tcPr>
            <w:tcW w:w="1803" w:type="dxa"/>
            <w:hideMark/>
          </w:tcPr>
          <w:p w14:paraId="15A944B7"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9.39</w:t>
            </w:r>
          </w:p>
        </w:tc>
        <w:tc>
          <w:tcPr>
            <w:tcW w:w="1803" w:type="dxa"/>
            <w:hideMark/>
          </w:tcPr>
          <w:p w14:paraId="19BDEDF6"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11.04</w:t>
            </w:r>
          </w:p>
        </w:tc>
        <w:tc>
          <w:tcPr>
            <w:tcW w:w="1803" w:type="dxa"/>
            <w:hideMark/>
          </w:tcPr>
          <w:p w14:paraId="265EA2CD"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10.59</w:t>
            </w:r>
          </w:p>
        </w:tc>
        <w:tc>
          <w:tcPr>
            <w:tcW w:w="1804" w:type="dxa"/>
            <w:hideMark/>
          </w:tcPr>
          <w:p w14:paraId="1798614D"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10.62</w:t>
            </w:r>
          </w:p>
        </w:tc>
      </w:tr>
      <w:tr w:rsidR="00CE0B05" w:rsidRPr="00CE0B05" w14:paraId="379C3CC6" w14:textId="77777777" w:rsidTr="00780C19">
        <w:trPr>
          <w:trHeight w:val="397"/>
        </w:trPr>
        <w:tc>
          <w:tcPr>
            <w:tcW w:w="1803" w:type="dxa"/>
            <w:hideMark/>
          </w:tcPr>
          <w:p w14:paraId="71B9D9C2"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Total LYs</w:t>
            </w:r>
          </w:p>
        </w:tc>
        <w:tc>
          <w:tcPr>
            <w:tcW w:w="1803" w:type="dxa"/>
            <w:hideMark/>
          </w:tcPr>
          <w:p w14:paraId="01E3CB5C"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13.68</w:t>
            </w:r>
          </w:p>
        </w:tc>
        <w:tc>
          <w:tcPr>
            <w:tcW w:w="1803" w:type="dxa"/>
            <w:hideMark/>
          </w:tcPr>
          <w:p w14:paraId="1AFD40D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15.44</w:t>
            </w:r>
          </w:p>
        </w:tc>
        <w:tc>
          <w:tcPr>
            <w:tcW w:w="1803" w:type="dxa"/>
            <w:hideMark/>
          </w:tcPr>
          <w:p w14:paraId="00AD6FB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14.95</w:t>
            </w:r>
          </w:p>
        </w:tc>
        <w:tc>
          <w:tcPr>
            <w:tcW w:w="1804" w:type="dxa"/>
            <w:hideMark/>
          </w:tcPr>
          <w:p w14:paraId="18A2C640"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15.01</w:t>
            </w:r>
          </w:p>
        </w:tc>
      </w:tr>
      <w:tr w:rsidR="00CE0B05" w:rsidRPr="00CE0B05" w14:paraId="1BC78D9D" w14:textId="77777777" w:rsidTr="00780C19">
        <w:trPr>
          <w:trHeight w:val="397"/>
        </w:trPr>
        <w:tc>
          <w:tcPr>
            <w:tcW w:w="1803" w:type="dxa"/>
            <w:hideMark/>
          </w:tcPr>
          <w:p w14:paraId="7FD44DC2"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Total </w:t>
            </w:r>
            <w:proofErr w:type="spellStart"/>
            <w:r w:rsidRPr="00CE0B05">
              <w:rPr>
                <w:rFonts w:ascii="Times New Roman" w:eastAsia="Times New Roman" w:hAnsi="Times New Roman" w:cs="Times New Roman"/>
                <w:color w:val="000000"/>
                <w:sz w:val="20"/>
              </w:rPr>
              <w:t>evLYs</w:t>
            </w:r>
            <w:proofErr w:type="spellEnd"/>
          </w:p>
        </w:tc>
        <w:tc>
          <w:tcPr>
            <w:tcW w:w="1803" w:type="dxa"/>
            <w:hideMark/>
          </w:tcPr>
          <w:p w14:paraId="0EB7FB20"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9.39</w:t>
            </w:r>
          </w:p>
        </w:tc>
        <w:tc>
          <w:tcPr>
            <w:tcW w:w="1803" w:type="dxa"/>
            <w:hideMark/>
          </w:tcPr>
          <w:p w14:paraId="4329A09D"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11.29</w:t>
            </w:r>
          </w:p>
        </w:tc>
        <w:tc>
          <w:tcPr>
            <w:tcW w:w="1803" w:type="dxa"/>
            <w:hideMark/>
          </w:tcPr>
          <w:p w14:paraId="2F038466"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10.77</w:t>
            </w:r>
          </w:p>
        </w:tc>
        <w:tc>
          <w:tcPr>
            <w:tcW w:w="1804" w:type="dxa"/>
            <w:hideMark/>
          </w:tcPr>
          <w:p w14:paraId="34FAFCF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10.82</w:t>
            </w:r>
          </w:p>
        </w:tc>
      </w:tr>
      <w:tr w:rsidR="00CE0B05" w:rsidRPr="00CE0B05" w14:paraId="5AEA01CC" w14:textId="77777777" w:rsidTr="00780C19">
        <w:trPr>
          <w:trHeight w:val="397"/>
        </w:trPr>
        <w:tc>
          <w:tcPr>
            <w:tcW w:w="1803" w:type="dxa"/>
            <w:hideMark/>
          </w:tcPr>
          <w:p w14:paraId="51907981"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Total costs, $</w:t>
            </w:r>
          </w:p>
        </w:tc>
        <w:tc>
          <w:tcPr>
            <w:tcW w:w="1803" w:type="dxa"/>
            <w:hideMark/>
          </w:tcPr>
          <w:p w14:paraId="2E922FEB"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554,232</w:t>
            </w:r>
          </w:p>
        </w:tc>
        <w:tc>
          <w:tcPr>
            <w:tcW w:w="1803" w:type="dxa"/>
            <w:hideMark/>
          </w:tcPr>
          <w:p w14:paraId="39450CFC"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588,988</w:t>
            </w:r>
          </w:p>
        </w:tc>
        <w:tc>
          <w:tcPr>
            <w:tcW w:w="1803" w:type="dxa"/>
            <w:hideMark/>
          </w:tcPr>
          <w:p w14:paraId="290FE562"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973,083</w:t>
            </w:r>
          </w:p>
        </w:tc>
        <w:tc>
          <w:tcPr>
            <w:tcW w:w="1804" w:type="dxa"/>
            <w:hideMark/>
          </w:tcPr>
          <w:p w14:paraId="61DF9F2A"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802,424</w:t>
            </w:r>
          </w:p>
        </w:tc>
      </w:tr>
      <w:tr w:rsidR="00CC5B47" w:rsidRPr="00CE0B05" w14:paraId="030977AB" w14:textId="77777777" w:rsidTr="00780C19">
        <w:trPr>
          <w:trHeight w:val="397"/>
        </w:trPr>
        <w:tc>
          <w:tcPr>
            <w:tcW w:w="9016" w:type="dxa"/>
            <w:gridSpan w:val="5"/>
            <w:hideMark/>
          </w:tcPr>
          <w:p w14:paraId="695BD50E" w14:textId="76B227F6" w:rsidR="00CC5B47" w:rsidRPr="00CE0B05" w:rsidRDefault="00CC5B47" w:rsidP="00533343">
            <w:pPr>
              <w:spacing w:after="0"/>
              <w:rPr>
                <w:rFonts w:ascii="Times New Roman" w:eastAsia="Times New Roman" w:hAnsi="Times New Roman" w:cs="Times New Roman"/>
                <w:b/>
                <w:bCs/>
                <w:color w:val="000000"/>
                <w:sz w:val="20"/>
              </w:rPr>
            </w:pPr>
            <w:r w:rsidRPr="00CE0B05">
              <w:rPr>
                <w:rFonts w:ascii="Times New Roman" w:eastAsia="Times New Roman" w:hAnsi="Times New Roman" w:cs="Times New Roman"/>
                <w:b/>
                <w:bCs/>
                <w:color w:val="000000"/>
                <w:sz w:val="20"/>
              </w:rPr>
              <w:t xml:space="preserve">Incremental </w:t>
            </w:r>
            <w:proofErr w:type="spellStart"/>
            <w:r w:rsidRPr="00CE0B05">
              <w:rPr>
                <w:rFonts w:ascii="Times New Roman" w:eastAsia="Times New Roman" w:hAnsi="Times New Roman" w:cs="Times New Roman"/>
                <w:b/>
                <w:bCs/>
                <w:color w:val="000000"/>
                <w:sz w:val="20"/>
              </w:rPr>
              <w:t>Results</w:t>
            </w:r>
            <w:r w:rsidRPr="00CE0B05">
              <w:rPr>
                <w:rFonts w:ascii="Times New Roman" w:eastAsia="Times New Roman" w:hAnsi="Times New Roman" w:cs="Times New Roman"/>
                <w:b/>
                <w:bCs/>
                <w:color w:val="000000"/>
                <w:sz w:val="20"/>
                <w:vertAlign w:val="superscript"/>
              </w:rPr>
              <w:t>a</w:t>
            </w:r>
            <w:proofErr w:type="spellEnd"/>
          </w:p>
        </w:tc>
      </w:tr>
      <w:tr w:rsidR="00CE0B05" w:rsidRPr="00CE0B05" w14:paraId="4C3C0251" w14:textId="77777777" w:rsidTr="00780C19">
        <w:trPr>
          <w:trHeight w:val="652"/>
        </w:trPr>
        <w:tc>
          <w:tcPr>
            <w:tcW w:w="1803" w:type="dxa"/>
            <w:hideMark/>
          </w:tcPr>
          <w:p w14:paraId="1D409F15"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Incremental costs, $</w:t>
            </w:r>
          </w:p>
        </w:tc>
        <w:tc>
          <w:tcPr>
            <w:tcW w:w="1803" w:type="dxa"/>
            <w:hideMark/>
          </w:tcPr>
          <w:p w14:paraId="5323B8CE"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w:t>
            </w:r>
          </w:p>
        </w:tc>
        <w:tc>
          <w:tcPr>
            <w:tcW w:w="1803" w:type="dxa"/>
            <w:hideMark/>
          </w:tcPr>
          <w:p w14:paraId="1C758EF4"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34,756</w:t>
            </w:r>
          </w:p>
        </w:tc>
        <w:tc>
          <w:tcPr>
            <w:tcW w:w="1803" w:type="dxa"/>
            <w:hideMark/>
          </w:tcPr>
          <w:p w14:paraId="64F9F17E"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418,851</w:t>
            </w:r>
          </w:p>
        </w:tc>
        <w:tc>
          <w:tcPr>
            <w:tcW w:w="1804" w:type="dxa"/>
            <w:hideMark/>
          </w:tcPr>
          <w:p w14:paraId="63B25A3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248,192</w:t>
            </w:r>
          </w:p>
        </w:tc>
      </w:tr>
      <w:tr w:rsidR="00CE0B05" w:rsidRPr="00CE0B05" w14:paraId="66DF3215" w14:textId="77777777" w:rsidTr="00780C19">
        <w:trPr>
          <w:trHeight w:val="652"/>
        </w:trPr>
        <w:tc>
          <w:tcPr>
            <w:tcW w:w="1803" w:type="dxa"/>
            <w:hideMark/>
          </w:tcPr>
          <w:p w14:paraId="3531AD7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Incremental QALYs</w:t>
            </w:r>
          </w:p>
        </w:tc>
        <w:tc>
          <w:tcPr>
            <w:tcW w:w="1803" w:type="dxa"/>
            <w:hideMark/>
          </w:tcPr>
          <w:p w14:paraId="4DD7EE51"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w:t>
            </w:r>
          </w:p>
        </w:tc>
        <w:tc>
          <w:tcPr>
            <w:tcW w:w="1803" w:type="dxa"/>
            <w:hideMark/>
          </w:tcPr>
          <w:p w14:paraId="6FDE7596" w14:textId="37F236B9"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1.65 </w:t>
            </w:r>
          </w:p>
        </w:tc>
        <w:tc>
          <w:tcPr>
            <w:tcW w:w="1803" w:type="dxa"/>
            <w:hideMark/>
          </w:tcPr>
          <w:p w14:paraId="4451E55E" w14:textId="16D44A71"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1.19 </w:t>
            </w:r>
          </w:p>
        </w:tc>
        <w:tc>
          <w:tcPr>
            <w:tcW w:w="1804" w:type="dxa"/>
            <w:hideMark/>
          </w:tcPr>
          <w:p w14:paraId="14D913F4" w14:textId="2BAF4603"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1.23 </w:t>
            </w:r>
          </w:p>
        </w:tc>
      </w:tr>
      <w:tr w:rsidR="00CE0B05" w:rsidRPr="00CE0B05" w14:paraId="0FC66C8B" w14:textId="77777777" w:rsidTr="00780C19">
        <w:trPr>
          <w:trHeight w:val="397"/>
        </w:trPr>
        <w:tc>
          <w:tcPr>
            <w:tcW w:w="1803" w:type="dxa"/>
            <w:hideMark/>
          </w:tcPr>
          <w:p w14:paraId="1B91438C"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Incremental LYs</w:t>
            </w:r>
          </w:p>
        </w:tc>
        <w:tc>
          <w:tcPr>
            <w:tcW w:w="1803" w:type="dxa"/>
            <w:hideMark/>
          </w:tcPr>
          <w:p w14:paraId="2ED9054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w:t>
            </w:r>
          </w:p>
        </w:tc>
        <w:tc>
          <w:tcPr>
            <w:tcW w:w="1803" w:type="dxa"/>
            <w:hideMark/>
          </w:tcPr>
          <w:p w14:paraId="56ABA60B" w14:textId="0E1824C6"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1.76 </w:t>
            </w:r>
          </w:p>
        </w:tc>
        <w:tc>
          <w:tcPr>
            <w:tcW w:w="1803" w:type="dxa"/>
            <w:hideMark/>
          </w:tcPr>
          <w:p w14:paraId="120DD182" w14:textId="108E1BEE"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1.27 </w:t>
            </w:r>
          </w:p>
        </w:tc>
        <w:tc>
          <w:tcPr>
            <w:tcW w:w="1804" w:type="dxa"/>
            <w:hideMark/>
          </w:tcPr>
          <w:p w14:paraId="372B3614" w14:textId="5608CE26"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1.33 </w:t>
            </w:r>
          </w:p>
        </w:tc>
      </w:tr>
      <w:tr w:rsidR="00CE0B05" w:rsidRPr="00CE0B05" w14:paraId="1193C41B" w14:textId="77777777" w:rsidTr="00780C19">
        <w:trPr>
          <w:trHeight w:val="397"/>
        </w:trPr>
        <w:tc>
          <w:tcPr>
            <w:tcW w:w="1803" w:type="dxa"/>
            <w:hideMark/>
          </w:tcPr>
          <w:p w14:paraId="4A3ECAB7"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Incremental </w:t>
            </w:r>
            <w:proofErr w:type="spellStart"/>
            <w:r w:rsidRPr="00CE0B05">
              <w:rPr>
                <w:rFonts w:ascii="Times New Roman" w:eastAsia="Times New Roman" w:hAnsi="Times New Roman" w:cs="Times New Roman"/>
                <w:color w:val="000000"/>
                <w:sz w:val="20"/>
              </w:rPr>
              <w:t>evLYs</w:t>
            </w:r>
            <w:proofErr w:type="spellEnd"/>
          </w:p>
        </w:tc>
        <w:tc>
          <w:tcPr>
            <w:tcW w:w="1803" w:type="dxa"/>
            <w:hideMark/>
          </w:tcPr>
          <w:p w14:paraId="65F3AD7D"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w:t>
            </w:r>
          </w:p>
        </w:tc>
        <w:tc>
          <w:tcPr>
            <w:tcW w:w="1803" w:type="dxa"/>
            <w:hideMark/>
          </w:tcPr>
          <w:p w14:paraId="50537A89" w14:textId="1B906FFC"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1.90 </w:t>
            </w:r>
          </w:p>
        </w:tc>
        <w:tc>
          <w:tcPr>
            <w:tcW w:w="1803" w:type="dxa"/>
            <w:hideMark/>
          </w:tcPr>
          <w:p w14:paraId="2D90C9B7" w14:textId="649181B2"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1.38 </w:t>
            </w:r>
          </w:p>
        </w:tc>
        <w:tc>
          <w:tcPr>
            <w:tcW w:w="1804" w:type="dxa"/>
            <w:hideMark/>
          </w:tcPr>
          <w:p w14:paraId="26973332" w14:textId="5F02375E"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1.43 </w:t>
            </w:r>
          </w:p>
        </w:tc>
      </w:tr>
      <w:tr w:rsidR="006B6DAE" w:rsidRPr="00CE0B05" w14:paraId="1C7E880B" w14:textId="77777777" w:rsidTr="00780C19">
        <w:trPr>
          <w:trHeight w:val="397"/>
        </w:trPr>
        <w:tc>
          <w:tcPr>
            <w:tcW w:w="9016" w:type="dxa"/>
            <w:gridSpan w:val="5"/>
            <w:hideMark/>
          </w:tcPr>
          <w:p w14:paraId="63D92573" w14:textId="36F68FEF" w:rsidR="006B6DAE" w:rsidRPr="00CE0B05" w:rsidRDefault="006B6DAE" w:rsidP="00533343">
            <w:pPr>
              <w:spacing w:after="0"/>
              <w:rPr>
                <w:rFonts w:ascii="Times New Roman" w:eastAsia="Times New Roman" w:hAnsi="Times New Roman" w:cs="Times New Roman"/>
                <w:b/>
                <w:bCs/>
                <w:color w:val="000000"/>
                <w:sz w:val="20"/>
              </w:rPr>
            </w:pPr>
            <w:r w:rsidRPr="00CE0B05">
              <w:rPr>
                <w:rFonts w:ascii="Times New Roman" w:eastAsia="Times New Roman" w:hAnsi="Times New Roman" w:cs="Times New Roman"/>
                <w:b/>
                <w:bCs/>
                <w:color w:val="000000"/>
                <w:sz w:val="20"/>
              </w:rPr>
              <w:t>ICERs, $</w:t>
            </w:r>
          </w:p>
        </w:tc>
      </w:tr>
      <w:tr w:rsidR="00CE0B05" w:rsidRPr="00CE0B05" w14:paraId="3C2ED09C" w14:textId="77777777" w:rsidTr="00780C19">
        <w:trPr>
          <w:trHeight w:val="652"/>
        </w:trPr>
        <w:tc>
          <w:tcPr>
            <w:tcW w:w="1803" w:type="dxa"/>
            <w:hideMark/>
          </w:tcPr>
          <w:p w14:paraId="3D35CA9D"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Cost per QALY gained</w:t>
            </w:r>
          </w:p>
        </w:tc>
        <w:tc>
          <w:tcPr>
            <w:tcW w:w="1803" w:type="dxa"/>
            <w:hideMark/>
          </w:tcPr>
          <w:p w14:paraId="53AAC0DA"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w:t>
            </w:r>
          </w:p>
        </w:tc>
        <w:tc>
          <w:tcPr>
            <w:tcW w:w="1803" w:type="dxa"/>
            <w:hideMark/>
          </w:tcPr>
          <w:p w14:paraId="58B5408A" w14:textId="43E91DAA"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21,075 </w:t>
            </w:r>
          </w:p>
        </w:tc>
        <w:tc>
          <w:tcPr>
            <w:tcW w:w="1803" w:type="dxa"/>
            <w:hideMark/>
          </w:tcPr>
          <w:p w14:paraId="3C79C3B4" w14:textId="531433E5"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351,198 </w:t>
            </w:r>
          </w:p>
        </w:tc>
        <w:tc>
          <w:tcPr>
            <w:tcW w:w="1804" w:type="dxa"/>
            <w:hideMark/>
          </w:tcPr>
          <w:p w14:paraId="26559481" w14:textId="3A969A63"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201,506 </w:t>
            </w:r>
          </w:p>
        </w:tc>
      </w:tr>
      <w:tr w:rsidR="00CE0B05" w:rsidRPr="00CE0B05" w14:paraId="7DD61606" w14:textId="77777777" w:rsidTr="00780C19">
        <w:trPr>
          <w:trHeight w:val="397"/>
        </w:trPr>
        <w:tc>
          <w:tcPr>
            <w:tcW w:w="1803" w:type="dxa"/>
            <w:hideMark/>
          </w:tcPr>
          <w:p w14:paraId="6B05CFE7"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Cost per LY gained</w:t>
            </w:r>
          </w:p>
        </w:tc>
        <w:tc>
          <w:tcPr>
            <w:tcW w:w="1803" w:type="dxa"/>
            <w:hideMark/>
          </w:tcPr>
          <w:p w14:paraId="5905CBF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w:t>
            </w:r>
          </w:p>
        </w:tc>
        <w:tc>
          <w:tcPr>
            <w:tcW w:w="1803" w:type="dxa"/>
            <w:hideMark/>
          </w:tcPr>
          <w:p w14:paraId="4E6E0D02" w14:textId="17DE0014"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19,713 </w:t>
            </w:r>
          </w:p>
        </w:tc>
        <w:tc>
          <w:tcPr>
            <w:tcW w:w="1803" w:type="dxa"/>
            <w:hideMark/>
          </w:tcPr>
          <w:p w14:paraId="6EF5D67F" w14:textId="77B7B286"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328,783 </w:t>
            </w:r>
          </w:p>
        </w:tc>
        <w:tc>
          <w:tcPr>
            <w:tcW w:w="1804" w:type="dxa"/>
            <w:hideMark/>
          </w:tcPr>
          <w:p w14:paraId="6832BEFE" w14:textId="6316AAAB"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186,658 </w:t>
            </w:r>
          </w:p>
        </w:tc>
      </w:tr>
      <w:tr w:rsidR="00CE0B05" w:rsidRPr="00CE0B05" w14:paraId="6AE3D93B" w14:textId="77777777" w:rsidTr="00780C19">
        <w:trPr>
          <w:trHeight w:val="397"/>
        </w:trPr>
        <w:tc>
          <w:tcPr>
            <w:tcW w:w="1803" w:type="dxa"/>
            <w:hideMark/>
          </w:tcPr>
          <w:p w14:paraId="1917D8C5"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Cost per </w:t>
            </w:r>
            <w:proofErr w:type="spellStart"/>
            <w:r w:rsidRPr="00CE0B05">
              <w:rPr>
                <w:rFonts w:ascii="Times New Roman" w:eastAsia="Times New Roman" w:hAnsi="Times New Roman" w:cs="Times New Roman"/>
                <w:color w:val="000000"/>
                <w:sz w:val="20"/>
              </w:rPr>
              <w:t>evLYG</w:t>
            </w:r>
            <w:proofErr w:type="spellEnd"/>
          </w:p>
        </w:tc>
        <w:tc>
          <w:tcPr>
            <w:tcW w:w="1803" w:type="dxa"/>
            <w:hideMark/>
          </w:tcPr>
          <w:p w14:paraId="42E3C952"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w:t>
            </w:r>
          </w:p>
        </w:tc>
        <w:tc>
          <w:tcPr>
            <w:tcW w:w="1803" w:type="dxa"/>
            <w:hideMark/>
          </w:tcPr>
          <w:p w14:paraId="37AF1AC4" w14:textId="276FA22E"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18,326 </w:t>
            </w:r>
          </w:p>
        </w:tc>
        <w:tc>
          <w:tcPr>
            <w:tcW w:w="1803" w:type="dxa"/>
            <w:hideMark/>
          </w:tcPr>
          <w:p w14:paraId="53A2B216" w14:textId="70D05C60"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303,423 </w:t>
            </w:r>
          </w:p>
        </w:tc>
        <w:tc>
          <w:tcPr>
            <w:tcW w:w="1804" w:type="dxa"/>
            <w:hideMark/>
          </w:tcPr>
          <w:p w14:paraId="2396CA83" w14:textId="2ECF7546"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 xml:space="preserve">173,517 </w:t>
            </w:r>
          </w:p>
        </w:tc>
      </w:tr>
      <w:tr w:rsidR="006B6DAE" w:rsidRPr="00CE0B05" w14:paraId="12DAAE14" w14:textId="77777777" w:rsidTr="00780C19">
        <w:trPr>
          <w:trHeight w:val="397"/>
        </w:trPr>
        <w:tc>
          <w:tcPr>
            <w:tcW w:w="9016" w:type="dxa"/>
            <w:gridSpan w:val="5"/>
            <w:hideMark/>
          </w:tcPr>
          <w:p w14:paraId="47EAB97C" w14:textId="3ED38AFD" w:rsidR="006B6DAE" w:rsidRPr="00CE0B05" w:rsidRDefault="006B6DAE" w:rsidP="00533343">
            <w:pPr>
              <w:spacing w:after="0"/>
              <w:rPr>
                <w:rFonts w:ascii="Times New Roman" w:eastAsia="Times New Roman" w:hAnsi="Times New Roman" w:cs="Times New Roman"/>
                <w:b/>
                <w:bCs/>
                <w:color w:val="000000"/>
                <w:sz w:val="20"/>
              </w:rPr>
            </w:pPr>
            <w:r w:rsidRPr="00CE0B05">
              <w:rPr>
                <w:rFonts w:ascii="Times New Roman" w:eastAsia="Times New Roman" w:hAnsi="Times New Roman" w:cs="Times New Roman"/>
                <w:b/>
                <w:bCs/>
                <w:color w:val="000000"/>
                <w:sz w:val="20"/>
              </w:rPr>
              <w:t>Overall Costs, $</w:t>
            </w:r>
          </w:p>
        </w:tc>
      </w:tr>
      <w:tr w:rsidR="00CE0B05" w:rsidRPr="00CE0B05" w14:paraId="144D6E4B" w14:textId="77777777" w:rsidTr="00780C19">
        <w:trPr>
          <w:trHeight w:val="652"/>
        </w:trPr>
        <w:tc>
          <w:tcPr>
            <w:tcW w:w="1803" w:type="dxa"/>
            <w:hideMark/>
          </w:tcPr>
          <w:p w14:paraId="6A54FB8C"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Treatment acquisition costs</w:t>
            </w:r>
          </w:p>
        </w:tc>
        <w:tc>
          <w:tcPr>
            <w:tcW w:w="1803" w:type="dxa"/>
            <w:hideMark/>
          </w:tcPr>
          <w:p w14:paraId="5943123C"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0</w:t>
            </w:r>
          </w:p>
        </w:tc>
        <w:tc>
          <w:tcPr>
            <w:tcW w:w="1803" w:type="dxa"/>
            <w:hideMark/>
          </w:tcPr>
          <w:p w14:paraId="7D1F629B"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195,521</w:t>
            </w:r>
          </w:p>
        </w:tc>
        <w:tc>
          <w:tcPr>
            <w:tcW w:w="1803" w:type="dxa"/>
            <w:hideMark/>
          </w:tcPr>
          <w:p w14:paraId="3816DA35"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537,565</w:t>
            </w:r>
          </w:p>
        </w:tc>
        <w:tc>
          <w:tcPr>
            <w:tcW w:w="1804" w:type="dxa"/>
            <w:hideMark/>
          </w:tcPr>
          <w:p w14:paraId="5FBDED82"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366,898</w:t>
            </w:r>
          </w:p>
        </w:tc>
      </w:tr>
      <w:tr w:rsidR="00CE0B05" w:rsidRPr="00CE0B05" w14:paraId="3CE3D85F" w14:textId="77777777" w:rsidTr="00780C19">
        <w:trPr>
          <w:trHeight w:val="397"/>
        </w:trPr>
        <w:tc>
          <w:tcPr>
            <w:tcW w:w="1803" w:type="dxa"/>
            <w:hideMark/>
          </w:tcPr>
          <w:p w14:paraId="798CF375"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Monitoring costs</w:t>
            </w:r>
          </w:p>
        </w:tc>
        <w:tc>
          <w:tcPr>
            <w:tcW w:w="1803" w:type="dxa"/>
            <w:hideMark/>
          </w:tcPr>
          <w:p w14:paraId="2F64C2E5"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302</w:t>
            </w:r>
          </w:p>
        </w:tc>
        <w:tc>
          <w:tcPr>
            <w:tcW w:w="1803" w:type="dxa"/>
            <w:hideMark/>
          </w:tcPr>
          <w:p w14:paraId="47959A8A"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2,021</w:t>
            </w:r>
          </w:p>
        </w:tc>
        <w:tc>
          <w:tcPr>
            <w:tcW w:w="1803" w:type="dxa"/>
            <w:hideMark/>
          </w:tcPr>
          <w:p w14:paraId="515687AF"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1,946</w:t>
            </w:r>
          </w:p>
        </w:tc>
        <w:tc>
          <w:tcPr>
            <w:tcW w:w="1804" w:type="dxa"/>
            <w:hideMark/>
          </w:tcPr>
          <w:p w14:paraId="7FA01F75"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1,435</w:t>
            </w:r>
          </w:p>
        </w:tc>
      </w:tr>
      <w:tr w:rsidR="00CE0B05" w:rsidRPr="00CE0B05" w14:paraId="0550D707" w14:textId="77777777" w:rsidTr="00780C19">
        <w:trPr>
          <w:trHeight w:val="652"/>
        </w:trPr>
        <w:tc>
          <w:tcPr>
            <w:tcW w:w="1803" w:type="dxa"/>
            <w:hideMark/>
          </w:tcPr>
          <w:p w14:paraId="0BF07A9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Disease management costs</w:t>
            </w:r>
          </w:p>
        </w:tc>
        <w:tc>
          <w:tcPr>
            <w:tcW w:w="1803" w:type="dxa"/>
            <w:hideMark/>
          </w:tcPr>
          <w:p w14:paraId="239B068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553,930</w:t>
            </w:r>
          </w:p>
        </w:tc>
        <w:tc>
          <w:tcPr>
            <w:tcW w:w="1803" w:type="dxa"/>
            <w:hideMark/>
          </w:tcPr>
          <w:p w14:paraId="0D55906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391,446</w:t>
            </w:r>
          </w:p>
        </w:tc>
        <w:tc>
          <w:tcPr>
            <w:tcW w:w="1803" w:type="dxa"/>
            <w:hideMark/>
          </w:tcPr>
          <w:p w14:paraId="26919DD4"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433,572</w:t>
            </w:r>
          </w:p>
        </w:tc>
        <w:tc>
          <w:tcPr>
            <w:tcW w:w="1804" w:type="dxa"/>
            <w:hideMark/>
          </w:tcPr>
          <w:p w14:paraId="3B60A2C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434,092</w:t>
            </w:r>
          </w:p>
        </w:tc>
      </w:tr>
      <w:tr w:rsidR="00533343" w:rsidRPr="00CE0B05" w14:paraId="1D00989A" w14:textId="77777777" w:rsidTr="00780C19">
        <w:trPr>
          <w:trHeight w:val="397"/>
        </w:trPr>
        <w:tc>
          <w:tcPr>
            <w:tcW w:w="9016" w:type="dxa"/>
            <w:gridSpan w:val="5"/>
            <w:hideMark/>
          </w:tcPr>
          <w:p w14:paraId="07E95222" w14:textId="5936F9D4" w:rsidR="00533343" w:rsidRPr="00CE0B05" w:rsidRDefault="00533343" w:rsidP="00533343">
            <w:pPr>
              <w:spacing w:after="0"/>
              <w:rPr>
                <w:rFonts w:ascii="Times New Roman" w:eastAsia="Times New Roman" w:hAnsi="Times New Roman" w:cs="Times New Roman"/>
                <w:b/>
                <w:bCs/>
                <w:color w:val="000000"/>
                <w:sz w:val="20"/>
              </w:rPr>
            </w:pPr>
            <w:r w:rsidRPr="00CE0B05">
              <w:rPr>
                <w:rFonts w:ascii="Times New Roman" w:eastAsia="Times New Roman" w:hAnsi="Times New Roman" w:cs="Times New Roman"/>
                <w:b/>
                <w:bCs/>
                <w:color w:val="000000"/>
                <w:sz w:val="20"/>
              </w:rPr>
              <w:t>Liver Disease Costs, $</w:t>
            </w:r>
          </w:p>
        </w:tc>
      </w:tr>
      <w:tr w:rsidR="00CE0B05" w:rsidRPr="00CE0B05" w14:paraId="0BC1AFAB" w14:textId="77777777" w:rsidTr="00780C19">
        <w:trPr>
          <w:trHeight w:val="397"/>
        </w:trPr>
        <w:tc>
          <w:tcPr>
            <w:tcW w:w="1803" w:type="dxa"/>
            <w:hideMark/>
          </w:tcPr>
          <w:p w14:paraId="3AEB12E7"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F0-F2</w:t>
            </w:r>
          </w:p>
        </w:tc>
        <w:tc>
          <w:tcPr>
            <w:tcW w:w="1803" w:type="dxa"/>
            <w:hideMark/>
          </w:tcPr>
          <w:p w14:paraId="6741024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57,525</w:t>
            </w:r>
          </w:p>
        </w:tc>
        <w:tc>
          <w:tcPr>
            <w:tcW w:w="1803" w:type="dxa"/>
            <w:hideMark/>
          </w:tcPr>
          <w:p w14:paraId="4401603E"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99,103</w:t>
            </w:r>
          </w:p>
        </w:tc>
        <w:tc>
          <w:tcPr>
            <w:tcW w:w="1803" w:type="dxa"/>
            <w:hideMark/>
          </w:tcPr>
          <w:p w14:paraId="03D60D6F"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87,518</w:t>
            </w:r>
          </w:p>
        </w:tc>
        <w:tc>
          <w:tcPr>
            <w:tcW w:w="1804" w:type="dxa"/>
            <w:hideMark/>
          </w:tcPr>
          <w:p w14:paraId="45CE05CF"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87,393</w:t>
            </w:r>
          </w:p>
        </w:tc>
      </w:tr>
      <w:tr w:rsidR="00CE0B05" w:rsidRPr="00CE0B05" w14:paraId="24D6027E" w14:textId="77777777" w:rsidTr="00780C19">
        <w:trPr>
          <w:trHeight w:val="397"/>
        </w:trPr>
        <w:tc>
          <w:tcPr>
            <w:tcW w:w="1803" w:type="dxa"/>
            <w:hideMark/>
          </w:tcPr>
          <w:p w14:paraId="207CE1F4"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F3</w:t>
            </w:r>
          </w:p>
        </w:tc>
        <w:tc>
          <w:tcPr>
            <w:tcW w:w="1803" w:type="dxa"/>
            <w:hideMark/>
          </w:tcPr>
          <w:p w14:paraId="71F51545"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22,907</w:t>
            </w:r>
          </w:p>
        </w:tc>
        <w:tc>
          <w:tcPr>
            <w:tcW w:w="1803" w:type="dxa"/>
            <w:hideMark/>
          </w:tcPr>
          <w:p w14:paraId="623DEAC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12,715</w:t>
            </w:r>
          </w:p>
        </w:tc>
        <w:tc>
          <w:tcPr>
            <w:tcW w:w="1803" w:type="dxa"/>
            <w:hideMark/>
          </w:tcPr>
          <w:p w14:paraId="7C64D817"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16,153</w:t>
            </w:r>
          </w:p>
        </w:tc>
        <w:tc>
          <w:tcPr>
            <w:tcW w:w="1804" w:type="dxa"/>
            <w:hideMark/>
          </w:tcPr>
          <w:p w14:paraId="43C2D79A"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16,840</w:t>
            </w:r>
          </w:p>
        </w:tc>
      </w:tr>
      <w:tr w:rsidR="00CE0B05" w:rsidRPr="00CE0B05" w14:paraId="057B270E" w14:textId="77777777" w:rsidTr="00780C19">
        <w:trPr>
          <w:trHeight w:val="397"/>
        </w:trPr>
        <w:tc>
          <w:tcPr>
            <w:tcW w:w="1803" w:type="dxa"/>
            <w:hideMark/>
          </w:tcPr>
          <w:p w14:paraId="412A638E"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F4</w:t>
            </w:r>
          </w:p>
        </w:tc>
        <w:tc>
          <w:tcPr>
            <w:tcW w:w="1803" w:type="dxa"/>
            <w:hideMark/>
          </w:tcPr>
          <w:p w14:paraId="123A18E1"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53,607</w:t>
            </w:r>
          </w:p>
        </w:tc>
        <w:tc>
          <w:tcPr>
            <w:tcW w:w="1803" w:type="dxa"/>
            <w:hideMark/>
          </w:tcPr>
          <w:p w14:paraId="59D91E7E"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6,790</w:t>
            </w:r>
          </w:p>
        </w:tc>
        <w:tc>
          <w:tcPr>
            <w:tcW w:w="1803" w:type="dxa"/>
            <w:hideMark/>
          </w:tcPr>
          <w:p w14:paraId="7973AECC"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18,345</w:t>
            </w:r>
          </w:p>
        </w:tc>
        <w:tc>
          <w:tcPr>
            <w:tcW w:w="1804" w:type="dxa"/>
            <w:hideMark/>
          </w:tcPr>
          <w:p w14:paraId="6605BEF2"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18,666</w:t>
            </w:r>
          </w:p>
        </w:tc>
      </w:tr>
      <w:tr w:rsidR="00CE0B05" w:rsidRPr="00CE0B05" w14:paraId="48BC5CE4" w14:textId="77777777" w:rsidTr="00780C19">
        <w:trPr>
          <w:trHeight w:val="397"/>
        </w:trPr>
        <w:tc>
          <w:tcPr>
            <w:tcW w:w="1803" w:type="dxa"/>
            <w:hideMark/>
          </w:tcPr>
          <w:p w14:paraId="6095EF1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DCC</w:t>
            </w:r>
          </w:p>
        </w:tc>
        <w:tc>
          <w:tcPr>
            <w:tcW w:w="1803" w:type="dxa"/>
            <w:hideMark/>
          </w:tcPr>
          <w:p w14:paraId="73024F9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124,725</w:t>
            </w:r>
          </w:p>
        </w:tc>
        <w:tc>
          <w:tcPr>
            <w:tcW w:w="1803" w:type="dxa"/>
            <w:hideMark/>
          </w:tcPr>
          <w:p w14:paraId="3AB47F4B"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26,610</w:t>
            </w:r>
          </w:p>
        </w:tc>
        <w:tc>
          <w:tcPr>
            <w:tcW w:w="1803" w:type="dxa"/>
            <w:hideMark/>
          </w:tcPr>
          <w:p w14:paraId="39842A80"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51,906</w:t>
            </w:r>
          </w:p>
        </w:tc>
        <w:tc>
          <w:tcPr>
            <w:tcW w:w="1804" w:type="dxa"/>
            <w:hideMark/>
          </w:tcPr>
          <w:p w14:paraId="1E5F4A91"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51,906</w:t>
            </w:r>
          </w:p>
        </w:tc>
      </w:tr>
      <w:tr w:rsidR="00CE0B05" w:rsidRPr="00CE0B05" w14:paraId="3EB33655" w14:textId="77777777" w:rsidTr="00780C19">
        <w:trPr>
          <w:trHeight w:val="397"/>
        </w:trPr>
        <w:tc>
          <w:tcPr>
            <w:tcW w:w="1803" w:type="dxa"/>
            <w:hideMark/>
          </w:tcPr>
          <w:p w14:paraId="7D4463DA"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HCC</w:t>
            </w:r>
          </w:p>
        </w:tc>
        <w:tc>
          <w:tcPr>
            <w:tcW w:w="1803" w:type="dxa"/>
            <w:hideMark/>
          </w:tcPr>
          <w:p w14:paraId="43B797E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47,799</w:t>
            </w:r>
          </w:p>
        </w:tc>
        <w:tc>
          <w:tcPr>
            <w:tcW w:w="1803" w:type="dxa"/>
            <w:hideMark/>
          </w:tcPr>
          <w:p w14:paraId="754B86E7"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9,745</w:t>
            </w:r>
          </w:p>
        </w:tc>
        <w:tc>
          <w:tcPr>
            <w:tcW w:w="1803" w:type="dxa"/>
            <w:hideMark/>
          </w:tcPr>
          <w:p w14:paraId="6D83542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19,516</w:t>
            </w:r>
          </w:p>
        </w:tc>
        <w:tc>
          <w:tcPr>
            <w:tcW w:w="1804" w:type="dxa"/>
            <w:hideMark/>
          </w:tcPr>
          <w:p w14:paraId="623FA53E"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Cs/>
                <w:color w:val="000000"/>
                <w:sz w:val="20"/>
              </w:rPr>
              <w:t>19,152</w:t>
            </w:r>
          </w:p>
        </w:tc>
      </w:tr>
      <w:tr w:rsidR="00CE0B05" w:rsidRPr="00CE0B05" w14:paraId="10F3427F" w14:textId="77777777" w:rsidTr="00780C19">
        <w:trPr>
          <w:trHeight w:val="397"/>
        </w:trPr>
        <w:tc>
          <w:tcPr>
            <w:tcW w:w="1803" w:type="dxa"/>
            <w:hideMark/>
          </w:tcPr>
          <w:p w14:paraId="7C38298D"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LT</w:t>
            </w:r>
          </w:p>
        </w:tc>
        <w:tc>
          <w:tcPr>
            <w:tcW w:w="1803" w:type="dxa"/>
            <w:hideMark/>
          </w:tcPr>
          <w:p w14:paraId="119EFBCA"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48,686</w:t>
            </w:r>
          </w:p>
        </w:tc>
        <w:tc>
          <w:tcPr>
            <w:tcW w:w="1803" w:type="dxa"/>
            <w:hideMark/>
          </w:tcPr>
          <w:p w14:paraId="1B2E27B6"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12,169</w:t>
            </w:r>
          </w:p>
        </w:tc>
        <w:tc>
          <w:tcPr>
            <w:tcW w:w="1803" w:type="dxa"/>
            <w:hideMark/>
          </w:tcPr>
          <w:p w14:paraId="54B634DA"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21,938</w:t>
            </w:r>
          </w:p>
        </w:tc>
        <w:tc>
          <w:tcPr>
            <w:tcW w:w="1804" w:type="dxa"/>
            <w:hideMark/>
          </w:tcPr>
          <w:p w14:paraId="6D1670D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21,359</w:t>
            </w:r>
          </w:p>
        </w:tc>
      </w:tr>
      <w:tr w:rsidR="00CE0B05" w:rsidRPr="00CE0B05" w14:paraId="3BDB5809" w14:textId="77777777" w:rsidTr="00780C19">
        <w:trPr>
          <w:trHeight w:val="397"/>
        </w:trPr>
        <w:tc>
          <w:tcPr>
            <w:tcW w:w="1803" w:type="dxa"/>
            <w:hideMark/>
          </w:tcPr>
          <w:p w14:paraId="5F4AAEB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Total</w:t>
            </w:r>
          </w:p>
        </w:tc>
        <w:tc>
          <w:tcPr>
            <w:tcW w:w="1803" w:type="dxa"/>
            <w:hideMark/>
          </w:tcPr>
          <w:p w14:paraId="4F1DA59B"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355,249</w:t>
            </w:r>
          </w:p>
        </w:tc>
        <w:tc>
          <w:tcPr>
            <w:tcW w:w="1803" w:type="dxa"/>
            <w:hideMark/>
          </w:tcPr>
          <w:p w14:paraId="3F670034"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167,130</w:t>
            </w:r>
          </w:p>
        </w:tc>
        <w:tc>
          <w:tcPr>
            <w:tcW w:w="1803" w:type="dxa"/>
            <w:hideMark/>
          </w:tcPr>
          <w:p w14:paraId="6D7F9D02"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215,377</w:t>
            </w:r>
          </w:p>
        </w:tc>
        <w:tc>
          <w:tcPr>
            <w:tcW w:w="1804" w:type="dxa"/>
            <w:hideMark/>
          </w:tcPr>
          <w:p w14:paraId="53B758ED"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215,315</w:t>
            </w:r>
          </w:p>
        </w:tc>
      </w:tr>
      <w:tr w:rsidR="00533343" w:rsidRPr="00CE0B05" w14:paraId="16067103" w14:textId="77777777" w:rsidTr="00780C19">
        <w:trPr>
          <w:trHeight w:val="397"/>
        </w:trPr>
        <w:tc>
          <w:tcPr>
            <w:tcW w:w="9016" w:type="dxa"/>
            <w:gridSpan w:val="5"/>
            <w:hideMark/>
          </w:tcPr>
          <w:p w14:paraId="1ED61593" w14:textId="4A8AAA0A" w:rsidR="00533343" w:rsidRPr="00CE0B05" w:rsidRDefault="00533343"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b/>
                <w:bCs/>
                <w:color w:val="000000"/>
                <w:sz w:val="20"/>
              </w:rPr>
              <w:t>Comorbidity Costs, $</w:t>
            </w:r>
            <w:r w:rsidRPr="00CE0B05">
              <w:rPr>
                <w:rFonts w:ascii="Times New Roman" w:eastAsia="Times New Roman" w:hAnsi="Times New Roman" w:cs="Times New Roman"/>
                <w:color w:val="000000"/>
                <w:sz w:val="20"/>
              </w:rPr>
              <w:t> </w:t>
            </w:r>
          </w:p>
        </w:tc>
      </w:tr>
      <w:tr w:rsidR="00CE0B05" w:rsidRPr="00CE0B05" w14:paraId="19D97CC7" w14:textId="77777777" w:rsidTr="00780C19">
        <w:trPr>
          <w:trHeight w:val="397"/>
        </w:trPr>
        <w:tc>
          <w:tcPr>
            <w:tcW w:w="1803" w:type="dxa"/>
            <w:hideMark/>
          </w:tcPr>
          <w:p w14:paraId="102A33F2"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CV events</w:t>
            </w:r>
          </w:p>
        </w:tc>
        <w:tc>
          <w:tcPr>
            <w:tcW w:w="1803" w:type="dxa"/>
            <w:hideMark/>
          </w:tcPr>
          <w:p w14:paraId="3E1772B4"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43,860</w:t>
            </w:r>
          </w:p>
        </w:tc>
        <w:tc>
          <w:tcPr>
            <w:tcW w:w="1803" w:type="dxa"/>
            <w:hideMark/>
          </w:tcPr>
          <w:p w14:paraId="2498282D"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50,801</w:t>
            </w:r>
          </w:p>
        </w:tc>
        <w:tc>
          <w:tcPr>
            <w:tcW w:w="1803" w:type="dxa"/>
            <w:hideMark/>
          </w:tcPr>
          <w:p w14:paraId="7C4A1671"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48,873</w:t>
            </w:r>
          </w:p>
        </w:tc>
        <w:tc>
          <w:tcPr>
            <w:tcW w:w="1804" w:type="dxa"/>
            <w:hideMark/>
          </w:tcPr>
          <w:p w14:paraId="414BF3EC"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48,953</w:t>
            </w:r>
          </w:p>
        </w:tc>
      </w:tr>
      <w:tr w:rsidR="00CE0B05" w:rsidRPr="00CE0B05" w14:paraId="4554D0E5" w14:textId="77777777" w:rsidTr="00780C19">
        <w:trPr>
          <w:trHeight w:val="397"/>
        </w:trPr>
        <w:tc>
          <w:tcPr>
            <w:tcW w:w="1803" w:type="dxa"/>
            <w:hideMark/>
          </w:tcPr>
          <w:p w14:paraId="4794A22E" w14:textId="77777777" w:rsidR="00CE0B05" w:rsidRPr="00CE0B05" w:rsidRDefault="00CE0B05" w:rsidP="00533343">
            <w:pPr>
              <w:spacing w:after="0"/>
              <w:ind w:firstLineChars="100" w:firstLine="20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MI</w:t>
            </w:r>
          </w:p>
        </w:tc>
        <w:tc>
          <w:tcPr>
            <w:tcW w:w="1803" w:type="dxa"/>
            <w:hideMark/>
          </w:tcPr>
          <w:p w14:paraId="2C1E87EB"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14,831</w:t>
            </w:r>
          </w:p>
        </w:tc>
        <w:tc>
          <w:tcPr>
            <w:tcW w:w="1803" w:type="dxa"/>
            <w:hideMark/>
          </w:tcPr>
          <w:p w14:paraId="2A51079B"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16,385</w:t>
            </w:r>
          </w:p>
        </w:tc>
        <w:tc>
          <w:tcPr>
            <w:tcW w:w="1803" w:type="dxa"/>
            <w:hideMark/>
          </w:tcPr>
          <w:p w14:paraId="019D98DC"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15,959</w:t>
            </w:r>
          </w:p>
        </w:tc>
        <w:tc>
          <w:tcPr>
            <w:tcW w:w="1804" w:type="dxa"/>
            <w:hideMark/>
          </w:tcPr>
          <w:p w14:paraId="15FDD15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15,969</w:t>
            </w:r>
          </w:p>
        </w:tc>
      </w:tr>
      <w:tr w:rsidR="00CE0B05" w:rsidRPr="00CE0B05" w14:paraId="462F36D6" w14:textId="77777777" w:rsidTr="00780C19">
        <w:trPr>
          <w:trHeight w:val="397"/>
        </w:trPr>
        <w:tc>
          <w:tcPr>
            <w:tcW w:w="1803" w:type="dxa"/>
            <w:hideMark/>
          </w:tcPr>
          <w:p w14:paraId="61DEC1CF" w14:textId="77777777" w:rsidR="00CE0B05" w:rsidRPr="00CE0B05" w:rsidRDefault="00CE0B05" w:rsidP="00533343">
            <w:pPr>
              <w:spacing w:after="0"/>
              <w:ind w:firstLineChars="100" w:firstLine="200"/>
              <w:rPr>
                <w:rFonts w:ascii="Times New Roman" w:eastAsia="Times New Roman" w:hAnsi="Times New Roman" w:cs="Times New Roman"/>
                <w:i/>
                <w:iCs/>
                <w:color w:val="000000"/>
                <w:sz w:val="20"/>
              </w:rPr>
            </w:pPr>
            <w:r w:rsidRPr="00CE0B05">
              <w:rPr>
                <w:rFonts w:ascii="Times New Roman" w:eastAsia="Times New Roman" w:hAnsi="Times New Roman" w:cs="Times New Roman"/>
                <w:i/>
                <w:iCs/>
                <w:color w:val="000000"/>
                <w:sz w:val="20"/>
              </w:rPr>
              <w:lastRenderedPageBreak/>
              <w:t>MI event</w:t>
            </w:r>
          </w:p>
        </w:tc>
        <w:tc>
          <w:tcPr>
            <w:tcW w:w="1803" w:type="dxa"/>
            <w:hideMark/>
          </w:tcPr>
          <w:p w14:paraId="39BE17D6"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10,323</w:t>
            </w:r>
          </w:p>
        </w:tc>
        <w:tc>
          <w:tcPr>
            <w:tcW w:w="1803" w:type="dxa"/>
            <w:hideMark/>
          </w:tcPr>
          <w:p w14:paraId="4CA54D5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11,163</w:t>
            </w:r>
          </w:p>
        </w:tc>
        <w:tc>
          <w:tcPr>
            <w:tcW w:w="1803" w:type="dxa"/>
            <w:hideMark/>
          </w:tcPr>
          <w:p w14:paraId="7C94482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10,931</w:t>
            </w:r>
          </w:p>
        </w:tc>
        <w:tc>
          <w:tcPr>
            <w:tcW w:w="1804" w:type="dxa"/>
            <w:hideMark/>
          </w:tcPr>
          <w:p w14:paraId="5FA13305"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10,933</w:t>
            </w:r>
          </w:p>
        </w:tc>
      </w:tr>
      <w:tr w:rsidR="00CE0B05" w:rsidRPr="00CE0B05" w14:paraId="783BE65E" w14:textId="77777777" w:rsidTr="00780C19">
        <w:trPr>
          <w:trHeight w:val="397"/>
        </w:trPr>
        <w:tc>
          <w:tcPr>
            <w:tcW w:w="1803" w:type="dxa"/>
            <w:hideMark/>
          </w:tcPr>
          <w:p w14:paraId="1C57786D" w14:textId="77777777" w:rsidR="00CE0B05" w:rsidRPr="00CE0B05" w:rsidRDefault="00CE0B05" w:rsidP="00533343">
            <w:pPr>
              <w:spacing w:after="0"/>
              <w:ind w:firstLineChars="100" w:firstLine="200"/>
              <w:rPr>
                <w:rFonts w:ascii="Times New Roman" w:eastAsia="Times New Roman" w:hAnsi="Times New Roman" w:cs="Times New Roman"/>
                <w:i/>
                <w:iCs/>
                <w:color w:val="000000"/>
                <w:sz w:val="20"/>
              </w:rPr>
            </w:pPr>
            <w:r w:rsidRPr="00CE0B05">
              <w:rPr>
                <w:rFonts w:ascii="Times New Roman" w:eastAsia="Times New Roman" w:hAnsi="Times New Roman" w:cs="Times New Roman"/>
                <w:i/>
                <w:iCs/>
                <w:color w:val="000000"/>
                <w:sz w:val="20"/>
              </w:rPr>
              <w:t>Post-MI</w:t>
            </w:r>
          </w:p>
        </w:tc>
        <w:tc>
          <w:tcPr>
            <w:tcW w:w="1803" w:type="dxa"/>
            <w:hideMark/>
          </w:tcPr>
          <w:p w14:paraId="62B3A86A"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4,509</w:t>
            </w:r>
          </w:p>
        </w:tc>
        <w:tc>
          <w:tcPr>
            <w:tcW w:w="1803" w:type="dxa"/>
            <w:hideMark/>
          </w:tcPr>
          <w:p w14:paraId="2150DAE7"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5,222</w:t>
            </w:r>
          </w:p>
        </w:tc>
        <w:tc>
          <w:tcPr>
            <w:tcW w:w="1803" w:type="dxa"/>
            <w:hideMark/>
          </w:tcPr>
          <w:p w14:paraId="35EA9514"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5,028</w:t>
            </w:r>
          </w:p>
        </w:tc>
        <w:tc>
          <w:tcPr>
            <w:tcW w:w="1804" w:type="dxa"/>
            <w:hideMark/>
          </w:tcPr>
          <w:p w14:paraId="0365ECD9"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5,035</w:t>
            </w:r>
          </w:p>
        </w:tc>
      </w:tr>
      <w:tr w:rsidR="00CE0B05" w:rsidRPr="00CE0B05" w14:paraId="1425773C" w14:textId="77777777" w:rsidTr="00780C19">
        <w:trPr>
          <w:trHeight w:val="397"/>
        </w:trPr>
        <w:tc>
          <w:tcPr>
            <w:tcW w:w="1803" w:type="dxa"/>
            <w:hideMark/>
          </w:tcPr>
          <w:p w14:paraId="2D01A46D" w14:textId="77777777" w:rsidR="00CE0B05" w:rsidRPr="00CE0B05" w:rsidRDefault="00CE0B05" w:rsidP="00533343">
            <w:pPr>
              <w:spacing w:after="0"/>
              <w:ind w:firstLineChars="100" w:firstLine="20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Stroke</w:t>
            </w:r>
          </w:p>
        </w:tc>
        <w:tc>
          <w:tcPr>
            <w:tcW w:w="1803" w:type="dxa"/>
            <w:hideMark/>
          </w:tcPr>
          <w:p w14:paraId="330DC23D"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27,415</w:t>
            </w:r>
          </w:p>
        </w:tc>
        <w:tc>
          <w:tcPr>
            <w:tcW w:w="1803" w:type="dxa"/>
            <w:hideMark/>
          </w:tcPr>
          <w:p w14:paraId="31E1736E"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32,624</w:t>
            </w:r>
          </w:p>
        </w:tc>
        <w:tc>
          <w:tcPr>
            <w:tcW w:w="1803" w:type="dxa"/>
            <w:hideMark/>
          </w:tcPr>
          <w:p w14:paraId="31161190"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31,173</w:t>
            </w:r>
          </w:p>
        </w:tc>
        <w:tc>
          <w:tcPr>
            <w:tcW w:w="1804" w:type="dxa"/>
            <w:hideMark/>
          </w:tcPr>
          <w:p w14:paraId="36AC898B"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31,241</w:t>
            </w:r>
          </w:p>
        </w:tc>
      </w:tr>
      <w:tr w:rsidR="00CE0B05" w:rsidRPr="00CE0B05" w14:paraId="76A8EDC4" w14:textId="77777777" w:rsidTr="00780C19">
        <w:trPr>
          <w:trHeight w:val="397"/>
        </w:trPr>
        <w:tc>
          <w:tcPr>
            <w:tcW w:w="1803" w:type="dxa"/>
            <w:hideMark/>
          </w:tcPr>
          <w:p w14:paraId="7C5BF530" w14:textId="77777777" w:rsidR="00CE0B05" w:rsidRPr="00CE0B05" w:rsidRDefault="00CE0B05" w:rsidP="00533343">
            <w:pPr>
              <w:spacing w:after="0"/>
              <w:ind w:firstLineChars="100" w:firstLine="200"/>
              <w:rPr>
                <w:rFonts w:ascii="Times New Roman" w:eastAsia="Times New Roman" w:hAnsi="Times New Roman" w:cs="Times New Roman"/>
                <w:i/>
                <w:iCs/>
                <w:color w:val="000000"/>
                <w:sz w:val="20"/>
              </w:rPr>
            </w:pPr>
            <w:r w:rsidRPr="00CE0B05">
              <w:rPr>
                <w:rFonts w:ascii="Times New Roman" w:eastAsia="Times New Roman" w:hAnsi="Times New Roman" w:cs="Times New Roman"/>
                <w:i/>
                <w:iCs/>
                <w:color w:val="000000"/>
                <w:sz w:val="20"/>
              </w:rPr>
              <w:t>Stroke event</w:t>
            </w:r>
          </w:p>
        </w:tc>
        <w:tc>
          <w:tcPr>
            <w:tcW w:w="1803" w:type="dxa"/>
            <w:hideMark/>
          </w:tcPr>
          <w:p w14:paraId="6EDA1BB6"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12,568</w:t>
            </w:r>
          </w:p>
        </w:tc>
        <w:tc>
          <w:tcPr>
            <w:tcW w:w="1803" w:type="dxa"/>
            <w:hideMark/>
          </w:tcPr>
          <w:p w14:paraId="4065F6E6"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14,283</w:t>
            </w:r>
          </w:p>
        </w:tc>
        <w:tc>
          <w:tcPr>
            <w:tcW w:w="1803" w:type="dxa"/>
            <w:hideMark/>
          </w:tcPr>
          <w:p w14:paraId="22BDB10B"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13,792</w:t>
            </w:r>
          </w:p>
        </w:tc>
        <w:tc>
          <w:tcPr>
            <w:tcW w:w="1804" w:type="dxa"/>
            <w:hideMark/>
          </w:tcPr>
          <w:p w14:paraId="623DC484"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13,829</w:t>
            </w:r>
          </w:p>
        </w:tc>
      </w:tr>
      <w:tr w:rsidR="00CE0B05" w:rsidRPr="00CE0B05" w14:paraId="0A3A8D05" w14:textId="77777777" w:rsidTr="00780C19">
        <w:trPr>
          <w:trHeight w:val="397"/>
        </w:trPr>
        <w:tc>
          <w:tcPr>
            <w:tcW w:w="1803" w:type="dxa"/>
            <w:hideMark/>
          </w:tcPr>
          <w:p w14:paraId="49B67509" w14:textId="77777777" w:rsidR="00CE0B05" w:rsidRPr="00CE0B05" w:rsidRDefault="00CE0B05" w:rsidP="00533343">
            <w:pPr>
              <w:spacing w:after="0"/>
              <w:ind w:firstLineChars="100" w:firstLine="200"/>
              <w:rPr>
                <w:rFonts w:ascii="Times New Roman" w:eastAsia="Times New Roman" w:hAnsi="Times New Roman" w:cs="Times New Roman"/>
                <w:i/>
                <w:iCs/>
                <w:color w:val="000000"/>
                <w:sz w:val="20"/>
              </w:rPr>
            </w:pPr>
            <w:r w:rsidRPr="00CE0B05">
              <w:rPr>
                <w:rFonts w:ascii="Times New Roman" w:eastAsia="Times New Roman" w:hAnsi="Times New Roman" w:cs="Times New Roman"/>
                <w:i/>
                <w:iCs/>
                <w:color w:val="000000"/>
                <w:sz w:val="20"/>
              </w:rPr>
              <w:t>Post-stroke</w:t>
            </w:r>
          </w:p>
        </w:tc>
        <w:tc>
          <w:tcPr>
            <w:tcW w:w="1803" w:type="dxa"/>
            <w:hideMark/>
          </w:tcPr>
          <w:p w14:paraId="77B4A56B"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14,848</w:t>
            </w:r>
          </w:p>
        </w:tc>
        <w:tc>
          <w:tcPr>
            <w:tcW w:w="1803" w:type="dxa"/>
            <w:hideMark/>
          </w:tcPr>
          <w:p w14:paraId="683B0131"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18,341</w:t>
            </w:r>
          </w:p>
        </w:tc>
        <w:tc>
          <w:tcPr>
            <w:tcW w:w="1803" w:type="dxa"/>
            <w:hideMark/>
          </w:tcPr>
          <w:p w14:paraId="3AA99070"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17,381</w:t>
            </w:r>
          </w:p>
        </w:tc>
        <w:tc>
          <w:tcPr>
            <w:tcW w:w="1804" w:type="dxa"/>
            <w:hideMark/>
          </w:tcPr>
          <w:p w14:paraId="1616F826"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17,411</w:t>
            </w:r>
          </w:p>
        </w:tc>
      </w:tr>
      <w:tr w:rsidR="00CE0B05" w:rsidRPr="00CE0B05" w14:paraId="5D326138" w14:textId="77777777" w:rsidTr="00780C19">
        <w:trPr>
          <w:trHeight w:val="397"/>
        </w:trPr>
        <w:tc>
          <w:tcPr>
            <w:tcW w:w="1803" w:type="dxa"/>
            <w:hideMark/>
          </w:tcPr>
          <w:p w14:paraId="0340A9AC" w14:textId="77777777" w:rsidR="00CE0B05" w:rsidRPr="00CE0B05" w:rsidRDefault="00CE0B05" w:rsidP="00533343">
            <w:pPr>
              <w:spacing w:after="0"/>
              <w:ind w:firstLineChars="100" w:firstLine="20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CV-related death</w:t>
            </w:r>
          </w:p>
        </w:tc>
        <w:tc>
          <w:tcPr>
            <w:tcW w:w="1803" w:type="dxa"/>
            <w:hideMark/>
          </w:tcPr>
          <w:p w14:paraId="62B9EF71"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1,613</w:t>
            </w:r>
          </w:p>
        </w:tc>
        <w:tc>
          <w:tcPr>
            <w:tcW w:w="1803" w:type="dxa"/>
            <w:hideMark/>
          </w:tcPr>
          <w:p w14:paraId="1223B89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1,791</w:t>
            </w:r>
          </w:p>
        </w:tc>
        <w:tc>
          <w:tcPr>
            <w:tcW w:w="1803" w:type="dxa"/>
            <w:hideMark/>
          </w:tcPr>
          <w:p w14:paraId="7F6D50F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1,741</w:t>
            </w:r>
          </w:p>
        </w:tc>
        <w:tc>
          <w:tcPr>
            <w:tcW w:w="1804" w:type="dxa"/>
            <w:hideMark/>
          </w:tcPr>
          <w:p w14:paraId="1FC82B50"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1,744</w:t>
            </w:r>
          </w:p>
        </w:tc>
      </w:tr>
      <w:tr w:rsidR="00CE0B05" w:rsidRPr="00CE0B05" w14:paraId="6B7C6160" w14:textId="77777777" w:rsidTr="00780C19">
        <w:trPr>
          <w:trHeight w:val="397"/>
        </w:trPr>
        <w:tc>
          <w:tcPr>
            <w:tcW w:w="1803" w:type="dxa"/>
            <w:hideMark/>
          </w:tcPr>
          <w:p w14:paraId="70C8944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T2D</w:t>
            </w:r>
          </w:p>
        </w:tc>
        <w:tc>
          <w:tcPr>
            <w:tcW w:w="1803" w:type="dxa"/>
            <w:hideMark/>
          </w:tcPr>
          <w:p w14:paraId="59ED806C"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147,430</w:t>
            </w:r>
          </w:p>
        </w:tc>
        <w:tc>
          <w:tcPr>
            <w:tcW w:w="1803" w:type="dxa"/>
            <w:hideMark/>
          </w:tcPr>
          <w:p w14:paraId="0764893A"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166,082</w:t>
            </w:r>
          </w:p>
        </w:tc>
        <w:tc>
          <w:tcPr>
            <w:tcW w:w="1803" w:type="dxa"/>
            <w:hideMark/>
          </w:tcPr>
          <w:p w14:paraId="36F12F51"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160,908</w:t>
            </w:r>
          </w:p>
        </w:tc>
        <w:tc>
          <w:tcPr>
            <w:tcW w:w="1804" w:type="dxa"/>
            <w:hideMark/>
          </w:tcPr>
          <w:p w14:paraId="5DB10792"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161,464</w:t>
            </w:r>
          </w:p>
        </w:tc>
      </w:tr>
      <w:tr w:rsidR="00CE0B05" w:rsidRPr="00CE0B05" w14:paraId="3701FB46" w14:textId="77777777" w:rsidTr="00780C19">
        <w:trPr>
          <w:trHeight w:val="397"/>
        </w:trPr>
        <w:tc>
          <w:tcPr>
            <w:tcW w:w="1803" w:type="dxa"/>
            <w:hideMark/>
          </w:tcPr>
          <w:p w14:paraId="1DB08AF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OACs</w:t>
            </w:r>
          </w:p>
        </w:tc>
        <w:tc>
          <w:tcPr>
            <w:tcW w:w="1803" w:type="dxa"/>
            <w:hideMark/>
          </w:tcPr>
          <w:p w14:paraId="18CF557C"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7,391</w:t>
            </w:r>
          </w:p>
        </w:tc>
        <w:tc>
          <w:tcPr>
            <w:tcW w:w="1803" w:type="dxa"/>
            <w:hideMark/>
          </w:tcPr>
          <w:p w14:paraId="650F3B47"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7,433</w:t>
            </w:r>
          </w:p>
        </w:tc>
        <w:tc>
          <w:tcPr>
            <w:tcW w:w="1803" w:type="dxa"/>
            <w:hideMark/>
          </w:tcPr>
          <w:p w14:paraId="14620CB4"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8,414</w:t>
            </w:r>
          </w:p>
        </w:tc>
        <w:tc>
          <w:tcPr>
            <w:tcW w:w="1804" w:type="dxa"/>
            <w:hideMark/>
          </w:tcPr>
          <w:p w14:paraId="108E1D2D"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8,359</w:t>
            </w:r>
          </w:p>
        </w:tc>
      </w:tr>
      <w:tr w:rsidR="00CE0B05" w:rsidRPr="00CE0B05" w14:paraId="7CEB77C6" w14:textId="77777777" w:rsidTr="00780C19">
        <w:trPr>
          <w:trHeight w:val="397"/>
        </w:trPr>
        <w:tc>
          <w:tcPr>
            <w:tcW w:w="1803" w:type="dxa"/>
            <w:hideMark/>
          </w:tcPr>
          <w:p w14:paraId="6211818C"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Total</w:t>
            </w:r>
          </w:p>
        </w:tc>
        <w:tc>
          <w:tcPr>
            <w:tcW w:w="1803" w:type="dxa"/>
            <w:hideMark/>
          </w:tcPr>
          <w:p w14:paraId="54A3BEE3"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198,681</w:t>
            </w:r>
          </w:p>
        </w:tc>
        <w:tc>
          <w:tcPr>
            <w:tcW w:w="1803" w:type="dxa"/>
            <w:hideMark/>
          </w:tcPr>
          <w:p w14:paraId="28DEDAF1"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224,316</w:t>
            </w:r>
          </w:p>
        </w:tc>
        <w:tc>
          <w:tcPr>
            <w:tcW w:w="1803" w:type="dxa"/>
            <w:hideMark/>
          </w:tcPr>
          <w:p w14:paraId="0882062D"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218,195</w:t>
            </w:r>
          </w:p>
        </w:tc>
        <w:tc>
          <w:tcPr>
            <w:tcW w:w="1804" w:type="dxa"/>
            <w:hideMark/>
          </w:tcPr>
          <w:p w14:paraId="7F33AFC8" w14:textId="77777777" w:rsidR="00CE0B05" w:rsidRPr="00CE0B05" w:rsidRDefault="00CE0B05" w:rsidP="00533343">
            <w:pPr>
              <w:spacing w:after="0"/>
              <w:rPr>
                <w:rFonts w:ascii="Times New Roman" w:eastAsia="Times New Roman" w:hAnsi="Times New Roman" w:cs="Times New Roman"/>
                <w:color w:val="000000"/>
                <w:sz w:val="20"/>
              </w:rPr>
            </w:pPr>
            <w:r w:rsidRPr="00CE0B05">
              <w:rPr>
                <w:rFonts w:ascii="Times New Roman" w:eastAsia="Times New Roman" w:hAnsi="Times New Roman" w:cs="Times New Roman"/>
                <w:color w:val="000000"/>
                <w:sz w:val="20"/>
              </w:rPr>
              <w:t>218,776</w:t>
            </w:r>
          </w:p>
        </w:tc>
      </w:tr>
    </w:tbl>
    <w:p w14:paraId="0025936E" w14:textId="1F4E1B62" w:rsidR="00F77DDE" w:rsidRPr="00C330C9" w:rsidRDefault="00F77DDE" w:rsidP="00C330C9">
      <w:pPr>
        <w:keepLines/>
        <w:rPr>
          <w:rFonts w:ascii="Times New Roman" w:hAnsi="Times New Roman" w:cs="Times New Roman"/>
          <w:sz w:val="20"/>
        </w:rPr>
      </w:pPr>
      <w:r>
        <w:rPr>
          <w:rFonts w:ascii="Times New Roman" w:hAnsi="Times New Roman" w:cs="Times New Roman"/>
          <w:sz w:val="20"/>
        </w:rPr>
        <w:t xml:space="preserve">Note: </w:t>
      </w:r>
      <w:r w:rsidR="00115669">
        <w:rPr>
          <w:rFonts w:ascii="Times New Roman" w:hAnsi="Times New Roman" w:cs="Times New Roman"/>
          <w:sz w:val="20"/>
        </w:rPr>
        <w:t>All h</w:t>
      </w:r>
      <w:r>
        <w:rPr>
          <w:rFonts w:ascii="Times New Roman" w:hAnsi="Times New Roman" w:cs="Times New Roman"/>
          <w:sz w:val="20"/>
        </w:rPr>
        <w:t>ealth and cost outcomes reflect discounting at 3% annually.</w:t>
      </w:r>
      <w:r w:rsidR="00544EF5">
        <w:rPr>
          <w:rFonts w:ascii="Times New Roman" w:hAnsi="Times New Roman" w:cs="Times New Roman"/>
          <w:sz w:val="20"/>
        </w:rPr>
        <w:t xml:space="preserve"> </w:t>
      </w:r>
      <w:r w:rsidR="00544EF5" w:rsidRPr="00544EF5">
        <w:rPr>
          <w:rFonts w:ascii="Times New Roman" w:hAnsi="Times New Roman" w:cs="Times New Roman"/>
          <w:sz w:val="20"/>
        </w:rPr>
        <w:t xml:space="preserve">Incremental outcomes are rounded for presentation; ICERs were calculated using unrounded model outputs. </w:t>
      </w:r>
      <w:r w:rsidR="0050177C">
        <w:rPr>
          <w:rFonts w:ascii="Times New Roman" w:hAnsi="Times New Roman" w:cs="Times New Roman"/>
          <w:sz w:val="20"/>
        </w:rPr>
        <w:t xml:space="preserve">SoC was used as the reference strategy for </w:t>
      </w:r>
      <w:proofErr w:type="spellStart"/>
      <w:r w:rsidR="0050177C">
        <w:rPr>
          <w:rFonts w:ascii="Times New Roman" w:hAnsi="Times New Roman" w:cs="Times New Roman"/>
          <w:sz w:val="20"/>
        </w:rPr>
        <w:t>evLY</w:t>
      </w:r>
      <w:proofErr w:type="spellEnd"/>
      <w:r w:rsidR="0050177C">
        <w:rPr>
          <w:rFonts w:ascii="Times New Roman" w:hAnsi="Times New Roman" w:cs="Times New Roman"/>
          <w:sz w:val="20"/>
        </w:rPr>
        <w:t xml:space="preserve"> calculations.</w:t>
      </w:r>
    </w:p>
    <w:p w14:paraId="6FF5F0F1" w14:textId="7E03EDEF" w:rsidR="00887C19" w:rsidRDefault="0071067F" w:rsidP="00270E21">
      <w:pPr>
        <w:rPr>
          <w:rFonts w:ascii="Times New Roman" w:hAnsi="Times New Roman" w:cs="Times New Roman"/>
          <w:sz w:val="20"/>
        </w:rPr>
      </w:pPr>
      <w:proofErr w:type="spellStart"/>
      <w:proofErr w:type="gramStart"/>
      <w:r w:rsidRPr="0071067F">
        <w:rPr>
          <w:rFonts w:ascii="Times New Roman" w:hAnsi="Times New Roman" w:cs="Times New Roman"/>
          <w:sz w:val="20"/>
          <w:vertAlign w:val="superscript"/>
        </w:rPr>
        <w:t>a</w:t>
      </w:r>
      <w:r w:rsidR="00270E21">
        <w:rPr>
          <w:rFonts w:ascii="Times New Roman" w:hAnsi="Times New Roman" w:cs="Times New Roman"/>
          <w:sz w:val="20"/>
        </w:rPr>
        <w:t>All</w:t>
      </w:r>
      <w:proofErr w:type="spellEnd"/>
      <w:proofErr w:type="gramEnd"/>
      <w:r w:rsidR="00270E21">
        <w:rPr>
          <w:rFonts w:ascii="Times New Roman" w:hAnsi="Times New Roman" w:cs="Times New Roman"/>
          <w:sz w:val="20"/>
        </w:rPr>
        <w:t xml:space="preserve"> incremental results are calculated for </w:t>
      </w:r>
      <w:r w:rsidR="00FB13EC">
        <w:rPr>
          <w:rFonts w:ascii="Times New Roman" w:hAnsi="Times New Roman" w:cs="Times New Roman"/>
          <w:sz w:val="20"/>
        </w:rPr>
        <w:t>the intervention</w:t>
      </w:r>
      <w:r w:rsidR="00270E21">
        <w:rPr>
          <w:rFonts w:ascii="Times New Roman" w:hAnsi="Times New Roman" w:cs="Times New Roman"/>
          <w:sz w:val="20"/>
        </w:rPr>
        <w:t xml:space="preserve"> versus </w:t>
      </w:r>
      <w:proofErr w:type="spellStart"/>
      <w:r w:rsidR="006C20D4">
        <w:rPr>
          <w:rFonts w:ascii="Times New Roman" w:hAnsi="Times New Roman" w:cs="Times New Roman"/>
          <w:sz w:val="20"/>
        </w:rPr>
        <w:t>SoC</w:t>
      </w:r>
      <w:r w:rsidR="00270E21">
        <w:rPr>
          <w:rFonts w:ascii="Times New Roman" w:hAnsi="Times New Roman" w:cs="Times New Roman"/>
          <w:sz w:val="20"/>
        </w:rPr>
        <w:t>.</w:t>
      </w:r>
      <w:proofErr w:type="spellEnd"/>
    </w:p>
    <w:p w14:paraId="3F8DD3E5" w14:textId="77777777" w:rsidR="00B56A2E" w:rsidRDefault="00270E21" w:rsidP="00270E21">
      <w:pPr>
        <w:rPr>
          <w:rFonts w:ascii="Times New Roman" w:hAnsi="Times New Roman" w:cs="Times New Roman"/>
          <w:sz w:val="20"/>
        </w:rPr>
        <w:sectPr w:rsidR="00B56A2E">
          <w:pgSz w:w="11906" w:h="16838"/>
          <w:pgMar w:top="1440" w:right="1440" w:bottom="1440" w:left="1440" w:header="708" w:footer="708" w:gutter="0"/>
          <w:cols w:space="708"/>
          <w:docGrid w:linePitch="360"/>
        </w:sectPr>
      </w:pPr>
      <w:r w:rsidRPr="00887C19">
        <w:rPr>
          <w:rFonts w:ascii="Times New Roman" w:hAnsi="Times New Roman" w:cs="Times New Roman"/>
          <w:i/>
          <w:iCs/>
          <w:sz w:val="20"/>
        </w:rPr>
        <w:t>CV</w:t>
      </w:r>
      <w:r>
        <w:rPr>
          <w:rFonts w:ascii="Times New Roman" w:hAnsi="Times New Roman" w:cs="Times New Roman"/>
          <w:sz w:val="20"/>
        </w:rPr>
        <w:t xml:space="preserve"> cardiovascular</w:t>
      </w:r>
      <w:r w:rsidR="00887C19">
        <w:rPr>
          <w:rFonts w:ascii="Times New Roman" w:hAnsi="Times New Roman" w:cs="Times New Roman"/>
          <w:sz w:val="20"/>
        </w:rPr>
        <w:t>,</w:t>
      </w:r>
      <w:r>
        <w:rPr>
          <w:rFonts w:ascii="Times New Roman" w:hAnsi="Times New Roman" w:cs="Times New Roman"/>
          <w:sz w:val="20"/>
        </w:rPr>
        <w:t xml:space="preserve"> </w:t>
      </w:r>
      <w:r w:rsidRPr="00887C19">
        <w:rPr>
          <w:rFonts w:ascii="Times New Roman" w:hAnsi="Times New Roman" w:cs="Times New Roman"/>
          <w:i/>
          <w:iCs/>
          <w:sz w:val="20"/>
        </w:rPr>
        <w:t>DCC</w:t>
      </w:r>
      <w:r>
        <w:rPr>
          <w:rFonts w:ascii="Times New Roman" w:hAnsi="Times New Roman" w:cs="Times New Roman"/>
          <w:sz w:val="20"/>
        </w:rPr>
        <w:t xml:space="preserve"> decompensated cirrhosis</w:t>
      </w:r>
      <w:r w:rsidR="00887C19">
        <w:rPr>
          <w:rFonts w:ascii="Times New Roman" w:hAnsi="Times New Roman" w:cs="Times New Roman"/>
          <w:sz w:val="20"/>
        </w:rPr>
        <w:t>,</w:t>
      </w:r>
      <w:r>
        <w:rPr>
          <w:rFonts w:ascii="Times New Roman" w:hAnsi="Times New Roman" w:cs="Times New Roman"/>
          <w:sz w:val="20"/>
        </w:rPr>
        <w:t xml:space="preserve"> </w:t>
      </w:r>
      <w:proofErr w:type="spellStart"/>
      <w:r w:rsidRPr="00887C19">
        <w:rPr>
          <w:rFonts w:ascii="Times New Roman" w:hAnsi="Times New Roman" w:cs="Times New Roman"/>
          <w:i/>
          <w:iCs/>
          <w:sz w:val="20"/>
        </w:rPr>
        <w:t>evLY</w:t>
      </w:r>
      <w:proofErr w:type="spellEnd"/>
      <w:r w:rsidRPr="00B343C6">
        <w:rPr>
          <w:rFonts w:ascii="Times New Roman" w:hAnsi="Times New Roman" w:cs="Times New Roman"/>
          <w:sz w:val="20"/>
        </w:rPr>
        <w:t xml:space="preserve"> equal value life year</w:t>
      </w:r>
      <w:r w:rsidR="00887C19">
        <w:rPr>
          <w:rFonts w:ascii="Times New Roman" w:hAnsi="Times New Roman" w:cs="Times New Roman"/>
          <w:sz w:val="20"/>
        </w:rPr>
        <w:t>,</w:t>
      </w:r>
      <w:r w:rsidRPr="00B343C6">
        <w:rPr>
          <w:rFonts w:ascii="Times New Roman" w:hAnsi="Times New Roman" w:cs="Times New Roman"/>
          <w:sz w:val="20"/>
        </w:rPr>
        <w:t xml:space="preserve"> </w:t>
      </w:r>
      <w:proofErr w:type="spellStart"/>
      <w:r w:rsidRPr="00887C19">
        <w:rPr>
          <w:rFonts w:ascii="Times New Roman" w:hAnsi="Times New Roman" w:cs="Times New Roman"/>
          <w:i/>
          <w:iCs/>
          <w:sz w:val="20"/>
        </w:rPr>
        <w:t>evLYG</w:t>
      </w:r>
      <w:proofErr w:type="spellEnd"/>
      <w:r w:rsidRPr="00B343C6">
        <w:rPr>
          <w:rFonts w:ascii="Times New Roman" w:hAnsi="Times New Roman" w:cs="Times New Roman"/>
          <w:sz w:val="20"/>
        </w:rPr>
        <w:t xml:space="preserve"> equal value of life years gained</w:t>
      </w:r>
      <w:r w:rsidR="00887C19">
        <w:rPr>
          <w:rFonts w:ascii="Times New Roman" w:hAnsi="Times New Roman" w:cs="Times New Roman"/>
          <w:sz w:val="20"/>
        </w:rPr>
        <w:t>,</w:t>
      </w:r>
      <w:r w:rsidRPr="00B343C6">
        <w:rPr>
          <w:rFonts w:ascii="Times New Roman" w:hAnsi="Times New Roman" w:cs="Times New Roman"/>
          <w:sz w:val="20"/>
        </w:rPr>
        <w:t xml:space="preserve"> </w:t>
      </w:r>
      <w:r w:rsidRPr="00887C19">
        <w:rPr>
          <w:rFonts w:ascii="Times New Roman" w:hAnsi="Times New Roman" w:cs="Times New Roman"/>
          <w:i/>
          <w:iCs/>
          <w:sz w:val="20"/>
        </w:rPr>
        <w:t>F</w:t>
      </w:r>
      <w:r>
        <w:rPr>
          <w:rFonts w:ascii="Times New Roman" w:hAnsi="Times New Roman" w:cs="Times New Roman"/>
          <w:sz w:val="20"/>
        </w:rPr>
        <w:t xml:space="preserve"> fibrosis stage</w:t>
      </w:r>
      <w:r w:rsidR="00887C19">
        <w:rPr>
          <w:rFonts w:ascii="Times New Roman" w:hAnsi="Times New Roman" w:cs="Times New Roman"/>
          <w:sz w:val="20"/>
        </w:rPr>
        <w:t>,</w:t>
      </w:r>
      <w:r>
        <w:rPr>
          <w:rFonts w:ascii="Times New Roman" w:hAnsi="Times New Roman" w:cs="Times New Roman"/>
          <w:sz w:val="20"/>
        </w:rPr>
        <w:t xml:space="preserve"> </w:t>
      </w:r>
      <w:r w:rsidRPr="00887C19">
        <w:rPr>
          <w:rFonts w:ascii="Times New Roman" w:hAnsi="Times New Roman" w:cs="Times New Roman"/>
          <w:i/>
          <w:iCs/>
          <w:sz w:val="20"/>
        </w:rPr>
        <w:t>HCC</w:t>
      </w:r>
      <w:r>
        <w:rPr>
          <w:rFonts w:ascii="Times New Roman" w:hAnsi="Times New Roman" w:cs="Times New Roman"/>
          <w:sz w:val="20"/>
        </w:rPr>
        <w:t xml:space="preserve"> hepatocellular carcinoma</w:t>
      </w:r>
      <w:r w:rsidR="00887C19">
        <w:rPr>
          <w:rFonts w:ascii="Times New Roman" w:hAnsi="Times New Roman" w:cs="Times New Roman"/>
          <w:sz w:val="20"/>
        </w:rPr>
        <w:t>,</w:t>
      </w:r>
      <w:r>
        <w:rPr>
          <w:rFonts w:ascii="Times New Roman" w:hAnsi="Times New Roman" w:cs="Times New Roman"/>
          <w:sz w:val="20"/>
        </w:rPr>
        <w:t xml:space="preserve"> </w:t>
      </w:r>
      <w:r w:rsidRPr="00887C19">
        <w:rPr>
          <w:rFonts w:ascii="Times New Roman" w:hAnsi="Times New Roman" w:cs="Times New Roman"/>
          <w:i/>
          <w:iCs/>
          <w:sz w:val="20"/>
        </w:rPr>
        <w:t>I</w:t>
      </w:r>
      <w:r w:rsidRPr="00413E45">
        <w:rPr>
          <w:rFonts w:ascii="Times New Roman" w:hAnsi="Times New Roman" w:cs="Times New Roman"/>
          <w:i/>
          <w:iCs/>
          <w:sz w:val="20"/>
        </w:rPr>
        <w:t>CER</w:t>
      </w:r>
      <w:r w:rsidRPr="00413E45">
        <w:rPr>
          <w:rFonts w:ascii="Times New Roman" w:hAnsi="Times New Roman" w:cs="Times New Roman"/>
          <w:sz w:val="20"/>
        </w:rPr>
        <w:t xml:space="preserve"> incremental cost-effectiveness ratio</w:t>
      </w:r>
      <w:r w:rsidR="00887C19" w:rsidRPr="00413E45">
        <w:rPr>
          <w:rFonts w:ascii="Times New Roman" w:hAnsi="Times New Roman" w:cs="Times New Roman"/>
          <w:sz w:val="20"/>
        </w:rPr>
        <w:t>,</w:t>
      </w:r>
      <w:r w:rsidRPr="00413E45">
        <w:rPr>
          <w:rFonts w:ascii="Times New Roman" w:hAnsi="Times New Roman" w:cs="Times New Roman"/>
          <w:sz w:val="20"/>
        </w:rPr>
        <w:t xml:space="preserve"> </w:t>
      </w:r>
      <w:r w:rsidRPr="00413E45">
        <w:rPr>
          <w:rFonts w:ascii="Times New Roman" w:hAnsi="Times New Roman" w:cs="Times New Roman"/>
          <w:i/>
          <w:iCs/>
          <w:sz w:val="20"/>
        </w:rPr>
        <w:t>LT</w:t>
      </w:r>
      <w:r w:rsidRPr="00413E45">
        <w:rPr>
          <w:rFonts w:ascii="Times New Roman" w:hAnsi="Times New Roman" w:cs="Times New Roman"/>
          <w:sz w:val="20"/>
        </w:rPr>
        <w:t xml:space="preserve"> liver transplant</w:t>
      </w:r>
      <w:r w:rsidR="00887C19" w:rsidRPr="00413E45">
        <w:rPr>
          <w:rFonts w:ascii="Times New Roman" w:hAnsi="Times New Roman" w:cs="Times New Roman"/>
          <w:sz w:val="20"/>
        </w:rPr>
        <w:t>,</w:t>
      </w:r>
      <w:r w:rsidRPr="00413E45">
        <w:rPr>
          <w:rFonts w:ascii="Times New Roman" w:hAnsi="Times New Roman" w:cs="Times New Roman"/>
          <w:sz w:val="20"/>
        </w:rPr>
        <w:t xml:space="preserve"> </w:t>
      </w:r>
      <w:r w:rsidRPr="00413E45">
        <w:rPr>
          <w:rFonts w:ascii="Times New Roman" w:hAnsi="Times New Roman" w:cs="Times New Roman"/>
          <w:i/>
          <w:iCs/>
          <w:sz w:val="20"/>
        </w:rPr>
        <w:t>LY</w:t>
      </w:r>
      <w:r w:rsidRPr="00413E45">
        <w:rPr>
          <w:rFonts w:ascii="Times New Roman" w:hAnsi="Times New Roman" w:cs="Times New Roman"/>
          <w:sz w:val="20"/>
        </w:rPr>
        <w:t xml:space="preserve"> life year</w:t>
      </w:r>
      <w:r w:rsidR="00887C19" w:rsidRPr="00413E45">
        <w:rPr>
          <w:rFonts w:ascii="Times New Roman" w:hAnsi="Times New Roman" w:cs="Times New Roman"/>
          <w:sz w:val="20"/>
        </w:rPr>
        <w:t>,</w:t>
      </w:r>
      <w:r w:rsidRPr="00413E45">
        <w:rPr>
          <w:rFonts w:ascii="Times New Roman" w:hAnsi="Times New Roman" w:cs="Times New Roman"/>
          <w:sz w:val="20"/>
        </w:rPr>
        <w:t xml:space="preserve"> </w:t>
      </w:r>
      <w:r w:rsidRPr="00413E45">
        <w:rPr>
          <w:rFonts w:ascii="Times New Roman" w:hAnsi="Times New Roman" w:cs="Times New Roman"/>
          <w:i/>
          <w:iCs/>
          <w:sz w:val="20"/>
        </w:rPr>
        <w:t>MI</w:t>
      </w:r>
      <w:r w:rsidRPr="00413E45">
        <w:rPr>
          <w:rFonts w:ascii="Times New Roman" w:hAnsi="Times New Roman" w:cs="Times New Roman"/>
          <w:sz w:val="20"/>
        </w:rPr>
        <w:t xml:space="preserve"> myocardial infarction</w:t>
      </w:r>
      <w:r w:rsidR="00887C19" w:rsidRPr="00413E45">
        <w:rPr>
          <w:rFonts w:ascii="Times New Roman" w:hAnsi="Times New Roman" w:cs="Times New Roman"/>
          <w:sz w:val="20"/>
        </w:rPr>
        <w:t>,</w:t>
      </w:r>
      <w:r w:rsidRPr="00413E45">
        <w:rPr>
          <w:rFonts w:ascii="Times New Roman" w:hAnsi="Times New Roman" w:cs="Times New Roman"/>
          <w:sz w:val="20"/>
        </w:rPr>
        <w:t xml:space="preserve"> </w:t>
      </w:r>
      <w:r w:rsidRPr="00413E45">
        <w:rPr>
          <w:rFonts w:ascii="Times New Roman" w:hAnsi="Times New Roman" w:cs="Times New Roman"/>
          <w:i/>
          <w:iCs/>
          <w:sz w:val="20"/>
        </w:rPr>
        <w:t>N/A</w:t>
      </w:r>
      <w:r w:rsidRPr="00413E45">
        <w:rPr>
          <w:rFonts w:ascii="Times New Roman" w:hAnsi="Times New Roman" w:cs="Times New Roman"/>
          <w:sz w:val="20"/>
        </w:rPr>
        <w:t xml:space="preserve"> not applicable</w:t>
      </w:r>
      <w:r w:rsidR="00887C19" w:rsidRPr="00413E45">
        <w:rPr>
          <w:rFonts w:ascii="Times New Roman" w:hAnsi="Times New Roman" w:cs="Times New Roman"/>
          <w:sz w:val="20"/>
        </w:rPr>
        <w:t>,</w:t>
      </w:r>
      <w:r w:rsidR="00A043C9" w:rsidRPr="00413E45">
        <w:rPr>
          <w:rFonts w:ascii="Times New Roman" w:hAnsi="Times New Roman" w:cs="Times New Roman"/>
          <w:sz w:val="20"/>
        </w:rPr>
        <w:t xml:space="preserve"> </w:t>
      </w:r>
      <w:r w:rsidR="00A043C9" w:rsidRPr="00413E45">
        <w:rPr>
          <w:rFonts w:ascii="Times New Roman" w:hAnsi="Times New Roman" w:cs="Times New Roman"/>
          <w:i/>
          <w:iCs/>
          <w:sz w:val="20"/>
        </w:rPr>
        <w:t>OAC</w:t>
      </w:r>
      <w:r w:rsidR="00A043C9" w:rsidRPr="00413E45">
        <w:rPr>
          <w:rFonts w:ascii="Times New Roman" w:hAnsi="Times New Roman" w:cs="Times New Roman"/>
          <w:sz w:val="20"/>
        </w:rPr>
        <w:t xml:space="preserve"> obesity-associated cancer,</w:t>
      </w:r>
      <w:r w:rsidRPr="00B343C6">
        <w:rPr>
          <w:rFonts w:ascii="Times New Roman" w:hAnsi="Times New Roman" w:cs="Times New Roman"/>
          <w:sz w:val="20"/>
        </w:rPr>
        <w:t xml:space="preserve"> </w:t>
      </w:r>
      <w:r w:rsidRPr="00887C19">
        <w:rPr>
          <w:rFonts w:ascii="Times New Roman" w:hAnsi="Times New Roman" w:cs="Times New Roman"/>
          <w:i/>
          <w:iCs/>
          <w:sz w:val="20"/>
        </w:rPr>
        <w:t>QALY</w:t>
      </w:r>
      <w:r w:rsidRPr="00B343C6">
        <w:rPr>
          <w:rFonts w:ascii="Times New Roman" w:hAnsi="Times New Roman" w:cs="Times New Roman"/>
          <w:sz w:val="20"/>
        </w:rPr>
        <w:t xml:space="preserve"> quality-adjusted life year</w:t>
      </w:r>
      <w:r w:rsidR="00887C19">
        <w:rPr>
          <w:rFonts w:ascii="Times New Roman" w:hAnsi="Times New Roman" w:cs="Times New Roman"/>
          <w:sz w:val="20"/>
        </w:rPr>
        <w:t>,</w:t>
      </w:r>
      <w:r w:rsidRPr="00B343C6">
        <w:rPr>
          <w:rFonts w:ascii="Times New Roman" w:hAnsi="Times New Roman" w:cs="Times New Roman"/>
          <w:sz w:val="20"/>
        </w:rPr>
        <w:t xml:space="preserve"> </w:t>
      </w:r>
      <w:r w:rsidRPr="00887C19">
        <w:rPr>
          <w:rFonts w:ascii="Times New Roman" w:hAnsi="Times New Roman" w:cs="Times New Roman"/>
          <w:i/>
          <w:iCs/>
          <w:sz w:val="20"/>
        </w:rPr>
        <w:t>SoC</w:t>
      </w:r>
      <w:r w:rsidRPr="00B343C6">
        <w:rPr>
          <w:rFonts w:ascii="Times New Roman" w:hAnsi="Times New Roman" w:cs="Times New Roman"/>
          <w:sz w:val="20"/>
        </w:rPr>
        <w:t xml:space="preserve"> standard of care</w:t>
      </w:r>
      <w:r w:rsidR="00887C19">
        <w:rPr>
          <w:rFonts w:ascii="Times New Roman" w:hAnsi="Times New Roman" w:cs="Times New Roman"/>
          <w:sz w:val="20"/>
        </w:rPr>
        <w:t>,</w:t>
      </w:r>
      <w:r>
        <w:rPr>
          <w:rFonts w:ascii="Times New Roman" w:hAnsi="Times New Roman" w:cs="Times New Roman"/>
          <w:sz w:val="20"/>
        </w:rPr>
        <w:t xml:space="preserve"> </w:t>
      </w:r>
      <w:r w:rsidRPr="00887C19">
        <w:rPr>
          <w:rFonts w:ascii="Times New Roman" w:hAnsi="Times New Roman" w:cs="Times New Roman"/>
          <w:i/>
          <w:iCs/>
          <w:sz w:val="20"/>
        </w:rPr>
        <w:t>T2D</w:t>
      </w:r>
      <w:r>
        <w:rPr>
          <w:rFonts w:ascii="Times New Roman" w:hAnsi="Times New Roman" w:cs="Times New Roman"/>
          <w:sz w:val="20"/>
        </w:rPr>
        <w:t xml:space="preserve"> type 2 diabetes</w:t>
      </w:r>
    </w:p>
    <w:p w14:paraId="32C5D593" w14:textId="228EC62F" w:rsidR="00DC103E" w:rsidRPr="00B56A2E" w:rsidRDefault="00DC103E" w:rsidP="00B56A2E">
      <w:pPr>
        <w:keepLines/>
        <w:spacing w:line="360" w:lineRule="auto"/>
        <w:rPr>
          <w:rFonts w:ascii="Times New Roman" w:hAnsi="Times New Roman" w:cs="Times New Roman"/>
          <w:sz w:val="20"/>
        </w:rPr>
      </w:pPr>
      <w:r w:rsidRPr="00260F67">
        <w:rPr>
          <w:rFonts w:ascii="Times New Roman" w:hAnsi="Times New Roman" w:cs="Times New Roman"/>
          <w:b/>
          <w:bCs/>
          <w:sz w:val="20"/>
        </w:rPr>
        <w:lastRenderedPageBreak/>
        <w:t xml:space="preserve">Supplementary Fig. </w:t>
      </w:r>
      <w:r>
        <w:rPr>
          <w:rFonts w:ascii="Times New Roman" w:hAnsi="Times New Roman" w:cs="Times New Roman"/>
          <w:b/>
          <w:bCs/>
          <w:sz w:val="20"/>
        </w:rPr>
        <w:t>1</w:t>
      </w:r>
      <w:r w:rsidR="00B56A2E">
        <w:rPr>
          <w:rFonts w:ascii="Times New Roman" w:hAnsi="Times New Roman" w:cs="Times New Roman"/>
          <w:b/>
          <w:bCs/>
          <w:sz w:val="20"/>
        </w:rPr>
        <w:t xml:space="preserve"> </w:t>
      </w:r>
      <w:r w:rsidR="00B56A2E" w:rsidRPr="00DC103E">
        <w:rPr>
          <w:rFonts w:ascii="Times New Roman" w:hAnsi="Times New Roman" w:cs="Times New Roman"/>
          <w:sz w:val="20"/>
        </w:rPr>
        <w:t xml:space="preserve">Elevated CV event risk subgroup analysis </w:t>
      </w:r>
      <w:r w:rsidR="00B56A2E" w:rsidRPr="008D467F">
        <w:rPr>
          <w:rFonts w:ascii="Times New Roman" w:hAnsi="Times New Roman" w:cs="Times New Roman"/>
          <w:sz w:val="20"/>
        </w:rPr>
        <w:t>clinical outcomes</w:t>
      </w:r>
    </w:p>
    <w:p w14:paraId="6A9F44DD" w14:textId="77777777" w:rsidR="00DC103E" w:rsidRDefault="00DC103E" w:rsidP="00DC103E">
      <w:pPr>
        <w:keepLines/>
        <w:rPr>
          <w:rFonts w:ascii="Times New Roman" w:hAnsi="Times New Roman" w:cs="Times New Roman"/>
          <w:b/>
          <w:bCs/>
          <w:sz w:val="20"/>
        </w:rPr>
      </w:pPr>
      <w:r>
        <w:rPr>
          <w:rFonts w:ascii="Times New Roman" w:hAnsi="Times New Roman" w:cs="Times New Roman"/>
          <w:b/>
          <w:bCs/>
          <w:noProof/>
          <w:sz w:val="20"/>
        </w:rPr>
        <w:drawing>
          <wp:inline distT="0" distB="0" distL="0" distR="0" wp14:anchorId="4B92EDE8" wp14:editId="12DDBBBF">
            <wp:extent cx="5731510" cy="6248008"/>
            <wp:effectExtent l="19050" t="19050" r="21590" b="19685"/>
            <wp:docPr id="15210877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87775"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6248008"/>
                    </a:xfrm>
                    <a:prstGeom prst="rect">
                      <a:avLst/>
                    </a:prstGeom>
                    <a:ln w="12700">
                      <a:solidFill>
                        <a:schemeClr val="tx1"/>
                      </a:solidFill>
                    </a:ln>
                  </pic:spPr>
                </pic:pic>
              </a:graphicData>
            </a:graphic>
          </wp:inline>
        </w:drawing>
      </w:r>
    </w:p>
    <w:p w14:paraId="240AB262" w14:textId="353146E8" w:rsidR="00F77DDE" w:rsidRPr="00C330C9" w:rsidRDefault="00F77DDE" w:rsidP="00C330C9">
      <w:pPr>
        <w:keepLines/>
        <w:rPr>
          <w:rFonts w:ascii="Times New Roman" w:hAnsi="Times New Roman" w:cs="Times New Roman"/>
          <w:sz w:val="20"/>
        </w:rPr>
      </w:pPr>
      <w:r>
        <w:rPr>
          <w:rFonts w:ascii="Times New Roman" w:hAnsi="Times New Roman" w:cs="Times New Roman"/>
          <w:sz w:val="20"/>
        </w:rPr>
        <w:t>Note: Health outcomes reflect discounting at 3% annually.</w:t>
      </w:r>
    </w:p>
    <w:p w14:paraId="258F1028" w14:textId="1C87E28B" w:rsidR="00DC103E" w:rsidRDefault="00DC103E" w:rsidP="00756B5A">
      <w:pPr>
        <w:keepLines/>
        <w:spacing w:line="360" w:lineRule="auto"/>
        <w:rPr>
          <w:rFonts w:ascii="Times New Roman" w:hAnsi="Times New Roman" w:cs="Times New Roman"/>
          <w:sz w:val="20"/>
        </w:rPr>
        <w:sectPr w:rsidR="00DC103E">
          <w:pgSz w:w="11906" w:h="16838"/>
          <w:pgMar w:top="1440" w:right="1440" w:bottom="1440" w:left="1440" w:header="708" w:footer="708" w:gutter="0"/>
          <w:cols w:space="708"/>
          <w:docGrid w:linePitch="360"/>
        </w:sectPr>
      </w:pPr>
      <w:r>
        <w:rPr>
          <w:rFonts w:ascii="Times New Roman" w:hAnsi="Times New Roman" w:cs="Times New Roman"/>
          <w:i/>
          <w:iCs/>
          <w:sz w:val="20"/>
        </w:rPr>
        <w:t xml:space="preserve">CV </w:t>
      </w:r>
      <w:r w:rsidRPr="008D467F">
        <w:rPr>
          <w:rFonts w:ascii="Times New Roman" w:hAnsi="Times New Roman" w:cs="Times New Roman"/>
          <w:sz w:val="20"/>
        </w:rPr>
        <w:t xml:space="preserve">cardiovascular, </w:t>
      </w:r>
      <w:r>
        <w:rPr>
          <w:rFonts w:ascii="Times New Roman" w:hAnsi="Times New Roman" w:cs="Times New Roman"/>
          <w:i/>
          <w:iCs/>
          <w:sz w:val="20"/>
        </w:rPr>
        <w:t xml:space="preserve">DCC </w:t>
      </w:r>
      <w:r w:rsidRPr="008D467F">
        <w:rPr>
          <w:rFonts w:ascii="Times New Roman" w:hAnsi="Times New Roman" w:cs="Times New Roman"/>
          <w:sz w:val="20"/>
        </w:rPr>
        <w:t>decompensated cirrhosis,</w:t>
      </w:r>
      <w:r>
        <w:rPr>
          <w:rFonts w:ascii="Times New Roman" w:hAnsi="Times New Roman" w:cs="Times New Roman"/>
          <w:sz w:val="20"/>
        </w:rPr>
        <w:t xml:space="preserve"> </w:t>
      </w:r>
      <w:r w:rsidRPr="008D467F">
        <w:rPr>
          <w:rFonts w:ascii="Times New Roman" w:hAnsi="Times New Roman" w:cs="Times New Roman"/>
          <w:i/>
          <w:iCs/>
          <w:sz w:val="20"/>
        </w:rPr>
        <w:t>HCC</w:t>
      </w:r>
      <w:r>
        <w:rPr>
          <w:rFonts w:ascii="Times New Roman" w:hAnsi="Times New Roman" w:cs="Times New Roman"/>
          <w:sz w:val="20"/>
        </w:rPr>
        <w:t xml:space="preserve"> hepatocellular carcinoma, </w:t>
      </w:r>
      <w:r w:rsidRPr="008D467F">
        <w:rPr>
          <w:rFonts w:ascii="Times New Roman" w:hAnsi="Times New Roman" w:cs="Times New Roman"/>
          <w:i/>
          <w:iCs/>
          <w:sz w:val="20"/>
        </w:rPr>
        <w:t>LT</w:t>
      </w:r>
      <w:r>
        <w:rPr>
          <w:rFonts w:ascii="Times New Roman" w:hAnsi="Times New Roman" w:cs="Times New Roman"/>
          <w:sz w:val="20"/>
        </w:rPr>
        <w:t xml:space="preserve"> liver transplant, </w:t>
      </w:r>
      <w:r w:rsidRPr="008D467F">
        <w:rPr>
          <w:rFonts w:ascii="Times New Roman" w:hAnsi="Times New Roman" w:cs="Times New Roman"/>
          <w:i/>
          <w:iCs/>
          <w:sz w:val="20"/>
        </w:rPr>
        <w:t>MI</w:t>
      </w:r>
      <w:r>
        <w:rPr>
          <w:rFonts w:ascii="Times New Roman" w:hAnsi="Times New Roman" w:cs="Times New Roman"/>
          <w:sz w:val="20"/>
        </w:rPr>
        <w:t xml:space="preserve"> myocardial infarction, </w:t>
      </w:r>
      <w:r w:rsidRPr="007E4685">
        <w:rPr>
          <w:rFonts w:ascii="Times New Roman" w:hAnsi="Times New Roman" w:cs="Times New Roman"/>
          <w:i/>
          <w:iCs/>
          <w:sz w:val="20"/>
        </w:rPr>
        <w:t>OAC</w:t>
      </w:r>
      <w:r>
        <w:rPr>
          <w:rFonts w:ascii="Times New Roman" w:hAnsi="Times New Roman" w:cs="Times New Roman"/>
          <w:sz w:val="20"/>
        </w:rPr>
        <w:t xml:space="preserve"> obesity-associated cancer,</w:t>
      </w:r>
      <w:r>
        <w:rPr>
          <w:rFonts w:ascii="Times New Roman" w:hAnsi="Times New Roman" w:cs="Times New Roman"/>
          <w:i/>
          <w:iCs/>
          <w:sz w:val="20"/>
        </w:rPr>
        <w:t xml:space="preserve"> </w:t>
      </w:r>
      <w:r w:rsidRPr="008D467F">
        <w:rPr>
          <w:rFonts w:ascii="Times New Roman" w:hAnsi="Times New Roman" w:cs="Times New Roman"/>
          <w:i/>
          <w:iCs/>
          <w:sz w:val="20"/>
        </w:rPr>
        <w:t>SoC</w:t>
      </w:r>
      <w:r>
        <w:rPr>
          <w:rFonts w:ascii="Times New Roman" w:hAnsi="Times New Roman" w:cs="Times New Roman"/>
          <w:sz w:val="20"/>
        </w:rPr>
        <w:t xml:space="preserve"> standard of care, </w:t>
      </w:r>
      <w:r w:rsidRPr="008D467F">
        <w:rPr>
          <w:rFonts w:ascii="Times New Roman" w:hAnsi="Times New Roman" w:cs="Times New Roman"/>
          <w:i/>
          <w:iCs/>
          <w:sz w:val="20"/>
        </w:rPr>
        <w:t>T2D</w:t>
      </w:r>
      <w:r>
        <w:rPr>
          <w:rFonts w:ascii="Times New Roman" w:hAnsi="Times New Roman" w:cs="Times New Roman"/>
          <w:sz w:val="20"/>
        </w:rPr>
        <w:t xml:space="preserve"> type 2 diabetes</w:t>
      </w:r>
    </w:p>
    <w:p w14:paraId="25A680A4" w14:textId="3D2D6DAE" w:rsidR="0086776F" w:rsidRDefault="001F0CC1" w:rsidP="0086776F">
      <w:pPr>
        <w:rPr>
          <w:rFonts w:ascii="Times New Roman" w:hAnsi="Times New Roman" w:cs="Times New Roman"/>
          <w:b/>
          <w:sz w:val="20"/>
          <w:szCs w:val="18"/>
        </w:rPr>
      </w:pPr>
      <w:r w:rsidRPr="00194B31">
        <w:rPr>
          <w:rFonts w:ascii="Times New Roman" w:hAnsi="Times New Roman" w:cs="Times New Roman"/>
          <w:b/>
          <w:sz w:val="20"/>
        </w:rPr>
        <w:lastRenderedPageBreak/>
        <w:t xml:space="preserve">Supplementary </w:t>
      </w:r>
      <w:r w:rsidR="0086776F" w:rsidRPr="00673253">
        <w:rPr>
          <w:rFonts w:ascii="Times New Roman" w:hAnsi="Times New Roman" w:cs="Times New Roman"/>
          <w:b/>
          <w:bCs/>
          <w:sz w:val="20"/>
          <w:szCs w:val="18"/>
        </w:rPr>
        <w:t xml:space="preserve">Table </w:t>
      </w:r>
      <w:r w:rsidR="002712CD">
        <w:rPr>
          <w:rFonts w:ascii="Times New Roman" w:hAnsi="Times New Roman" w:cs="Times New Roman"/>
          <w:b/>
          <w:bCs/>
          <w:sz w:val="20"/>
          <w:szCs w:val="18"/>
        </w:rPr>
        <w:t>1</w:t>
      </w:r>
      <w:r w:rsidR="001B36FD">
        <w:rPr>
          <w:rFonts w:ascii="Times New Roman" w:hAnsi="Times New Roman" w:cs="Times New Roman"/>
          <w:b/>
          <w:bCs/>
          <w:sz w:val="20"/>
          <w:szCs w:val="18"/>
        </w:rPr>
        <w:t>5</w:t>
      </w:r>
      <w:r w:rsidR="0086776F" w:rsidRPr="00673253">
        <w:rPr>
          <w:rFonts w:ascii="Times New Roman" w:hAnsi="Times New Roman" w:cs="Times New Roman"/>
          <w:b/>
          <w:bCs/>
          <w:sz w:val="20"/>
          <w:szCs w:val="18"/>
        </w:rPr>
        <w:t xml:space="preserve"> </w:t>
      </w:r>
      <w:r w:rsidR="0086776F" w:rsidRPr="00E711FA">
        <w:rPr>
          <w:rFonts w:ascii="Times New Roman" w:hAnsi="Times New Roman" w:cs="Times New Roman"/>
          <w:b/>
          <w:bCs/>
          <w:sz w:val="20"/>
          <w:szCs w:val="18"/>
        </w:rPr>
        <w:t xml:space="preserve">Elevated T2D </w:t>
      </w:r>
      <w:r w:rsidR="00E711FA" w:rsidRPr="00E711FA">
        <w:rPr>
          <w:rFonts w:ascii="Times New Roman" w:hAnsi="Times New Roman" w:cs="Times New Roman"/>
          <w:b/>
          <w:bCs/>
          <w:sz w:val="20"/>
          <w:szCs w:val="18"/>
        </w:rPr>
        <w:t xml:space="preserve">prevalence subgroup analysis </w:t>
      </w:r>
      <w:r w:rsidR="009E06EB">
        <w:rPr>
          <w:rFonts w:ascii="Times New Roman" w:hAnsi="Times New Roman" w:cs="Times New Roman"/>
          <w:b/>
          <w:bCs/>
          <w:sz w:val="20"/>
          <w:szCs w:val="18"/>
        </w:rPr>
        <w:t>health and cost outcomes</w:t>
      </w:r>
    </w:p>
    <w:tbl>
      <w:tblPr>
        <w:tblStyle w:val="TableGrid"/>
        <w:tblW w:w="9016" w:type="dxa"/>
        <w:tblLook w:val="04A0" w:firstRow="1" w:lastRow="0" w:firstColumn="1" w:lastColumn="0" w:noHBand="0" w:noVBand="1"/>
      </w:tblPr>
      <w:tblGrid>
        <w:gridCol w:w="1803"/>
        <w:gridCol w:w="1803"/>
        <w:gridCol w:w="1803"/>
        <w:gridCol w:w="1803"/>
        <w:gridCol w:w="1804"/>
      </w:tblGrid>
      <w:tr w:rsidR="00F14C2B" w:rsidRPr="00F14C2B" w14:paraId="64D50481" w14:textId="77777777" w:rsidTr="00780C19">
        <w:trPr>
          <w:trHeight w:val="652"/>
        </w:trPr>
        <w:tc>
          <w:tcPr>
            <w:tcW w:w="1803" w:type="dxa"/>
            <w:hideMark/>
          </w:tcPr>
          <w:p w14:paraId="13CF0606" w14:textId="77777777" w:rsidR="00F14C2B" w:rsidRPr="00F14C2B" w:rsidRDefault="00F14C2B" w:rsidP="00533343">
            <w:pPr>
              <w:spacing w:after="0"/>
              <w:rPr>
                <w:rFonts w:ascii="Times New Roman" w:eastAsia="Times New Roman" w:hAnsi="Times New Roman" w:cs="Times New Roman"/>
                <w:b/>
                <w:bCs/>
                <w:color w:val="000000"/>
                <w:sz w:val="20"/>
              </w:rPr>
            </w:pPr>
            <w:r w:rsidRPr="00F14C2B">
              <w:rPr>
                <w:rFonts w:ascii="Times New Roman" w:eastAsia="Times New Roman" w:hAnsi="Times New Roman" w:cs="Times New Roman"/>
                <w:b/>
                <w:bCs/>
                <w:color w:val="000000"/>
                <w:sz w:val="20"/>
              </w:rPr>
              <w:t> </w:t>
            </w:r>
          </w:p>
        </w:tc>
        <w:tc>
          <w:tcPr>
            <w:tcW w:w="1803" w:type="dxa"/>
            <w:hideMark/>
          </w:tcPr>
          <w:p w14:paraId="0826DEBD" w14:textId="77777777" w:rsidR="00F14C2B" w:rsidRPr="00F14C2B" w:rsidRDefault="00F14C2B" w:rsidP="00533343">
            <w:pPr>
              <w:spacing w:after="0"/>
              <w:rPr>
                <w:rFonts w:ascii="Times New Roman" w:eastAsia="Times New Roman" w:hAnsi="Times New Roman" w:cs="Times New Roman"/>
                <w:b/>
                <w:bCs/>
                <w:color w:val="000000"/>
                <w:sz w:val="20"/>
              </w:rPr>
            </w:pPr>
            <w:r w:rsidRPr="00F14C2B">
              <w:rPr>
                <w:rFonts w:ascii="Times New Roman" w:eastAsia="Times New Roman" w:hAnsi="Times New Roman" w:cs="Times New Roman"/>
                <w:b/>
                <w:bCs/>
                <w:color w:val="000000"/>
                <w:sz w:val="20"/>
              </w:rPr>
              <w:t xml:space="preserve">SoC </w:t>
            </w:r>
            <w:r w:rsidRPr="00F14C2B">
              <w:rPr>
                <w:rFonts w:ascii="Times New Roman" w:eastAsia="Times New Roman" w:hAnsi="Times New Roman" w:cs="Times New Roman"/>
                <w:b/>
                <w:bCs/>
                <w:color w:val="000000"/>
                <w:sz w:val="20"/>
              </w:rPr>
              <w:br/>
              <w:t>(Comparator)</w:t>
            </w:r>
          </w:p>
        </w:tc>
        <w:tc>
          <w:tcPr>
            <w:tcW w:w="1803" w:type="dxa"/>
            <w:hideMark/>
          </w:tcPr>
          <w:p w14:paraId="563BA1DF" w14:textId="77777777" w:rsidR="00F14C2B" w:rsidRPr="00F14C2B" w:rsidRDefault="00F14C2B" w:rsidP="00533343">
            <w:pPr>
              <w:spacing w:after="0"/>
              <w:rPr>
                <w:rFonts w:ascii="Times New Roman" w:eastAsia="Times New Roman" w:hAnsi="Times New Roman" w:cs="Times New Roman"/>
                <w:b/>
                <w:bCs/>
                <w:color w:val="000000"/>
                <w:sz w:val="20"/>
              </w:rPr>
            </w:pPr>
            <w:r w:rsidRPr="00F14C2B">
              <w:rPr>
                <w:rFonts w:ascii="Times New Roman" w:eastAsia="Times New Roman" w:hAnsi="Times New Roman" w:cs="Times New Roman"/>
                <w:b/>
                <w:bCs/>
                <w:color w:val="000000"/>
                <w:sz w:val="20"/>
              </w:rPr>
              <w:t xml:space="preserve">Semaglutide </w:t>
            </w:r>
            <w:r w:rsidRPr="00F14C2B">
              <w:rPr>
                <w:rFonts w:ascii="Times New Roman" w:eastAsia="Times New Roman" w:hAnsi="Times New Roman" w:cs="Times New Roman"/>
                <w:b/>
                <w:bCs/>
                <w:color w:val="000000"/>
                <w:sz w:val="20"/>
              </w:rPr>
              <w:br/>
              <w:t>2.4 mg</w:t>
            </w:r>
          </w:p>
        </w:tc>
        <w:tc>
          <w:tcPr>
            <w:tcW w:w="1803" w:type="dxa"/>
            <w:hideMark/>
          </w:tcPr>
          <w:p w14:paraId="48BDBE1B" w14:textId="77777777" w:rsidR="00F14C2B" w:rsidRPr="00F14C2B" w:rsidRDefault="00F14C2B" w:rsidP="00533343">
            <w:pPr>
              <w:spacing w:after="0"/>
              <w:rPr>
                <w:rFonts w:ascii="Times New Roman" w:eastAsia="Times New Roman" w:hAnsi="Times New Roman" w:cs="Times New Roman"/>
                <w:b/>
                <w:bCs/>
                <w:color w:val="000000"/>
                <w:sz w:val="20"/>
              </w:rPr>
            </w:pPr>
            <w:proofErr w:type="spellStart"/>
            <w:r w:rsidRPr="00F14C2B">
              <w:rPr>
                <w:rFonts w:ascii="Times New Roman" w:eastAsia="Times New Roman" w:hAnsi="Times New Roman" w:cs="Times New Roman"/>
                <w:b/>
                <w:bCs/>
                <w:color w:val="000000"/>
                <w:sz w:val="20"/>
              </w:rPr>
              <w:t>Resmetirom</w:t>
            </w:r>
            <w:proofErr w:type="spellEnd"/>
            <w:r w:rsidRPr="00F14C2B">
              <w:rPr>
                <w:rFonts w:ascii="Times New Roman" w:eastAsia="Times New Roman" w:hAnsi="Times New Roman" w:cs="Times New Roman"/>
                <w:b/>
                <w:bCs/>
                <w:color w:val="000000"/>
                <w:sz w:val="20"/>
              </w:rPr>
              <w:br/>
              <w:t>80 mg</w:t>
            </w:r>
          </w:p>
        </w:tc>
        <w:tc>
          <w:tcPr>
            <w:tcW w:w="1804" w:type="dxa"/>
            <w:hideMark/>
          </w:tcPr>
          <w:p w14:paraId="3232E056" w14:textId="77777777" w:rsidR="00F14C2B" w:rsidRPr="00F14C2B" w:rsidRDefault="00F14C2B" w:rsidP="00533343">
            <w:pPr>
              <w:spacing w:after="0"/>
              <w:rPr>
                <w:rFonts w:ascii="Times New Roman" w:eastAsia="Times New Roman" w:hAnsi="Times New Roman" w:cs="Times New Roman"/>
                <w:b/>
                <w:bCs/>
                <w:color w:val="000000"/>
                <w:sz w:val="20"/>
              </w:rPr>
            </w:pPr>
            <w:proofErr w:type="spellStart"/>
            <w:r w:rsidRPr="00F14C2B">
              <w:rPr>
                <w:rFonts w:ascii="Times New Roman" w:eastAsia="Times New Roman" w:hAnsi="Times New Roman" w:cs="Times New Roman"/>
                <w:b/>
                <w:bCs/>
                <w:color w:val="000000"/>
                <w:sz w:val="20"/>
              </w:rPr>
              <w:t>Resmetirom</w:t>
            </w:r>
            <w:proofErr w:type="spellEnd"/>
            <w:r w:rsidRPr="00F14C2B">
              <w:rPr>
                <w:rFonts w:ascii="Times New Roman" w:eastAsia="Times New Roman" w:hAnsi="Times New Roman" w:cs="Times New Roman"/>
                <w:b/>
                <w:bCs/>
                <w:color w:val="000000"/>
                <w:sz w:val="20"/>
              </w:rPr>
              <w:br/>
              <w:t>100 mg</w:t>
            </w:r>
          </w:p>
        </w:tc>
      </w:tr>
      <w:tr w:rsidR="00F14C2B" w:rsidRPr="00F14C2B" w14:paraId="5196BCA2" w14:textId="77777777" w:rsidTr="00A0253F">
        <w:trPr>
          <w:trHeight w:val="397"/>
        </w:trPr>
        <w:tc>
          <w:tcPr>
            <w:tcW w:w="1803" w:type="dxa"/>
            <w:hideMark/>
          </w:tcPr>
          <w:p w14:paraId="5B1AAAB8"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Total QALYs</w:t>
            </w:r>
          </w:p>
        </w:tc>
        <w:tc>
          <w:tcPr>
            <w:tcW w:w="1803" w:type="dxa"/>
            <w:hideMark/>
          </w:tcPr>
          <w:p w14:paraId="2914373A"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8.81</w:t>
            </w:r>
          </w:p>
        </w:tc>
        <w:tc>
          <w:tcPr>
            <w:tcW w:w="1803" w:type="dxa"/>
            <w:hideMark/>
          </w:tcPr>
          <w:p w14:paraId="07977282"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10.32</w:t>
            </w:r>
          </w:p>
        </w:tc>
        <w:tc>
          <w:tcPr>
            <w:tcW w:w="1803" w:type="dxa"/>
            <w:hideMark/>
          </w:tcPr>
          <w:p w14:paraId="58108ED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10.19</w:t>
            </w:r>
          </w:p>
        </w:tc>
        <w:tc>
          <w:tcPr>
            <w:tcW w:w="1804" w:type="dxa"/>
            <w:hideMark/>
          </w:tcPr>
          <w:p w14:paraId="0E439423"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9.91</w:t>
            </w:r>
          </w:p>
        </w:tc>
      </w:tr>
      <w:tr w:rsidR="00F14C2B" w:rsidRPr="00F14C2B" w14:paraId="24003051" w14:textId="77777777" w:rsidTr="00A0253F">
        <w:trPr>
          <w:trHeight w:val="397"/>
        </w:trPr>
        <w:tc>
          <w:tcPr>
            <w:tcW w:w="1803" w:type="dxa"/>
            <w:hideMark/>
          </w:tcPr>
          <w:p w14:paraId="1ECF7C5A"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Total LYs</w:t>
            </w:r>
          </w:p>
        </w:tc>
        <w:tc>
          <w:tcPr>
            <w:tcW w:w="1803" w:type="dxa"/>
            <w:hideMark/>
          </w:tcPr>
          <w:p w14:paraId="18E258F2"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13.12</w:t>
            </w:r>
          </w:p>
        </w:tc>
        <w:tc>
          <w:tcPr>
            <w:tcW w:w="1803" w:type="dxa"/>
            <w:hideMark/>
          </w:tcPr>
          <w:p w14:paraId="3E7B03FF"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14.73</w:t>
            </w:r>
          </w:p>
        </w:tc>
        <w:tc>
          <w:tcPr>
            <w:tcW w:w="1803" w:type="dxa"/>
            <w:hideMark/>
          </w:tcPr>
          <w:p w14:paraId="10551D7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14.59</w:t>
            </w:r>
          </w:p>
        </w:tc>
        <w:tc>
          <w:tcPr>
            <w:tcW w:w="1804" w:type="dxa"/>
            <w:hideMark/>
          </w:tcPr>
          <w:p w14:paraId="2C571653"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14.30</w:t>
            </w:r>
          </w:p>
        </w:tc>
      </w:tr>
      <w:tr w:rsidR="00F14C2B" w:rsidRPr="00F14C2B" w14:paraId="4BB41F1D" w14:textId="77777777" w:rsidTr="00A0253F">
        <w:trPr>
          <w:trHeight w:val="397"/>
        </w:trPr>
        <w:tc>
          <w:tcPr>
            <w:tcW w:w="1803" w:type="dxa"/>
            <w:hideMark/>
          </w:tcPr>
          <w:p w14:paraId="364A55D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Total </w:t>
            </w:r>
            <w:proofErr w:type="spellStart"/>
            <w:r w:rsidRPr="00F14C2B">
              <w:rPr>
                <w:rFonts w:ascii="Times New Roman" w:eastAsia="Times New Roman" w:hAnsi="Times New Roman" w:cs="Times New Roman"/>
                <w:color w:val="000000"/>
                <w:sz w:val="20"/>
              </w:rPr>
              <w:t>evLYs</w:t>
            </w:r>
            <w:proofErr w:type="spellEnd"/>
          </w:p>
        </w:tc>
        <w:tc>
          <w:tcPr>
            <w:tcW w:w="1803" w:type="dxa"/>
            <w:hideMark/>
          </w:tcPr>
          <w:p w14:paraId="5CCAE3DA"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8.81</w:t>
            </w:r>
          </w:p>
        </w:tc>
        <w:tc>
          <w:tcPr>
            <w:tcW w:w="1803" w:type="dxa"/>
            <w:hideMark/>
          </w:tcPr>
          <w:p w14:paraId="6E94137C"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10.56</w:t>
            </w:r>
          </w:p>
        </w:tc>
        <w:tc>
          <w:tcPr>
            <w:tcW w:w="1803" w:type="dxa"/>
            <w:hideMark/>
          </w:tcPr>
          <w:p w14:paraId="41BC6E76"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10.42</w:t>
            </w:r>
          </w:p>
        </w:tc>
        <w:tc>
          <w:tcPr>
            <w:tcW w:w="1804" w:type="dxa"/>
            <w:hideMark/>
          </w:tcPr>
          <w:p w14:paraId="74E68CCA"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10.10</w:t>
            </w:r>
          </w:p>
        </w:tc>
      </w:tr>
      <w:tr w:rsidR="00F14C2B" w:rsidRPr="00F14C2B" w14:paraId="19C1F09D" w14:textId="77777777" w:rsidTr="00A0253F">
        <w:trPr>
          <w:trHeight w:val="397"/>
        </w:trPr>
        <w:tc>
          <w:tcPr>
            <w:tcW w:w="1803" w:type="dxa"/>
            <w:hideMark/>
          </w:tcPr>
          <w:p w14:paraId="581A6D95"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Total costs, $</w:t>
            </w:r>
          </w:p>
        </w:tc>
        <w:tc>
          <w:tcPr>
            <w:tcW w:w="1803" w:type="dxa"/>
            <w:hideMark/>
          </w:tcPr>
          <w:p w14:paraId="08EAC30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620,661</w:t>
            </w:r>
          </w:p>
        </w:tc>
        <w:tc>
          <w:tcPr>
            <w:tcW w:w="1803" w:type="dxa"/>
            <w:hideMark/>
          </w:tcPr>
          <w:p w14:paraId="3147909F"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660,801</w:t>
            </w:r>
          </w:p>
        </w:tc>
        <w:tc>
          <w:tcPr>
            <w:tcW w:w="1803" w:type="dxa"/>
            <w:hideMark/>
          </w:tcPr>
          <w:p w14:paraId="2183F164"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1,029,994</w:t>
            </w:r>
          </w:p>
        </w:tc>
        <w:tc>
          <w:tcPr>
            <w:tcW w:w="1804" w:type="dxa"/>
            <w:hideMark/>
          </w:tcPr>
          <w:p w14:paraId="5DD043B2"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868,597</w:t>
            </w:r>
          </w:p>
        </w:tc>
      </w:tr>
      <w:tr w:rsidR="00533343" w:rsidRPr="00F14C2B" w14:paraId="2D6AE13B" w14:textId="77777777" w:rsidTr="00A0253F">
        <w:trPr>
          <w:trHeight w:val="397"/>
        </w:trPr>
        <w:tc>
          <w:tcPr>
            <w:tcW w:w="9016" w:type="dxa"/>
            <w:gridSpan w:val="5"/>
            <w:hideMark/>
          </w:tcPr>
          <w:p w14:paraId="010B6694" w14:textId="09BA5073" w:rsidR="00533343" w:rsidRPr="00F14C2B" w:rsidRDefault="00533343" w:rsidP="00533343">
            <w:pPr>
              <w:spacing w:after="0"/>
              <w:rPr>
                <w:rFonts w:ascii="Times New Roman" w:eastAsia="Times New Roman" w:hAnsi="Times New Roman" w:cs="Times New Roman"/>
                <w:b/>
                <w:bCs/>
                <w:color w:val="000000"/>
                <w:sz w:val="20"/>
              </w:rPr>
            </w:pPr>
            <w:r w:rsidRPr="00F14C2B">
              <w:rPr>
                <w:rFonts w:ascii="Times New Roman" w:eastAsia="Times New Roman" w:hAnsi="Times New Roman" w:cs="Times New Roman"/>
                <w:b/>
                <w:bCs/>
                <w:color w:val="000000"/>
                <w:sz w:val="20"/>
              </w:rPr>
              <w:t xml:space="preserve">Incremental </w:t>
            </w:r>
            <w:proofErr w:type="spellStart"/>
            <w:r w:rsidRPr="00F14C2B">
              <w:rPr>
                <w:rFonts w:ascii="Times New Roman" w:eastAsia="Times New Roman" w:hAnsi="Times New Roman" w:cs="Times New Roman"/>
                <w:b/>
                <w:bCs/>
                <w:color w:val="000000"/>
                <w:sz w:val="20"/>
              </w:rPr>
              <w:t>Results</w:t>
            </w:r>
            <w:r w:rsidRPr="00F14C2B">
              <w:rPr>
                <w:rFonts w:ascii="Times New Roman" w:eastAsia="Times New Roman" w:hAnsi="Times New Roman" w:cs="Times New Roman"/>
                <w:b/>
                <w:bCs/>
                <w:color w:val="000000"/>
                <w:sz w:val="20"/>
                <w:vertAlign w:val="superscript"/>
              </w:rPr>
              <w:t>a</w:t>
            </w:r>
            <w:proofErr w:type="spellEnd"/>
          </w:p>
        </w:tc>
      </w:tr>
      <w:tr w:rsidR="00F14C2B" w:rsidRPr="00F14C2B" w14:paraId="03CBB3AA" w14:textId="77777777" w:rsidTr="00A0253F">
        <w:trPr>
          <w:trHeight w:val="652"/>
        </w:trPr>
        <w:tc>
          <w:tcPr>
            <w:tcW w:w="1803" w:type="dxa"/>
            <w:hideMark/>
          </w:tcPr>
          <w:p w14:paraId="784F6761"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Incremental costs, $</w:t>
            </w:r>
          </w:p>
        </w:tc>
        <w:tc>
          <w:tcPr>
            <w:tcW w:w="1803" w:type="dxa"/>
            <w:hideMark/>
          </w:tcPr>
          <w:p w14:paraId="193DDC81"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w:t>
            </w:r>
          </w:p>
        </w:tc>
        <w:tc>
          <w:tcPr>
            <w:tcW w:w="1803" w:type="dxa"/>
            <w:hideMark/>
          </w:tcPr>
          <w:p w14:paraId="7540FE14"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40,141</w:t>
            </w:r>
          </w:p>
        </w:tc>
        <w:tc>
          <w:tcPr>
            <w:tcW w:w="1803" w:type="dxa"/>
            <w:hideMark/>
          </w:tcPr>
          <w:p w14:paraId="59602E77"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409,333</w:t>
            </w:r>
          </w:p>
        </w:tc>
        <w:tc>
          <w:tcPr>
            <w:tcW w:w="1804" w:type="dxa"/>
            <w:hideMark/>
          </w:tcPr>
          <w:p w14:paraId="59E365F8"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247,936</w:t>
            </w:r>
          </w:p>
        </w:tc>
      </w:tr>
      <w:tr w:rsidR="00F14C2B" w:rsidRPr="00F14C2B" w14:paraId="558420F5" w14:textId="77777777" w:rsidTr="00A0253F">
        <w:trPr>
          <w:trHeight w:val="652"/>
        </w:trPr>
        <w:tc>
          <w:tcPr>
            <w:tcW w:w="1803" w:type="dxa"/>
            <w:hideMark/>
          </w:tcPr>
          <w:p w14:paraId="38B828B2"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Incremental QALYs</w:t>
            </w:r>
          </w:p>
        </w:tc>
        <w:tc>
          <w:tcPr>
            <w:tcW w:w="1803" w:type="dxa"/>
            <w:hideMark/>
          </w:tcPr>
          <w:p w14:paraId="0BFE0763"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w:t>
            </w:r>
          </w:p>
        </w:tc>
        <w:tc>
          <w:tcPr>
            <w:tcW w:w="1803" w:type="dxa"/>
            <w:hideMark/>
          </w:tcPr>
          <w:p w14:paraId="2B6E28D3" w14:textId="2BA0510D"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1.51 </w:t>
            </w:r>
          </w:p>
        </w:tc>
        <w:tc>
          <w:tcPr>
            <w:tcW w:w="1803" w:type="dxa"/>
            <w:hideMark/>
          </w:tcPr>
          <w:p w14:paraId="3C20E18C" w14:textId="3BD6761E"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1.38 </w:t>
            </w:r>
          </w:p>
        </w:tc>
        <w:tc>
          <w:tcPr>
            <w:tcW w:w="1804" w:type="dxa"/>
            <w:hideMark/>
          </w:tcPr>
          <w:p w14:paraId="547988DB" w14:textId="538C2EAA"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1.09 </w:t>
            </w:r>
          </w:p>
        </w:tc>
      </w:tr>
      <w:tr w:rsidR="00F14C2B" w:rsidRPr="00F14C2B" w14:paraId="256C130E" w14:textId="77777777" w:rsidTr="00A0253F">
        <w:trPr>
          <w:trHeight w:val="397"/>
        </w:trPr>
        <w:tc>
          <w:tcPr>
            <w:tcW w:w="1803" w:type="dxa"/>
            <w:hideMark/>
          </w:tcPr>
          <w:p w14:paraId="48F14A51"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Incremental LYs</w:t>
            </w:r>
          </w:p>
        </w:tc>
        <w:tc>
          <w:tcPr>
            <w:tcW w:w="1803" w:type="dxa"/>
            <w:hideMark/>
          </w:tcPr>
          <w:p w14:paraId="6BBCF42B"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w:t>
            </w:r>
          </w:p>
        </w:tc>
        <w:tc>
          <w:tcPr>
            <w:tcW w:w="1803" w:type="dxa"/>
            <w:hideMark/>
          </w:tcPr>
          <w:p w14:paraId="4AF0014B" w14:textId="5375765C"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1.62 </w:t>
            </w:r>
          </w:p>
        </w:tc>
        <w:tc>
          <w:tcPr>
            <w:tcW w:w="1803" w:type="dxa"/>
            <w:hideMark/>
          </w:tcPr>
          <w:p w14:paraId="746E74D5" w14:textId="293088F1"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1.47 </w:t>
            </w:r>
          </w:p>
        </w:tc>
        <w:tc>
          <w:tcPr>
            <w:tcW w:w="1804" w:type="dxa"/>
            <w:hideMark/>
          </w:tcPr>
          <w:p w14:paraId="4C85005F" w14:textId="243EABC5"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1.19 </w:t>
            </w:r>
          </w:p>
        </w:tc>
      </w:tr>
      <w:tr w:rsidR="00F14C2B" w:rsidRPr="00F14C2B" w14:paraId="52BB5063" w14:textId="77777777" w:rsidTr="00A0253F">
        <w:trPr>
          <w:trHeight w:val="397"/>
        </w:trPr>
        <w:tc>
          <w:tcPr>
            <w:tcW w:w="1803" w:type="dxa"/>
            <w:hideMark/>
          </w:tcPr>
          <w:p w14:paraId="3E23D20F"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Incremental </w:t>
            </w:r>
            <w:proofErr w:type="spellStart"/>
            <w:r w:rsidRPr="00F14C2B">
              <w:rPr>
                <w:rFonts w:ascii="Times New Roman" w:eastAsia="Times New Roman" w:hAnsi="Times New Roman" w:cs="Times New Roman"/>
                <w:color w:val="000000"/>
                <w:sz w:val="20"/>
              </w:rPr>
              <w:t>evLYs</w:t>
            </w:r>
            <w:proofErr w:type="spellEnd"/>
          </w:p>
        </w:tc>
        <w:tc>
          <w:tcPr>
            <w:tcW w:w="1803" w:type="dxa"/>
            <w:hideMark/>
          </w:tcPr>
          <w:p w14:paraId="7F3E5858"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w:t>
            </w:r>
          </w:p>
        </w:tc>
        <w:tc>
          <w:tcPr>
            <w:tcW w:w="1803" w:type="dxa"/>
            <w:hideMark/>
          </w:tcPr>
          <w:p w14:paraId="15D03270" w14:textId="75567B9F"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1.75 </w:t>
            </w:r>
          </w:p>
        </w:tc>
        <w:tc>
          <w:tcPr>
            <w:tcW w:w="1803" w:type="dxa"/>
            <w:hideMark/>
          </w:tcPr>
          <w:p w14:paraId="6F2BBFF0" w14:textId="7EB4A51A"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1.61 </w:t>
            </w:r>
          </w:p>
        </w:tc>
        <w:tc>
          <w:tcPr>
            <w:tcW w:w="1804" w:type="dxa"/>
            <w:hideMark/>
          </w:tcPr>
          <w:p w14:paraId="7C6F3E70" w14:textId="6129AB02"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1.29 </w:t>
            </w:r>
          </w:p>
        </w:tc>
      </w:tr>
      <w:tr w:rsidR="00533343" w:rsidRPr="00F14C2B" w14:paraId="0CBB5B36" w14:textId="77777777" w:rsidTr="00A0253F">
        <w:trPr>
          <w:trHeight w:val="397"/>
        </w:trPr>
        <w:tc>
          <w:tcPr>
            <w:tcW w:w="9016" w:type="dxa"/>
            <w:gridSpan w:val="5"/>
            <w:hideMark/>
          </w:tcPr>
          <w:p w14:paraId="10D66A5E" w14:textId="61894827" w:rsidR="00533343" w:rsidRPr="00F14C2B" w:rsidRDefault="00533343" w:rsidP="00533343">
            <w:pPr>
              <w:spacing w:after="0"/>
              <w:rPr>
                <w:rFonts w:ascii="Times New Roman" w:eastAsia="Times New Roman" w:hAnsi="Times New Roman" w:cs="Times New Roman"/>
                <w:b/>
                <w:bCs/>
                <w:color w:val="000000"/>
                <w:sz w:val="20"/>
              </w:rPr>
            </w:pPr>
            <w:r w:rsidRPr="00F14C2B">
              <w:rPr>
                <w:rFonts w:ascii="Times New Roman" w:eastAsia="Times New Roman" w:hAnsi="Times New Roman" w:cs="Times New Roman"/>
                <w:b/>
                <w:bCs/>
                <w:color w:val="000000"/>
                <w:sz w:val="20"/>
              </w:rPr>
              <w:t>ICERs, $</w:t>
            </w:r>
          </w:p>
        </w:tc>
      </w:tr>
      <w:tr w:rsidR="00F14C2B" w:rsidRPr="00F14C2B" w14:paraId="628E6ADE" w14:textId="77777777" w:rsidTr="00A0253F">
        <w:trPr>
          <w:trHeight w:val="652"/>
        </w:trPr>
        <w:tc>
          <w:tcPr>
            <w:tcW w:w="1803" w:type="dxa"/>
            <w:hideMark/>
          </w:tcPr>
          <w:p w14:paraId="0AA6EFE7"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Cost per QALY gained</w:t>
            </w:r>
          </w:p>
        </w:tc>
        <w:tc>
          <w:tcPr>
            <w:tcW w:w="1803" w:type="dxa"/>
            <w:hideMark/>
          </w:tcPr>
          <w:p w14:paraId="414E16C2"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w:t>
            </w:r>
          </w:p>
        </w:tc>
        <w:tc>
          <w:tcPr>
            <w:tcW w:w="1803" w:type="dxa"/>
            <w:hideMark/>
          </w:tcPr>
          <w:p w14:paraId="6BCBDFE6" w14:textId="52929658"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26,658 </w:t>
            </w:r>
          </w:p>
        </w:tc>
        <w:tc>
          <w:tcPr>
            <w:tcW w:w="1803" w:type="dxa"/>
            <w:hideMark/>
          </w:tcPr>
          <w:p w14:paraId="07596914" w14:textId="12E3FB36"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296,892 </w:t>
            </w:r>
          </w:p>
        </w:tc>
        <w:tc>
          <w:tcPr>
            <w:tcW w:w="1804" w:type="dxa"/>
            <w:hideMark/>
          </w:tcPr>
          <w:p w14:paraId="0C20D4BF" w14:textId="2C9178A5"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226,742 </w:t>
            </w:r>
          </w:p>
        </w:tc>
      </w:tr>
      <w:tr w:rsidR="00F14C2B" w:rsidRPr="00F14C2B" w14:paraId="7C08E6F4" w14:textId="77777777" w:rsidTr="00A0253F">
        <w:trPr>
          <w:trHeight w:val="397"/>
        </w:trPr>
        <w:tc>
          <w:tcPr>
            <w:tcW w:w="1803" w:type="dxa"/>
            <w:hideMark/>
          </w:tcPr>
          <w:p w14:paraId="0CA6AB6E"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Cost per LY gained</w:t>
            </w:r>
          </w:p>
        </w:tc>
        <w:tc>
          <w:tcPr>
            <w:tcW w:w="1803" w:type="dxa"/>
            <w:hideMark/>
          </w:tcPr>
          <w:p w14:paraId="710B5A33"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w:t>
            </w:r>
          </w:p>
        </w:tc>
        <w:tc>
          <w:tcPr>
            <w:tcW w:w="1803" w:type="dxa"/>
            <w:hideMark/>
          </w:tcPr>
          <w:p w14:paraId="5B903C0E" w14:textId="3F12E3DF"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24,849 </w:t>
            </w:r>
          </w:p>
        </w:tc>
        <w:tc>
          <w:tcPr>
            <w:tcW w:w="1803" w:type="dxa"/>
            <w:hideMark/>
          </w:tcPr>
          <w:p w14:paraId="475CC3B8" w14:textId="1B0FD4C9"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278,404 </w:t>
            </w:r>
          </w:p>
        </w:tc>
        <w:tc>
          <w:tcPr>
            <w:tcW w:w="1804" w:type="dxa"/>
            <w:hideMark/>
          </w:tcPr>
          <w:p w14:paraId="4CCD537E" w14:textId="278BD5F6"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209,127 </w:t>
            </w:r>
          </w:p>
        </w:tc>
      </w:tr>
      <w:tr w:rsidR="00F14C2B" w:rsidRPr="00F14C2B" w14:paraId="3E6192BD" w14:textId="77777777" w:rsidTr="00A0253F">
        <w:trPr>
          <w:trHeight w:val="397"/>
        </w:trPr>
        <w:tc>
          <w:tcPr>
            <w:tcW w:w="1803" w:type="dxa"/>
            <w:hideMark/>
          </w:tcPr>
          <w:p w14:paraId="7C912B34"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Cost per </w:t>
            </w:r>
            <w:proofErr w:type="spellStart"/>
            <w:r w:rsidRPr="00F14C2B">
              <w:rPr>
                <w:rFonts w:ascii="Times New Roman" w:eastAsia="Times New Roman" w:hAnsi="Times New Roman" w:cs="Times New Roman"/>
                <w:color w:val="000000"/>
                <w:sz w:val="20"/>
              </w:rPr>
              <w:t>evLYG</w:t>
            </w:r>
            <w:proofErr w:type="spellEnd"/>
          </w:p>
        </w:tc>
        <w:tc>
          <w:tcPr>
            <w:tcW w:w="1803" w:type="dxa"/>
            <w:hideMark/>
          </w:tcPr>
          <w:p w14:paraId="683360C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w:t>
            </w:r>
          </w:p>
        </w:tc>
        <w:tc>
          <w:tcPr>
            <w:tcW w:w="1803" w:type="dxa"/>
            <w:hideMark/>
          </w:tcPr>
          <w:p w14:paraId="16157C81" w14:textId="64F96DB0"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22,902 </w:t>
            </w:r>
          </w:p>
        </w:tc>
        <w:tc>
          <w:tcPr>
            <w:tcW w:w="1803" w:type="dxa"/>
            <w:hideMark/>
          </w:tcPr>
          <w:p w14:paraId="51562725" w14:textId="72359C00"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254,904 </w:t>
            </w:r>
          </w:p>
        </w:tc>
        <w:tc>
          <w:tcPr>
            <w:tcW w:w="1804" w:type="dxa"/>
            <w:hideMark/>
          </w:tcPr>
          <w:p w14:paraId="71289ED0" w14:textId="0BCF1829"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 xml:space="preserve">192,747 </w:t>
            </w:r>
          </w:p>
        </w:tc>
      </w:tr>
      <w:tr w:rsidR="00533343" w:rsidRPr="00F14C2B" w14:paraId="34AB4665" w14:textId="77777777" w:rsidTr="00A0253F">
        <w:trPr>
          <w:trHeight w:val="397"/>
        </w:trPr>
        <w:tc>
          <w:tcPr>
            <w:tcW w:w="9016" w:type="dxa"/>
            <w:gridSpan w:val="5"/>
            <w:hideMark/>
          </w:tcPr>
          <w:p w14:paraId="49253D3E" w14:textId="4810A5DC" w:rsidR="00533343" w:rsidRPr="00F14C2B" w:rsidRDefault="00533343" w:rsidP="00533343">
            <w:pPr>
              <w:spacing w:after="0"/>
              <w:rPr>
                <w:rFonts w:ascii="Times New Roman" w:eastAsia="Times New Roman" w:hAnsi="Times New Roman" w:cs="Times New Roman"/>
                <w:b/>
                <w:bCs/>
                <w:color w:val="000000"/>
                <w:sz w:val="20"/>
              </w:rPr>
            </w:pPr>
            <w:r w:rsidRPr="00F14C2B">
              <w:rPr>
                <w:rFonts w:ascii="Times New Roman" w:eastAsia="Times New Roman" w:hAnsi="Times New Roman" w:cs="Times New Roman"/>
                <w:b/>
                <w:bCs/>
                <w:color w:val="000000"/>
                <w:sz w:val="20"/>
              </w:rPr>
              <w:t>Overall Costs, $</w:t>
            </w:r>
          </w:p>
        </w:tc>
      </w:tr>
      <w:tr w:rsidR="00F14C2B" w:rsidRPr="00F14C2B" w14:paraId="163057F7" w14:textId="77777777" w:rsidTr="00A0253F">
        <w:trPr>
          <w:trHeight w:val="652"/>
        </w:trPr>
        <w:tc>
          <w:tcPr>
            <w:tcW w:w="1803" w:type="dxa"/>
            <w:hideMark/>
          </w:tcPr>
          <w:p w14:paraId="29B8667C"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Treatment acquisition costs</w:t>
            </w:r>
          </w:p>
        </w:tc>
        <w:tc>
          <w:tcPr>
            <w:tcW w:w="1803" w:type="dxa"/>
            <w:hideMark/>
          </w:tcPr>
          <w:p w14:paraId="22407C1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0</w:t>
            </w:r>
          </w:p>
        </w:tc>
        <w:tc>
          <w:tcPr>
            <w:tcW w:w="1803" w:type="dxa"/>
            <w:hideMark/>
          </w:tcPr>
          <w:p w14:paraId="1EE4439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187,004</w:t>
            </w:r>
          </w:p>
        </w:tc>
        <w:tc>
          <w:tcPr>
            <w:tcW w:w="1803" w:type="dxa"/>
            <w:hideMark/>
          </w:tcPr>
          <w:p w14:paraId="3600A54F"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546,540</w:t>
            </w:r>
          </w:p>
        </w:tc>
        <w:tc>
          <w:tcPr>
            <w:tcW w:w="1804" w:type="dxa"/>
            <w:hideMark/>
          </w:tcPr>
          <w:p w14:paraId="51D291C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352,979</w:t>
            </w:r>
          </w:p>
        </w:tc>
      </w:tr>
      <w:tr w:rsidR="00F14C2B" w:rsidRPr="00F14C2B" w14:paraId="5C3529E0" w14:textId="77777777" w:rsidTr="00A0253F">
        <w:trPr>
          <w:trHeight w:val="397"/>
        </w:trPr>
        <w:tc>
          <w:tcPr>
            <w:tcW w:w="1803" w:type="dxa"/>
            <w:hideMark/>
          </w:tcPr>
          <w:p w14:paraId="57AB672F"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Monitoring costs</w:t>
            </w:r>
          </w:p>
        </w:tc>
        <w:tc>
          <w:tcPr>
            <w:tcW w:w="1803" w:type="dxa"/>
            <w:hideMark/>
          </w:tcPr>
          <w:p w14:paraId="65A268B6"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290</w:t>
            </w:r>
          </w:p>
        </w:tc>
        <w:tc>
          <w:tcPr>
            <w:tcW w:w="1803" w:type="dxa"/>
            <w:hideMark/>
          </w:tcPr>
          <w:p w14:paraId="22980AE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1,932</w:t>
            </w:r>
          </w:p>
        </w:tc>
        <w:tc>
          <w:tcPr>
            <w:tcW w:w="1803" w:type="dxa"/>
            <w:hideMark/>
          </w:tcPr>
          <w:p w14:paraId="3DE5F769"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1,965</w:t>
            </w:r>
          </w:p>
        </w:tc>
        <w:tc>
          <w:tcPr>
            <w:tcW w:w="1804" w:type="dxa"/>
            <w:hideMark/>
          </w:tcPr>
          <w:p w14:paraId="3A514E49"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1,377</w:t>
            </w:r>
          </w:p>
        </w:tc>
      </w:tr>
      <w:tr w:rsidR="00F14C2B" w:rsidRPr="00F14C2B" w14:paraId="066544ED" w14:textId="77777777" w:rsidTr="00A0253F">
        <w:trPr>
          <w:trHeight w:val="652"/>
        </w:trPr>
        <w:tc>
          <w:tcPr>
            <w:tcW w:w="1803" w:type="dxa"/>
            <w:hideMark/>
          </w:tcPr>
          <w:p w14:paraId="7E944AAA"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Disease management costs</w:t>
            </w:r>
          </w:p>
        </w:tc>
        <w:tc>
          <w:tcPr>
            <w:tcW w:w="1803" w:type="dxa"/>
            <w:hideMark/>
          </w:tcPr>
          <w:p w14:paraId="1A01693A"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620,371</w:t>
            </w:r>
          </w:p>
        </w:tc>
        <w:tc>
          <w:tcPr>
            <w:tcW w:w="1803" w:type="dxa"/>
            <w:hideMark/>
          </w:tcPr>
          <w:p w14:paraId="432E8726"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471,865</w:t>
            </w:r>
          </w:p>
        </w:tc>
        <w:tc>
          <w:tcPr>
            <w:tcW w:w="1803" w:type="dxa"/>
            <w:hideMark/>
          </w:tcPr>
          <w:p w14:paraId="6B0395AB"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481,489</w:t>
            </w:r>
          </w:p>
        </w:tc>
        <w:tc>
          <w:tcPr>
            <w:tcW w:w="1804" w:type="dxa"/>
            <w:hideMark/>
          </w:tcPr>
          <w:p w14:paraId="0391AB4C"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514,241</w:t>
            </w:r>
          </w:p>
        </w:tc>
      </w:tr>
      <w:tr w:rsidR="00533343" w:rsidRPr="00F14C2B" w14:paraId="5E6E1F2E" w14:textId="77777777" w:rsidTr="00610C92">
        <w:trPr>
          <w:trHeight w:val="397"/>
        </w:trPr>
        <w:tc>
          <w:tcPr>
            <w:tcW w:w="9016" w:type="dxa"/>
            <w:gridSpan w:val="5"/>
            <w:hideMark/>
          </w:tcPr>
          <w:p w14:paraId="631958BC" w14:textId="763A29DD" w:rsidR="00533343" w:rsidRPr="00F14C2B" w:rsidRDefault="00533343" w:rsidP="00533343">
            <w:pPr>
              <w:spacing w:after="0"/>
              <w:rPr>
                <w:rFonts w:ascii="Times New Roman" w:eastAsia="Times New Roman" w:hAnsi="Times New Roman" w:cs="Times New Roman"/>
                <w:b/>
                <w:bCs/>
                <w:color w:val="000000"/>
                <w:sz w:val="20"/>
              </w:rPr>
            </w:pPr>
            <w:r w:rsidRPr="00F14C2B">
              <w:rPr>
                <w:rFonts w:ascii="Times New Roman" w:eastAsia="Times New Roman" w:hAnsi="Times New Roman" w:cs="Times New Roman"/>
                <w:b/>
                <w:bCs/>
                <w:color w:val="000000"/>
                <w:sz w:val="20"/>
              </w:rPr>
              <w:t>Liver Disease Costs, $</w:t>
            </w:r>
          </w:p>
        </w:tc>
      </w:tr>
      <w:tr w:rsidR="00F14C2B" w:rsidRPr="00F14C2B" w14:paraId="2441B7AD" w14:textId="77777777" w:rsidTr="00610C92">
        <w:trPr>
          <w:trHeight w:val="397"/>
        </w:trPr>
        <w:tc>
          <w:tcPr>
            <w:tcW w:w="1803" w:type="dxa"/>
            <w:hideMark/>
          </w:tcPr>
          <w:p w14:paraId="41AEFD5B" w14:textId="77777777" w:rsidR="00F14C2B" w:rsidRPr="00F14C2B" w:rsidRDefault="00F14C2B" w:rsidP="00F14C2B">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F0-F2</w:t>
            </w:r>
          </w:p>
        </w:tc>
        <w:tc>
          <w:tcPr>
            <w:tcW w:w="1803" w:type="dxa"/>
            <w:hideMark/>
          </w:tcPr>
          <w:p w14:paraId="713A5722"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52,960</w:t>
            </w:r>
          </w:p>
        </w:tc>
        <w:tc>
          <w:tcPr>
            <w:tcW w:w="1803" w:type="dxa"/>
            <w:hideMark/>
          </w:tcPr>
          <w:p w14:paraId="662DB3B4"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91,644</w:t>
            </w:r>
          </w:p>
        </w:tc>
        <w:tc>
          <w:tcPr>
            <w:tcW w:w="1803" w:type="dxa"/>
            <w:hideMark/>
          </w:tcPr>
          <w:p w14:paraId="0253E014"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90,171</w:t>
            </w:r>
          </w:p>
        </w:tc>
        <w:tc>
          <w:tcPr>
            <w:tcW w:w="1804" w:type="dxa"/>
            <w:hideMark/>
          </w:tcPr>
          <w:p w14:paraId="66C81104"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79,880</w:t>
            </w:r>
          </w:p>
        </w:tc>
      </w:tr>
      <w:tr w:rsidR="00F14C2B" w:rsidRPr="00F14C2B" w14:paraId="675C0C09" w14:textId="77777777" w:rsidTr="00610C92">
        <w:trPr>
          <w:trHeight w:val="397"/>
        </w:trPr>
        <w:tc>
          <w:tcPr>
            <w:tcW w:w="1803" w:type="dxa"/>
            <w:hideMark/>
          </w:tcPr>
          <w:p w14:paraId="08301D93" w14:textId="77777777" w:rsidR="00F14C2B" w:rsidRPr="00F14C2B" w:rsidRDefault="00F14C2B" w:rsidP="00F14C2B">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F3</w:t>
            </w:r>
          </w:p>
        </w:tc>
        <w:tc>
          <w:tcPr>
            <w:tcW w:w="1803" w:type="dxa"/>
            <w:hideMark/>
          </w:tcPr>
          <w:p w14:paraId="38EB4CF2"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23,213</w:t>
            </w:r>
          </w:p>
        </w:tc>
        <w:tc>
          <w:tcPr>
            <w:tcW w:w="1803" w:type="dxa"/>
            <w:hideMark/>
          </w:tcPr>
          <w:p w14:paraId="35F3B0C3"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14,494</w:t>
            </w:r>
          </w:p>
        </w:tc>
        <w:tc>
          <w:tcPr>
            <w:tcW w:w="1803" w:type="dxa"/>
            <w:hideMark/>
          </w:tcPr>
          <w:p w14:paraId="60D1024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13,361</w:t>
            </w:r>
          </w:p>
        </w:tc>
        <w:tc>
          <w:tcPr>
            <w:tcW w:w="1804" w:type="dxa"/>
            <w:hideMark/>
          </w:tcPr>
          <w:p w14:paraId="4D523F87"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18,370</w:t>
            </w:r>
          </w:p>
        </w:tc>
      </w:tr>
      <w:tr w:rsidR="00F14C2B" w:rsidRPr="00F14C2B" w14:paraId="326DC6DE" w14:textId="77777777" w:rsidTr="00610C92">
        <w:trPr>
          <w:trHeight w:val="397"/>
        </w:trPr>
        <w:tc>
          <w:tcPr>
            <w:tcW w:w="1803" w:type="dxa"/>
            <w:hideMark/>
          </w:tcPr>
          <w:p w14:paraId="5146A7FC" w14:textId="77777777" w:rsidR="00F14C2B" w:rsidRPr="00F14C2B" w:rsidRDefault="00F14C2B" w:rsidP="00F14C2B">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F4</w:t>
            </w:r>
          </w:p>
        </w:tc>
        <w:tc>
          <w:tcPr>
            <w:tcW w:w="1803" w:type="dxa"/>
            <w:hideMark/>
          </w:tcPr>
          <w:p w14:paraId="1EA74BE9"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54,658</w:t>
            </w:r>
          </w:p>
        </w:tc>
        <w:tc>
          <w:tcPr>
            <w:tcW w:w="1803" w:type="dxa"/>
            <w:hideMark/>
          </w:tcPr>
          <w:p w14:paraId="1317E99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8,236</w:t>
            </w:r>
          </w:p>
        </w:tc>
        <w:tc>
          <w:tcPr>
            <w:tcW w:w="1803" w:type="dxa"/>
            <w:hideMark/>
          </w:tcPr>
          <w:p w14:paraId="1767EA78"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11,653</w:t>
            </w:r>
          </w:p>
        </w:tc>
        <w:tc>
          <w:tcPr>
            <w:tcW w:w="1804" w:type="dxa"/>
            <w:hideMark/>
          </w:tcPr>
          <w:p w14:paraId="089AB711"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21,040</w:t>
            </w:r>
          </w:p>
        </w:tc>
      </w:tr>
      <w:tr w:rsidR="00F14C2B" w:rsidRPr="00F14C2B" w14:paraId="2B2B4BCF" w14:textId="77777777" w:rsidTr="00610C92">
        <w:trPr>
          <w:trHeight w:val="397"/>
        </w:trPr>
        <w:tc>
          <w:tcPr>
            <w:tcW w:w="1803" w:type="dxa"/>
            <w:hideMark/>
          </w:tcPr>
          <w:p w14:paraId="3872F543" w14:textId="77777777" w:rsidR="00F14C2B" w:rsidRPr="00F14C2B" w:rsidRDefault="00F14C2B" w:rsidP="00F14C2B">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DCC</w:t>
            </w:r>
          </w:p>
        </w:tc>
        <w:tc>
          <w:tcPr>
            <w:tcW w:w="1803" w:type="dxa"/>
            <w:hideMark/>
          </w:tcPr>
          <w:p w14:paraId="2D37D12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124,844</w:t>
            </w:r>
          </w:p>
        </w:tc>
        <w:tc>
          <w:tcPr>
            <w:tcW w:w="1803" w:type="dxa"/>
            <w:hideMark/>
          </w:tcPr>
          <w:p w14:paraId="516069E9"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30,679</w:t>
            </w:r>
          </w:p>
        </w:tc>
        <w:tc>
          <w:tcPr>
            <w:tcW w:w="1803" w:type="dxa"/>
            <w:hideMark/>
          </w:tcPr>
          <w:p w14:paraId="7ACC032E"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36,589</w:t>
            </w:r>
          </w:p>
        </w:tc>
        <w:tc>
          <w:tcPr>
            <w:tcW w:w="1804" w:type="dxa"/>
            <w:hideMark/>
          </w:tcPr>
          <w:p w14:paraId="7FA2FF5B"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57,029</w:t>
            </w:r>
          </w:p>
        </w:tc>
      </w:tr>
      <w:tr w:rsidR="00F14C2B" w:rsidRPr="00F14C2B" w14:paraId="4D5DE2DE" w14:textId="77777777" w:rsidTr="00610C92">
        <w:trPr>
          <w:trHeight w:val="397"/>
        </w:trPr>
        <w:tc>
          <w:tcPr>
            <w:tcW w:w="1803" w:type="dxa"/>
            <w:hideMark/>
          </w:tcPr>
          <w:p w14:paraId="37080084" w14:textId="77777777" w:rsidR="00F14C2B" w:rsidRPr="00F14C2B" w:rsidRDefault="00F14C2B" w:rsidP="00F14C2B">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HCC</w:t>
            </w:r>
          </w:p>
        </w:tc>
        <w:tc>
          <w:tcPr>
            <w:tcW w:w="1803" w:type="dxa"/>
            <w:hideMark/>
          </w:tcPr>
          <w:p w14:paraId="4908AA42"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47,736</w:t>
            </w:r>
          </w:p>
        </w:tc>
        <w:tc>
          <w:tcPr>
            <w:tcW w:w="1803" w:type="dxa"/>
            <w:hideMark/>
          </w:tcPr>
          <w:p w14:paraId="6C788BC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11,244</w:t>
            </w:r>
          </w:p>
        </w:tc>
        <w:tc>
          <w:tcPr>
            <w:tcW w:w="1803" w:type="dxa"/>
            <w:hideMark/>
          </w:tcPr>
          <w:p w14:paraId="679831E7"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13,664</w:t>
            </w:r>
          </w:p>
        </w:tc>
        <w:tc>
          <w:tcPr>
            <w:tcW w:w="1804" w:type="dxa"/>
            <w:hideMark/>
          </w:tcPr>
          <w:p w14:paraId="54BF63A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bCs/>
                <w:color w:val="000000"/>
                <w:sz w:val="20"/>
              </w:rPr>
              <w:t>21,087</w:t>
            </w:r>
          </w:p>
        </w:tc>
      </w:tr>
      <w:tr w:rsidR="00F14C2B" w:rsidRPr="00F14C2B" w14:paraId="02596589" w14:textId="77777777" w:rsidTr="00610C92">
        <w:trPr>
          <w:trHeight w:val="397"/>
        </w:trPr>
        <w:tc>
          <w:tcPr>
            <w:tcW w:w="1803" w:type="dxa"/>
            <w:hideMark/>
          </w:tcPr>
          <w:p w14:paraId="25D52E26" w14:textId="77777777" w:rsidR="00F14C2B" w:rsidRPr="00F14C2B" w:rsidRDefault="00F14C2B" w:rsidP="00F14C2B">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LT</w:t>
            </w:r>
          </w:p>
        </w:tc>
        <w:tc>
          <w:tcPr>
            <w:tcW w:w="1803" w:type="dxa"/>
            <w:hideMark/>
          </w:tcPr>
          <w:p w14:paraId="7E5836E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48,665</w:t>
            </w:r>
          </w:p>
        </w:tc>
        <w:tc>
          <w:tcPr>
            <w:tcW w:w="1803" w:type="dxa"/>
            <w:hideMark/>
          </w:tcPr>
          <w:p w14:paraId="19401B1C"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13,935</w:t>
            </w:r>
          </w:p>
        </w:tc>
        <w:tc>
          <w:tcPr>
            <w:tcW w:w="1803" w:type="dxa"/>
            <w:hideMark/>
          </w:tcPr>
          <w:p w14:paraId="4B5CC222"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16,257</w:t>
            </w:r>
          </w:p>
        </w:tc>
        <w:tc>
          <w:tcPr>
            <w:tcW w:w="1804" w:type="dxa"/>
            <w:hideMark/>
          </w:tcPr>
          <w:p w14:paraId="40907EB3"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23,452</w:t>
            </w:r>
          </w:p>
        </w:tc>
      </w:tr>
      <w:tr w:rsidR="00F14C2B" w:rsidRPr="00F14C2B" w14:paraId="095032AF" w14:textId="77777777" w:rsidTr="00610C92">
        <w:trPr>
          <w:trHeight w:val="397"/>
        </w:trPr>
        <w:tc>
          <w:tcPr>
            <w:tcW w:w="1803" w:type="dxa"/>
            <w:hideMark/>
          </w:tcPr>
          <w:p w14:paraId="3A98D757" w14:textId="77777777" w:rsidR="00F14C2B" w:rsidRPr="00F14C2B" w:rsidRDefault="00F14C2B" w:rsidP="00F14C2B">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Total</w:t>
            </w:r>
          </w:p>
        </w:tc>
        <w:tc>
          <w:tcPr>
            <w:tcW w:w="1803" w:type="dxa"/>
            <w:hideMark/>
          </w:tcPr>
          <w:p w14:paraId="148A02A5"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352,075</w:t>
            </w:r>
          </w:p>
        </w:tc>
        <w:tc>
          <w:tcPr>
            <w:tcW w:w="1803" w:type="dxa"/>
            <w:hideMark/>
          </w:tcPr>
          <w:p w14:paraId="0D943CDA"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170,232</w:t>
            </w:r>
          </w:p>
        </w:tc>
        <w:tc>
          <w:tcPr>
            <w:tcW w:w="1803" w:type="dxa"/>
            <w:hideMark/>
          </w:tcPr>
          <w:p w14:paraId="0AEF208F"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181,695</w:t>
            </w:r>
          </w:p>
        </w:tc>
        <w:tc>
          <w:tcPr>
            <w:tcW w:w="1804" w:type="dxa"/>
            <w:hideMark/>
          </w:tcPr>
          <w:p w14:paraId="12C0CB9E"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220,859</w:t>
            </w:r>
          </w:p>
        </w:tc>
      </w:tr>
      <w:tr w:rsidR="00533343" w:rsidRPr="00F14C2B" w14:paraId="6B448BE3" w14:textId="77777777" w:rsidTr="00610C92">
        <w:trPr>
          <w:trHeight w:val="397"/>
        </w:trPr>
        <w:tc>
          <w:tcPr>
            <w:tcW w:w="9016" w:type="dxa"/>
            <w:gridSpan w:val="5"/>
            <w:hideMark/>
          </w:tcPr>
          <w:p w14:paraId="5A7590E5" w14:textId="5ADC3667" w:rsidR="00533343" w:rsidRPr="00533343" w:rsidRDefault="00533343" w:rsidP="00533343">
            <w:pPr>
              <w:spacing w:after="0"/>
              <w:rPr>
                <w:rFonts w:ascii="Times New Roman" w:eastAsia="Times New Roman" w:hAnsi="Times New Roman" w:cs="Times New Roman"/>
                <w:b/>
                <w:bCs/>
                <w:color w:val="000000"/>
                <w:sz w:val="20"/>
              </w:rPr>
            </w:pPr>
            <w:r w:rsidRPr="00F14C2B">
              <w:rPr>
                <w:rFonts w:ascii="Times New Roman" w:eastAsia="Times New Roman" w:hAnsi="Times New Roman" w:cs="Times New Roman"/>
                <w:b/>
                <w:bCs/>
                <w:color w:val="000000"/>
                <w:sz w:val="20"/>
              </w:rPr>
              <w:t>Comorbidity Costs, $</w:t>
            </w:r>
          </w:p>
        </w:tc>
      </w:tr>
      <w:tr w:rsidR="00F14C2B" w:rsidRPr="00F14C2B" w14:paraId="250C19EF" w14:textId="77777777" w:rsidTr="00610C92">
        <w:trPr>
          <w:trHeight w:val="397"/>
        </w:trPr>
        <w:tc>
          <w:tcPr>
            <w:tcW w:w="1803" w:type="dxa"/>
            <w:hideMark/>
          </w:tcPr>
          <w:p w14:paraId="3FB7767B" w14:textId="77777777" w:rsidR="00F14C2B" w:rsidRPr="00F14C2B" w:rsidRDefault="00F14C2B" w:rsidP="00F14C2B">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CV events</w:t>
            </w:r>
          </w:p>
        </w:tc>
        <w:tc>
          <w:tcPr>
            <w:tcW w:w="1803" w:type="dxa"/>
            <w:hideMark/>
          </w:tcPr>
          <w:p w14:paraId="7C491FA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42,898</w:t>
            </w:r>
          </w:p>
        </w:tc>
        <w:tc>
          <w:tcPr>
            <w:tcW w:w="1803" w:type="dxa"/>
            <w:hideMark/>
          </w:tcPr>
          <w:p w14:paraId="1C4F4041"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49,389</w:t>
            </w:r>
          </w:p>
        </w:tc>
        <w:tc>
          <w:tcPr>
            <w:tcW w:w="1803" w:type="dxa"/>
            <w:hideMark/>
          </w:tcPr>
          <w:p w14:paraId="2760AC4C"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48,868</w:t>
            </w:r>
          </w:p>
        </w:tc>
        <w:tc>
          <w:tcPr>
            <w:tcW w:w="1804" w:type="dxa"/>
            <w:hideMark/>
          </w:tcPr>
          <w:p w14:paraId="42BE994E"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47,455</w:t>
            </w:r>
          </w:p>
        </w:tc>
      </w:tr>
      <w:tr w:rsidR="00F14C2B" w:rsidRPr="00F14C2B" w14:paraId="0A0DF8B4" w14:textId="77777777" w:rsidTr="00610C92">
        <w:trPr>
          <w:trHeight w:val="397"/>
        </w:trPr>
        <w:tc>
          <w:tcPr>
            <w:tcW w:w="1803" w:type="dxa"/>
            <w:hideMark/>
          </w:tcPr>
          <w:p w14:paraId="5C4B9C12" w14:textId="77777777" w:rsidR="00F14C2B" w:rsidRPr="00F14C2B" w:rsidRDefault="00F14C2B" w:rsidP="00F14C2B">
            <w:pPr>
              <w:spacing w:after="0"/>
              <w:ind w:firstLineChars="100" w:firstLine="20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MI</w:t>
            </w:r>
          </w:p>
        </w:tc>
        <w:tc>
          <w:tcPr>
            <w:tcW w:w="1803" w:type="dxa"/>
            <w:hideMark/>
          </w:tcPr>
          <w:p w14:paraId="5BAF4BDC"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14,593</w:t>
            </w:r>
          </w:p>
        </w:tc>
        <w:tc>
          <w:tcPr>
            <w:tcW w:w="1803" w:type="dxa"/>
            <w:hideMark/>
          </w:tcPr>
          <w:p w14:paraId="6EFE1148"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16,030</w:t>
            </w:r>
          </w:p>
        </w:tc>
        <w:tc>
          <w:tcPr>
            <w:tcW w:w="1803" w:type="dxa"/>
            <w:hideMark/>
          </w:tcPr>
          <w:p w14:paraId="23E9F99C"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15,931</w:t>
            </w:r>
          </w:p>
        </w:tc>
        <w:tc>
          <w:tcPr>
            <w:tcW w:w="1804" w:type="dxa"/>
            <w:hideMark/>
          </w:tcPr>
          <w:p w14:paraId="6219924A"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15,588</w:t>
            </w:r>
          </w:p>
        </w:tc>
      </w:tr>
      <w:tr w:rsidR="00F14C2B" w:rsidRPr="00F14C2B" w14:paraId="35D39024" w14:textId="77777777" w:rsidTr="00610C92">
        <w:trPr>
          <w:trHeight w:val="397"/>
        </w:trPr>
        <w:tc>
          <w:tcPr>
            <w:tcW w:w="1803" w:type="dxa"/>
            <w:hideMark/>
          </w:tcPr>
          <w:p w14:paraId="550AC05F" w14:textId="77777777" w:rsidR="00F14C2B" w:rsidRPr="00F14C2B" w:rsidRDefault="00F14C2B" w:rsidP="00F14C2B">
            <w:pPr>
              <w:spacing w:after="0"/>
              <w:ind w:firstLineChars="100" w:firstLine="200"/>
              <w:rPr>
                <w:rFonts w:ascii="Times New Roman" w:eastAsia="Times New Roman" w:hAnsi="Times New Roman" w:cs="Times New Roman"/>
                <w:i/>
                <w:iCs/>
                <w:color w:val="000000"/>
                <w:sz w:val="20"/>
              </w:rPr>
            </w:pPr>
            <w:r w:rsidRPr="00F14C2B">
              <w:rPr>
                <w:rFonts w:ascii="Times New Roman" w:eastAsia="Times New Roman" w:hAnsi="Times New Roman" w:cs="Times New Roman"/>
                <w:i/>
                <w:iCs/>
                <w:color w:val="000000"/>
                <w:sz w:val="20"/>
              </w:rPr>
              <w:lastRenderedPageBreak/>
              <w:t>MI event</w:t>
            </w:r>
          </w:p>
        </w:tc>
        <w:tc>
          <w:tcPr>
            <w:tcW w:w="1803" w:type="dxa"/>
            <w:hideMark/>
          </w:tcPr>
          <w:p w14:paraId="1882D215"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10,267</w:t>
            </w:r>
          </w:p>
        </w:tc>
        <w:tc>
          <w:tcPr>
            <w:tcW w:w="1803" w:type="dxa"/>
            <w:hideMark/>
          </w:tcPr>
          <w:p w14:paraId="6DC233BC"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11,051</w:t>
            </w:r>
          </w:p>
        </w:tc>
        <w:tc>
          <w:tcPr>
            <w:tcW w:w="1803" w:type="dxa"/>
            <w:hideMark/>
          </w:tcPr>
          <w:p w14:paraId="4E47B7C5"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11,001</w:t>
            </w:r>
          </w:p>
        </w:tc>
        <w:tc>
          <w:tcPr>
            <w:tcW w:w="1804" w:type="dxa"/>
            <w:hideMark/>
          </w:tcPr>
          <w:p w14:paraId="3061DFC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10,801</w:t>
            </w:r>
          </w:p>
        </w:tc>
      </w:tr>
      <w:tr w:rsidR="00F14C2B" w:rsidRPr="00F14C2B" w14:paraId="7CC5D266" w14:textId="77777777" w:rsidTr="00610C92">
        <w:trPr>
          <w:trHeight w:val="397"/>
        </w:trPr>
        <w:tc>
          <w:tcPr>
            <w:tcW w:w="1803" w:type="dxa"/>
            <w:hideMark/>
          </w:tcPr>
          <w:p w14:paraId="104D98A9" w14:textId="77777777" w:rsidR="00F14C2B" w:rsidRPr="00F14C2B" w:rsidRDefault="00F14C2B" w:rsidP="00F14C2B">
            <w:pPr>
              <w:spacing w:after="0"/>
              <w:ind w:firstLineChars="100" w:firstLine="200"/>
              <w:rPr>
                <w:rFonts w:ascii="Times New Roman" w:eastAsia="Times New Roman" w:hAnsi="Times New Roman" w:cs="Times New Roman"/>
                <w:i/>
                <w:iCs/>
                <w:color w:val="000000"/>
                <w:sz w:val="20"/>
              </w:rPr>
            </w:pPr>
            <w:r w:rsidRPr="00F14C2B">
              <w:rPr>
                <w:rFonts w:ascii="Times New Roman" w:eastAsia="Times New Roman" w:hAnsi="Times New Roman" w:cs="Times New Roman"/>
                <w:i/>
                <w:iCs/>
                <w:color w:val="000000"/>
                <w:sz w:val="20"/>
              </w:rPr>
              <w:t>Post-MI</w:t>
            </w:r>
          </w:p>
        </w:tc>
        <w:tc>
          <w:tcPr>
            <w:tcW w:w="1803" w:type="dxa"/>
            <w:hideMark/>
          </w:tcPr>
          <w:p w14:paraId="0BE64E3C"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4,326</w:t>
            </w:r>
          </w:p>
        </w:tc>
        <w:tc>
          <w:tcPr>
            <w:tcW w:w="1803" w:type="dxa"/>
            <w:hideMark/>
          </w:tcPr>
          <w:p w14:paraId="1D54082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4,979</w:t>
            </w:r>
          </w:p>
        </w:tc>
        <w:tc>
          <w:tcPr>
            <w:tcW w:w="1803" w:type="dxa"/>
            <w:hideMark/>
          </w:tcPr>
          <w:p w14:paraId="3BCA588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4,930</w:t>
            </w:r>
          </w:p>
        </w:tc>
        <w:tc>
          <w:tcPr>
            <w:tcW w:w="1804" w:type="dxa"/>
            <w:hideMark/>
          </w:tcPr>
          <w:p w14:paraId="5CB3E785"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4,788</w:t>
            </w:r>
          </w:p>
        </w:tc>
      </w:tr>
      <w:tr w:rsidR="00F14C2B" w:rsidRPr="00F14C2B" w14:paraId="73E7DEED" w14:textId="77777777" w:rsidTr="00610C92">
        <w:trPr>
          <w:trHeight w:val="397"/>
        </w:trPr>
        <w:tc>
          <w:tcPr>
            <w:tcW w:w="1803" w:type="dxa"/>
            <w:hideMark/>
          </w:tcPr>
          <w:p w14:paraId="4C258146" w14:textId="77777777" w:rsidR="00F14C2B" w:rsidRPr="00F14C2B" w:rsidRDefault="00F14C2B" w:rsidP="00F14C2B">
            <w:pPr>
              <w:spacing w:after="0"/>
              <w:ind w:firstLineChars="100" w:firstLine="20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Stroke</w:t>
            </w:r>
          </w:p>
        </w:tc>
        <w:tc>
          <w:tcPr>
            <w:tcW w:w="1803" w:type="dxa"/>
            <w:hideMark/>
          </w:tcPr>
          <w:p w14:paraId="55DD3BC3"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26,700</w:t>
            </w:r>
          </w:p>
        </w:tc>
        <w:tc>
          <w:tcPr>
            <w:tcW w:w="1803" w:type="dxa"/>
            <w:hideMark/>
          </w:tcPr>
          <w:p w14:paraId="234A7FCF"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31,584</w:t>
            </w:r>
          </w:p>
        </w:tc>
        <w:tc>
          <w:tcPr>
            <w:tcW w:w="1803" w:type="dxa"/>
            <w:hideMark/>
          </w:tcPr>
          <w:p w14:paraId="7C15E51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31,176</w:t>
            </w:r>
          </w:p>
        </w:tc>
        <w:tc>
          <w:tcPr>
            <w:tcW w:w="1804" w:type="dxa"/>
            <w:hideMark/>
          </w:tcPr>
          <w:p w14:paraId="6F037D39"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30,143</w:t>
            </w:r>
          </w:p>
        </w:tc>
      </w:tr>
      <w:tr w:rsidR="00F14C2B" w:rsidRPr="00F14C2B" w14:paraId="09C2552E" w14:textId="77777777" w:rsidTr="00610C92">
        <w:trPr>
          <w:trHeight w:val="397"/>
        </w:trPr>
        <w:tc>
          <w:tcPr>
            <w:tcW w:w="1803" w:type="dxa"/>
            <w:hideMark/>
          </w:tcPr>
          <w:p w14:paraId="2160279B" w14:textId="77777777" w:rsidR="00F14C2B" w:rsidRPr="00F14C2B" w:rsidRDefault="00F14C2B" w:rsidP="00F14C2B">
            <w:pPr>
              <w:spacing w:after="0"/>
              <w:ind w:firstLineChars="100" w:firstLine="200"/>
              <w:rPr>
                <w:rFonts w:ascii="Times New Roman" w:eastAsia="Times New Roman" w:hAnsi="Times New Roman" w:cs="Times New Roman"/>
                <w:i/>
                <w:iCs/>
                <w:color w:val="000000"/>
                <w:sz w:val="20"/>
              </w:rPr>
            </w:pPr>
            <w:r w:rsidRPr="00F14C2B">
              <w:rPr>
                <w:rFonts w:ascii="Times New Roman" w:eastAsia="Times New Roman" w:hAnsi="Times New Roman" w:cs="Times New Roman"/>
                <w:i/>
                <w:iCs/>
                <w:color w:val="000000"/>
                <w:sz w:val="20"/>
              </w:rPr>
              <w:t>Stroke event</w:t>
            </w:r>
          </w:p>
        </w:tc>
        <w:tc>
          <w:tcPr>
            <w:tcW w:w="1803" w:type="dxa"/>
            <w:hideMark/>
          </w:tcPr>
          <w:p w14:paraId="00DC2261"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12,505</w:t>
            </w:r>
          </w:p>
        </w:tc>
        <w:tc>
          <w:tcPr>
            <w:tcW w:w="1803" w:type="dxa"/>
            <w:hideMark/>
          </w:tcPr>
          <w:p w14:paraId="181F9824"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14,158</w:t>
            </w:r>
          </w:p>
        </w:tc>
        <w:tc>
          <w:tcPr>
            <w:tcW w:w="1803" w:type="dxa"/>
            <w:hideMark/>
          </w:tcPr>
          <w:p w14:paraId="0F1C59B3"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14,009</w:t>
            </w:r>
          </w:p>
        </w:tc>
        <w:tc>
          <w:tcPr>
            <w:tcW w:w="1804" w:type="dxa"/>
            <w:hideMark/>
          </w:tcPr>
          <w:p w14:paraId="4DA9E4FB"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13,669</w:t>
            </w:r>
          </w:p>
        </w:tc>
      </w:tr>
      <w:tr w:rsidR="00F14C2B" w:rsidRPr="00F14C2B" w14:paraId="0BDA627F" w14:textId="77777777" w:rsidTr="00610C92">
        <w:trPr>
          <w:trHeight w:val="397"/>
        </w:trPr>
        <w:tc>
          <w:tcPr>
            <w:tcW w:w="1803" w:type="dxa"/>
            <w:hideMark/>
          </w:tcPr>
          <w:p w14:paraId="7F4A755D" w14:textId="77777777" w:rsidR="00F14C2B" w:rsidRPr="00F14C2B" w:rsidRDefault="00F14C2B" w:rsidP="00F14C2B">
            <w:pPr>
              <w:spacing w:after="0"/>
              <w:ind w:firstLineChars="100" w:firstLine="200"/>
              <w:rPr>
                <w:rFonts w:ascii="Times New Roman" w:eastAsia="Times New Roman" w:hAnsi="Times New Roman" w:cs="Times New Roman"/>
                <w:i/>
                <w:iCs/>
                <w:color w:val="000000"/>
                <w:sz w:val="20"/>
              </w:rPr>
            </w:pPr>
            <w:r w:rsidRPr="00F14C2B">
              <w:rPr>
                <w:rFonts w:ascii="Times New Roman" w:eastAsia="Times New Roman" w:hAnsi="Times New Roman" w:cs="Times New Roman"/>
                <w:i/>
                <w:iCs/>
                <w:color w:val="000000"/>
                <w:sz w:val="20"/>
              </w:rPr>
              <w:t>Post-stroke</w:t>
            </w:r>
          </w:p>
        </w:tc>
        <w:tc>
          <w:tcPr>
            <w:tcW w:w="1803" w:type="dxa"/>
            <w:hideMark/>
          </w:tcPr>
          <w:p w14:paraId="66855EB4"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14,195</w:t>
            </w:r>
          </w:p>
        </w:tc>
        <w:tc>
          <w:tcPr>
            <w:tcW w:w="1803" w:type="dxa"/>
            <w:hideMark/>
          </w:tcPr>
          <w:p w14:paraId="258F0B37"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17,426</w:t>
            </w:r>
          </w:p>
        </w:tc>
        <w:tc>
          <w:tcPr>
            <w:tcW w:w="1803" w:type="dxa"/>
            <w:hideMark/>
          </w:tcPr>
          <w:p w14:paraId="7BADFF1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17,166</w:t>
            </w:r>
          </w:p>
        </w:tc>
        <w:tc>
          <w:tcPr>
            <w:tcW w:w="1804" w:type="dxa"/>
            <w:hideMark/>
          </w:tcPr>
          <w:p w14:paraId="5D1F10F5"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16,474</w:t>
            </w:r>
          </w:p>
        </w:tc>
      </w:tr>
      <w:tr w:rsidR="00F14C2B" w:rsidRPr="00F14C2B" w14:paraId="46D680BD" w14:textId="77777777" w:rsidTr="00610C92">
        <w:trPr>
          <w:trHeight w:val="397"/>
        </w:trPr>
        <w:tc>
          <w:tcPr>
            <w:tcW w:w="1803" w:type="dxa"/>
            <w:hideMark/>
          </w:tcPr>
          <w:p w14:paraId="54014D4B" w14:textId="77777777" w:rsidR="00F14C2B" w:rsidRPr="00F14C2B" w:rsidRDefault="00F14C2B" w:rsidP="00F14C2B">
            <w:pPr>
              <w:spacing w:after="0"/>
              <w:ind w:firstLineChars="100" w:firstLine="20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CV-related death</w:t>
            </w:r>
          </w:p>
        </w:tc>
        <w:tc>
          <w:tcPr>
            <w:tcW w:w="1803" w:type="dxa"/>
            <w:hideMark/>
          </w:tcPr>
          <w:p w14:paraId="50FF2810"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1,605</w:t>
            </w:r>
          </w:p>
        </w:tc>
        <w:tc>
          <w:tcPr>
            <w:tcW w:w="1803" w:type="dxa"/>
            <w:hideMark/>
          </w:tcPr>
          <w:p w14:paraId="67B0C447"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1,775</w:t>
            </w:r>
          </w:p>
        </w:tc>
        <w:tc>
          <w:tcPr>
            <w:tcW w:w="1803" w:type="dxa"/>
            <w:hideMark/>
          </w:tcPr>
          <w:p w14:paraId="0366C92A"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1,761</w:t>
            </w:r>
          </w:p>
        </w:tc>
        <w:tc>
          <w:tcPr>
            <w:tcW w:w="1804" w:type="dxa"/>
            <w:hideMark/>
          </w:tcPr>
          <w:p w14:paraId="193FFCEB"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1,723</w:t>
            </w:r>
          </w:p>
        </w:tc>
      </w:tr>
      <w:tr w:rsidR="00F14C2B" w:rsidRPr="00F14C2B" w14:paraId="78C507D2" w14:textId="77777777" w:rsidTr="00610C92">
        <w:trPr>
          <w:trHeight w:val="397"/>
        </w:trPr>
        <w:tc>
          <w:tcPr>
            <w:tcW w:w="1803" w:type="dxa"/>
            <w:hideMark/>
          </w:tcPr>
          <w:p w14:paraId="2E15A36F" w14:textId="77777777" w:rsidR="00F14C2B" w:rsidRPr="00F14C2B" w:rsidRDefault="00F14C2B" w:rsidP="00F14C2B">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T2D</w:t>
            </w:r>
          </w:p>
        </w:tc>
        <w:tc>
          <w:tcPr>
            <w:tcW w:w="1803" w:type="dxa"/>
            <w:hideMark/>
          </w:tcPr>
          <w:p w14:paraId="0F2BABD3"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218,719</w:t>
            </w:r>
          </w:p>
        </w:tc>
        <w:tc>
          <w:tcPr>
            <w:tcW w:w="1803" w:type="dxa"/>
            <w:hideMark/>
          </w:tcPr>
          <w:p w14:paraId="196B709B"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245,561</w:t>
            </w:r>
          </w:p>
        </w:tc>
        <w:tc>
          <w:tcPr>
            <w:tcW w:w="1803" w:type="dxa"/>
            <w:hideMark/>
          </w:tcPr>
          <w:p w14:paraId="49CBB191"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243,178</w:t>
            </w:r>
          </w:p>
        </w:tc>
        <w:tc>
          <w:tcPr>
            <w:tcW w:w="1804" w:type="dxa"/>
            <w:hideMark/>
          </w:tcPr>
          <w:p w14:paraId="2667D78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238,450</w:t>
            </w:r>
          </w:p>
        </w:tc>
      </w:tr>
      <w:tr w:rsidR="00F14C2B" w:rsidRPr="00F14C2B" w14:paraId="75E89275" w14:textId="77777777" w:rsidTr="00610C92">
        <w:trPr>
          <w:trHeight w:val="397"/>
        </w:trPr>
        <w:tc>
          <w:tcPr>
            <w:tcW w:w="1803" w:type="dxa"/>
            <w:hideMark/>
          </w:tcPr>
          <w:p w14:paraId="39CA0E0F" w14:textId="77777777" w:rsidR="00F14C2B" w:rsidRPr="00F14C2B" w:rsidRDefault="00F14C2B" w:rsidP="00F14C2B">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OACs</w:t>
            </w:r>
          </w:p>
        </w:tc>
        <w:tc>
          <w:tcPr>
            <w:tcW w:w="1803" w:type="dxa"/>
            <w:hideMark/>
          </w:tcPr>
          <w:p w14:paraId="178A1837"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6,679</w:t>
            </w:r>
          </w:p>
        </w:tc>
        <w:tc>
          <w:tcPr>
            <w:tcW w:w="1803" w:type="dxa"/>
            <w:hideMark/>
          </w:tcPr>
          <w:p w14:paraId="27CFA364"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6,684</w:t>
            </w:r>
          </w:p>
        </w:tc>
        <w:tc>
          <w:tcPr>
            <w:tcW w:w="1803" w:type="dxa"/>
            <w:hideMark/>
          </w:tcPr>
          <w:p w14:paraId="63BBE9A6"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7,747</w:t>
            </w:r>
          </w:p>
        </w:tc>
        <w:tc>
          <w:tcPr>
            <w:tcW w:w="1804" w:type="dxa"/>
            <w:hideMark/>
          </w:tcPr>
          <w:p w14:paraId="3AFF7998"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7,477</w:t>
            </w:r>
          </w:p>
        </w:tc>
      </w:tr>
      <w:tr w:rsidR="00F14C2B" w:rsidRPr="00F14C2B" w14:paraId="0FEAD73E" w14:textId="77777777" w:rsidTr="00610C92">
        <w:trPr>
          <w:trHeight w:val="397"/>
        </w:trPr>
        <w:tc>
          <w:tcPr>
            <w:tcW w:w="1803" w:type="dxa"/>
            <w:hideMark/>
          </w:tcPr>
          <w:p w14:paraId="76479553" w14:textId="77777777" w:rsidR="00F14C2B" w:rsidRPr="00F14C2B" w:rsidRDefault="00F14C2B" w:rsidP="00F14C2B">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Total</w:t>
            </w:r>
          </w:p>
        </w:tc>
        <w:tc>
          <w:tcPr>
            <w:tcW w:w="1803" w:type="dxa"/>
            <w:hideMark/>
          </w:tcPr>
          <w:p w14:paraId="3338970D"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268,296</w:t>
            </w:r>
          </w:p>
        </w:tc>
        <w:tc>
          <w:tcPr>
            <w:tcW w:w="1803" w:type="dxa"/>
            <w:hideMark/>
          </w:tcPr>
          <w:p w14:paraId="1D0797FB"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301,634</w:t>
            </w:r>
          </w:p>
        </w:tc>
        <w:tc>
          <w:tcPr>
            <w:tcW w:w="1803" w:type="dxa"/>
            <w:hideMark/>
          </w:tcPr>
          <w:p w14:paraId="475E2BE2"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299,794</w:t>
            </w:r>
          </w:p>
        </w:tc>
        <w:tc>
          <w:tcPr>
            <w:tcW w:w="1804" w:type="dxa"/>
            <w:hideMark/>
          </w:tcPr>
          <w:p w14:paraId="02C663AF" w14:textId="77777777" w:rsidR="00F14C2B" w:rsidRPr="00F14C2B" w:rsidRDefault="00F14C2B" w:rsidP="00533343">
            <w:pPr>
              <w:spacing w:after="0"/>
              <w:rPr>
                <w:rFonts w:ascii="Times New Roman" w:eastAsia="Times New Roman" w:hAnsi="Times New Roman" w:cs="Times New Roman"/>
                <w:color w:val="000000"/>
                <w:sz w:val="20"/>
              </w:rPr>
            </w:pPr>
            <w:r w:rsidRPr="00F14C2B">
              <w:rPr>
                <w:rFonts w:ascii="Times New Roman" w:eastAsia="Times New Roman" w:hAnsi="Times New Roman" w:cs="Times New Roman"/>
                <w:color w:val="000000"/>
                <w:sz w:val="20"/>
              </w:rPr>
              <w:t>293,382</w:t>
            </w:r>
          </w:p>
        </w:tc>
      </w:tr>
    </w:tbl>
    <w:p w14:paraId="24F17275" w14:textId="6B1EB698" w:rsidR="00F77DDE" w:rsidRPr="00C330C9" w:rsidRDefault="00F77DDE" w:rsidP="00C330C9">
      <w:pPr>
        <w:keepLines/>
        <w:rPr>
          <w:rFonts w:ascii="Times New Roman" w:hAnsi="Times New Roman" w:cs="Times New Roman"/>
          <w:sz w:val="20"/>
        </w:rPr>
      </w:pPr>
      <w:r>
        <w:rPr>
          <w:rFonts w:ascii="Times New Roman" w:hAnsi="Times New Roman" w:cs="Times New Roman"/>
          <w:sz w:val="20"/>
        </w:rPr>
        <w:t xml:space="preserve">Note: </w:t>
      </w:r>
      <w:r w:rsidR="00115669">
        <w:rPr>
          <w:rFonts w:ascii="Times New Roman" w:hAnsi="Times New Roman" w:cs="Times New Roman"/>
          <w:sz w:val="20"/>
        </w:rPr>
        <w:t>All h</w:t>
      </w:r>
      <w:r>
        <w:rPr>
          <w:rFonts w:ascii="Times New Roman" w:hAnsi="Times New Roman" w:cs="Times New Roman"/>
          <w:sz w:val="20"/>
        </w:rPr>
        <w:t>ealth and cost outcomes reflect discounting at 3% annually.</w:t>
      </w:r>
      <w:r w:rsidR="00544EF5">
        <w:rPr>
          <w:rFonts w:ascii="Times New Roman" w:hAnsi="Times New Roman" w:cs="Times New Roman"/>
          <w:sz w:val="20"/>
        </w:rPr>
        <w:t xml:space="preserve"> </w:t>
      </w:r>
      <w:r w:rsidR="00544EF5" w:rsidRPr="00544EF5">
        <w:rPr>
          <w:rFonts w:ascii="Times New Roman" w:hAnsi="Times New Roman" w:cs="Times New Roman"/>
          <w:sz w:val="20"/>
        </w:rPr>
        <w:t xml:space="preserve">Incremental outcomes are rounded for presentation; ICERs were calculated using unrounded model outputs. </w:t>
      </w:r>
      <w:r w:rsidR="0050177C">
        <w:rPr>
          <w:rFonts w:ascii="Times New Roman" w:hAnsi="Times New Roman" w:cs="Times New Roman"/>
          <w:sz w:val="20"/>
        </w:rPr>
        <w:t xml:space="preserve">SoC was used as the reference strategy for </w:t>
      </w:r>
      <w:proofErr w:type="spellStart"/>
      <w:r w:rsidR="0050177C">
        <w:rPr>
          <w:rFonts w:ascii="Times New Roman" w:hAnsi="Times New Roman" w:cs="Times New Roman"/>
          <w:sz w:val="20"/>
        </w:rPr>
        <w:t>evLY</w:t>
      </w:r>
      <w:proofErr w:type="spellEnd"/>
      <w:r w:rsidR="0050177C">
        <w:rPr>
          <w:rFonts w:ascii="Times New Roman" w:hAnsi="Times New Roman" w:cs="Times New Roman"/>
          <w:sz w:val="20"/>
        </w:rPr>
        <w:t xml:space="preserve"> calculations.</w:t>
      </w:r>
    </w:p>
    <w:p w14:paraId="24290EB5" w14:textId="74B2EF4C" w:rsidR="00887C19" w:rsidRDefault="009D5F8D" w:rsidP="001E416E">
      <w:pPr>
        <w:rPr>
          <w:rFonts w:ascii="Times New Roman" w:hAnsi="Times New Roman" w:cs="Times New Roman"/>
          <w:sz w:val="20"/>
        </w:rPr>
      </w:pPr>
      <w:proofErr w:type="spellStart"/>
      <w:proofErr w:type="gramStart"/>
      <w:r w:rsidRPr="009D5F8D">
        <w:rPr>
          <w:rFonts w:ascii="Times New Roman" w:hAnsi="Times New Roman" w:cs="Times New Roman"/>
          <w:sz w:val="20"/>
          <w:vertAlign w:val="superscript"/>
        </w:rPr>
        <w:t>a</w:t>
      </w:r>
      <w:r w:rsidR="001E416E">
        <w:rPr>
          <w:rFonts w:ascii="Times New Roman" w:hAnsi="Times New Roman" w:cs="Times New Roman"/>
          <w:sz w:val="20"/>
        </w:rPr>
        <w:t>All</w:t>
      </w:r>
      <w:proofErr w:type="spellEnd"/>
      <w:proofErr w:type="gramEnd"/>
      <w:r w:rsidR="001E416E">
        <w:rPr>
          <w:rFonts w:ascii="Times New Roman" w:hAnsi="Times New Roman" w:cs="Times New Roman"/>
          <w:sz w:val="20"/>
        </w:rPr>
        <w:t xml:space="preserve"> incremental results are calculated for </w:t>
      </w:r>
      <w:r w:rsidR="00877758">
        <w:rPr>
          <w:rFonts w:ascii="Times New Roman" w:hAnsi="Times New Roman" w:cs="Times New Roman"/>
          <w:sz w:val="20"/>
        </w:rPr>
        <w:t>the intervention</w:t>
      </w:r>
      <w:r w:rsidR="001E416E">
        <w:rPr>
          <w:rFonts w:ascii="Times New Roman" w:hAnsi="Times New Roman" w:cs="Times New Roman"/>
          <w:sz w:val="20"/>
        </w:rPr>
        <w:t xml:space="preserve"> versus </w:t>
      </w:r>
      <w:proofErr w:type="spellStart"/>
      <w:r w:rsidR="00877758">
        <w:rPr>
          <w:rFonts w:ascii="Times New Roman" w:hAnsi="Times New Roman" w:cs="Times New Roman"/>
          <w:sz w:val="20"/>
        </w:rPr>
        <w:t>SoC</w:t>
      </w:r>
      <w:r w:rsidR="001E416E">
        <w:rPr>
          <w:rFonts w:ascii="Times New Roman" w:hAnsi="Times New Roman" w:cs="Times New Roman"/>
          <w:sz w:val="20"/>
        </w:rPr>
        <w:t>.</w:t>
      </w:r>
      <w:proofErr w:type="spellEnd"/>
    </w:p>
    <w:p w14:paraId="56807F5C" w14:textId="77777777" w:rsidR="00A35904" w:rsidRDefault="001E416E" w:rsidP="001E416E">
      <w:pPr>
        <w:rPr>
          <w:rFonts w:ascii="Times New Roman" w:hAnsi="Times New Roman" w:cs="Times New Roman"/>
          <w:sz w:val="20"/>
        </w:rPr>
        <w:sectPr w:rsidR="00A35904">
          <w:pgSz w:w="11906" w:h="16838"/>
          <w:pgMar w:top="1440" w:right="1440" w:bottom="1440" w:left="1440" w:header="708" w:footer="708" w:gutter="0"/>
          <w:cols w:space="708"/>
          <w:docGrid w:linePitch="360"/>
        </w:sectPr>
      </w:pPr>
      <w:r w:rsidRPr="000A38DD">
        <w:rPr>
          <w:rFonts w:ascii="Times New Roman" w:hAnsi="Times New Roman" w:cs="Times New Roman"/>
          <w:i/>
          <w:iCs/>
          <w:sz w:val="20"/>
        </w:rPr>
        <w:t>CV</w:t>
      </w:r>
      <w:r>
        <w:rPr>
          <w:rFonts w:ascii="Times New Roman" w:hAnsi="Times New Roman" w:cs="Times New Roman"/>
          <w:sz w:val="20"/>
        </w:rPr>
        <w:t xml:space="preserve"> cardiovascular</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DCC</w:t>
      </w:r>
      <w:r>
        <w:rPr>
          <w:rFonts w:ascii="Times New Roman" w:hAnsi="Times New Roman" w:cs="Times New Roman"/>
          <w:sz w:val="20"/>
        </w:rPr>
        <w:t xml:space="preserve"> decompensated cirrhosis</w:t>
      </w:r>
      <w:r w:rsidR="000A38DD">
        <w:rPr>
          <w:rFonts w:ascii="Times New Roman" w:hAnsi="Times New Roman" w:cs="Times New Roman"/>
          <w:sz w:val="20"/>
        </w:rPr>
        <w:t>,</w:t>
      </w:r>
      <w:r>
        <w:rPr>
          <w:rFonts w:ascii="Times New Roman" w:hAnsi="Times New Roman" w:cs="Times New Roman"/>
          <w:sz w:val="20"/>
        </w:rPr>
        <w:t xml:space="preserve"> </w:t>
      </w:r>
      <w:proofErr w:type="spellStart"/>
      <w:r w:rsidRPr="000A38DD">
        <w:rPr>
          <w:rFonts w:ascii="Times New Roman" w:hAnsi="Times New Roman" w:cs="Times New Roman"/>
          <w:i/>
          <w:iCs/>
          <w:sz w:val="20"/>
        </w:rPr>
        <w:t>evLY</w:t>
      </w:r>
      <w:proofErr w:type="spellEnd"/>
      <w:r w:rsidRPr="00B343C6">
        <w:rPr>
          <w:rFonts w:ascii="Times New Roman" w:hAnsi="Times New Roman" w:cs="Times New Roman"/>
          <w:sz w:val="20"/>
        </w:rPr>
        <w:t xml:space="preserve"> equal value life year</w:t>
      </w:r>
      <w:r w:rsidR="000A38DD">
        <w:rPr>
          <w:rFonts w:ascii="Times New Roman" w:hAnsi="Times New Roman" w:cs="Times New Roman"/>
          <w:sz w:val="20"/>
        </w:rPr>
        <w:t>,</w:t>
      </w:r>
      <w:r w:rsidRPr="00B343C6">
        <w:rPr>
          <w:rFonts w:ascii="Times New Roman" w:hAnsi="Times New Roman" w:cs="Times New Roman"/>
          <w:sz w:val="20"/>
        </w:rPr>
        <w:t xml:space="preserve"> </w:t>
      </w:r>
      <w:proofErr w:type="spellStart"/>
      <w:r w:rsidRPr="000A38DD">
        <w:rPr>
          <w:rFonts w:ascii="Times New Roman" w:hAnsi="Times New Roman" w:cs="Times New Roman"/>
          <w:i/>
          <w:iCs/>
          <w:sz w:val="20"/>
        </w:rPr>
        <w:t>evLYG</w:t>
      </w:r>
      <w:proofErr w:type="spellEnd"/>
      <w:r w:rsidRPr="00B343C6">
        <w:rPr>
          <w:rFonts w:ascii="Times New Roman" w:hAnsi="Times New Roman" w:cs="Times New Roman"/>
          <w:sz w:val="20"/>
        </w:rPr>
        <w:t xml:space="preserve"> equal value of life years gained</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F</w:t>
      </w:r>
      <w:r>
        <w:rPr>
          <w:rFonts w:ascii="Times New Roman" w:hAnsi="Times New Roman" w:cs="Times New Roman"/>
          <w:sz w:val="20"/>
        </w:rPr>
        <w:t xml:space="preserve"> fibrosis stage</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HCC</w:t>
      </w:r>
      <w:r>
        <w:rPr>
          <w:rFonts w:ascii="Times New Roman" w:hAnsi="Times New Roman" w:cs="Times New Roman"/>
          <w:sz w:val="20"/>
        </w:rPr>
        <w:t xml:space="preserve"> hepatocellular carcinoma</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ICER</w:t>
      </w:r>
      <w:r w:rsidRPr="00B343C6">
        <w:rPr>
          <w:rFonts w:ascii="Times New Roman" w:hAnsi="Times New Roman" w:cs="Times New Roman"/>
          <w:sz w:val="20"/>
        </w:rPr>
        <w:t xml:space="preserve"> incremental cost-effectiveness ratio</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LT</w:t>
      </w:r>
      <w:r>
        <w:rPr>
          <w:rFonts w:ascii="Times New Roman" w:hAnsi="Times New Roman" w:cs="Times New Roman"/>
          <w:sz w:val="20"/>
        </w:rPr>
        <w:t xml:space="preserve"> liver transplant</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LY</w:t>
      </w:r>
      <w:r w:rsidRPr="00B343C6">
        <w:rPr>
          <w:rFonts w:ascii="Times New Roman" w:hAnsi="Times New Roman" w:cs="Times New Roman"/>
          <w:sz w:val="20"/>
        </w:rPr>
        <w:t xml:space="preserve"> life year</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MI</w:t>
      </w:r>
      <w:r>
        <w:rPr>
          <w:rFonts w:ascii="Times New Roman" w:hAnsi="Times New Roman" w:cs="Times New Roman"/>
          <w:sz w:val="20"/>
        </w:rPr>
        <w:t xml:space="preserve"> myocardial infarction</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N/A</w:t>
      </w:r>
      <w:r w:rsidRPr="00B343C6">
        <w:rPr>
          <w:rFonts w:ascii="Times New Roman" w:hAnsi="Times New Roman" w:cs="Times New Roman"/>
          <w:sz w:val="20"/>
        </w:rPr>
        <w:t xml:space="preserve"> not applicable</w:t>
      </w:r>
      <w:r w:rsidR="000A38DD">
        <w:rPr>
          <w:rFonts w:ascii="Times New Roman" w:hAnsi="Times New Roman" w:cs="Times New Roman"/>
          <w:sz w:val="20"/>
        </w:rPr>
        <w:t>,</w:t>
      </w:r>
      <w:r w:rsidR="00904CC7">
        <w:rPr>
          <w:rFonts w:ascii="Times New Roman" w:hAnsi="Times New Roman" w:cs="Times New Roman"/>
          <w:sz w:val="20"/>
        </w:rPr>
        <w:t xml:space="preserve"> </w:t>
      </w:r>
      <w:r w:rsidR="00904CC7" w:rsidRPr="00413E45">
        <w:rPr>
          <w:rFonts w:ascii="Times New Roman" w:hAnsi="Times New Roman" w:cs="Times New Roman"/>
          <w:i/>
          <w:iCs/>
          <w:sz w:val="20"/>
        </w:rPr>
        <w:t>OAC</w:t>
      </w:r>
      <w:r w:rsidR="00904CC7" w:rsidRPr="00413E45">
        <w:rPr>
          <w:rFonts w:ascii="Times New Roman" w:hAnsi="Times New Roman" w:cs="Times New Roman"/>
          <w:sz w:val="20"/>
        </w:rPr>
        <w:t>, obesity-associated cancer,</w:t>
      </w:r>
      <w:r w:rsidRPr="00413E45">
        <w:rPr>
          <w:rFonts w:ascii="Times New Roman" w:hAnsi="Times New Roman" w:cs="Times New Roman"/>
          <w:sz w:val="20"/>
        </w:rPr>
        <w:t xml:space="preserve"> </w:t>
      </w:r>
      <w:r w:rsidRPr="00413E45">
        <w:rPr>
          <w:rFonts w:ascii="Times New Roman" w:hAnsi="Times New Roman" w:cs="Times New Roman"/>
          <w:i/>
          <w:iCs/>
          <w:sz w:val="20"/>
        </w:rPr>
        <w:t>QALY</w:t>
      </w:r>
      <w:r w:rsidRPr="00B343C6">
        <w:rPr>
          <w:rFonts w:ascii="Times New Roman" w:hAnsi="Times New Roman" w:cs="Times New Roman"/>
          <w:sz w:val="20"/>
        </w:rPr>
        <w:t xml:space="preserve"> quality-adjusted life year</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SoC</w:t>
      </w:r>
      <w:r w:rsidRPr="00B343C6">
        <w:rPr>
          <w:rFonts w:ascii="Times New Roman" w:hAnsi="Times New Roman" w:cs="Times New Roman"/>
          <w:sz w:val="20"/>
        </w:rPr>
        <w:t xml:space="preserve"> standard of care</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T2D</w:t>
      </w:r>
      <w:r>
        <w:rPr>
          <w:rFonts w:ascii="Times New Roman" w:hAnsi="Times New Roman" w:cs="Times New Roman"/>
          <w:sz w:val="20"/>
        </w:rPr>
        <w:t xml:space="preserve"> type 2 diabetes</w:t>
      </w:r>
    </w:p>
    <w:p w14:paraId="5F5F6953" w14:textId="644D4E47" w:rsidR="00276E48" w:rsidRPr="00A35904" w:rsidRDefault="00276E48" w:rsidP="00A35904">
      <w:pPr>
        <w:keepLines/>
        <w:spacing w:line="360" w:lineRule="auto"/>
        <w:rPr>
          <w:rFonts w:ascii="Times New Roman" w:hAnsi="Times New Roman" w:cs="Times New Roman"/>
          <w:sz w:val="20"/>
        </w:rPr>
      </w:pPr>
      <w:r w:rsidRPr="00260F67">
        <w:rPr>
          <w:rFonts w:ascii="Times New Roman" w:hAnsi="Times New Roman" w:cs="Times New Roman"/>
          <w:b/>
          <w:bCs/>
          <w:sz w:val="20"/>
        </w:rPr>
        <w:lastRenderedPageBreak/>
        <w:t xml:space="preserve">Supplementary Fig. </w:t>
      </w:r>
      <w:r>
        <w:rPr>
          <w:rFonts w:ascii="Times New Roman" w:hAnsi="Times New Roman" w:cs="Times New Roman"/>
          <w:b/>
          <w:bCs/>
          <w:sz w:val="20"/>
        </w:rPr>
        <w:t>2</w:t>
      </w:r>
      <w:r w:rsidR="00A35904">
        <w:rPr>
          <w:rFonts w:ascii="Times New Roman" w:hAnsi="Times New Roman" w:cs="Times New Roman"/>
          <w:b/>
          <w:bCs/>
          <w:sz w:val="20"/>
        </w:rPr>
        <w:t xml:space="preserve"> </w:t>
      </w:r>
      <w:r w:rsidR="00A35904" w:rsidRPr="00276E48">
        <w:rPr>
          <w:rFonts w:ascii="Times New Roman" w:hAnsi="Times New Roman" w:cs="Times New Roman"/>
          <w:sz w:val="20"/>
        </w:rPr>
        <w:t xml:space="preserve">Elevated T2D prevalence subgroup analysis </w:t>
      </w:r>
      <w:r w:rsidR="00A35904" w:rsidRPr="008D467F">
        <w:rPr>
          <w:rFonts w:ascii="Times New Roman" w:hAnsi="Times New Roman" w:cs="Times New Roman"/>
          <w:sz w:val="20"/>
        </w:rPr>
        <w:t>clinical outcomes</w:t>
      </w:r>
    </w:p>
    <w:p w14:paraId="6A58876A" w14:textId="77777777" w:rsidR="00276E48" w:rsidRDefault="00276E48" w:rsidP="00276E48">
      <w:pPr>
        <w:keepLines/>
        <w:rPr>
          <w:rFonts w:ascii="Times New Roman" w:hAnsi="Times New Roman" w:cs="Times New Roman"/>
          <w:b/>
          <w:bCs/>
          <w:sz w:val="20"/>
        </w:rPr>
      </w:pPr>
      <w:r>
        <w:rPr>
          <w:rFonts w:ascii="Times New Roman" w:hAnsi="Times New Roman" w:cs="Times New Roman"/>
          <w:b/>
          <w:bCs/>
          <w:noProof/>
          <w:sz w:val="20"/>
        </w:rPr>
        <w:drawing>
          <wp:inline distT="0" distB="0" distL="0" distR="0" wp14:anchorId="1725F8AA" wp14:editId="67A57C42">
            <wp:extent cx="5731510" cy="6617118"/>
            <wp:effectExtent l="19050" t="19050" r="21590" b="12700"/>
            <wp:docPr id="8825007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500753"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6617118"/>
                    </a:xfrm>
                    <a:prstGeom prst="rect">
                      <a:avLst/>
                    </a:prstGeom>
                    <a:ln w="12700">
                      <a:solidFill>
                        <a:schemeClr val="tx1"/>
                      </a:solidFill>
                    </a:ln>
                  </pic:spPr>
                </pic:pic>
              </a:graphicData>
            </a:graphic>
          </wp:inline>
        </w:drawing>
      </w:r>
    </w:p>
    <w:p w14:paraId="609E84B3" w14:textId="60A4BEED" w:rsidR="00F77DDE" w:rsidRPr="00C330C9" w:rsidRDefault="00F77DDE" w:rsidP="00C330C9">
      <w:pPr>
        <w:keepLines/>
        <w:rPr>
          <w:rFonts w:ascii="Times New Roman" w:hAnsi="Times New Roman" w:cs="Times New Roman"/>
          <w:sz w:val="20"/>
        </w:rPr>
      </w:pPr>
      <w:r>
        <w:rPr>
          <w:rFonts w:ascii="Times New Roman" w:hAnsi="Times New Roman" w:cs="Times New Roman"/>
          <w:sz w:val="20"/>
        </w:rPr>
        <w:t>Note: Health outcomes reflect discounting at 3% annually.</w:t>
      </w:r>
    </w:p>
    <w:p w14:paraId="3C158E58" w14:textId="2E1E6F3F" w:rsidR="00276E48" w:rsidRDefault="00276E48" w:rsidP="00276E48">
      <w:pPr>
        <w:keepLines/>
        <w:spacing w:line="360" w:lineRule="auto"/>
        <w:rPr>
          <w:rFonts w:ascii="Times New Roman" w:hAnsi="Times New Roman" w:cs="Times New Roman"/>
          <w:sz w:val="20"/>
        </w:rPr>
        <w:sectPr w:rsidR="00276E48">
          <w:pgSz w:w="11906" w:h="16838"/>
          <w:pgMar w:top="1440" w:right="1440" w:bottom="1440" w:left="1440" w:header="708" w:footer="708" w:gutter="0"/>
          <w:cols w:space="708"/>
          <w:docGrid w:linePitch="360"/>
        </w:sectPr>
      </w:pPr>
      <w:r>
        <w:rPr>
          <w:rFonts w:ascii="Times New Roman" w:hAnsi="Times New Roman" w:cs="Times New Roman"/>
          <w:i/>
          <w:iCs/>
          <w:sz w:val="20"/>
        </w:rPr>
        <w:t xml:space="preserve">CV </w:t>
      </w:r>
      <w:r w:rsidRPr="008D467F">
        <w:rPr>
          <w:rFonts w:ascii="Times New Roman" w:hAnsi="Times New Roman" w:cs="Times New Roman"/>
          <w:sz w:val="20"/>
        </w:rPr>
        <w:t xml:space="preserve">cardiovascular, </w:t>
      </w:r>
      <w:r>
        <w:rPr>
          <w:rFonts w:ascii="Times New Roman" w:hAnsi="Times New Roman" w:cs="Times New Roman"/>
          <w:i/>
          <w:iCs/>
          <w:sz w:val="20"/>
        </w:rPr>
        <w:t xml:space="preserve">DCC </w:t>
      </w:r>
      <w:r w:rsidRPr="008D467F">
        <w:rPr>
          <w:rFonts w:ascii="Times New Roman" w:hAnsi="Times New Roman" w:cs="Times New Roman"/>
          <w:sz w:val="20"/>
        </w:rPr>
        <w:t>decompensated cirrhosis,</w:t>
      </w:r>
      <w:r>
        <w:rPr>
          <w:rFonts w:ascii="Times New Roman" w:hAnsi="Times New Roman" w:cs="Times New Roman"/>
          <w:sz w:val="20"/>
        </w:rPr>
        <w:t xml:space="preserve"> </w:t>
      </w:r>
      <w:r w:rsidRPr="008D467F">
        <w:rPr>
          <w:rFonts w:ascii="Times New Roman" w:hAnsi="Times New Roman" w:cs="Times New Roman"/>
          <w:i/>
          <w:iCs/>
          <w:sz w:val="20"/>
        </w:rPr>
        <w:t>HCC</w:t>
      </w:r>
      <w:r>
        <w:rPr>
          <w:rFonts w:ascii="Times New Roman" w:hAnsi="Times New Roman" w:cs="Times New Roman"/>
          <w:sz w:val="20"/>
        </w:rPr>
        <w:t xml:space="preserve"> hepatocellular carcinoma, </w:t>
      </w:r>
      <w:r w:rsidRPr="008D467F">
        <w:rPr>
          <w:rFonts w:ascii="Times New Roman" w:hAnsi="Times New Roman" w:cs="Times New Roman"/>
          <w:i/>
          <w:iCs/>
          <w:sz w:val="20"/>
        </w:rPr>
        <w:t>LT</w:t>
      </w:r>
      <w:r>
        <w:rPr>
          <w:rFonts w:ascii="Times New Roman" w:hAnsi="Times New Roman" w:cs="Times New Roman"/>
          <w:sz w:val="20"/>
        </w:rPr>
        <w:t xml:space="preserve"> liver transplant, </w:t>
      </w:r>
      <w:r w:rsidRPr="008D467F">
        <w:rPr>
          <w:rFonts w:ascii="Times New Roman" w:hAnsi="Times New Roman" w:cs="Times New Roman"/>
          <w:i/>
          <w:iCs/>
          <w:sz w:val="20"/>
        </w:rPr>
        <w:t>MI</w:t>
      </w:r>
      <w:r>
        <w:rPr>
          <w:rFonts w:ascii="Times New Roman" w:hAnsi="Times New Roman" w:cs="Times New Roman"/>
          <w:sz w:val="20"/>
        </w:rPr>
        <w:t xml:space="preserve"> myocardial infarction, </w:t>
      </w:r>
      <w:r w:rsidRPr="007E4685">
        <w:rPr>
          <w:rFonts w:ascii="Times New Roman" w:hAnsi="Times New Roman" w:cs="Times New Roman"/>
          <w:i/>
          <w:iCs/>
          <w:sz w:val="20"/>
        </w:rPr>
        <w:t>OAC</w:t>
      </w:r>
      <w:r>
        <w:rPr>
          <w:rFonts w:ascii="Times New Roman" w:hAnsi="Times New Roman" w:cs="Times New Roman"/>
          <w:sz w:val="20"/>
        </w:rPr>
        <w:t xml:space="preserve"> obesity-associated cancer,</w:t>
      </w:r>
      <w:r>
        <w:rPr>
          <w:rFonts w:ascii="Times New Roman" w:hAnsi="Times New Roman" w:cs="Times New Roman"/>
          <w:i/>
          <w:iCs/>
          <w:sz w:val="20"/>
        </w:rPr>
        <w:t xml:space="preserve"> </w:t>
      </w:r>
      <w:r w:rsidRPr="008D467F">
        <w:rPr>
          <w:rFonts w:ascii="Times New Roman" w:hAnsi="Times New Roman" w:cs="Times New Roman"/>
          <w:i/>
          <w:iCs/>
          <w:sz w:val="20"/>
        </w:rPr>
        <w:t>SoC</w:t>
      </w:r>
      <w:r>
        <w:rPr>
          <w:rFonts w:ascii="Times New Roman" w:hAnsi="Times New Roman" w:cs="Times New Roman"/>
          <w:sz w:val="20"/>
        </w:rPr>
        <w:t xml:space="preserve"> standard of care, </w:t>
      </w:r>
      <w:r w:rsidRPr="008D467F">
        <w:rPr>
          <w:rFonts w:ascii="Times New Roman" w:hAnsi="Times New Roman" w:cs="Times New Roman"/>
          <w:i/>
          <w:iCs/>
          <w:sz w:val="20"/>
        </w:rPr>
        <w:t>T2D</w:t>
      </w:r>
      <w:r>
        <w:rPr>
          <w:rFonts w:ascii="Times New Roman" w:hAnsi="Times New Roman" w:cs="Times New Roman"/>
          <w:sz w:val="20"/>
        </w:rPr>
        <w:t xml:space="preserve"> type 2 diabetes</w:t>
      </w:r>
    </w:p>
    <w:p w14:paraId="63A56640" w14:textId="6286827A" w:rsidR="0086776F" w:rsidRPr="00673253" w:rsidRDefault="001F0CC1" w:rsidP="0086776F">
      <w:pPr>
        <w:rPr>
          <w:rFonts w:ascii="Times New Roman" w:hAnsi="Times New Roman" w:cs="Times New Roman"/>
          <w:b/>
          <w:bCs/>
          <w:sz w:val="20"/>
          <w:szCs w:val="18"/>
        </w:rPr>
      </w:pPr>
      <w:r w:rsidRPr="000A3B4E">
        <w:rPr>
          <w:rFonts w:ascii="Times New Roman" w:hAnsi="Times New Roman" w:cs="Times New Roman"/>
          <w:b/>
          <w:sz w:val="20"/>
        </w:rPr>
        <w:lastRenderedPageBreak/>
        <w:t xml:space="preserve">Supplementary </w:t>
      </w:r>
      <w:r w:rsidR="0086776F" w:rsidRPr="000A3B4E">
        <w:rPr>
          <w:rFonts w:ascii="Times New Roman" w:hAnsi="Times New Roman" w:cs="Times New Roman"/>
          <w:b/>
          <w:sz w:val="20"/>
          <w:szCs w:val="18"/>
        </w:rPr>
        <w:t xml:space="preserve">Table </w:t>
      </w:r>
      <w:r w:rsidR="002712CD" w:rsidRPr="000A3B4E">
        <w:rPr>
          <w:rFonts w:ascii="Times New Roman" w:hAnsi="Times New Roman" w:cs="Times New Roman"/>
          <w:b/>
          <w:sz w:val="20"/>
          <w:szCs w:val="18"/>
        </w:rPr>
        <w:t>1</w:t>
      </w:r>
      <w:r w:rsidR="001B36FD">
        <w:rPr>
          <w:rFonts w:ascii="Times New Roman" w:hAnsi="Times New Roman" w:cs="Times New Roman"/>
          <w:b/>
          <w:sz w:val="20"/>
          <w:szCs w:val="18"/>
        </w:rPr>
        <w:t>6</w:t>
      </w:r>
      <w:r w:rsidR="0086776F" w:rsidRPr="000A3B4E">
        <w:rPr>
          <w:rFonts w:ascii="Times New Roman" w:hAnsi="Times New Roman" w:cs="Times New Roman"/>
          <w:b/>
          <w:bCs/>
          <w:sz w:val="20"/>
          <w:szCs w:val="18"/>
        </w:rPr>
        <w:t xml:space="preserve"> Elevated</w:t>
      </w:r>
      <w:r w:rsidR="0086776F" w:rsidRPr="00E711FA">
        <w:rPr>
          <w:rFonts w:ascii="Times New Roman" w:hAnsi="Times New Roman" w:cs="Times New Roman"/>
          <w:b/>
          <w:bCs/>
          <w:sz w:val="20"/>
          <w:szCs w:val="18"/>
        </w:rPr>
        <w:t xml:space="preserve"> </w:t>
      </w:r>
      <w:r w:rsidR="00E711FA" w:rsidRPr="00E711FA">
        <w:rPr>
          <w:rFonts w:ascii="Times New Roman" w:hAnsi="Times New Roman" w:cs="Times New Roman"/>
          <w:b/>
          <w:bCs/>
          <w:sz w:val="20"/>
          <w:szCs w:val="18"/>
        </w:rPr>
        <w:t xml:space="preserve">obesity prevalence subgroup analysis </w:t>
      </w:r>
      <w:r w:rsidR="000A3B4E">
        <w:rPr>
          <w:rFonts w:ascii="Times New Roman" w:hAnsi="Times New Roman" w:cs="Times New Roman"/>
          <w:b/>
          <w:bCs/>
          <w:sz w:val="20"/>
          <w:szCs w:val="18"/>
        </w:rPr>
        <w:t>health and cost outcomes</w:t>
      </w:r>
    </w:p>
    <w:tbl>
      <w:tblPr>
        <w:tblStyle w:val="TableGrid"/>
        <w:tblW w:w="9016" w:type="dxa"/>
        <w:tblLook w:val="04A0" w:firstRow="1" w:lastRow="0" w:firstColumn="1" w:lastColumn="0" w:noHBand="0" w:noVBand="1"/>
      </w:tblPr>
      <w:tblGrid>
        <w:gridCol w:w="1803"/>
        <w:gridCol w:w="1803"/>
        <w:gridCol w:w="1803"/>
        <w:gridCol w:w="1803"/>
        <w:gridCol w:w="1804"/>
      </w:tblGrid>
      <w:tr w:rsidR="001965E0" w:rsidRPr="001965E0" w14:paraId="76C18517" w14:textId="77777777" w:rsidTr="00610C92">
        <w:trPr>
          <w:trHeight w:val="652"/>
        </w:trPr>
        <w:tc>
          <w:tcPr>
            <w:tcW w:w="1803" w:type="dxa"/>
            <w:hideMark/>
          </w:tcPr>
          <w:p w14:paraId="534A1314" w14:textId="77777777" w:rsidR="001965E0" w:rsidRPr="001965E0" w:rsidRDefault="001965E0" w:rsidP="006A7C9A">
            <w:pPr>
              <w:spacing w:after="0"/>
              <w:rPr>
                <w:rFonts w:ascii="Times New Roman" w:eastAsia="Times New Roman" w:hAnsi="Times New Roman" w:cs="Times New Roman"/>
                <w:b/>
                <w:bCs/>
                <w:color w:val="000000"/>
                <w:sz w:val="20"/>
              </w:rPr>
            </w:pPr>
            <w:r w:rsidRPr="001965E0">
              <w:rPr>
                <w:rFonts w:ascii="Times New Roman" w:eastAsia="Times New Roman" w:hAnsi="Times New Roman" w:cs="Times New Roman"/>
                <w:b/>
                <w:bCs/>
                <w:color w:val="000000"/>
                <w:sz w:val="20"/>
              </w:rPr>
              <w:t> </w:t>
            </w:r>
          </w:p>
        </w:tc>
        <w:tc>
          <w:tcPr>
            <w:tcW w:w="1803" w:type="dxa"/>
            <w:hideMark/>
          </w:tcPr>
          <w:p w14:paraId="5BCAD95B" w14:textId="77777777" w:rsidR="001965E0" w:rsidRPr="001965E0" w:rsidRDefault="001965E0" w:rsidP="006A7C9A">
            <w:pPr>
              <w:spacing w:after="0"/>
              <w:rPr>
                <w:rFonts w:ascii="Times New Roman" w:eastAsia="Times New Roman" w:hAnsi="Times New Roman" w:cs="Times New Roman"/>
                <w:b/>
                <w:bCs/>
                <w:color w:val="000000"/>
                <w:sz w:val="20"/>
              </w:rPr>
            </w:pPr>
            <w:r w:rsidRPr="001965E0">
              <w:rPr>
                <w:rFonts w:ascii="Times New Roman" w:eastAsia="Times New Roman" w:hAnsi="Times New Roman" w:cs="Times New Roman"/>
                <w:b/>
                <w:bCs/>
                <w:color w:val="000000"/>
                <w:sz w:val="20"/>
              </w:rPr>
              <w:t xml:space="preserve">SoC </w:t>
            </w:r>
            <w:r w:rsidRPr="001965E0">
              <w:rPr>
                <w:rFonts w:ascii="Times New Roman" w:eastAsia="Times New Roman" w:hAnsi="Times New Roman" w:cs="Times New Roman"/>
                <w:b/>
                <w:bCs/>
                <w:color w:val="000000"/>
                <w:sz w:val="20"/>
              </w:rPr>
              <w:br/>
              <w:t>(Comparator)</w:t>
            </w:r>
          </w:p>
        </w:tc>
        <w:tc>
          <w:tcPr>
            <w:tcW w:w="1803" w:type="dxa"/>
            <w:hideMark/>
          </w:tcPr>
          <w:p w14:paraId="100151E7" w14:textId="77777777" w:rsidR="001965E0" w:rsidRPr="001965E0" w:rsidRDefault="001965E0" w:rsidP="006A7C9A">
            <w:pPr>
              <w:spacing w:after="0"/>
              <w:rPr>
                <w:rFonts w:ascii="Times New Roman" w:eastAsia="Times New Roman" w:hAnsi="Times New Roman" w:cs="Times New Roman"/>
                <w:b/>
                <w:bCs/>
                <w:color w:val="000000"/>
                <w:sz w:val="20"/>
              </w:rPr>
            </w:pPr>
            <w:r w:rsidRPr="001965E0">
              <w:rPr>
                <w:rFonts w:ascii="Times New Roman" w:eastAsia="Times New Roman" w:hAnsi="Times New Roman" w:cs="Times New Roman"/>
                <w:b/>
                <w:bCs/>
                <w:color w:val="000000"/>
                <w:sz w:val="20"/>
              </w:rPr>
              <w:t xml:space="preserve">Semaglutide </w:t>
            </w:r>
            <w:r w:rsidRPr="001965E0">
              <w:rPr>
                <w:rFonts w:ascii="Times New Roman" w:eastAsia="Times New Roman" w:hAnsi="Times New Roman" w:cs="Times New Roman"/>
                <w:b/>
                <w:bCs/>
                <w:color w:val="000000"/>
                <w:sz w:val="20"/>
              </w:rPr>
              <w:br/>
              <w:t>2.4 mg</w:t>
            </w:r>
          </w:p>
        </w:tc>
        <w:tc>
          <w:tcPr>
            <w:tcW w:w="1803" w:type="dxa"/>
            <w:hideMark/>
          </w:tcPr>
          <w:p w14:paraId="1DAFB63B" w14:textId="77777777" w:rsidR="001965E0" w:rsidRPr="001965E0" w:rsidRDefault="001965E0" w:rsidP="006A7C9A">
            <w:pPr>
              <w:spacing w:after="0"/>
              <w:rPr>
                <w:rFonts w:ascii="Times New Roman" w:eastAsia="Times New Roman" w:hAnsi="Times New Roman" w:cs="Times New Roman"/>
                <w:b/>
                <w:bCs/>
                <w:color w:val="000000"/>
                <w:sz w:val="20"/>
              </w:rPr>
            </w:pPr>
            <w:proofErr w:type="spellStart"/>
            <w:r w:rsidRPr="001965E0">
              <w:rPr>
                <w:rFonts w:ascii="Times New Roman" w:eastAsia="Times New Roman" w:hAnsi="Times New Roman" w:cs="Times New Roman"/>
                <w:b/>
                <w:bCs/>
                <w:color w:val="000000"/>
                <w:sz w:val="20"/>
              </w:rPr>
              <w:t>Resmetirom</w:t>
            </w:r>
            <w:proofErr w:type="spellEnd"/>
            <w:r w:rsidRPr="001965E0">
              <w:rPr>
                <w:rFonts w:ascii="Times New Roman" w:eastAsia="Times New Roman" w:hAnsi="Times New Roman" w:cs="Times New Roman"/>
                <w:b/>
                <w:bCs/>
                <w:color w:val="000000"/>
                <w:sz w:val="20"/>
              </w:rPr>
              <w:br/>
              <w:t>80 mg</w:t>
            </w:r>
          </w:p>
        </w:tc>
        <w:tc>
          <w:tcPr>
            <w:tcW w:w="1804" w:type="dxa"/>
            <w:hideMark/>
          </w:tcPr>
          <w:p w14:paraId="78EEA875" w14:textId="77777777" w:rsidR="001965E0" w:rsidRPr="001965E0" w:rsidRDefault="001965E0" w:rsidP="006A7C9A">
            <w:pPr>
              <w:spacing w:after="0"/>
              <w:rPr>
                <w:rFonts w:ascii="Times New Roman" w:eastAsia="Times New Roman" w:hAnsi="Times New Roman" w:cs="Times New Roman"/>
                <w:b/>
                <w:bCs/>
                <w:color w:val="000000"/>
                <w:sz w:val="20"/>
              </w:rPr>
            </w:pPr>
            <w:proofErr w:type="spellStart"/>
            <w:r w:rsidRPr="001965E0">
              <w:rPr>
                <w:rFonts w:ascii="Times New Roman" w:eastAsia="Times New Roman" w:hAnsi="Times New Roman" w:cs="Times New Roman"/>
                <w:b/>
                <w:bCs/>
                <w:color w:val="000000"/>
                <w:sz w:val="20"/>
              </w:rPr>
              <w:t>Resmetirom</w:t>
            </w:r>
            <w:proofErr w:type="spellEnd"/>
            <w:r w:rsidRPr="001965E0">
              <w:rPr>
                <w:rFonts w:ascii="Times New Roman" w:eastAsia="Times New Roman" w:hAnsi="Times New Roman" w:cs="Times New Roman"/>
                <w:b/>
                <w:bCs/>
                <w:color w:val="000000"/>
                <w:sz w:val="20"/>
              </w:rPr>
              <w:br/>
              <w:t>100 mg</w:t>
            </w:r>
          </w:p>
        </w:tc>
      </w:tr>
      <w:tr w:rsidR="001965E0" w:rsidRPr="001965E0" w14:paraId="78B3098D" w14:textId="77777777" w:rsidTr="00610C92">
        <w:trPr>
          <w:trHeight w:val="397"/>
        </w:trPr>
        <w:tc>
          <w:tcPr>
            <w:tcW w:w="1803" w:type="dxa"/>
            <w:hideMark/>
          </w:tcPr>
          <w:p w14:paraId="791BB57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Total QALYs</w:t>
            </w:r>
          </w:p>
        </w:tc>
        <w:tc>
          <w:tcPr>
            <w:tcW w:w="1803" w:type="dxa"/>
            <w:hideMark/>
          </w:tcPr>
          <w:p w14:paraId="370DAF03"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9.54</w:t>
            </w:r>
          </w:p>
        </w:tc>
        <w:tc>
          <w:tcPr>
            <w:tcW w:w="1803" w:type="dxa"/>
            <w:hideMark/>
          </w:tcPr>
          <w:p w14:paraId="22FFC7A7"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11.24</w:t>
            </w:r>
          </w:p>
        </w:tc>
        <w:tc>
          <w:tcPr>
            <w:tcW w:w="1803" w:type="dxa"/>
            <w:hideMark/>
          </w:tcPr>
          <w:p w14:paraId="499B2909"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10.77</w:t>
            </w:r>
          </w:p>
        </w:tc>
        <w:tc>
          <w:tcPr>
            <w:tcW w:w="1804" w:type="dxa"/>
            <w:hideMark/>
          </w:tcPr>
          <w:p w14:paraId="6082102A"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10.81</w:t>
            </w:r>
          </w:p>
        </w:tc>
      </w:tr>
      <w:tr w:rsidR="001965E0" w:rsidRPr="001965E0" w14:paraId="66300939" w14:textId="77777777" w:rsidTr="00610C92">
        <w:trPr>
          <w:trHeight w:val="397"/>
        </w:trPr>
        <w:tc>
          <w:tcPr>
            <w:tcW w:w="1803" w:type="dxa"/>
            <w:hideMark/>
          </w:tcPr>
          <w:p w14:paraId="07824E74"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Total LYs</w:t>
            </w:r>
          </w:p>
        </w:tc>
        <w:tc>
          <w:tcPr>
            <w:tcW w:w="1803" w:type="dxa"/>
            <w:hideMark/>
          </w:tcPr>
          <w:p w14:paraId="2D085EBB"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13.87</w:t>
            </w:r>
          </w:p>
        </w:tc>
        <w:tc>
          <w:tcPr>
            <w:tcW w:w="1803" w:type="dxa"/>
            <w:hideMark/>
          </w:tcPr>
          <w:p w14:paraId="3526F451"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15.70</w:t>
            </w:r>
          </w:p>
        </w:tc>
        <w:tc>
          <w:tcPr>
            <w:tcW w:w="1803" w:type="dxa"/>
            <w:hideMark/>
          </w:tcPr>
          <w:p w14:paraId="32778CBC"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15.19</w:t>
            </w:r>
          </w:p>
        </w:tc>
        <w:tc>
          <w:tcPr>
            <w:tcW w:w="1804" w:type="dxa"/>
            <w:hideMark/>
          </w:tcPr>
          <w:p w14:paraId="2F5EE2D0"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15.24</w:t>
            </w:r>
          </w:p>
        </w:tc>
      </w:tr>
      <w:tr w:rsidR="001965E0" w:rsidRPr="001965E0" w14:paraId="548E9B95" w14:textId="77777777" w:rsidTr="00610C92">
        <w:trPr>
          <w:trHeight w:val="397"/>
        </w:trPr>
        <w:tc>
          <w:tcPr>
            <w:tcW w:w="1803" w:type="dxa"/>
            <w:hideMark/>
          </w:tcPr>
          <w:p w14:paraId="5BDEAA5E"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Total </w:t>
            </w:r>
            <w:proofErr w:type="spellStart"/>
            <w:r w:rsidRPr="001965E0">
              <w:rPr>
                <w:rFonts w:ascii="Times New Roman" w:eastAsia="Times New Roman" w:hAnsi="Times New Roman" w:cs="Times New Roman"/>
                <w:color w:val="000000"/>
                <w:sz w:val="20"/>
              </w:rPr>
              <w:t>evLYs</w:t>
            </w:r>
            <w:proofErr w:type="spellEnd"/>
          </w:p>
        </w:tc>
        <w:tc>
          <w:tcPr>
            <w:tcW w:w="1803" w:type="dxa"/>
            <w:hideMark/>
          </w:tcPr>
          <w:p w14:paraId="083AD01D"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9.54</w:t>
            </w:r>
          </w:p>
        </w:tc>
        <w:tc>
          <w:tcPr>
            <w:tcW w:w="1803" w:type="dxa"/>
            <w:hideMark/>
          </w:tcPr>
          <w:p w14:paraId="534E949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11.50</w:t>
            </w:r>
          </w:p>
        </w:tc>
        <w:tc>
          <w:tcPr>
            <w:tcW w:w="1803" w:type="dxa"/>
            <w:hideMark/>
          </w:tcPr>
          <w:p w14:paraId="08A75D92"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10.96</w:t>
            </w:r>
          </w:p>
        </w:tc>
        <w:tc>
          <w:tcPr>
            <w:tcW w:w="1804" w:type="dxa"/>
            <w:hideMark/>
          </w:tcPr>
          <w:p w14:paraId="17BD4F0E"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11.01</w:t>
            </w:r>
          </w:p>
        </w:tc>
      </w:tr>
      <w:tr w:rsidR="001965E0" w:rsidRPr="001965E0" w14:paraId="0ECF8748" w14:textId="77777777" w:rsidTr="00610C92">
        <w:trPr>
          <w:trHeight w:val="397"/>
        </w:trPr>
        <w:tc>
          <w:tcPr>
            <w:tcW w:w="1803" w:type="dxa"/>
            <w:hideMark/>
          </w:tcPr>
          <w:p w14:paraId="7DF3989D"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Total costs, $</w:t>
            </w:r>
          </w:p>
        </w:tc>
        <w:tc>
          <w:tcPr>
            <w:tcW w:w="1803" w:type="dxa"/>
            <w:hideMark/>
          </w:tcPr>
          <w:p w14:paraId="0532B80C"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556,093</w:t>
            </w:r>
          </w:p>
        </w:tc>
        <w:tc>
          <w:tcPr>
            <w:tcW w:w="1803" w:type="dxa"/>
            <w:hideMark/>
          </w:tcPr>
          <w:p w14:paraId="05CB6553"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590,288</w:t>
            </w:r>
          </w:p>
        </w:tc>
        <w:tc>
          <w:tcPr>
            <w:tcW w:w="1803" w:type="dxa"/>
            <w:hideMark/>
          </w:tcPr>
          <w:p w14:paraId="66FAE722"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978,607</w:t>
            </w:r>
          </w:p>
        </w:tc>
        <w:tc>
          <w:tcPr>
            <w:tcW w:w="1804" w:type="dxa"/>
            <w:hideMark/>
          </w:tcPr>
          <w:p w14:paraId="4281F63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804,751</w:t>
            </w:r>
          </w:p>
        </w:tc>
      </w:tr>
      <w:tr w:rsidR="00533343" w:rsidRPr="001965E0" w14:paraId="438649E4" w14:textId="77777777" w:rsidTr="00610C92">
        <w:trPr>
          <w:trHeight w:val="397"/>
        </w:trPr>
        <w:tc>
          <w:tcPr>
            <w:tcW w:w="9016" w:type="dxa"/>
            <w:gridSpan w:val="5"/>
            <w:hideMark/>
          </w:tcPr>
          <w:p w14:paraId="39C1311F" w14:textId="328C72D6" w:rsidR="00533343" w:rsidRPr="001965E0" w:rsidRDefault="00533343" w:rsidP="006A7C9A">
            <w:pPr>
              <w:spacing w:after="0"/>
              <w:rPr>
                <w:rFonts w:ascii="Times New Roman" w:eastAsia="Times New Roman" w:hAnsi="Times New Roman" w:cs="Times New Roman"/>
                <w:b/>
                <w:bCs/>
                <w:color w:val="000000"/>
                <w:sz w:val="20"/>
              </w:rPr>
            </w:pPr>
            <w:r w:rsidRPr="001965E0">
              <w:rPr>
                <w:rFonts w:ascii="Times New Roman" w:eastAsia="Times New Roman" w:hAnsi="Times New Roman" w:cs="Times New Roman"/>
                <w:b/>
                <w:bCs/>
                <w:color w:val="000000"/>
                <w:sz w:val="20"/>
              </w:rPr>
              <w:t xml:space="preserve">Incremental </w:t>
            </w:r>
            <w:proofErr w:type="spellStart"/>
            <w:r w:rsidRPr="001965E0">
              <w:rPr>
                <w:rFonts w:ascii="Times New Roman" w:eastAsia="Times New Roman" w:hAnsi="Times New Roman" w:cs="Times New Roman"/>
                <w:b/>
                <w:bCs/>
                <w:color w:val="000000"/>
                <w:sz w:val="20"/>
              </w:rPr>
              <w:t>Results</w:t>
            </w:r>
            <w:r w:rsidRPr="001965E0">
              <w:rPr>
                <w:rFonts w:ascii="Times New Roman" w:eastAsia="Times New Roman" w:hAnsi="Times New Roman" w:cs="Times New Roman"/>
                <w:b/>
                <w:bCs/>
                <w:color w:val="000000"/>
                <w:sz w:val="20"/>
                <w:vertAlign w:val="superscript"/>
              </w:rPr>
              <w:t>a</w:t>
            </w:r>
            <w:proofErr w:type="spellEnd"/>
          </w:p>
        </w:tc>
      </w:tr>
      <w:tr w:rsidR="001965E0" w:rsidRPr="001965E0" w14:paraId="503050C6" w14:textId="77777777" w:rsidTr="009370B2">
        <w:trPr>
          <w:trHeight w:val="652"/>
        </w:trPr>
        <w:tc>
          <w:tcPr>
            <w:tcW w:w="1803" w:type="dxa"/>
            <w:hideMark/>
          </w:tcPr>
          <w:p w14:paraId="11CD86E6"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Incremental costs, $</w:t>
            </w:r>
          </w:p>
        </w:tc>
        <w:tc>
          <w:tcPr>
            <w:tcW w:w="1803" w:type="dxa"/>
            <w:hideMark/>
          </w:tcPr>
          <w:p w14:paraId="14BCDB95"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w:t>
            </w:r>
          </w:p>
        </w:tc>
        <w:tc>
          <w:tcPr>
            <w:tcW w:w="1803" w:type="dxa"/>
            <w:hideMark/>
          </w:tcPr>
          <w:p w14:paraId="2C40952F"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34,195</w:t>
            </w:r>
          </w:p>
        </w:tc>
        <w:tc>
          <w:tcPr>
            <w:tcW w:w="1803" w:type="dxa"/>
            <w:hideMark/>
          </w:tcPr>
          <w:p w14:paraId="44A7EC70"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422,514</w:t>
            </w:r>
          </w:p>
        </w:tc>
        <w:tc>
          <w:tcPr>
            <w:tcW w:w="1804" w:type="dxa"/>
            <w:hideMark/>
          </w:tcPr>
          <w:p w14:paraId="79265FA6"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248,658</w:t>
            </w:r>
          </w:p>
        </w:tc>
      </w:tr>
      <w:tr w:rsidR="001965E0" w:rsidRPr="001965E0" w14:paraId="3212FC4F" w14:textId="77777777" w:rsidTr="009370B2">
        <w:trPr>
          <w:trHeight w:val="652"/>
        </w:trPr>
        <w:tc>
          <w:tcPr>
            <w:tcW w:w="1803" w:type="dxa"/>
            <w:hideMark/>
          </w:tcPr>
          <w:p w14:paraId="6897A44D"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Incremental QALYs</w:t>
            </w:r>
          </w:p>
        </w:tc>
        <w:tc>
          <w:tcPr>
            <w:tcW w:w="1803" w:type="dxa"/>
            <w:hideMark/>
          </w:tcPr>
          <w:p w14:paraId="1C871F27"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w:t>
            </w:r>
          </w:p>
        </w:tc>
        <w:tc>
          <w:tcPr>
            <w:tcW w:w="1803" w:type="dxa"/>
            <w:hideMark/>
          </w:tcPr>
          <w:p w14:paraId="06C2D458" w14:textId="6E411911"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1.70 </w:t>
            </w:r>
          </w:p>
        </w:tc>
        <w:tc>
          <w:tcPr>
            <w:tcW w:w="1803" w:type="dxa"/>
            <w:hideMark/>
          </w:tcPr>
          <w:p w14:paraId="7B58D7C8" w14:textId="17CDBAFA"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1.23 </w:t>
            </w:r>
          </w:p>
        </w:tc>
        <w:tc>
          <w:tcPr>
            <w:tcW w:w="1804" w:type="dxa"/>
            <w:hideMark/>
          </w:tcPr>
          <w:p w14:paraId="1A5B0D1E" w14:textId="57263FB8"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1.26 </w:t>
            </w:r>
          </w:p>
        </w:tc>
      </w:tr>
      <w:tr w:rsidR="001965E0" w:rsidRPr="001965E0" w14:paraId="3CA89250" w14:textId="77777777" w:rsidTr="009370B2">
        <w:trPr>
          <w:trHeight w:val="397"/>
        </w:trPr>
        <w:tc>
          <w:tcPr>
            <w:tcW w:w="1803" w:type="dxa"/>
            <w:hideMark/>
          </w:tcPr>
          <w:p w14:paraId="1D663652"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Incremental LYs</w:t>
            </w:r>
          </w:p>
        </w:tc>
        <w:tc>
          <w:tcPr>
            <w:tcW w:w="1803" w:type="dxa"/>
            <w:hideMark/>
          </w:tcPr>
          <w:p w14:paraId="753EB689"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w:t>
            </w:r>
          </w:p>
        </w:tc>
        <w:tc>
          <w:tcPr>
            <w:tcW w:w="1803" w:type="dxa"/>
            <w:hideMark/>
          </w:tcPr>
          <w:p w14:paraId="01EDA24E" w14:textId="4C1D03F0"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1.82 </w:t>
            </w:r>
          </w:p>
        </w:tc>
        <w:tc>
          <w:tcPr>
            <w:tcW w:w="1803" w:type="dxa"/>
            <w:hideMark/>
          </w:tcPr>
          <w:p w14:paraId="1478399E" w14:textId="30EB3E8A"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1.31 </w:t>
            </w:r>
          </w:p>
        </w:tc>
        <w:tc>
          <w:tcPr>
            <w:tcW w:w="1804" w:type="dxa"/>
            <w:hideMark/>
          </w:tcPr>
          <w:p w14:paraId="63472D7A" w14:textId="7883989E"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1.37 </w:t>
            </w:r>
          </w:p>
        </w:tc>
      </w:tr>
      <w:tr w:rsidR="001965E0" w:rsidRPr="001965E0" w14:paraId="34B14EFA" w14:textId="77777777" w:rsidTr="009370B2">
        <w:trPr>
          <w:trHeight w:val="397"/>
        </w:trPr>
        <w:tc>
          <w:tcPr>
            <w:tcW w:w="1803" w:type="dxa"/>
            <w:hideMark/>
          </w:tcPr>
          <w:p w14:paraId="2A01DD9B"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Incremental </w:t>
            </w:r>
            <w:proofErr w:type="spellStart"/>
            <w:r w:rsidRPr="001965E0">
              <w:rPr>
                <w:rFonts w:ascii="Times New Roman" w:eastAsia="Times New Roman" w:hAnsi="Times New Roman" w:cs="Times New Roman"/>
                <w:color w:val="000000"/>
                <w:sz w:val="20"/>
              </w:rPr>
              <w:t>evLYs</w:t>
            </w:r>
            <w:proofErr w:type="spellEnd"/>
          </w:p>
        </w:tc>
        <w:tc>
          <w:tcPr>
            <w:tcW w:w="1803" w:type="dxa"/>
            <w:hideMark/>
          </w:tcPr>
          <w:p w14:paraId="249F554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w:t>
            </w:r>
          </w:p>
        </w:tc>
        <w:tc>
          <w:tcPr>
            <w:tcW w:w="1803" w:type="dxa"/>
            <w:hideMark/>
          </w:tcPr>
          <w:p w14:paraId="0F977A0F" w14:textId="0A9E883E"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1.96 </w:t>
            </w:r>
          </w:p>
        </w:tc>
        <w:tc>
          <w:tcPr>
            <w:tcW w:w="1803" w:type="dxa"/>
            <w:hideMark/>
          </w:tcPr>
          <w:p w14:paraId="41324F31" w14:textId="57AC63D2"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1.42 </w:t>
            </w:r>
          </w:p>
        </w:tc>
        <w:tc>
          <w:tcPr>
            <w:tcW w:w="1804" w:type="dxa"/>
            <w:hideMark/>
          </w:tcPr>
          <w:p w14:paraId="4214D80D" w14:textId="13BC44DE"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1.47 </w:t>
            </w:r>
          </w:p>
        </w:tc>
      </w:tr>
      <w:tr w:rsidR="00533343" w:rsidRPr="001965E0" w14:paraId="7A3279D1" w14:textId="77777777" w:rsidTr="009370B2">
        <w:trPr>
          <w:trHeight w:val="397"/>
        </w:trPr>
        <w:tc>
          <w:tcPr>
            <w:tcW w:w="9016" w:type="dxa"/>
            <w:gridSpan w:val="5"/>
            <w:hideMark/>
          </w:tcPr>
          <w:p w14:paraId="4D3B622F" w14:textId="4EB17F24" w:rsidR="00533343" w:rsidRPr="001965E0" w:rsidRDefault="00533343" w:rsidP="006A7C9A">
            <w:pPr>
              <w:spacing w:after="0"/>
              <w:rPr>
                <w:rFonts w:ascii="Times New Roman" w:eastAsia="Times New Roman" w:hAnsi="Times New Roman" w:cs="Times New Roman"/>
                <w:b/>
                <w:bCs/>
                <w:color w:val="000000"/>
                <w:sz w:val="20"/>
              </w:rPr>
            </w:pPr>
            <w:r w:rsidRPr="001965E0">
              <w:rPr>
                <w:rFonts w:ascii="Times New Roman" w:eastAsia="Times New Roman" w:hAnsi="Times New Roman" w:cs="Times New Roman"/>
                <w:b/>
                <w:bCs/>
                <w:color w:val="000000"/>
                <w:sz w:val="20"/>
              </w:rPr>
              <w:t>ICERs, $</w:t>
            </w:r>
          </w:p>
        </w:tc>
      </w:tr>
      <w:tr w:rsidR="001965E0" w:rsidRPr="001965E0" w14:paraId="687C8188" w14:textId="77777777" w:rsidTr="009370B2">
        <w:trPr>
          <w:trHeight w:val="652"/>
        </w:trPr>
        <w:tc>
          <w:tcPr>
            <w:tcW w:w="1803" w:type="dxa"/>
            <w:hideMark/>
          </w:tcPr>
          <w:p w14:paraId="7D78317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Cost per QALY gained</w:t>
            </w:r>
          </w:p>
        </w:tc>
        <w:tc>
          <w:tcPr>
            <w:tcW w:w="1803" w:type="dxa"/>
            <w:hideMark/>
          </w:tcPr>
          <w:p w14:paraId="070ED430"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w:t>
            </w:r>
          </w:p>
        </w:tc>
        <w:tc>
          <w:tcPr>
            <w:tcW w:w="1803" w:type="dxa"/>
            <w:hideMark/>
          </w:tcPr>
          <w:p w14:paraId="5EEEF832" w14:textId="2450B446"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20,093 </w:t>
            </w:r>
          </w:p>
        </w:tc>
        <w:tc>
          <w:tcPr>
            <w:tcW w:w="1803" w:type="dxa"/>
            <w:hideMark/>
          </w:tcPr>
          <w:p w14:paraId="10B4904D" w14:textId="3F63EDC3"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344,210 </w:t>
            </w:r>
          </w:p>
        </w:tc>
        <w:tc>
          <w:tcPr>
            <w:tcW w:w="1804" w:type="dxa"/>
            <w:hideMark/>
          </w:tcPr>
          <w:p w14:paraId="7A10904B" w14:textId="0E0C963C"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196,620 </w:t>
            </w:r>
          </w:p>
        </w:tc>
      </w:tr>
      <w:tr w:rsidR="001965E0" w:rsidRPr="001965E0" w14:paraId="41C5EFEB" w14:textId="77777777" w:rsidTr="009370B2">
        <w:trPr>
          <w:trHeight w:val="397"/>
        </w:trPr>
        <w:tc>
          <w:tcPr>
            <w:tcW w:w="1803" w:type="dxa"/>
            <w:hideMark/>
          </w:tcPr>
          <w:p w14:paraId="0B823B04"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Cost per LY gained</w:t>
            </w:r>
          </w:p>
        </w:tc>
        <w:tc>
          <w:tcPr>
            <w:tcW w:w="1803" w:type="dxa"/>
            <w:hideMark/>
          </w:tcPr>
          <w:p w14:paraId="1E1EBE8E"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w:t>
            </w:r>
          </w:p>
        </w:tc>
        <w:tc>
          <w:tcPr>
            <w:tcW w:w="1803" w:type="dxa"/>
            <w:hideMark/>
          </w:tcPr>
          <w:p w14:paraId="1C81069C" w14:textId="21E2268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18,773 </w:t>
            </w:r>
          </w:p>
        </w:tc>
        <w:tc>
          <w:tcPr>
            <w:tcW w:w="1803" w:type="dxa"/>
            <w:hideMark/>
          </w:tcPr>
          <w:p w14:paraId="1CE74AEB" w14:textId="31C75621"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321,899 </w:t>
            </w:r>
          </w:p>
        </w:tc>
        <w:tc>
          <w:tcPr>
            <w:tcW w:w="1804" w:type="dxa"/>
            <w:hideMark/>
          </w:tcPr>
          <w:p w14:paraId="7031CE58" w14:textId="44797C3E"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181,933 </w:t>
            </w:r>
          </w:p>
        </w:tc>
      </w:tr>
      <w:tr w:rsidR="001965E0" w:rsidRPr="001965E0" w14:paraId="07C3117D" w14:textId="77777777" w:rsidTr="009370B2">
        <w:trPr>
          <w:trHeight w:val="397"/>
        </w:trPr>
        <w:tc>
          <w:tcPr>
            <w:tcW w:w="1803" w:type="dxa"/>
            <w:hideMark/>
          </w:tcPr>
          <w:p w14:paraId="6191DE37"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Cost per </w:t>
            </w:r>
            <w:proofErr w:type="spellStart"/>
            <w:r w:rsidRPr="001965E0">
              <w:rPr>
                <w:rFonts w:ascii="Times New Roman" w:eastAsia="Times New Roman" w:hAnsi="Times New Roman" w:cs="Times New Roman"/>
                <w:color w:val="000000"/>
                <w:sz w:val="20"/>
              </w:rPr>
              <w:t>evLYG</w:t>
            </w:r>
            <w:proofErr w:type="spellEnd"/>
          </w:p>
        </w:tc>
        <w:tc>
          <w:tcPr>
            <w:tcW w:w="1803" w:type="dxa"/>
            <w:hideMark/>
          </w:tcPr>
          <w:p w14:paraId="3406C7A3"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w:t>
            </w:r>
          </w:p>
        </w:tc>
        <w:tc>
          <w:tcPr>
            <w:tcW w:w="1803" w:type="dxa"/>
            <w:hideMark/>
          </w:tcPr>
          <w:p w14:paraId="03258206" w14:textId="5B75FA38"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17,490 </w:t>
            </w:r>
          </w:p>
        </w:tc>
        <w:tc>
          <w:tcPr>
            <w:tcW w:w="1803" w:type="dxa"/>
            <w:hideMark/>
          </w:tcPr>
          <w:p w14:paraId="50F9D06F" w14:textId="70F288E4"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297,662 </w:t>
            </w:r>
          </w:p>
        </w:tc>
        <w:tc>
          <w:tcPr>
            <w:tcW w:w="1804" w:type="dxa"/>
            <w:hideMark/>
          </w:tcPr>
          <w:p w14:paraId="1ABE0B45" w14:textId="511DC7C1"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 xml:space="preserve">169,449 </w:t>
            </w:r>
          </w:p>
        </w:tc>
      </w:tr>
      <w:tr w:rsidR="00533343" w:rsidRPr="001965E0" w14:paraId="71FB4AF9" w14:textId="77777777" w:rsidTr="009370B2">
        <w:trPr>
          <w:trHeight w:val="397"/>
        </w:trPr>
        <w:tc>
          <w:tcPr>
            <w:tcW w:w="9016" w:type="dxa"/>
            <w:gridSpan w:val="5"/>
            <w:hideMark/>
          </w:tcPr>
          <w:p w14:paraId="09C55284" w14:textId="243D554D" w:rsidR="00533343" w:rsidRPr="001965E0" w:rsidRDefault="00533343" w:rsidP="006A7C9A">
            <w:pPr>
              <w:spacing w:after="0"/>
              <w:rPr>
                <w:rFonts w:ascii="Times New Roman" w:eastAsia="Times New Roman" w:hAnsi="Times New Roman" w:cs="Times New Roman"/>
                <w:b/>
                <w:bCs/>
                <w:color w:val="000000"/>
                <w:sz w:val="20"/>
              </w:rPr>
            </w:pPr>
            <w:r w:rsidRPr="001965E0">
              <w:rPr>
                <w:rFonts w:ascii="Times New Roman" w:eastAsia="Times New Roman" w:hAnsi="Times New Roman" w:cs="Times New Roman"/>
                <w:b/>
                <w:bCs/>
                <w:color w:val="000000"/>
                <w:sz w:val="20"/>
              </w:rPr>
              <w:t>Overall Costs, $ </w:t>
            </w:r>
          </w:p>
        </w:tc>
      </w:tr>
      <w:tr w:rsidR="001965E0" w:rsidRPr="001965E0" w14:paraId="43EBBB6B" w14:textId="77777777" w:rsidTr="009370B2">
        <w:trPr>
          <w:trHeight w:val="652"/>
        </w:trPr>
        <w:tc>
          <w:tcPr>
            <w:tcW w:w="1803" w:type="dxa"/>
            <w:hideMark/>
          </w:tcPr>
          <w:p w14:paraId="50781510"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Treatment acquisition costs</w:t>
            </w:r>
          </w:p>
        </w:tc>
        <w:tc>
          <w:tcPr>
            <w:tcW w:w="1803" w:type="dxa"/>
            <w:hideMark/>
          </w:tcPr>
          <w:p w14:paraId="29CCE227"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0</w:t>
            </w:r>
          </w:p>
        </w:tc>
        <w:tc>
          <w:tcPr>
            <w:tcW w:w="1803" w:type="dxa"/>
            <w:hideMark/>
          </w:tcPr>
          <w:p w14:paraId="340CB5C1"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197,703</w:t>
            </w:r>
          </w:p>
        </w:tc>
        <w:tc>
          <w:tcPr>
            <w:tcW w:w="1803" w:type="dxa"/>
            <w:hideMark/>
          </w:tcPr>
          <w:p w14:paraId="66A580CE"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543,192</w:t>
            </w:r>
          </w:p>
        </w:tc>
        <w:tc>
          <w:tcPr>
            <w:tcW w:w="1804" w:type="dxa"/>
            <w:hideMark/>
          </w:tcPr>
          <w:p w14:paraId="764B5AEA"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368,982</w:t>
            </w:r>
          </w:p>
        </w:tc>
      </w:tr>
      <w:tr w:rsidR="001965E0" w:rsidRPr="001965E0" w14:paraId="177B2B5D" w14:textId="77777777" w:rsidTr="009370B2">
        <w:trPr>
          <w:trHeight w:val="397"/>
        </w:trPr>
        <w:tc>
          <w:tcPr>
            <w:tcW w:w="1803" w:type="dxa"/>
            <w:hideMark/>
          </w:tcPr>
          <w:p w14:paraId="4581CDD0"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Monitoring costs</w:t>
            </w:r>
          </w:p>
        </w:tc>
        <w:tc>
          <w:tcPr>
            <w:tcW w:w="1803" w:type="dxa"/>
            <w:hideMark/>
          </w:tcPr>
          <w:p w14:paraId="1FC18B84"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307</w:t>
            </w:r>
          </w:p>
        </w:tc>
        <w:tc>
          <w:tcPr>
            <w:tcW w:w="1803" w:type="dxa"/>
            <w:hideMark/>
          </w:tcPr>
          <w:p w14:paraId="5F121075"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2,045</w:t>
            </w:r>
          </w:p>
        </w:tc>
        <w:tc>
          <w:tcPr>
            <w:tcW w:w="1803" w:type="dxa"/>
            <w:hideMark/>
          </w:tcPr>
          <w:p w14:paraId="530E399C"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1,968</w:t>
            </w:r>
          </w:p>
        </w:tc>
        <w:tc>
          <w:tcPr>
            <w:tcW w:w="1804" w:type="dxa"/>
            <w:hideMark/>
          </w:tcPr>
          <w:p w14:paraId="63C4FF1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1,446</w:t>
            </w:r>
          </w:p>
        </w:tc>
      </w:tr>
      <w:tr w:rsidR="001965E0" w:rsidRPr="001965E0" w14:paraId="083DC029" w14:textId="77777777" w:rsidTr="009370B2">
        <w:trPr>
          <w:trHeight w:val="652"/>
        </w:trPr>
        <w:tc>
          <w:tcPr>
            <w:tcW w:w="1803" w:type="dxa"/>
            <w:hideMark/>
          </w:tcPr>
          <w:p w14:paraId="6B3B5AFC"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Disease management costs</w:t>
            </w:r>
          </w:p>
        </w:tc>
        <w:tc>
          <w:tcPr>
            <w:tcW w:w="1803" w:type="dxa"/>
            <w:hideMark/>
          </w:tcPr>
          <w:p w14:paraId="5F1E6B55"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555,786</w:t>
            </w:r>
          </w:p>
        </w:tc>
        <w:tc>
          <w:tcPr>
            <w:tcW w:w="1803" w:type="dxa"/>
            <w:hideMark/>
          </w:tcPr>
          <w:p w14:paraId="2D088A66"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390,540</w:t>
            </w:r>
          </w:p>
        </w:tc>
        <w:tc>
          <w:tcPr>
            <w:tcW w:w="1803" w:type="dxa"/>
            <w:hideMark/>
          </w:tcPr>
          <w:p w14:paraId="3BB241D2"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433,447</w:t>
            </w:r>
          </w:p>
        </w:tc>
        <w:tc>
          <w:tcPr>
            <w:tcW w:w="1804" w:type="dxa"/>
            <w:hideMark/>
          </w:tcPr>
          <w:p w14:paraId="4093FC2A"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434,323</w:t>
            </w:r>
          </w:p>
        </w:tc>
      </w:tr>
      <w:tr w:rsidR="00C728E8" w:rsidRPr="001965E0" w14:paraId="2B0582BC" w14:textId="77777777" w:rsidTr="009370B2">
        <w:trPr>
          <w:trHeight w:val="397"/>
        </w:trPr>
        <w:tc>
          <w:tcPr>
            <w:tcW w:w="9016" w:type="dxa"/>
            <w:gridSpan w:val="5"/>
            <w:hideMark/>
          </w:tcPr>
          <w:p w14:paraId="5CCFCD58" w14:textId="2880C259" w:rsidR="00C728E8" w:rsidRPr="001965E0" w:rsidRDefault="00C728E8" w:rsidP="006A7C9A">
            <w:pPr>
              <w:spacing w:after="0"/>
              <w:rPr>
                <w:rFonts w:ascii="Times New Roman" w:eastAsia="Times New Roman" w:hAnsi="Times New Roman" w:cs="Times New Roman"/>
                <w:b/>
                <w:bCs/>
                <w:color w:val="000000"/>
                <w:sz w:val="20"/>
              </w:rPr>
            </w:pPr>
            <w:r w:rsidRPr="001965E0">
              <w:rPr>
                <w:rFonts w:ascii="Times New Roman" w:eastAsia="Times New Roman" w:hAnsi="Times New Roman" w:cs="Times New Roman"/>
                <w:b/>
                <w:bCs/>
                <w:color w:val="000000"/>
                <w:sz w:val="20"/>
              </w:rPr>
              <w:t>Liver Disease Costs, $</w:t>
            </w:r>
          </w:p>
        </w:tc>
      </w:tr>
      <w:tr w:rsidR="001965E0" w:rsidRPr="001965E0" w14:paraId="4820FE0C" w14:textId="77777777" w:rsidTr="009370B2">
        <w:trPr>
          <w:trHeight w:val="397"/>
        </w:trPr>
        <w:tc>
          <w:tcPr>
            <w:tcW w:w="1803" w:type="dxa"/>
            <w:hideMark/>
          </w:tcPr>
          <w:p w14:paraId="0D753101"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F0-F2</w:t>
            </w:r>
          </w:p>
        </w:tc>
        <w:tc>
          <w:tcPr>
            <w:tcW w:w="1803" w:type="dxa"/>
            <w:hideMark/>
          </w:tcPr>
          <w:p w14:paraId="63E5AA82"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58,334</w:t>
            </w:r>
          </w:p>
        </w:tc>
        <w:tc>
          <w:tcPr>
            <w:tcW w:w="1803" w:type="dxa"/>
            <w:hideMark/>
          </w:tcPr>
          <w:p w14:paraId="7CCB3170"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100,814</w:t>
            </w:r>
          </w:p>
        </w:tc>
        <w:tc>
          <w:tcPr>
            <w:tcW w:w="1803" w:type="dxa"/>
            <w:hideMark/>
          </w:tcPr>
          <w:p w14:paraId="1A348B54"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88,950</w:t>
            </w:r>
          </w:p>
        </w:tc>
        <w:tc>
          <w:tcPr>
            <w:tcW w:w="1804" w:type="dxa"/>
            <w:hideMark/>
          </w:tcPr>
          <w:p w14:paraId="6CD1CFE2"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88,736</w:t>
            </w:r>
          </w:p>
        </w:tc>
      </w:tr>
      <w:tr w:rsidR="001965E0" w:rsidRPr="001965E0" w14:paraId="3B9AB6FB" w14:textId="77777777" w:rsidTr="009370B2">
        <w:trPr>
          <w:trHeight w:val="397"/>
        </w:trPr>
        <w:tc>
          <w:tcPr>
            <w:tcW w:w="1803" w:type="dxa"/>
            <w:hideMark/>
          </w:tcPr>
          <w:p w14:paraId="34BEF065"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F3</w:t>
            </w:r>
          </w:p>
        </w:tc>
        <w:tc>
          <w:tcPr>
            <w:tcW w:w="1803" w:type="dxa"/>
            <w:hideMark/>
          </w:tcPr>
          <w:p w14:paraId="1C192AF6"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23,195</w:t>
            </w:r>
          </w:p>
        </w:tc>
        <w:tc>
          <w:tcPr>
            <w:tcW w:w="1803" w:type="dxa"/>
            <w:hideMark/>
          </w:tcPr>
          <w:p w14:paraId="0C91D1CC"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12,881</w:t>
            </w:r>
          </w:p>
        </w:tc>
        <w:tc>
          <w:tcPr>
            <w:tcW w:w="1803" w:type="dxa"/>
            <w:hideMark/>
          </w:tcPr>
          <w:p w14:paraId="512A3BF3"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16,368</w:t>
            </w:r>
          </w:p>
        </w:tc>
        <w:tc>
          <w:tcPr>
            <w:tcW w:w="1804" w:type="dxa"/>
            <w:hideMark/>
          </w:tcPr>
          <w:p w14:paraId="5C4AC5FF"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17,097</w:t>
            </w:r>
          </w:p>
        </w:tc>
      </w:tr>
      <w:tr w:rsidR="001965E0" w:rsidRPr="001965E0" w14:paraId="39C5597D" w14:textId="77777777" w:rsidTr="009370B2">
        <w:trPr>
          <w:trHeight w:val="397"/>
        </w:trPr>
        <w:tc>
          <w:tcPr>
            <w:tcW w:w="1803" w:type="dxa"/>
            <w:hideMark/>
          </w:tcPr>
          <w:p w14:paraId="396A91E0"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F4</w:t>
            </w:r>
          </w:p>
        </w:tc>
        <w:tc>
          <w:tcPr>
            <w:tcW w:w="1803" w:type="dxa"/>
            <w:hideMark/>
          </w:tcPr>
          <w:p w14:paraId="486B1E4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55,065</w:t>
            </w:r>
          </w:p>
        </w:tc>
        <w:tc>
          <w:tcPr>
            <w:tcW w:w="1803" w:type="dxa"/>
            <w:hideMark/>
          </w:tcPr>
          <w:p w14:paraId="50759D2D"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7,003</w:t>
            </w:r>
          </w:p>
        </w:tc>
        <w:tc>
          <w:tcPr>
            <w:tcW w:w="1803" w:type="dxa"/>
            <w:hideMark/>
          </w:tcPr>
          <w:p w14:paraId="4B1BAC33"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18,873</w:t>
            </w:r>
          </w:p>
        </w:tc>
        <w:tc>
          <w:tcPr>
            <w:tcW w:w="1804" w:type="dxa"/>
            <w:hideMark/>
          </w:tcPr>
          <w:p w14:paraId="7FAA0D1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19,303</w:t>
            </w:r>
          </w:p>
        </w:tc>
      </w:tr>
      <w:tr w:rsidR="001965E0" w:rsidRPr="001965E0" w14:paraId="5173A365" w14:textId="77777777" w:rsidTr="009370B2">
        <w:trPr>
          <w:trHeight w:val="397"/>
        </w:trPr>
        <w:tc>
          <w:tcPr>
            <w:tcW w:w="1803" w:type="dxa"/>
            <w:hideMark/>
          </w:tcPr>
          <w:p w14:paraId="6306EF5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DCC</w:t>
            </w:r>
          </w:p>
        </w:tc>
        <w:tc>
          <w:tcPr>
            <w:tcW w:w="1803" w:type="dxa"/>
            <w:hideMark/>
          </w:tcPr>
          <w:p w14:paraId="1C18E221"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126,371</w:t>
            </w:r>
          </w:p>
        </w:tc>
        <w:tc>
          <w:tcPr>
            <w:tcW w:w="1803" w:type="dxa"/>
            <w:hideMark/>
          </w:tcPr>
          <w:p w14:paraId="01A7D9B1"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26,849</w:t>
            </w:r>
          </w:p>
        </w:tc>
        <w:tc>
          <w:tcPr>
            <w:tcW w:w="1803" w:type="dxa"/>
            <w:hideMark/>
          </w:tcPr>
          <w:p w14:paraId="1F571CA4"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52,507</w:t>
            </w:r>
          </w:p>
        </w:tc>
        <w:tc>
          <w:tcPr>
            <w:tcW w:w="1804" w:type="dxa"/>
            <w:hideMark/>
          </w:tcPr>
          <w:p w14:paraId="6BF2820A"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52,715</w:t>
            </w:r>
          </w:p>
        </w:tc>
      </w:tr>
      <w:tr w:rsidR="001965E0" w:rsidRPr="001965E0" w14:paraId="60B86156" w14:textId="77777777" w:rsidTr="009370B2">
        <w:trPr>
          <w:trHeight w:val="397"/>
        </w:trPr>
        <w:tc>
          <w:tcPr>
            <w:tcW w:w="1803" w:type="dxa"/>
            <w:hideMark/>
          </w:tcPr>
          <w:p w14:paraId="5C502F2F"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HCC</w:t>
            </w:r>
          </w:p>
        </w:tc>
        <w:tc>
          <w:tcPr>
            <w:tcW w:w="1803" w:type="dxa"/>
            <w:hideMark/>
          </w:tcPr>
          <w:p w14:paraId="0B2F0195"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49,318</w:t>
            </w:r>
          </w:p>
        </w:tc>
        <w:tc>
          <w:tcPr>
            <w:tcW w:w="1803" w:type="dxa"/>
            <w:hideMark/>
          </w:tcPr>
          <w:p w14:paraId="255C6D00"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9,999</w:t>
            </w:r>
          </w:p>
        </w:tc>
        <w:tc>
          <w:tcPr>
            <w:tcW w:w="1803" w:type="dxa"/>
            <w:hideMark/>
          </w:tcPr>
          <w:p w14:paraId="65CE517E"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20,091</w:t>
            </w:r>
          </w:p>
        </w:tc>
        <w:tc>
          <w:tcPr>
            <w:tcW w:w="1804" w:type="dxa"/>
            <w:hideMark/>
          </w:tcPr>
          <w:p w14:paraId="37194D54"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bCs/>
                <w:color w:val="000000"/>
                <w:sz w:val="20"/>
              </w:rPr>
              <w:t>19,786</w:t>
            </w:r>
          </w:p>
        </w:tc>
      </w:tr>
      <w:tr w:rsidR="001965E0" w:rsidRPr="001965E0" w14:paraId="4209F19B" w14:textId="77777777" w:rsidTr="009370B2">
        <w:trPr>
          <w:trHeight w:val="397"/>
        </w:trPr>
        <w:tc>
          <w:tcPr>
            <w:tcW w:w="1803" w:type="dxa"/>
            <w:hideMark/>
          </w:tcPr>
          <w:p w14:paraId="1C7B0792"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LT</w:t>
            </w:r>
          </w:p>
        </w:tc>
        <w:tc>
          <w:tcPr>
            <w:tcW w:w="1803" w:type="dxa"/>
            <w:hideMark/>
          </w:tcPr>
          <w:p w14:paraId="36DE3206"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48,011</w:t>
            </w:r>
          </w:p>
        </w:tc>
        <w:tc>
          <w:tcPr>
            <w:tcW w:w="1803" w:type="dxa"/>
            <w:hideMark/>
          </w:tcPr>
          <w:p w14:paraId="0531DCAF"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11,911</w:t>
            </w:r>
          </w:p>
        </w:tc>
        <w:tc>
          <w:tcPr>
            <w:tcW w:w="1803" w:type="dxa"/>
            <w:hideMark/>
          </w:tcPr>
          <w:p w14:paraId="64EBEA82"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21,562</w:t>
            </w:r>
          </w:p>
        </w:tc>
        <w:tc>
          <w:tcPr>
            <w:tcW w:w="1804" w:type="dxa"/>
            <w:hideMark/>
          </w:tcPr>
          <w:p w14:paraId="49905B43"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21,054</w:t>
            </w:r>
          </w:p>
        </w:tc>
      </w:tr>
      <w:tr w:rsidR="001965E0" w:rsidRPr="001965E0" w14:paraId="1A93647F" w14:textId="77777777" w:rsidTr="009370B2">
        <w:trPr>
          <w:trHeight w:val="397"/>
        </w:trPr>
        <w:tc>
          <w:tcPr>
            <w:tcW w:w="1803" w:type="dxa"/>
            <w:hideMark/>
          </w:tcPr>
          <w:p w14:paraId="1286A01A"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Total</w:t>
            </w:r>
          </w:p>
        </w:tc>
        <w:tc>
          <w:tcPr>
            <w:tcW w:w="1803" w:type="dxa"/>
            <w:hideMark/>
          </w:tcPr>
          <w:p w14:paraId="51B8C249"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360,294</w:t>
            </w:r>
          </w:p>
        </w:tc>
        <w:tc>
          <w:tcPr>
            <w:tcW w:w="1803" w:type="dxa"/>
            <w:hideMark/>
          </w:tcPr>
          <w:p w14:paraId="3802573E"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169,457</w:t>
            </w:r>
          </w:p>
        </w:tc>
        <w:tc>
          <w:tcPr>
            <w:tcW w:w="1803" w:type="dxa"/>
            <w:hideMark/>
          </w:tcPr>
          <w:p w14:paraId="4CD9AE81"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218,350</w:t>
            </w:r>
          </w:p>
        </w:tc>
        <w:tc>
          <w:tcPr>
            <w:tcW w:w="1804" w:type="dxa"/>
            <w:hideMark/>
          </w:tcPr>
          <w:p w14:paraId="5608618E"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218,690</w:t>
            </w:r>
          </w:p>
        </w:tc>
      </w:tr>
      <w:tr w:rsidR="00073F86" w:rsidRPr="001965E0" w14:paraId="4B6AE73D" w14:textId="77777777" w:rsidTr="009370B2">
        <w:trPr>
          <w:trHeight w:val="397"/>
        </w:trPr>
        <w:tc>
          <w:tcPr>
            <w:tcW w:w="9016" w:type="dxa"/>
            <w:gridSpan w:val="5"/>
            <w:hideMark/>
          </w:tcPr>
          <w:p w14:paraId="74967747" w14:textId="76CAA075" w:rsidR="00073F86" w:rsidRPr="00073F86" w:rsidRDefault="00073F86" w:rsidP="006A7C9A">
            <w:pPr>
              <w:spacing w:after="0"/>
              <w:rPr>
                <w:rFonts w:ascii="Times New Roman" w:eastAsia="Times New Roman" w:hAnsi="Times New Roman" w:cs="Times New Roman"/>
                <w:b/>
                <w:bCs/>
                <w:color w:val="000000"/>
                <w:sz w:val="20"/>
              </w:rPr>
            </w:pPr>
            <w:r w:rsidRPr="001965E0">
              <w:rPr>
                <w:rFonts w:ascii="Times New Roman" w:eastAsia="Times New Roman" w:hAnsi="Times New Roman" w:cs="Times New Roman"/>
                <w:b/>
                <w:bCs/>
                <w:color w:val="000000"/>
                <w:sz w:val="20"/>
              </w:rPr>
              <w:t>Comorbidity Costs, $</w:t>
            </w:r>
          </w:p>
        </w:tc>
      </w:tr>
      <w:tr w:rsidR="001965E0" w:rsidRPr="001965E0" w14:paraId="183DD30C" w14:textId="77777777" w:rsidTr="009370B2">
        <w:trPr>
          <w:trHeight w:val="397"/>
        </w:trPr>
        <w:tc>
          <w:tcPr>
            <w:tcW w:w="1803" w:type="dxa"/>
            <w:hideMark/>
          </w:tcPr>
          <w:p w14:paraId="5F35E02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CV events</w:t>
            </w:r>
          </w:p>
        </w:tc>
        <w:tc>
          <w:tcPr>
            <w:tcW w:w="1803" w:type="dxa"/>
            <w:hideMark/>
          </w:tcPr>
          <w:p w14:paraId="30E545EF"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42,361</w:t>
            </w:r>
          </w:p>
        </w:tc>
        <w:tc>
          <w:tcPr>
            <w:tcW w:w="1803" w:type="dxa"/>
            <w:hideMark/>
          </w:tcPr>
          <w:p w14:paraId="66B8AEC6"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49,144</w:t>
            </w:r>
          </w:p>
        </w:tc>
        <w:tc>
          <w:tcPr>
            <w:tcW w:w="1803" w:type="dxa"/>
            <w:hideMark/>
          </w:tcPr>
          <w:p w14:paraId="5615D0AC"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47,313</w:t>
            </w:r>
          </w:p>
        </w:tc>
        <w:tc>
          <w:tcPr>
            <w:tcW w:w="1804" w:type="dxa"/>
            <w:hideMark/>
          </w:tcPr>
          <w:p w14:paraId="1DF34229"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47,392</w:t>
            </w:r>
          </w:p>
        </w:tc>
      </w:tr>
      <w:tr w:rsidR="001965E0" w:rsidRPr="001965E0" w14:paraId="17DF84EA" w14:textId="77777777" w:rsidTr="009370B2">
        <w:trPr>
          <w:trHeight w:val="397"/>
        </w:trPr>
        <w:tc>
          <w:tcPr>
            <w:tcW w:w="1803" w:type="dxa"/>
            <w:hideMark/>
          </w:tcPr>
          <w:p w14:paraId="16D63706" w14:textId="77777777" w:rsidR="001965E0" w:rsidRPr="001965E0" w:rsidRDefault="001965E0" w:rsidP="006A7C9A">
            <w:pPr>
              <w:spacing w:after="0"/>
              <w:ind w:firstLineChars="100" w:firstLine="20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MI</w:t>
            </w:r>
          </w:p>
        </w:tc>
        <w:tc>
          <w:tcPr>
            <w:tcW w:w="1803" w:type="dxa"/>
            <w:hideMark/>
          </w:tcPr>
          <w:p w14:paraId="3309957B"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15,164</w:t>
            </w:r>
          </w:p>
        </w:tc>
        <w:tc>
          <w:tcPr>
            <w:tcW w:w="1803" w:type="dxa"/>
            <w:hideMark/>
          </w:tcPr>
          <w:p w14:paraId="11B86149"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16,818</w:t>
            </w:r>
          </w:p>
        </w:tc>
        <w:tc>
          <w:tcPr>
            <w:tcW w:w="1803" w:type="dxa"/>
            <w:hideMark/>
          </w:tcPr>
          <w:p w14:paraId="6978D993"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16,367</w:t>
            </w:r>
          </w:p>
        </w:tc>
        <w:tc>
          <w:tcPr>
            <w:tcW w:w="1804" w:type="dxa"/>
            <w:hideMark/>
          </w:tcPr>
          <w:p w14:paraId="5C3FD51C"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16,381</w:t>
            </w:r>
          </w:p>
        </w:tc>
      </w:tr>
      <w:tr w:rsidR="001965E0" w:rsidRPr="001965E0" w14:paraId="6EA74E8D" w14:textId="77777777" w:rsidTr="009370B2">
        <w:trPr>
          <w:trHeight w:val="397"/>
        </w:trPr>
        <w:tc>
          <w:tcPr>
            <w:tcW w:w="1803" w:type="dxa"/>
            <w:hideMark/>
          </w:tcPr>
          <w:p w14:paraId="74FAD481" w14:textId="77777777" w:rsidR="001965E0" w:rsidRPr="001965E0" w:rsidRDefault="001965E0" w:rsidP="006A7C9A">
            <w:pPr>
              <w:spacing w:after="0"/>
              <w:ind w:firstLineChars="100" w:firstLine="200"/>
              <w:rPr>
                <w:rFonts w:ascii="Times New Roman" w:eastAsia="Times New Roman" w:hAnsi="Times New Roman" w:cs="Times New Roman"/>
                <w:i/>
                <w:iCs/>
                <w:color w:val="000000"/>
                <w:sz w:val="20"/>
              </w:rPr>
            </w:pPr>
            <w:r w:rsidRPr="001965E0">
              <w:rPr>
                <w:rFonts w:ascii="Times New Roman" w:eastAsia="Times New Roman" w:hAnsi="Times New Roman" w:cs="Times New Roman"/>
                <w:i/>
                <w:iCs/>
                <w:color w:val="000000"/>
                <w:sz w:val="20"/>
              </w:rPr>
              <w:lastRenderedPageBreak/>
              <w:t>MI event</w:t>
            </w:r>
          </w:p>
        </w:tc>
        <w:tc>
          <w:tcPr>
            <w:tcW w:w="1803" w:type="dxa"/>
            <w:hideMark/>
          </w:tcPr>
          <w:p w14:paraId="55B74E5A"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10,545</w:t>
            </w:r>
          </w:p>
        </w:tc>
        <w:tc>
          <w:tcPr>
            <w:tcW w:w="1803" w:type="dxa"/>
            <w:hideMark/>
          </w:tcPr>
          <w:p w14:paraId="7445A557"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11,447</w:t>
            </w:r>
          </w:p>
        </w:tc>
        <w:tc>
          <w:tcPr>
            <w:tcW w:w="1803" w:type="dxa"/>
            <w:hideMark/>
          </w:tcPr>
          <w:p w14:paraId="2EE4E1DC"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11,201</w:t>
            </w:r>
          </w:p>
        </w:tc>
        <w:tc>
          <w:tcPr>
            <w:tcW w:w="1804" w:type="dxa"/>
            <w:hideMark/>
          </w:tcPr>
          <w:p w14:paraId="1DB97417"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11,207</w:t>
            </w:r>
          </w:p>
        </w:tc>
      </w:tr>
      <w:tr w:rsidR="001965E0" w:rsidRPr="001965E0" w14:paraId="4E8B6F4C" w14:textId="77777777" w:rsidTr="009370B2">
        <w:trPr>
          <w:trHeight w:val="397"/>
        </w:trPr>
        <w:tc>
          <w:tcPr>
            <w:tcW w:w="1803" w:type="dxa"/>
            <w:hideMark/>
          </w:tcPr>
          <w:p w14:paraId="237D59E8" w14:textId="77777777" w:rsidR="001965E0" w:rsidRPr="001965E0" w:rsidRDefault="001965E0" w:rsidP="006A7C9A">
            <w:pPr>
              <w:spacing w:after="0"/>
              <w:ind w:firstLineChars="100" w:firstLine="200"/>
              <w:rPr>
                <w:rFonts w:ascii="Times New Roman" w:eastAsia="Times New Roman" w:hAnsi="Times New Roman" w:cs="Times New Roman"/>
                <w:i/>
                <w:iCs/>
                <w:color w:val="000000"/>
                <w:sz w:val="20"/>
              </w:rPr>
            </w:pPr>
            <w:r w:rsidRPr="001965E0">
              <w:rPr>
                <w:rFonts w:ascii="Times New Roman" w:eastAsia="Times New Roman" w:hAnsi="Times New Roman" w:cs="Times New Roman"/>
                <w:i/>
                <w:iCs/>
                <w:color w:val="000000"/>
                <w:sz w:val="20"/>
              </w:rPr>
              <w:t>Post-MI</w:t>
            </w:r>
          </w:p>
        </w:tc>
        <w:tc>
          <w:tcPr>
            <w:tcW w:w="1803" w:type="dxa"/>
            <w:hideMark/>
          </w:tcPr>
          <w:p w14:paraId="1AEED54D"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4,619</w:t>
            </w:r>
          </w:p>
        </w:tc>
        <w:tc>
          <w:tcPr>
            <w:tcW w:w="1803" w:type="dxa"/>
            <w:hideMark/>
          </w:tcPr>
          <w:p w14:paraId="5779B167"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5,371</w:t>
            </w:r>
          </w:p>
        </w:tc>
        <w:tc>
          <w:tcPr>
            <w:tcW w:w="1803" w:type="dxa"/>
            <w:hideMark/>
          </w:tcPr>
          <w:p w14:paraId="7297B2BA"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5,167</w:t>
            </w:r>
          </w:p>
        </w:tc>
        <w:tc>
          <w:tcPr>
            <w:tcW w:w="1804" w:type="dxa"/>
            <w:hideMark/>
          </w:tcPr>
          <w:p w14:paraId="40B08281"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5,175</w:t>
            </w:r>
          </w:p>
        </w:tc>
      </w:tr>
      <w:tr w:rsidR="001965E0" w:rsidRPr="001965E0" w14:paraId="41288F91" w14:textId="77777777" w:rsidTr="009370B2">
        <w:trPr>
          <w:trHeight w:val="397"/>
        </w:trPr>
        <w:tc>
          <w:tcPr>
            <w:tcW w:w="1803" w:type="dxa"/>
            <w:hideMark/>
          </w:tcPr>
          <w:p w14:paraId="563987AE" w14:textId="77777777" w:rsidR="001965E0" w:rsidRPr="001965E0" w:rsidRDefault="001965E0" w:rsidP="006A7C9A">
            <w:pPr>
              <w:spacing w:after="0"/>
              <w:ind w:firstLineChars="100" w:firstLine="20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Stroke</w:t>
            </w:r>
          </w:p>
        </w:tc>
        <w:tc>
          <w:tcPr>
            <w:tcW w:w="1803" w:type="dxa"/>
            <w:hideMark/>
          </w:tcPr>
          <w:p w14:paraId="78170C94"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25,628</w:t>
            </w:r>
          </w:p>
        </w:tc>
        <w:tc>
          <w:tcPr>
            <w:tcW w:w="1803" w:type="dxa"/>
            <w:hideMark/>
          </w:tcPr>
          <w:p w14:paraId="274A78F6"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30,580</w:t>
            </w:r>
          </w:p>
        </w:tc>
        <w:tc>
          <w:tcPr>
            <w:tcW w:w="1803" w:type="dxa"/>
            <w:hideMark/>
          </w:tcPr>
          <w:p w14:paraId="6F0F3E1F"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29,249</w:t>
            </w:r>
          </w:p>
        </w:tc>
        <w:tc>
          <w:tcPr>
            <w:tcW w:w="1804" w:type="dxa"/>
            <w:hideMark/>
          </w:tcPr>
          <w:p w14:paraId="36CF136A"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29,310</w:t>
            </w:r>
          </w:p>
        </w:tc>
      </w:tr>
      <w:tr w:rsidR="001965E0" w:rsidRPr="001965E0" w14:paraId="695A2328" w14:textId="77777777" w:rsidTr="009370B2">
        <w:trPr>
          <w:trHeight w:val="397"/>
        </w:trPr>
        <w:tc>
          <w:tcPr>
            <w:tcW w:w="1803" w:type="dxa"/>
            <w:hideMark/>
          </w:tcPr>
          <w:p w14:paraId="4C188125" w14:textId="77777777" w:rsidR="001965E0" w:rsidRPr="001965E0" w:rsidRDefault="001965E0" w:rsidP="006A7C9A">
            <w:pPr>
              <w:spacing w:after="0"/>
              <w:ind w:firstLineChars="100" w:firstLine="200"/>
              <w:rPr>
                <w:rFonts w:ascii="Times New Roman" w:eastAsia="Times New Roman" w:hAnsi="Times New Roman" w:cs="Times New Roman"/>
                <w:i/>
                <w:iCs/>
                <w:color w:val="000000"/>
                <w:sz w:val="20"/>
              </w:rPr>
            </w:pPr>
            <w:r w:rsidRPr="001965E0">
              <w:rPr>
                <w:rFonts w:ascii="Times New Roman" w:eastAsia="Times New Roman" w:hAnsi="Times New Roman" w:cs="Times New Roman"/>
                <w:i/>
                <w:iCs/>
                <w:color w:val="000000"/>
                <w:sz w:val="20"/>
              </w:rPr>
              <w:t>Stroke event</w:t>
            </w:r>
          </w:p>
        </w:tc>
        <w:tc>
          <w:tcPr>
            <w:tcW w:w="1803" w:type="dxa"/>
            <w:hideMark/>
          </w:tcPr>
          <w:p w14:paraId="631F4F9E"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11,622</w:t>
            </w:r>
          </w:p>
        </w:tc>
        <w:tc>
          <w:tcPr>
            <w:tcW w:w="1803" w:type="dxa"/>
            <w:hideMark/>
          </w:tcPr>
          <w:p w14:paraId="433E3ECF"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13,236</w:t>
            </w:r>
          </w:p>
        </w:tc>
        <w:tc>
          <w:tcPr>
            <w:tcW w:w="1803" w:type="dxa"/>
            <w:hideMark/>
          </w:tcPr>
          <w:p w14:paraId="45FC5FF1"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12,794</w:t>
            </w:r>
          </w:p>
        </w:tc>
        <w:tc>
          <w:tcPr>
            <w:tcW w:w="1804" w:type="dxa"/>
            <w:hideMark/>
          </w:tcPr>
          <w:p w14:paraId="7DF98B1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12,829</w:t>
            </w:r>
          </w:p>
        </w:tc>
      </w:tr>
      <w:tr w:rsidR="001965E0" w:rsidRPr="001965E0" w14:paraId="0D3FB81D" w14:textId="77777777" w:rsidTr="009370B2">
        <w:trPr>
          <w:trHeight w:val="397"/>
        </w:trPr>
        <w:tc>
          <w:tcPr>
            <w:tcW w:w="1803" w:type="dxa"/>
            <w:hideMark/>
          </w:tcPr>
          <w:p w14:paraId="4203B715" w14:textId="77777777" w:rsidR="001965E0" w:rsidRPr="001965E0" w:rsidRDefault="001965E0" w:rsidP="006A7C9A">
            <w:pPr>
              <w:spacing w:after="0"/>
              <w:ind w:firstLineChars="100" w:firstLine="200"/>
              <w:rPr>
                <w:rFonts w:ascii="Times New Roman" w:eastAsia="Times New Roman" w:hAnsi="Times New Roman" w:cs="Times New Roman"/>
                <w:i/>
                <w:iCs/>
                <w:color w:val="000000"/>
                <w:sz w:val="20"/>
              </w:rPr>
            </w:pPr>
            <w:r w:rsidRPr="001965E0">
              <w:rPr>
                <w:rFonts w:ascii="Times New Roman" w:eastAsia="Times New Roman" w:hAnsi="Times New Roman" w:cs="Times New Roman"/>
                <w:i/>
                <w:iCs/>
                <w:color w:val="000000"/>
                <w:sz w:val="20"/>
              </w:rPr>
              <w:t>Post-stroke</w:t>
            </w:r>
          </w:p>
        </w:tc>
        <w:tc>
          <w:tcPr>
            <w:tcW w:w="1803" w:type="dxa"/>
            <w:hideMark/>
          </w:tcPr>
          <w:p w14:paraId="23937CA5"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14,005</w:t>
            </w:r>
          </w:p>
        </w:tc>
        <w:tc>
          <w:tcPr>
            <w:tcW w:w="1803" w:type="dxa"/>
            <w:hideMark/>
          </w:tcPr>
          <w:p w14:paraId="6C217B83"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17,343</w:t>
            </w:r>
          </w:p>
        </w:tc>
        <w:tc>
          <w:tcPr>
            <w:tcW w:w="1803" w:type="dxa"/>
            <w:hideMark/>
          </w:tcPr>
          <w:p w14:paraId="5B8C4BEC"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16,455</w:t>
            </w:r>
          </w:p>
        </w:tc>
        <w:tc>
          <w:tcPr>
            <w:tcW w:w="1804" w:type="dxa"/>
            <w:hideMark/>
          </w:tcPr>
          <w:p w14:paraId="304975FA"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16,481</w:t>
            </w:r>
          </w:p>
        </w:tc>
      </w:tr>
      <w:tr w:rsidR="001965E0" w:rsidRPr="001965E0" w14:paraId="7790DD14" w14:textId="77777777" w:rsidTr="009370B2">
        <w:trPr>
          <w:trHeight w:val="397"/>
        </w:trPr>
        <w:tc>
          <w:tcPr>
            <w:tcW w:w="1803" w:type="dxa"/>
            <w:hideMark/>
          </w:tcPr>
          <w:p w14:paraId="6086DE2A" w14:textId="77777777" w:rsidR="001965E0" w:rsidRPr="001965E0" w:rsidRDefault="001965E0" w:rsidP="006A7C9A">
            <w:pPr>
              <w:spacing w:after="0"/>
              <w:ind w:firstLineChars="100" w:firstLine="20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CV-related death</w:t>
            </w:r>
          </w:p>
        </w:tc>
        <w:tc>
          <w:tcPr>
            <w:tcW w:w="1803" w:type="dxa"/>
            <w:hideMark/>
          </w:tcPr>
          <w:p w14:paraId="3105E2DA"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1,569</w:t>
            </w:r>
          </w:p>
        </w:tc>
        <w:tc>
          <w:tcPr>
            <w:tcW w:w="1803" w:type="dxa"/>
            <w:hideMark/>
          </w:tcPr>
          <w:p w14:paraId="49DC86C2"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1,746</w:t>
            </w:r>
          </w:p>
        </w:tc>
        <w:tc>
          <w:tcPr>
            <w:tcW w:w="1803" w:type="dxa"/>
            <w:hideMark/>
          </w:tcPr>
          <w:p w14:paraId="2C2A97D8"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1,697</w:t>
            </w:r>
          </w:p>
        </w:tc>
        <w:tc>
          <w:tcPr>
            <w:tcW w:w="1804" w:type="dxa"/>
            <w:hideMark/>
          </w:tcPr>
          <w:p w14:paraId="79100B5D"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1,700</w:t>
            </w:r>
          </w:p>
        </w:tc>
      </w:tr>
      <w:tr w:rsidR="001965E0" w:rsidRPr="001965E0" w14:paraId="024CD9B5" w14:textId="77777777" w:rsidTr="009370B2">
        <w:trPr>
          <w:trHeight w:val="397"/>
        </w:trPr>
        <w:tc>
          <w:tcPr>
            <w:tcW w:w="1803" w:type="dxa"/>
            <w:hideMark/>
          </w:tcPr>
          <w:p w14:paraId="0B7E307F"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T2D</w:t>
            </w:r>
          </w:p>
        </w:tc>
        <w:tc>
          <w:tcPr>
            <w:tcW w:w="1803" w:type="dxa"/>
            <w:hideMark/>
          </w:tcPr>
          <w:p w14:paraId="03171EBB"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145,210</w:t>
            </w:r>
          </w:p>
        </w:tc>
        <w:tc>
          <w:tcPr>
            <w:tcW w:w="1803" w:type="dxa"/>
            <w:hideMark/>
          </w:tcPr>
          <w:p w14:paraId="29028DF4"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163,993</w:t>
            </w:r>
          </w:p>
        </w:tc>
        <w:tc>
          <w:tcPr>
            <w:tcW w:w="1803" w:type="dxa"/>
            <w:hideMark/>
          </w:tcPr>
          <w:p w14:paraId="620C8EF3"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158,743</w:t>
            </w:r>
          </w:p>
        </w:tc>
        <w:tc>
          <w:tcPr>
            <w:tcW w:w="1804" w:type="dxa"/>
            <w:hideMark/>
          </w:tcPr>
          <w:p w14:paraId="16D4F1CC"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159,266</w:t>
            </w:r>
          </w:p>
        </w:tc>
      </w:tr>
      <w:tr w:rsidR="001965E0" w:rsidRPr="001965E0" w14:paraId="6192F5D1" w14:textId="77777777" w:rsidTr="009370B2">
        <w:trPr>
          <w:trHeight w:val="397"/>
        </w:trPr>
        <w:tc>
          <w:tcPr>
            <w:tcW w:w="1803" w:type="dxa"/>
            <w:hideMark/>
          </w:tcPr>
          <w:p w14:paraId="5948A9E0"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OACs</w:t>
            </w:r>
          </w:p>
        </w:tc>
        <w:tc>
          <w:tcPr>
            <w:tcW w:w="1803" w:type="dxa"/>
            <w:hideMark/>
          </w:tcPr>
          <w:p w14:paraId="53A9EE43"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7,921</w:t>
            </w:r>
          </w:p>
        </w:tc>
        <w:tc>
          <w:tcPr>
            <w:tcW w:w="1803" w:type="dxa"/>
            <w:hideMark/>
          </w:tcPr>
          <w:p w14:paraId="392662CC"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7,946</w:t>
            </w:r>
          </w:p>
        </w:tc>
        <w:tc>
          <w:tcPr>
            <w:tcW w:w="1803" w:type="dxa"/>
            <w:hideMark/>
          </w:tcPr>
          <w:p w14:paraId="10A8F983"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9,040</w:t>
            </w:r>
          </w:p>
        </w:tc>
        <w:tc>
          <w:tcPr>
            <w:tcW w:w="1804" w:type="dxa"/>
            <w:hideMark/>
          </w:tcPr>
          <w:p w14:paraId="3D78E26B"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8,976</w:t>
            </w:r>
          </w:p>
        </w:tc>
      </w:tr>
      <w:tr w:rsidR="001965E0" w:rsidRPr="001965E0" w14:paraId="379A87CF" w14:textId="77777777" w:rsidTr="009370B2">
        <w:trPr>
          <w:trHeight w:val="397"/>
        </w:trPr>
        <w:tc>
          <w:tcPr>
            <w:tcW w:w="1803" w:type="dxa"/>
            <w:hideMark/>
          </w:tcPr>
          <w:p w14:paraId="5DED2FAF"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Total</w:t>
            </w:r>
          </w:p>
        </w:tc>
        <w:tc>
          <w:tcPr>
            <w:tcW w:w="1803" w:type="dxa"/>
            <w:hideMark/>
          </w:tcPr>
          <w:p w14:paraId="6F4B47D4"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195,492</w:t>
            </w:r>
          </w:p>
        </w:tc>
        <w:tc>
          <w:tcPr>
            <w:tcW w:w="1803" w:type="dxa"/>
            <w:hideMark/>
          </w:tcPr>
          <w:p w14:paraId="360F8880"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221,083</w:t>
            </w:r>
          </w:p>
        </w:tc>
        <w:tc>
          <w:tcPr>
            <w:tcW w:w="1803" w:type="dxa"/>
            <w:hideMark/>
          </w:tcPr>
          <w:p w14:paraId="0CF47357"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215,097</w:t>
            </w:r>
          </w:p>
        </w:tc>
        <w:tc>
          <w:tcPr>
            <w:tcW w:w="1804" w:type="dxa"/>
            <w:hideMark/>
          </w:tcPr>
          <w:p w14:paraId="18F9861B" w14:textId="77777777" w:rsidR="001965E0" w:rsidRPr="001965E0" w:rsidRDefault="001965E0" w:rsidP="006A7C9A">
            <w:pPr>
              <w:spacing w:after="0"/>
              <w:rPr>
                <w:rFonts w:ascii="Times New Roman" w:eastAsia="Times New Roman" w:hAnsi="Times New Roman" w:cs="Times New Roman"/>
                <w:color w:val="000000"/>
                <w:sz w:val="20"/>
              </w:rPr>
            </w:pPr>
            <w:r w:rsidRPr="001965E0">
              <w:rPr>
                <w:rFonts w:ascii="Times New Roman" w:eastAsia="Times New Roman" w:hAnsi="Times New Roman" w:cs="Times New Roman"/>
                <w:color w:val="000000"/>
                <w:sz w:val="20"/>
              </w:rPr>
              <w:t>215,633</w:t>
            </w:r>
          </w:p>
        </w:tc>
      </w:tr>
    </w:tbl>
    <w:p w14:paraId="27303842" w14:textId="56FEDF1E" w:rsidR="00F77DDE" w:rsidRPr="00C330C9" w:rsidRDefault="00F77DDE" w:rsidP="00C330C9">
      <w:pPr>
        <w:keepLines/>
        <w:rPr>
          <w:rFonts w:ascii="Times New Roman" w:hAnsi="Times New Roman" w:cs="Times New Roman"/>
          <w:sz w:val="20"/>
        </w:rPr>
      </w:pPr>
      <w:r>
        <w:rPr>
          <w:rFonts w:ascii="Times New Roman" w:hAnsi="Times New Roman" w:cs="Times New Roman"/>
          <w:sz w:val="20"/>
        </w:rPr>
        <w:t xml:space="preserve">Note: </w:t>
      </w:r>
      <w:r w:rsidR="00115669">
        <w:rPr>
          <w:rFonts w:ascii="Times New Roman" w:hAnsi="Times New Roman" w:cs="Times New Roman"/>
          <w:sz w:val="20"/>
        </w:rPr>
        <w:t>All h</w:t>
      </w:r>
      <w:r>
        <w:rPr>
          <w:rFonts w:ascii="Times New Roman" w:hAnsi="Times New Roman" w:cs="Times New Roman"/>
          <w:sz w:val="20"/>
        </w:rPr>
        <w:t>ealth and cost outcomes reflect discounting at 3% annually.</w:t>
      </w:r>
      <w:r w:rsidR="00544EF5">
        <w:rPr>
          <w:rFonts w:ascii="Times New Roman" w:hAnsi="Times New Roman" w:cs="Times New Roman"/>
          <w:sz w:val="20"/>
        </w:rPr>
        <w:t xml:space="preserve"> </w:t>
      </w:r>
      <w:r w:rsidR="00544EF5" w:rsidRPr="00544EF5">
        <w:rPr>
          <w:rFonts w:ascii="Times New Roman" w:hAnsi="Times New Roman" w:cs="Times New Roman"/>
          <w:sz w:val="20"/>
        </w:rPr>
        <w:t xml:space="preserve">Incremental outcomes are rounded for presentation; ICERs were calculated using unrounded model outputs. </w:t>
      </w:r>
      <w:r w:rsidR="0050177C">
        <w:rPr>
          <w:rFonts w:ascii="Times New Roman" w:hAnsi="Times New Roman" w:cs="Times New Roman"/>
          <w:sz w:val="20"/>
        </w:rPr>
        <w:t xml:space="preserve">SoC was used as the reference strategy for </w:t>
      </w:r>
      <w:proofErr w:type="spellStart"/>
      <w:r w:rsidR="0050177C">
        <w:rPr>
          <w:rFonts w:ascii="Times New Roman" w:hAnsi="Times New Roman" w:cs="Times New Roman"/>
          <w:sz w:val="20"/>
        </w:rPr>
        <w:t>evLY</w:t>
      </w:r>
      <w:proofErr w:type="spellEnd"/>
      <w:r w:rsidR="0050177C">
        <w:rPr>
          <w:rFonts w:ascii="Times New Roman" w:hAnsi="Times New Roman" w:cs="Times New Roman"/>
          <w:sz w:val="20"/>
        </w:rPr>
        <w:t xml:space="preserve"> calculations.</w:t>
      </w:r>
    </w:p>
    <w:p w14:paraId="295AF970" w14:textId="59FBE924" w:rsidR="000A38DD" w:rsidRDefault="009D5F8D" w:rsidP="00147C83">
      <w:pPr>
        <w:rPr>
          <w:rFonts w:ascii="Times New Roman" w:hAnsi="Times New Roman" w:cs="Times New Roman"/>
          <w:sz w:val="20"/>
        </w:rPr>
      </w:pPr>
      <w:proofErr w:type="spellStart"/>
      <w:proofErr w:type="gramStart"/>
      <w:r w:rsidRPr="009D5F8D">
        <w:rPr>
          <w:rFonts w:ascii="Times New Roman" w:hAnsi="Times New Roman" w:cs="Times New Roman"/>
          <w:sz w:val="20"/>
          <w:vertAlign w:val="superscript"/>
        </w:rPr>
        <w:t>a</w:t>
      </w:r>
      <w:r w:rsidR="00147C83">
        <w:rPr>
          <w:rFonts w:ascii="Times New Roman" w:hAnsi="Times New Roman" w:cs="Times New Roman"/>
          <w:sz w:val="20"/>
        </w:rPr>
        <w:t>All</w:t>
      </w:r>
      <w:proofErr w:type="spellEnd"/>
      <w:proofErr w:type="gramEnd"/>
      <w:r w:rsidR="00147C83">
        <w:rPr>
          <w:rFonts w:ascii="Times New Roman" w:hAnsi="Times New Roman" w:cs="Times New Roman"/>
          <w:sz w:val="20"/>
        </w:rPr>
        <w:t xml:space="preserve"> incremental results are calculated for </w:t>
      </w:r>
      <w:r w:rsidR="00877758">
        <w:rPr>
          <w:rFonts w:ascii="Times New Roman" w:hAnsi="Times New Roman" w:cs="Times New Roman"/>
          <w:sz w:val="20"/>
        </w:rPr>
        <w:t>the intervention</w:t>
      </w:r>
      <w:r w:rsidR="00147C83">
        <w:rPr>
          <w:rFonts w:ascii="Times New Roman" w:hAnsi="Times New Roman" w:cs="Times New Roman"/>
          <w:sz w:val="20"/>
        </w:rPr>
        <w:t xml:space="preserve"> versus </w:t>
      </w:r>
      <w:proofErr w:type="spellStart"/>
      <w:r w:rsidR="00877758">
        <w:rPr>
          <w:rFonts w:ascii="Times New Roman" w:hAnsi="Times New Roman" w:cs="Times New Roman"/>
          <w:sz w:val="20"/>
        </w:rPr>
        <w:t>SoC</w:t>
      </w:r>
      <w:r w:rsidR="00147C83">
        <w:rPr>
          <w:rFonts w:ascii="Times New Roman" w:hAnsi="Times New Roman" w:cs="Times New Roman"/>
          <w:sz w:val="20"/>
        </w:rPr>
        <w:t>.</w:t>
      </w:r>
      <w:proofErr w:type="spellEnd"/>
    </w:p>
    <w:p w14:paraId="030ADDF0" w14:textId="77777777" w:rsidR="00A35904" w:rsidRDefault="00147C83" w:rsidP="00147C83">
      <w:pPr>
        <w:rPr>
          <w:rFonts w:ascii="Times New Roman" w:hAnsi="Times New Roman" w:cs="Times New Roman"/>
          <w:sz w:val="20"/>
        </w:rPr>
        <w:sectPr w:rsidR="00A35904">
          <w:pgSz w:w="11906" w:h="16838"/>
          <w:pgMar w:top="1440" w:right="1440" w:bottom="1440" w:left="1440" w:header="708" w:footer="708" w:gutter="0"/>
          <w:cols w:space="708"/>
          <w:docGrid w:linePitch="360"/>
        </w:sectPr>
      </w:pPr>
      <w:r w:rsidRPr="000A38DD">
        <w:rPr>
          <w:rFonts w:ascii="Times New Roman" w:hAnsi="Times New Roman" w:cs="Times New Roman"/>
          <w:i/>
          <w:iCs/>
          <w:sz w:val="20"/>
        </w:rPr>
        <w:t>CV</w:t>
      </w:r>
      <w:r>
        <w:rPr>
          <w:rFonts w:ascii="Times New Roman" w:hAnsi="Times New Roman" w:cs="Times New Roman"/>
          <w:sz w:val="20"/>
        </w:rPr>
        <w:t xml:space="preserve"> cardiovascular</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DCC</w:t>
      </w:r>
      <w:r>
        <w:rPr>
          <w:rFonts w:ascii="Times New Roman" w:hAnsi="Times New Roman" w:cs="Times New Roman"/>
          <w:sz w:val="20"/>
        </w:rPr>
        <w:t xml:space="preserve"> decompensated cirrhosis</w:t>
      </w:r>
      <w:r w:rsidR="000A38DD">
        <w:rPr>
          <w:rFonts w:ascii="Times New Roman" w:hAnsi="Times New Roman" w:cs="Times New Roman"/>
          <w:sz w:val="20"/>
        </w:rPr>
        <w:t>,</w:t>
      </w:r>
      <w:r>
        <w:rPr>
          <w:rFonts w:ascii="Times New Roman" w:hAnsi="Times New Roman" w:cs="Times New Roman"/>
          <w:sz w:val="20"/>
        </w:rPr>
        <w:t xml:space="preserve"> </w:t>
      </w:r>
      <w:proofErr w:type="spellStart"/>
      <w:r w:rsidRPr="000A38DD">
        <w:rPr>
          <w:rFonts w:ascii="Times New Roman" w:hAnsi="Times New Roman" w:cs="Times New Roman"/>
          <w:i/>
          <w:iCs/>
          <w:sz w:val="20"/>
        </w:rPr>
        <w:t>evLY</w:t>
      </w:r>
      <w:proofErr w:type="spellEnd"/>
      <w:r w:rsidRPr="00B343C6">
        <w:rPr>
          <w:rFonts w:ascii="Times New Roman" w:hAnsi="Times New Roman" w:cs="Times New Roman"/>
          <w:sz w:val="20"/>
        </w:rPr>
        <w:t xml:space="preserve"> equal value life year</w:t>
      </w:r>
      <w:r w:rsidR="000A38DD">
        <w:rPr>
          <w:rFonts w:ascii="Times New Roman" w:hAnsi="Times New Roman" w:cs="Times New Roman"/>
          <w:sz w:val="20"/>
        </w:rPr>
        <w:t>,</w:t>
      </w:r>
      <w:r w:rsidRPr="00B343C6">
        <w:rPr>
          <w:rFonts w:ascii="Times New Roman" w:hAnsi="Times New Roman" w:cs="Times New Roman"/>
          <w:sz w:val="20"/>
        </w:rPr>
        <w:t xml:space="preserve"> </w:t>
      </w:r>
      <w:proofErr w:type="spellStart"/>
      <w:r w:rsidRPr="000A38DD">
        <w:rPr>
          <w:rFonts w:ascii="Times New Roman" w:hAnsi="Times New Roman" w:cs="Times New Roman"/>
          <w:i/>
          <w:iCs/>
          <w:sz w:val="20"/>
        </w:rPr>
        <w:t>evLYG</w:t>
      </w:r>
      <w:proofErr w:type="spellEnd"/>
      <w:r w:rsidRPr="00B343C6">
        <w:rPr>
          <w:rFonts w:ascii="Times New Roman" w:hAnsi="Times New Roman" w:cs="Times New Roman"/>
          <w:sz w:val="20"/>
        </w:rPr>
        <w:t xml:space="preserve"> equal value of life years gained</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F</w:t>
      </w:r>
      <w:r>
        <w:rPr>
          <w:rFonts w:ascii="Times New Roman" w:hAnsi="Times New Roman" w:cs="Times New Roman"/>
          <w:sz w:val="20"/>
        </w:rPr>
        <w:t xml:space="preserve"> fibrosis stage</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HCC</w:t>
      </w:r>
      <w:r>
        <w:rPr>
          <w:rFonts w:ascii="Times New Roman" w:hAnsi="Times New Roman" w:cs="Times New Roman"/>
          <w:sz w:val="20"/>
        </w:rPr>
        <w:t xml:space="preserve"> hepatocellular carcinoma</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ICER</w:t>
      </w:r>
      <w:r w:rsidRPr="00B343C6">
        <w:rPr>
          <w:rFonts w:ascii="Times New Roman" w:hAnsi="Times New Roman" w:cs="Times New Roman"/>
          <w:sz w:val="20"/>
        </w:rPr>
        <w:t xml:space="preserve"> incremental cost-effectiveness ratio</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LT</w:t>
      </w:r>
      <w:r>
        <w:rPr>
          <w:rFonts w:ascii="Times New Roman" w:hAnsi="Times New Roman" w:cs="Times New Roman"/>
          <w:sz w:val="20"/>
        </w:rPr>
        <w:t xml:space="preserve"> liver transplant</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LY</w:t>
      </w:r>
      <w:r w:rsidRPr="00B343C6">
        <w:rPr>
          <w:rFonts w:ascii="Times New Roman" w:hAnsi="Times New Roman" w:cs="Times New Roman"/>
          <w:sz w:val="20"/>
        </w:rPr>
        <w:t xml:space="preserve"> life year</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MI</w:t>
      </w:r>
      <w:r>
        <w:rPr>
          <w:rFonts w:ascii="Times New Roman" w:hAnsi="Times New Roman" w:cs="Times New Roman"/>
          <w:sz w:val="20"/>
        </w:rPr>
        <w:t xml:space="preserve"> myocardial infarction</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N/A</w:t>
      </w:r>
      <w:r w:rsidRPr="00B343C6">
        <w:rPr>
          <w:rFonts w:ascii="Times New Roman" w:hAnsi="Times New Roman" w:cs="Times New Roman"/>
          <w:sz w:val="20"/>
        </w:rPr>
        <w:t xml:space="preserve"> not appli</w:t>
      </w:r>
      <w:r w:rsidRPr="00413E45">
        <w:rPr>
          <w:rFonts w:ascii="Times New Roman" w:hAnsi="Times New Roman" w:cs="Times New Roman"/>
          <w:sz w:val="20"/>
        </w:rPr>
        <w:t>cable</w:t>
      </w:r>
      <w:r w:rsidR="000A38DD" w:rsidRPr="00413E45">
        <w:rPr>
          <w:rFonts w:ascii="Times New Roman" w:hAnsi="Times New Roman" w:cs="Times New Roman"/>
          <w:sz w:val="20"/>
        </w:rPr>
        <w:t>,</w:t>
      </w:r>
      <w:r w:rsidR="00904CC7" w:rsidRPr="00413E45">
        <w:rPr>
          <w:rFonts w:ascii="Times New Roman" w:hAnsi="Times New Roman" w:cs="Times New Roman"/>
          <w:sz w:val="20"/>
        </w:rPr>
        <w:t xml:space="preserve"> </w:t>
      </w:r>
      <w:r w:rsidR="00904CC7" w:rsidRPr="00413E45">
        <w:rPr>
          <w:rFonts w:ascii="Times New Roman" w:hAnsi="Times New Roman" w:cs="Times New Roman"/>
          <w:i/>
          <w:iCs/>
          <w:sz w:val="20"/>
        </w:rPr>
        <w:t>OAC</w:t>
      </w:r>
      <w:r w:rsidR="00904CC7" w:rsidRPr="00413E45">
        <w:rPr>
          <w:rFonts w:ascii="Times New Roman" w:hAnsi="Times New Roman" w:cs="Times New Roman"/>
          <w:sz w:val="20"/>
        </w:rPr>
        <w:t xml:space="preserve"> obesity-associated cancer,</w:t>
      </w:r>
      <w:r w:rsidRPr="00B343C6">
        <w:rPr>
          <w:rFonts w:ascii="Times New Roman" w:hAnsi="Times New Roman" w:cs="Times New Roman"/>
          <w:sz w:val="20"/>
        </w:rPr>
        <w:t xml:space="preserve"> </w:t>
      </w:r>
      <w:r w:rsidRPr="000A38DD">
        <w:rPr>
          <w:rFonts w:ascii="Times New Roman" w:hAnsi="Times New Roman" w:cs="Times New Roman"/>
          <w:i/>
          <w:iCs/>
          <w:sz w:val="20"/>
        </w:rPr>
        <w:t>QALY</w:t>
      </w:r>
      <w:r w:rsidRPr="00B343C6">
        <w:rPr>
          <w:rFonts w:ascii="Times New Roman" w:hAnsi="Times New Roman" w:cs="Times New Roman"/>
          <w:sz w:val="20"/>
        </w:rPr>
        <w:t xml:space="preserve"> quality-adjusted life year</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SoC</w:t>
      </w:r>
      <w:r w:rsidRPr="00B343C6">
        <w:rPr>
          <w:rFonts w:ascii="Times New Roman" w:hAnsi="Times New Roman" w:cs="Times New Roman"/>
          <w:sz w:val="20"/>
        </w:rPr>
        <w:t xml:space="preserve"> standard of care</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T2D</w:t>
      </w:r>
      <w:r>
        <w:rPr>
          <w:rFonts w:ascii="Times New Roman" w:hAnsi="Times New Roman" w:cs="Times New Roman"/>
          <w:sz w:val="20"/>
        </w:rPr>
        <w:t xml:space="preserve"> type 2 diabetes</w:t>
      </w:r>
    </w:p>
    <w:p w14:paraId="58EA6BEE" w14:textId="402632FA" w:rsidR="00017F13" w:rsidRPr="00A35904" w:rsidRDefault="00260F67" w:rsidP="00A35904">
      <w:pPr>
        <w:keepLines/>
        <w:spacing w:line="360" w:lineRule="auto"/>
        <w:rPr>
          <w:rFonts w:ascii="Times New Roman" w:hAnsi="Times New Roman" w:cs="Times New Roman"/>
          <w:sz w:val="20"/>
        </w:rPr>
      </w:pPr>
      <w:r w:rsidRPr="00260F67">
        <w:rPr>
          <w:rFonts w:ascii="Times New Roman" w:hAnsi="Times New Roman" w:cs="Times New Roman"/>
          <w:b/>
          <w:bCs/>
          <w:sz w:val="20"/>
        </w:rPr>
        <w:lastRenderedPageBreak/>
        <w:t>S</w:t>
      </w:r>
      <w:r w:rsidRPr="005B77E0">
        <w:rPr>
          <w:rFonts w:ascii="Times New Roman" w:hAnsi="Times New Roman" w:cs="Times New Roman"/>
          <w:b/>
          <w:bCs/>
          <w:sz w:val="20"/>
        </w:rPr>
        <w:t>u</w:t>
      </w:r>
      <w:r w:rsidRPr="005B77E0">
        <w:rPr>
          <w:rFonts w:ascii="Times New Roman" w:hAnsi="Times New Roman" w:cs="Times New Roman"/>
          <w:b/>
          <w:sz w:val="20"/>
        </w:rPr>
        <w:t>pplementa</w:t>
      </w:r>
      <w:r w:rsidRPr="005B77E0">
        <w:rPr>
          <w:rFonts w:ascii="Times New Roman" w:hAnsi="Times New Roman" w:cs="Times New Roman"/>
          <w:b/>
          <w:bCs/>
          <w:sz w:val="20"/>
        </w:rPr>
        <w:t>ry</w:t>
      </w:r>
      <w:r w:rsidRPr="00260F67">
        <w:rPr>
          <w:rFonts w:ascii="Times New Roman" w:hAnsi="Times New Roman" w:cs="Times New Roman"/>
          <w:b/>
          <w:bCs/>
          <w:sz w:val="20"/>
        </w:rPr>
        <w:t xml:space="preserve"> </w:t>
      </w:r>
      <w:r w:rsidR="00017F13" w:rsidRPr="00260F67">
        <w:rPr>
          <w:rFonts w:ascii="Times New Roman" w:hAnsi="Times New Roman" w:cs="Times New Roman"/>
          <w:b/>
          <w:bCs/>
          <w:sz w:val="20"/>
        </w:rPr>
        <w:t>Fig</w:t>
      </w:r>
      <w:r w:rsidRPr="00260F67">
        <w:rPr>
          <w:rFonts w:ascii="Times New Roman" w:hAnsi="Times New Roman" w:cs="Times New Roman"/>
          <w:b/>
          <w:bCs/>
          <w:sz w:val="20"/>
        </w:rPr>
        <w:t xml:space="preserve">. </w:t>
      </w:r>
      <w:r w:rsidR="00276E48">
        <w:rPr>
          <w:rFonts w:ascii="Times New Roman" w:hAnsi="Times New Roman" w:cs="Times New Roman"/>
          <w:b/>
          <w:bCs/>
          <w:sz w:val="20"/>
        </w:rPr>
        <w:t>3</w:t>
      </w:r>
      <w:r w:rsidR="00A35904">
        <w:rPr>
          <w:rFonts w:ascii="Times New Roman" w:hAnsi="Times New Roman" w:cs="Times New Roman"/>
          <w:b/>
          <w:bCs/>
          <w:sz w:val="20"/>
        </w:rPr>
        <w:t xml:space="preserve"> </w:t>
      </w:r>
      <w:r w:rsidR="00A35904" w:rsidRPr="00B93579">
        <w:rPr>
          <w:rFonts w:ascii="Times New Roman" w:hAnsi="Times New Roman" w:cs="Times New Roman"/>
          <w:sz w:val="20"/>
        </w:rPr>
        <w:t xml:space="preserve">Elevated obesity prevalence subgroup analysis </w:t>
      </w:r>
      <w:r w:rsidR="00A35904" w:rsidRPr="008D467F">
        <w:rPr>
          <w:rFonts w:ascii="Times New Roman" w:hAnsi="Times New Roman" w:cs="Times New Roman"/>
          <w:sz w:val="20"/>
        </w:rPr>
        <w:t>clinical outcomes</w:t>
      </w:r>
    </w:p>
    <w:p w14:paraId="65B59E2C" w14:textId="77777777" w:rsidR="00260F67" w:rsidRDefault="00260F67" w:rsidP="00B93579">
      <w:pPr>
        <w:keepLines/>
        <w:rPr>
          <w:rFonts w:ascii="Times New Roman" w:hAnsi="Times New Roman" w:cs="Times New Roman"/>
          <w:b/>
          <w:bCs/>
          <w:sz w:val="20"/>
        </w:rPr>
      </w:pPr>
      <w:r>
        <w:rPr>
          <w:rFonts w:ascii="Times New Roman" w:hAnsi="Times New Roman" w:cs="Times New Roman"/>
          <w:b/>
          <w:bCs/>
          <w:noProof/>
          <w:sz w:val="20"/>
        </w:rPr>
        <w:drawing>
          <wp:inline distT="0" distB="0" distL="0" distR="0" wp14:anchorId="1CEB66A5" wp14:editId="21E1DF25">
            <wp:extent cx="5731510" cy="6675755"/>
            <wp:effectExtent l="19050" t="19050" r="21590" b="10795"/>
            <wp:docPr id="1841915261" name="Picture 2" descr="A group of colorful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915261" name="Picture 2" descr="A group of colorful bar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6675755"/>
                    </a:xfrm>
                    <a:prstGeom prst="rect">
                      <a:avLst/>
                    </a:prstGeom>
                    <a:ln w="12700">
                      <a:solidFill>
                        <a:schemeClr val="tx1"/>
                      </a:solidFill>
                    </a:ln>
                  </pic:spPr>
                </pic:pic>
              </a:graphicData>
            </a:graphic>
          </wp:inline>
        </w:drawing>
      </w:r>
    </w:p>
    <w:p w14:paraId="39DF162C" w14:textId="4CB9B329" w:rsidR="005B437C" w:rsidRPr="00C330C9" w:rsidRDefault="005B437C" w:rsidP="00C330C9">
      <w:pPr>
        <w:keepLines/>
        <w:rPr>
          <w:rFonts w:ascii="Times New Roman" w:hAnsi="Times New Roman" w:cs="Times New Roman"/>
          <w:sz w:val="20"/>
        </w:rPr>
      </w:pPr>
      <w:r>
        <w:rPr>
          <w:rFonts w:ascii="Times New Roman" w:hAnsi="Times New Roman" w:cs="Times New Roman"/>
          <w:sz w:val="20"/>
        </w:rPr>
        <w:t>Note: Health outcomes reflect discounting at 3% annually.</w:t>
      </w:r>
    </w:p>
    <w:p w14:paraId="37873D70" w14:textId="77777777" w:rsidR="00CA5273" w:rsidRDefault="00CA5273" w:rsidP="00B93579">
      <w:pPr>
        <w:keepLines/>
        <w:spacing w:line="360" w:lineRule="auto"/>
        <w:rPr>
          <w:rFonts w:ascii="Times New Roman" w:hAnsi="Times New Roman" w:cs="Times New Roman"/>
          <w:sz w:val="20"/>
        </w:rPr>
      </w:pPr>
      <w:r>
        <w:rPr>
          <w:rFonts w:ascii="Times New Roman" w:hAnsi="Times New Roman" w:cs="Times New Roman"/>
          <w:i/>
          <w:iCs/>
          <w:sz w:val="20"/>
        </w:rPr>
        <w:t xml:space="preserve">CV </w:t>
      </w:r>
      <w:r w:rsidRPr="008D467F">
        <w:rPr>
          <w:rFonts w:ascii="Times New Roman" w:hAnsi="Times New Roman" w:cs="Times New Roman"/>
          <w:sz w:val="20"/>
        </w:rPr>
        <w:t xml:space="preserve">cardiovascular, </w:t>
      </w:r>
      <w:r>
        <w:rPr>
          <w:rFonts w:ascii="Times New Roman" w:hAnsi="Times New Roman" w:cs="Times New Roman"/>
          <w:i/>
          <w:iCs/>
          <w:sz w:val="20"/>
        </w:rPr>
        <w:t xml:space="preserve">DCC </w:t>
      </w:r>
      <w:r w:rsidRPr="008D467F">
        <w:rPr>
          <w:rFonts w:ascii="Times New Roman" w:hAnsi="Times New Roman" w:cs="Times New Roman"/>
          <w:sz w:val="20"/>
        </w:rPr>
        <w:t>decompensated cirrhosis,</w:t>
      </w:r>
      <w:r>
        <w:rPr>
          <w:rFonts w:ascii="Times New Roman" w:hAnsi="Times New Roman" w:cs="Times New Roman"/>
          <w:sz w:val="20"/>
        </w:rPr>
        <w:t xml:space="preserve"> </w:t>
      </w:r>
      <w:r w:rsidRPr="008D467F">
        <w:rPr>
          <w:rFonts w:ascii="Times New Roman" w:hAnsi="Times New Roman" w:cs="Times New Roman"/>
          <w:i/>
          <w:iCs/>
          <w:sz w:val="20"/>
        </w:rPr>
        <w:t>HCC</w:t>
      </w:r>
      <w:r>
        <w:rPr>
          <w:rFonts w:ascii="Times New Roman" w:hAnsi="Times New Roman" w:cs="Times New Roman"/>
          <w:sz w:val="20"/>
        </w:rPr>
        <w:t xml:space="preserve"> hepatocellular carcinoma, </w:t>
      </w:r>
      <w:r w:rsidRPr="008D467F">
        <w:rPr>
          <w:rFonts w:ascii="Times New Roman" w:hAnsi="Times New Roman" w:cs="Times New Roman"/>
          <w:i/>
          <w:iCs/>
          <w:sz w:val="20"/>
        </w:rPr>
        <w:t>LT</w:t>
      </w:r>
      <w:r>
        <w:rPr>
          <w:rFonts w:ascii="Times New Roman" w:hAnsi="Times New Roman" w:cs="Times New Roman"/>
          <w:sz w:val="20"/>
        </w:rPr>
        <w:t xml:space="preserve"> liver transplant, </w:t>
      </w:r>
      <w:r w:rsidRPr="008D467F">
        <w:rPr>
          <w:rFonts w:ascii="Times New Roman" w:hAnsi="Times New Roman" w:cs="Times New Roman"/>
          <w:i/>
          <w:iCs/>
          <w:sz w:val="20"/>
        </w:rPr>
        <w:t>MI</w:t>
      </w:r>
      <w:r>
        <w:rPr>
          <w:rFonts w:ascii="Times New Roman" w:hAnsi="Times New Roman" w:cs="Times New Roman"/>
          <w:sz w:val="20"/>
        </w:rPr>
        <w:t xml:space="preserve"> myocardial infarction, </w:t>
      </w:r>
      <w:r w:rsidRPr="007E4685">
        <w:rPr>
          <w:rFonts w:ascii="Times New Roman" w:hAnsi="Times New Roman" w:cs="Times New Roman"/>
          <w:i/>
          <w:iCs/>
          <w:sz w:val="20"/>
        </w:rPr>
        <w:t>OAC</w:t>
      </w:r>
      <w:r>
        <w:rPr>
          <w:rFonts w:ascii="Times New Roman" w:hAnsi="Times New Roman" w:cs="Times New Roman"/>
          <w:sz w:val="20"/>
        </w:rPr>
        <w:t xml:space="preserve"> obesity-associated cancer,</w:t>
      </w:r>
      <w:r>
        <w:rPr>
          <w:rFonts w:ascii="Times New Roman" w:hAnsi="Times New Roman" w:cs="Times New Roman"/>
          <w:i/>
          <w:iCs/>
          <w:sz w:val="20"/>
        </w:rPr>
        <w:t xml:space="preserve"> </w:t>
      </w:r>
      <w:r w:rsidRPr="008D467F">
        <w:rPr>
          <w:rFonts w:ascii="Times New Roman" w:hAnsi="Times New Roman" w:cs="Times New Roman"/>
          <w:i/>
          <w:iCs/>
          <w:sz w:val="20"/>
        </w:rPr>
        <w:t>SoC</w:t>
      </w:r>
      <w:r>
        <w:rPr>
          <w:rFonts w:ascii="Times New Roman" w:hAnsi="Times New Roman" w:cs="Times New Roman"/>
          <w:sz w:val="20"/>
        </w:rPr>
        <w:t xml:space="preserve"> standard of care, </w:t>
      </w:r>
      <w:r w:rsidRPr="008D467F">
        <w:rPr>
          <w:rFonts w:ascii="Times New Roman" w:hAnsi="Times New Roman" w:cs="Times New Roman"/>
          <w:i/>
          <w:iCs/>
          <w:sz w:val="20"/>
        </w:rPr>
        <w:t>T2D</w:t>
      </w:r>
      <w:r>
        <w:rPr>
          <w:rFonts w:ascii="Times New Roman" w:hAnsi="Times New Roman" w:cs="Times New Roman"/>
          <w:sz w:val="20"/>
        </w:rPr>
        <w:t xml:space="preserve"> type 2 diabetes</w:t>
      </w:r>
    </w:p>
    <w:p w14:paraId="4BAD3AC5" w14:textId="77777777" w:rsidR="00BF0BE9" w:rsidRDefault="00BF0BE9" w:rsidP="00B93579">
      <w:pPr>
        <w:keepLines/>
        <w:spacing w:line="360" w:lineRule="auto"/>
        <w:rPr>
          <w:rFonts w:ascii="Times New Roman" w:hAnsi="Times New Roman" w:cs="Times New Roman"/>
          <w:sz w:val="20"/>
        </w:rPr>
      </w:pPr>
    </w:p>
    <w:p w14:paraId="4D5589F5" w14:textId="77777777" w:rsidR="000511B8" w:rsidRDefault="000511B8" w:rsidP="00B93579">
      <w:pPr>
        <w:keepLines/>
        <w:spacing w:line="360" w:lineRule="auto"/>
        <w:rPr>
          <w:rFonts w:ascii="Times New Roman" w:hAnsi="Times New Roman" w:cs="Times New Roman"/>
          <w:sz w:val="20"/>
        </w:rPr>
      </w:pPr>
    </w:p>
    <w:p w14:paraId="6E4360F9" w14:textId="77777777" w:rsidR="000511B8" w:rsidRDefault="000511B8" w:rsidP="00B93579">
      <w:pPr>
        <w:keepLines/>
        <w:spacing w:line="360" w:lineRule="auto"/>
        <w:rPr>
          <w:rFonts w:ascii="Times New Roman" w:hAnsi="Times New Roman" w:cs="Times New Roman"/>
          <w:sz w:val="20"/>
        </w:rPr>
      </w:pPr>
    </w:p>
    <w:p w14:paraId="79460D10" w14:textId="3AE5C70F" w:rsidR="00BF0BE9" w:rsidRPr="00185373" w:rsidRDefault="00BF0BE9" w:rsidP="00BF0BE9">
      <w:pPr>
        <w:rPr>
          <w:rFonts w:ascii="Times New Roman" w:hAnsi="Times New Roman" w:cs="Times New Roman"/>
          <w:sz w:val="20"/>
          <w:szCs w:val="18"/>
        </w:rPr>
      </w:pPr>
      <w:r w:rsidRPr="00194B31">
        <w:rPr>
          <w:rFonts w:ascii="Times New Roman" w:hAnsi="Times New Roman" w:cs="Times New Roman"/>
          <w:b/>
          <w:sz w:val="20"/>
        </w:rPr>
        <w:lastRenderedPageBreak/>
        <w:t xml:space="preserve">Supplementary </w:t>
      </w:r>
      <w:r w:rsidRPr="00673253">
        <w:rPr>
          <w:rFonts w:ascii="Times New Roman" w:hAnsi="Times New Roman" w:cs="Times New Roman"/>
          <w:b/>
          <w:bCs/>
          <w:sz w:val="20"/>
          <w:szCs w:val="18"/>
        </w:rPr>
        <w:t xml:space="preserve">Table </w:t>
      </w:r>
      <w:r>
        <w:rPr>
          <w:rFonts w:ascii="Times New Roman" w:hAnsi="Times New Roman" w:cs="Times New Roman"/>
          <w:b/>
          <w:bCs/>
          <w:sz w:val="20"/>
          <w:szCs w:val="18"/>
        </w:rPr>
        <w:t>17</w:t>
      </w:r>
      <w:r w:rsidRPr="008E6E7B">
        <w:rPr>
          <w:rFonts w:ascii="Times New Roman" w:hAnsi="Times New Roman" w:cs="Times New Roman"/>
          <w:b/>
          <w:bCs/>
          <w:sz w:val="20"/>
          <w:szCs w:val="18"/>
        </w:rPr>
        <w:t xml:space="preserve"> </w:t>
      </w:r>
      <w:r w:rsidRPr="00E711FA">
        <w:rPr>
          <w:rFonts w:ascii="Times New Roman" w:hAnsi="Times New Roman" w:cs="Times New Roman"/>
          <w:b/>
          <w:bCs/>
          <w:sz w:val="20"/>
          <w:szCs w:val="18"/>
        </w:rPr>
        <w:t>Semaglutide 2.4 mg $</w:t>
      </w:r>
      <w:r>
        <w:rPr>
          <w:rFonts w:ascii="Times New Roman" w:hAnsi="Times New Roman" w:cs="Times New Roman"/>
          <w:b/>
          <w:bCs/>
          <w:sz w:val="20"/>
          <w:szCs w:val="18"/>
        </w:rPr>
        <w:t>350</w:t>
      </w:r>
      <w:r w:rsidRPr="00E711FA">
        <w:rPr>
          <w:rFonts w:ascii="Times New Roman" w:hAnsi="Times New Roman" w:cs="Times New Roman"/>
          <w:b/>
          <w:bCs/>
          <w:sz w:val="20"/>
          <w:szCs w:val="18"/>
        </w:rPr>
        <w:t xml:space="preserve"> per month </w:t>
      </w:r>
      <w:r>
        <w:rPr>
          <w:rFonts w:ascii="Times New Roman" w:hAnsi="Times New Roman" w:cs="Times New Roman"/>
          <w:b/>
          <w:bCs/>
          <w:sz w:val="20"/>
          <w:szCs w:val="18"/>
        </w:rPr>
        <w:t>MFN</w:t>
      </w:r>
      <w:r w:rsidRPr="00E711FA">
        <w:rPr>
          <w:rFonts w:ascii="Times New Roman" w:hAnsi="Times New Roman" w:cs="Times New Roman"/>
          <w:b/>
          <w:bCs/>
          <w:sz w:val="20"/>
          <w:szCs w:val="18"/>
        </w:rPr>
        <w:t xml:space="preserve"> price scenario analysis</w:t>
      </w:r>
      <w:r w:rsidRPr="00972899">
        <w:rPr>
          <w:rFonts w:ascii="Times New Roman" w:hAnsi="Times New Roman" w:cs="Times New Roman"/>
          <w:b/>
          <w:bCs/>
          <w:sz w:val="20"/>
          <w:szCs w:val="18"/>
        </w:rPr>
        <w:t xml:space="preserve"> </w:t>
      </w:r>
      <w:r>
        <w:rPr>
          <w:rFonts w:ascii="Times New Roman" w:hAnsi="Times New Roman" w:cs="Times New Roman"/>
          <w:b/>
          <w:bCs/>
          <w:sz w:val="20"/>
          <w:szCs w:val="18"/>
        </w:rPr>
        <w:t>health and cost outcomes</w:t>
      </w:r>
    </w:p>
    <w:tbl>
      <w:tblPr>
        <w:tblStyle w:val="TableGrid"/>
        <w:tblW w:w="9016" w:type="dxa"/>
        <w:tblLook w:val="04A0" w:firstRow="1" w:lastRow="0" w:firstColumn="1" w:lastColumn="0" w:noHBand="0" w:noVBand="1"/>
      </w:tblPr>
      <w:tblGrid>
        <w:gridCol w:w="1803"/>
        <w:gridCol w:w="1803"/>
        <w:gridCol w:w="1803"/>
        <w:gridCol w:w="1803"/>
        <w:gridCol w:w="1804"/>
      </w:tblGrid>
      <w:tr w:rsidR="00BF0BE9" w:rsidRPr="002815DE" w14:paraId="53F64ABC" w14:textId="77777777" w:rsidTr="00165179">
        <w:trPr>
          <w:trHeight w:val="652"/>
        </w:trPr>
        <w:tc>
          <w:tcPr>
            <w:tcW w:w="1803" w:type="dxa"/>
            <w:hideMark/>
          </w:tcPr>
          <w:p w14:paraId="0F701414" w14:textId="77777777" w:rsidR="00BF0BE9" w:rsidRPr="006C312A" w:rsidRDefault="00BF0BE9" w:rsidP="00165179">
            <w:pPr>
              <w:spacing w:after="0"/>
              <w:rPr>
                <w:rFonts w:ascii="Times New Roman" w:eastAsia="Times New Roman" w:hAnsi="Times New Roman" w:cs="Times New Roman"/>
                <w:b/>
                <w:bCs/>
                <w:color w:val="000000"/>
                <w:sz w:val="20"/>
              </w:rPr>
            </w:pPr>
            <w:r w:rsidRPr="006C312A">
              <w:rPr>
                <w:rFonts w:ascii="Times New Roman" w:eastAsia="Times New Roman" w:hAnsi="Times New Roman" w:cs="Times New Roman"/>
                <w:b/>
                <w:bCs/>
                <w:color w:val="000000"/>
                <w:sz w:val="20"/>
              </w:rPr>
              <w:t> </w:t>
            </w:r>
          </w:p>
        </w:tc>
        <w:tc>
          <w:tcPr>
            <w:tcW w:w="1803" w:type="dxa"/>
            <w:hideMark/>
          </w:tcPr>
          <w:p w14:paraId="59BF0115" w14:textId="77777777" w:rsidR="00BF0BE9" w:rsidRPr="006C312A" w:rsidRDefault="00BF0BE9" w:rsidP="00165179">
            <w:pPr>
              <w:spacing w:after="0"/>
              <w:rPr>
                <w:rFonts w:ascii="Times New Roman" w:eastAsia="Times New Roman" w:hAnsi="Times New Roman" w:cs="Times New Roman"/>
                <w:b/>
                <w:bCs/>
                <w:color w:val="000000"/>
                <w:sz w:val="20"/>
              </w:rPr>
            </w:pPr>
            <w:r w:rsidRPr="006C312A">
              <w:rPr>
                <w:rFonts w:ascii="Times New Roman" w:eastAsia="Times New Roman" w:hAnsi="Times New Roman" w:cs="Times New Roman"/>
                <w:b/>
                <w:bCs/>
                <w:color w:val="000000"/>
                <w:sz w:val="20"/>
              </w:rPr>
              <w:t xml:space="preserve">SoC </w:t>
            </w:r>
            <w:r w:rsidRPr="006C312A">
              <w:rPr>
                <w:rFonts w:ascii="Times New Roman" w:eastAsia="Times New Roman" w:hAnsi="Times New Roman" w:cs="Times New Roman"/>
                <w:b/>
                <w:bCs/>
                <w:color w:val="000000"/>
                <w:sz w:val="20"/>
              </w:rPr>
              <w:br/>
              <w:t>(Comparator)</w:t>
            </w:r>
          </w:p>
        </w:tc>
        <w:tc>
          <w:tcPr>
            <w:tcW w:w="1803" w:type="dxa"/>
            <w:hideMark/>
          </w:tcPr>
          <w:p w14:paraId="0F9956DA" w14:textId="77777777" w:rsidR="00BF0BE9" w:rsidRPr="006C312A" w:rsidRDefault="00BF0BE9" w:rsidP="00165179">
            <w:pPr>
              <w:spacing w:after="0"/>
              <w:rPr>
                <w:rFonts w:ascii="Times New Roman" w:eastAsia="Times New Roman" w:hAnsi="Times New Roman" w:cs="Times New Roman"/>
                <w:b/>
                <w:bCs/>
                <w:color w:val="000000"/>
                <w:sz w:val="20"/>
              </w:rPr>
            </w:pPr>
            <w:r w:rsidRPr="006C312A">
              <w:rPr>
                <w:rFonts w:ascii="Times New Roman" w:eastAsia="Times New Roman" w:hAnsi="Times New Roman" w:cs="Times New Roman"/>
                <w:b/>
                <w:bCs/>
                <w:color w:val="000000"/>
                <w:sz w:val="20"/>
              </w:rPr>
              <w:t xml:space="preserve">Semaglutide </w:t>
            </w:r>
            <w:r w:rsidRPr="006C312A">
              <w:rPr>
                <w:rFonts w:ascii="Times New Roman" w:eastAsia="Times New Roman" w:hAnsi="Times New Roman" w:cs="Times New Roman"/>
                <w:b/>
                <w:bCs/>
                <w:color w:val="000000"/>
                <w:sz w:val="20"/>
              </w:rPr>
              <w:br/>
              <w:t>2.4 mg</w:t>
            </w:r>
          </w:p>
        </w:tc>
        <w:tc>
          <w:tcPr>
            <w:tcW w:w="1803" w:type="dxa"/>
            <w:hideMark/>
          </w:tcPr>
          <w:p w14:paraId="08A5A2F8" w14:textId="77777777" w:rsidR="00BF0BE9" w:rsidRPr="006C312A" w:rsidRDefault="00BF0BE9" w:rsidP="00165179">
            <w:pPr>
              <w:spacing w:after="0"/>
              <w:rPr>
                <w:rFonts w:ascii="Times New Roman" w:eastAsia="Times New Roman" w:hAnsi="Times New Roman" w:cs="Times New Roman"/>
                <w:b/>
                <w:bCs/>
                <w:color w:val="000000"/>
                <w:sz w:val="20"/>
              </w:rPr>
            </w:pPr>
            <w:proofErr w:type="spellStart"/>
            <w:r w:rsidRPr="006C312A">
              <w:rPr>
                <w:rFonts w:ascii="Times New Roman" w:eastAsia="Times New Roman" w:hAnsi="Times New Roman" w:cs="Times New Roman"/>
                <w:b/>
                <w:bCs/>
                <w:color w:val="000000"/>
                <w:sz w:val="20"/>
              </w:rPr>
              <w:t>Resmetirom</w:t>
            </w:r>
            <w:proofErr w:type="spellEnd"/>
            <w:r w:rsidRPr="006C312A">
              <w:rPr>
                <w:rFonts w:ascii="Times New Roman" w:eastAsia="Times New Roman" w:hAnsi="Times New Roman" w:cs="Times New Roman"/>
                <w:b/>
                <w:bCs/>
                <w:color w:val="000000"/>
                <w:sz w:val="20"/>
              </w:rPr>
              <w:br/>
              <w:t>80 mg</w:t>
            </w:r>
          </w:p>
        </w:tc>
        <w:tc>
          <w:tcPr>
            <w:tcW w:w="1804" w:type="dxa"/>
            <w:hideMark/>
          </w:tcPr>
          <w:p w14:paraId="5569B94B" w14:textId="77777777" w:rsidR="00BF0BE9" w:rsidRPr="006C312A" w:rsidRDefault="00BF0BE9" w:rsidP="00165179">
            <w:pPr>
              <w:spacing w:after="0"/>
              <w:rPr>
                <w:rFonts w:ascii="Times New Roman" w:eastAsia="Times New Roman" w:hAnsi="Times New Roman" w:cs="Times New Roman"/>
                <w:b/>
                <w:bCs/>
                <w:color w:val="000000"/>
                <w:sz w:val="20"/>
              </w:rPr>
            </w:pPr>
            <w:proofErr w:type="spellStart"/>
            <w:r w:rsidRPr="006C312A">
              <w:rPr>
                <w:rFonts w:ascii="Times New Roman" w:eastAsia="Times New Roman" w:hAnsi="Times New Roman" w:cs="Times New Roman"/>
                <w:b/>
                <w:bCs/>
                <w:color w:val="000000"/>
                <w:sz w:val="20"/>
              </w:rPr>
              <w:t>Resmetirom</w:t>
            </w:r>
            <w:proofErr w:type="spellEnd"/>
            <w:r w:rsidRPr="006C312A">
              <w:rPr>
                <w:rFonts w:ascii="Times New Roman" w:eastAsia="Times New Roman" w:hAnsi="Times New Roman" w:cs="Times New Roman"/>
                <w:b/>
                <w:bCs/>
                <w:color w:val="000000"/>
                <w:sz w:val="20"/>
              </w:rPr>
              <w:br/>
              <w:t>100 mg</w:t>
            </w:r>
          </w:p>
        </w:tc>
      </w:tr>
      <w:tr w:rsidR="00BF0BE9" w:rsidRPr="002815DE" w14:paraId="64AAD39D" w14:textId="77777777" w:rsidTr="00165179">
        <w:trPr>
          <w:trHeight w:val="397"/>
        </w:trPr>
        <w:tc>
          <w:tcPr>
            <w:tcW w:w="1803" w:type="dxa"/>
            <w:hideMark/>
          </w:tcPr>
          <w:p w14:paraId="2A9DFBFE"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Total QALYs</w:t>
            </w:r>
          </w:p>
        </w:tc>
        <w:tc>
          <w:tcPr>
            <w:tcW w:w="1803" w:type="dxa"/>
          </w:tcPr>
          <w:p w14:paraId="09D9161E"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9.34</w:t>
            </w:r>
          </w:p>
        </w:tc>
        <w:tc>
          <w:tcPr>
            <w:tcW w:w="1803" w:type="dxa"/>
          </w:tcPr>
          <w:p w14:paraId="6832446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11.00</w:t>
            </w:r>
          </w:p>
        </w:tc>
        <w:tc>
          <w:tcPr>
            <w:tcW w:w="1803" w:type="dxa"/>
          </w:tcPr>
          <w:p w14:paraId="6B762204"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10.54</w:t>
            </w:r>
          </w:p>
        </w:tc>
        <w:tc>
          <w:tcPr>
            <w:tcW w:w="1804" w:type="dxa"/>
          </w:tcPr>
          <w:p w14:paraId="2E03D90F"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10.58</w:t>
            </w:r>
          </w:p>
        </w:tc>
      </w:tr>
      <w:tr w:rsidR="00BF0BE9" w:rsidRPr="002815DE" w14:paraId="7DB7367B" w14:textId="77777777" w:rsidTr="00165179">
        <w:trPr>
          <w:trHeight w:val="397"/>
        </w:trPr>
        <w:tc>
          <w:tcPr>
            <w:tcW w:w="1803" w:type="dxa"/>
            <w:hideMark/>
          </w:tcPr>
          <w:p w14:paraId="08850C99"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Total LYs</w:t>
            </w:r>
          </w:p>
        </w:tc>
        <w:tc>
          <w:tcPr>
            <w:tcW w:w="1803" w:type="dxa"/>
          </w:tcPr>
          <w:p w14:paraId="734105E6"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13.59</w:t>
            </w:r>
          </w:p>
        </w:tc>
        <w:tc>
          <w:tcPr>
            <w:tcW w:w="1803" w:type="dxa"/>
          </w:tcPr>
          <w:p w14:paraId="208C2ADD"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15.37</w:t>
            </w:r>
          </w:p>
        </w:tc>
        <w:tc>
          <w:tcPr>
            <w:tcW w:w="1803" w:type="dxa"/>
          </w:tcPr>
          <w:p w14:paraId="3C551FC0"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14.87</w:t>
            </w:r>
          </w:p>
        </w:tc>
        <w:tc>
          <w:tcPr>
            <w:tcW w:w="1804" w:type="dxa"/>
          </w:tcPr>
          <w:p w14:paraId="28AFDCD2"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14.93</w:t>
            </w:r>
          </w:p>
        </w:tc>
      </w:tr>
      <w:tr w:rsidR="00BF0BE9" w:rsidRPr="002815DE" w14:paraId="615FA9EA" w14:textId="77777777" w:rsidTr="00165179">
        <w:trPr>
          <w:trHeight w:val="397"/>
        </w:trPr>
        <w:tc>
          <w:tcPr>
            <w:tcW w:w="1803" w:type="dxa"/>
            <w:hideMark/>
          </w:tcPr>
          <w:p w14:paraId="78B216D9"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 xml:space="preserve">Total </w:t>
            </w:r>
            <w:proofErr w:type="spellStart"/>
            <w:r w:rsidRPr="006C312A">
              <w:rPr>
                <w:rFonts w:ascii="Times New Roman" w:eastAsia="Times New Roman" w:hAnsi="Times New Roman" w:cs="Times New Roman"/>
                <w:color w:val="000000"/>
                <w:sz w:val="20"/>
              </w:rPr>
              <w:t>evLYs</w:t>
            </w:r>
            <w:proofErr w:type="spellEnd"/>
          </w:p>
        </w:tc>
        <w:tc>
          <w:tcPr>
            <w:tcW w:w="1803" w:type="dxa"/>
          </w:tcPr>
          <w:p w14:paraId="632380EF"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9.34</w:t>
            </w:r>
          </w:p>
        </w:tc>
        <w:tc>
          <w:tcPr>
            <w:tcW w:w="1803" w:type="dxa"/>
          </w:tcPr>
          <w:p w14:paraId="641645A3"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11.25</w:t>
            </w:r>
          </w:p>
        </w:tc>
        <w:tc>
          <w:tcPr>
            <w:tcW w:w="1803" w:type="dxa"/>
          </w:tcPr>
          <w:p w14:paraId="457A5EDF"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10.73</w:t>
            </w:r>
          </w:p>
        </w:tc>
        <w:tc>
          <w:tcPr>
            <w:tcW w:w="1804" w:type="dxa"/>
          </w:tcPr>
          <w:p w14:paraId="029676FE"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10.78</w:t>
            </w:r>
          </w:p>
        </w:tc>
      </w:tr>
      <w:tr w:rsidR="00BF0BE9" w:rsidRPr="002815DE" w14:paraId="450DEB1D" w14:textId="77777777" w:rsidTr="00165179">
        <w:trPr>
          <w:trHeight w:val="397"/>
        </w:trPr>
        <w:tc>
          <w:tcPr>
            <w:tcW w:w="1803" w:type="dxa"/>
            <w:hideMark/>
          </w:tcPr>
          <w:p w14:paraId="2E066654"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Total costs, $</w:t>
            </w:r>
          </w:p>
        </w:tc>
        <w:tc>
          <w:tcPr>
            <w:tcW w:w="1803" w:type="dxa"/>
          </w:tcPr>
          <w:p w14:paraId="469079B6"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550,436</w:t>
            </w:r>
          </w:p>
        </w:tc>
        <w:tc>
          <w:tcPr>
            <w:tcW w:w="1803" w:type="dxa"/>
          </w:tcPr>
          <w:p w14:paraId="2F9A02C0"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439,357</w:t>
            </w:r>
          </w:p>
        </w:tc>
        <w:tc>
          <w:tcPr>
            <w:tcW w:w="1803" w:type="dxa"/>
          </w:tcPr>
          <w:p w14:paraId="42684C1A"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965,546</w:t>
            </w:r>
          </w:p>
        </w:tc>
        <w:tc>
          <w:tcPr>
            <w:tcW w:w="1804" w:type="dxa"/>
          </w:tcPr>
          <w:p w14:paraId="363C5ECF"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796,426</w:t>
            </w:r>
          </w:p>
        </w:tc>
      </w:tr>
      <w:tr w:rsidR="00BF0BE9" w:rsidRPr="002815DE" w14:paraId="50D9C58E" w14:textId="77777777" w:rsidTr="00165179">
        <w:trPr>
          <w:trHeight w:val="397"/>
        </w:trPr>
        <w:tc>
          <w:tcPr>
            <w:tcW w:w="9016" w:type="dxa"/>
            <w:gridSpan w:val="5"/>
            <w:hideMark/>
          </w:tcPr>
          <w:p w14:paraId="42018F0D" w14:textId="77777777" w:rsidR="00BF0BE9" w:rsidRPr="006C312A" w:rsidRDefault="00BF0BE9" w:rsidP="00165179">
            <w:pPr>
              <w:spacing w:after="0"/>
              <w:rPr>
                <w:rFonts w:ascii="Times New Roman" w:eastAsia="Times New Roman" w:hAnsi="Times New Roman" w:cs="Times New Roman"/>
                <w:b/>
                <w:bCs/>
                <w:color w:val="000000"/>
                <w:sz w:val="20"/>
              </w:rPr>
            </w:pPr>
            <w:r w:rsidRPr="006C312A">
              <w:rPr>
                <w:rFonts w:ascii="Times New Roman" w:eastAsia="Times New Roman" w:hAnsi="Times New Roman" w:cs="Times New Roman"/>
                <w:b/>
                <w:bCs/>
                <w:color w:val="000000"/>
                <w:sz w:val="20"/>
              </w:rPr>
              <w:t xml:space="preserve">Incremental </w:t>
            </w:r>
            <w:proofErr w:type="spellStart"/>
            <w:r w:rsidRPr="006C312A">
              <w:rPr>
                <w:rFonts w:ascii="Times New Roman" w:eastAsia="Times New Roman" w:hAnsi="Times New Roman" w:cs="Times New Roman"/>
                <w:b/>
                <w:bCs/>
                <w:color w:val="000000"/>
                <w:sz w:val="20"/>
              </w:rPr>
              <w:t>Results</w:t>
            </w:r>
            <w:r w:rsidRPr="006C312A">
              <w:rPr>
                <w:rFonts w:ascii="Times New Roman" w:eastAsia="Times New Roman" w:hAnsi="Times New Roman" w:cs="Times New Roman"/>
                <w:b/>
                <w:bCs/>
                <w:color w:val="000000"/>
                <w:sz w:val="20"/>
                <w:vertAlign w:val="superscript"/>
              </w:rPr>
              <w:t>a</w:t>
            </w:r>
            <w:proofErr w:type="spellEnd"/>
          </w:p>
        </w:tc>
      </w:tr>
      <w:tr w:rsidR="00BF0BE9" w:rsidRPr="002815DE" w14:paraId="3907C9AA" w14:textId="77777777" w:rsidTr="00165179">
        <w:trPr>
          <w:trHeight w:val="652"/>
        </w:trPr>
        <w:tc>
          <w:tcPr>
            <w:tcW w:w="1803" w:type="dxa"/>
            <w:hideMark/>
          </w:tcPr>
          <w:p w14:paraId="4D7CBEA3"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Incremental costs, $</w:t>
            </w:r>
          </w:p>
        </w:tc>
        <w:tc>
          <w:tcPr>
            <w:tcW w:w="1803" w:type="dxa"/>
          </w:tcPr>
          <w:p w14:paraId="45AA5C30"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w:t>
            </w:r>
          </w:p>
        </w:tc>
        <w:tc>
          <w:tcPr>
            <w:tcW w:w="1803" w:type="dxa"/>
          </w:tcPr>
          <w:p w14:paraId="339F89A3"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-111,079</w:t>
            </w:r>
          </w:p>
        </w:tc>
        <w:tc>
          <w:tcPr>
            <w:tcW w:w="1803" w:type="dxa"/>
          </w:tcPr>
          <w:p w14:paraId="0A6FF0C9"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415,110</w:t>
            </w:r>
          </w:p>
        </w:tc>
        <w:tc>
          <w:tcPr>
            <w:tcW w:w="1804" w:type="dxa"/>
          </w:tcPr>
          <w:p w14:paraId="0374F5D6"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245,991</w:t>
            </w:r>
          </w:p>
        </w:tc>
      </w:tr>
      <w:tr w:rsidR="00BF0BE9" w:rsidRPr="002815DE" w14:paraId="4AC1BB06" w14:textId="77777777" w:rsidTr="00165179">
        <w:trPr>
          <w:trHeight w:val="652"/>
        </w:trPr>
        <w:tc>
          <w:tcPr>
            <w:tcW w:w="1803" w:type="dxa"/>
            <w:hideMark/>
          </w:tcPr>
          <w:p w14:paraId="7AD05E10"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Incremental QALYs</w:t>
            </w:r>
          </w:p>
        </w:tc>
        <w:tc>
          <w:tcPr>
            <w:tcW w:w="1803" w:type="dxa"/>
          </w:tcPr>
          <w:p w14:paraId="26B58DD1"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w:t>
            </w:r>
          </w:p>
        </w:tc>
        <w:tc>
          <w:tcPr>
            <w:tcW w:w="1803" w:type="dxa"/>
          </w:tcPr>
          <w:p w14:paraId="1E0E4419"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 xml:space="preserve"> 1.66 </w:t>
            </w:r>
          </w:p>
        </w:tc>
        <w:tc>
          <w:tcPr>
            <w:tcW w:w="1803" w:type="dxa"/>
          </w:tcPr>
          <w:p w14:paraId="24573D43"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 xml:space="preserve"> 1.20 </w:t>
            </w:r>
          </w:p>
        </w:tc>
        <w:tc>
          <w:tcPr>
            <w:tcW w:w="1804" w:type="dxa"/>
          </w:tcPr>
          <w:p w14:paraId="41D6066F"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 xml:space="preserve"> 1.24 </w:t>
            </w:r>
          </w:p>
        </w:tc>
      </w:tr>
      <w:tr w:rsidR="00BF0BE9" w:rsidRPr="002815DE" w14:paraId="600DA919" w14:textId="77777777" w:rsidTr="00165179">
        <w:trPr>
          <w:trHeight w:val="397"/>
        </w:trPr>
        <w:tc>
          <w:tcPr>
            <w:tcW w:w="1803" w:type="dxa"/>
            <w:hideMark/>
          </w:tcPr>
          <w:p w14:paraId="0530A1D6"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Incremental LYs</w:t>
            </w:r>
          </w:p>
        </w:tc>
        <w:tc>
          <w:tcPr>
            <w:tcW w:w="1803" w:type="dxa"/>
          </w:tcPr>
          <w:p w14:paraId="35BD3B40"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w:t>
            </w:r>
          </w:p>
        </w:tc>
        <w:tc>
          <w:tcPr>
            <w:tcW w:w="1803" w:type="dxa"/>
          </w:tcPr>
          <w:p w14:paraId="3796DC0B"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 xml:space="preserve"> 1.78 </w:t>
            </w:r>
          </w:p>
        </w:tc>
        <w:tc>
          <w:tcPr>
            <w:tcW w:w="1803" w:type="dxa"/>
          </w:tcPr>
          <w:p w14:paraId="31846B03"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 xml:space="preserve"> 1.28 </w:t>
            </w:r>
          </w:p>
        </w:tc>
        <w:tc>
          <w:tcPr>
            <w:tcW w:w="1804" w:type="dxa"/>
          </w:tcPr>
          <w:p w14:paraId="400A23D6"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 xml:space="preserve"> 1.34 </w:t>
            </w:r>
          </w:p>
        </w:tc>
      </w:tr>
      <w:tr w:rsidR="00BF0BE9" w:rsidRPr="002815DE" w14:paraId="2A71F252" w14:textId="77777777" w:rsidTr="00165179">
        <w:trPr>
          <w:trHeight w:val="397"/>
        </w:trPr>
        <w:tc>
          <w:tcPr>
            <w:tcW w:w="1803" w:type="dxa"/>
            <w:hideMark/>
          </w:tcPr>
          <w:p w14:paraId="071D148E"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 xml:space="preserve">Incremental </w:t>
            </w:r>
            <w:proofErr w:type="spellStart"/>
            <w:r w:rsidRPr="006C312A">
              <w:rPr>
                <w:rFonts w:ascii="Times New Roman" w:eastAsia="Times New Roman" w:hAnsi="Times New Roman" w:cs="Times New Roman"/>
                <w:color w:val="000000"/>
                <w:sz w:val="20"/>
              </w:rPr>
              <w:t>evLYs</w:t>
            </w:r>
            <w:proofErr w:type="spellEnd"/>
          </w:p>
        </w:tc>
        <w:tc>
          <w:tcPr>
            <w:tcW w:w="1803" w:type="dxa"/>
          </w:tcPr>
          <w:p w14:paraId="01AA315B"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w:t>
            </w:r>
          </w:p>
        </w:tc>
        <w:tc>
          <w:tcPr>
            <w:tcW w:w="1803" w:type="dxa"/>
          </w:tcPr>
          <w:p w14:paraId="79341226"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 xml:space="preserve"> 1.91 </w:t>
            </w:r>
          </w:p>
        </w:tc>
        <w:tc>
          <w:tcPr>
            <w:tcW w:w="1803" w:type="dxa"/>
          </w:tcPr>
          <w:p w14:paraId="5DA92E72"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 xml:space="preserve"> 1.38 </w:t>
            </w:r>
          </w:p>
        </w:tc>
        <w:tc>
          <w:tcPr>
            <w:tcW w:w="1804" w:type="dxa"/>
          </w:tcPr>
          <w:p w14:paraId="3E67AD59" w14:textId="77777777" w:rsidR="00BF0BE9" w:rsidRPr="0034706E" w:rsidRDefault="00BF0BE9" w:rsidP="00165179">
            <w:pPr>
              <w:spacing w:after="0"/>
              <w:rPr>
                <w:rFonts w:ascii="Times New Roman" w:eastAsia="Times New Roman" w:hAnsi="Times New Roman" w:cs="Times New Roman"/>
                <w:color w:val="000000"/>
                <w:sz w:val="20"/>
              </w:rPr>
            </w:pPr>
            <w:r w:rsidRPr="0034706E">
              <w:rPr>
                <w:rFonts w:ascii="Times New Roman" w:hAnsi="Times New Roman" w:cs="Times New Roman"/>
                <w:sz w:val="20"/>
              </w:rPr>
              <w:t xml:space="preserve"> 1.44 </w:t>
            </w:r>
          </w:p>
        </w:tc>
      </w:tr>
      <w:tr w:rsidR="00BF0BE9" w:rsidRPr="002815DE" w14:paraId="2C1313C5" w14:textId="77777777" w:rsidTr="00165179">
        <w:trPr>
          <w:trHeight w:val="397"/>
        </w:trPr>
        <w:tc>
          <w:tcPr>
            <w:tcW w:w="9016" w:type="dxa"/>
            <w:gridSpan w:val="5"/>
            <w:hideMark/>
          </w:tcPr>
          <w:p w14:paraId="7069F619" w14:textId="77777777" w:rsidR="00BF0BE9" w:rsidRPr="006C312A" w:rsidRDefault="00BF0BE9" w:rsidP="00165179">
            <w:pPr>
              <w:spacing w:after="0"/>
              <w:rPr>
                <w:rFonts w:ascii="Times New Roman" w:eastAsia="Times New Roman" w:hAnsi="Times New Roman" w:cs="Times New Roman"/>
                <w:b/>
                <w:bCs/>
                <w:color w:val="000000"/>
                <w:sz w:val="20"/>
              </w:rPr>
            </w:pPr>
            <w:r w:rsidRPr="006C312A">
              <w:rPr>
                <w:rFonts w:ascii="Times New Roman" w:eastAsia="Times New Roman" w:hAnsi="Times New Roman" w:cs="Times New Roman"/>
                <w:b/>
                <w:bCs/>
                <w:color w:val="000000"/>
                <w:sz w:val="20"/>
              </w:rPr>
              <w:t>ICERs, $</w:t>
            </w:r>
          </w:p>
        </w:tc>
      </w:tr>
      <w:tr w:rsidR="00BF0BE9" w:rsidRPr="002815DE" w14:paraId="5BB6812A" w14:textId="77777777" w:rsidTr="00165179">
        <w:trPr>
          <w:trHeight w:val="652"/>
        </w:trPr>
        <w:tc>
          <w:tcPr>
            <w:tcW w:w="1803" w:type="dxa"/>
            <w:hideMark/>
          </w:tcPr>
          <w:p w14:paraId="72EA3B9D"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Cost per QALY gained</w:t>
            </w:r>
          </w:p>
        </w:tc>
        <w:tc>
          <w:tcPr>
            <w:tcW w:w="1803" w:type="dxa"/>
          </w:tcPr>
          <w:p w14:paraId="1EFDE814"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w:t>
            </w:r>
          </w:p>
        </w:tc>
        <w:tc>
          <w:tcPr>
            <w:tcW w:w="1803" w:type="dxa"/>
          </w:tcPr>
          <w:p w14:paraId="0DBD0C6E"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 xml:space="preserve"> Less costly, more effective </w:t>
            </w:r>
          </w:p>
        </w:tc>
        <w:tc>
          <w:tcPr>
            <w:tcW w:w="1803" w:type="dxa"/>
          </w:tcPr>
          <w:p w14:paraId="28927E2D"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 xml:space="preserve"> 346,810 </w:t>
            </w:r>
          </w:p>
        </w:tc>
        <w:tc>
          <w:tcPr>
            <w:tcW w:w="1804" w:type="dxa"/>
          </w:tcPr>
          <w:p w14:paraId="16FF504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 xml:space="preserve"> 198,607 </w:t>
            </w:r>
          </w:p>
        </w:tc>
      </w:tr>
      <w:tr w:rsidR="00BF0BE9" w:rsidRPr="002815DE" w14:paraId="499013A5" w14:textId="77777777" w:rsidTr="00165179">
        <w:trPr>
          <w:trHeight w:val="652"/>
        </w:trPr>
        <w:tc>
          <w:tcPr>
            <w:tcW w:w="1803" w:type="dxa"/>
            <w:hideMark/>
          </w:tcPr>
          <w:p w14:paraId="038600E7"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Cost per LY gained</w:t>
            </w:r>
          </w:p>
        </w:tc>
        <w:tc>
          <w:tcPr>
            <w:tcW w:w="1803" w:type="dxa"/>
          </w:tcPr>
          <w:p w14:paraId="46DD4CD3"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w:t>
            </w:r>
          </w:p>
        </w:tc>
        <w:tc>
          <w:tcPr>
            <w:tcW w:w="1803" w:type="dxa"/>
          </w:tcPr>
          <w:p w14:paraId="32D9094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 xml:space="preserve"> Less costly, more effective </w:t>
            </w:r>
          </w:p>
        </w:tc>
        <w:tc>
          <w:tcPr>
            <w:tcW w:w="1803" w:type="dxa"/>
          </w:tcPr>
          <w:p w14:paraId="4B44CAD8"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 xml:space="preserve"> 324,068 </w:t>
            </w:r>
          </w:p>
        </w:tc>
        <w:tc>
          <w:tcPr>
            <w:tcW w:w="1804" w:type="dxa"/>
          </w:tcPr>
          <w:p w14:paraId="29269E35"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 xml:space="preserve"> 183,610 </w:t>
            </w:r>
          </w:p>
        </w:tc>
      </w:tr>
      <w:tr w:rsidR="00BF0BE9" w:rsidRPr="002815DE" w14:paraId="316E16B5" w14:textId="77777777" w:rsidTr="00165179">
        <w:trPr>
          <w:trHeight w:val="652"/>
        </w:trPr>
        <w:tc>
          <w:tcPr>
            <w:tcW w:w="1803" w:type="dxa"/>
            <w:hideMark/>
          </w:tcPr>
          <w:p w14:paraId="374E8A37"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 xml:space="preserve">Cost per </w:t>
            </w:r>
            <w:proofErr w:type="spellStart"/>
            <w:r w:rsidRPr="006C312A">
              <w:rPr>
                <w:rFonts w:ascii="Times New Roman" w:eastAsia="Times New Roman" w:hAnsi="Times New Roman" w:cs="Times New Roman"/>
                <w:color w:val="000000"/>
                <w:sz w:val="20"/>
              </w:rPr>
              <w:t>evLYG</w:t>
            </w:r>
            <w:proofErr w:type="spellEnd"/>
          </w:p>
        </w:tc>
        <w:tc>
          <w:tcPr>
            <w:tcW w:w="1803" w:type="dxa"/>
          </w:tcPr>
          <w:p w14:paraId="5B1941B0"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w:t>
            </w:r>
          </w:p>
        </w:tc>
        <w:tc>
          <w:tcPr>
            <w:tcW w:w="1803" w:type="dxa"/>
          </w:tcPr>
          <w:p w14:paraId="72F9D16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 xml:space="preserve"> Less costly, more effective </w:t>
            </w:r>
          </w:p>
        </w:tc>
        <w:tc>
          <w:tcPr>
            <w:tcW w:w="1803" w:type="dxa"/>
          </w:tcPr>
          <w:p w14:paraId="74E26B46"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 xml:space="preserve"> 299,858 </w:t>
            </w:r>
          </w:p>
        </w:tc>
        <w:tc>
          <w:tcPr>
            <w:tcW w:w="1804" w:type="dxa"/>
          </w:tcPr>
          <w:p w14:paraId="2D3A5225"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 xml:space="preserve"> 171,149 </w:t>
            </w:r>
          </w:p>
        </w:tc>
      </w:tr>
      <w:tr w:rsidR="00BF0BE9" w:rsidRPr="002815DE" w14:paraId="62C02844" w14:textId="77777777" w:rsidTr="00165179">
        <w:trPr>
          <w:trHeight w:val="397"/>
        </w:trPr>
        <w:tc>
          <w:tcPr>
            <w:tcW w:w="9016" w:type="dxa"/>
            <w:gridSpan w:val="5"/>
            <w:hideMark/>
          </w:tcPr>
          <w:p w14:paraId="6769D93F" w14:textId="77777777" w:rsidR="00BF0BE9" w:rsidRPr="006C312A" w:rsidRDefault="00BF0BE9" w:rsidP="00165179">
            <w:pPr>
              <w:spacing w:after="0"/>
              <w:rPr>
                <w:rFonts w:ascii="Times New Roman" w:eastAsia="Times New Roman" w:hAnsi="Times New Roman" w:cs="Times New Roman"/>
                <w:b/>
                <w:bCs/>
                <w:color w:val="000000"/>
                <w:sz w:val="20"/>
              </w:rPr>
            </w:pPr>
            <w:r w:rsidRPr="006C312A">
              <w:rPr>
                <w:rFonts w:ascii="Times New Roman" w:eastAsia="Times New Roman" w:hAnsi="Times New Roman" w:cs="Times New Roman"/>
                <w:b/>
                <w:bCs/>
                <w:color w:val="000000"/>
                <w:sz w:val="20"/>
              </w:rPr>
              <w:t>Overall Costs, $</w:t>
            </w:r>
          </w:p>
        </w:tc>
      </w:tr>
      <w:tr w:rsidR="00BF0BE9" w:rsidRPr="002815DE" w14:paraId="0C755133" w14:textId="77777777" w:rsidTr="00165179">
        <w:trPr>
          <w:trHeight w:val="652"/>
        </w:trPr>
        <w:tc>
          <w:tcPr>
            <w:tcW w:w="1803" w:type="dxa"/>
            <w:hideMark/>
          </w:tcPr>
          <w:p w14:paraId="00D5A581"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Treatment acquisition costs</w:t>
            </w:r>
          </w:p>
        </w:tc>
        <w:tc>
          <w:tcPr>
            <w:tcW w:w="1803" w:type="dxa"/>
          </w:tcPr>
          <w:p w14:paraId="1F3AEF73"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0</w:t>
            </w:r>
          </w:p>
        </w:tc>
        <w:tc>
          <w:tcPr>
            <w:tcW w:w="1803" w:type="dxa"/>
          </w:tcPr>
          <w:p w14:paraId="3300E15A"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50,488</w:t>
            </w:r>
          </w:p>
        </w:tc>
        <w:tc>
          <w:tcPr>
            <w:tcW w:w="1803" w:type="dxa"/>
          </w:tcPr>
          <w:p w14:paraId="43D1FF1E"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534,042</w:t>
            </w:r>
          </w:p>
        </w:tc>
        <w:tc>
          <w:tcPr>
            <w:tcW w:w="1804" w:type="dxa"/>
          </w:tcPr>
          <w:p w14:paraId="6A34F3AE"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365,163</w:t>
            </w:r>
          </w:p>
        </w:tc>
      </w:tr>
      <w:tr w:rsidR="00BF0BE9" w:rsidRPr="002815DE" w14:paraId="0AD8A99A" w14:textId="77777777" w:rsidTr="00165179">
        <w:trPr>
          <w:trHeight w:val="397"/>
        </w:trPr>
        <w:tc>
          <w:tcPr>
            <w:tcW w:w="1803" w:type="dxa"/>
            <w:hideMark/>
          </w:tcPr>
          <w:p w14:paraId="0BB8D617"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Monitoring costs</w:t>
            </w:r>
          </w:p>
        </w:tc>
        <w:tc>
          <w:tcPr>
            <w:tcW w:w="1803" w:type="dxa"/>
          </w:tcPr>
          <w:p w14:paraId="4CF9EB8C"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301</w:t>
            </w:r>
          </w:p>
        </w:tc>
        <w:tc>
          <w:tcPr>
            <w:tcW w:w="1803" w:type="dxa"/>
          </w:tcPr>
          <w:p w14:paraId="2ACE46BB"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2,011</w:t>
            </w:r>
          </w:p>
        </w:tc>
        <w:tc>
          <w:tcPr>
            <w:tcW w:w="1803" w:type="dxa"/>
          </w:tcPr>
          <w:p w14:paraId="467C4ADA"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1,934</w:t>
            </w:r>
          </w:p>
        </w:tc>
        <w:tc>
          <w:tcPr>
            <w:tcW w:w="1804" w:type="dxa"/>
          </w:tcPr>
          <w:p w14:paraId="29505BA6"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1,428</w:t>
            </w:r>
          </w:p>
        </w:tc>
      </w:tr>
      <w:tr w:rsidR="00BF0BE9" w:rsidRPr="002815DE" w14:paraId="7185D2D5" w14:textId="77777777" w:rsidTr="00165179">
        <w:trPr>
          <w:trHeight w:val="652"/>
        </w:trPr>
        <w:tc>
          <w:tcPr>
            <w:tcW w:w="1803" w:type="dxa"/>
            <w:hideMark/>
          </w:tcPr>
          <w:p w14:paraId="34EF388F"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Disease management costs</w:t>
            </w:r>
          </w:p>
        </w:tc>
        <w:tc>
          <w:tcPr>
            <w:tcW w:w="1803" w:type="dxa"/>
          </w:tcPr>
          <w:p w14:paraId="5859A7F4"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550,135</w:t>
            </w:r>
          </w:p>
        </w:tc>
        <w:tc>
          <w:tcPr>
            <w:tcW w:w="1803" w:type="dxa"/>
          </w:tcPr>
          <w:p w14:paraId="028D2BF6"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386,858</w:t>
            </w:r>
          </w:p>
        </w:tc>
        <w:tc>
          <w:tcPr>
            <w:tcW w:w="1803" w:type="dxa"/>
          </w:tcPr>
          <w:p w14:paraId="7CDC3A8E"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429,570</w:t>
            </w:r>
          </w:p>
        </w:tc>
        <w:tc>
          <w:tcPr>
            <w:tcW w:w="1804" w:type="dxa"/>
          </w:tcPr>
          <w:p w14:paraId="27BF50A7"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429,836</w:t>
            </w:r>
          </w:p>
        </w:tc>
      </w:tr>
      <w:tr w:rsidR="00BF0BE9" w:rsidRPr="002815DE" w14:paraId="40A09064" w14:textId="77777777" w:rsidTr="00165179">
        <w:trPr>
          <w:trHeight w:val="397"/>
        </w:trPr>
        <w:tc>
          <w:tcPr>
            <w:tcW w:w="9016" w:type="dxa"/>
            <w:gridSpan w:val="5"/>
            <w:hideMark/>
          </w:tcPr>
          <w:p w14:paraId="35F6301D" w14:textId="77777777" w:rsidR="00BF0BE9" w:rsidRPr="006C312A" w:rsidRDefault="00BF0BE9" w:rsidP="00165179">
            <w:pPr>
              <w:spacing w:after="0"/>
              <w:rPr>
                <w:rFonts w:ascii="Times New Roman" w:eastAsia="Times New Roman" w:hAnsi="Times New Roman" w:cs="Times New Roman"/>
                <w:b/>
                <w:bCs/>
                <w:color w:val="000000"/>
                <w:sz w:val="20"/>
              </w:rPr>
            </w:pPr>
            <w:r w:rsidRPr="006C312A">
              <w:rPr>
                <w:rFonts w:ascii="Times New Roman" w:eastAsia="Times New Roman" w:hAnsi="Times New Roman" w:cs="Times New Roman"/>
                <w:b/>
                <w:bCs/>
                <w:color w:val="000000"/>
                <w:sz w:val="20"/>
              </w:rPr>
              <w:t>Liver Disease Costs, $</w:t>
            </w:r>
          </w:p>
        </w:tc>
      </w:tr>
      <w:tr w:rsidR="00BF0BE9" w:rsidRPr="002815DE" w14:paraId="7B290EC0" w14:textId="77777777" w:rsidTr="00165179">
        <w:trPr>
          <w:trHeight w:val="397"/>
        </w:trPr>
        <w:tc>
          <w:tcPr>
            <w:tcW w:w="1803" w:type="dxa"/>
            <w:hideMark/>
          </w:tcPr>
          <w:p w14:paraId="6AD02D95"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F0-F2</w:t>
            </w:r>
          </w:p>
        </w:tc>
        <w:tc>
          <w:tcPr>
            <w:tcW w:w="1803" w:type="dxa"/>
          </w:tcPr>
          <w:p w14:paraId="4F71A47D"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56,638</w:t>
            </w:r>
          </w:p>
        </w:tc>
        <w:tc>
          <w:tcPr>
            <w:tcW w:w="1803" w:type="dxa"/>
          </w:tcPr>
          <w:p w14:paraId="55C036E3"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98,221</w:t>
            </w:r>
          </w:p>
        </w:tc>
        <w:tc>
          <w:tcPr>
            <w:tcW w:w="1803" w:type="dxa"/>
          </w:tcPr>
          <w:p w14:paraId="4A067662"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86,555</w:t>
            </w:r>
          </w:p>
        </w:tc>
        <w:tc>
          <w:tcPr>
            <w:tcW w:w="1804" w:type="dxa"/>
          </w:tcPr>
          <w:p w14:paraId="74F87839"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86,486</w:t>
            </w:r>
          </w:p>
        </w:tc>
      </w:tr>
      <w:tr w:rsidR="00BF0BE9" w:rsidRPr="002815DE" w14:paraId="34334494" w14:textId="77777777" w:rsidTr="00165179">
        <w:trPr>
          <w:trHeight w:val="397"/>
        </w:trPr>
        <w:tc>
          <w:tcPr>
            <w:tcW w:w="1803" w:type="dxa"/>
            <w:hideMark/>
          </w:tcPr>
          <w:p w14:paraId="7127D941"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F3</w:t>
            </w:r>
          </w:p>
        </w:tc>
        <w:tc>
          <w:tcPr>
            <w:tcW w:w="1803" w:type="dxa"/>
          </w:tcPr>
          <w:p w14:paraId="20C6760C"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22,953</w:t>
            </w:r>
          </w:p>
        </w:tc>
        <w:tc>
          <w:tcPr>
            <w:tcW w:w="1803" w:type="dxa"/>
          </w:tcPr>
          <w:p w14:paraId="78AB5F55"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12,918</w:t>
            </w:r>
          </w:p>
        </w:tc>
        <w:tc>
          <w:tcPr>
            <w:tcW w:w="1803" w:type="dxa"/>
          </w:tcPr>
          <w:p w14:paraId="617529D3"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16,323</w:t>
            </w:r>
          </w:p>
        </w:tc>
        <w:tc>
          <w:tcPr>
            <w:tcW w:w="1804" w:type="dxa"/>
          </w:tcPr>
          <w:p w14:paraId="66D27DDC"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17,005</w:t>
            </w:r>
          </w:p>
        </w:tc>
      </w:tr>
      <w:tr w:rsidR="00BF0BE9" w:rsidRPr="002815DE" w14:paraId="4B7F8986" w14:textId="77777777" w:rsidTr="00165179">
        <w:trPr>
          <w:trHeight w:val="397"/>
        </w:trPr>
        <w:tc>
          <w:tcPr>
            <w:tcW w:w="1803" w:type="dxa"/>
            <w:hideMark/>
          </w:tcPr>
          <w:p w14:paraId="2DDAAB92"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F4</w:t>
            </w:r>
          </w:p>
        </w:tc>
        <w:tc>
          <w:tcPr>
            <w:tcW w:w="1803" w:type="dxa"/>
          </w:tcPr>
          <w:p w14:paraId="38F4D6A8"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53,066</w:t>
            </w:r>
          </w:p>
        </w:tc>
        <w:tc>
          <w:tcPr>
            <w:tcW w:w="1803" w:type="dxa"/>
          </w:tcPr>
          <w:p w14:paraId="23DBC3F9"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6,745</w:t>
            </w:r>
          </w:p>
        </w:tc>
        <w:tc>
          <w:tcPr>
            <w:tcW w:w="1803" w:type="dxa"/>
          </w:tcPr>
          <w:p w14:paraId="40F9F23C"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18,215</w:t>
            </w:r>
          </w:p>
        </w:tc>
        <w:tc>
          <w:tcPr>
            <w:tcW w:w="1804" w:type="dxa"/>
          </w:tcPr>
          <w:p w14:paraId="4FCECC46"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18,503</w:t>
            </w:r>
          </w:p>
        </w:tc>
      </w:tr>
      <w:tr w:rsidR="00BF0BE9" w:rsidRPr="002815DE" w14:paraId="37BB3206" w14:textId="77777777" w:rsidTr="00165179">
        <w:trPr>
          <w:trHeight w:val="397"/>
        </w:trPr>
        <w:tc>
          <w:tcPr>
            <w:tcW w:w="1803" w:type="dxa"/>
            <w:hideMark/>
          </w:tcPr>
          <w:p w14:paraId="76CBA953"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DCC</w:t>
            </w:r>
          </w:p>
        </w:tc>
        <w:tc>
          <w:tcPr>
            <w:tcW w:w="1803" w:type="dxa"/>
          </w:tcPr>
          <w:p w14:paraId="7E2BD893"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125,795</w:t>
            </w:r>
          </w:p>
        </w:tc>
        <w:tc>
          <w:tcPr>
            <w:tcW w:w="1803" w:type="dxa"/>
          </w:tcPr>
          <w:p w14:paraId="7320705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27,580</w:t>
            </w:r>
          </w:p>
        </w:tc>
        <w:tc>
          <w:tcPr>
            <w:tcW w:w="1803" w:type="dxa"/>
          </w:tcPr>
          <w:p w14:paraId="3E81C970"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53,152</w:t>
            </w:r>
          </w:p>
        </w:tc>
        <w:tc>
          <w:tcPr>
            <w:tcW w:w="1804" w:type="dxa"/>
          </w:tcPr>
          <w:p w14:paraId="1419AAD4"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53,001</w:t>
            </w:r>
          </w:p>
        </w:tc>
      </w:tr>
      <w:tr w:rsidR="00BF0BE9" w:rsidRPr="002815DE" w14:paraId="33EF4D19" w14:textId="77777777" w:rsidTr="00165179">
        <w:trPr>
          <w:trHeight w:val="397"/>
        </w:trPr>
        <w:tc>
          <w:tcPr>
            <w:tcW w:w="1803" w:type="dxa"/>
            <w:hideMark/>
          </w:tcPr>
          <w:p w14:paraId="237AF410"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HCC</w:t>
            </w:r>
          </w:p>
        </w:tc>
        <w:tc>
          <w:tcPr>
            <w:tcW w:w="1803" w:type="dxa"/>
          </w:tcPr>
          <w:p w14:paraId="3EF1C229"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47,580</w:t>
            </w:r>
          </w:p>
        </w:tc>
        <w:tc>
          <w:tcPr>
            <w:tcW w:w="1803" w:type="dxa"/>
          </w:tcPr>
          <w:p w14:paraId="5BB26926"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9,868</w:t>
            </w:r>
          </w:p>
        </w:tc>
        <w:tc>
          <w:tcPr>
            <w:tcW w:w="1803" w:type="dxa"/>
          </w:tcPr>
          <w:p w14:paraId="6678B0DE"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19,599</w:t>
            </w:r>
          </w:p>
        </w:tc>
        <w:tc>
          <w:tcPr>
            <w:tcW w:w="1804" w:type="dxa"/>
          </w:tcPr>
          <w:p w14:paraId="3F261B3A"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19,213</w:t>
            </w:r>
          </w:p>
        </w:tc>
      </w:tr>
      <w:tr w:rsidR="00BF0BE9" w:rsidRPr="002815DE" w14:paraId="69096611" w14:textId="77777777" w:rsidTr="00165179">
        <w:trPr>
          <w:trHeight w:val="397"/>
        </w:trPr>
        <w:tc>
          <w:tcPr>
            <w:tcW w:w="1803" w:type="dxa"/>
            <w:hideMark/>
          </w:tcPr>
          <w:p w14:paraId="7E6D876D"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LT</w:t>
            </w:r>
          </w:p>
        </w:tc>
        <w:tc>
          <w:tcPr>
            <w:tcW w:w="1803" w:type="dxa"/>
          </w:tcPr>
          <w:p w14:paraId="4AF16E83"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51,586</w:t>
            </w:r>
          </w:p>
        </w:tc>
        <w:tc>
          <w:tcPr>
            <w:tcW w:w="1803" w:type="dxa"/>
          </w:tcPr>
          <w:p w14:paraId="2B2972A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13,641</w:t>
            </w:r>
          </w:p>
        </w:tc>
        <w:tc>
          <w:tcPr>
            <w:tcW w:w="1803" w:type="dxa"/>
          </w:tcPr>
          <w:p w14:paraId="701F5890"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24,019</w:t>
            </w:r>
          </w:p>
        </w:tc>
        <w:tc>
          <w:tcPr>
            <w:tcW w:w="1804" w:type="dxa"/>
          </w:tcPr>
          <w:p w14:paraId="7D95707D"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23,288</w:t>
            </w:r>
          </w:p>
        </w:tc>
      </w:tr>
      <w:tr w:rsidR="00BF0BE9" w:rsidRPr="002815DE" w14:paraId="4E25D20E" w14:textId="77777777" w:rsidTr="00165179">
        <w:trPr>
          <w:trHeight w:val="397"/>
        </w:trPr>
        <w:tc>
          <w:tcPr>
            <w:tcW w:w="1803" w:type="dxa"/>
            <w:hideMark/>
          </w:tcPr>
          <w:p w14:paraId="289D815B"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Total</w:t>
            </w:r>
          </w:p>
        </w:tc>
        <w:tc>
          <w:tcPr>
            <w:tcW w:w="1803" w:type="dxa"/>
          </w:tcPr>
          <w:p w14:paraId="3D78381B"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357,619</w:t>
            </w:r>
          </w:p>
        </w:tc>
        <w:tc>
          <w:tcPr>
            <w:tcW w:w="1803" w:type="dxa"/>
          </w:tcPr>
          <w:p w14:paraId="480D388D"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168,972</w:t>
            </w:r>
          </w:p>
        </w:tc>
        <w:tc>
          <w:tcPr>
            <w:tcW w:w="1803" w:type="dxa"/>
          </w:tcPr>
          <w:p w14:paraId="3E3F63C5"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217,863</w:t>
            </w:r>
          </w:p>
        </w:tc>
        <w:tc>
          <w:tcPr>
            <w:tcW w:w="1804" w:type="dxa"/>
          </w:tcPr>
          <w:p w14:paraId="20E361A6"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217,498</w:t>
            </w:r>
          </w:p>
        </w:tc>
      </w:tr>
      <w:tr w:rsidR="00BF0BE9" w:rsidRPr="002815DE" w14:paraId="1C8E2A0D" w14:textId="77777777" w:rsidTr="00165179">
        <w:trPr>
          <w:trHeight w:val="397"/>
        </w:trPr>
        <w:tc>
          <w:tcPr>
            <w:tcW w:w="9016" w:type="dxa"/>
            <w:gridSpan w:val="5"/>
            <w:hideMark/>
          </w:tcPr>
          <w:p w14:paraId="1BF83822" w14:textId="77777777" w:rsidR="00BF0BE9" w:rsidRPr="006C312A" w:rsidRDefault="00BF0BE9" w:rsidP="00165179">
            <w:pPr>
              <w:spacing w:after="0"/>
              <w:rPr>
                <w:rFonts w:ascii="Times New Roman" w:eastAsia="Times New Roman" w:hAnsi="Times New Roman" w:cs="Times New Roman"/>
                <w:b/>
                <w:bCs/>
                <w:color w:val="000000"/>
                <w:sz w:val="20"/>
              </w:rPr>
            </w:pPr>
            <w:r w:rsidRPr="006C312A">
              <w:rPr>
                <w:rFonts w:ascii="Times New Roman" w:eastAsia="Times New Roman" w:hAnsi="Times New Roman" w:cs="Times New Roman"/>
                <w:b/>
                <w:bCs/>
                <w:color w:val="000000"/>
                <w:sz w:val="20"/>
              </w:rPr>
              <w:t>Comorbidity Costs, $</w:t>
            </w:r>
          </w:p>
        </w:tc>
      </w:tr>
      <w:tr w:rsidR="00BF0BE9" w:rsidRPr="002815DE" w14:paraId="67B4D482" w14:textId="77777777" w:rsidTr="00165179">
        <w:trPr>
          <w:trHeight w:val="397"/>
        </w:trPr>
        <w:tc>
          <w:tcPr>
            <w:tcW w:w="1803" w:type="dxa"/>
            <w:hideMark/>
          </w:tcPr>
          <w:p w14:paraId="14EFE2F5"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lastRenderedPageBreak/>
              <w:t>CV events</w:t>
            </w:r>
          </w:p>
        </w:tc>
        <w:tc>
          <w:tcPr>
            <w:tcW w:w="1803" w:type="dxa"/>
          </w:tcPr>
          <w:p w14:paraId="51E28740"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43,068</w:t>
            </w:r>
          </w:p>
        </w:tc>
        <w:tc>
          <w:tcPr>
            <w:tcW w:w="1803" w:type="dxa"/>
          </w:tcPr>
          <w:p w14:paraId="7A6B8F9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50,069</w:t>
            </w:r>
          </w:p>
        </w:tc>
        <w:tc>
          <w:tcPr>
            <w:tcW w:w="1803" w:type="dxa"/>
          </w:tcPr>
          <w:p w14:paraId="0B6FAE68"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48,071</w:t>
            </w:r>
          </w:p>
        </w:tc>
        <w:tc>
          <w:tcPr>
            <w:tcW w:w="1804" w:type="dxa"/>
          </w:tcPr>
          <w:p w14:paraId="568281A7"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48,181</w:t>
            </w:r>
          </w:p>
        </w:tc>
      </w:tr>
      <w:tr w:rsidR="00BF0BE9" w:rsidRPr="002815DE" w14:paraId="4CDF995C" w14:textId="77777777" w:rsidTr="00165179">
        <w:trPr>
          <w:trHeight w:val="397"/>
        </w:trPr>
        <w:tc>
          <w:tcPr>
            <w:tcW w:w="1803" w:type="dxa"/>
            <w:hideMark/>
          </w:tcPr>
          <w:p w14:paraId="1F496E33" w14:textId="77777777" w:rsidR="00BF0BE9" w:rsidRPr="006C312A" w:rsidRDefault="00BF0BE9" w:rsidP="00165179">
            <w:pPr>
              <w:spacing w:after="0"/>
              <w:ind w:firstLineChars="100" w:firstLine="20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MI</w:t>
            </w:r>
          </w:p>
        </w:tc>
        <w:tc>
          <w:tcPr>
            <w:tcW w:w="1803" w:type="dxa"/>
          </w:tcPr>
          <w:p w14:paraId="5F154E60"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15,037</w:t>
            </w:r>
          </w:p>
        </w:tc>
        <w:tc>
          <w:tcPr>
            <w:tcW w:w="1803" w:type="dxa"/>
          </w:tcPr>
          <w:p w14:paraId="4F6CAD63"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16,673</w:t>
            </w:r>
          </w:p>
        </w:tc>
        <w:tc>
          <w:tcPr>
            <w:tcW w:w="1803" w:type="dxa"/>
          </w:tcPr>
          <w:p w14:paraId="17449A1D"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16,198</w:t>
            </w:r>
          </w:p>
        </w:tc>
        <w:tc>
          <w:tcPr>
            <w:tcW w:w="1804" w:type="dxa"/>
          </w:tcPr>
          <w:p w14:paraId="3DD91AA2"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16,217</w:t>
            </w:r>
          </w:p>
        </w:tc>
      </w:tr>
      <w:tr w:rsidR="00BF0BE9" w:rsidRPr="002815DE" w14:paraId="4F4A632B" w14:textId="77777777" w:rsidTr="00165179">
        <w:trPr>
          <w:trHeight w:val="397"/>
        </w:trPr>
        <w:tc>
          <w:tcPr>
            <w:tcW w:w="1803" w:type="dxa"/>
            <w:hideMark/>
          </w:tcPr>
          <w:p w14:paraId="390B3677" w14:textId="77777777" w:rsidR="00BF0BE9" w:rsidRPr="006C312A" w:rsidRDefault="00BF0BE9" w:rsidP="00165179">
            <w:pPr>
              <w:spacing w:after="0"/>
              <w:ind w:firstLineChars="100" w:firstLine="200"/>
              <w:rPr>
                <w:rFonts w:ascii="Times New Roman" w:eastAsia="Times New Roman" w:hAnsi="Times New Roman" w:cs="Times New Roman"/>
                <w:i/>
                <w:iCs/>
                <w:color w:val="000000"/>
                <w:sz w:val="20"/>
              </w:rPr>
            </w:pPr>
            <w:r w:rsidRPr="006C312A">
              <w:rPr>
                <w:rFonts w:ascii="Times New Roman" w:eastAsia="Times New Roman" w:hAnsi="Times New Roman" w:cs="Times New Roman"/>
                <w:i/>
                <w:iCs/>
                <w:color w:val="000000"/>
                <w:sz w:val="20"/>
              </w:rPr>
              <w:t>MI event</w:t>
            </w:r>
          </w:p>
        </w:tc>
        <w:tc>
          <w:tcPr>
            <w:tcW w:w="1803" w:type="dxa"/>
          </w:tcPr>
          <w:p w14:paraId="7E35371D"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10,501</w:t>
            </w:r>
          </w:p>
        </w:tc>
        <w:tc>
          <w:tcPr>
            <w:tcW w:w="1803" w:type="dxa"/>
          </w:tcPr>
          <w:p w14:paraId="5A90431A"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11,397</w:t>
            </w:r>
          </w:p>
        </w:tc>
        <w:tc>
          <w:tcPr>
            <w:tcW w:w="1803" w:type="dxa"/>
          </w:tcPr>
          <w:p w14:paraId="6B6B281D"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11,133</w:t>
            </w:r>
          </w:p>
        </w:tc>
        <w:tc>
          <w:tcPr>
            <w:tcW w:w="1804" w:type="dxa"/>
          </w:tcPr>
          <w:p w14:paraId="08EEE16A"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11,140</w:t>
            </w:r>
          </w:p>
        </w:tc>
      </w:tr>
      <w:tr w:rsidR="00BF0BE9" w:rsidRPr="002815DE" w14:paraId="173C546C" w14:textId="77777777" w:rsidTr="00165179">
        <w:trPr>
          <w:trHeight w:val="397"/>
        </w:trPr>
        <w:tc>
          <w:tcPr>
            <w:tcW w:w="1803" w:type="dxa"/>
            <w:hideMark/>
          </w:tcPr>
          <w:p w14:paraId="73CB4348" w14:textId="77777777" w:rsidR="00BF0BE9" w:rsidRPr="006C312A" w:rsidRDefault="00BF0BE9" w:rsidP="00165179">
            <w:pPr>
              <w:spacing w:after="0"/>
              <w:ind w:firstLineChars="100" w:firstLine="200"/>
              <w:rPr>
                <w:rFonts w:ascii="Times New Roman" w:eastAsia="Times New Roman" w:hAnsi="Times New Roman" w:cs="Times New Roman"/>
                <w:i/>
                <w:iCs/>
                <w:color w:val="000000"/>
                <w:sz w:val="20"/>
              </w:rPr>
            </w:pPr>
            <w:r w:rsidRPr="006C312A">
              <w:rPr>
                <w:rFonts w:ascii="Times New Roman" w:eastAsia="Times New Roman" w:hAnsi="Times New Roman" w:cs="Times New Roman"/>
                <w:i/>
                <w:iCs/>
                <w:color w:val="000000"/>
                <w:sz w:val="20"/>
              </w:rPr>
              <w:t>Post-MI</w:t>
            </w:r>
          </w:p>
        </w:tc>
        <w:tc>
          <w:tcPr>
            <w:tcW w:w="1803" w:type="dxa"/>
          </w:tcPr>
          <w:p w14:paraId="57E1191E"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4,536</w:t>
            </w:r>
          </w:p>
        </w:tc>
        <w:tc>
          <w:tcPr>
            <w:tcW w:w="1803" w:type="dxa"/>
          </w:tcPr>
          <w:p w14:paraId="718D6664"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5,275</w:t>
            </w:r>
          </w:p>
        </w:tc>
        <w:tc>
          <w:tcPr>
            <w:tcW w:w="1803" w:type="dxa"/>
          </w:tcPr>
          <w:p w14:paraId="589E0A0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5,066</w:t>
            </w:r>
          </w:p>
        </w:tc>
        <w:tc>
          <w:tcPr>
            <w:tcW w:w="1804" w:type="dxa"/>
          </w:tcPr>
          <w:p w14:paraId="41F2B5FC"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5,076</w:t>
            </w:r>
          </w:p>
        </w:tc>
      </w:tr>
      <w:tr w:rsidR="00BF0BE9" w:rsidRPr="002815DE" w14:paraId="612524A4" w14:textId="77777777" w:rsidTr="00165179">
        <w:trPr>
          <w:trHeight w:val="397"/>
        </w:trPr>
        <w:tc>
          <w:tcPr>
            <w:tcW w:w="1803" w:type="dxa"/>
            <w:hideMark/>
          </w:tcPr>
          <w:p w14:paraId="007F7ED7" w14:textId="77777777" w:rsidR="00BF0BE9" w:rsidRPr="006C312A" w:rsidRDefault="00BF0BE9" w:rsidP="00165179">
            <w:pPr>
              <w:spacing w:after="0"/>
              <w:ind w:firstLineChars="100" w:firstLine="20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Stroke</w:t>
            </w:r>
          </w:p>
        </w:tc>
        <w:tc>
          <w:tcPr>
            <w:tcW w:w="1803" w:type="dxa"/>
          </w:tcPr>
          <w:p w14:paraId="3631BC26"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26,432</w:t>
            </w:r>
          </w:p>
        </w:tc>
        <w:tc>
          <w:tcPr>
            <w:tcW w:w="1803" w:type="dxa"/>
          </w:tcPr>
          <w:p w14:paraId="2D0BC092"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31,614</w:t>
            </w:r>
          </w:p>
        </w:tc>
        <w:tc>
          <w:tcPr>
            <w:tcW w:w="1803" w:type="dxa"/>
          </w:tcPr>
          <w:p w14:paraId="36E759E9"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30,144</w:t>
            </w:r>
          </w:p>
        </w:tc>
        <w:tc>
          <w:tcPr>
            <w:tcW w:w="1804" w:type="dxa"/>
          </w:tcPr>
          <w:p w14:paraId="64711450"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30,232</w:t>
            </w:r>
          </w:p>
        </w:tc>
      </w:tr>
      <w:tr w:rsidR="00BF0BE9" w:rsidRPr="002815DE" w14:paraId="5CDAECE2" w14:textId="77777777" w:rsidTr="00165179">
        <w:trPr>
          <w:trHeight w:val="397"/>
        </w:trPr>
        <w:tc>
          <w:tcPr>
            <w:tcW w:w="1803" w:type="dxa"/>
            <w:hideMark/>
          </w:tcPr>
          <w:p w14:paraId="68FB90C6" w14:textId="77777777" w:rsidR="00BF0BE9" w:rsidRPr="006C312A" w:rsidRDefault="00BF0BE9" w:rsidP="00165179">
            <w:pPr>
              <w:spacing w:after="0"/>
              <w:ind w:firstLineChars="100" w:firstLine="200"/>
              <w:rPr>
                <w:rFonts w:ascii="Times New Roman" w:eastAsia="Times New Roman" w:hAnsi="Times New Roman" w:cs="Times New Roman"/>
                <w:i/>
                <w:iCs/>
                <w:color w:val="000000"/>
                <w:sz w:val="20"/>
              </w:rPr>
            </w:pPr>
            <w:r w:rsidRPr="006C312A">
              <w:rPr>
                <w:rFonts w:ascii="Times New Roman" w:eastAsia="Times New Roman" w:hAnsi="Times New Roman" w:cs="Times New Roman"/>
                <w:i/>
                <w:iCs/>
                <w:color w:val="000000"/>
                <w:sz w:val="20"/>
              </w:rPr>
              <w:t>Stroke event</w:t>
            </w:r>
          </w:p>
        </w:tc>
        <w:tc>
          <w:tcPr>
            <w:tcW w:w="1803" w:type="dxa"/>
          </w:tcPr>
          <w:p w14:paraId="15EDFD09"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12,127</w:t>
            </w:r>
          </w:p>
        </w:tc>
        <w:tc>
          <w:tcPr>
            <w:tcW w:w="1803" w:type="dxa"/>
          </w:tcPr>
          <w:p w14:paraId="6610F478"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13,847</w:t>
            </w:r>
          </w:p>
        </w:tc>
        <w:tc>
          <w:tcPr>
            <w:tcW w:w="1803" w:type="dxa"/>
          </w:tcPr>
          <w:p w14:paraId="337F9442"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13,345</w:t>
            </w:r>
          </w:p>
        </w:tc>
        <w:tc>
          <w:tcPr>
            <w:tcW w:w="1804" w:type="dxa"/>
          </w:tcPr>
          <w:p w14:paraId="40677AB3"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13,391</w:t>
            </w:r>
          </w:p>
        </w:tc>
      </w:tr>
      <w:tr w:rsidR="00BF0BE9" w:rsidRPr="002815DE" w14:paraId="1A2C2702" w14:textId="77777777" w:rsidTr="00165179">
        <w:trPr>
          <w:trHeight w:val="397"/>
        </w:trPr>
        <w:tc>
          <w:tcPr>
            <w:tcW w:w="1803" w:type="dxa"/>
            <w:hideMark/>
          </w:tcPr>
          <w:p w14:paraId="55BE7B5C" w14:textId="77777777" w:rsidR="00BF0BE9" w:rsidRPr="006C312A" w:rsidRDefault="00BF0BE9" w:rsidP="00165179">
            <w:pPr>
              <w:spacing w:after="0"/>
              <w:ind w:firstLineChars="100" w:firstLine="200"/>
              <w:rPr>
                <w:rFonts w:ascii="Times New Roman" w:eastAsia="Times New Roman" w:hAnsi="Times New Roman" w:cs="Times New Roman"/>
                <w:i/>
                <w:iCs/>
                <w:color w:val="000000"/>
                <w:sz w:val="20"/>
              </w:rPr>
            </w:pPr>
            <w:r w:rsidRPr="006C312A">
              <w:rPr>
                <w:rFonts w:ascii="Times New Roman" w:eastAsia="Times New Roman" w:hAnsi="Times New Roman" w:cs="Times New Roman"/>
                <w:i/>
                <w:iCs/>
                <w:color w:val="000000"/>
                <w:sz w:val="20"/>
              </w:rPr>
              <w:t>Post-stroke</w:t>
            </w:r>
          </w:p>
        </w:tc>
        <w:tc>
          <w:tcPr>
            <w:tcW w:w="1803" w:type="dxa"/>
          </w:tcPr>
          <w:p w14:paraId="078F496C"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14,305</w:t>
            </w:r>
          </w:p>
        </w:tc>
        <w:tc>
          <w:tcPr>
            <w:tcW w:w="1803" w:type="dxa"/>
          </w:tcPr>
          <w:p w14:paraId="1F007546"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17,767</w:t>
            </w:r>
          </w:p>
        </w:tc>
        <w:tc>
          <w:tcPr>
            <w:tcW w:w="1803" w:type="dxa"/>
          </w:tcPr>
          <w:p w14:paraId="6F9FCB6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16,799</w:t>
            </w:r>
          </w:p>
        </w:tc>
        <w:tc>
          <w:tcPr>
            <w:tcW w:w="1804" w:type="dxa"/>
          </w:tcPr>
          <w:p w14:paraId="604A36FB"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16,841</w:t>
            </w:r>
          </w:p>
        </w:tc>
      </w:tr>
      <w:tr w:rsidR="00BF0BE9" w:rsidRPr="002815DE" w14:paraId="22CAFAC6" w14:textId="77777777" w:rsidTr="00165179">
        <w:trPr>
          <w:trHeight w:val="397"/>
        </w:trPr>
        <w:tc>
          <w:tcPr>
            <w:tcW w:w="1803" w:type="dxa"/>
            <w:hideMark/>
          </w:tcPr>
          <w:p w14:paraId="2AE139D1" w14:textId="77777777" w:rsidR="00BF0BE9" w:rsidRPr="006C312A" w:rsidRDefault="00BF0BE9" w:rsidP="00165179">
            <w:pPr>
              <w:spacing w:after="0"/>
              <w:ind w:firstLineChars="100" w:firstLine="20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CV-related death</w:t>
            </w:r>
          </w:p>
        </w:tc>
        <w:tc>
          <w:tcPr>
            <w:tcW w:w="1803" w:type="dxa"/>
          </w:tcPr>
          <w:p w14:paraId="1D73C259"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1,599</w:t>
            </w:r>
          </w:p>
        </w:tc>
        <w:tc>
          <w:tcPr>
            <w:tcW w:w="1803" w:type="dxa"/>
          </w:tcPr>
          <w:p w14:paraId="7CF3856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1,782</w:t>
            </w:r>
          </w:p>
        </w:tc>
        <w:tc>
          <w:tcPr>
            <w:tcW w:w="1803" w:type="dxa"/>
          </w:tcPr>
          <w:p w14:paraId="2550CB28"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1,728</w:t>
            </w:r>
          </w:p>
        </w:tc>
        <w:tc>
          <w:tcPr>
            <w:tcW w:w="1804" w:type="dxa"/>
          </w:tcPr>
          <w:p w14:paraId="278E8D2F"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1,732</w:t>
            </w:r>
          </w:p>
        </w:tc>
      </w:tr>
      <w:tr w:rsidR="00BF0BE9" w:rsidRPr="002815DE" w14:paraId="0DCB758D" w14:textId="77777777" w:rsidTr="00165179">
        <w:trPr>
          <w:trHeight w:val="397"/>
        </w:trPr>
        <w:tc>
          <w:tcPr>
            <w:tcW w:w="1803" w:type="dxa"/>
            <w:hideMark/>
          </w:tcPr>
          <w:p w14:paraId="60034855"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T2D</w:t>
            </w:r>
          </w:p>
        </w:tc>
        <w:tc>
          <w:tcPr>
            <w:tcW w:w="1803" w:type="dxa"/>
          </w:tcPr>
          <w:p w14:paraId="78FACCE0"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142,322</w:t>
            </w:r>
          </w:p>
        </w:tc>
        <w:tc>
          <w:tcPr>
            <w:tcW w:w="1803" w:type="dxa"/>
          </w:tcPr>
          <w:p w14:paraId="4892B213"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160,628</w:t>
            </w:r>
          </w:p>
        </w:tc>
        <w:tc>
          <w:tcPr>
            <w:tcW w:w="1803" w:type="dxa"/>
          </w:tcPr>
          <w:p w14:paraId="3EC650C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155,514</w:t>
            </w:r>
          </w:p>
        </w:tc>
        <w:tc>
          <w:tcPr>
            <w:tcW w:w="1804" w:type="dxa"/>
          </w:tcPr>
          <w:p w14:paraId="5914CB63"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156,086</w:t>
            </w:r>
          </w:p>
        </w:tc>
      </w:tr>
      <w:tr w:rsidR="00BF0BE9" w:rsidRPr="002815DE" w14:paraId="4D09C843" w14:textId="77777777" w:rsidTr="00165179">
        <w:trPr>
          <w:trHeight w:val="397"/>
        </w:trPr>
        <w:tc>
          <w:tcPr>
            <w:tcW w:w="1803" w:type="dxa"/>
            <w:hideMark/>
          </w:tcPr>
          <w:p w14:paraId="51695ADE"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OACs</w:t>
            </w:r>
          </w:p>
        </w:tc>
        <w:tc>
          <w:tcPr>
            <w:tcW w:w="1803" w:type="dxa"/>
          </w:tcPr>
          <w:p w14:paraId="51CFDCC6"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7,127</w:t>
            </w:r>
          </w:p>
        </w:tc>
        <w:tc>
          <w:tcPr>
            <w:tcW w:w="1803" w:type="dxa"/>
          </w:tcPr>
          <w:p w14:paraId="2E5587E0"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7,190</w:t>
            </w:r>
          </w:p>
        </w:tc>
        <w:tc>
          <w:tcPr>
            <w:tcW w:w="1803" w:type="dxa"/>
          </w:tcPr>
          <w:p w14:paraId="224A5E17"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8,122</w:t>
            </w:r>
          </w:p>
        </w:tc>
        <w:tc>
          <w:tcPr>
            <w:tcW w:w="1804" w:type="dxa"/>
          </w:tcPr>
          <w:p w14:paraId="1A08574C"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8,072</w:t>
            </w:r>
          </w:p>
        </w:tc>
      </w:tr>
      <w:tr w:rsidR="00BF0BE9" w:rsidRPr="002815DE" w14:paraId="6FE37A43" w14:textId="77777777" w:rsidTr="00165179">
        <w:trPr>
          <w:trHeight w:val="397"/>
        </w:trPr>
        <w:tc>
          <w:tcPr>
            <w:tcW w:w="1803" w:type="dxa"/>
            <w:hideMark/>
          </w:tcPr>
          <w:p w14:paraId="0B54A163" w14:textId="77777777" w:rsidR="00BF0BE9" w:rsidRPr="006C312A" w:rsidRDefault="00BF0BE9" w:rsidP="00165179">
            <w:pPr>
              <w:spacing w:after="0"/>
              <w:rPr>
                <w:rFonts w:ascii="Times New Roman" w:eastAsia="Times New Roman" w:hAnsi="Times New Roman" w:cs="Times New Roman"/>
                <w:color w:val="000000"/>
                <w:sz w:val="20"/>
              </w:rPr>
            </w:pPr>
            <w:r w:rsidRPr="006C312A">
              <w:rPr>
                <w:rFonts w:ascii="Times New Roman" w:eastAsia="Times New Roman" w:hAnsi="Times New Roman" w:cs="Times New Roman"/>
                <w:color w:val="000000"/>
                <w:sz w:val="20"/>
              </w:rPr>
              <w:t>Total</w:t>
            </w:r>
          </w:p>
        </w:tc>
        <w:tc>
          <w:tcPr>
            <w:tcW w:w="1803" w:type="dxa"/>
          </w:tcPr>
          <w:p w14:paraId="48C00DC9"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192,516</w:t>
            </w:r>
          </w:p>
        </w:tc>
        <w:tc>
          <w:tcPr>
            <w:tcW w:w="1803" w:type="dxa"/>
          </w:tcPr>
          <w:p w14:paraId="0ADDA20D"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217,886</w:t>
            </w:r>
          </w:p>
        </w:tc>
        <w:tc>
          <w:tcPr>
            <w:tcW w:w="1803" w:type="dxa"/>
          </w:tcPr>
          <w:p w14:paraId="739E91E1"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211,707</w:t>
            </w:r>
          </w:p>
        </w:tc>
        <w:tc>
          <w:tcPr>
            <w:tcW w:w="1804" w:type="dxa"/>
          </w:tcPr>
          <w:p w14:paraId="254F57AE" w14:textId="77777777" w:rsidR="00BF0BE9" w:rsidRPr="006C312A" w:rsidRDefault="00BF0BE9" w:rsidP="00165179">
            <w:pPr>
              <w:spacing w:after="0"/>
              <w:rPr>
                <w:rFonts w:ascii="Times New Roman" w:eastAsia="Times New Roman" w:hAnsi="Times New Roman" w:cs="Times New Roman"/>
                <w:color w:val="000000"/>
                <w:sz w:val="20"/>
              </w:rPr>
            </w:pPr>
            <w:r w:rsidRPr="008539D3">
              <w:rPr>
                <w:rFonts w:ascii="Times New Roman" w:hAnsi="Times New Roman" w:cs="Times New Roman"/>
                <w:sz w:val="20"/>
              </w:rPr>
              <w:t>212,338</w:t>
            </w:r>
          </w:p>
        </w:tc>
      </w:tr>
    </w:tbl>
    <w:p w14:paraId="04D64432" w14:textId="77777777" w:rsidR="00BF0BE9" w:rsidRPr="00C330C9" w:rsidRDefault="00BF0BE9" w:rsidP="00BF0BE9">
      <w:pPr>
        <w:keepLines/>
        <w:rPr>
          <w:rFonts w:ascii="Times New Roman" w:hAnsi="Times New Roman" w:cs="Times New Roman"/>
          <w:sz w:val="20"/>
        </w:rPr>
      </w:pPr>
      <w:r>
        <w:rPr>
          <w:rFonts w:ascii="Times New Roman" w:hAnsi="Times New Roman" w:cs="Times New Roman"/>
          <w:sz w:val="20"/>
        </w:rPr>
        <w:t xml:space="preserve">Note: All health and cost outcomes reflect discounting at 3% annually. </w:t>
      </w:r>
      <w:r w:rsidRPr="00544EF5">
        <w:rPr>
          <w:rFonts w:ascii="Times New Roman" w:hAnsi="Times New Roman" w:cs="Times New Roman"/>
          <w:sz w:val="20"/>
        </w:rPr>
        <w:t xml:space="preserve">Incremental outcomes are rounded for presentation; ICERs were calculated using unrounded model outputs. </w:t>
      </w:r>
      <w:r>
        <w:rPr>
          <w:rFonts w:ascii="Times New Roman" w:hAnsi="Times New Roman" w:cs="Times New Roman"/>
          <w:sz w:val="20"/>
        </w:rPr>
        <w:t xml:space="preserve">SoC was used as the reference strategy for </w:t>
      </w:r>
      <w:proofErr w:type="spellStart"/>
      <w:r>
        <w:rPr>
          <w:rFonts w:ascii="Times New Roman" w:hAnsi="Times New Roman" w:cs="Times New Roman"/>
          <w:sz w:val="20"/>
        </w:rPr>
        <w:t>evLY</w:t>
      </w:r>
      <w:proofErr w:type="spellEnd"/>
      <w:r>
        <w:rPr>
          <w:rFonts w:ascii="Times New Roman" w:hAnsi="Times New Roman" w:cs="Times New Roman"/>
          <w:sz w:val="20"/>
        </w:rPr>
        <w:t xml:space="preserve"> calculations.</w:t>
      </w:r>
    </w:p>
    <w:p w14:paraId="2B02DC5A" w14:textId="77777777" w:rsidR="00BF0BE9" w:rsidRDefault="00BF0BE9" w:rsidP="00BF0BE9">
      <w:pPr>
        <w:rPr>
          <w:rFonts w:ascii="Times New Roman" w:hAnsi="Times New Roman" w:cs="Times New Roman"/>
          <w:sz w:val="20"/>
        </w:rPr>
      </w:pPr>
      <w:proofErr w:type="spellStart"/>
      <w:proofErr w:type="gramStart"/>
      <w:r w:rsidRPr="009D5F8D">
        <w:rPr>
          <w:rFonts w:ascii="Times New Roman" w:hAnsi="Times New Roman" w:cs="Times New Roman"/>
          <w:sz w:val="20"/>
          <w:vertAlign w:val="superscript"/>
        </w:rPr>
        <w:t>a</w:t>
      </w:r>
      <w:r>
        <w:rPr>
          <w:rFonts w:ascii="Times New Roman" w:hAnsi="Times New Roman" w:cs="Times New Roman"/>
          <w:sz w:val="20"/>
        </w:rPr>
        <w:t>All</w:t>
      </w:r>
      <w:proofErr w:type="spellEnd"/>
      <w:proofErr w:type="gramEnd"/>
      <w:r>
        <w:rPr>
          <w:rFonts w:ascii="Times New Roman" w:hAnsi="Times New Roman" w:cs="Times New Roman"/>
          <w:sz w:val="20"/>
        </w:rPr>
        <w:t xml:space="preserve"> incremental results are calculated for the intervention versus </w:t>
      </w:r>
      <w:proofErr w:type="spellStart"/>
      <w:r>
        <w:rPr>
          <w:rFonts w:ascii="Times New Roman" w:hAnsi="Times New Roman" w:cs="Times New Roman"/>
          <w:sz w:val="20"/>
        </w:rPr>
        <w:t>SoC.</w:t>
      </w:r>
      <w:proofErr w:type="spellEnd"/>
    </w:p>
    <w:p w14:paraId="27CC264A" w14:textId="4BDC32D5" w:rsidR="00BF0BE9" w:rsidRDefault="00BF0BE9" w:rsidP="00BF0BE9">
      <w:pPr>
        <w:rPr>
          <w:rFonts w:ascii="Times New Roman" w:hAnsi="Times New Roman" w:cs="Times New Roman"/>
          <w:sz w:val="20"/>
        </w:rPr>
        <w:sectPr w:rsidR="00BF0BE9" w:rsidSect="00BF0BE9">
          <w:pgSz w:w="11906" w:h="16838"/>
          <w:pgMar w:top="1440" w:right="1440" w:bottom="1440" w:left="1440" w:header="708" w:footer="708" w:gutter="0"/>
          <w:cols w:space="708"/>
          <w:docGrid w:linePitch="360"/>
        </w:sectPr>
      </w:pPr>
      <w:r w:rsidRPr="000A38DD">
        <w:rPr>
          <w:rFonts w:ascii="Times New Roman" w:hAnsi="Times New Roman" w:cs="Times New Roman"/>
          <w:i/>
          <w:iCs/>
          <w:sz w:val="20"/>
        </w:rPr>
        <w:t>CV</w:t>
      </w:r>
      <w:r>
        <w:rPr>
          <w:rFonts w:ascii="Times New Roman" w:hAnsi="Times New Roman" w:cs="Times New Roman"/>
          <w:sz w:val="20"/>
        </w:rPr>
        <w:t xml:space="preserve"> cardiovascular, </w:t>
      </w:r>
      <w:r w:rsidRPr="000A38DD">
        <w:rPr>
          <w:rFonts w:ascii="Times New Roman" w:hAnsi="Times New Roman" w:cs="Times New Roman"/>
          <w:i/>
          <w:iCs/>
          <w:sz w:val="20"/>
        </w:rPr>
        <w:t>DCC</w:t>
      </w:r>
      <w:r>
        <w:rPr>
          <w:rFonts w:ascii="Times New Roman" w:hAnsi="Times New Roman" w:cs="Times New Roman"/>
          <w:sz w:val="20"/>
        </w:rPr>
        <w:t xml:space="preserve"> decompensated cirrhosis, </w:t>
      </w:r>
      <w:proofErr w:type="spellStart"/>
      <w:r w:rsidRPr="000A38DD">
        <w:rPr>
          <w:rFonts w:ascii="Times New Roman" w:hAnsi="Times New Roman" w:cs="Times New Roman"/>
          <w:i/>
          <w:iCs/>
          <w:sz w:val="20"/>
        </w:rPr>
        <w:t>evLY</w:t>
      </w:r>
      <w:proofErr w:type="spellEnd"/>
      <w:r w:rsidRPr="00B343C6">
        <w:rPr>
          <w:rFonts w:ascii="Times New Roman" w:hAnsi="Times New Roman" w:cs="Times New Roman"/>
          <w:sz w:val="20"/>
        </w:rPr>
        <w:t xml:space="preserve"> equal value life year</w:t>
      </w:r>
      <w:r>
        <w:rPr>
          <w:rFonts w:ascii="Times New Roman" w:hAnsi="Times New Roman" w:cs="Times New Roman"/>
          <w:sz w:val="20"/>
        </w:rPr>
        <w:t>,</w:t>
      </w:r>
      <w:r w:rsidRPr="00B343C6">
        <w:rPr>
          <w:rFonts w:ascii="Times New Roman" w:hAnsi="Times New Roman" w:cs="Times New Roman"/>
          <w:sz w:val="20"/>
        </w:rPr>
        <w:t xml:space="preserve"> </w:t>
      </w:r>
      <w:proofErr w:type="spellStart"/>
      <w:r w:rsidRPr="000A38DD">
        <w:rPr>
          <w:rFonts w:ascii="Times New Roman" w:hAnsi="Times New Roman" w:cs="Times New Roman"/>
          <w:i/>
          <w:iCs/>
          <w:sz w:val="20"/>
        </w:rPr>
        <w:t>evLYG</w:t>
      </w:r>
      <w:proofErr w:type="spellEnd"/>
      <w:r w:rsidRPr="00B343C6">
        <w:rPr>
          <w:rFonts w:ascii="Times New Roman" w:hAnsi="Times New Roman" w:cs="Times New Roman"/>
          <w:sz w:val="20"/>
        </w:rPr>
        <w:t xml:space="preserve"> equal value of life years gained</w:t>
      </w:r>
      <w:r>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F</w:t>
      </w:r>
      <w:r>
        <w:rPr>
          <w:rFonts w:ascii="Times New Roman" w:hAnsi="Times New Roman" w:cs="Times New Roman"/>
          <w:sz w:val="20"/>
        </w:rPr>
        <w:t xml:space="preserve"> fibrosis stage, </w:t>
      </w:r>
      <w:r w:rsidRPr="000A38DD">
        <w:rPr>
          <w:rFonts w:ascii="Times New Roman" w:hAnsi="Times New Roman" w:cs="Times New Roman"/>
          <w:i/>
          <w:iCs/>
          <w:sz w:val="20"/>
        </w:rPr>
        <w:t>HCC</w:t>
      </w:r>
      <w:r>
        <w:rPr>
          <w:rFonts w:ascii="Times New Roman" w:hAnsi="Times New Roman" w:cs="Times New Roman"/>
          <w:sz w:val="20"/>
        </w:rPr>
        <w:t xml:space="preserve"> hepatocellular carcinoma, </w:t>
      </w:r>
      <w:r w:rsidRPr="000A38DD">
        <w:rPr>
          <w:rFonts w:ascii="Times New Roman" w:hAnsi="Times New Roman" w:cs="Times New Roman"/>
          <w:i/>
          <w:iCs/>
          <w:sz w:val="20"/>
        </w:rPr>
        <w:t>ICER</w:t>
      </w:r>
      <w:r w:rsidRPr="00B343C6">
        <w:rPr>
          <w:rFonts w:ascii="Times New Roman" w:hAnsi="Times New Roman" w:cs="Times New Roman"/>
          <w:sz w:val="20"/>
        </w:rPr>
        <w:t xml:space="preserve"> incremental cost-effectiveness ratio</w:t>
      </w:r>
      <w:r>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LT</w:t>
      </w:r>
      <w:r>
        <w:rPr>
          <w:rFonts w:ascii="Times New Roman" w:hAnsi="Times New Roman" w:cs="Times New Roman"/>
          <w:sz w:val="20"/>
        </w:rPr>
        <w:t xml:space="preserve"> liver transplant, </w:t>
      </w:r>
      <w:r w:rsidRPr="000A38DD">
        <w:rPr>
          <w:rFonts w:ascii="Times New Roman" w:hAnsi="Times New Roman" w:cs="Times New Roman"/>
          <w:i/>
          <w:iCs/>
          <w:sz w:val="20"/>
        </w:rPr>
        <w:t>LY</w:t>
      </w:r>
      <w:r w:rsidRPr="00B343C6">
        <w:rPr>
          <w:rFonts w:ascii="Times New Roman" w:hAnsi="Times New Roman" w:cs="Times New Roman"/>
          <w:sz w:val="20"/>
        </w:rPr>
        <w:t xml:space="preserve"> life year</w:t>
      </w:r>
      <w:r>
        <w:rPr>
          <w:rFonts w:ascii="Times New Roman" w:hAnsi="Times New Roman" w:cs="Times New Roman"/>
          <w:sz w:val="20"/>
        </w:rPr>
        <w:t>,</w:t>
      </w:r>
      <w:r w:rsidRPr="00B343C6">
        <w:rPr>
          <w:rFonts w:ascii="Times New Roman" w:hAnsi="Times New Roman" w:cs="Times New Roman"/>
          <w:sz w:val="20"/>
        </w:rPr>
        <w:t xml:space="preserve"> </w:t>
      </w:r>
      <w:r w:rsidR="00856FC1" w:rsidRPr="00856FC1">
        <w:rPr>
          <w:rFonts w:ascii="Times New Roman" w:hAnsi="Times New Roman" w:cs="Times New Roman"/>
          <w:i/>
          <w:iCs/>
          <w:sz w:val="20"/>
        </w:rPr>
        <w:t>MFN</w:t>
      </w:r>
      <w:r w:rsidR="00856FC1">
        <w:rPr>
          <w:rFonts w:ascii="Times New Roman" w:hAnsi="Times New Roman" w:cs="Times New Roman"/>
          <w:sz w:val="20"/>
        </w:rPr>
        <w:t xml:space="preserve"> Most Favored Nation, </w:t>
      </w:r>
      <w:r w:rsidRPr="000A38DD">
        <w:rPr>
          <w:rFonts w:ascii="Times New Roman" w:hAnsi="Times New Roman" w:cs="Times New Roman"/>
          <w:i/>
          <w:iCs/>
          <w:sz w:val="20"/>
        </w:rPr>
        <w:t>MI</w:t>
      </w:r>
      <w:r>
        <w:rPr>
          <w:rFonts w:ascii="Times New Roman" w:hAnsi="Times New Roman" w:cs="Times New Roman"/>
          <w:sz w:val="20"/>
        </w:rPr>
        <w:t xml:space="preserve"> myocardial infarction, </w:t>
      </w:r>
      <w:r w:rsidRPr="000A38DD">
        <w:rPr>
          <w:rFonts w:ascii="Times New Roman" w:hAnsi="Times New Roman" w:cs="Times New Roman"/>
          <w:i/>
          <w:iCs/>
          <w:sz w:val="20"/>
        </w:rPr>
        <w:t>N/A</w:t>
      </w:r>
      <w:r w:rsidRPr="00B343C6">
        <w:rPr>
          <w:rFonts w:ascii="Times New Roman" w:hAnsi="Times New Roman" w:cs="Times New Roman"/>
          <w:sz w:val="20"/>
        </w:rPr>
        <w:t xml:space="preserve"> not app</w:t>
      </w:r>
      <w:r w:rsidRPr="00413E45">
        <w:rPr>
          <w:rFonts w:ascii="Times New Roman" w:hAnsi="Times New Roman" w:cs="Times New Roman"/>
          <w:sz w:val="20"/>
        </w:rPr>
        <w:t xml:space="preserve">licable, </w:t>
      </w:r>
      <w:r w:rsidRPr="00413E45">
        <w:rPr>
          <w:rFonts w:ascii="Times New Roman" w:hAnsi="Times New Roman" w:cs="Times New Roman"/>
          <w:i/>
          <w:iCs/>
          <w:sz w:val="20"/>
        </w:rPr>
        <w:t>OAC</w:t>
      </w:r>
      <w:r w:rsidRPr="00413E45">
        <w:rPr>
          <w:rFonts w:ascii="Times New Roman" w:hAnsi="Times New Roman" w:cs="Times New Roman"/>
          <w:sz w:val="20"/>
        </w:rPr>
        <w:t xml:space="preserve"> obesity-associated cancer,</w:t>
      </w:r>
      <w:r w:rsidRPr="00B343C6">
        <w:rPr>
          <w:rFonts w:ascii="Times New Roman" w:hAnsi="Times New Roman" w:cs="Times New Roman"/>
          <w:sz w:val="20"/>
        </w:rPr>
        <w:t xml:space="preserve"> </w:t>
      </w:r>
      <w:r w:rsidRPr="000A38DD">
        <w:rPr>
          <w:rFonts w:ascii="Times New Roman" w:hAnsi="Times New Roman" w:cs="Times New Roman"/>
          <w:i/>
          <w:iCs/>
          <w:sz w:val="20"/>
        </w:rPr>
        <w:t>QALY</w:t>
      </w:r>
      <w:r w:rsidRPr="00B343C6">
        <w:rPr>
          <w:rFonts w:ascii="Times New Roman" w:hAnsi="Times New Roman" w:cs="Times New Roman"/>
          <w:sz w:val="20"/>
        </w:rPr>
        <w:t xml:space="preserve"> quality-adjusted life year</w:t>
      </w:r>
      <w:r>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SoC</w:t>
      </w:r>
      <w:r w:rsidRPr="00B343C6">
        <w:rPr>
          <w:rFonts w:ascii="Times New Roman" w:hAnsi="Times New Roman" w:cs="Times New Roman"/>
          <w:sz w:val="20"/>
        </w:rPr>
        <w:t xml:space="preserve"> standard of care</w:t>
      </w:r>
      <w:r>
        <w:rPr>
          <w:rFonts w:ascii="Times New Roman" w:hAnsi="Times New Roman" w:cs="Times New Roman"/>
          <w:sz w:val="20"/>
        </w:rPr>
        <w:t xml:space="preserve">, </w:t>
      </w:r>
      <w:r w:rsidRPr="000A38DD">
        <w:rPr>
          <w:rFonts w:ascii="Times New Roman" w:hAnsi="Times New Roman" w:cs="Times New Roman"/>
          <w:i/>
          <w:iCs/>
          <w:sz w:val="20"/>
        </w:rPr>
        <w:t>T2D</w:t>
      </w:r>
      <w:r>
        <w:rPr>
          <w:rFonts w:ascii="Times New Roman" w:hAnsi="Times New Roman" w:cs="Times New Roman"/>
          <w:sz w:val="20"/>
        </w:rPr>
        <w:t xml:space="preserve"> type 2 diabetes</w:t>
      </w:r>
    </w:p>
    <w:p w14:paraId="5DE5A432" w14:textId="2B0FC5D8" w:rsidR="00BF0BE9" w:rsidRPr="00A35904" w:rsidRDefault="00BF0BE9" w:rsidP="00BF0BE9">
      <w:pPr>
        <w:keepLines/>
        <w:spacing w:line="360" w:lineRule="auto"/>
        <w:rPr>
          <w:rFonts w:ascii="Times New Roman" w:hAnsi="Times New Roman" w:cs="Times New Roman"/>
          <w:sz w:val="20"/>
        </w:rPr>
      </w:pPr>
      <w:r w:rsidRPr="001D2C2F">
        <w:rPr>
          <w:rFonts w:ascii="Times New Roman" w:hAnsi="Times New Roman" w:cs="Times New Roman"/>
          <w:b/>
          <w:sz w:val="20"/>
        </w:rPr>
        <w:lastRenderedPageBreak/>
        <w:t>Supplementa</w:t>
      </w:r>
      <w:r w:rsidRPr="001D2C2F">
        <w:rPr>
          <w:rFonts w:ascii="Times New Roman" w:hAnsi="Times New Roman" w:cs="Times New Roman"/>
          <w:b/>
          <w:bCs/>
          <w:sz w:val="20"/>
        </w:rPr>
        <w:t>ry</w:t>
      </w:r>
      <w:r w:rsidRPr="00260F67">
        <w:rPr>
          <w:rFonts w:ascii="Times New Roman" w:hAnsi="Times New Roman" w:cs="Times New Roman"/>
          <w:b/>
          <w:bCs/>
          <w:sz w:val="20"/>
        </w:rPr>
        <w:t xml:space="preserve"> Fig. </w:t>
      </w:r>
      <w:r>
        <w:rPr>
          <w:rFonts w:ascii="Times New Roman" w:hAnsi="Times New Roman" w:cs="Times New Roman"/>
          <w:b/>
          <w:bCs/>
          <w:sz w:val="20"/>
        </w:rPr>
        <w:t xml:space="preserve">4 </w:t>
      </w:r>
      <w:r w:rsidR="00830A0B" w:rsidRPr="001B7117">
        <w:rPr>
          <w:rFonts w:ascii="Times New Roman" w:hAnsi="Times New Roman" w:cs="Times New Roman"/>
          <w:sz w:val="20"/>
        </w:rPr>
        <w:t>Semaglutide 2.4 mg $</w:t>
      </w:r>
      <w:r w:rsidR="00830A0B">
        <w:rPr>
          <w:rFonts w:ascii="Times New Roman" w:hAnsi="Times New Roman" w:cs="Times New Roman"/>
          <w:sz w:val="20"/>
        </w:rPr>
        <w:t>350</w:t>
      </w:r>
      <w:r w:rsidR="00830A0B" w:rsidRPr="001B7117">
        <w:rPr>
          <w:rFonts w:ascii="Times New Roman" w:hAnsi="Times New Roman" w:cs="Times New Roman"/>
          <w:sz w:val="20"/>
        </w:rPr>
        <w:t xml:space="preserve"> per month </w:t>
      </w:r>
      <w:r w:rsidR="00830A0B">
        <w:rPr>
          <w:rFonts w:ascii="Times New Roman" w:hAnsi="Times New Roman" w:cs="Times New Roman"/>
          <w:sz w:val="20"/>
        </w:rPr>
        <w:t>MFN</w:t>
      </w:r>
      <w:r w:rsidR="00830A0B" w:rsidRPr="001B7117">
        <w:rPr>
          <w:rFonts w:ascii="Times New Roman" w:hAnsi="Times New Roman" w:cs="Times New Roman"/>
          <w:sz w:val="20"/>
        </w:rPr>
        <w:t xml:space="preserve"> price scenario analysis </w:t>
      </w:r>
      <w:r w:rsidR="00830A0B" w:rsidRPr="008D467F">
        <w:rPr>
          <w:rFonts w:ascii="Times New Roman" w:hAnsi="Times New Roman" w:cs="Times New Roman"/>
          <w:sz w:val="20"/>
        </w:rPr>
        <w:t>clinical outcomes</w:t>
      </w:r>
    </w:p>
    <w:p w14:paraId="4DD8FEA9" w14:textId="77777777" w:rsidR="00BF0BE9" w:rsidRDefault="00BF0BE9" w:rsidP="00BF0BE9">
      <w:pPr>
        <w:keepLines/>
        <w:rPr>
          <w:rFonts w:ascii="Times New Roman" w:hAnsi="Times New Roman" w:cs="Times New Roman"/>
          <w:b/>
          <w:bCs/>
          <w:sz w:val="20"/>
        </w:rPr>
      </w:pPr>
      <w:r>
        <w:rPr>
          <w:rFonts w:ascii="Times New Roman" w:hAnsi="Times New Roman" w:cs="Times New Roman"/>
          <w:b/>
          <w:bCs/>
          <w:noProof/>
          <w:sz w:val="20"/>
        </w:rPr>
        <w:drawing>
          <wp:inline distT="0" distB="0" distL="0" distR="0" wp14:anchorId="19D7A21C" wp14:editId="0072DD79">
            <wp:extent cx="5639207" cy="6675755"/>
            <wp:effectExtent l="19050" t="19050" r="19050" b="10795"/>
            <wp:docPr id="6272730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08738"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39207" cy="6675755"/>
                    </a:xfrm>
                    <a:prstGeom prst="rect">
                      <a:avLst/>
                    </a:prstGeom>
                    <a:ln w="12700">
                      <a:solidFill>
                        <a:schemeClr val="tx1"/>
                      </a:solidFill>
                    </a:ln>
                  </pic:spPr>
                </pic:pic>
              </a:graphicData>
            </a:graphic>
          </wp:inline>
        </w:drawing>
      </w:r>
    </w:p>
    <w:p w14:paraId="18AE73D6" w14:textId="77777777" w:rsidR="00BF0BE9" w:rsidRPr="00C330C9" w:rsidRDefault="00BF0BE9" w:rsidP="00BF0BE9">
      <w:pPr>
        <w:keepLines/>
        <w:rPr>
          <w:rFonts w:ascii="Times New Roman" w:hAnsi="Times New Roman" w:cs="Times New Roman"/>
          <w:sz w:val="20"/>
        </w:rPr>
      </w:pPr>
      <w:r>
        <w:rPr>
          <w:rFonts w:ascii="Times New Roman" w:hAnsi="Times New Roman" w:cs="Times New Roman"/>
          <w:sz w:val="20"/>
        </w:rPr>
        <w:t>Note: Health outcomes reflect discounting at 3% annually.</w:t>
      </w:r>
    </w:p>
    <w:p w14:paraId="779E956E" w14:textId="2D1956E7" w:rsidR="00BF0BE9" w:rsidRDefault="00BF0BE9" w:rsidP="00BF0BE9">
      <w:pPr>
        <w:keepLines/>
        <w:spacing w:line="360" w:lineRule="auto"/>
        <w:rPr>
          <w:rFonts w:ascii="Times New Roman" w:hAnsi="Times New Roman" w:cs="Times New Roman"/>
          <w:sz w:val="20"/>
        </w:rPr>
      </w:pPr>
      <w:r>
        <w:rPr>
          <w:rFonts w:ascii="Times New Roman" w:hAnsi="Times New Roman" w:cs="Times New Roman"/>
          <w:i/>
          <w:iCs/>
          <w:sz w:val="20"/>
        </w:rPr>
        <w:t xml:space="preserve">CV </w:t>
      </w:r>
      <w:r w:rsidRPr="008D467F">
        <w:rPr>
          <w:rFonts w:ascii="Times New Roman" w:hAnsi="Times New Roman" w:cs="Times New Roman"/>
          <w:sz w:val="20"/>
        </w:rPr>
        <w:t xml:space="preserve">cardiovascular, </w:t>
      </w:r>
      <w:r>
        <w:rPr>
          <w:rFonts w:ascii="Times New Roman" w:hAnsi="Times New Roman" w:cs="Times New Roman"/>
          <w:i/>
          <w:iCs/>
          <w:sz w:val="20"/>
        </w:rPr>
        <w:t xml:space="preserve">DCC </w:t>
      </w:r>
      <w:r w:rsidRPr="008D467F">
        <w:rPr>
          <w:rFonts w:ascii="Times New Roman" w:hAnsi="Times New Roman" w:cs="Times New Roman"/>
          <w:sz w:val="20"/>
        </w:rPr>
        <w:t>decompensated cirrhosis,</w:t>
      </w:r>
      <w:r>
        <w:rPr>
          <w:rFonts w:ascii="Times New Roman" w:hAnsi="Times New Roman" w:cs="Times New Roman"/>
          <w:sz w:val="20"/>
        </w:rPr>
        <w:t xml:space="preserve"> </w:t>
      </w:r>
      <w:r w:rsidRPr="008D467F">
        <w:rPr>
          <w:rFonts w:ascii="Times New Roman" w:hAnsi="Times New Roman" w:cs="Times New Roman"/>
          <w:i/>
          <w:iCs/>
          <w:sz w:val="20"/>
        </w:rPr>
        <w:t>HCC</w:t>
      </w:r>
      <w:r>
        <w:rPr>
          <w:rFonts w:ascii="Times New Roman" w:hAnsi="Times New Roman" w:cs="Times New Roman"/>
          <w:sz w:val="20"/>
        </w:rPr>
        <w:t xml:space="preserve"> hepatocellular carcinoma, </w:t>
      </w:r>
      <w:r w:rsidRPr="008D467F">
        <w:rPr>
          <w:rFonts w:ascii="Times New Roman" w:hAnsi="Times New Roman" w:cs="Times New Roman"/>
          <w:i/>
          <w:iCs/>
          <w:sz w:val="20"/>
        </w:rPr>
        <w:t>LT</w:t>
      </w:r>
      <w:r>
        <w:rPr>
          <w:rFonts w:ascii="Times New Roman" w:hAnsi="Times New Roman" w:cs="Times New Roman"/>
          <w:sz w:val="20"/>
        </w:rPr>
        <w:t xml:space="preserve"> liver transplant,</w:t>
      </w:r>
      <w:r w:rsidR="00581951">
        <w:rPr>
          <w:rFonts w:ascii="Times New Roman" w:hAnsi="Times New Roman" w:cs="Times New Roman"/>
          <w:sz w:val="20"/>
        </w:rPr>
        <w:t xml:space="preserve"> </w:t>
      </w:r>
      <w:r w:rsidR="00581951" w:rsidRPr="00581951">
        <w:rPr>
          <w:rFonts w:ascii="Times New Roman" w:hAnsi="Times New Roman" w:cs="Times New Roman"/>
          <w:i/>
          <w:iCs/>
          <w:sz w:val="20"/>
        </w:rPr>
        <w:t>MFN</w:t>
      </w:r>
      <w:r w:rsidR="00581951">
        <w:rPr>
          <w:rFonts w:ascii="Times New Roman" w:hAnsi="Times New Roman" w:cs="Times New Roman"/>
          <w:sz w:val="20"/>
        </w:rPr>
        <w:t xml:space="preserve"> Most Favored Nation,</w:t>
      </w:r>
      <w:r>
        <w:rPr>
          <w:rFonts w:ascii="Times New Roman" w:hAnsi="Times New Roman" w:cs="Times New Roman"/>
          <w:sz w:val="20"/>
        </w:rPr>
        <w:t xml:space="preserve"> </w:t>
      </w:r>
      <w:r w:rsidRPr="008D467F">
        <w:rPr>
          <w:rFonts w:ascii="Times New Roman" w:hAnsi="Times New Roman" w:cs="Times New Roman"/>
          <w:i/>
          <w:iCs/>
          <w:sz w:val="20"/>
        </w:rPr>
        <w:t>MI</w:t>
      </w:r>
      <w:r>
        <w:rPr>
          <w:rFonts w:ascii="Times New Roman" w:hAnsi="Times New Roman" w:cs="Times New Roman"/>
          <w:sz w:val="20"/>
        </w:rPr>
        <w:t xml:space="preserve"> myocardial infarction, </w:t>
      </w:r>
      <w:r w:rsidRPr="007E4685">
        <w:rPr>
          <w:rFonts w:ascii="Times New Roman" w:hAnsi="Times New Roman" w:cs="Times New Roman"/>
          <w:i/>
          <w:iCs/>
          <w:sz w:val="20"/>
        </w:rPr>
        <w:t>OAC</w:t>
      </w:r>
      <w:r>
        <w:rPr>
          <w:rFonts w:ascii="Times New Roman" w:hAnsi="Times New Roman" w:cs="Times New Roman"/>
          <w:sz w:val="20"/>
        </w:rPr>
        <w:t xml:space="preserve"> obesity-associated cancer,</w:t>
      </w:r>
      <w:r>
        <w:rPr>
          <w:rFonts w:ascii="Times New Roman" w:hAnsi="Times New Roman" w:cs="Times New Roman"/>
          <w:i/>
          <w:iCs/>
          <w:sz w:val="20"/>
        </w:rPr>
        <w:t xml:space="preserve"> </w:t>
      </w:r>
      <w:r w:rsidRPr="008D467F">
        <w:rPr>
          <w:rFonts w:ascii="Times New Roman" w:hAnsi="Times New Roman" w:cs="Times New Roman"/>
          <w:i/>
          <w:iCs/>
          <w:sz w:val="20"/>
        </w:rPr>
        <w:t>SoC</w:t>
      </w:r>
      <w:r>
        <w:rPr>
          <w:rFonts w:ascii="Times New Roman" w:hAnsi="Times New Roman" w:cs="Times New Roman"/>
          <w:sz w:val="20"/>
        </w:rPr>
        <w:t xml:space="preserve"> standard of care, </w:t>
      </w:r>
      <w:r w:rsidRPr="008D467F">
        <w:rPr>
          <w:rFonts w:ascii="Times New Roman" w:hAnsi="Times New Roman" w:cs="Times New Roman"/>
          <w:i/>
          <w:iCs/>
          <w:sz w:val="20"/>
        </w:rPr>
        <w:t>T2D</w:t>
      </w:r>
      <w:r>
        <w:rPr>
          <w:rFonts w:ascii="Times New Roman" w:hAnsi="Times New Roman" w:cs="Times New Roman"/>
          <w:sz w:val="20"/>
        </w:rPr>
        <w:t xml:space="preserve"> type 2 diabetes</w:t>
      </w:r>
    </w:p>
    <w:p w14:paraId="284289AA" w14:textId="3BAB68C5" w:rsidR="00BF0BE9" w:rsidRPr="00DF795D" w:rsidRDefault="00BF0BE9" w:rsidP="00B93579">
      <w:pPr>
        <w:keepLines/>
        <w:spacing w:line="360" w:lineRule="auto"/>
        <w:rPr>
          <w:rFonts w:ascii="Times New Roman" w:hAnsi="Times New Roman" w:cs="Times New Roman"/>
          <w:sz w:val="20"/>
        </w:rPr>
        <w:sectPr w:rsidR="00BF0BE9" w:rsidRPr="00DF795D">
          <w:pgSz w:w="11906" w:h="16838"/>
          <w:pgMar w:top="1440" w:right="1440" w:bottom="1440" w:left="1440" w:header="708" w:footer="708" w:gutter="0"/>
          <w:cols w:space="708"/>
          <w:docGrid w:linePitch="360"/>
        </w:sectPr>
      </w:pPr>
    </w:p>
    <w:p w14:paraId="7E947A7E" w14:textId="774F8612" w:rsidR="00917E3A" w:rsidRDefault="001F0CC1" w:rsidP="00917E3A">
      <w:pPr>
        <w:rPr>
          <w:rFonts w:ascii="Times New Roman" w:hAnsi="Times New Roman" w:cs="Times New Roman"/>
          <w:b/>
          <w:sz w:val="20"/>
          <w:szCs w:val="18"/>
        </w:rPr>
      </w:pPr>
      <w:r w:rsidRPr="00194B31">
        <w:rPr>
          <w:rFonts w:ascii="Times New Roman" w:hAnsi="Times New Roman" w:cs="Times New Roman"/>
          <w:b/>
          <w:sz w:val="20"/>
        </w:rPr>
        <w:lastRenderedPageBreak/>
        <w:t xml:space="preserve">Supplementary </w:t>
      </w:r>
      <w:r w:rsidR="00DE5F59" w:rsidRPr="00673253">
        <w:rPr>
          <w:rFonts w:ascii="Times New Roman" w:hAnsi="Times New Roman" w:cs="Times New Roman"/>
          <w:b/>
          <w:bCs/>
          <w:sz w:val="20"/>
          <w:szCs w:val="18"/>
        </w:rPr>
        <w:t xml:space="preserve">Table </w:t>
      </w:r>
      <w:r w:rsidR="006D1541">
        <w:rPr>
          <w:rFonts w:ascii="Times New Roman" w:hAnsi="Times New Roman" w:cs="Times New Roman"/>
          <w:b/>
          <w:bCs/>
          <w:sz w:val="20"/>
          <w:szCs w:val="18"/>
        </w:rPr>
        <w:t>1</w:t>
      </w:r>
      <w:r w:rsidR="00BF0BE9">
        <w:rPr>
          <w:rFonts w:ascii="Times New Roman" w:hAnsi="Times New Roman" w:cs="Times New Roman"/>
          <w:b/>
          <w:bCs/>
          <w:sz w:val="20"/>
          <w:szCs w:val="18"/>
        </w:rPr>
        <w:t>8</w:t>
      </w:r>
      <w:r w:rsidR="00DE5F59" w:rsidRPr="00673253">
        <w:rPr>
          <w:rFonts w:ascii="Times New Roman" w:hAnsi="Times New Roman" w:cs="Times New Roman"/>
          <w:b/>
          <w:bCs/>
          <w:sz w:val="20"/>
          <w:szCs w:val="18"/>
        </w:rPr>
        <w:t xml:space="preserve"> </w:t>
      </w:r>
      <w:r w:rsidR="00DE5F59" w:rsidRPr="00E711FA">
        <w:rPr>
          <w:rFonts w:ascii="Times New Roman" w:hAnsi="Times New Roman" w:cs="Times New Roman"/>
          <w:b/>
          <w:bCs/>
          <w:sz w:val="20"/>
          <w:szCs w:val="18"/>
        </w:rPr>
        <w:t xml:space="preserve">Semaglutide 2.4 mg </w:t>
      </w:r>
      <w:r w:rsidR="00917E3A" w:rsidRPr="00E711FA">
        <w:rPr>
          <w:rFonts w:ascii="Times New Roman" w:hAnsi="Times New Roman" w:cs="Times New Roman"/>
          <w:b/>
          <w:bCs/>
          <w:sz w:val="20"/>
          <w:szCs w:val="18"/>
        </w:rPr>
        <w:t xml:space="preserve">$499 per </w:t>
      </w:r>
      <w:r w:rsidR="00E711FA" w:rsidRPr="00E711FA">
        <w:rPr>
          <w:rFonts w:ascii="Times New Roman" w:hAnsi="Times New Roman" w:cs="Times New Roman"/>
          <w:b/>
          <w:bCs/>
          <w:sz w:val="20"/>
          <w:szCs w:val="18"/>
        </w:rPr>
        <w:t xml:space="preserve">month </w:t>
      </w:r>
      <w:r w:rsidR="00AD1AF9" w:rsidRPr="00AD1AF9">
        <w:rPr>
          <w:rFonts w:ascii="Times New Roman" w:hAnsi="Times New Roman" w:cs="Times New Roman"/>
          <w:b/>
          <w:bCs/>
          <w:sz w:val="20"/>
          <w:szCs w:val="18"/>
        </w:rPr>
        <w:t xml:space="preserve">direct-to-consumer </w:t>
      </w:r>
      <w:r w:rsidR="00E711FA" w:rsidRPr="00E711FA">
        <w:rPr>
          <w:rFonts w:ascii="Times New Roman" w:hAnsi="Times New Roman" w:cs="Times New Roman"/>
          <w:b/>
          <w:bCs/>
          <w:sz w:val="20"/>
          <w:szCs w:val="18"/>
        </w:rPr>
        <w:t>cash price scenario analysis</w:t>
      </w:r>
      <w:r w:rsidR="00972899" w:rsidRPr="00972899">
        <w:rPr>
          <w:rFonts w:ascii="Times New Roman" w:hAnsi="Times New Roman" w:cs="Times New Roman"/>
          <w:b/>
          <w:bCs/>
          <w:sz w:val="20"/>
          <w:szCs w:val="18"/>
        </w:rPr>
        <w:t xml:space="preserve"> </w:t>
      </w:r>
      <w:r w:rsidR="00972899">
        <w:rPr>
          <w:rFonts w:ascii="Times New Roman" w:hAnsi="Times New Roman" w:cs="Times New Roman"/>
          <w:b/>
          <w:bCs/>
          <w:sz w:val="20"/>
          <w:szCs w:val="18"/>
        </w:rPr>
        <w:t>health and cost outcomes</w:t>
      </w:r>
    </w:p>
    <w:tbl>
      <w:tblPr>
        <w:tblStyle w:val="TableGrid"/>
        <w:tblW w:w="9016" w:type="dxa"/>
        <w:tblLook w:val="04A0" w:firstRow="1" w:lastRow="0" w:firstColumn="1" w:lastColumn="0" w:noHBand="0" w:noVBand="1"/>
      </w:tblPr>
      <w:tblGrid>
        <w:gridCol w:w="1803"/>
        <w:gridCol w:w="1803"/>
        <w:gridCol w:w="1803"/>
        <w:gridCol w:w="1803"/>
        <w:gridCol w:w="1804"/>
      </w:tblGrid>
      <w:tr w:rsidR="00181781" w:rsidRPr="00181781" w14:paraId="0EF9D04F" w14:textId="77777777" w:rsidTr="009370B2">
        <w:trPr>
          <w:trHeight w:val="652"/>
        </w:trPr>
        <w:tc>
          <w:tcPr>
            <w:tcW w:w="1803" w:type="dxa"/>
            <w:hideMark/>
          </w:tcPr>
          <w:p w14:paraId="493F3EAE" w14:textId="77777777" w:rsidR="00181781" w:rsidRPr="00181781" w:rsidRDefault="00181781" w:rsidP="006A7C9A">
            <w:pPr>
              <w:spacing w:after="0"/>
              <w:jc w:val="both"/>
              <w:rPr>
                <w:rFonts w:ascii="Times New Roman" w:eastAsia="Times New Roman" w:hAnsi="Times New Roman" w:cs="Times New Roman"/>
                <w:b/>
                <w:bCs/>
                <w:color w:val="000000"/>
                <w:sz w:val="20"/>
              </w:rPr>
            </w:pPr>
            <w:r w:rsidRPr="00181781">
              <w:rPr>
                <w:rFonts w:ascii="Times New Roman" w:eastAsia="Times New Roman" w:hAnsi="Times New Roman" w:cs="Times New Roman"/>
                <w:b/>
                <w:bCs/>
                <w:color w:val="000000"/>
                <w:sz w:val="20"/>
              </w:rPr>
              <w:t> </w:t>
            </w:r>
          </w:p>
        </w:tc>
        <w:tc>
          <w:tcPr>
            <w:tcW w:w="1803" w:type="dxa"/>
            <w:hideMark/>
          </w:tcPr>
          <w:p w14:paraId="1A546B56" w14:textId="77777777" w:rsidR="00181781" w:rsidRPr="00181781" w:rsidRDefault="00181781" w:rsidP="006A7C9A">
            <w:pPr>
              <w:spacing w:after="0"/>
              <w:jc w:val="both"/>
              <w:rPr>
                <w:rFonts w:ascii="Times New Roman" w:eastAsia="Times New Roman" w:hAnsi="Times New Roman" w:cs="Times New Roman"/>
                <w:b/>
                <w:bCs/>
                <w:color w:val="000000"/>
                <w:sz w:val="20"/>
              </w:rPr>
            </w:pPr>
            <w:r w:rsidRPr="00181781">
              <w:rPr>
                <w:rFonts w:ascii="Times New Roman" w:eastAsia="Times New Roman" w:hAnsi="Times New Roman" w:cs="Times New Roman"/>
                <w:b/>
                <w:bCs/>
                <w:color w:val="000000"/>
                <w:sz w:val="20"/>
              </w:rPr>
              <w:t xml:space="preserve">SoC </w:t>
            </w:r>
            <w:r w:rsidRPr="00181781">
              <w:rPr>
                <w:rFonts w:ascii="Times New Roman" w:eastAsia="Times New Roman" w:hAnsi="Times New Roman" w:cs="Times New Roman"/>
                <w:b/>
                <w:bCs/>
                <w:color w:val="000000"/>
                <w:sz w:val="20"/>
              </w:rPr>
              <w:br/>
              <w:t>(Comparator)</w:t>
            </w:r>
          </w:p>
        </w:tc>
        <w:tc>
          <w:tcPr>
            <w:tcW w:w="1803" w:type="dxa"/>
            <w:hideMark/>
          </w:tcPr>
          <w:p w14:paraId="33A678B7" w14:textId="77777777" w:rsidR="00181781" w:rsidRPr="00181781" w:rsidRDefault="00181781" w:rsidP="006A7C9A">
            <w:pPr>
              <w:spacing w:after="0"/>
              <w:jc w:val="both"/>
              <w:rPr>
                <w:rFonts w:ascii="Times New Roman" w:eastAsia="Times New Roman" w:hAnsi="Times New Roman" w:cs="Times New Roman"/>
                <w:b/>
                <w:bCs/>
                <w:color w:val="000000"/>
                <w:sz w:val="20"/>
              </w:rPr>
            </w:pPr>
            <w:r w:rsidRPr="00181781">
              <w:rPr>
                <w:rFonts w:ascii="Times New Roman" w:eastAsia="Times New Roman" w:hAnsi="Times New Roman" w:cs="Times New Roman"/>
                <w:b/>
                <w:bCs/>
                <w:color w:val="000000"/>
                <w:sz w:val="20"/>
              </w:rPr>
              <w:t xml:space="preserve">Semaglutide </w:t>
            </w:r>
            <w:r w:rsidRPr="00181781">
              <w:rPr>
                <w:rFonts w:ascii="Times New Roman" w:eastAsia="Times New Roman" w:hAnsi="Times New Roman" w:cs="Times New Roman"/>
                <w:b/>
                <w:bCs/>
                <w:color w:val="000000"/>
                <w:sz w:val="20"/>
              </w:rPr>
              <w:br/>
              <w:t>2.4 mg</w:t>
            </w:r>
          </w:p>
        </w:tc>
        <w:tc>
          <w:tcPr>
            <w:tcW w:w="1803" w:type="dxa"/>
            <w:hideMark/>
          </w:tcPr>
          <w:p w14:paraId="1471E058" w14:textId="77777777" w:rsidR="00181781" w:rsidRPr="00181781" w:rsidRDefault="00181781" w:rsidP="006A7C9A">
            <w:pPr>
              <w:spacing w:after="0"/>
              <w:jc w:val="both"/>
              <w:rPr>
                <w:rFonts w:ascii="Times New Roman" w:eastAsia="Times New Roman" w:hAnsi="Times New Roman" w:cs="Times New Roman"/>
                <w:b/>
                <w:bCs/>
                <w:color w:val="000000"/>
                <w:sz w:val="20"/>
              </w:rPr>
            </w:pPr>
            <w:proofErr w:type="spellStart"/>
            <w:r w:rsidRPr="00181781">
              <w:rPr>
                <w:rFonts w:ascii="Times New Roman" w:eastAsia="Times New Roman" w:hAnsi="Times New Roman" w:cs="Times New Roman"/>
                <w:b/>
                <w:bCs/>
                <w:color w:val="000000"/>
                <w:sz w:val="20"/>
              </w:rPr>
              <w:t>Resmetirom</w:t>
            </w:r>
            <w:proofErr w:type="spellEnd"/>
            <w:r w:rsidRPr="00181781">
              <w:rPr>
                <w:rFonts w:ascii="Times New Roman" w:eastAsia="Times New Roman" w:hAnsi="Times New Roman" w:cs="Times New Roman"/>
                <w:b/>
                <w:bCs/>
                <w:color w:val="000000"/>
                <w:sz w:val="20"/>
              </w:rPr>
              <w:br/>
              <w:t>80 mg</w:t>
            </w:r>
          </w:p>
        </w:tc>
        <w:tc>
          <w:tcPr>
            <w:tcW w:w="1804" w:type="dxa"/>
            <w:hideMark/>
          </w:tcPr>
          <w:p w14:paraId="6FB85DF7" w14:textId="77777777" w:rsidR="00181781" w:rsidRPr="00181781" w:rsidRDefault="00181781" w:rsidP="006A7C9A">
            <w:pPr>
              <w:spacing w:after="0"/>
              <w:jc w:val="both"/>
              <w:rPr>
                <w:rFonts w:ascii="Times New Roman" w:eastAsia="Times New Roman" w:hAnsi="Times New Roman" w:cs="Times New Roman"/>
                <w:b/>
                <w:bCs/>
                <w:color w:val="000000"/>
                <w:sz w:val="20"/>
              </w:rPr>
            </w:pPr>
            <w:proofErr w:type="spellStart"/>
            <w:r w:rsidRPr="00181781">
              <w:rPr>
                <w:rFonts w:ascii="Times New Roman" w:eastAsia="Times New Roman" w:hAnsi="Times New Roman" w:cs="Times New Roman"/>
                <w:b/>
                <w:bCs/>
                <w:color w:val="000000"/>
                <w:sz w:val="20"/>
              </w:rPr>
              <w:t>Resmetirom</w:t>
            </w:r>
            <w:proofErr w:type="spellEnd"/>
            <w:r w:rsidRPr="00181781">
              <w:rPr>
                <w:rFonts w:ascii="Times New Roman" w:eastAsia="Times New Roman" w:hAnsi="Times New Roman" w:cs="Times New Roman"/>
                <w:b/>
                <w:bCs/>
                <w:color w:val="000000"/>
                <w:sz w:val="20"/>
              </w:rPr>
              <w:br/>
              <w:t>100 mg</w:t>
            </w:r>
          </w:p>
        </w:tc>
      </w:tr>
      <w:tr w:rsidR="00181781" w:rsidRPr="00181781" w14:paraId="15D44C4D" w14:textId="77777777" w:rsidTr="009370B2">
        <w:trPr>
          <w:trHeight w:val="397"/>
        </w:trPr>
        <w:tc>
          <w:tcPr>
            <w:tcW w:w="1803" w:type="dxa"/>
            <w:hideMark/>
          </w:tcPr>
          <w:p w14:paraId="20B918AE" w14:textId="77777777" w:rsidR="00181781" w:rsidRPr="00181781" w:rsidRDefault="00181781" w:rsidP="009370B2">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Total QALYs</w:t>
            </w:r>
          </w:p>
        </w:tc>
        <w:tc>
          <w:tcPr>
            <w:tcW w:w="1803" w:type="dxa"/>
            <w:hideMark/>
          </w:tcPr>
          <w:p w14:paraId="77F4849A"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9.34</w:t>
            </w:r>
          </w:p>
        </w:tc>
        <w:tc>
          <w:tcPr>
            <w:tcW w:w="1803" w:type="dxa"/>
            <w:hideMark/>
          </w:tcPr>
          <w:p w14:paraId="7A900D64"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11.00</w:t>
            </w:r>
          </w:p>
        </w:tc>
        <w:tc>
          <w:tcPr>
            <w:tcW w:w="1803" w:type="dxa"/>
            <w:hideMark/>
          </w:tcPr>
          <w:p w14:paraId="035EA281"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10.54</w:t>
            </w:r>
          </w:p>
        </w:tc>
        <w:tc>
          <w:tcPr>
            <w:tcW w:w="1804" w:type="dxa"/>
            <w:hideMark/>
          </w:tcPr>
          <w:p w14:paraId="608CD500"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10.58</w:t>
            </w:r>
          </w:p>
        </w:tc>
      </w:tr>
      <w:tr w:rsidR="00181781" w:rsidRPr="00181781" w14:paraId="28F15B3B" w14:textId="77777777" w:rsidTr="009370B2">
        <w:trPr>
          <w:trHeight w:val="397"/>
        </w:trPr>
        <w:tc>
          <w:tcPr>
            <w:tcW w:w="1803" w:type="dxa"/>
            <w:hideMark/>
          </w:tcPr>
          <w:p w14:paraId="0C7FDDA6" w14:textId="77777777" w:rsidR="00181781" w:rsidRPr="00181781" w:rsidRDefault="00181781" w:rsidP="009370B2">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Total LYs</w:t>
            </w:r>
          </w:p>
        </w:tc>
        <w:tc>
          <w:tcPr>
            <w:tcW w:w="1803" w:type="dxa"/>
            <w:hideMark/>
          </w:tcPr>
          <w:p w14:paraId="2066DB36"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13.59</w:t>
            </w:r>
          </w:p>
        </w:tc>
        <w:tc>
          <w:tcPr>
            <w:tcW w:w="1803" w:type="dxa"/>
            <w:hideMark/>
          </w:tcPr>
          <w:p w14:paraId="24F4590C"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15.37</w:t>
            </w:r>
          </w:p>
        </w:tc>
        <w:tc>
          <w:tcPr>
            <w:tcW w:w="1803" w:type="dxa"/>
            <w:hideMark/>
          </w:tcPr>
          <w:p w14:paraId="4D08DE33"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14.87</w:t>
            </w:r>
          </w:p>
        </w:tc>
        <w:tc>
          <w:tcPr>
            <w:tcW w:w="1804" w:type="dxa"/>
            <w:hideMark/>
          </w:tcPr>
          <w:p w14:paraId="6841373F"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14.93</w:t>
            </w:r>
          </w:p>
        </w:tc>
      </w:tr>
      <w:tr w:rsidR="00181781" w:rsidRPr="00181781" w14:paraId="21EF63BE" w14:textId="77777777" w:rsidTr="009370B2">
        <w:trPr>
          <w:trHeight w:val="397"/>
        </w:trPr>
        <w:tc>
          <w:tcPr>
            <w:tcW w:w="1803" w:type="dxa"/>
            <w:hideMark/>
          </w:tcPr>
          <w:p w14:paraId="4E45BD20" w14:textId="77777777" w:rsidR="00181781" w:rsidRPr="00181781" w:rsidRDefault="00181781" w:rsidP="009370B2">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Total </w:t>
            </w:r>
            <w:proofErr w:type="spellStart"/>
            <w:r w:rsidRPr="00181781">
              <w:rPr>
                <w:rFonts w:ascii="Times New Roman" w:eastAsia="Times New Roman" w:hAnsi="Times New Roman" w:cs="Times New Roman"/>
                <w:color w:val="000000"/>
                <w:sz w:val="20"/>
              </w:rPr>
              <w:t>evLYs</w:t>
            </w:r>
            <w:proofErr w:type="spellEnd"/>
          </w:p>
        </w:tc>
        <w:tc>
          <w:tcPr>
            <w:tcW w:w="1803" w:type="dxa"/>
            <w:hideMark/>
          </w:tcPr>
          <w:p w14:paraId="64755488"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9.34</w:t>
            </w:r>
          </w:p>
        </w:tc>
        <w:tc>
          <w:tcPr>
            <w:tcW w:w="1803" w:type="dxa"/>
            <w:hideMark/>
          </w:tcPr>
          <w:p w14:paraId="0438D26E"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11.25</w:t>
            </w:r>
          </w:p>
        </w:tc>
        <w:tc>
          <w:tcPr>
            <w:tcW w:w="1803" w:type="dxa"/>
            <w:hideMark/>
          </w:tcPr>
          <w:p w14:paraId="12ED8474"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10.73</w:t>
            </w:r>
          </w:p>
        </w:tc>
        <w:tc>
          <w:tcPr>
            <w:tcW w:w="1804" w:type="dxa"/>
            <w:hideMark/>
          </w:tcPr>
          <w:p w14:paraId="3CFF1C59"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10.78</w:t>
            </w:r>
          </w:p>
        </w:tc>
      </w:tr>
      <w:tr w:rsidR="00181781" w:rsidRPr="00181781" w14:paraId="7FBB389F" w14:textId="77777777" w:rsidTr="009370B2">
        <w:trPr>
          <w:trHeight w:val="397"/>
        </w:trPr>
        <w:tc>
          <w:tcPr>
            <w:tcW w:w="1803" w:type="dxa"/>
            <w:hideMark/>
          </w:tcPr>
          <w:p w14:paraId="77D22897" w14:textId="77777777" w:rsidR="00181781" w:rsidRPr="00181781" w:rsidRDefault="00181781" w:rsidP="009370B2">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Total costs, $</w:t>
            </w:r>
          </w:p>
        </w:tc>
        <w:tc>
          <w:tcPr>
            <w:tcW w:w="1803" w:type="dxa"/>
            <w:hideMark/>
          </w:tcPr>
          <w:p w14:paraId="546C2E60"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550,436</w:t>
            </w:r>
          </w:p>
        </w:tc>
        <w:tc>
          <w:tcPr>
            <w:tcW w:w="1803" w:type="dxa"/>
            <w:hideMark/>
          </w:tcPr>
          <w:p w14:paraId="553C0D16"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460,850</w:t>
            </w:r>
          </w:p>
        </w:tc>
        <w:tc>
          <w:tcPr>
            <w:tcW w:w="1803" w:type="dxa"/>
            <w:hideMark/>
          </w:tcPr>
          <w:p w14:paraId="7BCEFAA0"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965,546</w:t>
            </w:r>
          </w:p>
        </w:tc>
        <w:tc>
          <w:tcPr>
            <w:tcW w:w="1804" w:type="dxa"/>
            <w:hideMark/>
          </w:tcPr>
          <w:p w14:paraId="4E71D312"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796,426</w:t>
            </w:r>
          </w:p>
        </w:tc>
      </w:tr>
      <w:tr w:rsidR="006A7C9A" w:rsidRPr="00181781" w14:paraId="63EB6787" w14:textId="77777777" w:rsidTr="009370B2">
        <w:trPr>
          <w:trHeight w:val="397"/>
        </w:trPr>
        <w:tc>
          <w:tcPr>
            <w:tcW w:w="9016" w:type="dxa"/>
            <w:gridSpan w:val="5"/>
            <w:hideMark/>
          </w:tcPr>
          <w:p w14:paraId="704A0D41" w14:textId="4CA30FBA" w:rsidR="006A7C9A" w:rsidRPr="00181781" w:rsidRDefault="006A7C9A" w:rsidP="006A7C9A">
            <w:pPr>
              <w:spacing w:after="0"/>
              <w:jc w:val="both"/>
              <w:rPr>
                <w:rFonts w:ascii="Times New Roman" w:eastAsia="Times New Roman" w:hAnsi="Times New Roman" w:cs="Times New Roman"/>
                <w:b/>
                <w:bCs/>
                <w:color w:val="000000"/>
                <w:sz w:val="20"/>
              </w:rPr>
            </w:pPr>
            <w:r w:rsidRPr="00181781">
              <w:rPr>
                <w:rFonts w:ascii="Times New Roman" w:eastAsia="Times New Roman" w:hAnsi="Times New Roman" w:cs="Times New Roman"/>
                <w:b/>
                <w:bCs/>
                <w:color w:val="000000"/>
                <w:sz w:val="20"/>
              </w:rPr>
              <w:t xml:space="preserve">Incremental </w:t>
            </w:r>
            <w:proofErr w:type="spellStart"/>
            <w:r w:rsidRPr="00181781">
              <w:rPr>
                <w:rFonts w:ascii="Times New Roman" w:eastAsia="Times New Roman" w:hAnsi="Times New Roman" w:cs="Times New Roman"/>
                <w:b/>
                <w:bCs/>
                <w:color w:val="000000"/>
                <w:sz w:val="20"/>
              </w:rPr>
              <w:t>Results</w:t>
            </w:r>
            <w:r w:rsidRPr="00181781">
              <w:rPr>
                <w:rFonts w:ascii="Times New Roman" w:eastAsia="Times New Roman" w:hAnsi="Times New Roman" w:cs="Times New Roman"/>
                <w:b/>
                <w:bCs/>
                <w:color w:val="000000"/>
                <w:sz w:val="20"/>
                <w:vertAlign w:val="superscript"/>
              </w:rPr>
              <w:t>a</w:t>
            </w:r>
            <w:proofErr w:type="spellEnd"/>
          </w:p>
        </w:tc>
      </w:tr>
      <w:tr w:rsidR="00181781" w:rsidRPr="00181781" w14:paraId="2713FFF2" w14:textId="77777777" w:rsidTr="009370B2">
        <w:trPr>
          <w:trHeight w:val="652"/>
        </w:trPr>
        <w:tc>
          <w:tcPr>
            <w:tcW w:w="1803" w:type="dxa"/>
            <w:hideMark/>
          </w:tcPr>
          <w:p w14:paraId="58EF9C0E" w14:textId="77777777" w:rsidR="00181781" w:rsidRPr="00181781" w:rsidRDefault="00181781" w:rsidP="009370B2">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Incremental costs, $</w:t>
            </w:r>
          </w:p>
        </w:tc>
        <w:tc>
          <w:tcPr>
            <w:tcW w:w="1803" w:type="dxa"/>
            <w:hideMark/>
          </w:tcPr>
          <w:p w14:paraId="7B42A225"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w:t>
            </w:r>
          </w:p>
        </w:tc>
        <w:tc>
          <w:tcPr>
            <w:tcW w:w="1803" w:type="dxa"/>
            <w:hideMark/>
          </w:tcPr>
          <w:p w14:paraId="46535635"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-89,586</w:t>
            </w:r>
          </w:p>
        </w:tc>
        <w:tc>
          <w:tcPr>
            <w:tcW w:w="1803" w:type="dxa"/>
            <w:hideMark/>
          </w:tcPr>
          <w:p w14:paraId="061F1755"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415,110</w:t>
            </w:r>
          </w:p>
        </w:tc>
        <w:tc>
          <w:tcPr>
            <w:tcW w:w="1804" w:type="dxa"/>
            <w:hideMark/>
          </w:tcPr>
          <w:p w14:paraId="71CED6D1"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245,991</w:t>
            </w:r>
          </w:p>
        </w:tc>
      </w:tr>
      <w:tr w:rsidR="00181781" w:rsidRPr="00181781" w14:paraId="5432F6E7" w14:textId="77777777" w:rsidTr="009370B2">
        <w:trPr>
          <w:trHeight w:val="652"/>
        </w:trPr>
        <w:tc>
          <w:tcPr>
            <w:tcW w:w="1803" w:type="dxa"/>
            <w:hideMark/>
          </w:tcPr>
          <w:p w14:paraId="454EAFAB" w14:textId="77777777" w:rsidR="00181781" w:rsidRPr="00181781" w:rsidRDefault="00181781" w:rsidP="009370B2">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Incremental QALYs</w:t>
            </w:r>
          </w:p>
        </w:tc>
        <w:tc>
          <w:tcPr>
            <w:tcW w:w="1803" w:type="dxa"/>
            <w:hideMark/>
          </w:tcPr>
          <w:p w14:paraId="76B61B45"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w:t>
            </w:r>
          </w:p>
        </w:tc>
        <w:tc>
          <w:tcPr>
            <w:tcW w:w="1803" w:type="dxa"/>
            <w:hideMark/>
          </w:tcPr>
          <w:p w14:paraId="43411257" w14:textId="67A8CFF0"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1.66 </w:t>
            </w:r>
          </w:p>
        </w:tc>
        <w:tc>
          <w:tcPr>
            <w:tcW w:w="1803" w:type="dxa"/>
            <w:hideMark/>
          </w:tcPr>
          <w:p w14:paraId="32695937" w14:textId="2C4CB99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1.20 </w:t>
            </w:r>
          </w:p>
        </w:tc>
        <w:tc>
          <w:tcPr>
            <w:tcW w:w="1804" w:type="dxa"/>
            <w:hideMark/>
          </w:tcPr>
          <w:p w14:paraId="0E906302" w14:textId="0D8E7C05"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1.24 </w:t>
            </w:r>
          </w:p>
        </w:tc>
      </w:tr>
      <w:tr w:rsidR="00181781" w:rsidRPr="00181781" w14:paraId="3F5B4B94" w14:textId="77777777" w:rsidTr="009370B2">
        <w:trPr>
          <w:trHeight w:val="397"/>
        </w:trPr>
        <w:tc>
          <w:tcPr>
            <w:tcW w:w="1803" w:type="dxa"/>
            <w:hideMark/>
          </w:tcPr>
          <w:p w14:paraId="4236D814" w14:textId="77777777" w:rsidR="00181781" w:rsidRPr="00181781" w:rsidRDefault="00181781" w:rsidP="009370B2">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Incremental LYs</w:t>
            </w:r>
          </w:p>
        </w:tc>
        <w:tc>
          <w:tcPr>
            <w:tcW w:w="1803" w:type="dxa"/>
            <w:hideMark/>
          </w:tcPr>
          <w:p w14:paraId="4D0C6124"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w:t>
            </w:r>
          </w:p>
        </w:tc>
        <w:tc>
          <w:tcPr>
            <w:tcW w:w="1803" w:type="dxa"/>
            <w:hideMark/>
          </w:tcPr>
          <w:p w14:paraId="6EF76ECD" w14:textId="5C68B69B"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1.78 </w:t>
            </w:r>
          </w:p>
        </w:tc>
        <w:tc>
          <w:tcPr>
            <w:tcW w:w="1803" w:type="dxa"/>
            <w:hideMark/>
          </w:tcPr>
          <w:p w14:paraId="2562AEAD" w14:textId="6D8D2425"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1.28 </w:t>
            </w:r>
          </w:p>
        </w:tc>
        <w:tc>
          <w:tcPr>
            <w:tcW w:w="1804" w:type="dxa"/>
            <w:hideMark/>
          </w:tcPr>
          <w:p w14:paraId="55D3F498" w14:textId="27FCB9BF"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1.34 </w:t>
            </w:r>
          </w:p>
        </w:tc>
      </w:tr>
      <w:tr w:rsidR="00181781" w:rsidRPr="00181781" w14:paraId="2CB14426" w14:textId="77777777" w:rsidTr="009370B2">
        <w:trPr>
          <w:trHeight w:val="397"/>
        </w:trPr>
        <w:tc>
          <w:tcPr>
            <w:tcW w:w="1803" w:type="dxa"/>
            <w:hideMark/>
          </w:tcPr>
          <w:p w14:paraId="2C6F36DF" w14:textId="77777777" w:rsidR="00181781" w:rsidRPr="00181781" w:rsidRDefault="00181781" w:rsidP="009370B2">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Incremental </w:t>
            </w:r>
            <w:proofErr w:type="spellStart"/>
            <w:r w:rsidRPr="00181781">
              <w:rPr>
                <w:rFonts w:ascii="Times New Roman" w:eastAsia="Times New Roman" w:hAnsi="Times New Roman" w:cs="Times New Roman"/>
                <w:color w:val="000000"/>
                <w:sz w:val="20"/>
              </w:rPr>
              <w:t>evLYs</w:t>
            </w:r>
            <w:proofErr w:type="spellEnd"/>
          </w:p>
        </w:tc>
        <w:tc>
          <w:tcPr>
            <w:tcW w:w="1803" w:type="dxa"/>
            <w:hideMark/>
          </w:tcPr>
          <w:p w14:paraId="4198D524"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w:t>
            </w:r>
          </w:p>
        </w:tc>
        <w:tc>
          <w:tcPr>
            <w:tcW w:w="1803" w:type="dxa"/>
            <w:hideMark/>
          </w:tcPr>
          <w:p w14:paraId="1F358E89" w14:textId="083AC42E"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1.91 </w:t>
            </w:r>
          </w:p>
        </w:tc>
        <w:tc>
          <w:tcPr>
            <w:tcW w:w="1803" w:type="dxa"/>
            <w:hideMark/>
          </w:tcPr>
          <w:p w14:paraId="64A9EA0B" w14:textId="38D1DEF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1.38 </w:t>
            </w:r>
          </w:p>
        </w:tc>
        <w:tc>
          <w:tcPr>
            <w:tcW w:w="1804" w:type="dxa"/>
            <w:hideMark/>
          </w:tcPr>
          <w:p w14:paraId="6584A4C0" w14:textId="38CD2063"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1.44 </w:t>
            </w:r>
          </w:p>
        </w:tc>
      </w:tr>
      <w:tr w:rsidR="006A7C9A" w:rsidRPr="00181781" w14:paraId="6568A420" w14:textId="77777777" w:rsidTr="009370B2">
        <w:trPr>
          <w:trHeight w:val="397"/>
        </w:trPr>
        <w:tc>
          <w:tcPr>
            <w:tcW w:w="9016" w:type="dxa"/>
            <w:gridSpan w:val="5"/>
            <w:hideMark/>
          </w:tcPr>
          <w:p w14:paraId="47355E1F" w14:textId="49A88D07" w:rsidR="006A7C9A" w:rsidRPr="00181781" w:rsidRDefault="006A7C9A" w:rsidP="006A7C9A">
            <w:pPr>
              <w:spacing w:after="0"/>
              <w:jc w:val="both"/>
              <w:rPr>
                <w:rFonts w:ascii="Times New Roman" w:eastAsia="Times New Roman" w:hAnsi="Times New Roman" w:cs="Times New Roman"/>
                <w:b/>
                <w:bCs/>
                <w:color w:val="000000"/>
                <w:sz w:val="20"/>
              </w:rPr>
            </w:pPr>
            <w:r w:rsidRPr="00181781">
              <w:rPr>
                <w:rFonts w:ascii="Times New Roman" w:eastAsia="Times New Roman" w:hAnsi="Times New Roman" w:cs="Times New Roman"/>
                <w:b/>
                <w:bCs/>
                <w:color w:val="000000"/>
                <w:sz w:val="20"/>
              </w:rPr>
              <w:t>ICERs, $</w:t>
            </w:r>
          </w:p>
        </w:tc>
      </w:tr>
      <w:tr w:rsidR="00181781" w:rsidRPr="00181781" w14:paraId="57A485C7" w14:textId="77777777" w:rsidTr="009370B2">
        <w:trPr>
          <w:trHeight w:val="652"/>
        </w:trPr>
        <w:tc>
          <w:tcPr>
            <w:tcW w:w="1803" w:type="dxa"/>
            <w:hideMark/>
          </w:tcPr>
          <w:p w14:paraId="7A6D49CC" w14:textId="77777777" w:rsidR="00181781" w:rsidRPr="00181781" w:rsidRDefault="00181781" w:rsidP="009370B2">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Cost per QALY gained</w:t>
            </w:r>
          </w:p>
        </w:tc>
        <w:tc>
          <w:tcPr>
            <w:tcW w:w="1803" w:type="dxa"/>
            <w:hideMark/>
          </w:tcPr>
          <w:p w14:paraId="4DB4FFB5"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w:t>
            </w:r>
          </w:p>
        </w:tc>
        <w:tc>
          <w:tcPr>
            <w:tcW w:w="1803" w:type="dxa"/>
            <w:hideMark/>
          </w:tcPr>
          <w:p w14:paraId="33C2B279"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 Less costly, more effective </w:t>
            </w:r>
          </w:p>
        </w:tc>
        <w:tc>
          <w:tcPr>
            <w:tcW w:w="1803" w:type="dxa"/>
            <w:hideMark/>
          </w:tcPr>
          <w:p w14:paraId="4F459F20" w14:textId="2BA3807D"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346,810 </w:t>
            </w:r>
          </w:p>
        </w:tc>
        <w:tc>
          <w:tcPr>
            <w:tcW w:w="1804" w:type="dxa"/>
            <w:hideMark/>
          </w:tcPr>
          <w:p w14:paraId="3CF6804B" w14:textId="1C7B55A9"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198,607 </w:t>
            </w:r>
          </w:p>
        </w:tc>
      </w:tr>
      <w:tr w:rsidR="00181781" w:rsidRPr="00181781" w14:paraId="6C5C45B6" w14:textId="77777777" w:rsidTr="009370B2">
        <w:trPr>
          <w:trHeight w:val="652"/>
        </w:trPr>
        <w:tc>
          <w:tcPr>
            <w:tcW w:w="1803" w:type="dxa"/>
            <w:hideMark/>
          </w:tcPr>
          <w:p w14:paraId="5DACF689" w14:textId="77777777" w:rsidR="00181781" w:rsidRPr="00181781" w:rsidRDefault="00181781" w:rsidP="009370B2">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Cost per LY gained</w:t>
            </w:r>
          </w:p>
        </w:tc>
        <w:tc>
          <w:tcPr>
            <w:tcW w:w="1803" w:type="dxa"/>
            <w:hideMark/>
          </w:tcPr>
          <w:p w14:paraId="4F7ADE67"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w:t>
            </w:r>
          </w:p>
        </w:tc>
        <w:tc>
          <w:tcPr>
            <w:tcW w:w="1803" w:type="dxa"/>
            <w:hideMark/>
          </w:tcPr>
          <w:p w14:paraId="37B30031"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 Less costly, more effective </w:t>
            </w:r>
          </w:p>
        </w:tc>
        <w:tc>
          <w:tcPr>
            <w:tcW w:w="1803" w:type="dxa"/>
            <w:hideMark/>
          </w:tcPr>
          <w:p w14:paraId="691B2B6B" w14:textId="01022E99"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324,068 </w:t>
            </w:r>
          </w:p>
        </w:tc>
        <w:tc>
          <w:tcPr>
            <w:tcW w:w="1804" w:type="dxa"/>
            <w:hideMark/>
          </w:tcPr>
          <w:p w14:paraId="525D9CFC" w14:textId="2BE68AF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183,610 </w:t>
            </w:r>
          </w:p>
        </w:tc>
      </w:tr>
      <w:tr w:rsidR="00181781" w:rsidRPr="00181781" w14:paraId="388DB2B7" w14:textId="77777777" w:rsidTr="009370B2">
        <w:trPr>
          <w:trHeight w:val="652"/>
        </w:trPr>
        <w:tc>
          <w:tcPr>
            <w:tcW w:w="1803" w:type="dxa"/>
            <w:hideMark/>
          </w:tcPr>
          <w:p w14:paraId="2AEB52FA" w14:textId="77777777" w:rsidR="00181781" w:rsidRPr="00181781" w:rsidRDefault="00181781" w:rsidP="009370B2">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Cost per </w:t>
            </w:r>
            <w:proofErr w:type="spellStart"/>
            <w:r w:rsidRPr="00181781">
              <w:rPr>
                <w:rFonts w:ascii="Times New Roman" w:eastAsia="Times New Roman" w:hAnsi="Times New Roman" w:cs="Times New Roman"/>
                <w:color w:val="000000"/>
                <w:sz w:val="20"/>
              </w:rPr>
              <w:t>evLYG</w:t>
            </w:r>
            <w:proofErr w:type="spellEnd"/>
          </w:p>
        </w:tc>
        <w:tc>
          <w:tcPr>
            <w:tcW w:w="1803" w:type="dxa"/>
            <w:hideMark/>
          </w:tcPr>
          <w:p w14:paraId="20DAFE0A"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w:t>
            </w:r>
          </w:p>
        </w:tc>
        <w:tc>
          <w:tcPr>
            <w:tcW w:w="1803" w:type="dxa"/>
            <w:hideMark/>
          </w:tcPr>
          <w:p w14:paraId="0C508879" w14:textId="77777777"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 Less costly, more effective </w:t>
            </w:r>
          </w:p>
        </w:tc>
        <w:tc>
          <w:tcPr>
            <w:tcW w:w="1803" w:type="dxa"/>
            <w:hideMark/>
          </w:tcPr>
          <w:p w14:paraId="08903E56" w14:textId="4BACFF7D"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299,858 </w:t>
            </w:r>
          </w:p>
        </w:tc>
        <w:tc>
          <w:tcPr>
            <w:tcW w:w="1804" w:type="dxa"/>
            <w:hideMark/>
          </w:tcPr>
          <w:p w14:paraId="20B41B72" w14:textId="71890FF5" w:rsidR="00181781" w:rsidRPr="00181781" w:rsidRDefault="00181781" w:rsidP="006A7C9A">
            <w:pPr>
              <w:spacing w:after="0"/>
              <w:jc w:val="both"/>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 xml:space="preserve">171,149 </w:t>
            </w:r>
          </w:p>
        </w:tc>
      </w:tr>
      <w:tr w:rsidR="006A7C9A" w:rsidRPr="00181781" w14:paraId="7588D4CE" w14:textId="77777777" w:rsidTr="009370B2">
        <w:trPr>
          <w:trHeight w:val="397"/>
        </w:trPr>
        <w:tc>
          <w:tcPr>
            <w:tcW w:w="9016" w:type="dxa"/>
            <w:gridSpan w:val="5"/>
            <w:hideMark/>
          </w:tcPr>
          <w:p w14:paraId="13F69397" w14:textId="40B61567" w:rsidR="006A7C9A" w:rsidRPr="00181781" w:rsidRDefault="006A7C9A" w:rsidP="006A7C9A">
            <w:pPr>
              <w:spacing w:after="0"/>
              <w:jc w:val="both"/>
              <w:rPr>
                <w:rFonts w:ascii="Times New Roman" w:eastAsia="Times New Roman" w:hAnsi="Times New Roman" w:cs="Times New Roman"/>
                <w:b/>
                <w:bCs/>
                <w:color w:val="000000"/>
                <w:sz w:val="20"/>
              </w:rPr>
            </w:pPr>
            <w:r w:rsidRPr="00181781">
              <w:rPr>
                <w:rFonts w:ascii="Times New Roman" w:eastAsia="Times New Roman" w:hAnsi="Times New Roman" w:cs="Times New Roman"/>
                <w:b/>
                <w:bCs/>
                <w:color w:val="000000"/>
                <w:sz w:val="20"/>
              </w:rPr>
              <w:t>Overall Costs, $</w:t>
            </w:r>
          </w:p>
        </w:tc>
      </w:tr>
      <w:tr w:rsidR="00181781" w:rsidRPr="00181781" w14:paraId="2EE91A95" w14:textId="77777777" w:rsidTr="009370B2">
        <w:trPr>
          <w:trHeight w:val="652"/>
        </w:trPr>
        <w:tc>
          <w:tcPr>
            <w:tcW w:w="1803" w:type="dxa"/>
            <w:hideMark/>
          </w:tcPr>
          <w:p w14:paraId="1D58D195"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Treatment acquisition costs</w:t>
            </w:r>
          </w:p>
        </w:tc>
        <w:tc>
          <w:tcPr>
            <w:tcW w:w="1803" w:type="dxa"/>
            <w:hideMark/>
          </w:tcPr>
          <w:p w14:paraId="736D0696"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0</w:t>
            </w:r>
          </w:p>
        </w:tc>
        <w:tc>
          <w:tcPr>
            <w:tcW w:w="1803" w:type="dxa"/>
            <w:hideMark/>
          </w:tcPr>
          <w:p w14:paraId="38A290F1"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71,981</w:t>
            </w:r>
          </w:p>
        </w:tc>
        <w:tc>
          <w:tcPr>
            <w:tcW w:w="1803" w:type="dxa"/>
            <w:hideMark/>
          </w:tcPr>
          <w:p w14:paraId="4F9F4F7B"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534,042</w:t>
            </w:r>
          </w:p>
        </w:tc>
        <w:tc>
          <w:tcPr>
            <w:tcW w:w="1804" w:type="dxa"/>
            <w:hideMark/>
          </w:tcPr>
          <w:p w14:paraId="2DB90B09"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365,163</w:t>
            </w:r>
          </w:p>
        </w:tc>
      </w:tr>
      <w:tr w:rsidR="00181781" w:rsidRPr="00181781" w14:paraId="1C2121A1" w14:textId="77777777" w:rsidTr="009370B2">
        <w:trPr>
          <w:trHeight w:val="397"/>
        </w:trPr>
        <w:tc>
          <w:tcPr>
            <w:tcW w:w="1803" w:type="dxa"/>
            <w:hideMark/>
          </w:tcPr>
          <w:p w14:paraId="3FAD9674"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Monitoring costs</w:t>
            </w:r>
          </w:p>
        </w:tc>
        <w:tc>
          <w:tcPr>
            <w:tcW w:w="1803" w:type="dxa"/>
            <w:hideMark/>
          </w:tcPr>
          <w:p w14:paraId="0171AF32"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301</w:t>
            </w:r>
          </w:p>
        </w:tc>
        <w:tc>
          <w:tcPr>
            <w:tcW w:w="1803" w:type="dxa"/>
            <w:hideMark/>
          </w:tcPr>
          <w:p w14:paraId="015AB67C"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2,011</w:t>
            </w:r>
          </w:p>
        </w:tc>
        <w:tc>
          <w:tcPr>
            <w:tcW w:w="1803" w:type="dxa"/>
            <w:hideMark/>
          </w:tcPr>
          <w:p w14:paraId="101751B2"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1,934</w:t>
            </w:r>
          </w:p>
        </w:tc>
        <w:tc>
          <w:tcPr>
            <w:tcW w:w="1804" w:type="dxa"/>
            <w:hideMark/>
          </w:tcPr>
          <w:p w14:paraId="69A5E3CD"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1,428</w:t>
            </w:r>
          </w:p>
        </w:tc>
      </w:tr>
      <w:tr w:rsidR="00181781" w:rsidRPr="00181781" w14:paraId="38C861BA" w14:textId="77777777" w:rsidTr="009370B2">
        <w:trPr>
          <w:trHeight w:val="652"/>
        </w:trPr>
        <w:tc>
          <w:tcPr>
            <w:tcW w:w="1803" w:type="dxa"/>
            <w:hideMark/>
          </w:tcPr>
          <w:p w14:paraId="3E13D9BB"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Disease management costs</w:t>
            </w:r>
          </w:p>
        </w:tc>
        <w:tc>
          <w:tcPr>
            <w:tcW w:w="1803" w:type="dxa"/>
            <w:hideMark/>
          </w:tcPr>
          <w:p w14:paraId="1A94B646"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550,135</w:t>
            </w:r>
          </w:p>
        </w:tc>
        <w:tc>
          <w:tcPr>
            <w:tcW w:w="1803" w:type="dxa"/>
            <w:hideMark/>
          </w:tcPr>
          <w:p w14:paraId="56215F04"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386,858</w:t>
            </w:r>
          </w:p>
        </w:tc>
        <w:tc>
          <w:tcPr>
            <w:tcW w:w="1803" w:type="dxa"/>
            <w:hideMark/>
          </w:tcPr>
          <w:p w14:paraId="5946F026"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429,570</w:t>
            </w:r>
          </w:p>
        </w:tc>
        <w:tc>
          <w:tcPr>
            <w:tcW w:w="1804" w:type="dxa"/>
            <w:hideMark/>
          </w:tcPr>
          <w:p w14:paraId="1177B787"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429,836</w:t>
            </w:r>
          </w:p>
        </w:tc>
      </w:tr>
      <w:tr w:rsidR="006A7C9A" w:rsidRPr="00181781" w14:paraId="5E18A65F" w14:textId="77777777" w:rsidTr="009370B2">
        <w:trPr>
          <w:trHeight w:val="397"/>
        </w:trPr>
        <w:tc>
          <w:tcPr>
            <w:tcW w:w="9016" w:type="dxa"/>
            <w:gridSpan w:val="5"/>
            <w:hideMark/>
          </w:tcPr>
          <w:p w14:paraId="1E848CC2" w14:textId="64E88B42" w:rsidR="006A7C9A" w:rsidRPr="00181781" w:rsidRDefault="006A7C9A" w:rsidP="006A7C9A">
            <w:pPr>
              <w:spacing w:after="0"/>
              <w:rPr>
                <w:rFonts w:ascii="Times New Roman" w:eastAsia="Times New Roman" w:hAnsi="Times New Roman" w:cs="Times New Roman"/>
                <w:b/>
                <w:bCs/>
                <w:color w:val="000000"/>
                <w:sz w:val="20"/>
              </w:rPr>
            </w:pPr>
            <w:r w:rsidRPr="00181781">
              <w:rPr>
                <w:rFonts w:ascii="Times New Roman" w:eastAsia="Times New Roman" w:hAnsi="Times New Roman" w:cs="Times New Roman"/>
                <w:b/>
                <w:bCs/>
                <w:color w:val="000000"/>
                <w:sz w:val="20"/>
              </w:rPr>
              <w:t>Liver Disease Costs, $</w:t>
            </w:r>
          </w:p>
        </w:tc>
      </w:tr>
      <w:tr w:rsidR="00181781" w:rsidRPr="00181781" w14:paraId="515D6243" w14:textId="77777777" w:rsidTr="009370B2">
        <w:trPr>
          <w:trHeight w:val="397"/>
        </w:trPr>
        <w:tc>
          <w:tcPr>
            <w:tcW w:w="1803" w:type="dxa"/>
            <w:hideMark/>
          </w:tcPr>
          <w:p w14:paraId="72B377AE"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F0-F2</w:t>
            </w:r>
          </w:p>
        </w:tc>
        <w:tc>
          <w:tcPr>
            <w:tcW w:w="1803" w:type="dxa"/>
            <w:hideMark/>
          </w:tcPr>
          <w:p w14:paraId="6A034100"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56,638</w:t>
            </w:r>
          </w:p>
        </w:tc>
        <w:tc>
          <w:tcPr>
            <w:tcW w:w="1803" w:type="dxa"/>
            <w:hideMark/>
          </w:tcPr>
          <w:p w14:paraId="19E18155"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98,221</w:t>
            </w:r>
          </w:p>
        </w:tc>
        <w:tc>
          <w:tcPr>
            <w:tcW w:w="1803" w:type="dxa"/>
            <w:hideMark/>
          </w:tcPr>
          <w:p w14:paraId="7B2B55AB"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86,555</w:t>
            </w:r>
          </w:p>
        </w:tc>
        <w:tc>
          <w:tcPr>
            <w:tcW w:w="1804" w:type="dxa"/>
            <w:hideMark/>
          </w:tcPr>
          <w:p w14:paraId="48827F60"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86,486</w:t>
            </w:r>
          </w:p>
        </w:tc>
      </w:tr>
      <w:tr w:rsidR="00181781" w:rsidRPr="00181781" w14:paraId="628A965E" w14:textId="77777777" w:rsidTr="009370B2">
        <w:trPr>
          <w:trHeight w:val="397"/>
        </w:trPr>
        <w:tc>
          <w:tcPr>
            <w:tcW w:w="1803" w:type="dxa"/>
            <w:hideMark/>
          </w:tcPr>
          <w:p w14:paraId="068F7CC2"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F3</w:t>
            </w:r>
          </w:p>
        </w:tc>
        <w:tc>
          <w:tcPr>
            <w:tcW w:w="1803" w:type="dxa"/>
            <w:hideMark/>
          </w:tcPr>
          <w:p w14:paraId="49B1DED7"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22,953</w:t>
            </w:r>
          </w:p>
        </w:tc>
        <w:tc>
          <w:tcPr>
            <w:tcW w:w="1803" w:type="dxa"/>
            <w:hideMark/>
          </w:tcPr>
          <w:p w14:paraId="47BEB911"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12,918</w:t>
            </w:r>
          </w:p>
        </w:tc>
        <w:tc>
          <w:tcPr>
            <w:tcW w:w="1803" w:type="dxa"/>
            <w:hideMark/>
          </w:tcPr>
          <w:p w14:paraId="7ACEAEA5"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16,323</w:t>
            </w:r>
          </w:p>
        </w:tc>
        <w:tc>
          <w:tcPr>
            <w:tcW w:w="1804" w:type="dxa"/>
            <w:hideMark/>
          </w:tcPr>
          <w:p w14:paraId="660ED83D"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17,005</w:t>
            </w:r>
          </w:p>
        </w:tc>
      </w:tr>
      <w:tr w:rsidR="00181781" w:rsidRPr="00181781" w14:paraId="4F89212C" w14:textId="77777777" w:rsidTr="009370B2">
        <w:trPr>
          <w:trHeight w:val="397"/>
        </w:trPr>
        <w:tc>
          <w:tcPr>
            <w:tcW w:w="1803" w:type="dxa"/>
            <w:hideMark/>
          </w:tcPr>
          <w:p w14:paraId="79B777CD"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F4</w:t>
            </w:r>
          </w:p>
        </w:tc>
        <w:tc>
          <w:tcPr>
            <w:tcW w:w="1803" w:type="dxa"/>
            <w:hideMark/>
          </w:tcPr>
          <w:p w14:paraId="0E7BE3A5"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53,066</w:t>
            </w:r>
          </w:p>
        </w:tc>
        <w:tc>
          <w:tcPr>
            <w:tcW w:w="1803" w:type="dxa"/>
            <w:hideMark/>
          </w:tcPr>
          <w:p w14:paraId="41D8E145"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6,745</w:t>
            </w:r>
          </w:p>
        </w:tc>
        <w:tc>
          <w:tcPr>
            <w:tcW w:w="1803" w:type="dxa"/>
            <w:hideMark/>
          </w:tcPr>
          <w:p w14:paraId="3846F3FA"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18,215</w:t>
            </w:r>
          </w:p>
        </w:tc>
        <w:tc>
          <w:tcPr>
            <w:tcW w:w="1804" w:type="dxa"/>
            <w:hideMark/>
          </w:tcPr>
          <w:p w14:paraId="150A847B"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18,503</w:t>
            </w:r>
          </w:p>
        </w:tc>
      </w:tr>
      <w:tr w:rsidR="00181781" w:rsidRPr="00181781" w14:paraId="2E6ED8F5" w14:textId="77777777" w:rsidTr="009370B2">
        <w:trPr>
          <w:trHeight w:val="397"/>
        </w:trPr>
        <w:tc>
          <w:tcPr>
            <w:tcW w:w="1803" w:type="dxa"/>
            <w:hideMark/>
          </w:tcPr>
          <w:p w14:paraId="5ACA818E"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DCC</w:t>
            </w:r>
          </w:p>
        </w:tc>
        <w:tc>
          <w:tcPr>
            <w:tcW w:w="1803" w:type="dxa"/>
            <w:hideMark/>
          </w:tcPr>
          <w:p w14:paraId="25D905FF"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125,795</w:t>
            </w:r>
          </w:p>
        </w:tc>
        <w:tc>
          <w:tcPr>
            <w:tcW w:w="1803" w:type="dxa"/>
            <w:hideMark/>
          </w:tcPr>
          <w:p w14:paraId="11C7C036"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27,580</w:t>
            </w:r>
          </w:p>
        </w:tc>
        <w:tc>
          <w:tcPr>
            <w:tcW w:w="1803" w:type="dxa"/>
            <w:hideMark/>
          </w:tcPr>
          <w:p w14:paraId="3725906A"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53,152</w:t>
            </w:r>
          </w:p>
        </w:tc>
        <w:tc>
          <w:tcPr>
            <w:tcW w:w="1804" w:type="dxa"/>
            <w:hideMark/>
          </w:tcPr>
          <w:p w14:paraId="37220036"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53,001</w:t>
            </w:r>
          </w:p>
        </w:tc>
      </w:tr>
      <w:tr w:rsidR="00181781" w:rsidRPr="00181781" w14:paraId="55B7DA92" w14:textId="77777777" w:rsidTr="009370B2">
        <w:trPr>
          <w:trHeight w:val="397"/>
        </w:trPr>
        <w:tc>
          <w:tcPr>
            <w:tcW w:w="1803" w:type="dxa"/>
            <w:hideMark/>
          </w:tcPr>
          <w:p w14:paraId="6D85F176"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HCC</w:t>
            </w:r>
          </w:p>
        </w:tc>
        <w:tc>
          <w:tcPr>
            <w:tcW w:w="1803" w:type="dxa"/>
            <w:hideMark/>
          </w:tcPr>
          <w:p w14:paraId="468D407D"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47,580</w:t>
            </w:r>
          </w:p>
        </w:tc>
        <w:tc>
          <w:tcPr>
            <w:tcW w:w="1803" w:type="dxa"/>
            <w:hideMark/>
          </w:tcPr>
          <w:p w14:paraId="33EFE8BB"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9,868</w:t>
            </w:r>
          </w:p>
        </w:tc>
        <w:tc>
          <w:tcPr>
            <w:tcW w:w="1803" w:type="dxa"/>
            <w:hideMark/>
          </w:tcPr>
          <w:p w14:paraId="15C0284D"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19,599</w:t>
            </w:r>
          </w:p>
        </w:tc>
        <w:tc>
          <w:tcPr>
            <w:tcW w:w="1804" w:type="dxa"/>
            <w:hideMark/>
          </w:tcPr>
          <w:p w14:paraId="07D6C7B3"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bCs/>
                <w:color w:val="000000"/>
                <w:sz w:val="20"/>
              </w:rPr>
              <w:t>19,213</w:t>
            </w:r>
          </w:p>
        </w:tc>
      </w:tr>
      <w:tr w:rsidR="00181781" w:rsidRPr="00181781" w14:paraId="35D32089" w14:textId="77777777" w:rsidTr="009370B2">
        <w:trPr>
          <w:trHeight w:val="397"/>
        </w:trPr>
        <w:tc>
          <w:tcPr>
            <w:tcW w:w="1803" w:type="dxa"/>
            <w:hideMark/>
          </w:tcPr>
          <w:p w14:paraId="0948E3E4"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LT</w:t>
            </w:r>
          </w:p>
        </w:tc>
        <w:tc>
          <w:tcPr>
            <w:tcW w:w="1803" w:type="dxa"/>
            <w:hideMark/>
          </w:tcPr>
          <w:p w14:paraId="4C5B54EE"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51,586</w:t>
            </w:r>
          </w:p>
        </w:tc>
        <w:tc>
          <w:tcPr>
            <w:tcW w:w="1803" w:type="dxa"/>
            <w:hideMark/>
          </w:tcPr>
          <w:p w14:paraId="66D603A7"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13,641</w:t>
            </w:r>
          </w:p>
        </w:tc>
        <w:tc>
          <w:tcPr>
            <w:tcW w:w="1803" w:type="dxa"/>
            <w:hideMark/>
          </w:tcPr>
          <w:p w14:paraId="3B570BAA"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24,019</w:t>
            </w:r>
          </w:p>
        </w:tc>
        <w:tc>
          <w:tcPr>
            <w:tcW w:w="1804" w:type="dxa"/>
            <w:hideMark/>
          </w:tcPr>
          <w:p w14:paraId="1567451D"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23,288</w:t>
            </w:r>
          </w:p>
        </w:tc>
      </w:tr>
      <w:tr w:rsidR="00181781" w:rsidRPr="00181781" w14:paraId="0467548B" w14:textId="77777777" w:rsidTr="009370B2">
        <w:trPr>
          <w:trHeight w:val="397"/>
        </w:trPr>
        <w:tc>
          <w:tcPr>
            <w:tcW w:w="1803" w:type="dxa"/>
            <w:hideMark/>
          </w:tcPr>
          <w:p w14:paraId="7F93E7AE"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Total</w:t>
            </w:r>
          </w:p>
        </w:tc>
        <w:tc>
          <w:tcPr>
            <w:tcW w:w="1803" w:type="dxa"/>
            <w:hideMark/>
          </w:tcPr>
          <w:p w14:paraId="682BFC17"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357,619</w:t>
            </w:r>
          </w:p>
        </w:tc>
        <w:tc>
          <w:tcPr>
            <w:tcW w:w="1803" w:type="dxa"/>
            <w:hideMark/>
          </w:tcPr>
          <w:p w14:paraId="7A72DE2F"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168,972</w:t>
            </w:r>
          </w:p>
        </w:tc>
        <w:tc>
          <w:tcPr>
            <w:tcW w:w="1803" w:type="dxa"/>
            <w:hideMark/>
          </w:tcPr>
          <w:p w14:paraId="23C2BD7E"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217,863</w:t>
            </w:r>
          </w:p>
        </w:tc>
        <w:tc>
          <w:tcPr>
            <w:tcW w:w="1804" w:type="dxa"/>
            <w:hideMark/>
          </w:tcPr>
          <w:p w14:paraId="00EC4D8A"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217,498</w:t>
            </w:r>
          </w:p>
        </w:tc>
      </w:tr>
      <w:tr w:rsidR="006A7C9A" w:rsidRPr="00181781" w14:paraId="51D24A22" w14:textId="77777777" w:rsidTr="009370B2">
        <w:trPr>
          <w:trHeight w:val="397"/>
        </w:trPr>
        <w:tc>
          <w:tcPr>
            <w:tcW w:w="9016" w:type="dxa"/>
            <w:gridSpan w:val="5"/>
            <w:hideMark/>
          </w:tcPr>
          <w:p w14:paraId="7A34ACB3" w14:textId="6A40E245" w:rsidR="006A7C9A" w:rsidRPr="006A7C9A" w:rsidRDefault="006A7C9A" w:rsidP="006A7C9A">
            <w:pPr>
              <w:spacing w:after="0"/>
              <w:rPr>
                <w:rFonts w:ascii="Times New Roman" w:eastAsia="Times New Roman" w:hAnsi="Times New Roman" w:cs="Times New Roman"/>
                <w:b/>
                <w:bCs/>
                <w:color w:val="000000"/>
                <w:sz w:val="20"/>
              </w:rPr>
            </w:pPr>
            <w:r w:rsidRPr="00181781">
              <w:rPr>
                <w:rFonts w:ascii="Times New Roman" w:eastAsia="Times New Roman" w:hAnsi="Times New Roman" w:cs="Times New Roman"/>
                <w:b/>
                <w:bCs/>
                <w:color w:val="000000"/>
                <w:sz w:val="20"/>
              </w:rPr>
              <w:t>Comorbidity Costs, $</w:t>
            </w:r>
          </w:p>
        </w:tc>
      </w:tr>
      <w:tr w:rsidR="00181781" w:rsidRPr="00181781" w14:paraId="4E46ED69" w14:textId="77777777" w:rsidTr="009370B2">
        <w:trPr>
          <w:trHeight w:val="397"/>
        </w:trPr>
        <w:tc>
          <w:tcPr>
            <w:tcW w:w="1803" w:type="dxa"/>
            <w:hideMark/>
          </w:tcPr>
          <w:p w14:paraId="0B72E4FA"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lastRenderedPageBreak/>
              <w:t>CV events</w:t>
            </w:r>
          </w:p>
        </w:tc>
        <w:tc>
          <w:tcPr>
            <w:tcW w:w="1803" w:type="dxa"/>
            <w:hideMark/>
          </w:tcPr>
          <w:p w14:paraId="51C71081"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43,068</w:t>
            </w:r>
          </w:p>
        </w:tc>
        <w:tc>
          <w:tcPr>
            <w:tcW w:w="1803" w:type="dxa"/>
            <w:hideMark/>
          </w:tcPr>
          <w:p w14:paraId="5CD0FBDB"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50,069</w:t>
            </w:r>
          </w:p>
        </w:tc>
        <w:tc>
          <w:tcPr>
            <w:tcW w:w="1803" w:type="dxa"/>
            <w:hideMark/>
          </w:tcPr>
          <w:p w14:paraId="585AD5FA"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48,071</w:t>
            </w:r>
          </w:p>
        </w:tc>
        <w:tc>
          <w:tcPr>
            <w:tcW w:w="1804" w:type="dxa"/>
            <w:hideMark/>
          </w:tcPr>
          <w:p w14:paraId="2FCFB45C"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48,181</w:t>
            </w:r>
          </w:p>
        </w:tc>
      </w:tr>
      <w:tr w:rsidR="00181781" w:rsidRPr="00181781" w14:paraId="51813893" w14:textId="77777777" w:rsidTr="009370B2">
        <w:trPr>
          <w:trHeight w:val="397"/>
        </w:trPr>
        <w:tc>
          <w:tcPr>
            <w:tcW w:w="1803" w:type="dxa"/>
            <w:hideMark/>
          </w:tcPr>
          <w:p w14:paraId="120EB3A2" w14:textId="77777777" w:rsidR="00181781" w:rsidRPr="00181781" w:rsidRDefault="00181781" w:rsidP="006A7C9A">
            <w:pPr>
              <w:spacing w:after="0"/>
              <w:ind w:firstLineChars="100" w:firstLine="20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MI</w:t>
            </w:r>
          </w:p>
        </w:tc>
        <w:tc>
          <w:tcPr>
            <w:tcW w:w="1803" w:type="dxa"/>
            <w:hideMark/>
          </w:tcPr>
          <w:p w14:paraId="590E0333"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15,037</w:t>
            </w:r>
          </w:p>
        </w:tc>
        <w:tc>
          <w:tcPr>
            <w:tcW w:w="1803" w:type="dxa"/>
            <w:hideMark/>
          </w:tcPr>
          <w:p w14:paraId="099DA1F5"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16,673</w:t>
            </w:r>
          </w:p>
        </w:tc>
        <w:tc>
          <w:tcPr>
            <w:tcW w:w="1803" w:type="dxa"/>
            <w:hideMark/>
          </w:tcPr>
          <w:p w14:paraId="7F5AF317"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16,198</w:t>
            </w:r>
          </w:p>
        </w:tc>
        <w:tc>
          <w:tcPr>
            <w:tcW w:w="1804" w:type="dxa"/>
            <w:hideMark/>
          </w:tcPr>
          <w:p w14:paraId="5F2CB74F"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16,217</w:t>
            </w:r>
          </w:p>
        </w:tc>
      </w:tr>
      <w:tr w:rsidR="00181781" w:rsidRPr="00181781" w14:paraId="539FE378" w14:textId="77777777" w:rsidTr="009370B2">
        <w:trPr>
          <w:trHeight w:val="397"/>
        </w:trPr>
        <w:tc>
          <w:tcPr>
            <w:tcW w:w="1803" w:type="dxa"/>
            <w:hideMark/>
          </w:tcPr>
          <w:p w14:paraId="6564484D" w14:textId="77777777" w:rsidR="00181781" w:rsidRPr="00181781" w:rsidRDefault="00181781" w:rsidP="006A7C9A">
            <w:pPr>
              <w:spacing w:after="0"/>
              <w:ind w:firstLineChars="100" w:firstLine="200"/>
              <w:rPr>
                <w:rFonts w:ascii="Times New Roman" w:eastAsia="Times New Roman" w:hAnsi="Times New Roman" w:cs="Times New Roman"/>
                <w:i/>
                <w:iCs/>
                <w:color w:val="000000"/>
                <w:sz w:val="20"/>
              </w:rPr>
            </w:pPr>
            <w:r w:rsidRPr="00181781">
              <w:rPr>
                <w:rFonts w:ascii="Times New Roman" w:eastAsia="Times New Roman" w:hAnsi="Times New Roman" w:cs="Times New Roman"/>
                <w:i/>
                <w:iCs/>
                <w:color w:val="000000"/>
                <w:sz w:val="20"/>
              </w:rPr>
              <w:t>MI event</w:t>
            </w:r>
          </w:p>
        </w:tc>
        <w:tc>
          <w:tcPr>
            <w:tcW w:w="1803" w:type="dxa"/>
            <w:hideMark/>
          </w:tcPr>
          <w:p w14:paraId="53369733"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10,501</w:t>
            </w:r>
          </w:p>
        </w:tc>
        <w:tc>
          <w:tcPr>
            <w:tcW w:w="1803" w:type="dxa"/>
            <w:hideMark/>
          </w:tcPr>
          <w:p w14:paraId="70536893"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11,397</w:t>
            </w:r>
          </w:p>
        </w:tc>
        <w:tc>
          <w:tcPr>
            <w:tcW w:w="1803" w:type="dxa"/>
            <w:hideMark/>
          </w:tcPr>
          <w:p w14:paraId="4ADFC291"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11,133</w:t>
            </w:r>
          </w:p>
        </w:tc>
        <w:tc>
          <w:tcPr>
            <w:tcW w:w="1804" w:type="dxa"/>
            <w:hideMark/>
          </w:tcPr>
          <w:p w14:paraId="05381590"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11,140</w:t>
            </w:r>
          </w:p>
        </w:tc>
      </w:tr>
      <w:tr w:rsidR="00181781" w:rsidRPr="00181781" w14:paraId="09C59902" w14:textId="77777777" w:rsidTr="009370B2">
        <w:trPr>
          <w:trHeight w:val="397"/>
        </w:trPr>
        <w:tc>
          <w:tcPr>
            <w:tcW w:w="1803" w:type="dxa"/>
            <w:hideMark/>
          </w:tcPr>
          <w:p w14:paraId="37E6483D" w14:textId="77777777" w:rsidR="00181781" w:rsidRPr="00181781" w:rsidRDefault="00181781" w:rsidP="006A7C9A">
            <w:pPr>
              <w:spacing w:after="0"/>
              <w:ind w:firstLineChars="100" w:firstLine="200"/>
              <w:rPr>
                <w:rFonts w:ascii="Times New Roman" w:eastAsia="Times New Roman" w:hAnsi="Times New Roman" w:cs="Times New Roman"/>
                <w:i/>
                <w:iCs/>
                <w:color w:val="000000"/>
                <w:sz w:val="20"/>
              </w:rPr>
            </w:pPr>
            <w:r w:rsidRPr="00181781">
              <w:rPr>
                <w:rFonts w:ascii="Times New Roman" w:eastAsia="Times New Roman" w:hAnsi="Times New Roman" w:cs="Times New Roman"/>
                <w:i/>
                <w:iCs/>
                <w:color w:val="000000"/>
                <w:sz w:val="20"/>
              </w:rPr>
              <w:t>Post-MI</w:t>
            </w:r>
          </w:p>
        </w:tc>
        <w:tc>
          <w:tcPr>
            <w:tcW w:w="1803" w:type="dxa"/>
            <w:hideMark/>
          </w:tcPr>
          <w:p w14:paraId="186E173E"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4,536</w:t>
            </w:r>
          </w:p>
        </w:tc>
        <w:tc>
          <w:tcPr>
            <w:tcW w:w="1803" w:type="dxa"/>
            <w:hideMark/>
          </w:tcPr>
          <w:p w14:paraId="527E5926"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5,275</w:t>
            </w:r>
          </w:p>
        </w:tc>
        <w:tc>
          <w:tcPr>
            <w:tcW w:w="1803" w:type="dxa"/>
            <w:hideMark/>
          </w:tcPr>
          <w:p w14:paraId="542EE66A"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5,066</w:t>
            </w:r>
          </w:p>
        </w:tc>
        <w:tc>
          <w:tcPr>
            <w:tcW w:w="1804" w:type="dxa"/>
            <w:hideMark/>
          </w:tcPr>
          <w:p w14:paraId="264A41A8"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5,076</w:t>
            </w:r>
          </w:p>
        </w:tc>
      </w:tr>
      <w:tr w:rsidR="00181781" w:rsidRPr="00181781" w14:paraId="555F62A0" w14:textId="77777777" w:rsidTr="009370B2">
        <w:trPr>
          <w:trHeight w:val="397"/>
        </w:trPr>
        <w:tc>
          <w:tcPr>
            <w:tcW w:w="1803" w:type="dxa"/>
            <w:hideMark/>
          </w:tcPr>
          <w:p w14:paraId="7C8BA66F" w14:textId="77777777" w:rsidR="00181781" w:rsidRPr="00181781" w:rsidRDefault="00181781" w:rsidP="006A7C9A">
            <w:pPr>
              <w:spacing w:after="0"/>
              <w:ind w:firstLineChars="100" w:firstLine="20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Stroke</w:t>
            </w:r>
          </w:p>
        </w:tc>
        <w:tc>
          <w:tcPr>
            <w:tcW w:w="1803" w:type="dxa"/>
            <w:hideMark/>
          </w:tcPr>
          <w:p w14:paraId="147CDFD2"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26,432</w:t>
            </w:r>
          </w:p>
        </w:tc>
        <w:tc>
          <w:tcPr>
            <w:tcW w:w="1803" w:type="dxa"/>
            <w:hideMark/>
          </w:tcPr>
          <w:p w14:paraId="15A3398F"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31,614</w:t>
            </w:r>
          </w:p>
        </w:tc>
        <w:tc>
          <w:tcPr>
            <w:tcW w:w="1803" w:type="dxa"/>
            <w:hideMark/>
          </w:tcPr>
          <w:p w14:paraId="31E3D441"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30,144</w:t>
            </w:r>
          </w:p>
        </w:tc>
        <w:tc>
          <w:tcPr>
            <w:tcW w:w="1804" w:type="dxa"/>
            <w:hideMark/>
          </w:tcPr>
          <w:p w14:paraId="0C528906"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30,232</w:t>
            </w:r>
          </w:p>
        </w:tc>
      </w:tr>
      <w:tr w:rsidR="00181781" w:rsidRPr="00181781" w14:paraId="0B12074A" w14:textId="77777777" w:rsidTr="009370B2">
        <w:trPr>
          <w:trHeight w:val="397"/>
        </w:trPr>
        <w:tc>
          <w:tcPr>
            <w:tcW w:w="1803" w:type="dxa"/>
            <w:hideMark/>
          </w:tcPr>
          <w:p w14:paraId="47577DD9" w14:textId="77777777" w:rsidR="00181781" w:rsidRPr="00181781" w:rsidRDefault="00181781" w:rsidP="006A7C9A">
            <w:pPr>
              <w:spacing w:after="0"/>
              <w:ind w:firstLineChars="100" w:firstLine="200"/>
              <w:rPr>
                <w:rFonts w:ascii="Times New Roman" w:eastAsia="Times New Roman" w:hAnsi="Times New Roman" w:cs="Times New Roman"/>
                <w:i/>
                <w:iCs/>
                <w:color w:val="000000"/>
                <w:sz w:val="20"/>
              </w:rPr>
            </w:pPr>
            <w:r w:rsidRPr="00181781">
              <w:rPr>
                <w:rFonts w:ascii="Times New Roman" w:eastAsia="Times New Roman" w:hAnsi="Times New Roman" w:cs="Times New Roman"/>
                <w:i/>
                <w:iCs/>
                <w:color w:val="000000"/>
                <w:sz w:val="20"/>
              </w:rPr>
              <w:t>Stroke event</w:t>
            </w:r>
          </w:p>
        </w:tc>
        <w:tc>
          <w:tcPr>
            <w:tcW w:w="1803" w:type="dxa"/>
            <w:hideMark/>
          </w:tcPr>
          <w:p w14:paraId="0283D2FD"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12,127</w:t>
            </w:r>
          </w:p>
        </w:tc>
        <w:tc>
          <w:tcPr>
            <w:tcW w:w="1803" w:type="dxa"/>
            <w:hideMark/>
          </w:tcPr>
          <w:p w14:paraId="1641EFA2"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13,847</w:t>
            </w:r>
          </w:p>
        </w:tc>
        <w:tc>
          <w:tcPr>
            <w:tcW w:w="1803" w:type="dxa"/>
            <w:hideMark/>
          </w:tcPr>
          <w:p w14:paraId="7A92C469"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13,345</w:t>
            </w:r>
          </w:p>
        </w:tc>
        <w:tc>
          <w:tcPr>
            <w:tcW w:w="1804" w:type="dxa"/>
            <w:hideMark/>
          </w:tcPr>
          <w:p w14:paraId="6B85E794"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13,391</w:t>
            </w:r>
          </w:p>
        </w:tc>
      </w:tr>
      <w:tr w:rsidR="00181781" w:rsidRPr="00181781" w14:paraId="5EFE16EB" w14:textId="77777777" w:rsidTr="009370B2">
        <w:trPr>
          <w:trHeight w:val="397"/>
        </w:trPr>
        <w:tc>
          <w:tcPr>
            <w:tcW w:w="1803" w:type="dxa"/>
            <w:hideMark/>
          </w:tcPr>
          <w:p w14:paraId="4DAE525C" w14:textId="77777777" w:rsidR="00181781" w:rsidRPr="00181781" w:rsidRDefault="00181781" w:rsidP="006A7C9A">
            <w:pPr>
              <w:spacing w:after="0"/>
              <w:ind w:firstLineChars="100" w:firstLine="200"/>
              <w:rPr>
                <w:rFonts w:ascii="Times New Roman" w:eastAsia="Times New Roman" w:hAnsi="Times New Roman" w:cs="Times New Roman"/>
                <w:i/>
                <w:iCs/>
                <w:color w:val="000000"/>
                <w:sz w:val="20"/>
              </w:rPr>
            </w:pPr>
            <w:r w:rsidRPr="00181781">
              <w:rPr>
                <w:rFonts w:ascii="Times New Roman" w:eastAsia="Times New Roman" w:hAnsi="Times New Roman" w:cs="Times New Roman"/>
                <w:i/>
                <w:iCs/>
                <w:color w:val="000000"/>
                <w:sz w:val="20"/>
              </w:rPr>
              <w:t>Post-stroke</w:t>
            </w:r>
          </w:p>
        </w:tc>
        <w:tc>
          <w:tcPr>
            <w:tcW w:w="1803" w:type="dxa"/>
            <w:hideMark/>
          </w:tcPr>
          <w:p w14:paraId="339A8145"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14,305</w:t>
            </w:r>
          </w:p>
        </w:tc>
        <w:tc>
          <w:tcPr>
            <w:tcW w:w="1803" w:type="dxa"/>
            <w:hideMark/>
          </w:tcPr>
          <w:p w14:paraId="495DF27B"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17,767</w:t>
            </w:r>
          </w:p>
        </w:tc>
        <w:tc>
          <w:tcPr>
            <w:tcW w:w="1803" w:type="dxa"/>
            <w:hideMark/>
          </w:tcPr>
          <w:p w14:paraId="342C3E4A"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16,799</w:t>
            </w:r>
          </w:p>
        </w:tc>
        <w:tc>
          <w:tcPr>
            <w:tcW w:w="1804" w:type="dxa"/>
            <w:hideMark/>
          </w:tcPr>
          <w:p w14:paraId="205E5C0D"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16,841</w:t>
            </w:r>
          </w:p>
        </w:tc>
      </w:tr>
      <w:tr w:rsidR="00181781" w:rsidRPr="00181781" w14:paraId="440688F5" w14:textId="77777777" w:rsidTr="009370B2">
        <w:trPr>
          <w:trHeight w:val="397"/>
        </w:trPr>
        <w:tc>
          <w:tcPr>
            <w:tcW w:w="1803" w:type="dxa"/>
            <w:hideMark/>
          </w:tcPr>
          <w:p w14:paraId="54C2180D" w14:textId="77777777" w:rsidR="00181781" w:rsidRPr="00181781" w:rsidRDefault="00181781" w:rsidP="006A7C9A">
            <w:pPr>
              <w:spacing w:after="0"/>
              <w:ind w:firstLineChars="100" w:firstLine="20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CV-related death</w:t>
            </w:r>
          </w:p>
        </w:tc>
        <w:tc>
          <w:tcPr>
            <w:tcW w:w="1803" w:type="dxa"/>
            <w:hideMark/>
          </w:tcPr>
          <w:p w14:paraId="35218D08"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1,599</w:t>
            </w:r>
          </w:p>
        </w:tc>
        <w:tc>
          <w:tcPr>
            <w:tcW w:w="1803" w:type="dxa"/>
            <w:hideMark/>
          </w:tcPr>
          <w:p w14:paraId="632C2B5E"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1,782</w:t>
            </w:r>
          </w:p>
        </w:tc>
        <w:tc>
          <w:tcPr>
            <w:tcW w:w="1803" w:type="dxa"/>
            <w:hideMark/>
          </w:tcPr>
          <w:p w14:paraId="3088AF95"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1,728</w:t>
            </w:r>
          </w:p>
        </w:tc>
        <w:tc>
          <w:tcPr>
            <w:tcW w:w="1804" w:type="dxa"/>
            <w:hideMark/>
          </w:tcPr>
          <w:p w14:paraId="06C4B954"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1,732</w:t>
            </w:r>
          </w:p>
        </w:tc>
      </w:tr>
      <w:tr w:rsidR="00181781" w:rsidRPr="00181781" w14:paraId="6B61A397" w14:textId="77777777" w:rsidTr="009370B2">
        <w:trPr>
          <w:trHeight w:val="397"/>
        </w:trPr>
        <w:tc>
          <w:tcPr>
            <w:tcW w:w="1803" w:type="dxa"/>
            <w:hideMark/>
          </w:tcPr>
          <w:p w14:paraId="49C0F6BF"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T2D</w:t>
            </w:r>
          </w:p>
        </w:tc>
        <w:tc>
          <w:tcPr>
            <w:tcW w:w="1803" w:type="dxa"/>
            <w:hideMark/>
          </w:tcPr>
          <w:p w14:paraId="0AC6CBC4"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142,322</w:t>
            </w:r>
          </w:p>
        </w:tc>
        <w:tc>
          <w:tcPr>
            <w:tcW w:w="1803" w:type="dxa"/>
            <w:hideMark/>
          </w:tcPr>
          <w:p w14:paraId="0783D188"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160,628</w:t>
            </w:r>
          </w:p>
        </w:tc>
        <w:tc>
          <w:tcPr>
            <w:tcW w:w="1803" w:type="dxa"/>
            <w:hideMark/>
          </w:tcPr>
          <w:p w14:paraId="670A1224"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155,514</w:t>
            </w:r>
          </w:p>
        </w:tc>
        <w:tc>
          <w:tcPr>
            <w:tcW w:w="1804" w:type="dxa"/>
            <w:hideMark/>
          </w:tcPr>
          <w:p w14:paraId="0866D0B7"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156,086</w:t>
            </w:r>
          </w:p>
        </w:tc>
      </w:tr>
      <w:tr w:rsidR="00181781" w:rsidRPr="00181781" w14:paraId="5FDE450E" w14:textId="77777777" w:rsidTr="009370B2">
        <w:trPr>
          <w:trHeight w:val="397"/>
        </w:trPr>
        <w:tc>
          <w:tcPr>
            <w:tcW w:w="1803" w:type="dxa"/>
            <w:hideMark/>
          </w:tcPr>
          <w:p w14:paraId="1BCDD104"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OACs</w:t>
            </w:r>
          </w:p>
        </w:tc>
        <w:tc>
          <w:tcPr>
            <w:tcW w:w="1803" w:type="dxa"/>
            <w:hideMark/>
          </w:tcPr>
          <w:p w14:paraId="41D8555A"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7,127</w:t>
            </w:r>
          </w:p>
        </w:tc>
        <w:tc>
          <w:tcPr>
            <w:tcW w:w="1803" w:type="dxa"/>
            <w:hideMark/>
          </w:tcPr>
          <w:p w14:paraId="234F41CD"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7,190</w:t>
            </w:r>
          </w:p>
        </w:tc>
        <w:tc>
          <w:tcPr>
            <w:tcW w:w="1803" w:type="dxa"/>
            <w:hideMark/>
          </w:tcPr>
          <w:p w14:paraId="329C22BA"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8,122</w:t>
            </w:r>
          </w:p>
        </w:tc>
        <w:tc>
          <w:tcPr>
            <w:tcW w:w="1804" w:type="dxa"/>
            <w:hideMark/>
          </w:tcPr>
          <w:p w14:paraId="2AECF776"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8,072</w:t>
            </w:r>
          </w:p>
        </w:tc>
      </w:tr>
      <w:tr w:rsidR="00181781" w:rsidRPr="00181781" w14:paraId="350D541E" w14:textId="77777777" w:rsidTr="009370B2">
        <w:trPr>
          <w:trHeight w:val="397"/>
        </w:trPr>
        <w:tc>
          <w:tcPr>
            <w:tcW w:w="1803" w:type="dxa"/>
            <w:hideMark/>
          </w:tcPr>
          <w:p w14:paraId="6D0C0618"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Total</w:t>
            </w:r>
          </w:p>
        </w:tc>
        <w:tc>
          <w:tcPr>
            <w:tcW w:w="1803" w:type="dxa"/>
            <w:hideMark/>
          </w:tcPr>
          <w:p w14:paraId="0152C906"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192,516</w:t>
            </w:r>
          </w:p>
        </w:tc>
        <w:tc>
          <w:tcPr>
            <w:tcW w:w="1803" w:type="dxa"/>
            <w:hideMark/>
          </w:tcPr>
          <w:p w14:paraId="5FF699DC"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217,886</w:t>
            </w:r>
          </w:p>
        </w:tc>
        <w:tc>
          <w:tcPr>
            <w:tcW w:w="1803" w:type="dxa"/>
            <w:hideMark/>
          </w:tcPr>
          <w:p w14:paraId="12796CFC"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211,707</w:t>
            </w:r>
          </w:p>
        </w:tc>
        <w:tc>
          <w:tcPr>
            <w:tcW w:w="1804" w:type="dxa"/>
            <w:hideMark/>
          </w:tcPr>
          <w:p w14:paraId="5756B93E" w14:textId="77777777" w:rsidR="00181781" w:rsidRPr="00181781" w:rsidRDefault="00181781" w:rsidP="006A7C9A">
            <w:pPr>
              <w:spacing w:after="0"/>
              <w:rPr>
                <w:rFonts w:ascii="Times New Roman" w:eastAsia="Times New Roman" w:hAnsi="Times New Roman" w:cs="Times New Roman"/>
                <w:color w:val="000000"/>
                <w:sz w:val="20"/>
              </w:rPr>
            </w:pPr>
            <w:r w:rsidRPr="00181781">
              <w:rPr>
                <w:rFonts w:ascii="Times New Roman" w:eastAsia="Times New Roman" w:hAnsi="Times New Roman" w:cs="Times New Roman"/>
                <w:color w:val="000000"/>
                <w:sz w:val="20"/>
              </w:rPr>
              <w:t>212,338</w:t>
            </w:r>
          </w:p>
        </w:tc>
      </w:tr>
    </w:tbl>
    <w:p w14:paraId="14C47279" w14:textId="6ADFD7DE" w:rsidR="005B437C" w:rsidRPr="00C330C9" w:rsidRDefault="005B437C" w:rsidP="00C330C9">
      <w:pPr>
        <w:keepLines/>
        <w:rPr>
          <w:rFonts w:ascii="Times New Roman" w:hAnsi="Times New Roman" w:cs="Times New Roman"/>
          <w:sz w:val="20"/>
        </w:rPr>
      </w:pPr>
      <w:r>
        <w:rPr>
          <w:rFonts w:ascii="Times New Roman" w:hAnsi="Times New Roman" w:cs="Times New Roman"/>
          <w:sz w:val="20"/>
        </w:rPr>
        <w:t xml:space="preserve">Note: </w:t>
      </w:r>
      <w:r w:rsidR="00115669">
        <w:rPr>
          <w:rFonts w:ascii="Times New Roman" w:hAnsi="Times New Roman" w:cs="Times New Roman"/>
          <w:sz w:val="20"/>
        </w:rPr>
        <w:t>All h</w:t>
      </w:r>
      <w:r>
        <w:rPr>
          <w:rFonts w:ascii="Times New Roman" w:hAnsi="Times New Roman" w:cs="Times New Roman"/>
          <w:sz w:val="20"/>
        </w:rPr>
        <w:t>ealth and cost outcomes reflect discounting at 3% annually.</w:t>
      </w:r>
      <w:r w:rsidR="00544EF5">
        <w:rPr>
          <w:rFonts w:ascii="Times New Roman" w:hAnsi="Times New Roman" w:cs="Times New Roman"/>
          <w:sz w:val="20"/>
        </w:rPr>
        <w:t xml:space="preserve"> </w:t>
      </w:r>
      <w:r w:rsidR="00544EF5" w:rsidRPr="00544EF5">
        <w:rPr>
          <w:rFonts w:ascii="Times New Roman" w:hAnsi="Times New Roman" w:cs="Times New Roman"/>
          <w:sz w:val="20"/>
        </w:rPr>
        <w:t xml:space="preserve">Incremental outcomes are rounded for presentation; ICERs were calculated using unrounded model outputs. </w:t>
      </w:r>
      <w:r w:rsidR="0050177C">
        <w:rPr>
          <w:rFonts w:ascii="Times New Roman" w:hAnsi="Times New Roman" w:cs="Times New Roman"/>
          <w:sz w:val="20"/>
        </w:rPr>
        <w:t xml:space="preserve">SoC was used as the reference strategy for </w:t>
      </w:r>
      <w:proofErr w:type="spellStart"/>
      <w:r w:rsidR="0050177C">
        <w:rPr>
          <w:rFonts w:ascii="Times New Roman" w:hAnsi="Times New Roman" w:cs="Times New Roman"/>
          <w:sz w:val="20"/>
        </w:rPr>
        <w:t>evLY</w:t>
      </w:r>
      <w:proofErr w:type="spellEnd"/>
      <w:r w:rsidR="0050177C">
        <w:rPr>
          <w:rFonts w:ascii="Times New Roman" w:hAnsi="Times New Roman" w:cs="Times New Roman"/>
          <w:sz w:val="20"/>
        </w:rPr>
        <w:t xml:space="preserve"> calculations.</w:t>
      </w:r>
    </w:p>
    <w:p w14:paraId="0C4BFD37" w14:textId="65A7F4F4" w:rsidR="000A38DD" w:rsidRDefault="009D5F8D" w:rsidP="00746DC1">
      <w:pPr>
        <w:rPr>
          <w:rFonts w:ascii="Times New Roman" w:hAnsi="Times New Roman" w:cs="Times New Roman"/>
          <w:sz w:val="20"/>
        </w:rPr>
      </w:pPr>
      <w:proofErr w:type="spellStart"/>
      <w:proofErr w:type="gramStart"/>
      <w:r w:rsidRPr="009D5F8D">
        <w:rPr>
          <w:rFonts w:ascii="Times New Roman" w:hAnsi="Times New Roman" w:cs="Times New Roman"/>
          <w:sz w:val="20"/>
          <w:vertAlign w:val="superscript"/>
        </w:rPr>
        <w:t>a</w:t>
      </w:r>
      <w:r w:rsidR="00746DC1">
        <w:rPr>
          <w:rFonts w:ascii="Times New Roman" w:hAnsi="Times New Roman" w:cs="Times New Roman"/>
          <w:sz w:val="20"/>
        </w:rPr>
        <w:t>All</w:t>
      </w:r>
      <w:proofErr w:type="spellEnd"/>
      <w:proofErr w:type="gramEnd"/>
      <w:r w:rsidR="00746DC1">
        <w:rPr>
          <w:rFonts w:ascii="Times New Roman" w:hAnsi="Times New Roman" w:cs="Times New Roman"/>
          <w:sz w:val="20"/>
        </w:rPr>
        <w:t xml:space="preserve"> incremental results are calculated for </w:t>
      </w:r>
      <w:r w:rsidR="00877758">
        <w:rPr>
          <w:rFonts w:ascii="Times New Roman" w:hAnsi="Times New Roman" w:cs="Times New Roman"/>
          <w:sz w:val="20"/>
        </w:rPr>
        <w:t>the intervention</w:t>
      </w:r>
      <w:r w:rsidR="00746DC1">
        <w:rPr>
          <w:rFonts w:ascii="Times New Roman" w:hAnsi="Times New Roman" w:cs="Times New Roman"/>
          <w:sz w:val="20"/>
        </w:rPr>
        <w:t xml:space="preserve"> versus </w:t>
      </w:r>
      <w:proofErr w:type="spellStart"/>
      <w:r w:rsidR="00877758">
        <w:rPr>
          <w:rFonts w:ascii="Times New Roman" w:hAnsi="Times New Roman" w:cs="Times New Roman"/>
          <w:sz w:val="20"/>
        </w:rPr>
        <w:t>SoC</w:t>
      </w:r>
      <w:r w:rsidR="00746DC1">
        <w:rPr>
          <w:rFonts w:ascii="Times New Roman" w:hAnsi="Times New Roman" w:cs="Times New Roman"/>
          <w:sz w:val="20"/>
        </w:rPr>
        <w:t>.</w:t>
      </w:r>
      <w:proofErr w:type="spellEnd"/>
    </w:p>
    <w:p w14:paraId="6F43C9A9" w14:textId="77777777" w:rsidR="00A35904" w:rsidRDefault="00746DC1" w:rsidP="00746DC1">
      <w:pPr>
        <w:rPr>
          <w:rFonts w:ascii="Times New Roman" w:hAnsi="Times New Roman" w:cs="Times New Roman"/>
          <w:sz w:val="20"/>
        </w:rPr>
        <w:sectPr w:rsidR="00A35904">
          <w:pgSz w:w="11906" w:h="16838"/>
          <w:pgMar w:top="1440" w:right="1440" w:bottom="1440" w:left="1440" w:header="708" w:footer="708" w:gutter="0"/>
          <w:cols w:space="708"/>
          <w:docGrid w:linePitch="360"/>
        </w:sectPr>
      </w:pPr>
      <w:r w:rsidRPr="000A38DD">
        <w:rPr>
          <w:rFonts w:ascii="Times New Roman" w:hAnsi="Times New Roman" w:cs="Times New Roman"/>
          <w:i/>
          <w:iCs/>
          <w:sz w:val="20"/>
        </w:rPr>
        <w:t>CV</w:t>
      </w:r>
      <w:r>
        <w:rPr>
          <w:rFonts w:ascii="Times New Roman" w:hAnsi="Times New Roman" w:cs="Times New Roman"/>
          <w:sz w:val="20"/>
        </w:rPr>
        <w:t xml:space="preserve"> cardiovascular</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DCC</w:t>
      </w:r>
      <w:r>
        <w:rPr>
          <w:rFonts w:ascii="Times New Roman" w:hAnsi="Times New Roman" w:cs="Times New Roman"/>
          <w:sz w:val="20"/>
        </w:rPr>
        <w:t xml:space="preserve"> decompensated cirrhosis</w:t>
      </w:r>
      <w:r w:rsidR="000A38DD">
        <w:rPr>
          <w:rFonts w:ascii="Times New Roman" w:hAnsi="Times New Roman" w:cs="Times New Roman"/>
          <w:sz w:val="20"/>
        </w:rPr>
        <w:t>,</w:t>
      </w:r>
      <w:r>
        <w:rPr>
          <w:rFonts w:ascii="Times New Roman" w:hAnsi="Times New Roman" w:cs="Times New Roman"/>
          <w:sz w:val="20"/>
        </w:rPr>
        <w:t xml:space="preserve"> </w:t>
      </w:r>
      <w:proofErr w:type="spellStart"/>
      <w:r w:rsidRPr="000A38DD">
        <w:rPr>
          <w:rFonts w:ascii="Times New Roman" w:hAnsi="Times New Roman" w:cs="Times New Roman"/>
          <w:i/>
          <w:iCs/>
          <w:sz w:val="20"/>
        </w:rPr>
        <w:t>evLY</w:t>
      </w:r>
      <w:proofErr w:type="spellEnd"/>
      <w:r w:rsidRPr="00B343C6">
        <w:rPr>
          <w:rFonts w:ascii="Times New Roman" w:hAnsi="Times New Roman" w:cs="Times New Roman"/>
          <w:sz w:val="20"/>
        </w:rPr>
        <w:t xml:space="preserve"> equal value life year</w:t>
      </w:r>
      <w:r w:rsidR="000A38DD">
        <w:rPr>
          <w:rFonts w:ascii="Times New Roman" w:hAnsi="Times New Roman" w:cs="Times New Roman"/>
          <w:sz w:val="20"/>
        </w:rPr>
        <w:t>,</w:t>
      </w:r>
      <w:r w:rsidRPr="00B343C6">
        <w:rPr>
          <w:rFonts w:ascii="Times New Roman" w:hAnsi="Times New Roman" w:cs="Times New Roman"/>
          <w:sz w:val="20"/>
        </w:rPr>
        <w:t xml:space="preserve"> </w:t>
      </w:r>
      <w:proofErr w:type="spellStart"/>
      <w:r w:rsidRPr="000A38DD">
        <w:rPr>
          <w:rFonts w:ascii="Times New Roman" w:hAnsi="Times New Roman" w:cs="Times New Roman"/>
          <w:i/>
          <w:iCs/>
          <w:sz w:val="20"/>
        </w:rPr>
        <w:t>evLYG</w:t>
      </w:r>
      <w:proofErr w:type="spellEnd"/>
      <w:r w:rsidRPr="00B343C6">
        <w:rPr>
          <w:rFonts w:ascii="Times New Roman" w:hAnsi="Times New Roman" w:cs="Times New Roman"/>
          <w:sz w:val="20"/>
        </w:rPr>
        <w:t xml:space="preserve"> equal value of life years gained</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F</w:t>
      </w:r>
      <w:r>
        <w:rPr>
          <w:rFonts w:ascii="Times New Roman" w:hAnsi="Times New Roman" w:cs="Times New Roman"/>
          <w:sz w:val="20"/>
        </w:rPr>
        <w:t xml:space="preserve"> fibrosis stage</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HCC</w:t>
      </w:r>
      <w:r>
        <w:rPr>
          <w:rFonts w:ascii="Times New Roman" w:hAnsi="Times New Roman" w:cs="Times New Roman"/>
          <w:sz w:val="20"/>
        </w:rPr>
        <w:t xml:space="preserve"> hepatocellular carcinoma</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ICER</w:t>
      </w:r>
      <w:r w:rsidRPr="00B343C6">
        <w:rPr>
          <w:rFonts w:ascii="Times New Roman" w:hAnsi="Times New Roman" w:cs="Times New Roman"/>
          <w:sz w:val="20"/>
        </w:rPr>
        <w:t xml:space="preserve"> incremental cost-effectiveness ratio</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LT</w:t>
      </w:r>
      <w:r>
        <w:rPr>
          <w:rFonts w:ascii="Times New Roman" w:hAnsi="Times New Roman" w:cs="Times New Roman"/>
          <w:sz w:val="20"/>
        </w:rPr>
        <w:t xml:space="preserve"> liver transplant</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LY</w:t>
      </w:r>
      <w:r w:rsidRPr="00B343C6">
        <w:rPr>
          <w:rFonts w:ascii="Times New Roman" w:hAnsi="Times New Roman" w:cs="Times New Roman"/>
          <w:sz w:val="20"/>
        </w:rPr>
        <w:t xml:space="preserve"> life year</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MI</w:t>
      </w:r>
      <w:r>
        <w:rPr>
          <w:rFonts w:ascii="Times New Roman" w:hAnsi="Times New Roman" w:cs="Times New Roman"/>
          <w:sz w:val="20"/>
        </w:rPr>
        <w:t xml:space="preserve"> myocardial infarction</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N/A</w:t>
      </w:r>
      <w:r w:rsidRPr="00B343C6">
        <w:rPr>
          <w:rFonts w:ascii="Times New Roman" w:hAnsi="Times New Roman" w:cs="Times New Roman"/>
          <w:sz w:val="20"/>
        </w:rPr>
        <w:t xml:space="preserve"> not app</w:t>
      </w:r>
      <w:r w:rsidRPr="00413E45">
        <w:rPr>
          <w:rFonts w:ascii="Times New Roman" w:hAnsi="Times New Roman" w:cs="Times New Roman"/>
          <w:sz w:val="20"/>
        </w:rPr>
        <w:t>licable</w:t>
      </w:r>
      <w:r w:rsidR="000A38DD" w:rsidRPr="00413E45">
        <w:rPr>
          <w:rFonts w:ascii="Times New Roman" w:hAnsi="Times New Roman" w:cs="Times New Roman"/>
          <w:sz w:val="20"/>
        </w:rPr>
        <w:t>,</w:t>
      </w:r>
      <w:r w:rsidR="00904CC7" w:rsidRPr="00413E45">
        <w:rPr>
          <w:rFonts w:ascii="Times New Roman" w:hAnsi="Times New Roman" w:cs="Times New Roman"/>
          <w:sz w:val="20"/>
        </w:rPr>
        <w:t xml:space="preserve"> </w:t>
      </w:r>
      <w:r w:rsidR="00904CC7" w:rsidRPr="00413E45">
        <w:rPr>
          <w:rFonts w:ascii="Times New Roman" w:hAnsi="Times New Roman" w:cs="Times New Roman"/>
          <w:i/>
          <w:iCs/>
          <w:sz w:val="20"/>
        </w:rPr>
        <w:t>OAC</w:t>
      </w:r>
      <w:r w:rsidR="00904CC7" w:rsidRPr="00413E45">
        <w:rPr>
          <w:rFonts w:ascii="Times New Roman" w:hAnsi="Times New Roman" w:cs="Times New Roman"/>
          <w:sz w:val="20"/>
        </w:rPr>
        <w:t xml:space="preserve"> obesity-associated cancer,</w:t>
      </w:r>
      <w:r w:rsidRPr="00B343C6">
        <w:rPr>
          <w:rFonts w:ascii="Times New Roman" w:hAnsi="Times New Roman" w:cs="Times New Roman"/>
          <w:sz w:val="20"/>
        </w:rPr>
        <w:t xml:space="preserve"> </w:t>
      </w:r>
      <w:r w:rsidRPr="000A38DD">
        <w:rPr>
          <w:rFonts w:ascii="Times New Roman" w:hAnsi="Times New Roman" w:cs="Times New Roman"/>
          <w:i/>
          <w:iCs/>
          <w:sz w:val="20"/>
        </w:rPr>
        <w:t>QALY</w:t>
      </w:r>
      <w:r w:rsidRPr="00B343C6">
        <w:rPr>
          <w:rFonts w:ascii="Times New Roman" w:hAnsi="Times New Roman" w:cs="Times New Roman"/>
          <w:sz w:val="20"/>
        </w:rPr>
        <w:t xml:space="preserve"> quality-adjusted life year</w:t>
      </w:r>
      <w:r w:rsidR="000A38DD">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SoC</w:t>
      </w:r>
      <w:r w:rsidRPr="00B343C6">
        <w:rPr>
          <w:rFonts w:ascii="Times New Roman" w:hAnsi="Times New Roman" w:cs="Times New Roman"/>
          <w:sz w:val="20"/>
        </w:rPr>
        <w:t xml:space="preserve"> standard of care</w:t>
      </w:r>
      <w:r w:rsidR="000A38DD">
        <w:rPr>
          <w:rFonts w:ascii="Times New Roman" w:hAnsi="Times New Roman" w:cs="Times New Roman"/>
          <w:sz w:val="20"/>
        </w:rPr>
        <w:t>,</w:t>
      </w:r>
      <w:r>
        <w:rPr>
          <w:rFonts w:ascii="Times New Roman" w:hAnsi="Times New Roman" w:cs="Times New Roman"/>
          <w:sz w:val="20"/>
        </w:rPr>
        <w:t xml:space="preserve"> </w:t>
      </w:r>
      <w:r w:rsidRPr="000A38DD">
        <w:rPr>
          <w:rFonts w:ascii="Times New Roman" w:hAnsi="Times New Roman" w:cs="Times New Roman"/>
          <w:i/>
          <w:iCs/>
          <w:sz w:val="20"/>
        </w:rPr>
        <w:t>T2D</w:t>
      </w:r>
      <w:r>
        <w:rPr>
          <w:rFonts w:ascii="Times New Roman" w:hAnsi="Times New Roman" w:cs="Times New Roman"/>
          <w:sz w:val="20"/>
        </w:rPr>
        <w:t xml:space="preserve"> type 2 diabetes</w:t>
      </w:r>
    </w:p>
    <w:p w14:paraId="08CDC112" w14:textId="0F628532" w:rsidR="00756B5A" w:rsidRPr="00A35904" w:rsidRDefault="00756B5A" w:rsidP="00A35904">
      <w:pPr>
        <w:keepLines/>
        <w:spacing w:line="360" w:lineRule="auto"/>
        <w:rPr>
          <w:rFonts w:ascii="Times New Roman" w:hAnsi="Times New Roman" w:cs="Times New Roman"/>
          <w:sz w:val="20"/>
        </w:rPr>
      </w:pPr>
      <w:r w:rsidRPr="001D2C2F">
        <w:rPr>
          <w:rFonts w:ascii="Times New Roman" w:hAnsi="Times New Roman" w:cs="Times New Roman"/>
          <w:b/>
          <w:sz w:val="20"/>
        </w:rPr>
        <w:lastRenderedPageBreak/>
        <w:t>Supplementa</w:t>
      </w:r>
      <w:r w:rsidRPr="001D2C2F">
        <w:rPr>
          <w:rFonts w:ascii="Times New Roman" w:hAnsi="Times New Roman" w:cs="Times New Roman"/>
          <w:b/>
          <w:bCs/>
          <w:sz w:val="20"/>
        </w:rPr>
        <w:t>ry</w:t>
      </w:r>
      <w:r w:rsidRPr="00260F67">
        <w:rPr>
          <w:rFonts w:ascii="Times New Roman" w:hAnsi="Times New Roman" w:cs="Times New Roman"/>
          <w:b/>
          <w:bCs/>
          <w:sz w:val="20"/>
        </w:rPr>
        <w:t xml:space="preserve"> Fig. </w:t>
      </w:r>
      <w:r w:rsidR="00BF0BE9">
        <w:rPr>
          <w:rFonts w:ascii="Times New Roman" w:hAnsi="Times New Roman" w:cs="Times New Roman"/>
          <w:b/>
          <w:bCs/>
          <w:sz w:val="20"/>
        </w:rPr>
        <w:t>5</w:t>
      </w:r>
      <w:r w:rsidR="00A35904">
        <w:rPr>
          <w:rFonts w:ascii="Times New Roman" w:hAnsi="Times New Roman" w:cs="Times New Roman"/>
          <w:b/>
          <w:bCs/>
          <w:sz w:val="20"/>
        </w:rPr>
        <w:t xml:space="preserve"> </w:t>
      </w:r>
      <w:r w:rsidR="00A35904" w:rsidRPr="001B7117">
        <w:rPr>
          <w:rFonts w:ascii="Times New Roman" w:hAnsi="Times New Roman" w:cs="Times New Roman"/>
          <w:sz w:val="20"/>
        </w:rPr>
        <w:t xml:space="preserve">Semaglutide 2.4 mg $499 per month </w:t>
      </w:r>
      <w:r w:rsidR="00A35904" w:rsidRPr="00AD1AF9">
        <w:rPr>
          <w:rFonts w:ascii="Times New Roman" w:hAnsi="Times New Roman" w:cs="Times New Roman"/>
          <w:sz w:val="20"/>
        </w:rPr>
        <w:t xml:space="preserve">direct-to-consumer </w:t>
      </w:r>
      <w:r w:rsidR="00A35904" w:rsidRPr="001B7117">
        <w:rPr>
          <w:rFonts w:ascii="Times New Roman" w:hAnsi="Times New Roman" w:cs="Times New Roman"/>
          <w:sz w:val="20"/>
        </w:rPr>
        <w:t xml:space="preserve">cash price scenario analysis </w:t>
      </w:r>
      <w:r w:rsidR="00A35904" w:rsidRPr="008D467F">
        <w:rPr>
          <w:rFonts w:ascii="Times New Roman" w:hAnsi="Times New Roman" w:cs="Times New Roman"/>
          <w:sz w:val="20"/>
        </w:rPr>
        <w:t>clinical outcomes</w:t>
      </w:r>
    </w:p>
    <w:p w14:paraId="58748FD4" w14:textId="77777777" w:rsidR="00756B5A" w:rsidRDefault="00756B5A" w:rsidP="00756B5A">
      <w:pPr>
        <w:keepLines/>
        <w:rPr>
          <w:rFonts w:ascii="Times New Roman" w:hAnsi="Times New Roman" w:cs="Times New Roman"/>
          <w:b/>
          <w:bCs/>
          <w:sz w:val="20"/>
        </w:rPr>
      </w:pPr>
      <w:r>
        <w:rPr>
          <w:rFonts w:ascii="Times New Roman" w:hAnsi="Times New Roman" w:cs="Times New Roman"/>
          <w:b/>
          <w:bCs/>
          <w:noProof/>
          <w:sz w:val="20"/>
        </w:rPr>
        <w:drawing>
          <wp:inline distT="0" distB="0" distL="0" distR="0" wp14:anchorId="77147D59" wp14:editId="5F299826">
            <wp:extent cx="5639207" cy="6675755"/>
            <wp:effectExtent l="19050" t="19050" r="19050" b="10795"/>
            <wp:docPr id="11544087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08738"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39207" cy="6675755"/>
                    </a:xfrm>
                    <a:prstGeom prst="rect">
                      <a:avLst/>
                    </a:prstGeom>
                    <a:ln w="12700">
                      <a:solidFill>
                        <a:schemeClr val="tx1"/>
                      </a:solidFill>
                    </a:ln>
                  </pic:spPr>
                </pic:pic>
              </a:graphicData>
            </a:graphic>
          </wp:inline>
        </w:drawing>
      </w:r>
    </w:p>
    <w:p w14:paraId="1668A1A0" w14:textId="7535A352" w:rsidR="005B437C" w:rsidRPr="00C330C9" w:rsidRDefault="005B437C" w:rsidP="00C330C9">
      <w:pPr>
        <w:keepLines/>
        <w:rPr>
          <w:rFonts w:ascii="Times New Roman" w:hAnsi="Times New Roman" w:cs="Times New Roman"/>
          <w:sz w:val="20"/>
        </w:rPr>
      </w:pPr>
      <w:r>
        <w:rPr>
          <w:rFonts w:ascii="Times New Roman" w:hAnsi="Times New Roman" w:cs="Times New Roman"/>
          <w:sz w:val="20"/>
        </w:rPr>
        <w:t>Note: Health outcomes reflect discounting at 3% annually.</w:t>
      </w:r>
    </w:p>
    <w:p w14:paraId="2D726546" w14:textId="77777777" w:rsidR="00BC1B83" w:rsidRPr="00DF795D" w:rsidRDefault="00756B5A" w:rsidP="00BC1B83">
      <w:pPr>
        <w:keepLines/>
        <w:spacing w:line="360" w:lineRule="auto"/>
        <w:rPr>
          <w:rFonts w:ascii="Times New Roman" w:hAnsi="Times New Roman" w:cs="Times New Roman"/>
          <w:sz w:val="20"/>
        </w:rPr>
        <w:sectPr w:rsidR="00BC1B83" w:rsidRPr="00DF795D" w:rsidSect="00BC1B83">
          <w:pgSz w:w="11906" w:h="16838"/>
          <w:pgMar w:top="1440" w:right="1440" w:bottom="1440" w:left="1440" w:header="708" w:footer="708" w:gutter="0"/>
          <w:cols w:space="708"/>
          <w:docGrid w:linePitch="360"/>
        </w:sectPr>
      </w:pPr>
      <w:r>
        <w:rPr>
          <w:rFonts w:ascii="Times New Roman" w:hAnsi="Times New Roman" w:cs="Times New Roman"/>
          <w:i/>
          <w:iCs/>
          <w:sz w:val="20"/>
        </w:rPr>
        <w:t xml:space="preserve">CV </w:t>
      </w:r>
      <w:r w:rsidRPr="008D467F">
        <w:rPr>
          <w:rFonts w:ascii="Times New Roman" w:hAnsi="Times New Roman" w:cs="Times New Roman"/>
          <w:sz w:val="20"/>
        </w:rPr>
        <w:t xml:space="preserve">cardiovascular, </w:t>
      </w:r>
      <w:r>
        <w:rPr>
          <w:rFonts w:ascii="Times New Roman" w:hAnsi="Times New Roman" w:cs="Times New Roman"/>
          <w:i/>
          <w:iCs/>
          <w:sz w:val="20"/>
        </w:rPr>
        <w:t xml:space="preserve">DCC </w:t>
      </w:r>
      <w:r w:rsidRPr="008D467F">
        <w:rPr>
          <w:rFonts w:ascii="Times New Roman" w:hAnsi="Times New Roman" w:cs="Times New Roman"/>
          <w:sz w:val="20"/>
        </w:rPr>
        <w:t>decompensated cirrhosis,</w:t>
      </w:r>
      <w:r>
        <w:rPr>
          <w:rFonts w:ascii="Times New Roman" w:hAnsi="Times New Roman" w:cs="Times New Roman"/>
          <w:sz w:val="20"/>
        </w:rPr>
        <w:t xml:space="preserve"> </w:t>
      </w:r>
      <w:r w:rsidRPr="008D467F">
        <w:rPr>
          <w:rFonts w:ascii="Times New Roman" w:hAnsi="Times New Roman" w:cs="Times New Roman"/>
          <w:i/>
          <w:iCs/>
          <w:sz w:val="20"/>
        </w:rPr>
        <w:t>HCC</w:t>
      </w:r>
      <w:r>
        <w:rPr>
          <w:rFonts w:ascii="Times New Roman" w:hAnsi="Times New Roman" w:cs="Times New Roman"/>
          <w:sz w:val="20"/>
        </w:rPr>
        <w:t xml:space="preserve"> hepatocellular carcinoma, </w:t>
      </w:r>
      <w:r w:rsidRPr="008D467F">
        <w:rPr>
          <w:rFonts w:ascii="Times New Roman" w:hAnsi="Times New Roman" w:cs="Times New Roman"/>
          <w:i/>
          <w:iCs/>
          <w:sz w:val="20"/>
        </w:rPr>
        <w:t>LT</w:t>
      </w:r>
      <w:r>
        <w:rPr>
          <w:rFonts w:ascii="Times New Roman" w:hAnsi="Times New Roman" w:cs="Times New Roman"/>
          <w:sz w:val="20"/>
        </w:rPr>
        <w:t xml:space="preserve"> liver transplant, </w:t>
      </w:r>
      <w:r w:rsidRPr="008D467F">
        <w:rPr>
          <w:rFonts w:ascii="Times New Roman" w:hAnsi="Times New Roman" w:cs="Times New Roman"/>
          <w:i/>
          <w:iCs/>
          <w:sz w:val="20"/>
        </w:rPr>
        <w:t>MI</w:t>
      </w:r>
      <w:r>
        <w:rPr>
          <w:rFonts w:ascii="Times New Roman" w:hAnsi="Times New Roman" w:cs="Times New Roman"/>
          <w:sz w:val="20"/>
        </w:rPr>
        <w:t xml:space="preserve"> myocardial infarction, </w:t>
      </w:r>
      <w:r w:rsidRPr="007E4685">
        <w:rPr>
          <w:rFonts w:ascii="Times New Roman" w:hAnsi="Times New Roman" w:cs="Times New Roman"/>
          <w:i/>
          <w:iCs/>
          <w:sz w:val="20"/>
        </w:rPr>
        <w:t>OAC</w:t>
      </w:r>
      <w:r>
        <w:rPr>
          <w:rFonts w:ascii="Times New Roman" w:hAnsi="Times New Roman" w:cs="Times New Roman"/>
          <w:sz w:val="20"/>
        </w:rPr>
        <w:t xml:space="preserve"> obesity-associated cancer,</w:t>
      </w:r>
      <w:r>
        <w:rPr>
          <w:rFonts w:ascii="Times New Roman" w:hAnsi="Times New Roman" w:cs="Times New Roman"/>
          <w:i/>
          <w:iCs/>
          <w:sz w:val="20"/>
        </w:rPr>
        <w:t xml:space="preserve"> </w:t>
      </w:r>
      <w:r w:rsidRPr="008D467F">
        <w:rPr>
          <w:rFonts w:ascii="Times New Roman" w:hAnsi="Times New Roman" w:cs="Times New Roman"/>
          <w:i/>
          <w:iCs/>
          <w:sz w:val="20"/>
        </w:rPr>
        <w:t>SoC</w:t>
      </w:r>
      <w:r>
        <w:rPr>
          <w:rFonts w:ascii="Times New Roman" w:hAnsi="Times New Roman" w:cs="Times New Roman"/>
          <w:sz w:val="20"/>
        </w:rPr>
        <w:t xml:space="preserve"> standard of care, </w:t>
      </w:r>
      <w:r w:rsidRPr="008D467F">
        <w:rPr>
          <w:rFonts w:ascii="Times New Roman" w:hAnsi="Times New Roman" w:cs="Times New Roman"/>
          <w:i/>
          <w:iCs/>
          <w:sz w:val="20"/>
        </w:rPr>
        <w:t>T2D</w:t>
      </w:r>
      <w:r>
        <w:rPr>
          <w:rFonts w:ascii="Times New Roman" w:hAnsi="Times New Roman" w:cs="Times New Roman"/>
          <w:sz w:val="20"/>
        </w:rPr>
        <w:t xml:space="preserve"> type 2 diabetes</w:t>
      </w:r>
    </w:p>
    <w:p w14:paraId="690683A7" w14:textId="4FAF2BCE" w:rsidR="00BC1B83" w:rsidRPr="00185373" w:rsidRDefault="00BC1B83" w:rsidP="00BC1B83">
      <w:pPr>
        <w:rPr>
          <w:rFonts w:ascii="Times New Roman" w:hAnsi="Times New Roman" w:cs="Times New Roman"/>
          <w:sz w:val="20"/>
          <w:szCs w:val="18"/>
        </w:rPr>
      </w:pPr>
      <w:r w:rsidRPr="00194B31">
        <w:rPr>
          <w:rFonts w:ascii="Times New Roman" w:hAnsi="Times New Roman" w:cs="Times New Roman"/>
          <w:b/>
          <w:sz w:val="20"/>
        </w:rPr>
        <w:lastRenderedPageBreak/>
        <w:t xml:space="preserve">Supplementary </w:t>
      </w:r>
      <w:r w:rsidRPr="00673253">
        <w:rPr>
          <w:rFonts w:ascii="Times New Roman" w:hAnsi="Times New Roman" w:cs="Times New Roman"/>
          <w:b/>
          <w:bCs/>
          <w:sz w:val="20"/>
          <w:szCs w:val="18"/>
        </w:rPr>
        <w:t xml:space="preserve">Table </w:t>
      </w:r>
      <w:r>
        <w:rPr>
          <w:rFonts w:ascii="Times New Roman" w:hAnsi="Times New Roman" w:cs="Times New Roman"/>
          <w:b/>
          <w:bCs/>
          <w:sz w:val="20"/>
          <w:szCs w:val="18"/>
        </w:rPr>
        <w:t>1</w:t>
      </w:r>
      <w:r w:rsidR="00BF0BE9">
        <w:rPr>
          <w:rFonts w:ascii="Times New Roman" w:hAnsi="Times New Roman" w:cs="Times New Roman"/>
          <w:b/>
          <w:bCs/>
          <w:sz w:val="20"/>
          <w:szCs w:val="18"/>
        </w:rPr>
        <w:t>9</w:t>
      </w:r>
      <w:r w:rsidRPr="008E6E7B">
        <w:rPr>
          <w:rFonts w:ascii="Times New Roman" w:hAnsi="Times New Roman" w:cs="Times New Roman"/>
          <w:b/>
          <w:bCs/>
          <w:sz w:val="20"/>
          <w:szCs w:val="18"/>
        </w:rPr>
        <w:t xml:space="preserve"> </w:t>
      </w:r>
      <w:r w:rsidR="00B97E6E" w:rsidRPr="008E6E7B">
        <w:rPr>
          <w:rFonts w:ascii="Times New Roman" w:hAnsi="Times New Roman" w:cs="Times New Roman"/>
          <w:b/>
          <w:bCs/>
          <w:sz w:val="20"/>
          <w:szCs w:val="18"/>
        </w:rPr>
        <w:t>Alternative f</w:t>
      </w:r>
      <w:r w:rsidR="00193E95" w:rsidRPr="008E6E7B">
        <w:rPr>
          <w:rFonts w:ascii="Times New Roman" w:hAnsi="Times New Roman" w:cs="Times New Roman"/>
          <w:b/>
          <w:bCs/>
          <w:sz w:val="20"/>
          <w:szCs w:val="18"/>
        </w:rPr>
        <w:t xml:space="preserve">ibrosis </w:t>
      </w:r>
      <w:r w:rsidR="00B97E6E" w:rsidRPr="008E6E7B">
        <w:rPr>
          <w:rFonts w:ascii="Times New Roman" w:hAnsi="Times New Roman" w:cs="Times New Roman"/>
          <w:b/>
          <w:bCs/>
          <w:sz w:val="20"/>
          <w:szCs w:val="18"/>
        </w:rPr>
        <w:t>p</w:t>
      </w:r>
      <w:r w:rsidR="00193E95" w:rsidRPr="008E6E7B">
        <w:rPr>
          <w:rFonts w:ascii="Times New Roman" w:hAnsi="Times New Roman" w:cs="Times New Roman"/>
          <w:b/>
          <w:bCs/>
          <w:sz w:val="20"/>
          <w:szCs w:val="18"/>
        </w:rPr>
        <w:t xml:space="preserve">rogression </w:t>
      </w:r>
      <w:r w:rsidR="00B97E6E" w:rsidRPr="008E6E7B">
        <w:rPr>
          <w:rFonts w:ascii="Times New Roman" w:hAnsi="Times New Roman" w:cs="Times New Roman"/>
          <w:b/>
          <w:bCs/>
          <w:sz w:val="20"/>
          <w:szCs w:val="18"/>
        </w:rPr>
        <w:t>s</w:t>
      </w:r>
      <w:r w:rsidR="00193E95" w:rsidRPr="008E6E7B">
        <w:rPr>
          <w:rFonts w:ascii="Times New Roman" w:hAnsi="Times New Roman" w:cs="Times New Roman"/>
          <w:b/>
          <w:bCs/>
          <w:sz w:val="20"/>
          <w:szCs w:val="18"/>
        </w:rPr>
        <w:t xml:space="preserve">ource </w:t>
      </w:r>
      <w:r w:rsidRPr="008E6E7B">
        <w:rPr>
          <w:rFonts w:ascii="Times New Roman" w:hAnsi="Times New Roman" w:cs="Times New Roman"/>
          <w:b/>
          <w:bCs/>
          <w:sz w:val="20"/>
          <w:szCs w:val="18"/>
        </w:rPr>
        <w:t>scenario analysis health and cost outcomes</w:t>
      </w:r>
    </w:p>
    <w:tbl>
      <w:tblPr>
        <w:tblStyle w:val="TableGrid"/>
        <w:tblW w:w="9016" w:type="dxa"/>
        <w:tblLook w:val="04A0" w:firstRow="1" w:lastRow="0" w:firstColumn="1" w:lastColumn="0" w:noHBand="0" w:noVBand="1"/>
      </w:tblPr>
      <w:tblGrid>
        <w:gridCol w:w="1803"/>
        <w:gridCol w:w="1803"/>
        <w:gridCol w:w="1803"/>
        <w:gridCol w:w="1803"/>
        <w:gridCol w:w="1804"/>
      </w:tblGrid>
      <w:tr w:rsidR="002815DE" w:rsidRPr="002815DE" w14:paraId="0CE0D1C7" w14:textId="77777777" w:rsidTr="009370B2">
        <w:trPr>
          <w:trHeight w:val="652"/>
        </w:trPr>
        <w:tc>
          <w:tcPr>
            <w:tcW w:w="1803" w:type="dxa"/>
            <w:hideMark/>
          </w:tcPr>
          <w:p w14:paraId="4FE60F78" w14:textId="77777777" w:rsidR="002815DE" w:rsidRPr="002815DE" w:rsidRDefault="002815DE" w:rsidP="00073F86">
            <w:pPr>
              <w:spacing w:after="0"/>
              <w:rPr>
                <w:rFonts w:ascii="Times New Roman" w:eastAsia="Times New Roman" w:hAnsi="Times New Roman" w:cs="Times New Roman"/>
                <w:b/>
                <w:bCs/>
                <w:color w:val="000000"/>
                <w:sz w:val="20"/>
              </w:rPr>
            </w:pPr>
            <w:r w:rsidRPr="002815DE">
              <w:rPr>
                <w:rFonts w:ascii="Times New Roman" w:eastAsia="Times New Roman" w:hAnsi="Times New Roman" w:cs="Times New Roman"/>
                <w:b/>
                <w:bCs/>
                <w:color w:val="000000"/>
                <w:sz w:val="20"/>
              </w:rPr>
              <w:t> </w:t>
            </w:r>
          </w:p>
        </w:tc>
        <w:tc>
          <w:tcPr>
            <w:tcW w:w="1803" w:type="dxa"/>
            <w:hideMark/>
          </w:tcPr>
          <w:p w14:paraId="47EC53E6" w14:textId="77777777" w:rsidR="002815DE" w:rsidRPr="002815DE" w:rsidRDefault="002815DE" w:rsidP="00073F86">
            <w:pPr>
              <w:spacing w:after="0"/>
              <w:rPr>
                <w:rFonts w:ascii="Times New Roman" w:eastAsia="Times New Roman" w:hAnsi="Times New Roman" w:cs="Times New Roman"/>
                <w:b/>
                <w:bCs/>
                <w:color w:val="000000"/>
                <w:sz w:val="20"/>
              </w:rPr>
            </w:pPr>
            <w:r w:rsidRPr="002815DE">
              <w:rPr>
                <w:rFonts w:ascii="Times New Roman" w:eastAsia="Times New Roman" w:hAnsi="Times New Roman" w:cs="Times New Roman"/>
                <w:b/>
                <w:bCs/>
                <w:color w:val="000000"/>
                <w:sz w:val="20"/>
              </w:rPr>
              <w:t xml:space="preserve">SoC </w:t>
            </w:r>
            <w:r w:rsidRPr="002815DE">
              <w:rPr>
                <w:rFonts w:ascii="Times New Roman" w:eastAsia="Times New Roman" w:hAnsi="Times New Roman" w:cs="Times New Roman"/>
                <w:b/>
                <w:bCs/>
                <w:color w:val="000000"/>
                <w:sz w:val="20"/>
              </w:rPr>
              <w:br/>
              <w:t>(Comparator)</w:t>
            </w:r>
          </w:p>
        </w:tc>
        <w:tc>
          <w:tcPr>
            <w:tcW w:w="1803" w:type="dxa"/>
            <w:hideMark/>
          </w:tcPr>
          <w:p w14:paraId="505B6835" w14:textId="77777777" w:rsidR="002815DE" w:rsidRPr="002815DE" w:rsidRDefault="002815DE" w:rsidP="00073F86">
            <w:pPr>
              <w:spacing w:after="0"/>
              <w:rPr>
                <w:rFonts w:ascii="Times New Roman" w:eastAsia="Times New Roman" w:hAnsi="Times New Roman" w:cs="Times New Roman"/>
                <w:b/>
                <w:bCs/>
                <w:color w:val="000000"/>
                <w:sz w:val="20"/>
              </w:rPr>
            </w:pPr>
            <w:r w:rsidRPr="002815DE">
              <w:rPr>
                <w:rFonts w:ascii="Times New Roman" w:eastAsia="Times New Roman" w:hAnsi="Times New Roman" w:cs="Times New Roman"/>
                <w:b/>
                <w:bCs/>
                <w:color w:val="000000"/>
                <w:sz w:val="20"/>
              </w:rPr>
              <w:t xml:space="preserve">Semaglutide </w:t>
            </w:r>
            <w:r w:rsidRPr="002815DE">
              <w:rPr>
                <w:rFonts w:ascii="Times New Roman" w:eastAsia="Times New Roman" w:hAnsi="Times New Roman" w:cs="Times New Roman"/>
                <w:b/>
                <w:bCs/>
                <w:color w:val="000000"/>
                <w:sz w:val="20"/>
              </w:rPr>
              <w:br/>
              <w:t>2.4 mg</w:t>
            </w:r>
          </w:p>
        </w:tc>
        <w:tc>
          <w:tcPr>
            <w:tcW w:w="1803" w:type="dxa"/>
            <w:hideMark/>
          </w:tcPr>
          <w:p w14:paraId="5DB9A84C" w14:textId="77777777" w:rsidR="002815DE" w:rsidRPr="002815DE" w:rsidRDefault="002815DE" w:rsidP="00073F86">
            <w:pPr>
              <w:spacing w:after="0"/>
              <w:rPr>
                <w:rFonts w:ascii="Times New Roman" w:eastAsia="Times New Roman" w:hAnsi="Times New Roman" w:cs="Times New Roman"/>
                <w:b/>
                <w:bCs/>
                <w:color w:val="000000"/>
                <w:sz w:val="20"/>
              </w:rPr>
            </w:pPr>
            <w:proofErr w:type="spellStart"/>
            <w:r w:rsidRPr="002815DE">
              <w:rPr>
                <w:rFonts w:ascii="Times New Roman" w:eastAsia="Times New Roman" w:hAnsi="Times New Roman" w:cs="Times New Roman"/>
                <w:b/>
                <w:bCs/>
                <w:color w:val="000000"/>
                <w:sz w:val="20"/>
              </w:rPr>
              <w:t>Resmetirom</w:t>
            </w:r>
            <w:proofErr w:type="spellEnd"/>
            <w:r w:rsidRPr="002815DE">
              <w:rPr>
                <w:rFonts w:ascii="Times New Roman" w:eastAsia="Times New Roman" w:hAnsi="Times New Roman" w:cs="Times New Roman"/>
                <w:b/>
                <w:bCs/>
                <w:color w:val="000000"/>
                <w:sz w:val="20"/>
              </w:rPr>
              <w:br/>
              <w:t>80 mg</w:t>
            </w:r>
          </w:p>
        </w:tc>
        <w:tc>
          <w:tcPr>
            <w:tcW w:w="1804" w:type="dxa"/>
            <w:hideMark/>
          </w:tcPr>
          <w:p w14:paraId="367A4CCB" w14:textId="77777777" w:rsidR="002815DE" w:rsidRPr="002815DE" w:rsidRDefault="002815DE" w:rsidP="00073F86">
            <w:pPr>
              <w:spacing w:after="0"/>
              <w:rPr>
                <w:rFonts w:ascii="Times New Roman" w:eastAsia="Times New Roman" w:hAnsi="Times New Roman" w:cs="Times New Roman"/>
                <w:b/>
                <w:bCs/>
                <w:color w:val="000000"/>
                <w:sz w:val="20"/>
              </w:rPr>
            </w:pPr>
            <w:proofErr w:type="spellStart"/>
            <w:r w:rsidRPr="002815DE">
              <w:rPr>
                <w:rFonts w:ascii="Times New Roman" w:eastAsia="Times New Roman" w:hAnsi="Times New Roman" w:cs="Times New Roman"/>
                <w:b/>
                <w:bCs/>
                <w:color w:val="000000"/>
                <w:sz w:val="20"/>
              </w:rPr>
              <w:t>Resmetirom</w:t>
            </w:r>
            <w:proofErr w:type="spellEnd"/>
            <w:r w:rsidRPr="002815DE">
              <w:rPr>
                <w:rFonts w:ascii="Times New Roman" w:eastAsia="Times New Roman" w:hAnsi="Times New Roman" w:cs="Times New Roman"/>
                <w:b/>
                <w:bCs/>
                <w:color w:val="000000"/>
                <w:sz w:val="20"/>
              </w:rPr>
              <w:br/>
              <w:t>100 mg</w:t>
            </w:r>
          </w:p>
        </w:tc>
      </w:tr>
      <w:tr w:rsidR="002815DE" w:rsidRPr="002815DE" w14:paraId="6DE68F4D" w14:textId="77777777" w:rsidTr="009370B2">
        <w:trPr>
          <w:trHeight w:val="397"/>
        </w:trPr>
        <w:tc>
          <w:tcPr>
            <w:tcW w:w="1803" w:type="dxa"/>
            <w:hideMark/>
          </w:tcPr>
          <w:p w14:paraId="27DC8474"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Total QALYs</w:t>
            </w:r>
          </w:p>
        </w:tc>
        <w:tc>
          <w:tcPr>
            <w:tcW w:w="1803" w:type="dxa"/>
            <w:hideMark/>
          </w:tcPr>
          <w:p w14:paraId="51D222B7"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9.59</w:t>
            </w:r>
          </w:p>
        </w:tc>
        <w:tc>
          <w:tcPr>
            <w:tcW w:w="1803" w:type="dxa"/>
            <w:hideMark/>
          </w:tcPr>
          <w:p w14:paraId="058AB8C0"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10.89</w:t>
            </w:r>
          </w:p>
        </w:tc>
        <w:tc>
          <w:tcPr>
            <w:tcW w:w="1803" w:type="dxa"/>
            <w:hideMark/>
          </w:tcPr>
          <w:p w14:paraId="35DE514D"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10.50</w:t>
            </w:r>
          </w:p>
        </w:tc>
        <w:tc>
          <w:tcPr>
            <w:tcW w:w="1804" w:type="dxa"/>
            <w:hideMark/>
          </w:tcPr>
          <w:p w14:paraId="2CE1CF9D"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10.54</w:t>
            </w:r>
          </w:p>
        </w:tc>
      </w:tr>
      <w:tr w:rsidR="002815DE" w:rsidRPr="002815DE" w14:paraId="458C8711" w14:textId="77777777" w:rsidTr="009370B2">
        <w:trPr>
          <w:trHeight w:val="397"/>
        </w:trPr>
        <w:tc>
          <w:tcPr>
            <w:tcW w:w="1803" w:type="dxa"/>
            <w:hideMark/>
          </w:tcPr>
          <w:p w14:paraId="411471F0"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Total LYs</w:t>
            </w:r>
          </w:p>
        </w:tc>
        <w:tc>
          <w:tcPr>
            <w:tcW w:w="1803" w:type="dxa"/>
            <w:hideMark/>
          </w:tcPr>
          <w:p w14:paraId="4863CC7E"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13.86</w:t>
            </w:r>
          </w:p>
        </w:tc>
        <w:tc>
          <w:tcPr>
            <w:tcW w:w="1803" w:type="dxa"/>
            <w:hideMark/>
          </w:tcPr>
          <w:p w14:paraId="37A8E27A"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15.26</w:t>
            </w:r>
          </w:p>
        </w:tc>
        <w:tc>
          <w:tcPr>
            <w:tcW w:w="1803" w:type="dxa"/>
            <w:hideMark/>
          </w:tcPr>
          <w:p w14:paraId="650540F4"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14.84</w:t>
            </w:r>
          </w:p>
        </w:tc>
        <w:tc>
          <w:tcPr>
            <w:tcW w:w="1804" w:type="dxa"/>
            <w:hideMark/>
          </w:tcPr>
          <w:p w14:paraId="1599BA4B"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14.89</w:t>
            </w:r>
          </w:p>
        </w:tc>
      </w:tr>
      <w:tr w:rsidR="002815DE" w:rsidRPr="002815DE" w14:paraId="5992A545" w14:textId="77777777" w:rsidTr="009370B2">
        <w:trPr>
          <w:trHeight w:val="397"/>
        </w:trPr>
        <w:tc>
          <w:tcPr>
            <w:tcW w:w="1803" w:type="dxa"/>
            <w:hideMark/>
          </w:tcPr>
          <w:p w14:paraId="3B267D61"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Total </w:t>
            </w:r>
            <w:proofErr w:type="spellStart"/>
            <w:r w:rsidRPr="002815DE">
              <w:rPr>
                <w:rFonts w:ascii="Times New Roman" w:eastAsia="Times New Roman" w:hAnsi="Times New Roman" w:cs="Times New Roman"/>
                <w:color w:val="000000"/>
                <w:sz w:val="20"/>
              </w:rPr>
              <w:t>evLYs</w:t>
            </w:r>
            <w:proofErr w:type="spellEnd"/>
          </w:p>
        </w:tc>
        <w:tc>
          <w:tcPr>
            <w:tcW w:w="1803" w:type="dxa"/>
            <w:hideMark/>
          </w:tcPr>
          <w:p w14:paraId="4EA4C2C9"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9.59</w:t>
            </w:r>
          </w:p>
        </w:tc>
        <w:tc>
          <w:tcPr>
            <w:tcW w:w="1803" w:type="dxa"/>
            <w:hideMark/>
          </w:tcPr>
          <w:p w14:paraId="21D17CFA"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11.09</w:t>
            </w:r>
          </w:p>
        </w:tc>
        <w:tc>
          <w:tcPr>
            <w:tcW w:w="1803" w:type="dxa"/>
            <w:hideMark/>
          </w:tcPr>
          <w:p w14:paraId="7CB44222"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10.65</w:t>
            </w:r>
          </w:p>
        </w:tc>
        <w:tc>
          <w:tcPr>
            <w:tcW w:w="1804" w:type="dxa"/>
            <w:hideMark/>
          </w:tcPr>
          <w:p w14:paraId="2A59FED9"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10.69</w:t>
            </w:r>
          </w:p>
        </w:tc>
      </w:tr>
      <w:tr w:rsidR="002815DE" w:rsidRPr="002815DE" w14:paraId="06F2DE49" w14:textId="77777777" w:rsidTr="009370B2">
        <w:trPr>
          <w:trHeight w:val="397"/>
        </w:trPr>
        <w:tc>
          <w:tcPr>
            <w:tcW w:w="1803" w:type="dxa"/>
            <w:hideMark/>
          </w:tcPr>
          <w:p w14:paraId="69DB2B1F"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Total costs, $</w:t>
            </w:r>
          </w:p>
        </w:tc>
        <w:tc>
          <w:tcPr>
            <w:tcW w:w="1803" w:type="dxa"/>
            <w:hideMark/>
          </w:tcPr>
          <w:p w14:paraId="1812230C"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525,524</w:t>
            </w:r>
          </w:p>
        </w:tc>
        <w:tc>
          <w:tcPr>
            <w:tcW w:w="1803" w:type="dxa"/>
            <w:hideMark/>
          </w:tcPr>
          <w:p w14:paraId="0AD75496"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593,026</w:t>
            </w:r>
          </w:p>
        </w:tc>
        <w:tc>
          <w:tcPr>
            <w:tcW w:w="1803" w:type="dxa"/>
            <w:hideMark/>
          </w:tcPr>
          <w:p w14:paraId="01D4AE13"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980,716</w:t>
            </w:r>
          </w:p>
        </w:tc>
        <w:tc>
          <w:tcPr>
            <w:tcW w:w="1804" w:type="dxa"/>
            <w:hideMark/>
          </w:tcPr>
          <w:p w14:paraId="5726CF7D"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804,125</w:t>
            </w:r>
          </w:p>
        </w:tc>
      </w:tr>
      <w:tr w:rsidR="00073F86" w:rsidRPr="002815DE" w14:paraId="51F3802F" w14:textId="77777777" w:rsidTr="009370B2">
        <w:trPr>
          <w:trHeight w:val="397"/>
        </w:trPr>
        <w:tc>
          <w:tcPr>
            <w:tcW w:w="9016" w:type="dxa"/>
            <w:gridSpan w:val="5"/>
            <w:hideMark/>
          </w:tcPr>
          <w:p w14:paraId="0B017509" w14:textId="4549E174" w:rsidR="00073F86" w:rsidRPr="002815DE" w:rsidRDefault="00073F86" w:rsidP="00073F86">
            <w:pPr>
              <w:spacing w:after="0"/>
              <w:rPr>
                <w:rFonts w:ascii="Times New Roman" w:eastAsia="Times New Roman" w:hAnsi="Times New Roman" w:cs="Times New Roman"/>
                <w:b/>
                <w:bCs/>
                <w:color w:val="000000"/>
                <w:sz w:val="20"/>
              </w:rPr>
            </w:pPr>
            <w:r w:rsidRPr="002815DE">
              <w:rPr>
                <w:rFonts w:ascii="Times New Roman" w:eastAsia="Times New Roman" w:hAnsi="Times New Roman" w:cs="Times New Roman"/>
                <w:b/>
                <w:bCs/>
                <w:color w:val="000000"/>
                <w:sz w:val="20"/>
              </w:rPr>
              <w:t xml:space="preserve">Incremental </w:t>
            </w:r>
            <w:proofErr w:type="spellStart"/>
            <w:r w:rsidRPr="002815DE">
              <w:rPr>
                <w:rFonts w:ascii="Times New Roman" w:eastAsia="Times New Roman" w:hAnsi="Times New Roman" w:cs="Times New Roman"/>
                <w:b/>
                <w:bCs/>
                <w:color w:val="000000"/>
                <w:sz w:val="20"/>
              </w:rPr>
              <w:t>Results</w:t>
            </w:r>
            <w:r w:rsidRPr="002815DE">
              <w:rPr>
                <w:rFonts w:ascii="Times New Roman" w:eastAsia="Times New Roman" w:hAnsi="Times New Roman" w:cs="Times New Roman"/>
                <w:b/>
                <w:bCs/>
                <w:color w:val="000000"/>
                <w:sz w:val="20"/>
                <w:vertAlign w:val="superscript"/>
              </w:rPr>
              <w:t>a</w:t>
            </w:r>
            <w:proofErr w:type="spellEnd"/>
          </w:p>
        </w:tc>
      </w:tr>
      <w:tr w:rsidR="002815DE" w:rsidRPr="002815DE" w14:paraId="65C8AC3C" w14:textId="77777777" w:rsidTr="009370B2">
        <w:trPr>
          <w:trHeight w:val="652"/>
        </w:trPr>
        <w:tc>
          <w:tcPr>
            <w:tcW w:w="1803" w:type="dxa"/>
            <w:hideMark/>
          </w:tcPr>
          <w:p w14:paraId="05896178"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Incremental costs, $</w:t>
            </w:r>
          </w:p>
        </w:tc>
        <w:tc>
          <w:tcPr>
            <w:tcW w:w="1803" w:type="dxa"/>
            <w:hideMark/>
          </w:tcPr>
          <w:p w14:paraId="026CFCA2"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w:t>
            </w:r>
          </w:p>
        </w:tc>
        <w:tc>
          <w:tcPr>
            <w:tcW w:w="1803" w:type="dxa"/>
            <w:hideMark/>
          </w:tcPr>
          <w:p w14:paraId="2A2483A2"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67,502</w:t>
            </w:r>
          </w:p>
        </w:tc>
        <w:tc>
          <w:tcPr>
            <w:tcW w:w="1803" w:type="dxa"/>
            <w:hideMark/>
          </w:tcPr>
          <w:p w14:paraId="55DA9AD8"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455,193</w:t>
            </w:r>
          </w:p>
        </w:tc>
        <w:tc>
          <w:tcPr>
            <w:tcW w:w="1804" w:type="dxa"/>
            <w:hideMark/>
          </w:tcPr>
          <w:p w14:paraId="3E733BC4"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278,601</w:t>
            </w:r>
          </w:p>
        </w:tc>
      </w:tr>
      <w:tr w:rsidR="002815DE" w:rsidRPr="002815DE" w14:paraId="23356A1F" w14:textId="77777777" w:rsidTr="009370B2">
        <w:trPr>
          <w:trHeight w:val="652"/>
        </w:trPr>
        <w:tc>
          <w:tcPr>
            <w:tcW w:w="1803" w:type="dxa"/>
            <w:hideMark/>
          </w:tcPr>
          <w:p w14:paraId="5E84786D"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Incremental QALYs</w:t>
            </w:r>
          </w:p>
        </w:tc>
        <w:tc>
          <w:tcPr>
            <w:tcW w:w="1803" w:type="dxa"/>
            <w:hideMark/>
          </w:tcPr>
          <w:p w14:paraId="1B0CC664"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w:t>
            </w:r>
          </w:p>
        </w:tc>
        <w:tc>
          <w:tcPr>
            <w:tcW w:w="1803" w:type="dxa"/>
            <w:hideMark/>
          </w:tcPr>
          <w:p w14:paraId="5423A72B" w14:textId="7431327F"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1.31 </w:t>
            </w:r>
          </w:p>
        </w:tc>
        <w:tc>
          <w:tcPr>
            <w:tcW w:w="1803" w:type="dxa"/>
            <w:hideMark/>
          </w:tcPr>
          <w:p w14:paraId="76D10957" w14:textId="143CED78"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0.92 </w:t>
            </w:r>
          </w:p>
        </w:tc>
        <w:tc>
          <w:tcPr>
            <w:tcW w:w="1804" w:type="dxa"/>
            <w:hideMark/>
          </w:tcPr>
          <w:p w14:paraId="4C603DF3" w14:textId="318E2426"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0.95 </w:t>
            </w:r>
          </w:p>
        </w:tc>
      </w:tr>
      <w:tr w:rsidR="002815DE" w:rsidRPr="002815DE" w14:paraId="620B09FF" w14:textId="77777777" w:rsidTr="009370B2">
        <w:trPr>
          <w:trHeight w:val="397"/>
        </w:trPr>
        <w:tc>
          <w:tcPr>
            <w:tcW w:w="1803" w:type="dxa"/>
            <w:hideMark/>
          </w:tcPr>
          <w:p w14:paraId="5334EEBE"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Incremental LYs</w:t>
            </w:r>
          </w:p>
        </w:tc>
        <w:tc>
          <w:tcPr>
            <w:tcW w:w="1803" w:type="dxa"/>
            <w:hideMark/>
          </w:tcPr>
          <w:p w14:paraId="30B7D3CE"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w:t>
            </w:r>
          </w:p>
        </w:tc>
        <w:tc>
          <w:tcPr>
            <w:tcW w:w="1803" w:type="dxa"/>
            <w:hideMark/>
          </w:tcPr>
          <w:p w14:paraId="17454514" w14:textId="2DB131EB"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1.40 </w:t>
            </w:r>
          </w:p>
        </w:tc>
        <w:tc>
          <w:tcPr>
            <w:tcW w:w="1803" w:type="dxa"/>
            <w:hideMark/>
          </w:tcPr>
          <w:p w14:paraId="5777CF6E" w14:textId="62C48149"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0.98 </w:t>
            </w:r>
          </w:p>
        </w:tc>
        <w:tc>
          <w:tcPr>
            <w:tcW w:w="1804" w:type="dxa"/>
            <w:hideMark/>
          </w:tcPr>
          <w:p w14:paraId="2A5D8D86" w14:textId="14ABFF62"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1.03 </w:t>
            </w:r>
          </w:p>
        </w:tc>
      </w:tr>
      <w:tr w:rsidR="002815DE" w:rsidRPr="002815DE" w14:paraId="652F3760" w14:textId="77777777" w:rsidTr="009370B2">
        <w:trPr>
          <w:trHeight w:val="397"/>
        </w:trPr>
        <w:tc>
          <w:tcPr>
            <w:tcW w:w="1803" w:type="dxa"/>
            <w:hideMark/>
          </w:tcPr>
          <w:p w14:paraId="5C8B5DF1"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Incremental </w:t>
            </w:r>
            <w:proofErr w:type="spellStart"/>
            <w:r w:rsidRPr="002815DE">
              <w:rPr>
                <w:rFonts w:ascii="Times New Roman" w:eastAsia="Times New Roman" w:hAnsi="Times New Roman" w:cs="Times New Roman"/>
                <w:color w:val="000000"/>
                <w:sz w:val="20"/>
              </w:rPr>
              <w:t>evLYs</w:t>
            </w:r>
            <w:proofErr w:type="spellEnd"/>
          </w:p>
        </w:tc>
        <w:tc>
          <w:tcPr>
            <w:tcW w:w="1803" w:type="dxa"/>
            <w:hideMark/>
          </w:tcPr>
          <w:p w14:paraId="699FCC60"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w:t>
            </w:r>
          </w:p>
        </w:tc>
        <w:tc>
          <w:tcPr>
            <w:tcW w:w="1803" w:type="dxa"/>
            <w:hideMark/>
          </w:tcPr>
          <w:p w14:paraId="3270794F" w14:textId="5F95CD6C"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1.50 </w:t>
            </w:r>
          </w:p>
        </w:tc>
        <w:tc>
          <w:tcPr>
            <w:tcW w:w="1803" w:type="dxa"/>
            <w:hideMark/>
          </w:tcPr>
          <w:p w14:paraId="1FEA9DE6" w14:textId="0206AD13"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1.06 </w:t>
            </w:r>
          </w:p>
        </w:tc>
        <w:tc>
          <w:tcPr>
            <w:tcW w:w="1804" w:type="dxa"/>
            <w:hideMark/>
          </w:tcPr>
          <w:p w14:paraId="06B83E00" w14:textId="1ED18B7E"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1.11 </w:t>
            </w:r>
          </w:p>
        </w:tc>
      </w:tr>
      <w:tr w:rsidR="00073F86" w:rsidRPr="002815DE" w14:paraId="0A42A0B6" w14:textId="77777777" w:rsidTr="009370B2">
        <w:trPr>
          <w:trHeight w:val="397"/>
        </w:trPr>
        <w:tc>
          <w:tcPr>
            <w:tcW w:w="9016" w:type="dxa"/>
            <w:gridSpan w:val="5"/>
            <w:hideMark/>
          </w:tcPr>
          <w:p w14:paraId="580671A5" w14:textId="1BA0F2A2" w:rsidR="00073F86" w:rsidRPr="002815DE" w:rsidRDefault="00073F86" w:rsidP="00073F86">
            <w:pPr>
              <w:spacing w:after="0"/>
              <w:rPr>
                <w:rFonts w:ascii="Times New Roman" w:eastAsia="Times New Roman" w:hAnsi="Times New Roman" w:cs="Times New Roman"/>
                <w:b/>
                <w:bCs/>
                <w:color w:val="000000"/>
                <w:sz w:val="20"/>
              </w:rPr>
            </w:pPr>
            <w:r w:rsidRPr="002815DE">
              <w:rPr>
                <w:rFonts w:ascii="Times New Roman" w:eastAsia="Times New Roman" w:hAnsi="Times New Roman" w:cs="Times New Roman"/>
                <w:b/>
                <w:bCs/>
                <w:color w:val="000000"/>
                <w:sz w:val="20"/>
              </w:rPr>
              <w:t>ICERs, $</w:t>
            </w:r>
          </w:p>
        </w:tc>
      </w:tr>
      <w:tr w:rsidR="002815DE" w:rsidRPr="002815DE" w14:paraId="3BD03B5D" w14:textId="77777777" w:rsidTr="009370B2">
        <w:trPr>
          <w:trHeight w:val="652"/>
        </w:trPr>
        <w:tc>
          <w:tcPr>
            <w:tcW w:w="1803" w:type="dxa"/>
            <w:hideMark/>
          </w:tcPr>
          <w:p w14:paraId="391C0A75"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Cost per QALY gained</w:t>
            </w:r>
          </w:p>
        </w:tc>
        <w:tc>
          <w:tcPr>
            <w:tcW w:w="1803" w:type="dxa"/>
            <w:hideMark/>
          </w:tcPr>
          <w:p w14:paraId="03CA0805"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w:t>
            </w:r>
          </w:p>
        </w:tc>
        <w:tc>
          <w:tcPr>
            <w:tcW w:w="1803" w:type="dxa"/>
            <w:hideMark/>
          </w:tcPr>
          <w:p w14:paraId="78A24F4D" w14:textId="69E5E3D2"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51,636 </w:t>
            </w:r>
          </w:p>
        </w:tc>
        <w:tc>
          <w:tcPr>
            <w:tcW w:w="1803" w:type="dxa"/>
            <w:hideMark/>
          </w:tcPr>
          <w:p w14:paraId="05C9329D" w14:textId="01DB8B26"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496,664 </w:t>
            </w:r>
          </w:p>
        </w:tc>
        <w:tc>
          <w:tcPr>
            <w:tcW w:w="1804" w:type="dxa"/>
            <w:hideMark/>
          </w:tcPr>
          <w:p w14:paraId="12A76B68" w14:textId="3E59132F"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292,490 </w:t>
            </w:r>
          </w:p>
        </w:tc>
      </w:tr>
      <w:tr w:rsidR="002815DE" w:rsidRPr="002815DE" w14:paraId="3FD1FE14" w14:textId="77777777" w:rsidTr="002E737F">
        <w:trPr>
          <w:trHeight w:val="397"/>
        </w:trPr>
        <w:tc>
          <w:tcPr>
            <w:tcW w:w="1803" w:type="dxa"/>
            <w:hideMark/>
          </w:tcPr>
          <w:p w14:paraId="3E823CAC"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Cost per LY gained</w:t>
            </w:r>
          </w:p>
        </w:tc>
        <w:tc>
          <w:tcPr>
            <w:tcW w:w="1803" w:type="dxa"/>
            <w:hideMark/>
          </w:tcPr>
          <w:p w14:paraId="255E5CD1"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w:t>
            </w:r>
          </w:p>
        </w:tc>
        <w:tc>
          <w:tcPr>
            <w:tcW w:w="1803" w:type="dxa"/>
            <w:hideMark/>
          </w:tcPr>
          <w:p w14:paraId="301B7899" w14:textId="0F9F15F8"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48,076 </w:t>
            </w:r>
          </w:p>
        </w:tc>
        <w:tc>
          <w:tcPr>
            <w:tcW w:w="1803" w:type="dxa"/>
            <w:hideMark/>
          </w:tcPr>
          <w:p w14:paraId="28EE41AD" w14:textId="63491169"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463,138 </w:t>
            </w:r>
          </w:p>
        </w:tc>
        <w:tc>
          <w:tcPr>
            <w:tcW w:w="1804" w:type="dxa"/>
            <w:hideMark/>
          </w:tcPr>
          <w:p w14:paraId="575A573F" w14:textId="6B545661"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270,306 </w:t>
            </w:r>
          </w:p>
        </w:tc>
      </w:tr>
      <w:tr w:rsidR="002815DE" w:rsidRPr="002815DE" w14:paraId="39D293E8" w14:textId="77777777" w:rsidTr="002E737F">
        <w:trPr>
          <w:trHeight w:val="397"/>
        </w:trPr>
        <w:tc>
          <w:tcPr>
            <w:tcW w:w="1803" w:type="dxa"/>
            <w:hideMark/>
          </w:tcPr>
          <w:p w14:paraId="760D1835"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Cost per </w:t>
            </w:r>
            <w:proofErr w:type="spellStart"/>
            <w:r w:rsidRPr="002815DE">
              <w:rPr>
                <w:rFonts w:ascii="Times New Roman" w:eastAsia="Times New Roman" w:hAnsi="Times New Roman" w:cs="Times New Roman"/>
                <w:color w:val="000000"/>
                <w:sz w:val="20"/>
              </w:rPr>
              <w:t>evLYG</w:t>
            </w:r>
            <w:proofErr w:type="spellEnd"/>
          </w:p>
        </w:tc>
        <w:tc>
          <w:tcPr>
            <w:tcW w:w="1803" w:type="dxa"/>
            <w:hideMark/>
          </w:tcPr>
          <w:p w14:paraId="6F66AC60"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w:t>
            </w:r>
          </w:p>
        </w:tc>
        <w:tc>
          <w:tcPr>
            <w:tcW w:w="1803" w:type="dxa"/>
            <w:hideMark/>
          </w:tcPr>
          <w:p w14:paraId="50EFDA48" w14:textId="1F0C4400"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44,854 </w:t>
            </w:r>
          </w:p>
        </w:tc>
        <w:tc>
          <w:tcPr>
            <w:tcW w:w="1803" w:type="dxa"/>
            <w:hideMark/>
          </w:tcPr>
          <w:p w14:paraId="1C95DC4B" w14:textId="6D9CE20A"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429,070 </w:t>
            </w:r>
          </w:p>
        </w:tc>
        <w:tc>
          <w:tcPr>
            <w:tcW w:w="1804" w:type="dxa"/>
            <w:hideMark/>
          </w:tcPr>
          <w:p w14:paraId="3C30DE72" w14:textId="000603B1"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 xml:space="preserve">252,116 </w:t>
            </w:r>
          </w:p>
        </w:tc>
      </w:tr>
      <w:tr w:rsidR="00073F86" w:rsidRPr="002815DE" w14:paraId="19F7E8D1" w14:textId="77777777" w:rsidTr="002E737F">
        <w:trPr>
          <w:trHeight w:val="397"/>
        </w:trPr>
        <w:tc>
          <w:tcPr>
            <w:tcW w:w="9016" w:type="dxa"/>
            <w:gridSpan w:val="5"/>
            <w:hideMark/>
          </w:tcPr>
          <w:p w14:paraId="66E929DD" w14:textId="5629FF69" w:rsidR="00073F86" w:rsidRPr="002815DE" w:rsidRDefault="00073F86" w:rsidP="00073F86">
            <w:pPr>
              <w:spacing w:after="0"/>
              <w:rPr>
                <w:rFonts w:ascii="Times New Roman" w:eastAsia="Times New Roman" w:hAnsi="Times New Roman" w:cs="Times New Roman"/>
                <w:b/>
                <w:bCs/>
                <w:color w:val="000000"/>
                <w:sz w:val="20"/>
              </w:rPr>
            </w:pPr>
            <w:r w:rsidRPr="002815DE">
              <w:rPr>
                <w:rFonts w:ascii="Times New Roman" w:eastAsia="Times New Roman" w:hAnsi="Times New Roman" w:cs="Times New Roman"/>
                <w:b/>
                <w:bCs/>
                <w:color w:val="000000"/>
                <w:sz w:val="20"/>
              </w:rPr>
              <w:t>Overall Costs, $</w:t>
            </w:r>
          </w:p>
        </w:tc>
      </w:tr>
      <w:tr w:rsidR="002815DE" w:rsidRPr="002815DE" w14:paraId="7AF6B876" w14:textId="77777777" w:rsidTr="002E737F">
        <w:trPr>
          <w:trHeight w:val="652"/>
        </w:trPr>
        <w:tc>
          <w:tcPr>
            <w:tcW w:w="1803" w:type="dxa"/>
            <w:hideMark/>
          </w:tcPr>
          <w:p w14:paraId="56AB521F"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Treatment acquisition costs</w:t>
            </w:r>
          </w:p>
        </w:tc>
        <w:tc>
          <w:tcPr>
            <w:tcW w:w="1803" w:type="dxa"/>
            <w:hideMark/>
          </w:tcPr>
          <w:p w14:paraId="057A51F2"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0</w:t>
            </w:r>
          </w:p>
        </w:tc>
        <w:tc>
          <w:tcPr>
            <w:tcW w:w="1803" w:type="dxa"/>
            <w:hideMark/>
          </w:tcPr>
          <w:p w14:paraId="40A66CDB"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194,306</w:t>
            </w:r>
          </w:p>
        </w:tc>
        <w:tc>
          <w:tcPr>
            <w:tcW w:w="1803" w:type="dxa"/>
            <w:hideMark/>
          </w:tcPr>
          <w:p w14:paraId="4BAAF363"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545,961</w:t>
            </w:r>
          </w:p>
        </w:tc>
        <w:tc>
          <w:tcPr>
            <w:tcW w:w="1804" w:type="dxa"/>
            <w:hideMark/>
          </w:tcPr>
          <w:p w14:paraId="7847F108"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370,615</w:t>
            </w:r>
          </w:p>
        </w:tc>
      </w:tr>
      <w:tr w:rsidR="002815DE" w:rsidRPr="002815DE" w14:paraId="0D511581" w14:textId="77777777" w:rsidTr="002E737F">
        <w:trPr>
          <w:trHeight w:val="397"/>
        </w:trPr>
        <w:tc>
          <w:tcPr>
            <w:tcW w:w="1803" w:type="dxa"/>
            <w:hideMark/>
          </w:tcPr>
          <w:p w14:paraId="660F911C"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Monitoring costs</w:t>
            </w:r>
          </w:p>
        </w:tc>
        <w:tc>
          <w:tcPr>
            <w:tcW w:w="1803" w:type="dxa"/>
            <w:hideMark/>
          </w:tcPr>
          <w:p w14:paraId="7E3EBDF4"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306</w:t>
            </w:r>
          </w:p>
        </w:tc>
        <w:tc>
          <w:tcPr>
            <w:tcW w:w="1803" w:type="dxa"/>
            <w:hideMark/>
          </w:tcPr>
          <w:p w14:paraId="480A313A"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2,006</w:t>
            </w:r>
          </w:p>
        </w:tc>
        <w:tc>
          <w:tcPr>
            <w:tcW w:w="1803" w:type="dxa"/>
            <w:hideMark/>
          </w:tcPr>
          <w:p w14:paraId="4A0F5403"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1,969</w:t>
            </w:r>
          </w:p>
        </w:tc>
        <w:tc>
          <w:tcPr>
            <w:tcW w:w="1804" w:type="dxa"/>
            <w:hideMark/>
          </w:tcPr>
          <w:p w14:paraId="4916DE0B"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1,443</w:t>
            </w:r>
          </w:p>
        </w:tc>
      </w:tr>
      <w:tr w:rsidR="002815DE" w:rsidRPr="002815DE" w14:paraId="4B4C48AD" w14:textId="77777777" w:rsidTr="002E737F">
        <w:trPr>
          <w:trHeight w:val="652"/>
        </w:trPr>
        <w:tc>
          <w:tcPr>
            <w:tcW w:w="1803" w:type="dxa"/>
            <w:hideMark/>
          </w:tcPr>
          <w:p w14:paraId="7AB2B09B"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Disease management costs</w:t>
            </w:r>
          </w:p>
        </w:tc>
        <w:tc>
          <w:tcPr>
            <w:tcW w:w="1803" w:type="dxa"/>
            <w:hideMark/>
          </w:tcPr>
          <w:p w14:paraId="342E13BC"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525,217</w:t>
            </w:r>
          </w:p>
        </w:tc>
        <w:tc>
          <w:tcPr>
            <w:tcW w:w="1803" w:type="dxa"/>
            <w:hideMark/>
          </w:tcPr>
          <w:p w14:paraId="66B7DCA6"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396,714</w:t>
            </w:r>
          </w:p>
        </w:tc>
        <w:tc>
          <w:tcPr>
            <w:tcW w:w="1803" w:type="dxa"/>
            <w:hideMark/>
          </w:tcPr>
          <w:p w14:paraId="3698C5D7"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432,786</w:t>
            </w:r>
          </w:p>
        </w:tc>
        <w:tc>
          <w:tcPr>
            <w:tcW w:w="1804" w:type="dxa"/>
            <w:hideMark/>
          </w:tcPr>
          <w:p w14:paraId="1DEA9469"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432,067</w:t>
            </w:r>
          </w:p>
        </w:tc>
      </w:tr>
      <w:tr w:rsidR="00073F86" w:rsidRPr="002815DE" w14:paraId="0F972E2E" w14:textId="77777777" w:rsidTr="002E737F">
        <w:trPr>
          <w:trHeight w:val="397"/>
        </w:trPr>
        <w:tc>
          <w:tcPr>
            <w:tcW w:w="9016" w:type="dxa"/>
            <w:gridSpan w:val="5"/>
            <w:hideMark/>
          </w:tcPr>
          <w:p w14:paraId="7621F3E9" w14:textId="00E00198" w:rsidR="00073F86" w:rsidRPr="002815DE" w:rsidRDefault="00073F86" w:rsidP="00073F86">
            <w:pPr>
              <w:spacing w:after="0"/>
              <w:rPr>
                <w:rFonts w:ascii="Times New Roman" w:eastAsia="Times New Roman" w:hAnsi="Times New Roman" w:cs="Times New Roman"/>
                <w:b/>
                <w:bCs/>
                <w:color w:val="000000"/>
                <w:sz w:val="20"/>
              </w:rPr>
            </w:pPr>
            <w:r w:rsidRPr="002815DE">
              <w:rPr>
                <w:rFonts w:ascii="Times New Roman" w:eastAsia="Times New Roman" w:hAnsi="Times New Roman" w:cs="Times New Roman"/>
                <w:b/>
                <w:bCs/>
                <w:color w:val="000000"/>
                <w:sz w:val="20"/>
              </w:rPr>
              <w:t>Liver Disease Costs, $</w:t>
            </w:r>
          </w:p>
        </w:tc>
      </w:tr>
      <w:tr w:rsidR="002815DE" w:rsidRPr="002815DE" w14:paraId="5DA7F4C1" w14:textId="77777777" w:rsidTr="002E737F">
        <w:trPr>
          <w:trHeight w:val="397"/>
        </w:trPr>
        <w:tc>
          <w:tcPr>
            <w:tcW w:w="1803" w:type="dxa"/>
            <w:hideMark/>
          </w:tcPr>
          <w:p w14:paraId="35D349FE"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F0-F2</w:t>
            </w:r>
          </w:p>
        </w:tc>
        <w:tc>
          <w:tcPr>
            <w:tcW w:w="1803" w:type="dxa"/>
            <w:hideMark/>
          </w:tcPr>
          <w:p w14:paraId="05CA605B"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60,381</w:t>
            </w:r>
          </w:p>
        </w:tc>
        <w:tc>
          <w:tcPr>
            <w:tcW w:w="1803" w:type="dxa"/>
            <w:hideMark/>
          </w:tcPr>
          <w:p w14:paraId="3FDF36AF"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92,108</w:t>
            </w:r>
          </w:p>
        </w:tc>
        <w:tc>
          <w:tcPr>
            <w:tcW w:w="1803" w:type="dxa"/>
            <w:hideMark/>
          </w:tcPr>
          <w:p w14:paraId="7141B72E"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82,782</w:t>
            </w:r>
          </w:p>
        </w:tc>
        <w:tc>
          <w:tcPr>
            <w:tcW w:w="1804" w:type="dxa"/>
            <w:hideMark/>
          </w:tcPr>
          <w:p w14:paraId="011D573A"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82,896</w:t>
            </w:r>
          </w:p>
        </w:tc>
      </w:tr>
      <w:tr w:rsidR="002815DE" w:rsidRPr="002815DE" w14:paraId="5F0D5E21" w14:textId="77777777" w:rsidTr="002E737F">
        <w:trPr>
          <w:trHeight w:val="397"/>
        </w:trPr>
        <w:tc>
          <w:tcPr>
            <w:tcW w:w="1803" w:type="dxa"/>
            <w:hideMark/>
          </w:tcPr>
          <w:p w14:paraId="0F658229"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F3</w:t>
            </w:r>
          </w:p>
        </w:tc>
        <w:tc>
          <w:tcPr>
            <w:tcW w:w="1803" w:type="dxa"/>
            <w:hideMark/>
          </w:tcPr>
          <w:p w14:paraId="443F0901"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24,808</w:t>
            </w:r>
          </w:p>
        </w:tc>
        <w:tc>
          <w:tcPr>
            <w:tcW w:w="1803" w:type="dxa"/>
            <w:hideMark/>
          </w:tcPr>
          <w:p w14:paraId="41494859"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18,220</w:t>
            </w:r>
          </w:p>
        </w:tc>
        <w:tc>
          <w:tcPr>
            <w:tcW w:w="1803" w:type="dxa"/>
            <w:hideMark/>
          </w:tcPr>
          <w:p w14:paraId="33696822"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20,415</w:t>
            </w:r>
          </w:p>
        </w:tc>
        <w:tc>
          <w:tcPr>
            <w:tcW w:w="1804" w:type="dxa"/>
            <w:hideMark/>
          </w:tcPr>
          <w:p w14:paraId="6DCCA61B"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20,888</w:t>
            </w:r>
          </w:p>
        </w:tc>
      </w:tr>
      <w:tr w:rsidR="002815DE" w:rsidRPr="002815DE" w14:paraId="771410D8" w14:textId="77777777" w:rsidTr="002E737F">
        <w:trPr>
          <w:trHeight w:val="397"/>
        </w:trPr>
        <w:tc>
          <w:tcPr>
            <w:tcW w:w="1803" w:type="dxa"/>
            <w:hideMark/>
          </w:tcPr>
          <w:p w14:paraId="1EE10FCD"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F4</w:t>
            </w:r>
          </w:p>
        </w:tc>
        <w:tc>
          <w:tcPr>
            <w:tcW w:w="1803" w:type="dxa"/>
            <w:hideMark/>
          </w:tcPr>
          <w:p w14:paraId="3B27EFF5"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44,536</w:t>
            </w:r>
          </w:p>
        </w:tc>
        <w:tc>
          <w:tcPr>
            <w:tcW w:w="1803" w:type="dxa"/>
            <w:hideMark/>
          </w:tcPr>
          <w:p w14:paraId="062D6499"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7,606</w:t>
            </w:r>
          </w:p>
        </w:tc>
        <w:tc>
          <w:tcPr>
            <w:tcW w:w="1803" w:type="dxa"/>
            <w:hideMark/>
          </w:tcPr>
          <w:p w14:paraId="1678E5DA"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17,576</w:t>
            </w:r>
          </w:p>
        </w:tc>
        <w:tc>
          <w:tcPr>
            <w:tcW w:w="1804" w:type="dxa"/>
            <w:hideMark/>
          </w:tcPr>
          <w:p w14:paraId="37168C60"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17,469</w:t>
            </w:r>
          </w:p>
        </w:tc>
      </w:tr>
      <w:tr w:rsidR="002815DE" w:rsidRPr="002815DE" w14:paraId="57120923" w14:textId="77777777" w:rsidTr="002E737F">
        <w:trPr>
          <w:trHeight w:val="397"/>
        </w:trPr>
        <w:tc>
          <w:tcPr>
            <w:tcW w:w="1803" w:type="dxa"/>
            <w:hideMark/>
          </w:tcPr>
          <w:p w14:paraId="57D723BB"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DCC</w:t>
            </w:r>
          </w:p>
        </w:tc>
        <w:tc>
          <w:tcPr>
            <w:tcW w:w="1803" w:type="dxa"/>
            <w:hideMark/>
          </w:tcPr>
          <w:p w14:paraId="7382A11C"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111,078</w:t>
            </w:r>
          </w:p>
        </w:tc>
        <w:tc>
          <w:tcPr>
            <w:tcW w:w="1803" w:type="dxa"/>
            <w:hideMark/>
          </w:tcPr>
          <w:p w14:paraId="756BA9C0"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33,860</w:t>
            </w:r>
          </w:p>
        </w:tc>
        <w:tc>
          <w:tcPr>
            <w:tcW w:w="1803" w:type="dxa"/>
            <w:hideMark/>
          </w:tcPr>
          <w:p w14:paraId="3E5C313F"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55,380</w:t>
            </w:r>
          </w:p>
        </w:tc>
        <w:tc>
          <w:tcPr>
            <w:tcW w:w="1804" w:type="dxa"/>
            <w:hideMark/>
          </w:tcPr>
          <w:p w14:paraId="71DA1985"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54,790</w:t>
            </w:r>
          </w:p>
        </w:tc>
      </w:tr>
      <w:tr w:rsidR="002815DE" w:rsidRPr="002815DE" w14:paraId="3F6B41A2" w14:textId="77777777" w:rsidTr="002E737F">
        <w:trPr>
          <w:trHeight w:val="397"/>
        </w:trPr>
        <w:tc>
          <w:tcPr>
            <w:tcW w:w="1803" w:type="dxa"/>
            <w:hideMark/>
          </w:tcPr>
          <w:p w14:paraId="69F56D70"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HCC</w:t>
            </w:r>
          </w:p>
        </w:tc>
        <w:tc>
          <w:tcPr>
            <w:tcW w:w="1803" w:type="dxa"/>
            <w:hideMark/>
          </w:tcPr>
          <w:p w14:paraId="077446D8"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41,702</w:t>
            </w:r>
          </w:p>
        </w:tc>
        <w:tc>
          <w:tcPr>
            <w:tcW w:w="1803" w:type="dxa"/>
            <w:hideMark/>
          </w:tcPr>
          <w:p w14:paraId="12CE8831"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12,047</w:t>
            </w:r>
          </w:p>
        </w:tc>
        <w:tc>
          <w:tcPr>
            <w:tcW w:w="1803" w:type="dxa"/>
            <w:hideMark/>
          </w:tcPr>
          <w:p w14:paraId="184B6A5D"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20,277</w:t>
            </w:r>
          </w:p>
        </w:tc>
        <w:tc>
          <w:tcPr>
            <w:tcW w:w="1804" w:type="dxa"/>
            <w:hideMark/>
          </w:tcPr>
          <w:p w14:paraId="203C2BDB"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bCs/>
                <w:color w:val="000000"/>
                <w:sz w:val="20"/>
              </w:rPr>
              <w:t>19,856</w:t>
            </w:r>
          </w:p>
        </w:tc>
      </w:tr>
      <w:tr w:rsidR="002815DE" w:rsidRPr="002815DE" w14:paraId="268BA3E6" w14:textId="77777777" w:rsidTr="002E737F">
        <w:trPr>
          <w:trHeight w:val="397"/>
        </w:trPr>
        <w:tc>
          <w:tcPr>
            <w:tcW w:w="1803" w:type="dxa"/>
            <w:hideMark/>
          </w:tcPr>
          <w:p w14:paraId="10C1ABDC"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LT</w:t>
            </w:r>
          </w:p>
        </w:tc>
        <w:tc>
          <w:tcPr>
            <w:tcW w:w="1803" w:type="dxa"/>
            <w:hideMark/>
          </w:tcPr>
          <w:p w14:paraId="70EADFC0"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46,163</w:t>
            </w:r>
          </w:p>
        </w:tc>
        <w:tc>
          <w:tcPr>
            <w:tcW w:w="1803" w:type="dxa"/>
            <w:hideMark/>
          </w:tcPr>
          <w:p w14:paraId="7D96B7DD"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16,608</w:t>
            </w:r>
          </w:p>
        </w:tc>
        <w:tc>
          <w:tcPr>
            <w:tcW w:w="1803" w:type="dxa"/>
            <w:hideMark/>
          </w:tcPr>
          <w:p w14:paraId="1A18A7E0"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25,119</w:t>
            </w:r>
          </w:p>
        </w:tc>
        <w:tc>
          <w:tcPr>
            <w:tcW w:w="1804" w:type="dxa"/>
            <w:hideMark/>
          </w:tcPr>
          <w:p w14:paraId="3EED0954"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24,452</w:t>
            </w:r>
          </w:p>
        </w:tc>
      </w:tr>
      <w:tr w:rsidR="002815DE" w:rsidRPr="002815DE" w14:paraId="177F13E8" w14:textId="77777777" w:rsidTr="002E737F">
        <w:trPr>
          <w:trHeight w:val="397"/>
        </w:trPr>
        <w:tc>
          <w:tcPr>
            <w:tcW w:w="1803" w:type="dxa"/>
            <w:hideMark/>
          </w:tcPr>
          <w:p w14:paraId="561B73DD"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Total</w:t>
            </w:r>
          </w:p>
        </w:tc>
        <w:tc>
          <w:tcPr>
            <w:tcW w:w="1803" w:type="dxa"/>
            <w:hideMark/>
          </w:tcPr>
          <w:p w14:paraId="7638BFCC"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328,667</w:t>
            </w:r>
          </w:p>
        </w:tc>
        <w:tc>
          <w:tcPr>
            <w:tcW w:w="1803" w:type="dxa"/>
            <w:hideMark/>
          </w:tcPr>
          <w:p w14:paraId="7A22DF21"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180,450</w:t>
            </w:r>
          </w:p>
        </w:tc>
        <w:tc>
          <w:tcPr>
            <w:tcW w:w="1803" w:type="dxa"/>
            <w:hideMark/>
          </w:tcPr>
          <w:p w14:paraId="26D6F617"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221,549</w:t>
            </w:r>
          </w:p>
        </w:tc>
        <w:tc>
          <w:tcPr>
            <w:tcW w:w="1804" w:type="dxa"/>
            <w:hideMark/>
          </w:tcPr>
          <w:p w14:paraId="1FABA8FF"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220,350</w:t>
            </w:r>
          </w:p>
        </w:tc>
      </w:tr>
      <w:tr w:rsidR="00073F86" w:rsidRPr="002815DE" w14:paraId="1B31DFCB" w14:textId="77777777" w:rsidTr="002E737F">
        <w:trPr>
          <w:trHeight w:val="397"/>
        </w:trPr>
        <w:tc>
          <w:tcPr>
            <w:tcW w:w="9016" w:type="dxa"/>
            <w:gridSpan w:val="5"/>
            <w:hideMark/>
          </w:tcPr>
          <w:p w14:paraId="524AD09C" w14:textId="5EC3234D" w:rsidR="00073F86" w:rsidRPr="00073F86" w:rsidRDefault="00073F86" w:rsidP="00073F86">
            <w:pPr>
              <w:spacing w:after="0"/>
              <w:rPr>
                <w:rFonts w:ascii="Times New Roman" w:eastAsia="Times New Roman" w:hAnsi="Times New Roman" w:cs="Times New Roman"/>
                <w:b/>
                <w:bCs/>
                <w:color w:val="000000"/>
                <w:sz w:val="20"/>
              </w:rPr>
            </w:pPr>
            <w:r w:rsidRPr="002815DE">
              <w:rPr>
                <w:rFonts w:ascii="Times New Roman" w:eastAsia="Times New Roman" w:hAnsi="Times New Roman" w:cs="Times New Roman"/>
                <w:b/>
                <w:bCs/>
                <w:color w:val="000000"/>
                <w:sz w:val="20"/>
              </w:rPr>
              <w:t>Comorbidity Costs, $</w:t>
            </w:r>
          </w:p>
        </w:tc>
      </w:tr>
      <w:tr w:rsidR="002815DE" w:rsidRPr="002815DE" w14:paraId="6D514AC6" w14:textId="77777777" w:rsidTr="002E737F">
        <w:trPr>
          <w:trHeight w:val="397"/>
        </w:trPr>
        <w:tc>
          <w:tcPr>
            <w:tcW w:w="1803" w:type="dxa"/>
            <w:hideMark/>
          </w:tcPr>
          <w:p w14:paraId="63633088"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CV events</w:t>
            </w:r>
          </w:p>
        </w:tc>
        <w:tc>
          <w:tcPr>
            <w:tcW w:w="1803" w:type="dxa"/>
            <w:hideMark/>
          </w:tcPr>
          <w:p w14:paraId="6F49BDAD"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44,166</w:t>
            </w:r>
          </w:p>
        </w:tc>
        <w:tc>
          <w:tcPr>
            <w:tcW w:w="1803" w:type="dxa"/>
            <w:hideMark/>
          </w:tcPr>
          <w:p w14:paraId="7AFE81BE"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49,591</w:t>
            </w:r>
          </w:p>
        </w:tc>
        <w:tc>
          <w:tcPr>
            <w:tcW w:w="1803" w:type="dxa"/>
            <w:hideMark/>
          </w:tcPr>
          <w:p w14:paraId="10C44572"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47,937</w:t>
            </w:r>
          </w:p>
        </w:tc>
        <w:tc>
          <w:tcPr>
            <w:tcW w:w="1804" w:type="dxa"/>
            <w:hideMark/>
          </w:tcPr>
          <w:p w14:paraId="54A8DDC9"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48,000</w:t>
            </w:r>
          </w:p>
        </w:tc>
      </w:tr>
      <w:tr w:rsidR="002815DE" w:rsidRPr="002815DE" w14:paraId="22D7607B" w14:textId="77777777" w:rsidTr="002E737F">
        <w:trPr>
          <w:trHeight w:val="397"/>
        </w:trPr>
        <w:tc>
          <w:tcPr>
            <w:tcW w:w="1803" w:type="dxa"/>
            <w:hideMark/>
          </w:tcPr>
          <w:p w14:paraId="62AE7734" w14:textId="77777777" w:rsidR="002815DE" w:rsidRPr="002815DE" w:rsidRDefault="002815DE" w:rsidP="00073F86">
            <w:pPr>
              <w:spacing w:after="0"/>
              <w:ind w:firstLineChars="100" w:firstLine="20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MI</w:t>
            </w:r>
          </w:p>
        </w:tc>
        <w:tc>
          <w:tcPr>
            <w:tcW w:w="1803" w:type="dxa"/>
            <w:hideMark/>
          </w:tcPr>
          <w:p w14:paraId="5A1FE7AC"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15,314</w:t>
            </w:r>
          </w:p>
        </w:tc>
        <w:tc>
          <w:tcPr>
            <w:tcW w:w="1803" w:type="dxa"/>
            <w:hideMark/>
          </w:tcPr>
          <w:p w14:paraId="15078CE6"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16,558</w:t>
            </w:r>
          </w:p>
        </w:tc>
        <w:tc>
          <w:tcPr>
            <w:tcW w:w="1803" w:type="dxa"/>
            <w:hideMark/>
          </w:tcPr>
          <w:p w14:paraId="5DB51E1B"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16,172</w:t>
            </w:r>
          </w:p>
        </w:tc>
        <w:tc>
          <w:tcPr>
            <w:tcW w:w="1804" w:type="dxa"/>
            <w:hideMark/>
          </w:tcPr>
          <w:p w14:paraId="0850E7C0"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16,172</w:t>
            </w:r>
          </w:p>
        </w:tc>
      </w:tr>
      <w:tr w:rsidR="002815DE" w:rsidRPr="002815DE" w14:paraId="54624A0E" w14:textId="77777777" w:rsidTr="002E737F">
        <w:trPr>
          <w:trHeight w:val="397"/>
        </w:trPr>
        <w:tc>
          <w:tcPr>
            <w:tcW w:w="1803" w:type="dxa"/>
            <w:hideMark/>
          </w:tcPr>
          <w:p w14:paraId="3B9D1D36" w14:textId="77777777" w:rsidR="002815DE" w:rsidRPr="002815DE" w:rsidRDefault="002815DE" w:rsidP="00073F86">
            <w:pPr>
              <w:spacing w:after="0"/>
              <w:ind w:firstLineChars="100" w:firstLine="200"/>
              <w:rPr>
                <w:rFonts w:ascii="Times New Roman" w:eastAsia="Times New Roman" w:hAnsi="Times New Roman" w:cs="Times New Roman"/>
                <w:i/>
                <w:iCs/>
                <w:color w:val="000000"/>
                <w:sz w:val="20"/>
              </w:rPr>
            </w:pPr>
            <w:r w:rsidRPr="002815DE">
              <w:rPr>
                <w:rFonts w:ascii="Times New Roman" w:eastAsia="Times New Roman" w:hAnsi="Times New Roman" w:cs="Times New Roman"/>
                <w:i/>
                <w:iCs/>
                <w:color w:val="000000"/>
                <w:sz w:val="20"/>
              </w:rPr>
              <w:lastRenderedPageBreak/>
              <w:t>MI event</w:t>
            </w:r>
          </w:p>
        </w:tc>
        <w:tc>
          <w:tcPr>
            <w:tcW w:w="1803" w:type="dxa"/>
            <w:hideMark/>
          </w:tcPr>
          <w:p w14:paraId="157661E2"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10,660</w:t>
            </w:r>
          </w:p>
        </w:tc>
        <w:tc>
          <w:tcPr>
            <w:tcW w:w="1803" w:type="dxa"/>
            <w:hideMark/>
          </w:tcPr>
          <w:p w14:paraId="7995D697"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11,331</w:t>
            </w:r>
          </w:p>
        </w:tc>
        <w:tc>
          <w:tcPr>
            <w:tcW w:w="1803" w:type="dxa"/>
            <w:hideMark/>
          </w:tcPr>
          <w:p w14:paraId="0456679B"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11,120</w:t>
            </w:r>
          </w:p>
        </w:tc>
        <w:tc>
          <w:tcPr>
            <w:tcW w:w="1804" w:type="dxa"/>
            <w:hideMark/>
          </w:tcPr>
          <w:p w14:paraId="01D14575"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11,115</w:t>
            </w:r>
          </w:p>
        </w:tc>
      </w:tr>
      <w:tr w:rsidR="002815DE" w:rsidRPr="002815DE" w14:paraId="7D189417" w14:textId="77777777" w:rsidTr="002E737F">
        <w:trPr>
          <w:trHeight w:val="397"/>
        </w:trPr>
        <w:tc>
          <w:tcPr>
            <w:tcW w:w="1803" w:type="dxa"/>
            <w:hideMark/>
          </w:tcPr>
          <w:p w14:paraId="59BFEFE6" w14:textId="77777777" w:rsidR="002815DE" w:rsidRPr="002815DE" w:rsidRDefault="002815DE" w:rsidP="00073F86">
            <w:pPr>
              <w:spacing w:after="0"/>
              <w:ind w:firstLineChars="100" w:firstLine="200"/>
              <w:rPr>
                <w:rFonts w:ascii="Times New Roman" w:eastAsia="Times New Roman" w:hAnsi="Times New Roman" w:cs="Times New Roman"/>
                <w:i/>
                <w:iCs/>
                <w:color w:val="000000"/>
                <w:sz w:val="20"/>
              </w:rPr>
            </w:pPr>
            <w:r w:rsidRPr="002815DE">
              <w:rPr>
                <w:rFonts w:ascii="Times New Roman" w:eastAsia="Times New Roman" w:hAnsi="Times New Roman" w:cs="Times New Roman"/>
                <w:i/>
                <w:iCs/>
                <w:color w:val="000000"/>
                <w:sz w:val="20"/>
              </w:rPr>
              <w:t>Post-MI</w:t>
            </w:r>
          </w:p>
        </w:tc>
        <w:tc>
          <w:tcPr>
            <w:tcW w:w="1803" w:type="dxa"/>
            <w:hideMark/>
          </w:tcPr>
          <w:p w14:paraId="33634237"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4,654</w:t>
            </w:r>
          </w:p>
        </w:tc>
        <w:tc>
          <w:tcPr>
            <w:tcW w:w="1803" w:type="dxa"/>
            <w:hideMark/>
          </w:tcPr>
          <w:p w14:paraId="01F014E5"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5,227</w:t>
            </w:r>
          </w:p>
        </w:tc>
        <w:tc>
          <w:tcPr>
            <w:tcW w:w="1803" w:type="dxa"/>
            <w:hideMark/>
          </w:tcPr>
          <w:p w14:paraId="725E51A8"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5,052</w:t>
            </w:r>
          </w:p>
        </w:tc>
        <w:tc>
          <w:tcPr>
            <w:tcW w:w="1804" w:type="dxa"/>
            <w:hideMark/>
          </w:tcPr>
          <w:p w14:paraId="276F8A47"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5,057</w:t>
            </w:r>
          </w:p>
        </w:tc>
      </w:tr>
      <w:tr w:rsidR="002815DE" w:rsidRPr="002815DE" w14:paraId="619CA747" w14:textId="77777777" w:rsidTr="002E737F">
        <w:trPr>
          <w:trHeight w:val="397"/>
        </w:trPr>
        <w:tc>
          <w:tcPr>
            <w:tcW w:w="1803" w:type="dxa"/>
            <w:hideMark/>
          </w:tcPr>
          <w:p w14:paraId="32F62F71" w14:textId="77777777" w:rsidR="002815DE" w:rsidRPr="002815DE" w:rsidRDefault="002815DE" w:rsidP="00073F86">
            <w:pPr>
              <w:spacing w:after="0"/>
              <w:ind w:firstLineChars="100" w:firstLine="20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Stroke</w:t>
            </w:r>
          </w:p>
        </w:tc>
        <w:tc>
          <w:tcPr>
            <w:tcW w:w="1803" w:type="dxa"/>
            <w:hideMark/>
          </w:tcPr>
          <w:p w14:paraId="2986C9E9"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27,223</w:t>
            </w:r>
          </w:p>
        </w:tc>
        <w:tc>
          <w:tcPr>
            <w:tcW w:w="1803" w:type="dxa"/>
            <w:hideMark/>
          </w:tcPr>
          <w:p w14:paraId="32FCAA8A"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31,264</w:t>
            </w:r>
          </w:p>
        </w:tc>
        <w:tc>
          <w:tcPr>
            <w:tcW w:w="1803" w:type="dxa"/>
            <w:hideMark/>
          </w:tcPr>
          <w:p w14:paraId="22274122"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30,040</w:t>
            </w:r>
          </w:p>
        </w:tc>
        <w:tc>
          <w:tcPr>
            <w:tcW w:w="1804" w:type="dxa"/>
            <w:hideMark/>
          </w:tcPr>
          <w:p w14:paraId="56FA7663"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30,101</w:t>
            </w:r>
          </w:p>
        </w:tc>
      </w:tr>
      <w:tr w:rsidR="002815DE" w:rsidRPr="002815DE" w14:paraId="32EC55C0" w14:textId="77777777" w:rsidTr="002E737F">
        <w:trPr>
          <w:trHeight w:val="397"/>
        </w:trPr>
        <w:tc>
          <w:tcPr>
            <w:tcW w:w="1803" w:type="dxa"/>
            <w:hideMark/>
          </w:tcPr>
          <w:p w14:paraId="51CA3D89" w14:textId="77777777" w:rsidR="002815DE" w:rsidRPr="002815DE" w:rsidRDefault="002815DE" w:rsidP="00073F86">
            <w:pPr>
              <w:spacing w:after="0"/>
              <w:ind w:firstLineChars="100" w:firstLine="200"/>
              <w:rPr>
                <w:rFonts w:ascii="Times New Roman" w:eastAsia="Times New Roman" w:hAnsi="Times New Roman" w:cs="Times New Roman"/>
                <w:i/>
                <w:iCs/>
                <w:color w:val="000000"/>
                <w:sz w:val="20"/>
              </w:rPr>
            </w:pPr>
            <w:r w:rsidRPr="002815DE">
              <w:rPr>
                <w:rFonts w:ascii="Times New Roman" w:eastAsia="Times New Roman" w:hAnsi="Times New Roman" w:cs="Times New Roman"/>
                <w:i/>
                <w:iCs/>
                <w:color w:val="000000"/>
                <w:sz w:val="20"/>
              </w:rPr>
              <w:t>Stroke event</w:t>
            </w:r>
          </w:p>
        </w:tc>
        <w:tc>
          <w:tcPr>
            <w:tcW w:w="1803" w:type="dxa"/>
            <w:hideMark/>
          </w:tcPr>
          <w:p w14:paraId="56A79C71"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12,394</w:t>
            </w:r>
          </w:p>
        </w:tc>
        <w:tc>
          <w:tcPr>
            <w:tcW w:w="1803" w:type="dxa"/>
            <w:hideMark/>
          </w:tcPr>
          <w:p w14:paraId="77297590"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13,728</w:t>
            </w:r>
          </w:p>
        </w:tc>
        <w:tc>
          <w:tcPr>
            <w:tcW w:w="1803" w:type="dxa"/>
            <w:hideMark/>
          </w:tcPr>
          <w:p w14:paraId="0C8FFF57"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13,315</w:t>
            </w:r>
          </w:p>
        </w:tc>
        <w:tc>
          <w:tcPr>
            <w:tcW w:w="1804" w:type="dxa"/>
            <w:hideMark/>
          </w:tcPr>
          <w:p w14:paraId="0B4360FC"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13,344</w:t>
            </w:r>
          </w:p>
        </w:tc>
      </w:tr>
      <w:tr w:rsidR="002815DE" w:rsidRPr="002815DE" w14:paraId="7D59A534" w14:textId="77777777" w:rsidTr="002E737F">
        <w:trPr>
          <w:trHeight w:val="397"/>
        </w:trPr>
        <w:tc>
          <w:tcPr>
            <w:tcW w:w="1803" w:type="dxa"/>
            <w:hideMark/>
          </w:tcPr>
          <w:p w14:paraId="2FA2750D" w14:textId="77777777" w:rsidR="002815DE" w:rsidRPr="002815DE" w:rsidRDefault="002815DE" w:rsidP="00073F86">
            <w:pPr>
              <w:spacing w:after="0"/>
              <w:ind w:firstLineChars="100" w:firstLine="200"/>
              <w:rPr>
                <w:rFonts w:ascii="Times New Roman" w:eastAsia="Times New Roman" w:hAnsi="Times New Roman" w:cs="Times New Roman"/>
                <w:i/>
                <w:iCs/>
                <w:color w:val="000000"/>
                <w:sz w:val="20"/>
              </w:rPr>
            </w:pPr>
            <w:r w:rsidRPr="002815DE">
              <w:rPr>
                <w:rFonts w:ascii="Times New Roman" w:eastAsia="Times New Roman" w:hAnsi="Times New Roman" w:cs="Times New Roman"/>
                <w:i/>
                <w:iCs/>
                <w:color w:val="000000"/>
                <w:sz w:val="20"/>
              </w:rPr>
              <w:t>Post-stroke</w:t>
            </w:r>
          </w:p>
        </w:tc>
        <w:tc>
          <w:tcPr>
            <w:tcW w:w="1803" w:type="dxa"/>
            <w:hideMark/>
          </w:tcPr>
          <w:p w14:paraId="06714673"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14,828</w:t>
            </w:r>
          </w:p>
        </w:tc>
        <w:tc>
          <w:tcPr>
            <w:tcW w:w="1803" w:type="dxa"/>
            <w:hideMark/>
          </w:tcPr>
          <w:p w14:paraId="42A84B45"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17,536</w:t>
            </w:r>
          </w:p>
        </w:tc>
        <w:tc>
          <w:tcPr>
            <w:tcW w:w="1803" w:type="dxa"/>
            <w:hideMark/>
          </w:tcPr>
          <w:p w14:paraId="4D5C7753"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16,725</w:t>
            </w:r>
          </w:p>
        </w:tc>
        <w:tc>
          <w:tcPr>
            <w:tcW w:w="1804" w:type="dxa"/>
            <w:hideMark/>
          </w:tcPr>
          <w:p w14:paraId="6F5A7C26"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16,757</w:t>
            </w:r>
          </w:p>
        </w:tc>
      </w:tr>
      <w:tr w:rsidR="002815DE" w:rsidRPr="002815DE" w14:paraId="091AEAE4" w14:textId="77777777" w:rsidTr="002E737F">
        <w:trPr>
          <w:trHeight w:val="397"/>
        </w:trPr>
        <w:tc>
          <w:tcPr>
            <w:tcW w:w="1803" w:type="dxa"/>
            <w:hideMark/>
          </w:tcPr>
          <w:p w14:paraId="7323AF34" w14:textId="77777777" w:rsidR="002815DE" w:rsidRPr="002815DE" w:rsidRDefault="002815DE" w:rsidP="00073F86">
            <w:pPr>
              <w:spacing w:after="0"/>
              <w:ind w:firstLineChars="100" w:firstLine="20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CV-related death</w:t>
            </w:r>
          </w:p>
        </w:tc>
        <w:tc>
          <w:tcPr>
            <w:tcW w:w="1803" w:type="dxa"/>
            <w:hideMark/>
          </w:tcPr>
          <w:p w14:paraId="3B054CB6"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1,629</w:t>
            </w:r>
          </w:p>
        </w:tc>
        <w:tc>
          <w:tcPr>
            <w:tcW w:w="1803" w:type="dxa"/>
            <w:hideMark/>
          </w:tcPr>
          <w:p w14:paraId="555CAE78"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1,769</w:t>
            </w:r>
          </w:p>
        </w:tc>
        <w:tc>
          <w:tcPr>
            <w:tcW w:w="1803" w:type="dxa"/>
            <w:hideMark/>
          </w:tcPr>
          <w:p w14:paraId="5F9E0EF4"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1,725</w:t>
            </w:r>
          </w:p>
        </w:tc>
        <w:tc>
          <w:tcPr>
            <w:tcW w:w="1804" w:type="dxa"/>
            <w:hideMark/>
          </w:tcPr>
          <w:p w14:paraId="4DB08CEB"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1,727</w:t>
            </w:r>
          </w:p>
        </w:tc>
      </w:tr>
      <w:tr w:rsidR="002815DE" w:rsidRPr="002815DE" w14:paraId="4DBACDBB" w14:textId="77777777" w:rsidTr="002E737F">
        <w:trPr>
          <w:trHeight w:val="397"/>
        </w:trPr>
        <w:tc>
          <w:tcPr>
            <w:tcW w:w="1803" w:type="dxa"/>
            <w:hideMark/>
          </w:tcPr>
          <w:p w14:paraId="68B1E64C"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T2D</w:t>
            </w:r>
          </w:p>
        </w:tc>
        <w:tc>
          <w:tcPr>
            <w:tcW w:w="1803" w:type="dxa"/>
            <w:hideMark/>
          </w:tcPr>
          <w:p w14:paraId="0BDCD7AA"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145,077</w:t>
            </w:r>
          </w:p>
        </w:tc>
        <w:tc>
          <w:tcPr>
            <w:tcW w:w="1803" w:type="dxa"/>
            <w:hideMark/>
          </w:tcPr>
          <w:p w14:paraId="324A575F"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159,546</w:t>
            </w:r>
          </w:p>
        </w:tc>
        <w:tc>
          <w:tcPr>
            <w:tcW w:w="1803" w:type="dxa"/>
            <w:hideMark/>
          </w:tcPr>
          <w:p w14:paraId="69069D58"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155,202</w:t>
            </w:r>
          </w:p>
        </w:tc>
        <w:tc>
          <w:tcPr>
            <w:tcW w:w="1804" w:type="dxa"/>
            <w:hideMark/>
          </w:tcPr>
          <w:p w14:paraId="3DCF1DE6"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155,672</w:t>
            </w:r>
          </w:p>
        </w:tc>
      </w:tr>
      <w:tr w:rsidR="002815DE" w:rsidRPr="002815DE" w14:paraId="3490FBE6" w14:textId="77777777" w:rsidTr="002E737F">
        <w:trPr>
          <w:trHeight w:val="397"/>
        </w:trPr>
        <w:tc>
          <w:tcPr>
            <w:tcW w:w="1803" w:type="dxa"/>
            <w:hideMark/>
          </w:tcPr>
          <w:p w14:paraId="12735C39"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OACs</w:t>
            </w:r>
          </w:p>
        </w:tc>
        <w:tc>
          <w:tcPr>
            <w:tcW w:w="1803" w:type="dxa"/>
            <w:hideMark/>
          </w:tcPr>
          <w:p w14:paraId="6EA5AFA6"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7,307</w:t>
            </w:r>
          </w:p>
        </w:tc>
        <w:tc>
          <w:tcPr>
            <w:tcW w:w="1803" w:type="dxa"/>
            <w:hideMark/>
          </w:tcPr>
          <w:p w14:paraId="6550754E"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7,127</w:t>
            </w:r>
          </w:p>
        </w:tc>
        <w:tc>
          <w:tcPr>
            <w:tcW w:w="1803" w:type="dxa"/>
            <w:hideMark/>
          </w:tcPr>
          <w:p w14:paraId="5AB110DE"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8,098</w:t>
            </w:r>
          </w:p>
        </w:tc>
        <w:tc>
          <w:tcPr>
            <w:tcW w:w="1804" w:type="dxa"/>
            <w:hideMark/>
          </w:tcPr>
          <w:p w14:paraId="55E10531"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8,045</w:t>
            </w:r>
          </w:p>
        </w:tc>
      </w:tr>
      <w:tr w:rsidR="002815DE" w:rsidRPr="002815DE" w14:paraId="6A09FC5C" w14:textId="77777777" w:rsidTr="002E737F">
        <w:trPr>
          <w:trHeight w:val="397"/>
        </w:trPr>
        <w:tc>
          <w:tcPr>
            <w:tcW w:w="1803" w:type="dxa"/>
            <w:hideMark/>
          </w:tcPr>
          <w:p w14:paraId="391C6AE4"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Total</w:t>
            </w:r>
          </w:p>
        </w:tc>
        <w:tc>
          <w:tcPr>
            <w:tcW w:w="1803" w:type="dxa"/>
            <w:hideMark/>
          </w:tcPr>
          <w:p w14:paraId="123D797C"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196,550</w:t>
            </w:r>
          </w:p>
        </w:tc>
        <w:tc>
          <w:tcPr>
            <w:tcW w:w="1803" w:type="dxa"/>
            <w:hideMark/>
          </w:tcPr>
          <w:p w14:paraId="5B6A368E"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216,264</w:t>
            </w:r>
          </w:p>
        </w:tc>
        <w:tc>
          <w:tcPr>
            <w:tcW w:w="1803" w:type="dxa"/>
            <w:hideMark/>
          </w:tcPr>
          <w:p w14:paraId="14BBBB62"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211,237</w:t>
            </w:r>
          </w:p>
        </w:tc>
        <w:tc>
          <w:tcPr>
            <w:tcW w:w="1804" w:type="dxa"/>
            <w:hideMark/>
          </w:tcPr>
          <w:p w14:paraId="01105142" w14:textId="77777777" w:rsidR="002815DE" w:rsidRPr="002815DE" w:rsidRDefault="002815DE" w:rsidP="00073F86">
            <w:pPr>
              <w:spacing w:after="0"/>
              <w:rPr>
                <w:rFonts w:ascii="Times New Roman" w:eastAsia="Times New Roman" w:hAnsi="Times New Roman" w:cs="Times New Roman"/>
                <w:color w:val="000000"/>
                <w:sz w:val="20"/>
              </w:rPr>
            </w:pPr>
            <w:r w:rsidRPr="002815DE">
              <w:rPr>
                <w:rFonts w:ascii="Times New Roman" w:eastAsia="Times New Roman" w:hAnsi="Times New Roman" w:cs="Times New Roman"/>
                <w:color w:val="000000"/>
                <w:sz w:val="20"/>
              </w:rPr>
              <w:t>211,717</w:t>
            </w:r>
          </w:p>
        </w:tc>
      </w:tr>
    </w:tbl>
    <w:p w14:paraId="6748B54F" w14:textId="461594C8" w:rsidR="00BC1B83" w:rsidRPr="00C330C9" w:rsidRDefault="00BC1B83" w:rsidP="00BC1B83">
      <w:pPr>
        <w:keepLines/>
        <w:rPr>
          <w:rFonts w:ascii="Times New Roman" w:hAnsi="Times New Roman" w:cs="Times New Roman"/>
          <w:sz w:val="20"/>
        </w:rPr>
      </w:pPr>
      <w:r>
        <w:rPr>
          <w:rFonts w:ascii="Times New Roman" w:hAnsi="Times New Roman" w:cs="Times New Roman"/>
          <w:sz w:val="20"/>
        </w:rPr>
        <w:t xml:space="preserve">Note: </w:t>
      </w:r>
      <w:r w:rsidR="00115669">
        <w:rPr>
          <w:rFonts w:ascii="Times New Roman" w:hAnsi="Times New Roman" w:cs="Times New Roman"/>
          <w:sz w:val="20"/>
        </w:rPr>
        <w:t>All health and cost</w:t>
      </w:r>
      <w:r>
        <w:rPr>
          <w:rFonts w:ascii="Times New Roman" w:hAnsi="Times New Roman" w:cs="Times New Roman"/>
          <w:sz w:val="20"/>
        </w:rPr>
        <w:t xml:space="preserve"> outcomes reflect discounting at 3% annually.</w:t>
      </w:r>
      <w:r w:rsidR="00544EF5">
        <w:rPr>
          <w:rFonts w:ascii="Times New Roman" w:hAnsi="Times New Roman" w:cs="Times New Roman"/>
          <w:sz w:val="20"/>
        </w:rPr>
        <w:t xml:space="preserve"> </w:t>
      </w:r>
      <w:r w:rsidR="00544EF5" w:rsidRPr="00544EF5">
        <w:rPr>
          <w:rFonts w:ascii="Times New Roman" w:hAnsi="Times New Roman" w:cs="Times New Roman"/>
          <w:sz w:val="20"/>
        </w:rPr>
        <w:t xml:space="preserve">Incremental outcomes are rounded for presentation; ICERs were calculated using unrounded model outputs. </w:t>
      </w:r>
      <w:r w:rsidR="0050177C">
        <w:rPr>
          <w:rFonts w:ascii="Times New Roman" w:hAnsi="Times New Roman" w:cs="Times New Roman"/>
          <w:sz w:val="20"/>
        </w:rPr>
        <w:t xml:space="preserve">SoC was used as the reference strategy for </w:t>
      </w:r>
      <w:proofErr w:type="spellStart"/>
      <w:r w:rsidR="0050177C">
        <w:rPr>
          <w:rFonts w:ascii="Times New Roman" w:hAnsi="Times New Roman" w:cs="Times New Roman"/>
          <w:sz w:val="20"/>
        </w:rPr>
        <w:t>evLY</w:t>
      </w:r>
      <w:proofErr w:type="spellEnd"/>
      <w:r w:rsidR="0050177C">
        <w:rPr>
          <w:rFonts w:ascii="Times New Roman" w:hAnsi="Times New Roman" w:cs="Times New Roman"/>
          <w:sz w:val="20"/>
        </w:rPr>
        <w:t xml:space="preserve"> calculations.</w:t>
      </w:r>
    </w:p>
    <w:p w14:paraId="6B60913B" w14:textId="4C3BA3B7" w:rsidR="00BC1B83" w:rsidRDefault="00BC1B83" w:rsidP="00BC1B83">
      <w:pPr>
        <w:rPr>
          <w:rFonts w:ascii="Times New Roman" w:hAnsi="Times New Roman" w:cs="Times New Roman"/>
          <w:sz w:val="20"/>
        </w:rPr>
      </w:pPr>
      <w:proofErr w:type="spellStart"/>
      <w:proofErr w:type="gramStart"/>
      <w:r w:rsidRPr="009D5F8D">
        <w:rPr>
          <w:rFonts w:ascii="Times New Roman" w:hAnsi="Times New Roman" w:cs="Times New Roman"/>
          <w:sz w:val="20"/>
          <w:vertAlign w:val="superscript"/>
        </w:rPr>
        <w:t>a</w:t>
      </w:r>
      <w:r>
        <w:rPr>
          <w:rFonts w:ascii="Times New Roman" w:hAnsi="Times New Roman" w:cs="Times New Roman"/>
          <w:sz w:val="20"/>
        </w:rPr>
        <w:t>All</w:t>
      </w:r>
      <w:proofErr w:type="spellEnd"/>
      <w:proofErr w:type="gramEnd"/>
      <w:r>
        <w:rPr>
          <w:rFonts w:ascii="Times New Roman" w:hAnsi="Times New Roman" w:cs="Times New Roman"/>
          <w:sz w:val="20"/>
        </w:rPr>
        <w:t xml:space="preserve"> incremental results are calculated for </w:t>
      </w:r>
      <w:r w:rsidR="00BC37A8">
        <w:rPr>
          <w:rFonts w:ascii="Times New Roman" w:hAnsi="Times New Roman" w:cs="Times New Roman"/>
          <w:sz w:val="20"/>
        </w:rPr>
        <w:t>the intervention</w:t>
      </w:r>
      <w:r>
        <w:rPr>
          <w:rFonts w:ascii="Times New Roman" w:hAnsi="Times New Roman" w:cs="Times New Roman"/>
          <w:sz w:val="20"/>
        </w:rPr>
        <w:t xml:space="preserve"> versus </w:t>
      </w:r>
      <w:proofErr w:type="spellStart"/>
      <w:r w:rsidR="00BC37A8">
        <w:rPr>
          <w:rFonts w:ascii="Times New Roman" w:hAnsi="Times New Roman" w:cs="Times New Roman"/>
          <w:sz w:val="20"/>
        </w:rPr>
        <w:t>SoC</w:t>
      </w:r>
      <w:r>
        <w:rPr>
          <w:rFonts w:ascii="Times New Roman" w:hAnsi="Times New Roman" w:cs="Times New Roman"/>
          <w:sz w:val="20"/>
        </w:rPr>
        <w:t>.</w:t>
      </w:r>
      <w:proofErr w:type="spellEnd"/>
    </w:p>
    <w:p w14:paraId="72B08190" w14:textId="77777777" w:rsidR="00BC1B83" w:rsidRDefault="00BC1B83" w:rsidP="00BC1B83">
      <w:pPr>
        <w:rPr>
          <w:rFonts w:ascii="Times New Roman" w:hAnsi="Times New Roman" w:cs="Times New Roman"/>
          <w:sz w:val="20"/>
        </w:rPr>
        <w:sectPr w:rsidR="00BC1B83" w:rsidSect="00BC1B83">
          <w:pgSz w:w="11906" w:h="16838"/>
          <w:pgMar w:top="1440" w:right="1440" w:bottom="1440" w:left="1440" w:header="708" w:footer="708" w:gutter="0"/>
          <w:cols w:space="708"/>
          <w:docGrid w:linePitch="360"/>
        </w:sectPr>
      </w:pPr>
      <w:r w:rsidRPr="000A38DD">
        <w:rPr>
          <w:rFonts w:ascii="Times New Roman" w:hAnsi="Times New Roman" w:cs="Times New Roman"/>
          <w:i/>
          <w:iCs/>
          <w:sz w:val="20"/>
        </w:rPr>
        <w:t>CV</w:t>
      </w:r>
      <w:r>
        <w:rPr>
          <w:rFonts w:ascii="Times New Roman" w:hAnsi="Times New Roman" w:cs="Times New Roman"/>
          <w:sz w:val="20"/>
        </w:rPr>
        <w:t xml:space="preserve"> cardiovascular, </w:t>
      </w:r>
      <w:r w:rsidRPr="000A38DD">
        <w:rPr>
          <w:rFonts w:ascii="Times New Roman" w:hAnsi="Times New Roman" w:cs="Times New Roman"/>
          <w:i/>
          <w:iCs/>
          <w:sz w:val="20"/>
        </w:rPr>
        <w:t>DCC</w:t>
      </w:r>
      <w:r>
        <w:rPr>
          <w:rFonts w:ascii="Times New Roman" w:hAnsi="Times New Roman" w:cs="Times New Roman"/>
          <w:sz w:val="20"/>
        </w:rPr>
        <w:t xml:space="preserve"> decompensated cirrhosis, </w:t>
      </w:r>
      <w:proofErr w:type="spellStart"/>
      <w:r w:rsidRPr="000A38DD">
        <w:rPr>
          <w:rFonts w:ascii="Times New Roman" w:hAnsi="Times New Roman" w:cs="Times New Roman"/>
          <w:i/>
          <w:iCs/>
          <w:sz w:val="20"/>
        </w:rPr>
        <w:t>evLY</w:t>
      </w:r>
      <w:proofErr w:type="spellEnd"/>
      <w:r w:rsidRPr="00B343C6">
        <w:rPr>
          <w:rFonts w:ascii="Times New Roman" w:hAnsi="Times New Roman" w:cs="Times New Roman"/>
          <w:sz w:val="20"/>
        </w:rPr>
        <w:t xml:space="preserve"> equal value life year</w:t>
      </w:r>
      <w:r>
        <w:rPr>
          <w:rFonts w:ascii="Times New Roman" w:hAnsi="Times New Roman" w:cs="Times New Roman"/>
          <w:sz w:val="20"/>
        </w:rPr>
        <w:t>,</w:t>
      </w:r>
      <w:r w:rsidRPr="00B343C6">
        <w:rPr>
          <w:rFonts w:ascii="Times New Roman" w:hAnsi="Times New Roman" w:cs="Times New Roman"/>
          <w:sz w:val="20"/>
        </w:rPr>
        <w:t xml:space="preserve"> </w:t>
      </w:r>
      <w:proofErr w:type="spellStart"/>
      <w:r w:rsidRPr="000A38DD">
        <w:rPr>
          <w:rFonts w:ascii="Times New Roman" w:hAnsi="Times New Roman" w:cs="Times New Roman"/>
          <w:i/>
          <w:iCs/>
          <w:sz w:val="20"/>
        </w:rPr>
        <w:t>evLYG</w:t>
      </w:r>
      <w:proofErr w:type="spellEnd"/>
      <w:r w:rsidRPr="00B343C6">
        <w:rPr>
          <w:rFonts w:ascii="Times New Roman" w:hAnsi="Times New Roman" w:cs="Times New Roman"/>
          <w:sz w:val="20"/>
        </w:rPr>
        <w:t xml:space="preserve"> equal value of life years gained</w:t>
      </w:r>
      <w:r>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F</w:t>
      </w:r>
      <w:r>
        <w:rPr>
          <w:rFonts w:ascii="Times New Roman" w:hAnsi="Times New Roman" w:cs="Times New Roman"/>
          <w:sz w:val="20"/>
        </w:rPr>
        <w:t xml:space="preserve"> fibrosis stage, </w:t>
      </w:r>
      <w:r w:rsidRPr="000A38DD">
        <w:rPr>
          <w:rFonts w:ascii="Times New Roman" w:hAnsi="Times New Roman" w:cs="Times New Roman"/>
          <w:i/>
          <w:iCs/>
          <w:sz w:val="20"/>
        </w:rPr>
        <w:t>HCC</w:t>
      </w:r>
      <w:r>
        <w:rPr>
          <w:rFonts w:ascii="Times New Roman" w:hAnsi="Times New Roman" w:cs="Times New Roman"/>
          <w:sz w:val="20"/>
        </w:rPr>
        <w:t xml:space="preserve"> hepatocellular carcinoma, </w:t>
      </w:r>
      <w:r w:rsidRPr="000A38DD">
        <w:rPr>
          <w:rFonts w:ascii="Times New Roman" w:hAnsi="Times New Roman" w:cs="Times New Roman"/>
          <w:i/>
          <w:iCs/>
          <w:sz w:val="20"/>
        </w:rPr>
        <w:t>ICER</w:t>
      </w:r>
      <w:r w:rsidRPr="00B343C6">
        <w:rPr>
          <w:rFonts w:ascii="Times New Roman" w:hAnsi="Times New Roman" w:cs="Times New Roman"/>
          <w:sz w:val="20"/>
        </w:rPr>
        <w:t xml:space="preserve"> incremental cost-effectiveness ratio</w:t>
      </w:r>
      <w:r>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LT</w:t>
      </w:r>
      <w:r>
        <w:rPr>
          <w:rFonts w:ascii="Times New Roman" w:hAnsi="Times New Roman" w:cs="Times New Roman"/>
          <w:sz w:val="20"/>
        </w:rPr>
        <w:t xml:space="preserve"> liver transplant, </w:t>
      </w:r>
      <w:r w:rsidRPr="000A38DD">
        <w:rPr>
          <w:rFonts w:ascii="Times New Roman" w:hAnsi="Times New Roman" w:cs="Times New Roman"/>
          <w:i/>
          <w:iCs/>
          <w:sz w:val="20"/>
        </w:rPr>
        <w:t>LY</w:t>
      </w:r>
      <w:r w:rsidRPr="00B343C6">
        <w:rPr>
          <w:rFonts w:ascii="Times New Roman" w:hAnsi="Times New Roman" w:cs="Times New Roman"/>
          <w:sz w:val="20"/>
        </w:rPr>
        <w:t xml:space="preserve"> life year</w:t>
      </w:r>
      <w:r>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MI</w:t>
      </w:r>
      <w:r>
        <w:rPr>
          <w:rFonts w:ascii="Times New Roman" w:hAnsi="Times New Roman" w:cs="Times New Roman"/>
          <w:sz w:val="20"/>
        </w:rPr>
        <w:t xml:space="preserve"> myocardial infarction, </w:t>
      </w:r>
      <w:r w:rsidRPr="000A38DD">
        <w:rPr>
          <w:rFonts w:ascii="Times New Roman" w:hAnsi="Times New Roman" w:cs="Times New Roman"/>
          <w:i/>
          <w:iCs/>
          <w:sz w:val="20"/>
        </w:rPr>
        <w:t>N/A</w:t>
      </w:r>
      <w:r w:rsidRPr="00B343C6">
        <w:rPr>
          <w:rFonts w:ascii="Times New Roman" w:hAnsi="Times New Roman" w:cs="Times New Roman"/>
          <w:sz w:val="20"/>
        </w:rPr>
        <w:t xml:space="preserve"> not app</w:t>
      </w:r>
      <w:r w:rsidRPr="00413E45">
        <w:rPr>
          <w:rFonts w:ascii="Times New Roman" w:hAnsi="Times New Roman" w:cs="Times New Roman"/>
          <w:sz w:val="20"/>
        </w:rPr>
        <w:t xml:space="preserve">licable, </w:t>
      </w:r>
      <w:r w:rsidRPr="00413E45">
        <w:rPr>
          <w:rFonts w:ascii="Times New Roman" w:hAnsi="Times New Roman" w:cs="Times New Roman"/>
          <w:i/>
          <w:iCs/>
          <w:sz w:val="20"/>
        </w:rPr>
        <w:t>OAC</w:t>
      </w:r>
      <w:r w:rsidRPr="00413E45">
        <w:rPr>
          <w:rFonts w:ascii="Times New Roman" w:hAnsi="Times New Roman" w:cs="Times New Roman"/>
          <w:sz w:val="20"/>
        </w:rPr>
        <w:t xml:space="preserve"> obesity-associated cancer,</w:t>
      </w:r>
      <w:r w:rsidRPr="00B343C6">
        <w:rPr>
          <w:rFonts w:ascii="Times New Roman" w:hAnsi="Times New Roman" w:cs="Times New Roman"/>
          <w:sz w:val="20"/>
        </w:rPr>
        <w:t xml:space="preserve"> </w:t>
      </w:r>
      <w:r w:rsidRPr="000A38DD">
        <w:rPr>
          <w:rFonts w:ascii="Times New Roman" w:hAnsi="Times New Roman" w:cs="Times New Roman"/>
          <w:i/>
          <w:iCs/>
          <w:sz w:val="20"/>
        </w:rPr>
        <w:t>QALY</w:t>
      </w:r>
      <w:r w:rsidRPr="00B343C6">
        <w:rPr>
          <w:rFonts w:ascii="Times New Roman" w:hAnsi="Times New Roman" w:cs="Times New Roman"/>
          <w:sz w:val="20"/>
        </w:rPr>
        <w:t xml:space="preserve"> quality-adjusted life year</w:t>
      </w:r>
      <w:r>
        <w:rPr>
          <w:rFonts w:ascii="Times New Roman" w:hAnsi="Times New Roman" w:cs="Times New Roman"/>
          <w:sz w:val="20"/>
        </w:rPr>
        <w:t>,</w:t>
      </w:r>
      <w:r w:rsidRPr="00B343C6">
        <w:rPr>
          <w:rFonts w:ascii="Times New Roman" w:hAnsi="Times New Roman" w:cs="Times New Roman"/>
          <w:sz w:val="20"/>
        </w:rPr>
        <w:t xml:space="preserve"> </w:t>
      </w:r>
      <w:r w:rsidRPr="000A38DD">
        <w:rPr>
          <w:rFonts w:ascii="Times New Roman" w:hAnsi="Times New Roman" w:cs="Times New Roman"/>
          <w:i/>
          <w:iCs/>
          <w:sz w:val="20"/>
        </w:rPr>
        <w:t>SoC</w:t>
      </w:r>
      <w:r w:rsidRPr="00B343C6">
        <w:rPr>
          <w:rFonts w:ascii="Times New Roman" w:hAnsi="Times New Roman" w:cs="Times New Roman"/>
          <w:sz w:val="20"/>
        </w:rPr>
        <w:t xml:space="preserve"> standard of care</w:t>
      </w:r>
      <w:r>
        <w:rPr>
          <w:rFonts w:ascii="Times New Roman" w:hAnsi="Times New Roman" w:cs="Times New Roman"/>
          <w:sz w:val="20"/>
        </w:rPr>
        <w:t xml:space="preserve">, </w:t>
      </w:r>
      <w:r w:rsidRPr="000A38DD">
        <w:rPr>
          <w:rFonts w:ascii="Times New Roman" w:hAnsi="Times New Roman" w:cs="Times New Roman"/>
          <w:i/>
          <w:iCs/>
          <w:sz w:val="20"/>
        </w:rPr>
        <w:t>T2D</w:t>
      </w:r>
      <w:r>
        <w:rPr>
          <w:rFonts w:ascii="Times New Roman" w:hAnsi="Times New Roman" w:cs="Times New Roman"/>
          <w:sz w:val="20"/>
        </w:rPr>
        <w:t xml:space="preserve"> type 2 diabetes</w:t>
      </w:r>
    </w:p>
    <w:p w14:paraId="78675856" w14:textId="4C2A9151" w:rsidR="00BC1B83" w:rsidRPr="00A35904" w:rsidRDefault="00BC1B83" w:rsidP="00BC1B83">
      <w:pPr>
        <w:keepLines/>
        <w:spacing w:line="360" w:lineRule="auto"/>
        <w:rPr>
          <w:rFonts w:ascii="Times New Roman" w:hAnsi="Times New Roman" w:cs="Times New Roman"/>
          <w:sz w:val="20"/>
        </w:rPr>
      </w:pPr>
      <w:r w:rsidRPr="001D2C2F">
        <w:rPr>
          <w:rFonts w:ascii="Times New Roman" w:hAnsi="Times New Roman" w:cs="Times New Roman"/>
          <w:b/>
          <w:sz w:val="20"/>
        </w:rPr>
        <w:lastRenderedPageBreak/>
        <w:t>Supplementa</w:t>
      </w:r>
      <w:r w:rsidRPr="001D2C2F">
        <w:rPr>
          <w:rFonts w:ascii="Times New Roman" w:hAnsi="Times New Roman" w:cs="Times New Roman"/>
          <w:b/>
          <w:bCs/>
          <w:sz w:val="20"/>
        </w:rPr>
        <w:t>ry</w:t>
      </w:r>
      <w:r w:rsidRPr="00260F67">
        <w:rPr>
          <w:rFonts w:ascii="Times New Roman" w:hAnsi="Times New Roman" w:cs="Times New Roman"/>
          <w:b/>
          <w:bCs/>
          <w:sz w:val="20"/>
        </w:rPr>
        <w:t xml:space="preserve"> Fig. </w:t>
      </w:r>
      <w:r w:rsidR="00BF0BE9">
        <w:rPr>
          <w:rFonts w:ascii="Times New Roman" w:hAnsi="Times New Roman" w:cs="Times New Roman"/>
          <w:b/>
          <w:bCs/>
          <w:sz w:val="20"/>
        </w:rPr>
        <w:t>6</w:t>
      </w:r>
      <w:r>
        <w:rPr>
          <w:rFonts w:ascii="Times New Roman" w:hAnsi="Times New Roman" w:cs="Times New Roman"/>
          <w:b/>
          <w:bCs/>
          <w:sz w:val="20"/>
        </w:rPr>
        <w:t xml:space="preserve"> </w:t>
      </w:r>
      <w:r w:rsidR="0015487A" w:rsidRPr="004E592F">
        <w:rPr>
          <w:rFonts w:ascii="Times New Roman" w:hAnsi="Times New Roman" w:cs="Times New Roman"/>
          <w:sz w:val="20"/>
        </w:rPr>
        <w:t>Alternative fibrosis progression source</w:t>
      </w:r>
      <w:r w:rsidRPr="001B7117">
        <w:rPr>
          <w:rFonts w:ascii="Times New Roman" w:hAnsi="Times New Roman" w:cs="Times New Roman"/>
          <w:sz w:val="20"/>
        </w:rPr>
        <w:t xml:space="preserve"> scenario analysis </w:t>
      </w:r>
      <w:r w:rsidRPr="008D467F">
        <w:rPr>
          <w:rFonts w:ascii="Times New Roman" w:hAnsi="Times New Roman" w:cs="Times New Roman"/>
          <w:sz w:val="20"/>
        </w:rPr>
        <w:t>clinical outcomes</w:t>
      </w:r>
    </w:p>
    <w:p w14:paraId="2FB4D228" w14:textId="657010BA" w:rsidR="00BC1B83" w:rsidRDefault="008451D1" w:rsidP="00BC1B83">
      <w:pPr>
        <w:keepLines/>
        <w:rPr>
          <w:rFonts w:ascii="Times New Roman" w:hAnsi="Times New Roman" w:cs="Times New Roman"/>
          <w:b/>
          <w:bCs/>
          <w:sz w:val="20"/>
        </w:rPr>
      </w:pPr>
      <w:r>
        <w:rPr>
          <w:rFonts w:ascii="Times New Roman" w:hAnsi="Times New Roman" w:cs="Times New Roman"/>
          <w:b/>
          <w:bCs/>
          <w:noProof/>
          <w:sz w:val="20"/>
        </w:rPr>
        <w:drawing>
          <wp:inline distT="0" distB="0" distL="0" distR="0" wp14:anchorId="173EA25D" wp14:editId="5B735F5A">
            <wp:extent cx="5731510" cy="6801485"/>
            <wp:effectExtent l="19050" t="19050" r="21590" b="18415"/>
            <wp:docPr id="26746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6667" name="Picture 2674666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6801485"/>
                    </a:xfrm>
                    <a:prstGeom prst="rect">
                      <a:avLst/>
                    </a:prstGeom>
                    <a:ln w="12700">
                      <a:solidFill>
                        <a:schemeClr val="tx1"/>
                      </a:solidFill>
                    </a:ln>
                  </pic:spPr>
                </pic:pic>
              </a:graphicData>
            </a:graphic>
          </wp:inline>
        </w:drawing>
      </w:r>
    </w:p>
    <w:p w14:paraId="46EF0632" w14:textId="77777777" w:rsidR="00BC1B83" w:rsidRPr="00C330C9" w:rsidRDefault="00BC1B83" w:rsidP="00BC1B83">
      <w:pPr>
        <w:keepLines/>
        <w:rPr>
          <w:rFonts w:ascii="Times New Roman" w:hAnsi="Times New Roman" w:cs="Times New Roman"/>
          <w:sz w:val="20"/>
        </w:rPr>
      </w:pPr>
      <w:r>
        <w:rPr>
          <w:rFonts w:ascii="Times New Roman" w:hAnsi="Times New Roman" w:cs="Times New Roman"/>
          <w:sz w:val="20"/>
        </w:rPr>
        <w:t>Note: Health outcomes reflect discounting at 3% annually.</w:t>
      </w:r>
    </w:p>
    <w:p w14:paraId="05F9F527" w14:textId="77777777" w:rsidR="00756B5A" w:rsidRDefault="00756B5A" w:rsidP="001B7117">
      <w:pPr>
        <w:keepLines/>
        <w:spacing w:line="360" w:lineRule="auto"/>
        <w:rPr>
          <w:rFonts w:ascii="Times New Roman" w:hAnsi="Times New Roman" w:cs="Times New Roman"/>
          <w:sz w:val="20"/>
        </w:rPr>
      </w:pPr>
      <w:r>
        <w:rPr>
          <w:rFonts w:ascii="Times New Roman" w:hAnsi="Times New Roman" w:cs="Times New Roman"/>
          <w:i/>
          <w:iCs/>
          <w:sz w:val="20"/>
        </w:rPr>
        <w:t xml:space="preserve">CV </w:t>
      </w:r>
      <w:r w:rsidRPr="008D467F">
        <w:rPr>
          <w:rFonts w:ascii="Times New Roman" w:hAnsi="Times New Roman" w:cs="Times New Roman"/>
          <w:sz w:val="20"/>
        </w:rPr>
        <w:t xml:space="preserve">cardiovascular, </w:t>
      </w:r>
      <w:r>
        <w:rPr>
          <w:rFonts w:ascii="Times New Roman" w:hAnsi="Times New Roman" w:cs="Times New Roman"/>
          <w:i/>
          <w:iCs/>
          <w:sz w:val="20"/>
        </w:rPr>
        <w:t xml:space="preserve">DCC </w:t>
      </w:r>
      <w:r w:rsidRPr="008D467F">
        <w:rPr>
          <w:rFonts w:ascii="Times New Roman" w:hAnsi="Times New Roman" w:cs="Times New Roman"/>
          <w:sz w:val="20"/>
        </w:rPr>
        <w:t>decompensated cirrhosis,</w:t>
      </w:r>
      <w:r>
        <w:rPr>
          <w:rFonts w:ascii="Times New Roman" w:hAnsi="Times New Roman" w:cs="Times New Roman"/>
          <w:sz w:val="20"/>
        </w:rPr>
        <w:t xml:space="preserve"> </w:t>
      </w:r>
      <w:r w:rsidRPr="008D467F">
        <w:rPr>
          <w:rFonts w:ascii="Times New Roman" w:hAnsi="Times New Roman" w:cs="Times New Roman"/>
          <w:i/>
          <w:iCs/>
          <w:sz w:val="20"/>
        </w:rPr>
        <w:t>HCC</w:t>
      </w:r>
      <w:r>
        <w:rPr>
          <w:rFonts w:ascii="Times New Roman" w:hAnsi="Times New Roman" w:cs="Times New Roman"/>
          <w:sz w:val="20"/>
        </w:rPr>
        <w:t xml:space="preserve"> hepatocellular carcinoma, </w:t>
      </w:r>
      <w:r w:rsidRPr="008D467F">
        <w:rPr>
          <w:rFonts w:ascii="Times New Roman" w:hAnsi="Times New Roman" w:cs="Times New Roman"/>
          <w:i/>
          <w:iCs/>
          <w:sz w:val="20"/>
        </w:rPr>
        <w:t>LT</w:t>
      </w:r>
      <w:r>
        <w:rPr>
          <w:rFonts w:ascii="Times New Roman" w:hAnsi="Times New Roman" w:cs="Times New Roman"/>
          <w:sz w:val="20"/>
        </w:rPr>
        <w:t xml:space="preserve"> liver transplant, </w:t>
      </w:r>
      <w:r w:rsidRPr="008D467F">
        <w:rPr>
          <w:rFonts w:ascii="Times New Roman" w:hAnsi="Times New Roman" w:cs="Times New Roman"/>
          <w:i/>
          <w:iCs/>
          <w:sz w:val="20"/>
        </w:rPr>
        <w:t>MI</w:t>
      </w:r>
      <w:r>
        <w:rPr>
          <w:rFonts w:ascii="Times New Roman" w:hAnsi="Times New Roman" w:cs="Times New Roman"/>
          <w:sz w:val="20"/>
        </w:rPr>
        <w:t xml:space="preserve"> myocardial infarction, </w:t>
      </w:r>
      <w:r w:rsidRPr="007E4685">
        <w:rPr>
          <w:rFonts w:ascii="Times New Roman" w:hAnsi="Times New Roman" w:cs="Times New Roman"/>
          <w:i/>
          <w:iCs/>
          <w:sz w:val="20"/>
        </w:rPr>
        <w:t>OAC</w:t>
      </w:r>
      <w:r>
        <w:rPr>
          <w:rFonts w:ascii="Times New Roman" w:hAnsi="Times New Roman" w:cs="Times New Roman"/>
          <w:sz w:val="20"/>
        </w:rPr>
        <w:t xml:space="preserve"> obesity-associated cancer,</w:t>
      </w:r>
      <w:r>
        <w:rPr>
          <w:rFonts w:ascii="Times New Roman" w:hAnsi="Times New Roman" w:cs="Times New Roman"/>
          <w:i/>
          <w:iCs/>
          <w:sz w:val="20"/>
        </w:rPr>
        <w:t xml:space="preserve"> </w:t>
      </w:r>
      <w:r w:rsidRPr="008D467F">
        <w:rPr>
          <w:rFonts w:ascii="Times New Roman" w:hAnsi="Times New Roman" w:cs="Times New Roman"/>
          <w:i/>
          <w:iCs/>
          <w:sz w:val="20"/>
        </w:rPr>
        <w:t>SoC</w:t>
      </w:r>
      <w:r>
        <w:rPr>
          <w:rFonts w:ascii="Times New Roman" w:hAnsi="Times New Roman" w:cs="Times New Roman"/>
          <w:sz w:val="20"/>
        </w:rPr>
        <w:t xml:space="preserve"> standard of care, </w:t>
      </w:r>
      <w:r w:rsidRPr="008D467F">
        <w:rPr>
          <w:rFonts w:ascii="Times New Roman" w:hAnsi="Times New Roman" w:cs="Times New Roman"/>
          <w:i/>
          <w:iCs/>
          <w:sz w:val="20"/>
        </w:rPr>
        <w:t>T2D</w:t>
      </w:r>
      <w:r>
        <w:rPr>
          <w:rFonts w:ascii="Times New Roman" w:hAnsi="Times New Roman" w:cs="Times New Roman"/>
          <w:sz w:val="20"/>
        </w:rPr>
        <w:t xml:space="preserve"> type 2 diabetes</w:t>
      </w:r>
    </w:p>
    <w:p w14:paraId="2FA625FE" w14:textId="01D1B0F1" w:rsidR="00C47C7F" w:rsidRDefault="00C47C7F">
      <w:pPr>
        <w:spacing w:after="160" w:line="259" w:lineRule="auto"/>
        <w:rPr>
          <w:rFonts w:ascii="Times New Roman" w:hAnsi="Times New Roman" w:cs="Times New Roman"/>
          <w:b/>
          <w:sz w:val="20"/>
        </w:rPr>
      </w:pPr>
      <w:r>
        <w:rPr>
          <w:rFonts w:ascii="Times New Roman" w:hAnsi="Times New Roman" w:cs="Times New Roman"/>
          <w:b/>
          <w:sz w:val="20"/>
        </w:rPr>
        <w:br w:type="page"/>
      </w:r>
    </w:p>
    <w:p w14:paraId="0BE1F99A" w14:textId="5ACD98CF" w:rsidR="00756B5A" w:rsidRDefault="00756B5A" w:rsidP="001B7117">
      <w:pPr>
        <w:keepLines/>
        <w:spacing w:line="360" w:lineRule="auto"/>
        <w:rPr>
          <w:rFonts w:ascii="Times New Roman" w:hAnsi="Times New Roman" w:cs="Times New Roman"/>
          <w:sz w:val="20"/>
        </w:rPr>
        <w:sectPr w:rsidR="00756B5A">
          <w:pgSz w:w="11906" w:h="16838"/>
          <w:pgMar w:top="1440" w:right="1440" w:bottom="1440" w:left="1440" w:header="708" w:footer="708" w:gutter="0"/>
          <w:cols w:space="708"/>
          <w:docGrid w:linePitch="360"/>
        </w:sectPr>
      </w:pPr>
    </w:p>
    <w:p w14:paraId="7A2D3663" w14:textId="6137ACA2" w:rsidR="00A813C4" w:rsidRPr="00746DC1" w:rsidRDefault="00CE0847" w:rsidP="006E5574">
      <w:pPr>
        <w:spacing w:line="360" w:lineRule="auto"/>
        <w:rPr>
          <w:rFonts w:ascii="Times New Roman" w:hAnsi="Times New Roman" w:cs="Times New Roman"/>
          <w:b/>
          <w:bCs/>
          <w:sz w:val="20"/>
          <w:szCs w:val="18"/>
        </w:rPr>
      </w:pPr>
      <w:r>
        <w:rPr>
          <w:rFonts w:ascii="Times New Roman" w:hAnsi="Times New Roman" w:cs="Times New Roman"/>
          <w:b/>
          <w:bCs/>
          <w:sz w:val="20"/>
          <w:szCs w:val="18"/>
        </w:rPr>
        <w:lastRenderedPageBreak/>
        <w:t xml:space="preserve">Supplementary </w:t>
      </w:r>
      <w:r w:rsidR="00746DC1" w:rsidRPr="00746DC1">
        <w:rPr>
          <w:rFonts w:ascii="Times New Roman" w:hAnsi="Times New Roman" w:cs="Times New Roman"/>
          <w:b/>
          <w:bCs/>
          <w:sz w:val="20"/>
          <w:szCs w:val="18"/>
        </w:rPr>
        <w:t>References</w:t>
      </w:r>
    </w:p>
    <w:p w14:paraId="4999C290" w14:textId="05826F42" w:rsidR="006B228F" w:rsidRPr="00F720EA" w:rsidRDefault="00A813C4" w:rsidP="00F720EA">
      <w:pPr>
        <w:pStyle w:val="EndNoteBibliography"/>
        <w:spacing w:after="0" w:line="360" w:lineRule="auto"/>
        <w:rPr>
          <w:rFonts w:ascii="Times New Roman" w:hAnsi="Times New Roman" w:cs="Times New Roman"/>
        </w:rPr>
      </w:pPr>
      <w:r w:rsidRPr="00F720EA">
        <w:rPr>
          <w:rFonts w:ascii="Times New Roman" w:hAnsi="Times New Roman" w:cs="Times New Roman"/>
          <w:szCs w:val="18"/>
        </w:rPr>
        <w:fldChar w:fldCharType="begin"/>
      </w:r>
      <w:r w:rsidRPr="00F720EA">
        <w:rPr>
          <w:rFonts w:ascii="Times New Roman" w:hAnsi="Times New Roman" w:cs="Times New Roman"/>
          <w:szCs w:val="18"/>
        </w:rPr>
        <w:instrText xml:space="preserve"> ADDIN EN.REFLIST </w:instrText>
      </w:r>
      <w:r w:rsidRPr="00F720EA">
        <w:rPr>
          <w:rFonts w:ascii="Times New Roman" w:hAnsi="Times New Roman" w:cs="Times New Roman"/>
          <w:szCs w:val="18"/>
        </w:rPr>
        <w:fldChar w:fldCharType="separate"/>
      </w:r>
      <w:r w:rsidR="006B228F" w:rsidRPr="00F720EA">
        <w:rPr>
          <w:rFonts w:ascii="Times New Roman" w:hAnsi="Times New Roman" w:cs="Times New Roman"/>
        </w:rPr>
        <w:t>1.</w:t>
      </w:r>
      <w:r w:rsidR="006B228F" w:rsidRPr="00F720EA">
        <w:rPr>
          <w:rFonts w:ascii="Times New Roman" w:hAnsi="Times New Roman" w:cs="Times New Roman"/>
        </w:rPr>
        <w:tab/>
        <w:t xml:space="preserve">Harrison SA, Bedossa P, Guy CD, Schattenberg JM, Loomba R, Taub R, et al. A Phase 3, Randomized, Controlled Trial of Resmetirom in NASH with Liver Fibrosis. N Engl J Med. 2024; </w:t>
      </w:r>
      <w:hyperlink r:id="rId17" w:history="1">
        <w:r w:rsidR="006B228F" w:rsidRPr="00F720EA">
          <w:rPr>
            <w:rStyle w:val="Hyperlink"/>
            <w:rFonts w:ascii="Times New Roman" w:hAnsi="Times New Roman" w:cs="Times New Roman"/>
          </w:rPr>
          <w:t>https://doi.org/10.1056/NEJMoa2309000</w:t>
        </w:r>
      </w:hyperlink>
    </w:p>
    <w:p w14:paraId="2876D2E9" w14:textId="4ACA20A8" w:rsidR="006B228F" w:rsidRPr="00F720EA" w:rsidRDefault="006B228F" w:rsidP="00F720EA">
      <w:pPr>
        <w:pStyle w:val="EndNoteBibliography"/>
        <w:spacing w:after="0" w:line="360" w:lineRule="auto"/>
        <w:rPr>
          <w:rFonts w:ascii="Times New Roman" w:hAnsi="Times New Roman" w:cs="Times New Roman"/>
        </w:rPr>
      </w:pPr>
      <w:r w:rsidRPr="00F720EA">
        <w:rPr>
          <w:rFonts w:ascii="Times New Roman" w:hAnsi="Times New Roman" w:cs="Times New Roman"/>
        </w:rPr>
        <w:t>2.</w:t>
      </w:r>
      <w:r w:rsidRPr="00F720EA">
        <w:rPr>
          <w:rFonts w:ascii="Times New Roman" w:hAnsi="Times New Roman" w:cs="Times New Roman"/>
        </w:rPr>
        <w:tab/>
        <w:t xml:space="preserve">O'Hara J, Finnegan A, Dhillon H, Ruiz-Casas L, Pedra G, Franks B, et al. Cost of non-alcoholic steatohepatitis in Europe and the USA: The GAIN study. JHEP Rep. 2020; </w:t>
      </w:r>
      <w:hyperlink r:id="rId18" w:history="1">
        <w:r w:rsidRPr="00F720EA">
          <w:rPr>
            <w:rStyle w:val="Hyperlink"/>
            <w:rFonts w:ascii="Times New Roman" w:hAnsi="Times New Roman" w:cs="Times New Roman"/>
          </w:rPr>
          <w:t>https://doi.org/10.1016/j.jhepr.2020.100142</w:t>
        </w:r>
      </w:hyperlink>
    </w:p>
    <w:p w14:paraId="7862F170" w14:textId="4F318BB8" w:rsidR="006B228F" w:rsidRPr="00F720EA" w:rsidRDefault="006B228F" w:rsidP="00F720EA">
      <w:pPr>
        <w:pStyle w:val="EndNoteBibliography"/>
        <w:spacing w:after="0" w:line="360" w:lineRule="auto"/>
        <w:rPr>
          <w:rFonts w:ascii="Times New Roman" w:hAnsi="Times New Roman" w:cs="Times New Roman"/>
        </w:rPr>
      </w:pPr>
      <w:r w:rsidRPr="00F720EA">
        <w:rPr>
          <w:rFonts w:ascii="Times New Roman" w:hAnsi="Times New Roman" w:cs="Times New Roman"/>
        </w:rPr>
        <w:t>3.</w:t>
      </w:r>
      <w:r w:rsidRPr="00F720EA">
        <w:rPr>
          <w:rFonts w:ascii="Times New Roman" w:hAnsi="Times New Roman" w:cs="Times New Roman"/>
        </w:rPr>
        <w:tab/>
        <w:t xml:space="preserve">Younossi ZM, Blissett D, Blissett R, Henry L, Stepanova M, Younossi Y, et al. The economic and clinical burden of nonalcoholic fatty liver disease in the United States and Europe. Hepatology. 2016; </w:t>
      </w:r>
      <w:hyperlink r:id="rId19" w:history="1">
        <w:r w:rsidRPr="00F720EA">
          <w:rPr>
            <w:rStyle w:val="Hyperlink"/>
            <w:rFonts w:ascii="Times New Roman" w:hAnsi="Times New Roman" w:cs="Times New Roman"/>
          </w:rPr>
          <w:t>https://doi.org/10.1002/hep.28785</w:t>
        </w:r>
      </w:hyperlink>
    </w:p>
    <w:p w14:paraId="25B0088C" w14:textId="6B20F9F6" w:rsidR="006B228F" w:rsidRPr="00F720EA" w:rsidRDefault="006B228F" w:rsidP="00F720EA">
      <w:pPr>
        <w:pStyle w:val="EndNoteBibliography"/>
        <w:spacing w:after="0" w:line="360" w:lineRule="auto"/>
        <w:rPr>
          <w:rFonts w:ascii="Times New Roman" w:hAnsi="Times New Roman" w:cs="Times New Roman"/>
        </w:rPr>
      </w:pPr>
      <w:r w:rsidRPr="00F720EA">
        <w:rPr>
          <w:rFonts w:ascii="Times New Roman" w:hAnsi="Times New Roman" w:cs="Times New Roman"/>
        </w:rPr>
        <w:t>4.</w:t>
      </w:r>
      <w:r w:rsidRPr="00F720EA">
        <w:rPr>
          <w:rFonts w:ascii="Times New Roman" w:hAnsi="Times New Roman" w:cs="Times New Roman"/>
        </w:rPr>
        <w:tab/>
        <w:t xml:space="preserve">Dan AA, Younossi ZM. Long-term improvement in health-related quality of life after orthotopic liver transplantation. Liver Transpl. 2008; </w:t>
      </w:r>
      <w:hyperlink r:id="rId20" w:history="1">
        <w:r w:rsidRPr="00F720EA">
          <w:rPr>
            <w:rStyle w:val="Hyperlink"/>
            <w:rFonts w:ascii="Times New Roman" w:hAnsi="Times New Roman" w:cs="Times New Roman"/>
          </w:rPr>
          <w:t>https://doi.org/10.1002/lt.21551</w:t>
        </w:r>
      </w:hyperlink>
    </w:p>
    <w:p w14:paraId="277DA6FF" w14:textId="1828C93F" w:rsidR="006B228F" w:rsidRPr="00F720EA" w:rsidRDefault="006B228F" w:rsidP="00F720EA">
      <w:pPr>
        <w:pStyle w:val="EndNoteBibliography"/>
        <w:spacing w:after="0" w:line="360" w:lineRule="auto"/>
        <w:rPr>
          <w:rFonts w:ascii="Times New Roman" w:hAnsi="Times New Roman" w:cs="Times New Roman"/>
        </w:rPr>
      </w:pPr>
      <w:r w:rsidRPr="00F720EA">
        <w:rPr>
          <w:rFonts w:ascii="Times New Roman" w:hAnsi="Times New Roman" w:cs="Times New Roman"/>
        </w:rPr>
        <w:t>5.</w:t>
      </w:r>
      <w:r w:rsidRPr="00F720EA">
        <w:rPr>
          <w:rFonts w:ascii="Times New Roman" w:hAnsi="Times New Roman" w:cs="Times New Roman"/>
        </w:rPr>
        <w:tab/>
        <w:t xml:space="preserve">Hsu PC, Federico CA, Krajden M, Yoshida EM, Bremner KE, Anderson FH, et al. Health utilities and psychometric quality of life in patients with early- and late-stage hepatitis C virus infection. J Gastroenterol Hepatol. 2012; </w:t>
      </w:r>
      <w:hyperlink r:id="rId21" w:history="1">
        <w:r w:rsidRPr="00F720EA">
          <w:rPr>
            <w:rStyle w:val="Hyperlink"/>
            <w:rFonts w:ascii="Times New Roman" w:hAnsi="Times New Roman" w:cs="Times New Roman"/>
          </w:rPr>
          <w:t>https://doi.org/10.1111/j.1440-1746.2011.06813.x</w:t>
        </w:r>
      </w:hyperlink>
    </w:p>
    <w:p w14:paraId="29572E78" w14:textId="388BEB71" w:rsidR="006B228F" w:rsidRPr="00F720EA" w:rsidRDefault="006B228F" w:rsidP="00F720EA">
      <w:pPr>
        <w:pStyle w:val="EndNoteBibliography"/>
        <w:spacing w:after="0" w:line="360" w:lineRule="auto"/>
        <w:rPr>
          <w:rFonts w:ascii="Times New Roman" w:hAnsi="Times New Roman" w:cs="Times New Roman"/>
        </w:rPr>
      </w:pPr>
      <w:r w:rsidRPr="00F720EA">
        <w:rPr>
          <w:rFonts w:ascii="Times New Roman" w:hAnsi="Times New Roman" w:cs="Times New Roman"/>
        </w:rPr>
        <w:t>6.</w:t>
      </w:r>
      <w:r w:rsidRPr="00F720EA">
        <w:rPr>
          <w:rFonts w:ascii="Times New Roman" w:hAnsi="Times New Roman" w:cs="Times New Roman"/>
        </w:rPr>
        <w:tab/>
        <w:t xml:space="preserve">Yang LS, Shan LL, Saxena A, Morris DL. Liver transplantation: a systematic review of long-term quality of life. Liver Int. 2014; </w:t>
      </w:r>
      <w:hyperlink r:id="rId22" w:history="1">
        <w:r w:rsidRPr="00F720EA">
          <w:rPr>
            <w:rStyle w:val="Hyperlink"/>
            <w:rFonts w:ascii="Times New Roman" w:hAnsi="Times New Roman" w:cs="Times New Roman"/>
          </w:rPr>
          <w:t>https://doi.org/10.1111/liv.12553</w:t>
        </w:r>
      </w:hyperlink>
    </w:p>
    <w:p w14:paraId="2A875608" w14:textId="363E43EF" w:rsidR="006B228F" w:rsidRPr="00F720EA" w:rsidRDefault="006B228F" w:rsidP="00F720EA">
      <w:pPr>
        <w:pStyle w:val="EndNoteBibliography"/>
        <w:spacing w:after="0" w:line="360" w:lineRule="auto"/>
        <w:rPr>
          <w:rFonts w:ascii="Times New Roman" w:hAnsi="Times New Roman" w:cs="Times New Roman"/>
        </w:rPr>
      </w:pPr>
      <w:r w:rsidRPr="00F720EA">
        <w:rPr>
          <w:rFonts w:ascii="Times New Roman" w:hAnsi="Times New Roman" w:cs="Times New Roman"/>
        </w:rPr>
        <w:t>7.</w:t>
      </w:r>
      <w:r w:rsidRPr="00F720EA">
        <w:rPr>
          <w:rFonts w:ascii="Times New Roman" w:hAnsi="Times New Roman" w:cs="Times New Roman"/>
        </w:rPr>
        <w:tab/>
        <w:t xml:space="preserve">Rind DM, Hansen R, Guzauskas G, Beinfeld M, Chapman R, Bradt P, et al. Obeticholic Acid for the Treatment of Nonalcoholic Steatohepatitis with Fibrosis. 2020. </w:t>
      </w:r>
      <w:hyperlink r:id="rId23" w:history="1">
        <w:r w:rsidRPr="00F720EA">
          <w:rPr>
            <w:rStyle w:val="Hyperlink"/>
            <w:rFonts w:ascii="Times New Roman" w:hAnsi="Times New Roman" w:cs="Times New Roman"/>
          </w:rPr>
          <w:t>https://icer.org/wp-content/uploads/2020/10/ICER_NASH_Evidence_Report_072120.pdf</w:t>
        </w:r>
      </w:hyperlink>
      <w:r w:rsidRPr="00F720EA">
        <w:rPr>
          <w:rFonts w:ascii="Times New Roman" w:hAnsi="Times New Roman" w:cs="Times New Roman"/>
        </w:rPr>
        <w:t>. Accessed 9 December 2025.</w:t>
      </w:r>
    </w:p>
    <w:p w14:paraId="7BD8298F" w14:textId="796DC9B7" w:rsidR="006B228F" w:rsidRPr="00F720EA" w:rsidRDefault="006B228F" w:rsidP="00F720EA">
      <w:pPr>
        <w:pStyle w:val="EndNoteBibliography"/>
        <w:spacing w:after="0" w:line="360" w:lineRule="auto"/>
        <w:rPr>
          <w:rFonts w:ascii="Times New Roman" w:hAnsi="Times New Roman" w:cs="Times New Roman"/>
        </w:rPr>
      </w:pPr>
      <w:r w:rsidRPr="00F720EA">
        <w:rPr>
          <w:rFonts w:ascii="Times New Roman" w:hAnsi="Times New Roman" w:cs="Times New Roman"/>
        </w:rPr>
        <w:t>8.</w:t>
      </w:r>
      <w:r w:rsidRPr="00F720EA">
        <w:rPr>
          <w:rFonts w:ascii="Times New Roman" w:hAnsi="Times New Roman" w:cs="Times New Roman"/>
        </w:rPr>
        <w:tab/>
        <w:t xml:space="preserve">NICE. Liraglutide for managing overweight and obesity [ID740] - Committee Papers. 2020. </w:t>
      </w:r>
      <w:hyperlink r:id="rId24" w:history="1">
        <w:r w:rsidRPr="00F720EA">
          <w:rPr>
            <w:rStyle w:val="Hyperlink"/>
            <w:rFonts w:ascii="Times New Roman" w:hAnsi="Times New Roman" w:cs="Times New Roman"/>
          </w:rPr>
          <w:t>https://www.nice.org.uk/guidance/ta664/documents/committee-papers-2</w:t>
        </w:r>
      </w:hyperlink>
      <w:r w:rsidRPr="00F720EA">
        <w:rPr>
          <w:rFonts w:ascii="Times New Roman" w:hAnsi="Times New Roman" w:cs="Times New Roman"/>
        </w:rPr>
        <w:t>. Accessed 9 December 2025.</w:t>
      </w:r>
    </w:p>
    <w:p w14:paraId="7270AB4B" w14:textId="6D1A355B" w:rsidR="006B228F" w:rsidRPr="00F720EA" w:rsidRDefault="006B228F" w:rsidP="00F720EA">
      <w:pPr>
        <w:pStyle w:val="EndNoteBibliography"/>
        <w:spacing w:after="0" w:line="360" w:lineRule="auto"/>
        <w:rPr>
          <w:rFonts w:ascii="Times New Roman" w:hAnsi="Times New Roman" w:cs="Times New Roman"/>
        </w:rPr>
      </w:pPr>
      <w:r w:rsidRPr="00F720EA">
        <w:rPr>
          <w:rFonts w:ascii="Times New Roman" w:hAnsi="Times New Roman" w:cs="Times New Roman"/>
        </w:rPr>
        <w:t>9.</w:t>
      </w:r>
      <w:r w:rsidRPr="00F720EA">
        <w:rPr>
          <w:rFonts w:ascii="Times New Roman" w:hAnsi="Times New Roman" w:cs="Times New Roman"/>
        </w:rPr>
        <w:tab/>
        <w:t xml:space="preserve">Tice JA, Suh K, Fahim SM, Carlson JJ, Richardson M, Herce-Hagiwara B, et al. Resmetirom and Obeticholic Acid for Non-Alcoholic Steatohepatitis (NASH); Final Evidence Report. 2023. </w:t>
      </w:r>
      <w:hyperlink r:id="rId25" w:history="1">
        <w:r w:rsidRPr="00F720EA">
          <w:rPr>
            <w:rStyle w:val="Hyperlink"/>
            <w:rFonts w:ascii="Times New Roman" w:hAnsi="Times New Roman" w:cs="Times New Roman"/>
          </w:rPr>
          <w:t>https://icer.org/assessment/non-alcoholic-steatohepatitis-2023/</w:t>
        </w:r>
      </w:hyperlink>
      <w:r w:rsidRPr="00F720EA">
        <w:rPr>
          <w:rFonts w:ascii="Times New Roman" w:hAnsi="Times New Roman" w:cs="Times New Roman"/>
        </w:rPr>
        <w:t>. Accessed 9 December 2025.</w:t>
      </w:r>
    </w:p>
    <w:p w14:paraId="12BC427A" w14:textId="19A7CBEA" w:rsidR="006B228F" w:rsidRPr="00F720EA" w:rsidRDefault="006B228F" w:rsidP="00F720EA">
      <w:pPr>
        <w:pStyle w:val="EndNoteBibliography"/>
        <w:spacing w:after="0" w:line="360" w:lineRule="auto"/>
        <w:rPr>
          <w:rFonts w:ascii="Times New Roman" w:hAnsi="Times New Roman" w:cs="Times New Roman"/>
        </w:rPr>
      </w:pPr>
      <w:r w:rsidRPr="00F720EA">
        <w:rPr>
          <w:rFonts w:ascii="Times New Roman" w:hAnsi="Times New Roman" w:cs="Times New Roman"/>
        </w:rPr>
        <w:t>10.</w:t>
      </w:r>
      <w:r w:rsidRPr="00F720EA">
        <w:rPr>
          <w:rFonts w:ascii="Times New Roman" w:hAnsi="Times New Roman" w:cs="Times New Roman"/>
        </w:rPr>
        <w:tab/>
        <w:t xml:space="preserve">Javanbakht M, Fishman J, Moloney E, Rydqvist P, Ansaripour A. Early Cost-Effectiveness and Price Threshold Analyses of Resmetirom: An Investigational Treatment for Management of Nonalcoholic Steatohepatitis. Pharmacoecon Open. 2023; </w:t>
      </w:r>
      <w:hyperlink r:id="rId26" w:history="1">
        <w:r w:rsidRPr="00F720EA">
          <w:rPr>
            <w:rStyle w:val="Hyperlink"/>
            <w:rFonts w:ascii="Times New Roman" w:hAnsi="Times New Roman" w:cs="Times New Roman"/>
          </w:rPr>
          <w:t>https://doi.org/10.1007/s41669-022-00370-2</w:t>
        </w:r>
      </w:hyperlink>
    </w:p>
    <w:p w14:paraId="2B0FCB37" w14:textId="5923772D" w:rsidR="006B228F" w:rsidRPr="00F720EA" w:rsidRDefault="006B228F" w:rsidP="00F720EA">
      <w:pPr>
        <w:pStyle w:val="EndNoteBibliography"/>
        <w:spacing w:after="0" w:line="360" w:lineRule="auto"/>
        <w:rPr>
          <w:rFonts w:ascii="Times New Roman" w:hAnsi="Times New Roman" w:cs="Times New Roman"/>
        </w:rPr>
      </w:pPr>
      <w:r w:rsidRPr="00F720EA">
        <w:rPr>
          <w:rFonts w:ascii="Times New Roman" w:hAnsi="Times New Roman" w:cs="Times New Roman"/>
        </w:rPr>
        <w:t>11.</w:t>
      </w:r>
      <w:r w:rsidRPr="00F720EA">
        <w:rPr>
          <w:rFonts w:ascii="Times New Roman" w:hAnsi="Times New Roman" w:cs="Times New Roman"/>
        </w:rPr>
        <w:tab/>
        <w:t xml:space="preserve">Virani SS, Alonso A, Benjamin EJ, Bittencourt MS, Callaway CW, Carson AP, et al. Heart Disease and Stroke Statistics-2020 Update: A Report From the American Heart Association. Circulation. 2020; </w:t>
      </w:r>
      <w:hyperlink r:id="rId27" w:history="1">
        <w:r w:rsidRPr="00F720EA">
          <w:rPr>
            <w:rStyle w:val="Hyperlink"/>
            <w:rFonts w:ascii="Times New Roman" w:hAnsi="Times New Roman" w:cs="Times New Roman"/>
          </w:rPr>
          <w:t>https://doi.org/10.1161/CIR.0000000000000757</w:t>
        </w:r>
      </w:hyperlink>
    </w:p>
    <w:p w14:paraId="5487713B" w14:textId="65365D75" w:rsidR="006B228F" w:rsidRPr="00F720EA" w:rsidRDefault="006B228F" w:rsidP="00F720EA">
      <w:pPr>
        <w:pStyle w:val="EndNoteBibliography"/>
        <w:spacing w:after="0" w:line="360" w:lineRule="auto"/>
        <w:rPr>
          <w:rFonts w:ascii="Times New Roman" w:hAnsi="Times New Roman" w:cs="Times New Roman"/>
        </w:rPr>
      </w:pPr>
      <w:r w:rsidRPr="00F720EA">
        <w:rPr>
          <w:rFonts w:ascii="Times New Roman" w:hAnsi="Times New Roman" w:cs="Times New Roman"/>
        </w:rPr>
        <w:t>12.</w:t>
      </w:r>
      <w:r w:rsidRPr="00F720EA">
        <w:rPr>
          <w:rFonts w:ascii="Times New Roman" w:hAnsi="Times New Roman" w:cs="Times New Roman"/>
        </w:rPr>
        <w:tab/>
        <w:t xml:space="preserve">SEER. SEER*Explorer. 2025. </w:t>
      </w:r>
      <w:hyperlink r:id="rId28" w:anchor="resultsRegion0" w:history="1">
        <w:r w:rsidRPr="00F720EA">
          <w:rPr>
            <w:rStyle w:val="Hyperlink"/>
            <w:rFonts w:ascii="Times New Roman" w:hAnsi="Times New Roman" w:cs="Times New Roman"/>
          </w:rPr>
          <w:t>https://seer.cancer.gov/statistics-network/explorer/application.html?site=1&amp;data_type=1&amp;graph_type=2&amp;compareBy=sex&amp;chk_sex_3=3&amp;chk_sex_2=2&amp;rate_type=2&amp;race=1&amp;age_range=1&amp;hdn_stage=101&amp;advopt_precision=1&amp;advopt_show_ci=on&amp;hdn_view=0&amp;advopt_show_apc=on&amp;advopt_display=2#resultsRegion0</w:t>
        </w:r>
      </w:hyperlink>
      <w:r w:rsidRPr="00F720EA">
        <w:rPr>
          <w:rFonts w:ascii="Times New Roman" w:hAnsi="Times New Roman" w:cs="Times New Roman"/>
        </w:rPr>
        <w:t>. Accessed 9 December 2025.</w:t>
      </w:r>
    </w:p>
    <w:p w14:paraId="53E1BC21" w14:textId="4F44CC55" w:rsidR="006B228F" w:rsidRPr="00F720EA" w:rsidRDefault="006B228F" w:rsidP="00F720EA">
      <w:pPr>
        <w:pStyle w:val="EndNoteBibliography"/>
        <w:spacing w:line="360" w:lineRule="auto"/>
        <w:rPr>
          <w:rFonts w:ascii="Times New Roman" w:hAnsi="Times New Roman" w:cs="Times New Roman"/>
        </w:rPr>
      </w:pPr>
      <w:r w:rsidRPr="00F720EA">
        <w:rPr>
          <w:rFonts w:ascii="Times New Roman" w:hAnsi="Times New Roman" w:cs="Times New Roman"/>
        </w:rPr>
        <w:t>13.</w:t>
      </w:r>
      <w:r w:rsidRPr="00F720EA">
        <w:rPr>
          <w:rFonts w:ascii="Times New Roman" w:hAnsi="Times New Roman" w:cs="Times New Roman"/>
        </w:rPr>
        <w:tab/>
        <w:t xml:space="preserve">Sanyal AJ, Newsome PN, Kliers I, Ostergaard LH, Long MT, Kjaer MS, et al. Phase 3 trial of semaglutide in metabolic dysfunction-associated steatohepatitis. N Engl J Med. 2025; </w:t>
      </w:r>
      <w:hyperlink r:id="rId29" w:history="1">
        <w:r w:rsidRPr="00F720EA">
          <w:rPr>
            <w:rStyle w:val="Hyperlink"/>
            <w:rFonts w:ascii="Times New Roman" w:hAnsi="Times New Roman" w:cs="Times New Roman"/>
          </w:rPr>
          <w:t>https://doi.org/10.1056/NEJMoa2413258</w:t>
        </w:r>
      </w:hyperlink>
    </w:p>
    <w:p w14:paraId="740A59D2" w14:textId="598163E2" w:rsidR="00672153" w:rsidRPr="00F720EA" w:rsidRDefault="00A813C4" w:rsidP="00F720EA">
      <w:pPr>
        <w:spacing w:line="360" w:lineRule="auto"/>
        <w:rPr>
          <w:rFonts w:ascii="Times New Roman" w:hAnsi="Times New Roman" w:cs="Times New Roman"/>
          <w:sz w:val="20"/>
          <w:szCs w:val="18"/>
        </w:rPr>
      </w:pPr>
      <w:r w:rsidRPr="00F720EA">
        <w:rPr>
          <w:rFonts w:ascii="Times New Roman" w:hAnsi="Times New Roman" w:cs="Times New Roman"/>
          <w:sz w:val="20"/>
          <w:szCs w:val="18"/>
        </w:rPr>
        <w:fldChar w:fldCharType="end"/>
      </w:r>
    </w:p>
    <w:sectPr w:rsidR="00672153" w:rsidRPr="00F720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504E3" w14:textId="77777777" w:rsidR="00ED2958" w:rsidRDefault="00ED2958" w:rsidP="00034FFF">
      <w:pPr>
        <w:spacing w:after="0"/>
      </w:pPr>
      <w:r>
        <w:separator/>
      </w:r>
    </w:p>
  </w:endnote>
  <w:endnote w:type="continuationSeparator" w:id="0">
    <w:p w14:paraId="5B46111C" w14:textId="77777777" w:rsidR="00ED2958" w:rsidRDefault="00ED2958" w:rsidP="00034FFF">
      <w:pPr>
        <w:spacing w:after="0"/>
      </w:pPr>
      <w:r>
        <w:continuationSeparator/>
      </w:r>
    </w:p>
  </w:endnote>
  <w:endnote w:type="continuationNotice" w:id="1">
    <w:p w14:paraId="0CA80D7B" w14:textId="77777777" w:rsidR="00ED2958" w:rsidRDefault="00ED295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is For Office">
    <w:altName w:val="Calibri"/>
    <w:charset w:val="00"/>
    <w:family w:val="swiss"/>
    <w:pitch w:val="variable"/>
    <w:sig w:usb0="E00002FF" w:usb1="4000205F" w:usb2="08000029"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836260"/>
      <w:docPartObj>
        <w:docPartGallery w:val="Page Numbers (Bottom of Page)"/>
        <w:docPartUnique/>
      </w:docPartObj>
    </w:sdtPr>
    <w:sdtEndPr>
      <w:rPr>
        <w:rFonts w:ascii="Times New Roman" w:hAnsi="Times New Roman" w:cs="Times New Roman"/>
        <w:noProof/>
      </w:rPr>
    </w:sdtEndPr>
    <w:sdtContent>
      <w:p w14:paraId="50FF3FE6" w14:textId="72964111" w:rsidR="004A64DF" w:rsidRPr="0043287F" w:rsidRDefault="004A64DF">
        <w:pPr>
          <w:pStyle w:val="Footer"/>
          <w:jc w:val="right"/>
          <w:rPr>
            <w:rFonts w:ascii="Times New Roman" w:hAnsi="Times New Roman" w:cs="Times New Roman"/>
          </w:rPr>
        </w:pPr>
        <w:r w:rsidRPr="0043287F">
          <w:rPr>
            <w:rFonts w:ascii="Times New Roman" w:hAnsi="Times New Roman" w:cs="Times New Roman"/>
          </w:rPr>
          <w:fldChar w:fldCharType="begin"/>
        </w:r>
        <w:r w:rsidRPr="0043287F">
          <w:rPr>
            <w:rFonts w:ascii="Times New Roman" w:hAnsi="Times New Roman" w:cs="Times New Roman"/>
          </w:rPr>
          <w:instrText xml:space="preserve"> PAGE   \* MERGEFORMAT </w:instrText>
        </w:r>
        <w:r w:rsidRPr="0043287F">
          <w:rPr>
            <w:rFonts w:ascii="Times New Roman" w:hAnsi="Times New Roman" w:cs="Times New Roman"/>
          </w:rPr>
          <w:fldChar w:fldCharType="separate"/>
        </w:r>
        <w:r w:rsidRPr="0043287F">
          <w:rPr>
            <w:rFonts w:ascii="Times New Roman" w:hAnsi="Times New Roman" w:cs="Times New Roman"/>
            <w:noProof/>
          </w:rPr>
          <w:t>2</w:t>
        </w:r>
        <w:r w:rsidRPr="0043287F">
          <w:rPr>
            <w:rFonts w:ascii="Times New Roman" w:hAnsi="Times New Roman" w:cs="Times New Roman"/>
            <w:noProof/>
          </w:rPr>
          <w:fldChar w:fldCharType="end"/>
        </w:r>
      </w:p>
    </w:sdtContent>
  </w:sdt>
  <w:p w14:paraId="0FCC7287" w14:textId="77777777" w:rsidR="004A64DF" w:rsidRDefault="004A6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B2488" w14:textId="77777777" w:rsidR="00ED2958" w:rsidRDefault="00ED2958" w:rsidP="00034FFF">
      <w:pPr>
        <w:spacing w:after="0"/>
      </w:pPr>
      <w:r>
        <w:separator/>
      </w:r>
    </w:p>
  </w:footnote>
  <w:footnote w:type="continuationSeparator" w:id="0">
    <w:p w14:paraId="047CB657" w14:textId="77777777" w:rsidR="00ED2958" w:rsidRDefault="00ED2958" w:rsidP="00034FFF">
      <w:pPr>
        <w:spacing w:after="0"/>
      </w:pPr>
      <w:r>
        <w:continuationSeparator/>
      </w:r>
    </w:p>
  </w:footnote>
  <w:footnote w:type="continuationNotice" w:id="1">
    <w:p w14:paraId="25A41E9E" w14:textId="77777777" w:rsidR="00ED2958" w:rsidRDefault="00ED2958">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97A05080"/>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06243DAA"/>
    <w:multiLevelType w:val="hybridMultilevel"/>
    <w:tmpl w:val="AAA88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F15E8"/>
    <w:multiLevelType w:val="hybridMultilevel"/>
    <w:tmpl w:val="10FE4E94"/>
    <w:lvl w:ilvl="0" w:tplc="EB361B62">
      <w:start w:val="1"/>
      <w:numFmt w:val="bullet"/>
      <w:lvlText w:val=""/>
      <w:lvlJc w:val="left"/>
      <w:pPr>
        <w:ind w:left="1020" w:hanging="360"/>
      </w:pPr>
      <w:rPr>
        <w:rFonts w:ascii="Symbol" w:hAnsi="Symbol"/>
      </w:rPr>
    </w:lvl>
    <w:lvl w:ilvl="1" w:tplc="BD4A51C2">
      <w:start w:val="1"/>
      <w:numFmt w:val="bullet"/>
      <w:lvlText w:val=""/>
      <w:lvlJc w:val="left"/>
      <w:pPr>
        <w:ind w:left="1020" w:hanging="360"/>
      </w:pPr>
      <w:rPr>
        <w:rFonts w:ascii="Symbol" w:hAnsi="Symbol"/>
      </w:rPr>
    </w:lvl>
    <w:lvl w:ilvl="2" w:tplc="E9B211BC">
      <w:start w:val="1"/>
      <w:numFmt w:val="bullet"/>
      <w:lvlText w:val=""/>
      <w:lvlJc w:val="left"/>
      <w:pPr>
        <w:ind w:left="1020" w:hanging="360"/>
      </w:pPr>
      <w:rPr>
        <w:rFonts w:ascii="Symbol" w:hAnsi="Symbol"/>
      </w:rPr>
    </w:lvl>
    <w:lvl w:ilvl="3" w:tplc="9A7AA326">
      <w:start w:val="1"/>
      <w:numFmt w:val="bullet"/>
      <w:lvlText w:val=""/>
      <w:lvlJc w:val="left"/>
      <w:pPr>
        <w:ind w:left="1020" w:hanging="360"/>
      </w:pPr>
      <w:rPr>
        <w:rFonts w:ascii="Symbol" w:hAnsi="Symbol"/>
      </w:rPr>
    </w:lvl>
    <w:lvl w:ilvl="4" w:tplc="92C4FEBA">
      <w:start w:val="1"/>
      <w:numFmt w:val="bullet"/>
      <w:lvlText w:val=""/>
      <w:lvlJc w:val="left"/>
      <w:pPr>
        <w:ind w:left="1020" w:hanging="360"/>
      </w:pPr>
      <w:rPr>
        <w:rFonts w:ascii="Symbol" w:hAnsi="Symbol"/>
      </w:rPr>
    </w:lvl>
    <w:lvl w:ilvl="5" w:tplc="B82AADC4">
      <w:start w:val="1"/>
      <w:numFmt w:val="bullet"/>
      <w:lvlText w:val=""/>
      <w:lvlJc w:val="left"/>
      <w:pPr>
        <w:ind w:left="1020" w:hanging="360"/>
      </w:pPr>
      <w:rPr>
        <w:rFonts w:ascii="Symbol" w:hAnsi="Symbol"/>
      </w:rPr>
    </w:lvl>
    <w:lvl w:ilvl="6" w:tplc="ED5213CC">
      <w:start w:val="1"/>
      <w:numFmt w:val="bullet"/>
      <w:lvlText w:val=""/>
      <w:lvlJc w:val="left"/>
      <w:pPr>
        <w:ind w:left="1020" w:hanging="360"/>
      </w:pPr>
      <w:rPr>
        <w:rFonts w:ascii="Symbol" w:hAnsi="Symbol"/>
      </w:rPr>
    </w:lvl>
    <w:lvl w:ilvl="7" w:tplc="E81041F4">
      <w:start w:val="1"/>
      <w:numFmt w:val="bullet"/>
      <w:lvlText w:val=""/>
      <w:lvlJc w:val="left"/>
      <w:pPr>
        <w:ind w:left="1020" w:hanging="360"/>
      </w:pPr>
      <w:rPr>
        <w:rFonts w:ascii="Symbol" w:hAnsi="Symbol"/>
      </w:rPr>
    </w:lvl>
    <w:lvl w:ilvl="8" w:tplc="BE38F86C">
      <w:start w:val="1"/>
      <w:numFmt w:val="bullet"/>
      <w:lvlText w:val=""/>
      <w:lvlJc w:val="left"/>
      <w:pPr>
        <w:ind w:left="1020" w:hanging="360"/>
      </w:pPr>
      <w:rPr>
        <w:rFonts w:ascii="Symbol" w:hAnsi="Symbol"/>
      </w:rPr>
    </w:lvl>
  </w:abstractNum>
  <w:abstractNum w:abstractNumId="3" w15:restartNumberingAfterBreak="0">
    <w:nsid w:val="0DC21030"/>
    <w:multiLevelType w:val="hybridMultilevel"/>
    <w:tmpl w:val="6BDC31B4"/>
    <w:lvl w:ilvl="0" w:tplc="366E641E">
      <w:start w:val="1"/>
      <w:numFmt w:val="bullet"/>
      <w:lvlText w:val="•"/>
      <w:lvlJc w:val="left"/>
      <w:pPr>
        <w:tabs>
          <w:tab w:val="num" w:pos="720"/>
        </w:tabs>
        <w:ind w:left="720" w:hanging="360"/>
      </w:pPr>
      <w:rPr>
        <w:rFonts w:ascii="Arial" w:hAnsi="Arial" w:hint="default"/>
      </w:rPr>
    </w:lvl>
    <w:lvl w:ilvl="1" w:tplc="6D247F5E">
      <w:start w:val="1"/>
      <w:numFmt w:val="bullet"/>
      <w:lvlText w:val="•"/>
      <w:lvlJc w:val="left"/>
      <w:pPr>
        <w:tabs>
          <w:tab w:val="num" w:pos="1440"/>
        </w:tabs>
        <w:ind w:left="1440" w:hanging="360"/>
      </w:pPr>
      <w:rPr>
        <w:rFonts w:ascii="Arial" w:hAnsi="Arial" w:hint="default"/>
      </w:rPr>
    </w:lvl>
    <w:lvl w:ilvl="2" w:tplc="BB146B90" w:tentative="1">
      <w:start w:val="1"/>
      <w:numFmt w:val="bullet"/>
      <w:lvlText w:val="•"/>
      <w:lvlJc w:val="left"/>
      <w:pPr>
        <w:tabs>
          <w:tab w:val="num" w:pos="2160"/>
        </w:tabs>
        <w:ind w:left="2160" w:hanging="360"/>
      </w:pPr>
      <w:rPr>
        <w:rFonts w:ascii="Arial" w:hAnsi="Arial" w:hint="default"/>
      </w:rPr>
    </w:lvl>
    <w:lvl w:ilvl="3" w:tplc="FFC4A59E" w:tentative="1">
      <w:start w:val="1"/>
      <w:numFmt w:val="bullet"/>
      <w:lvlText w:val="•"/>
      <w:lvlJc w:val="left"/>
      <w:pPr>
        <w:tabs>
          <w:tab w:val="num" w:pos="2880"/>
        </w:tabs>
        <w:ind w:left="2880" w:hanging="360"/>
      </w:pPr>
      <w:rPr>
        <w:rFonts w:ascii="Arial" w:hAnsi="Arial" w:hint="default"/>
      </w:rPr>
    </w:lvl>
    <w:lvl w:ilvl="4" w:tplc="29146D86" w:tentative="1">
      <w:start w:val="1"/>
      <w:numFmt w:val="bullet"/>
      <w:lvlText w:val="•"/>
      <w:lvlJc w:val="left"/>
      <w:pPr>
        <w:tabs>
          <w:tab w:val="num" w:pos="3600"/>
        </w:tabs>
        <w:ind w:left="3600" w:hanging="360"/>
      </w:pPr>
      <w:rPr>
        <w:rFonts w:ascii="Arial" w:hAnsi="Arial" w:hint="default"/>
      </w:rPr>
    </w:lvl>
    <w:lvl w:ilvl="5" w:tplc="3976D896" w:tentative="1">
      <w:start w:val="1"/>
      <w:numFmt w:val="bullet"/>
      <w:lvlText w:val="•"/>
      <w:lvlJc w:val="left"/>
      <w:pPr>
        <w:tabs>
          <w:tab w:val="num" w:pos="4320"/>
        </w:tabs>
        <w:ind w:left="4320" w:hanging="360"/>
      </w:pPr>
      <w:rPr>
        <w:rFonts w:ascii="Arial" w:hAnsi="Arial" w:hint="default"/>
      </w:rPr>
    </w:lvl>
    <w:lvl w:ilvl="6" w:tplc="72848C4C" w:tentative="1">
      <w:start w:val="1"/>
      <w:numFmt w:val="bullet"/>
      <w:lvlText w:val="•"/>
      <w:lvlJc w:val="left"/>
      <w:pPr>
        <w:tabs>
          <w:tab w:val="num" w:pos="5040"/>
        </w:tabs>
        <w:ind w:left="5040" w:hanging="360"/>
      </w:pPr>
      <w:rPr>
        <w:rFonts w:ascii="Arial" w:hAnsi="Arial" w:hint="default"/>
      </w:rPr>
    </w:lvl>
    <w:lvl w:ilvl="7" w:tplc="BD109A7C" w:tentative="1">
      <w:start w:val="1"/>
      <w:numFmt w:val="bullet"/>
      <w:lvlText w:val="•"/>
      <w:lvlJc w:val="left"/>
      <w:pPr>
        <w:tabs>
          <w:tab w:val="num" w:pos="5760"/>
        </w:tabs>
        <w:ind w:left="5760" w:hanging="360"/>
      </w:pPr>
      <w:rPr>
        <w:rFonts w:ascii="Arial" w:hAnsi="Arial" w:hint="default"/>
      </w:rPr>
    </w:lvl>
    <w:lvl w:ilvl="8" w:tplc="FA56444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B10FA5"/>
    <w:multiLevelType w:val="hybridMultilevel"/>
    <w:tmpl w:val="3D9C1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A3CD7"/>
    <w:multiLevelType w:val="hybridMultilevel"/>
    <w:tmpl w:val="983A8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B01A11"/>
    <w:multiLevelType w:val="hybridMultilevel"/>
    <w:tmpl w:val="6650946A"/>
    <w:lvl w:ilvl="0" w:tplc="42E2331C">
      <w:start w:val="1"/>
      <w:numFmt w:val="decimal"/>
      <w:lvlText w:val="%1)"/>
      <w:lvlJc w:val="left"/>
      <w:pPr>
        <w:ind w:left="1020" w:hanging="360"/>
      </w:pPr>
    </w:lvl>
    <w:lvl w:ilvl="1" w:tplc="0498A3AA">
      <w:start w:val="1"/>
      <w:numFmt w:val="decimal"/>
      <w:lvlText w:val="%2)"/>
      <w:lvlJc w:val="left"/>
      <w:pPr>
        <w:ind w:left="1020" w:hanging="360"/>
      </w:pPr>
    </w:lvl>
    <w:lvl w:ilvl="2" w:tplc="5918522C">
      <w:start w:val="1"/>
      <w:numFmt w:val="decimal"/>
      <w:lvlText w:val="%3)"/>
      <w:lvlJc w:val="left"/>
      <w:pPr>
        <w:ind w:left="1020" w:hanging="360"/>
      </w:pPr>
    </w:lvl>
    <w:lvl w:ilvl="3" w:tplc="F0CC6E1E">
      <w:start w:val="1"/>
      <w:numFmt w:val="decimal"/>
      <w:lvlText w:val="%4)"/>
      <w:lvlJc w:val="left"/>
      <w:pPr>
        <w:ind w:left="1020" w:hanging="360"/>
      </w:pPr>
    </w:lvl>
    <w:lvl w:ilvl="4" w:tplc="03E26FA8">
      <w:start w:val="1"/>
      <w:numFmt w:val="decimal"/>
      <w:lvlText w:val="%5)"/>
      <w:lvlJc w:val="left"/>
      <w:pPr>
        <w:ind w:left="1020" w:hanging="360"/>
      </w:pPr>
    </w:lvl>
    <w:lvl w:ilvl="5" w:tplc="FD069C92">
      <w:start w:val="1"/>
      <w:numFmt w:val="decimal"/>
      <w:lvlText w:val="%6)"/>
      <w:lvlJc w:val="left"/>
      <w:pPr>
        <w:ind w:left="1020" w:hanging="360"/>
      </w:pPr>
    </w:lvl>
    <w:lvl w:ilvl="6" w:tplc="05B8D0E0">
      <w:start w:val="1"/>
      <w:numFmt w:val="decimal"/>
      <w:lvlText w:val="%7)"/>
      <w:lvlJc w:val="left"/>
      <w:pPr>
        <w:ind w:left="1020" w:hanging="360"/>
      </w:pPr>
    </w:lvl>
    <w:lvl w:ilvl="7" w:tplc="C6541C22">
      <w:start w:val="1"/>
      <w:numFmt w:val="decimal"/>
      <w:lvlText w:val="%8)"/>
      <w:lvlJc w:val="left"/>
      <w:pPr>
        <w:ind w:left="1020" w:hanging="360"/>
      </w:pPr>
    </w:lvl>
    <w:lvl w:ilvl="8" w:tplc="830243C8">
      <w:start w:val="1"/>
      <w:numFmt w:val="decimal"/>
      <w:lvlText w:val="%9)"/>
      <w:lvlJc w:val="left"/>
      <w:pPr>
        <w:ind w:left="1020" w:hanging="360"/>
      </w:pPr>
    </w:lvl>
  </w:abstractNum>
  <w:abstractNum w:abstractNumId="7" w15:restartNumberingAfterBreak="0">
    <w:nsid w:val="1B7D35BA"/>
    <w:multiLevelType w:val="multilevel"/>
    <w:tmpl w:val="02746038"/>
    <w:lvl w:ilvl="0">
      <w:start w:val="1"/>
      <w:numFmt w:val="decimal"/>
      <w:pStyle w:val="ReportHeading1"/>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pStyle w:val="ReportHeading3"/>
      <w:lvlText w:val="%1.%2.%3."/>
      <w:lvlJc w:val="left"/>
      <w:pPr>
        <w:ind w:left="851" w:hanging="851"/>
      </w:pPr>
      <w:rPr>
        <w:rFonts w:hint="default"/>
      </w:rPr>
    </w:lvl>
    <w:lvl w:ilvl="3">
      <w:start w:val="1"/>
      <w:numFmt w:val="decimal"/>
      <w:pStyle w:val="ReportHeading4"/>
      <w:lvlText w:val="%1.%2.%3.%4."/>
      <w:lvlJc w:val="left"/>
      <w:pPr>
        <w:tabs>
          <w:tab w:val="num" w:pos="851"/>
        </w:tabs>
        <w:ind w:left="851" w:hanging="851"/>
      </w:pPr>
      <w:rPr>
        <w:rFonts w:hint="default"/>
      </w:rPr>
    </w:lvl>
    <w:lvl w:ilvl="4">
      <w:start w:val="1"/>
      <w:numFmt w:val="none"/>
      <w:pStyle w:val="ReportHeading5"/>
      <w:suff w:val="nothing"/>
      <w:lvlText w:val=""/>
      <w:lvlJc w:val="left"/>
      <w:pPr>
        <w:ind w:left="0" w:firstLine="0"/>
      </w:pPr>
      <w:rPr>
        <w:rFonts w:hint="default"/>
      </w:rPr>
    </w:lvl>
    <w:lvl w:ilvl="5">
      <w:start w:val="1"/>
      <w:numFmt w:val="none"/>
      <w:pStyle w:val="ReportHeading6"/>
      <w:suff w:val="nothing"/>
      <w:lvlText w:val=""/>
      <w:lvlJc w:val="left"/>
      <w:pPr>
        <w:ind w:left="0" w:firstLine="0"/>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8" w15:restartNumberingAfterBreak="0">
    <w:nsid w:val="1F203EEF"/>
    <w:multiLevelType w:val="hybridMultilevel"/>
    <w:tmpl w:val="1AF0B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372F6"/>
    <w:multiLevelType w:val="hybridMultilevel"/>
    <w:tmpl w:val="0BE25156"/>
    <w:lvl w:ilvl="0" w:tplc="D4207A82">
      <w:start w:val="1"/>
      <w:numFmt w:val="bullet"/>
      <w:lvlText w:val="•"/>
      <w:lvlJc w:val="left"/>
      <w:pPr>
        <w:tabs>
          <w:tab w:val="num" w:pos="720"/>
        </w:tabs>
        <w:ind w:left="720" w:hanging="360"/>
      </w:pPr>
      <w:rPr>
        <w:rFonts w:ascii="Arial" w:hAnsi="Arial" w:hint="default"/>
      </w:rPr>
    </w:lvl>
    <w:lvl w:ilvl="1" w:tplc="57D2858A" w:tentative="1">
      <w:start w:val="1"/>
      <w:numFmt w:val="bullet"/>
      <w:lvlText w:val="•"/>
      <w:lvlJc w:val="left"/>
      <w:pPr>
        <w:tabs>
          <w:tab w:val="num" w:pos="1440"/>
        </w:tabs>
        <w:ind w:left="1440" w:hanging="360"/>
      </w:pPr>
      <w:rPr>
        <w:rFonts w:ascii="Arial" w:hAnsi="Arial" w:hint="default"/>
      </w:rPr>
    </w:lvl>
    <w:lvl w:ilvl="2" w:tplc="A7F29F54" w:tentative="1">
      <w:start w:val="1"/>
      <w:numFmt w:val="bullet"/>
      <w:lvlText w:val="•"/>
      <w:lvlJc w:val="left"/>
      <w:pPr>
        <w:tabs>
          <w:tab w:val="num" w:pos="2160"/>
        </w:tabs>
        <w:ind w:left="2160" w:hanging="360"/>
      </w:pPr>
      <w:rPr>
        <w:rFonts w:ascii="Arial" w:hAnsi="Arial" w:hint="default"/>
      </w:rPr>
    </w:lvl>
    <w:lvl w:ilvl="3" w:tplc="C518AAC8" w:tentative="1">
      <w:start w:val="1"/>
      <w:numFmt w:val="bullet"/>
      <w:lvlText w:val="•"/>
      <w:lvlJc w:val="left"/>
      <w:pPr>
        <w:tabs>
          <w:tab w:val="num" w:pos="2880"/>
        </w:tabs>
        <w:ind w:left="2880" w:hanging="360"/>
      </w:pPr>
      <w:rPr>
        <w:rFonts w:ascii="Arial" w:hAnsi="Arial" w:hint="default"/>
      </w:rPr>
    </w:lvl>
    <w:lvl w:ilvl="4" w:tplc="33023F54" w:tentative="1">
      <w:start w:val="1"/>
      <w:numFmt w:val="bullet"/>
      <w:lvlText w:val="•"/>
      <w:lvlJc w:val="left"/>
      <w:pPr>
        <w:tabs>
          <w:tab w:val="num" w:pos="3600"/>
        </w:tabs>
        <w:ind w:left="3600" w:hanging="360"/>
      </w:pPr>
      <w:rPr>
        <w:rFonts w:ascii="Arial" w:hAnsi="Arial" w:hint="default"/>
      </w:rPr>
    </w:lvl>
    <w:lvl w:ilvl="5" w:tplc="038C637E" w:tentative="1">
      <w:start w:val="1"/>
      <w:numFmt w:val="bullet"/>
      <w:lvlText w:val="•"/>
      <w:lvlJc w:val="left"/>
      <w:pPr>
        <w:tabs>
          <w:tab w:val="num" w:pos="4320"/>
        </w:tabs>
        <w:ind w:left="4320" w:hanging="360"/>
      </w:pPr>
      <w:rPr>
        <w:rFonts w:ascii="Arial" w:hAnsi="Arial" w:hint="default"/>
      </w:rPr>
    </w:lvl>
    <w:lvl w:ilvl="6" w:tplc="354CF4DE" w:tentative="1">
      <w:start w:val="1"/>
      <w:numFmt w:val="bullet"/>
      <w:lvlText w:val="•"/>
      <w:lvlJc w:val="left"/>
      <w:pPr>
        <w:tabs>
          <w:tab w:val="num" w:pos="5040"/>
        </w:tabs>
        <w:ind w:left="5040" w:hanging="360"/>
      </w:pPr>
      <w:rPr>
        <w:rFonts w:ascii="Arial" w:hAnsi="Arial" w:hint="default"/>
      </w:rPr>
    </w:lvl>
    <w:lvl w:ilvl="7" w:tplc="820A45CE" w:tentative="1">
      <w:start w:val="1"/>
      <w:numFmt w:val="bullet"/>
      <w:lvlText w:val="•"/>
      <w:lvlJc w:val="left"/>
      <w:pPr>
        <w:tabs>
          <w:tab w:val="num" w:pos="5760"/>
        </w:tabs>
        <w:ind w:left="5760" w:hanging="360"/>
      </w:pPr>
      <w:rPr>
        <w:rFonts w:ascii="Arial" w:hAnsi="Arial" w:hint="default"/>
      </w:rPr>
    </w:lvl>
    <w:lvl w:ilvl="8" w:tplc="4C7C8A1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2595798"/>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26F72"/>
    <w:multiLevelType w:val="hybridMultilevel"/>
    <w:tmpl w:val="71B47FE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813807"/>
    <w:multiLevelType w:val="hybridMultilevel"/>
    <w:tmpl w:val="564AE554"/>
    <w:lvl w:ilvl="0" w:tplc="5A583DD2">
      <w:start w:val="1"/>
      <w:numFmt w:val="bullet"/>
      <w:lvlText w:val="•"/>
      <w:lvlJc w:val="left"/>
      <w:pPr>
        <w:tabs>
          <w:tab w:val="num" w:pos="720"/>
        </w:tabs>
        <w:ind w:left="720" w:hanging="360"/>
      </w:pPr>
      <w:rPr>
        <w:rFonts w:ascii="Arial" w:hAnsi="Arial" w:hint="default"/>
      </w:rPr>
    </w:lvl>
    <w:lvl w:ilvl="1" w:tplc="F806C3AE">
      <w:start w:val="1"/>
      <w:numFmt w:val="bullet"/>
      <w:lvlText w:val="•"/>
      <w:lvlJc w:val="left"/>
      <w:pPr>
        <w:tabs>
          <w:tab w:val="num" w:pos="1440"/>
        </w:tabs>
        <w:ind w:left="1440" w:hanging="360"/>
      </w:pPr>
      <w:rPr>
        <w:rFonts w:ascii="Arial" w:hAnsi="Arial" w:hint="default"/>
      </w:rPr>
    </w:lvl>
    <w:lvl w:ilvl="2" w:tplc="95A68A38" w:tentative="1">
      <w:start w:val="1"/>
      <w:numFmt w:val="bullet"/>
      <w:lvlText w:val="•"/>
      <w:lvlJc w:val="left"/>
      <w:pPr>
        <w:tabs>
          <w:tab w:val="num" w:pos="2160"/>
        </w:tabs>
        <w:ind w:left="2160" w:hanging="360"/>
      </w:pPr>
      <w:rPr>
        <w:rFonts w:ascii="Arial" w:hAnsi="Arial" w:hint="default"/>
      </w:rPr>
    </w:lvl>
    <w:lvl w:ilvl="3" w:tplc="1E5AD12E" w:tentative="1">
      <w:start w:val="1"/>
      <w:numFmt w:val="bullet"/>
      <w:lvlText w:val="•"/>
      <w:lvlJc w:val="left"/>
      <w:pPr>
        <w:tabs>
          <w:tab w:val="num" w:pos="2880"/>
        </w:tabs>
        <w:ind w:left="2880" w:hanging="360"/>
      </w:pPr>
      <w:rPr>
        <w:rFonts w:ascii="Arial" w:hAnsi="Arial" w:hint="default"/>
      </w:rPr>
    </w:lvl>
    <w:lvl w:ilvl="4" w:tplc="61A8D67C" w:tentative="1">
      <w:start w:val="1"/>
      <w:numFmt w:val="bullet"/>
      <w:lvlText w:val="•"/>
      <w:lvlJc w:val="left"/>
      <w:pPr>
        <w:tabs>
          <w:tab w:val="num" w:pos="3600"/>
        </w:tabs>
        <w:ind w:left="3600" w:hanging="360"/>
      </w:pPr>
      <w:rPr>
        <w:rFonts w:ascii="Arial" w:hAnsi="Arial" w:hint="default"/>
      </w:rPr>
    </w:lvl>
    <w:lvl w:ilvl="5" w:tplc="E4BEDD7C" w:tentative="1">
      <w:start w:val="1"/>
      <w:numFmt w:val="bullet"/>
      <w:lvlText w:val="•"/>
      <w:lvlJc w:val="left"/>
      <w:pPr>
        <w:tabs>
          <w:tab w:val="num" w:pos="4320"/>
        </w:tabs>
        <w:ind w:left="4320" w:hanging="360"/>
      </w:pPr>
      <w:rPr>
        <w:rFonts w:ascii="Arial" w:hAnsi="Arial" w:hint="default"/>
      </w:rPr>
    </w:lvl>
    <w:lvl w:ilvl="6" w:tplc="881641CC" w:tentative="1">
      <w:start w:val="1"/>
      <w:numFmt w:val="bullet"/>
      <w:lvlText w:val="•"/>
      <w:lvlJc w:val="left"/>
      <w:pPr>
        <w:tabs>
          <w:tab w:val="num" w:pos="5040"/>
        </w:tabs>
        <w:ind w:left="5040" w:hanging="360"/>
      </w:pPr>
      <w:rPr>
        <w:rFonts w:ascii="Arial" w:hAnsi="Arial" w:hint="default"/>
      </w:rPr>
    </w:lvl>
    <w:lvl w:ilvl="7" w:tplc="81923D20" w:tentative="1">
      <w:start w:val="1"/>
      <w:numFmt w:val="bullet"/>
      <w:lvlText w:val="•"/>
      <w:lvlJc w:val="left"/>
      <w:pPr>
        <w:tabs>
          <w:tab w:val="num" w:pos="5760"/>
        </w:tabs>
        <w:ind w:left="5760" w:hanging="360"/>
      </w:pPr>
      <w:rPr>
        <w:rFonts w:ascii="Arial" w:hAnsi="Arial" w:hint="default"/>
      </w:rPr>
    </w:lvl>
    <w:lvl w:ilvl="8" w:tplc="895043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D717B59"/>
    <w:multiLevelType w:val="hybridMultilevel"/>
    <w:tmpl w:val="9F762312"/>
    <w:lvl w:ilvl="0" w:tplc="CA302192">
      <w:start w:val="1"/>
      <w:numFmt w:val="bullet"/>
      <w:lvlText w:val="•"/>
      <w:lvlJc w:val="left"/>
      <w:pPr>
        <w:tabs>
          <w:tab w:val="num" w:pos="720"/>
        </w:tabs>
        <w:ind w:left="720" w:hanging="360"/>
      </w:pPr>
      <w:rPr>
        <w:rFonts w:ascii="Arial" w:hAnsi="Arial" w:hint="default"/>
      </w:rPr>
    </w:lvl>
    <w:lvl w:ilvl="1" w:tplc="398066DE">
      <w:start w:val="1"/>
      <w:numFmt w:val="bullet"/>
      <w:lvlText w:val="•"/>
      <w:lvlJc w:val="left"/>
      <w:pPr>
        <w:tabs>
          <w:tab w:val="num" w:pos="1440"/>
        </w:tabs>
        <w:ind w:left="1440" w:hanging="360"/>
      </w:pPr>
      <w:rPr>
        <w:rFonts w:ascii="Arial" w:hAnsi="Arial" w:hint="default"/>
      </w:rPr>
    </w:lvl>
    <w:lvl w:ilvl="2" w:tplc="B22E1836" w:tentative="1">
      <w:start w:val="1"/>
      <w:numFmt w:val="bullet"/>
      <w:lvlText w:val="•"/>
      <w:lvlJc w:val="left"/>
      <w:pPr>
        <w:tabs>
          <w:tab w:val="num" w:pos="2160"/>
        </w:tabs>
        <w:ind w:left="2160" w:hanging="360"/>
      </w:pPr>
      <w:rPr>
        <w:rFonts w:ascii="Arial" w:hAnsi="Arial" w:hint="default"/>
      </w:rPr>
    </w:lvl>
    <w:lvl w:ilvl="3" w:tplc="4B6CBAF2" w:tentative="1">
      <w:start w:val="1"/>
      <w:numFmt w:val="bullet"/>
      <w:lvlText w:val="•"/>
      <w:lvlJc w:val="left"/>
      <w:pPr>
        <w:tabs>
          <w:tab w:val="num" w:pos="2880"/>
        </w:tabs>
        <w:ind w:left="2880" w:hanging="360"/>
      </w:pPr>
      <w:rPr>
        <w:rFonts w:ascii="Arial" w:hAnsi="Arial" w:hint="default"/>
      </w:rPr>
    </w:lvl>
    <w:lvl w:ilvl="4" w:tplc="8A845892" w:tentative="1">
      <w:start w:val="1"/>
      <w:numFmt w:val="bullet"/>
      <w:lvlText w:val="•"/>
      <w:lvlJc w:val="left"/>
      <w:pPr>
        <w:tabs>
          <w:tab w:val="num" w:pos="3600"/>
        </w:tabs>
        <w:ind w:left="3600" w:hanging="360"/>
      </w:pPr>
      <w:rPr>
        <w:rFonts w:ascii="Arial" w:hAnsi="Arial" w:hint="default"/>
      </w:rPr>
    </w:lvl>
    <w:lvl w:ilvl="5" w:tplc="410823F4" w:tentative="1">
      <w:start w:val="1"/>
      <w:numFmt w:val="bullet"/>
      <w:lvlText w:val="•"/>
      <w:lvlJc w:val="left"/>
      <w:pPr>
        <w:tabs>
          <w:tab w:val="num" w:pos="4320"/>
        </w:tabs>
        <w:ind w:left="4320" w:hanging="360"/>
      </w:pPr>
      <w:rPr>
        <w:rFonts w:ascii="Arial" w:hAnsi="Arial" w:hint="default"/>
      </w:rPr>
    </w:lvl>
    <w:lvl w:ilvl="6" w:tplc="D2BE692C" w:tentative="1">
      <w:start w:val="1"/>
      <w:numFmt w:val="bullet"/>
      <w:lvlText w:val="•"/>
      <w:lvlJc w:val="left"/>
      <w:pPr>
        <w:tabs>
          <w:tab w:val="num" w:pos="5040"/>
        </w:tabs>
        <w:ind w:left="5040" w:hanging="360"/>
      </w:pPr>
      <w:rPr>
        <w:rFonts w:ascii="Arial" w:hAnsi="Arial" w:hint="default"/>
      </w:rPr>
    </w:lvl>
    <w:lvl w:ilvl="7" w:tplc="5D948C2C" w:tentative="1">
      <w:start w:val="1"/>
      <w:numFmt w:val="bullet"/>
      <w:lvlText w:val="•"/>
      <w:lvlJc w:val="left"/>
      <w:pPr>
        <w:tabs>
          <w:tab w:val="num" w:pos="5760"/>
        </w:tabs>
        <w:ind w:left="5760" w:hanging="360"/>
      </w:pPr>
      <w:rPr>
        <w:rFonts w:ascii="Arial" w:hAnsi="Arial" w:hint="default"/>
      </w:rPr>
    </w:lvl>
    <w:lvl w:ilvl="8" w:tplc="0DF27BD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F046E58"/>
    <w:multiLevelType w:val="hybridMultilevel"/>
    <w:tmpl w:val="ED9CF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742B2B"/>
    <w:multiLevelType w:val="hybridMultilevel"/>
    <w:tmpl w:val="7E3E80A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071741"/>
    <w:multiLevelType w:val="hybridMultilevel"/>
    <w:tmpl w:val="2FD2D476"/>
    <w:lvl w:ilvl="0" w:tplc="A450230A">
      <w:start w:val="1"/>
      <w:numFmt w:val="bullet"/>
      <w:pStyle w:val="PI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8A1994"/>
    <w:multiLevelType w:val="hybridMultilevel"/>
    <w:tmpl w:val="F9107574"/>
    <w:lvl w:ilvl="0" w:tplc="3DAEA8C0">
      <w:start w:val="1"/>
      <w:numFmt w:val="bullet"/>
      <w:lvlText w:val=""/>
      <w:lvlJc w:val="left"/>
      <w:pPr>
        <w:ind w:left="1800" w:hanging="360"/>
      </w:pPr>
      <w:rPr>
        <w:rFonts w:ascii="Symbol" w:hAnsi="Symbol"/>
      </w:rPr>
    </w:lvl>
    <w:lvl w:ilvl="1" w:tplc="7E4A5F8E">
      <w:start w:val="1"/>
      <w:numFmt w:val="bullet"/>
      <w:lvlText w:val=""/>
      <w:lvlJc w:val="left"/>
      <w:pPr>
        <w:ind w:left="1800" w:hanging="360"/>
      </w:pPr>
      <w:rPr>
        <w:rFonts w:ascii="Symbol" w:hAnsi="Symbol"/>
      </w:rPr>
    </w:lvl>
    <w:lvl w:ilvl="2" w:tplc="5470C5D0">
      <w:start w:val="1"/>
      <w:numFmt w:val="bullet"/>
      <w:lvlText w:val=""/>
      <w:lvlJc w:val="left"/>
      <w:pPr>
        <w:ind w:left="1800" w:hanging="360"/>
      </w:pPr>
      <w:rPr>
        <w:rFonts w:ascii="Symbol" w:hAnsi="Symbol"/>
      </w:rPr>
    </w:lvl>
    <w:lvl w:ilvl="3" w:tplc="4D98268A">
      <w:start w:val="1"/>
      <w:numFmt w:val="bullet"/>
      <w:lvlText w:val=""/>
      <w:lvlJc w:val="left"/>
      <w:pPr>
        <w:ind w:left="1800" w:hanging="360"/>
      </w:pPr>
      <w:rPr>
        <w:rFonts w:ascii="Symbol" w:hAnsi="Symbol"/>
      </w:rPr>
    </w:lvl>
    <w:lvl w:ilvl="4" w:tplc="BF2A5F66">
      <w:start w:val="1"/>
      <w:numFmt w:val="bullet"/>
      <w:lvlText w:val=""/>
      <w:lvlJc w:val="left"/>
      <w:pPr>
        <w:ind w:left="1800" w:hanging="360"/>
      </w:pPr>
      <w:rPr>
        <w:rFonts w:ascii="Symbol" w:hAnsi="Symbol"/>
      </w:rPr>
    </w:lvl>
    <w:lvl w:ilvl="5" w:tplc="2E18C220">
      <w:start w:val="1"/>
      <w:numFmt w:val="bullet"/>
      <w:lvlText w:val=""/>
      <w:lvlJc w:val="left"/>
      <w:pPr>
        <w:ind w:left="1800" w:hanging="360"/>
      </w:pPr>
      <w:rPr>
        <w:rFonts w:ascii="Symbol" w:hAnsi="Symbol"/>
      </w:rPr>
    </w:lvl>
    <w:lvl w:ilvl="6" w:tplc="DA8CC084">
      <w:start w:val="1"/>
      <w:numFmt w:val="bullet"/>
      <w:lvlText w:val=""/>
      <w:lvlJc w:val="left"/>
      <w:pPr>
        <w:ind w:left="1800" w:hanging="360"/>
      </w:pPr>
      <w:rPr>
        <w:rFonts w:ascii="Symbol" w:hAnsi="Symbol"/>
      </w:rPr>
    </w:lvl>
    <w:lvl w:ilvl="7" w:tplc="FF7E3EF6">
      <w:start w:val="1"/>
      <w:numFmt w:val="bullet"/>
      <w:lvlText w:val=""/>
      <w:lvlJc w:val="left"/>
      <w:pPr>
        <w:ind w:left="1800" w:hanging="360"/>
      </w:pPr>
      <w:rPr>
        <w:rFonts w:ascii="Symbol" w:hAnsi="Symbol"/>
      </w:rPr>
    </w:lvl>
    <w:lvl w:ilvl="8" w:tplc="F5E2759C">
      <w:start w:val="1"/>
      <w:numFmt w:val="bullet"/>
      <w:lvlText w:val=""/>
      <w:lvlJc w:val="left"/>
      <w:pPr>
        <w:ind w:left="1800" w:hanging="360"/>
      </w:pPr>
      <w:rPr>
        <w:rFonts w:ascii="Symbol" w:hAnsi="Symbol"/>
      </w:rPr>
    </w:lvl>
  </w:abstractNum>
  <w:abstractNum w:abstractNumId="18" w15:restartNumberingAfterBreak="0">
    <w:nsid w:val="41B27E3B"/>
    <w:multiLevelType w:val="multilevel"/>
    <w:tmpl w:val="0E7ACF14"/>
    <w:lvl w:ilvl="0">
      <w:start w:val="1"/>
      <w:numFmt w:val="decimal"/>
      <w:lvlText w:val="%1.0"/>
      <w:lvlJc w:val="left"/>
      <w:pPr>
        <w:tabs>
          <w:tab w:val="num" w:pos="720"/>
        </w:tabs>
        <w:ind w:left="0" w:firstLine="0"/>
      </w:pPr>
      <w:rPr>
        <w:rFonts w:ascii="Apis For Office" w:hAnsi="Apis For Office" w:cs="Apis For Office" w:hint="default"/>
        <w:b/>
        <w:bCs w:val="0"/>
        <w:i w:val="0"/>
        <w:iCs w:val="0"/>
        <w:caps w:val="0"/>
        <w:strike w:val="0"/>
        <w:dstrike w:val="0"/>
        <w:vanish w:val="0"/>
        <w:spacing w:val="0"/>
        <w:kern w:val="0"/>
        <w:position w:val="0"/>
        <w:sz w:val="28"/>
        <w:szCs w:val="28"/>
        <w:u w:val="none"/>
        <w:vertAlign w:val="baseline"/>
      </w:rPr>
    </w:lvl>
    <w:lvl w:ilvl="1">
      <w:start w:val="1"/>
      <w:numFmt w:val="decimal"/>
      <w:lvlText w:val="%1.%2"/>
      <w:lvlJc w:val="left"/>
      <w:pPr>
        <w:ind w:left="0" w:firstLine="0"/>
      </w:pPr>
      <w:rPr>
        <w:rFonts w:hint="default"/>
        <w:specVanish w:val="0"/>
      </w:rPr>
    </w:lvl>
    <w:lvl w:ilvl="2">
      <w:start w:val="1"/>
      <w:numFmt w:val="decimal"/>
      <w:pStyle w:val="Heading3"/>
      <w:lvlText w:val="%1.%2.%3"/>
      <w:lvlJc w:val="left"/>
      <w:pPr>
        <w:tabs>
          <w:tab w:val="num" w:pos="864"/>
        </w:tabs>
        <w:ind w:left="432" w:hanging="432"/>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9" w15:restartNumberingAfterBreak="0">
    <w:nsid w:val="472A4995"/>
    <w:multiLevelType w:val="hybridMultilevel"/>
    <w:tmpl w:val="207241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9271620"/>
    <w:multiLevelType w:val="hybridMultilevel"/>
    <w:tmpl w:val="1930CDFA"/>
    <w:lvl w:ilvl="0" w:tplc="6F8AA50E">
      <w:start w:val="1"/>
      <w:numFmt w:val="decimal"/>
      <w:lvlText w:val="%1."/>
      <w:lvlJc w:val="left"/>
      <w:pPr>
        <w:ind w:left="1020" w:hanging="360"/>
      </w:pPr>
    </w:lvl>
    <w:lvl w:ilvl="1" w:tplc="8A1A6E2E">
      <w:start w:val="1"/>
      <w:numFmt w:val="decimal"/>
      <w:lvlText w:val="%2."/>
      <w:lvlJc w:val="left"/>
      <w:pPr>
        <w:ind w:left="1020" w:hanging="360"/>
      </w:pPr>
    </w:lvl>
    <w:lvl w:ilvl="2" w:tplc="375421CC">
      <w:start w:val="1"/>
      <w:numFmt w:val="decimal"/>
      <w:lvlText w:val="%3."/>
      <w:lvlJc w:val="left"/>
      <w:pPr>
        <w:ind w:left="1020" w:hanging="360"/>
      </w:pPr>
    </w:lvl>
    <w:lvl w:ilvl="3" w:tplc="02C22DE0">
      <w:start w:val="1"/>
      <w:numFmt w:val="decimal"/>
      <w:lvlText w:val="%4."/>
      <w:lvlJc w:val="left"/>
      <w:pPr>
        <w:ind w:left="1020" w:hanging="360"/>
      </w:pPr>
    </w:lvl>
    <w:lvl w:ilvl="4" w:tplc="3D124B72">
      <w:start w:val="1"/>
      <w:numFmt w:val="decimal"/>
      <w:lvlText w:val="%5."/>
      <w:lvlJc w:val="left"/>
      <w:pPr>
        <w:ind w:left="1020" w:hanging="360"/>
      </w:pPr>
    </w:lvl>
    <w:lvl w:ilvl="5" w:tplc="DE18E0AA">
      <w:start w:val="1"/>
      <w:numFmt w:val="decimal"/>
      <w:lvlText w:val="%6."/>
      <w:lvlJc w:val="left"/>
      <w:pPr>
        <w:ind w:left="1020" w:hanging="360"/>
      </w:pPr>
    </w:lvl>
    <w:lvl w:ilvl="6" w:tplc="6A1C111C">
      <w:start w:val="1"/>
      <w:numFmt w:val="decimal"/>
      <w:lvlText w:val="%7."/>
      <w:lvlJc w:val="left"/>
      <w:pPr>
        <w:ind w:left="1020" w:hanging="360"/>
      </w:pPr>
    </w:lvl>
    <w:lvl w:ilvl="7" w:tplc="ABA4308E">
      <w:start w:val="1"/>
      <w:numFmt w:val="decimal"/>
      <w:lvlText w:val="%8."/>
      <w:lvlJc w:val="left"/>
      <w:pPr>
        <w:ind w:left="1020" w:hanging="360"/>
      </w:pPr>
    </w:lvl>
    <w:lvl w:ilvl="8" w:tplc="2E9EBF7E">
      <w:start w:val="1"/>
      <w:numFmt w:val="decimal"/>
      <w:lvlText w:val="%9."/>
      <w:lvlJc w:val="left"/>
      <w:pPr>
        <w:ind w:left="1020" w:hanging="360"/>
      </w:pPr>
    </w:lvl>
  </w:abstractNum>
  <w:abstractNum w:abstractNumId="21" w15:restartNumberingAfterBreak="0">
    <w:nsid w:val="4B9C6953"/>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2C009B"/>
    <w:multiLevelType w:val="hybridMultilevel"/>
    <w:tmpl w:val="1E6A4BB0"/>
    <w:lvl w:ilvl="0" w:tplc="1000223C">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D219E4"/>
    <w:multiLevelType w:val="hybridMultilevel"/>
    <w:tmpl w:val="EBC2F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6F4A81"/>
    <w:multiLevelType w:val="hybridMultilevel"/>
    <w:tmpl w:val="DEAC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EB6AC8"/>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E029ED"/>
    <w:multiLevelType w:val="hybridMultilevel"/>
    <w:tmpl w:val="2208D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0D736D"/>
    <w:multiLevelType w:val="hybridMultilevel"/>
    <w:tmpl w:val="F20C7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C35D26"/>
    <w:multiLevelType w:val="hybridMultilevel"/>
    <w:tmpl w:val="AAFADEF6"/>
    <w:lvl w:ilvl="0" w:tplc="5734B848">
      <w:start w:val="1"/>
      <w:numFmt w:val="decimal"/>
      <w:pStyle w:val="BulletListNumbered"/>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774F7624"/>
    <w:multiLevelType w:val="hybridMultilevel"/>
    <w:tmpl w:val="6842124C"/>
    <w:lvl w:ilvl="0" w:tplc="2C0C17F2">
      <w:start w:val="1"/>
      <w:numFmt w:val="bullet"/>
      <w:pStyle w:val="BulletLis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7E31EFF"/>
    <w:multiLevelType w:val="hybridMultilevel"/>
    <w:tmpl w:val="99BA0758"/>
    <w:lvl w:ilvl="0" w:tplc="D092EE2E">
      <w:start w:val="1"/>
      <w:numFmt w:val="bullet"/>
      <w:pStyle w:val="Tablebulle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2F7133"/>
    <w:multiLevelType w:val="hybridMultilevel"/>
    <w:tmpl w:val="E6F61996"/>
    <w:lvl w:ilvl="0" w:tplc="DE4C832C">
      <w:start w:val="1"/>
      <w:numFmt w:val="bullet"/>
      <w:pStyle w:val="Tablebullet"/>
      <w:lvlText w:val=""/>
      <w:lvlJc w:val="left"/>
      <w:pPr>
        <w:ind w:left="360" w:hanging="360"/>
      </w:pPr>
      <w:rPr>
        <w:rFonts w:ascii="Symbol" w:hAnsi="Symbol" w:hint="default"/>
      </w:rPr>
    </w:lvl>
    <w:lvl w:ilvl="1" w:tplc="7116F350">
      <w:start w:val="1"/>
      <w:numFmt w:val="bullet"/>
      <w:pStyle w:val="Tablebullet2"/>
      <w:lvlText w:val="o"/>
      <w:lvlJc w:val="left"/>
      <w:pPr>
        <w:ind w:left="1080" w:hanging="360"/>
      </w:pPr>
      <w:rPr>
        <w:rFonts w:ascii="Courier New" w:hAnsi="Courier New" w:cs="Courier New" w:hint="default"/>
      </w:rPr>
    </w:lvl>
    <w:lvl w:ilvl="2" w:tplc="9392BB12">
      <w:start w:val="1"/>
      <w:numFmt w:val="bullet"/>
      <w:pStyle w:val="Tablebullet3"/>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39305311">
    <w:abstractNumId w:val="7"/>
  </w:num>
  <w:num w:numId="2" w16cid:durableId="1773276722">
    <w:abstractNumId w:val="29"/>
  </w:num>
  <w:num w:numId="3" w16cid:durableId="1485927410">
    <w:abstractNumId w:val="18"/>
  </w:num>
  <w:num w:numId="4" w16cid:durableId="7515883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4443493">
    <w:abstractNumId w:val="16"/>
  </w:num>
  <w:num w:numId="6" w16cid:durableId="1267541787">
    <w:abstractNumId w:val="31"/>
  </w:num>
  <w:num w:numId="7" w16cid:durableId="1855607324">
    <w:abstractNumId w:val="30"/>
  </w:num>
  <w:num w:numId="8" w16cid:durableId="1678995314">
    <w:abstractNumId w:val="15"/>
  </w:num>
  <w:num w:numId="9" w16cid:durableId="1257445204">
    <w:abstractNumId w:val="11"/>
  </w:num>
  <w:num w:numId="10" w16cid:durableId="1847866115">
    <w:abstractNumId w:val="28"/>
  </w:num>
  <w:num w:numId="11" w16cid:durableId="648217371">
    <w:abstractNumId w:val="22"/>
  </w:num>
  <w:num w:numId="12" w16cid:durableId="2064517495">
    <w:abstractNumId w:val="25"/>
  </w:num>
  <w:num w:numId="13" w16cid:durableId="658731314">
    <w:abstractNumId w:val="10"/>
  </w:num>
  <w:num w:numId="14" w16cid:durableId="1295717672">
    <w:abstractNumId w:val="21"/>
  </w:num>
  <w:num w:numId="15" w16cid:durableId="732196089">
    <w:abstractNumId w:val="0"/>
  </w:num>
  <w:num w:numId="16" w16cid:durableId="2000964415">
    <w:abstractNumId w:val="24"/>
  </w:num>
  <w:num w:numId="17" w16cid:durableId="2128355236">
    <w:abstractNumId w:val="5"/>
  </w:num>
  <w:num w:numId="18" w16cid:durableId="1395355509">
    <w:abstractNumId w:val="8"/>
  </w:num>
  <w:num w:numId="19" w16cid:durableId="442576936">
    <w:abstractNumId w:val="14"/>
  </w:num>
  <w:num w:numId="20" w16cid:durableId="173882114">
    <w:abstractNumId w:val="26"/>
  </w:num>
  <w:num w:numId="21" w16cid:durableId="97991758">
    <w:abstractNumId w:val="23"/>
  </w:num>
  <w:num w:numId="22" w16cid:durableId="1635258608">
    <w:abstractNumId w:val="27"/>
  </w:num>
  <w:num w:numId="23" w16cid:durableId="36509303">
    <w:abstractNumId w:val="12"/>
  </w:num>
  <w:num w:numId="24" w16cid:durableId="303197680">
    <w:abstractNumId w:val="13"/>
  </w:num>
  <w:num w:numId="25" w16cid:durableId="984623678">
    <w:abstractNumId w:val="9"/>
  </w:num>
  <w:num w:numId="26" w16cid:durableId="1933393795">
    <w:abstractNumId w:val="3"/>
  </w:num>
  <w:num w:numId="27" w16cid:durableId="1761831000">
    <w:abstractNumId w:val="20"/>
  </w:num>
  <w:num w:numId="28" w16cid:durableId="1887182681">
    <w:abstractNumId w:val="19"/>
  </w:num>
  <w:num w:numId="29" w16cid:durableId="133958709">
    <w:abstractNumId w:val="4"/>
  </w:num>
  <w:num w:numId="30" w16cid:durableId="946473353">
    <w:abstractNumId w:val="1"/>
  </w:num>
  <w:num w:numId="31" w16cid:durableId="614866043">
    <w:abstractNumId w:val="17"/>
  </w:num>
  <w:num w:numId="32" w16cid:durableId="1333874928">
    <w:abstractNumId w:val="6"/>
  </w:num>
  <w:num w:numId="33" w16cid:durableId="194074679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PharmacoEconomics Copy&lt;/Style&gt;&lt;LeftDelim&gt;{&lt;/LeftDelim&gt;&lt;RightDelim&gt;}&lt;/RightDelim&gt;&lt;FontName&gt;Apis For Office&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fpvt9pxoaepw1epftp5wew1xpawzdrpv2dt&quot;&gt;NNI CEM MS Supp Mat Library_180526&lt;record-ids&gt;&lt;item&gt;1&lt;/item&gt;&lt;item&gt;2&lt;/item&gt;&lt;item&gt;3&lt;/item&gt;&lt;item&gt;4&lt;/item&gt;&lt;item&gt;5&lt;/item&gt;&lt;item&gt;6&lt;/item&gt;&lt;item&gt;7&lt;/item&gt;&lt;item&gt;8&lt;/item&gt;&lt;item&gt;9&lt;/item&gt;&lt;item&gt;10&lt;/item&gt;&lt;item&gt;11&lt;/item&gt;&lt;item&gt;12&lt;/item&gt;&lt;item&gt;13&lt;/item&gt;&lt;/record-ids&gt;&lt;/item&gt;&lt;/Libraries&gt;"/>
  </w:docVars>
  <w:rsids>
    <w:rsidRoot w:val="00E53D34"/>
    <w:rsid w:val="0000038C"/>
    <w:rsid w:val="000003EA"/>
    <w:rsid w:val="000007A4"/>
    <w:rsid w:val="000007FF"/>
    <w:rsid w:val="00000FCD"/>
    <w:rsid w:val="00001045"/>
    <w:rsid w:val="00001087"/>
    <w:rsid w:val="0000108D"/>
    <w:rsid w:val="000010B7"/>
    <w:rsid w:val="0000159B"/>
    <w:rsid w:val="0000198B"/>
    <w:rsid w:val="00001D4F"/>
    <w:rsid w:val="000027F1"/>
    <w:rsid w:val="0000299E"/>
    <w:rsid w:val="00002D21"/>
    <w:rsid w:val="00002DD5"/>
    <w:rsid w:val="0000325C"/>
    <w:rsid w:val="000037AF"/>
    <w:rsid w:val="00003993"/>
    <w:rsid w:val="000041F2"/>
    <w:rsid w:val="000042C6"/>
    <w:rsid w:val="0000473D"/>
    <w:rsid w:val="00004C14"/>
    <w:rsid w:val="0000526A"/>
    <w:rsid w:val="0000579C"/>
    <w:rsid w:val="00006137"/>
    <w:rsid w:val="00006321"/>
    <w:rsid w:val="000066F7"/>
    <w:rsid w:val="00006C08"/>
    <w:rsid w:val="00006EC6"/>
    <w:rsid w:val="00006F7D"/>
    <w:rsid w:val="000073B0"/>
    <w:rsid w:val="00007819"/>
    <w:rsid w:val="0000797A"/>
    <w:rsid w:val="00007C92"/>
    <w:rsid w:val="000101D8"/>
    <w:rsid w:val="00011015"/>
    <w:rsid w:val="000114B8"/>
    <w:rsid w:val="00011BFE"/>
    <w:rsid w:val="00011C74"/>
    <w:rsid w:val="00011ED7"/>
    <w:rsid w:val="00012CE5"/>
    <w:rsid w:val="00013658"/>
    <w:rsid w:val="00013759"/>
    <w:rsid w:val="000137CD"/>
    <w:rsid w:val="00013BD4"/>
    <w:rsid w:val="00013D4D"/>
    <w:rsid w:val="00013D8A"/>
    <w:rsid w:val="00013F8C"/>
    <w:rsid w:val="00014595"/>
    <w:rsid w:val="000145FE"/>
    <w:rsid w:val="00014BE7"/>
    <w:rsid w:val="00014E0B"/>
    <w:rsid w:val="00014F2B"/>
    <w:rsid w:val="00015456"/>
    <w:rsid w:val="00015AAD"/>
    <w:rsid w:val="00015C5F"/>
    <w:rsid w:val="00015F82"/>
    <w:rsid w:val="00016091"/>
    <w:rsid w:val="0001733C"/>
    <w:rsid w:val="000176E2"/>
    <w:rsid w:val="0001774B"/>
    <w:rsid w:val="00017993"/>
    <w:rsid w:val="00017E0C"/>
    <w:rsid w:val="00017F13"/>
    <w:rsid w:val="00020029"/>
    <w:rsid w:val="000201DE"/>
    <w:rsid w:val="00020641"/>
    <w:rsid w:val="000207C3"/>
    <w:rsid w:val="00020D0E"/>
    <w:rsid w:val="00020D97"/>
    <w:rsid w:val="000211D6"/>
    <w:rsid w:val="000218FB"/>
    <w:rsid w:val="00021D46"/>
    <w:rsid w:val="00021EDF"/>
    <w:rsid w:val="000228D0"/>
    <w:rsid w:val="00022987"/>
    <w:rsid w:val="00022CB2"/>
    <w:rsid w:val="00022D0B"/>
    <w:rsid w:val="000230F8"/>
    <w:rsid w:val="00023880"/>
    <w:rsid w:val="00023AC2"/>
    <w:rsid w:val="00023C3C"/>
    <w:rsid w:val="00023CAE"/>
    <w:rsid w:val="00023FC9"/>
    <w:rsid w:val="00024086"/>
    <w:rsid w:val="000246C1"/>
    <w:rsid w:val="000247CD"/>
    <w:rsid w:val="00024D80"/>
    <w:rsid w:val="00025134"/>
    <w:rsid w:val="0002548A"/>
    <w:rsid w:val="000257D9"/>
    <w:rsid w:val="00025BC5"/>
    <w:rsid w:val="00025D71"/>
    <w:rsid w:val="0002667E"/>
    <w:rsid w:val="00026749"/>
    <w:rsid w:val="00026A06"/>
    <w:rsid w:val="00027114"/>
    <w:rsid w:val="00027178"/>
    <w:rsid w:val="00027313"/>
    <w:rsid w:val="00027417"/>
    <w:rsid w:val="000274CD"/>
    <w:rsid w:val="00027524"/>
    <w:rsid w:val="00027943"/>
    <w:rsid w:val="00027BC8"/>
    <w:rsid w:val="00027F05"/>
    <w:rsid w:val="000300FB"/>
    <w:rsid w:val="00030669"/>
    <w:rsid w:val="000306AA"/>
    <w:rsid w:val="00030777"/>
    <w:rsid w:val="00030803"/>
    <w:rsid w:val="000308C4"/>
    <w:rsid w:val="00030C83"/>
    <w:rsid w:val="00030EF0"/>
    <w:rsid w:val="00030F4C"/>
    <w:rsid w:val="0003104D"/>
    <w:rsid w:val="0003128F"/>
    <w:rsid w:val="00031604"/>
    <w:rsid w:val="0003280F"/>
    <w:rsid w:val="00032BD4"/>
    <w:rsid w:val="00032D28"/>
    <w:rsid w:val="00032E37"/>
    <w:rsid w:val="00033270"/>
    <w:rsid w:val="00033527"/>
    <w:rsid w:val="00033842"/>
    <w:rsid w:val="0003386D"/>
    <w:rsid w:val="00033DEC"/>
    <w:rsid w:val="00033F47"/>
    <w:rsid w:val="000341A4"/>
    <w:rsid w:val="00034354"/>
    <w:rsid w:val="00034373"/>
    <w:rsid w:val="000343C8"/>
    <w:rsid w:val="00034953"/>
    <w:rsid w:val="00034A27"/>
    <w:rsid w:val="00034B8D"/>
    <w:rsid w:val="00034FFF"/>
    <w:rsid w:val="00035592"/>
    <w:rsid w:val="000359CB"/>
    <w:rsid w:val="00035B07"/>
    <w:rsid w:val="00035B51"/>
    <w:rsid w:val="00035FC7"/>
    <w:rsid w:val="00037026"/>
    <w:rsid w:val="0003715C"/>
    <w:rsid w:val="0003717B"/>
    <w:rsid w:val="00037920"/>
    <w:rsid w:val="00037A1E"/>
    <w:rsid w:val="00037A3B"/>
    <w:rsid w:val="00037E63"/>
    <w:rsid w:val="00040137"/>
    <w:rsid w:val="000408FB"/>
    <w:rsid w:val="0004110A"/>
    <w:rsid w:val="00041215"/>
    <w:rsid w:val="00041AA1"/>
    <w:rsid w:val="00041FA1"/>
    <w:rsid w:val="0004204A"/>
    <w:rsid w:val="000420D0"/>
    <w:rsid w:val="000425CB"/>
    <w:rsid w:val="0004284B"/>
    <w:rsid w:val="0004315F"/>
    <w:rsid w:val="000436B2"/>
    <w:rsid w:val="00043C0E"/>
    <w:rsid w:val="00043DF0"/>
    <w:rsid w:val="00043EC7"/>
    <w:rsid w:val="00043EF0"/>
    <w:rsid w:val="000442FA"/>
    <w:rsid w:val="00044EA9"/>
    <w:rsid w:val="00044F18"/>
    <w:rsid w:val="00045289"/>
    <w:rsid w:val="00045761"/>
    <w:rsid w:val="00045BEB"/>
    <w:rsid w:val="00045CBD"/>
    <w:rsid w:val="000460EB"/>
    <w:rsid w:val="00046716"/>
    <w:rsid w:val="00046767"/>
    <w:rsid w:val="0004699F"/>
    <w:rsid w:val="00046C0A"/>
    <w:rsid w:val="00046F9C"/>
    <w:rsid w:val="00047A56"/>
    <w:rsid w:val="00047ADA"/>
    <w:rsid w:val="00047DEA"/>
    <w:rsid w:val="00050307"/>
    <w:rsid w:val="00050C83"/>
    <w:rsid w:val="000511B8"/>
    <w:rsid w:val="0005131D"/>
    <w:rsid w:val="0005158D"/>
    <w:rsid w:val="00051748"/>
    <w:rsid w:val="00051A7C"/>
    <w:rsid w:val="00051BD5"/>
    <w:rsid w:val="00051E35"/>
    <w:rsid w:val="00051F72"/>
    <w:rsid w:val="000521F4"/>
    <w:rsid w:val="0005227D"/>
    <w:rsid w:val="0005287D"/>
    <w:rsid w:val="000528F6"/>
    <w:rsid w:val="00052912"/>
    <w:rsid w:val="00052971"/>
    <w:rsid w:val="00052A7B"/>
    <w:rsid w:val="00052A96"/>
    <w:rsid w:val="00052DB0"/>
    <w:rsid w:val="00052EB8"/>
    <w:rsid w:val="00052F5B"/>
    <w:rsid w:val="00053525"/>
    <w:rsid w:val="00053F7E"/>
    <w:rsid w:val="0005411A"/>
    <w:rsid w:val="0005497C"/>
    <w:rsid w:val="00054AFE"/>
    <w:rsid w:val="00054E62"/>
    <w:rsid w:val="00055086"/>
    <w:rsid w:val="000556B5"/>
    <w:rsid w:val="000557D1"/>
    <w:rsid w:val="000558A5"/>
    <w:rsid w:val="00055C09"/>
    <w:rsid w:val="0005690F"/>
    <w:rsid w:val="00056B31"/>
    <w:rsid w:val="00056DF2"/>
    <w:rsid w:val="000572BD"/>
    <w:rsid w:val="00057329"/>
    <w:rsid w:val="00057883"/>
    <w:rsid w:val="00057BFB"/>
    <w:rsid w:val="00057E9C"/>
    <w:rsid w:val="0006051C"/>
    <w:rsid w:val="000605DA"/>
    <w:rsid w:val="0006080B"/>
    <w:rsid w:val="000608CB"/>
    <w:rsid w:val="00060DBA"/>
    <w:rsid w:val="0006124B"/>
    <w:rsid w:val="00061517"/>
    <w:rsid w:val="0006153E"/>
    <w:rsid w:val="000616BB"/>
    <w:rsid w:val="000616CD"/>
    <w:rsid w:val="00061853"/>
    <w:rsid w:val="00062071"/>
    <w:rsid w:val="000621FD"/>
    <w:rsid w:val="0006253A"/>
    <w:rsid w:val="00062AF4"/>
    <w:rsid w:val="00062D6F"/>
    <w:rsid w:val="00062F0A"/>
    <w:rsid w:val="000632EC"/>
    <w:rsid w:val="000638AC"/>
    <w:rsid w:val="00063DCD"/>
    <w:rsid w:val="00064142"/>
    <w:rsid w:val="00064189"/>
    <w:rsid w:val="000645F7"/>
    <w:rsid w:val="00064CCD"/>
    <w:rsid w:val="00064CF4"/>
    <w:rsid w:val="00064D7E"/>
    <w:rsid w:val="00064E06"/>
    <w:rsid w:val="00064FD2"/>
    <w:rsid w:val="00065121"/>
    <w:rsid w:val="000652FB"/>
    <w:rsid w:val="00065B61"/>
    <w:rsid w:val="00065EFF"/>
    <w:rsid w:val="000661F1"/>
    <w:rsid w:val="00066501"/>
    <w:rsid w:val="000666B4"/>
    <w:rsid w:val="00066C21"/>
    <w:rsid w:val="00066DF4"/>
    <w:rsid w:val="0006729B"/>
    <w:rsid w:val="00067975"/>
    <w:rsid w:val="00067BE4"/>
    <w:rsid w:val="00067C7D"/>
    <w:rsid w:val="00070545"/>
    <w:rsid w:val="000708EC"/>
    <w:rsid w:val="00070EA2"/>
    <w:rsid w:val="000713D5"/>
    <w:rsid w:val="00071426"/>
    <w:rsid w:val="000719B5"/>
    <w:rsid w:val="00071AD2"/>
    <w:rsid w:val="00071C26"/>
    <w:rsid w:val="000720C2"/>
    <w:rsid w:val="00072295"/>
    <w:rsid w:val="00072301"/>
    <w:rsid w:val="00072373"/>
    <w:rsid w:val="00072797"/>
    <w:rsid w:val="00073381"/>
    <w:rsid w:val="000737E2"/>
    <w:rsid w:val="00073B60"/>
    <w:rsid w:val="00073D57"/>
    <w:rsid w:val="00073F67"/>
    <w:rsid w:val="00073F86"/>
    <w:rsid w:val="000740A2"/>
    <w:rsid w:val="0007413E"/>
    <w:rsid w:val="00074BFC"/>
    <w:rsid w:val="00074D41"/>
    <w:rsid w:val="0007506E"/>
    <w:rsid w:val="000750C8"/>
    <w:rsid w:val="00075458"/>
    <w:rsid w:val="000754F1"/>
    <w:rsid w:val="0007564C"/>
    <w:rsid w:val="000758AA"/>
    <w:rsid w:val="00075CD7"/>
    <w:rsid w:val="00075E08"/>
    <w:rsid w:val="0007614C"/>
    <w:rsid w:val="000761F7"/>
    <w:rsid w:val="000768B4"/>
    <w:rsid w:val="000770FE"/>
    <w:rsid w:val="000771C4"/>
    <w:rsid w:val="0007736A"/>
    <w:rsid w:val="000773B1"/>
    <w:rsid w:val="000773B7"/>
    <w:rsid w:val="0007753B"/>
    <w:rsid w:val="00077E8B"/>
    <w:rsid w:val="00077FB5"/>
    <w:rsid w:val="00081191"/>
    <w:rsid w:val="000813A7"/>
    <w:rsid w:val="00081AF4"/>
    <w:rsid w:val="00081E47"/>
    <w:rsid w:val="00081E4F"/>
    <w:rsid w:val="0008231F"/>
    <w:rsid w:val="00082B0C"/>
    <w:rsid w:val="00082DC3"/>
    <w:rsid w:val="00082E52"/>
    <w:rsid w:val="00082FA5"/>
    <w:rsid w:val="000837FD"/>
    <w:rsid w:val="000838BA"/>
    <w:rsid w:val="00083B22"/>
    <w:rsid w:val="00083E2F"/>
    <w:rsid w:val="000845C8"/>
    <w:rsid w:val="00084697"/>
    <w:rsid w:val="000846A3"/>
    <w:rsid w:val="00084C56"/>
    <w:rsid w:val="000855BE"/>
    <w:rsid w:val="00085711"/>
    <w:rsid w:val="00085C1B"/>
    <w:rsid w:val="00086500"/>
    <w:rsid w:val="00086D38"/>
    <w:rsid w:val="00086D94"/>
    <w:rsid w:val="00087326"/>
    <w:rsid w:val="000873E1"/>
    <w:rsid w:val="00087402"/>
    <w:rsid w:val="00087655"/>
    <w:rsid w:val="00087B58"/>
    <w:rsid w:val="00087F54"/>
    <w:rsid w:val="000900A8"/>
    <w:rsid w:val="0009049B"/>
    <w:rsid w:val="0009071B"/>
    <w:rsid w:val="00090A37"/>
    <w:rsid w:val="00091172"/>
    <w:rsid w:val="000914B6"/>
    <w:rsid w:val="00091662"/>
    <w:rsid w:val="0009182A"/>
    <w:rsid w:val="0009185B"/>
    <w:rsid w:val="00091ADA"/>
    <w:rsid w:val="00091C8F"/>
    <w:rsid w:val="00092403"/>
    <w:rsid w:val="000925FF"/>
    <w:rsid w:val="0009311A"/>
    <w:rsid w:val="000932F5"/>
    <w:rsid w:val="000937C3"/>
    <w:rsid w:val="0009394C"/>
    <w:rsid w:val="0009396F"/>
    <w:rsid w:val="00093A7C"/>
    <w:rsid w:val="00093F08"/>
    <w:rsid w:val="00094269"/>
    <w:rsid w:val="00094A70"/>
    <w:rsid w:val="00094B9F"/>
    <w:rsid w:val="00095054"/>
    <w:rsid w:val="0009505E"/>
    <w:rsid w:val="000952CB"/>
    <w:rsid w:val="000954E5"/>
    <w:rsid w:val="00095A90"/>
    <w:rsid w:val="00095AFF"/>
    <w:rsid w:val="00096635"/>
    <w:rsid w:val="000969D8"/>
    <w:rsid w:val="000973EF"/>
    <w:rsid w:val="00097600"/>
    <w:rsid w:val="00097611"/>
    <w:rsid w:val="00097880"/>
    <w:rsid w:val="00097E92"/>
    <w:rsid w:val="000A007C"/>
    <w:rsid w:val="000A0143"/>
    <w:rsid w:val="000A044C"/>
    <w:rsid w:val="000A051F"/>
    <w:rsid w:val="000A064A"/>
    <w:rsid w:val="000A0BEB"/>
    <w:rsid w:val="000A0FFD"/>
    <w:rsid w:val="000A1589"/>
    <w:rsid w:val="000A15E6"/>
    <w:rsid w:val="000A1D0D"/>
    <w:rsid w:val="000A1F66"/>
    <w:rsid w:val="000A236F"/>
    <w:rsid w:val="000A2485"/>
    <w:rsid w:val="000A2704"/>
    <w:rsid w:val="000A2A6E"/>
    <w:rsid w:val="000A317F"/>
    <w:rsid w:val="000A3235"/>
    <w:rsid w:val="000A3378"/>
    <w:rsid w:val="000A3539"/>
    <w:rsid w:val="000A359C"/>
    <w:rsid w:val="000A3680"/>
    <w:rsid w:val="000A37F8"/>
    <w:rsid w:val="000A38DD"/>
    <w:rsid w:val="000A3B1A"/>
    <w:rsid w:val="000A3B4E"/>
    <w:rsid w:val="000A3DC8"/>
    <w:rsid w:val="000A405E"/>
    <w:rsid w:val="000A4186"/>
    <w:rsid w:val="000A42BD"/>
    <w:rsid w:val="000A49AE"/>
    <w:rsid w:val="000A4D13"/>
    <w:rsid w:val="000A5A4D"/>
    <w:rsid w:val="000A5E88"/>
    <w:rsid w:val="000A5F8D"/>
    <w:rsid w:val="000A6139"/>
    <w:rsid w:val="000A645E"/>
    <w:rsid w:val="000A6517"/>
    <w:rsid w:val="000A65E0"/>
    <w:rsid w:val="000A666D"/>
    <w:rsid w:val="000A67CE"/>
    <w:rsid w:val="000A681C"/>
    <w:rsid w:val="000A6987"/>
    <w:rsid w:val="000A6A60"/>
    <w:rsid w:val="000A6EC6"/>
    <w:rsid w:val="000A727A"/>
    <w:rsid w:val="000A72E0"/>
    <w:rsid w:val="000A73F6"/>
    <w:rsid w:val="000A7563"/>
    <w:rsid w:val="000A76DF"/>
    <w:rsid w:val="000B0CE6"/>
    <w:rsid w:val="000B0DD1"/>
    <w:rsid w:val="000B15CD"/>
    <w:rsid w:val="000B194D"/>
    <w:rsid w:val="000B1AA7"/>
    <w:rsid w:val="000B1E49"/>
    <w:rsid w:val="000B202B"/>
    <w:rsid w:val="000B2535"/>
    <w:rsid w:val="000B267B"/>
    <w:rsid w:val="000B26F6"/>
    <w:rsid w:val="000B2752"/>
    <w:rsid w:val="000B2806"/>
    <w:rsid w:val="000B28DB"/>
    <w:rsid w:val="000B2BE4"/>
    <w:rsid w:val="000B2C5B"/>
    <w:rsid w:val="000B301F"/>
    <w:rsid w:val="000B303F"/>
    <w:rsid w:val="000B3134"/>
    <w:rsid w:val="000B3541"/>
    <w:rsid w:val="000B385A"/>
    <w:rsid w:val="000B3937"/>
    <w:rsid w:val="000B3A10"/>
    <w:rsid w:val="000B3C04"/>
    <w:rsid w:val="000B3F3A"/>
    <w:rsid w:val="000B413C"/>
    <w:rsid w:val="000B4495"/>
    <w:rsid w:val="000B467B"/>
    <w:rsid w:val="000B49C5"/>
    <w:rsid w:val="000B5215"/>
    <w:rsid w:val="000B5340"/>
    <w:rsid w:val="000B5477"/>
    <w:rsid w:val="000B54FC"/>
    <w:rsid w:val="000B566D"/>
    <w:rsid w:val="000B57D8"/>
    <w:rsid w:val="000B6049"/>
    <w:rsid w:val="000B624D"/>
    <w:rsid w:val="000B6314"/>
    <w:rsid w:val="000B6449"/>
    <w:rsid w:val="000B6508"/>
    <w:rsid w:val="000B65DA"/>
    <w:rsid w:val="000B6BB6"/>
    <w:rsid w:val="000B6EFB"/>
    <w:rsid w:val="000B6FEC"/>
    <w:rsid w:val="000B7001"/>
    <w:rsid w:val="000B7225"/>
    <w:rsid w:val="000B7956"/>
    <w:rsid w:val="000C014B"/>
    <w:rsid w:val="000C04F9"/>
    <w:rsid w:val="000C05D8"/>
    <w:rsid w:val="000C0CEC"/>
    <w:rsid w:val="000C0DC6"/>
    <w:rsid w:val="000C1844"/>
    <w:rsid w:val="000C1ADB"/>
    <w:rsid w:val="000C1F0E"/>
    <w:rsid w:val="000C262A"/>
    <w:rsid w:val="000C26BD"/>
    <w:rsid w:val="000C2830"/>
    <w:rsid w:val="000C2D1E"/>
    <w:rsid w:val="000C2EEB"/>
    <w:rsid w:val="000C3251"/>
    <w:rsid w:val="000C405F"/>
    <w:rsid w:val="000C4583"/>
    <w:rsid w:val="000C4AB0"/>
    <w:rsid w:val="000C4ED7"/>
    <w:rsid w:val="000C5158"/>
    <w:rsid w:val="000C51E4"/>
    <w:rsid w:val="000C537B"/>
    <w:rsid w:val="000C55CB"/>
    <w:rsid w:val="000C5ACC"/>
    <w:rsid w:val="000C5DFE"/>
    <w:rsid w:val="000C5FB5"/>
    <w:rsid w:val="000C67A1"/>
    <w:rsid w:val="000C67D9"/>
    <w:rsid w:val="000C6850"/>
    <w:rsid w:val="000C6B8A"/>
    <w:rsid w:val="000C70EE"/>
    <w:rsid w:val="000C7221"/>
    <w:rsid w:val="000D03DD"/>
    <w:rsid w:val="000D04C2"/>
    <w:rsid w:val="000D06D3"/>
    <w:rsid w:val="000D0B39"/>
    <w:rsid w:val="000D0CA6"/>
    <w:rsid w:val="000D0D71"/>
    <w:rsid w:val="000D102A"/>
    <w:rsid w:val="000D1606"/>
    <w:rsid w:val="000D1908"/>
    <w:rsid w:val="000D1EBE"/>
    <w:rsid w:val="000D207B"/>
    <w:rsid w:val="000D21B2"/>
    <w:rsid w:val="000D2DBD"/>
    <w:rsid w:val="000D3570"/>
    <w:rsid w:val="000D37D6"/>
    <w:rsid w:val="000D3AEB"/>
    <w:rsid w:val="000D3B01"/>
    <w:rsid w:val="000D3B82"/>
    <w:rsid w:val="000D3FDA"/>
    <w:rsid w:val="000D4218"/>
    <w:rsid w:val="000D4289"/>
    <w:rsid w:val="000D4293"/>
    <w:rsid w:val="000D4801"/>
    <w:rsid w:val="000D488C"/>
    <w:rsid w:val="000D48D5"/>
    <w:rsid w:val="000D4931"/>
    <w:rsid w:val="000D493B"/>
    <w:rsid w:val="000D499A"/>
    <w:rsid w:val="000D49C2"/>
    <w:rsid w:val="000D4F48"/>
    <w:rsid w:val="000D50DB"/>
    <w:rsid w:val="000D5A8C"/>
    <w:rsid w:val="000D6068"/>
    <w:rsid w:val="000D64E3"/>
    <w:rsid w:val="000D67B2"/>
    <w:rsid w:val="000D6841"/>
    <w:rsid w:val="000D6A77"/>
    <w:rsid w:val="000D6D41"/>
    <w:rsid w:val="000D721D"/>
    <w:rsid w:val="000E020A"/>
    <w:rsid w:val="000E0223"/>
    <w:rsid w:val="000E0374"/>
    <w:rsid w:val="000E08CC"/>
    <w:rsid w:val="000E123A"/>
    <w:rsid w:val="000E171D"/>
    <w:rsid w:val="000E185A"/>
    <w:rsid w:val="000E2494"/>
    <w:rsid w:val="000E2833"/>
    <w:rsid w:val="000E28CE"/>
    <w:rsid w:val="000E2AE4"/>
    <w:rsid w:val="000E351C"/>
    <w:rsid w:val="000E3E26"/>
    <w:rsid w:val="000E4465"/>
    <w:rsid w:val="000E448E"/>
    <w:rsid w:val="000E468A"/>
    <w:rsid w:val="000E4727"/>
    <w:rsid w:val="000E4AFA"/>
    <w:rsid w:val="000E4CB0"/>
    <w:rsid w:val="000E4FEB"/>
    <w:rsid w:val="000E5020"/>
    <w:rsid w:val="000E5190"/>
    <w:rsid w:val="000E5478"/>
    <w:rsid w:val="000E54EF"/>
    <w:rsid w:val="000E55FA"/>
    <w:rsid w:val="000E5610"/>
    <w:rsid w:val="000E584F"/>
    <w:rsid w:val="000E5941"/>
    <w:rsid w:val="000E649F"/>
    <w:rsid w:val="000E6501"/>
    <w:rsid w:val="000E68EE"/>
    <w:rsid w:val="000E6BEC"/>
    <w:rsid w:val="000E6FD4"/>
    <w:rsid w:val="000E703B"/>
    <w:rsid w:val="000E791E"/>
    <w:rsid w:val="000F00B8"/>
    <w:rsid w:val="000F02C5"/>
    <w:rsid w:val="000F0353"/>
    <w:rsid w:val="000F0A0D"/>
    <w:rsid w:val="000F0C7E"/>
    <w:rsid w:val="000F0DFB"/>
    <w:rsid w:val="000F0F59"/>
    <w:rsid w:val="000F125A"/>
    <w:rsid w:val="000F1532"/>
    <w:rsid w:val="000F16B3"/>
    <w:rsid w:val="000F1847"/>
    <w:rsid w:val="000F1D98"/>
    <w:rsid w:val="000F2A08"/>
    <w:rsid w:val="000F3183"/>
    <w:rsid w:val="000F35FA"/>
    <w:rsid w:val="000F37C9"/>
    <w:rsid w:val="000F3A23"/>
    <w:rsid w:val="000F3B1D"/>
    <w:rsid w:val="000F3C75"/>
    <w:rsid w:val="000F3D4A"/>
    <w:rsid w:val="000F4161"/>
    <w:rsid w:val="000F41E6"/>
    <w:rsid w:val="000F426A"/>
    <w:rsid w:val="000F44F1"/>
    <w:rsid w:val="000F4A32"/>
    <w:rsid w:val="000F4D11"/>
    <w:rsid w:val="000F4E4B"/>
    <w:rsid w:val="000F4FA1"/>
    <w:rsid w:val="000F50DB"/>
    <w:rsid w:val="000F53DE"/>
    <w:rsid w:val="000F5508"/>
    <w:rsid w:val="000F55B8"/>
    <w:rsid w:val="000F58AD"/>
    <w:rsid w:val="000F5A9C"/>
    <w:rsid w:val="000F5D98"/>
    <w:rsid w:val="000F641A"/>
    <w:rsid w:val="000F6495"/>
    <w:rsid w:val="000F6E67"/>
    <w:rsid w:val="000F7191"/>
    <w:rsid w:val="000F7249"/>
    <w:rsid w:val="000F73F2"/>
    <w:rsid w:val="000F7708"/>
    <w:rsid w:val="000F7AD5"/>
    <w:rsid w:val="000F7B43"/>
    <w:rsid w:val="000F7ECE"/>
    <w:rsid w:val="000F7F7F"/>
    <w:rsid w:val="00100004"/>
    <w:rsid w:val="0010005C"/>
    <w:rsid w:val="00100060"/>
    <w:rsid w:val="0010012B"/>
    <w:rsid w:val="00100567"/>
    <w:rsid w:val="00100AE5"/>
    <w:rsid w:val="00100DF5"/>
    <w:rsid w:val="001014CC"/>
    <w:rsid w:val="001015E2"/>
    <w:rsid w:val="00101E8A"/>
    <w:rsid w:val="00102087"/>
    <w:rsid w:val="0010267B"/>
    <w:rsid w:val="0010281C"/>
    <w:rsid w:val="00102FFC"/>
    <w:rsid w:val="0010300E"/>
    <w:rsid w:val="00103A72"/>
    <w:rsid w:val="00103E34"/>
    <w:rsid w:val="00104146"/>
    <w:rsid w:val="001043B5"/>
    <w:rsid w:val="00104677"/>
    <w:rsid w:val="0010481B"/>
    <w:rsid w:val="0010482F"/>
    <w:rsid w:val="00104867"/>
    <w:rsid w:val="00104875"/>
    <w:rsid w:val="00104AED"/>
    <w:rsid w:val="00104F8F"/>
    <w:rsid w:val="001054B7"/>
    <w:rsid w:val="00105627"/>
    <w:rsid w:val="001059C2"/>
    <w:rsid w:val="001059DB"/>
    <w:rsid w:val="00106072"/>
    <w:rsid w:val="0010617B"/>
    <w:rsid w:val="001062F8"/>
    <w:rsid w:val="0010650A"/>
    <w:rsid w:val="00106567"/>
    <w:rsid w:val="00106999"/>
    <w:rsid w:val="00106FFD"/>
    <w:rsid w:val="0010773B"/>
    <w:rsid w:val="00107A1E"/>
    <w:rsid w:val="00107A9D"/>
    <w:rsid w:val="001100CC"/>
    <w:rsid w:val="0011033A"/>
    <w:rsid w:val="00110702"/>
    <w:rsid w:val="00110735"/>
    <w:rsid w:val="00110785"/>
    <w:rsid w:val="00110E70"/>
    <w:rsid w:val="00111072"/>
    <w:rsid w:val="001116FC"/>
    <w:rsid w:val="00111968"/>
    <w:rsid w:val="00111E6C"/>
    <w:rsid w:val="00112252"/>
    <w:rsid w:val="0011250C"/>
    <w:rsid w:val="00112EE9"/>
    <w:rsid w:val="00113217"/>
    <w:rsid w:val="00113412"/>
    <w:rsid w:val="0011400A"/>
    <w:rsid w:val="001147F2"/>
    <w:rsid w:val="00114BA2"/>
    <w:rsid w:val="00114DB1"/>
    <w:rsid w:val="00114E04"/>
    <w:rsid w:val="00115186"/>
    <w:rsid w:val="001153F7"/>
    <w:rsid w:val="001155E0"/>
    <w:rsid w:val="00115669"/>
    <w:rsid w:val="0011578C"/>
    <w:rsid w:val="00115898"/>
    <w:rsid w:val="00115966"/>
    <w:rsid w:val="00116380"/>
    <w:rsid w:val="001167B6"/>
    <w:rsid w:val="00116BBA"/>
    <w:rsid w:val="00116D8E"/>
    <w:rsid w:val="00116F39"/>
    <w:rsid w:val="00117293"/>
    <w:rsid w:val="001175B8"/>
    <w:rsid w:val="001175E7"/>
    <w:rsid w:val="001177BA"/>
    <w:rsid w:val="00117A73"/>
    <w:rsid w:val="00117B41"/>
    <w:rsid w:val="00120296"/>
    <w:rsid w:val="001203F9"/>
    <w:rsid w:val="001204C9"/>
    <w:rsid w:val="0012068D"/>
    <w:rsid w:val="00120A35"/>
    <w:rsid w:val="001211B3"/>
    <w:rsid w:val="00121263"/>
    <w:rsid w:val="0012128B"/>
    <w:rsid w:val="001218E8"/>
    <w:rsid w:val="00121F9E"/>
    <w:rsid w:val="00121FC3"/>
    <w:rsid w:val="0012213D"/>
    <w:rsid w:val="001226E9"/>
    <w:rsid w:val="001229BE"/>
    <w:rsid w:val="00122A0E"/>
    <w:rsid w:val="00122C11"/>
    <w:rsid w:val="001232B3"/>
    <w:rsid w:val="00123672"/>
    <w:rsid w:val="00123E44"/>
    <w:rsid w:val="00123E74"/>
    <w:rsid w:val="00124377"/>
    <w:rsid w:val="00124578"/>
    <w:rsid w:val="001249EE"/>
    <w:rsid w:val="001250C3"/>
    <w:rsid w:val="00125CC6"/>
    <w:rsid w:val="00126060"/>
    <w:rsid w:val="00126112"/>
    <w:rsid w:val="0012611B"/>
    <w:rsid w:val="001264D2"/>
    <w:rsid w:val="001267A7"/>
    <w:rsid w:val="00126C08"/>
    <w:rsid w:val="00126CBD"/>
    <w:rsid w:val="00126EBE"/>
    <w:rsid w:val="00126FC5"/>
    <w:rsid w:val="001271E7"/>
    <w:rsid w:val="00127569"/>
    <w:rsid w:val="00130544"/>
    <w:rsid w:val="001305A8"/>
    <w:rsid w:val="00130A94"/>
    <w:rsid w:val="00131384"/>
    <w:rsid w:val="00131676"/>
    <w:rsid w:val="00131819"/>
    <w:rsid w:val="00131EBD"/>
    <w:rsid w:val="00131FAD"/>
    <w:rsid w:val="0013231D"/>
    <w:rsid w:val="001329AA"/>
    <w:rsid w:val="00132AC8"/>
    <w:rsid w:val="00132D8F"/>
    <w:rsid w:val="00132F2F"/>
    <w:rsid w:val="001332EC"/>
    <w:rsid w:val="00133780"/>
    <w:rsid w:val="001337FB"/>
    <w:rsid w:val="00133E28"/>
    <w:rsid w:val="00133EF5"/>
    <w:rsid w:val="00133F74"/>
    <w:rsid w:val="00133FF0"/>
    <w:rsid w:val="0013408B"/>
    <w:rsid w:val="001340C2"/>
    <w:rsid w:val="001341A9"/>
    <w:rsid w:val="001343C2"/>
    <w:rsid w:val="001343EC"/>
    <w:rsid w:val="00134EB1"/>
    <w:rsid w:val="0013542F"/>
    <w:rsid w:val="00135533"/>
    <w:rsid w:val="00135A77"/>
    <w:rsid w:val="00135A87"/>
    <w:rsid w:val="00135B0D"/>
    <w:rsid w:val="00135BD7"/>
    <w:rsid w:val="001360C7"/>
    <w:rsid w:val="0013625E"/>
    <w:rsid w:val="0013668B"/>
    <w:rsid w:val="00137190"/>
    <w:rsid w:val="0013781F"/>
    <w:rsid w:val="001404EA"/>
    <w:rsid w:val="00140C0A"/>
    <w:rsid w:val="0014111E"/>
    <w:rsid w:val="00141813"/>
    <w:rsid w:val="00141B50"/>
    <w:rsid w:val="00141D54"/>
    <w:rsid w:val="001422C5"/>
    <w:rsid w:val="0014249C"/>
    <w:rsid w:val="001429BC"/>
    <w:rsid w:val="00142D9A"/>
    <w:rsid w:val="00142DFF"/>
    <w:rsid w:val="001436BD"/>
    <w:rsid w:val="001436C6"/>
    <w:rsid w:val="00143710"/>
    <w:rsid w:val="0014382C"/>
    <w:rsid w:val="001438EE"/>
    <w:rsid w:val="00143E55"/>
    <w:rsid w:val="00143F40"/>
    <w:rsid w:val="00143F64"/>
    <w:rsid w:val="0014440A"/>
    <w:rsid w:val="00144740"/>
    <w:rsid w:val="00144831"/>
    <w:rsid w:val="00144D2A"/>
    <w:rsid w:val="00144E1D"/>
    <w:rsid w:val="00144F04"/>
    <w:rsid w:val="00145D44"/>
    <w:rsid w:val="00146563"/>
    <w:rsid w:val="00146AEA"/>
    <w:rsid w:val="00146B6D"/>
    <w:rsid w:val="00146CA6"/>
    <w:rsid w:val="001471A9"/>
    <w:rsid w:val="00147395"/>
    <w:rsid w:val="00147C83"/>
    <w:rsid w:val="00147F69"/>
    <w:rsid w:val="0015023C"/>
    <w:rsid w:val="00151056"/>
    <w:rsid w:val="00151133"/>
    <w:rsid w:val="00151368"/>
    <w:rsid w:val="0015184E"/>
    <w:rsid w:val="00151930"/>
    <w:rsid w:val="00151A40"/>
    <w:rsid w:val="00151A42"/>
    <w:rsid w:val="00151AED"/>
    <w:rsid w:val="001522ED"/>
    <w:rsid w:val="001526A1"/>
    <w:rsid w:val="0015290F"/>
    <w:rsid w:val="00152C5A"/>
    <w:rsid w:val="00152E55"/>
    <w:rsid w:val="0015356C"/>
    <w:rsid w:val="00153575"/>
    <w:rsid w:val="00153766"/>
    <w:rsid w:val="001538F4"/>
    <w:rsid w:val="00153BFD"/>
    <w:rsid w:val="00153FEE"/>
    <w:rsid w:val="001545E8"/>
    <w:rsid w:val="0015487A"/>
    <w:rsid w:val="00154A37"/>
    <w:rsid w:val="00154BBF"/>
    <w:rsid w:val="00154EA4"/>
    <w:rsid w:val="0015512B"/>
    <w:rsid w:val="001551ED"/>
    <w:rsid w:val="001551EF"/>
    <w:rsid w:val="00155470"/>
    <w:rsid w:val="00155791"/>
    <w:rsid w:val="001559D5"/>
    <w:rsid w:val="00155C1F"/>
    <w:rsid w:val="001566F0"/>
    <w:rsid w:val="0015679A"/>
    <w:rsid w:val="00156A9E"/>
    <w:rsid w:val="00156D0A"/>
    <w:rsid w:val="001572BD"/>
    <w:rsid w:val="00157590"/>
    <w:rsid w:val="001577B0"/>
    <w:rsid w:val="00160020"/>
    <w:rsid w:val="001608D4"/>
    <w:rsid w:val="00160A12"/>
    <w:rsid w:val="001613E9"/>
    <w:rsid w:val="001615F2"/>
    <w:rsid w:val="00161A4E"/>
    <w:rsid w:val="00161AFA"/>
    <w:rsid w:val="00161EF6"/>
    <w:rsid w:val="00162292"/>
    <w:rsid w:val="001624BF"/>
    <w:rsid w:val="00162696"/>
    <w:rsid w:val="001630EF"/>
    <w:rsid w:val="001630F0"/>
    <w:rsid w:val="0016344D"/>
    <w:rsid w:val="00163B82"/>
    <w:rsid w:val="00164625"/>
    <w:rsid w:val="00165179"/>
    <w:rsid w:val="001651DD"/>
    <w:rsid w:val="0016532C"/>
    <w:rsid w:val="0016599B"/>
    <w:rsid w:val="00165F9B"/>
    <w:rsid w:val="00166141"/>
    <w:rsid w:val="00166708"/>
    <w:rsid w:val="00166719"/>
    <w:rsid w:val="00166814"/>
    <w:rsid w:val="00167AD6"/>
    <w:rsid w:val="00167BBC"/>
    <w:rsid w:val="00167C76"/>
    <w:rsid w:val="00167DD8"/>
    <w:rsid w:val="00167FED"/>
    <w:rsid w:val="0017000D"/>
    <w:rsid w:val="00170079"/>
    <w:rsid w:val="001701C1"/>
    <w:rsid w:val="001701EA"/>
    <w:rsid w:val="001702DC"/>
    <w:rsid w:val="00170F9F"/>
    <w:rsid w:val="00171071"/>
    <w:rsid w:val="00171A20"/>
    <w:rsid w:val="00171A26"/>
    <w:rsid w:val="00171B41"/>
    <w:rsid w:val="00171E1C"/>
    <w:rsid w:val="00171FB2"/>
    <w:rsid w:val="001720F5"/>
    <w:rsid w:val="001728C2"/>
    <w:rsid w:val="00172D91"/>
    <w:rsid w:val="00172EFF"/>
    <w:rsid w:val="00173FC6"/>
    <w:rsid w:val="0017448B"/>
    <w:rsid w:val="00174B97"/>
    <w:rsid w:val="00174D00"/>
    <w:rsid w:val="00175134"/>
    <w:rsid w:val="00175162"/>
    <w:rsid w:val="0017535C"/>
    <w:rsid w:val="00175608"/>
    <w:rsid w:val="0017569D"/>
    <w:rsid w:val="00175A60"/>
    <w:rsid w:val="0017609C"/>
    <w:rsid w:val="001762D6"/>
    <w:rsid w:val="00176363"/>
    <w:rsid w:val="00176491"/>
    <w:rsid w:val="0017666C"/>
    <w:rsid w:val="001767C7"/>
    <w:rsid w:val="0017688B"/>
    <w:rsid w:val="001769E6"/>
    <w:rsid w:val="0017748E"/>
    <w:rsid w:val="0017754D"/>
    <w:rsid w:val="001775BB"/>
    <w:rsid w:val="00177981"/>
    <w:rsid w:val="00177A90"/>
    <w:rsid w:val="00177DC5"/>
    <w:rsid w:val="00180DEF"/>
    <w:rsid w:val="00181781"/>
    <w:rsid w:val="00181B37"/>
    <w:rsid w:val="00181F8F"/>
    <w:rsid w:val="0018234F"/>
    <w:rsid w:val="00182449"/>
    <w:rsid w:val="001824EC"/>
    <w:rsid w:val="00182749"/>
    <w:rsid w:val="001829A9"/>
    <w:rsid w:val="00182BF1"/>
    <w:rsid w:val="00182D8A"/>
    <w:rsid w:val="0018333A"/>
    <w:rsid w:val="0018351F"/>
    <w:rsid w:val="0018398C"/>
    <w:rsid w:val="00183DC1"/>
    <w:rsid w:val="00183F0B"/>
    <w:rsid w:val="001841C2"/>
    <w:rsid w:val="0018487E"/>
    <w:rsid w:val="00184C88"/>
    <w:rsid w:val="00184E22"/>
    <w:rsid w:val="00185373"/>
    <w:rsid w:val="001858CD"/>
    <w:rsid w:val="00185C7D"/>
    <w:rsid w:val="00186062"/>
    <w:rsid w:val="00186325"/>
    <w:rsid w:val="001867B1"/>
    <w:rsid w:val="00186BB4"/>
    <w:rsid w:val="00186D33"/>
    <w:rsid w:val="00187131"/>
    <w:rsid w:val="00187360"/>
    <w:rsid w:val="0018740D"/>
    <w:rsid w:val="00187B5F"/>
    <w:rsid w:val="00187E0C"/>
    <w:rsid w:val="00187EFB"/>
    <w:rsid w:val="00190131"/>
    <w:rsid w:val="001904C3"/>
    <w:rsid w:val="00190649"/>
    <w:rsid w:val="00190A04"/>
    <w:rsid w:val="00190A61"/>
    <w:rsid w:val="00190B9C"/>
    <w:rsid w:val="0019126B"/>
    <w:rsid w:val="001915B7"/>
    <w:rsid w:val="00191911"/>
    <w:rsid w:val="00191E55"/>
    <w:rsid w:val="00191E7F"/>
    <w:rsid w:val="00191ED9"/>
    <w:rsid w:val="0019229B"/>
    <w:rsid w:val="00192340"/>
    <w:rsid w:val="0019250E"/>
    <w:rsid w:val="00192601"/>
    <w:rsid w:val="00192839"/>
    <w:rsid w:val="00192A1E"/>
    <w:rsid w:val="001931BB"/>
    <w:rsid w:val="00193835"/>
    <w:rsid w:val="00193971"/>
    <w:rsid w:val="00193BEC"/>
    <w:rsid w:val="00193C69"/>
    <w:rsid w:val="00193D86"/>
    <w:rsid w:val="00193E95"/>
    <w:rsid w:val="00194130"/>
    <w:rsid w:val="00194342"/>
    <w:rsid w:val="00194428"/>
    <w:rsid w:val="00194635"/>
    <w:rsid w:val="0019466F"/>
    <w:rsid w:val="00194729"/>
    <w:rsid w:val="001947B6"/>
    <w:rsid w:val="00194A73"/>
    <w:rsid w:val="00194A97"/>
    <w:rsid w:val="00194B31"/>
    <w:rsid w:val="00195A47"/>
    <w:rsid w:val="00195B9C"/>
    <w:rsid w:val="00195E9F"/>
    <w:rsid w:val="001965E0"/>
    <w:rsid w:val="00197006"/>
    <w:rsid w:val="00197164"/>
    <w:rsid w:val="00197284"/>
    <w:rsid w:val="00197336"/>
    <w:rsid w:val="00197453"/>
    <w:rsid w:val="001974BA"/>
    <w:rsid w:val="00197668"/>
    <w:rsid w:val="001976F7"/>
    <w:rsid w:val="001978BE"/>
    <w:rsid w:val="00197BD6"/>
    <w:rsid w:val="00197D94"/>
    <w:rsid w:val="001A0545"/>
    <w:rsid w:val="001A05A8"/>
    <w:rsid w:val="001A091C"/>
    <w:rsid w:val="001A0BFD"/>
    <w:rsid w:val="001A114A"/>
    <w:rsid w:val="001A148F"/>
    <w:rsid w:val="001A1BB2"/>
    <w:rsid w:val="001A1EF9"/>
    <w:rsid w:val="001A2219"/>
    <w:rsid w:val="001A2CB4"/>
    <w:rsid w:val="001A2E54"/>
    <w:rsid w:val="001A2FC4"/>
    <w:rsid w:val="001A31A8"/>
    <w:rsid w:val="001A3FFF"/>
    <w:rsid w:val="001A406E"/>
    <w:rsid w:val="001A44C6"/>
    <w:rsid w:val="001A4710"/>
    <w:rsid w:val="001A48AD"/>
    <w:rsid w:val="001A4941"/>
    <w:rsid w:val="001A53C5"/>
    <w:rsid w:val="001A5771"/>
    <w:rsid w:val="001A58F4"/>
    <w:rsid w:val="001A59EC"/>
    <w:rsid w:val="001A5A06"/>
    <w:rsid w:val="001A5E85"/>
    <w:rsid w:val="001A60B1"/>
    <w:rsid w:val="001A630C"/>
    <w:rsid w:val="001A63A1"/>
    <w:rsid w:val="001A64B2"/>
    <w:rsid w:val="001A6578"/>
    <w:rsid w:val="001A6ECE"/>
    <w:rsid w:val="001A7122"/>
    <w:rsid w:val="001A734D"/>
    <w:rsid w:val="001A7693"/>
    <w:rsid w:val="001A777D"/>
    <w:rsid w:val="001A7B32"/>
    <w:rsid w:val="001A7BB0"/>
    <w:rsid w:val="001A7D1A"/>
    <w:rsid w:val="001A7ECF"/>
    <w:rsid w:val="001B014B"/>
    <w:rsid w:val="001B0CB0"/>
    <w:rsid w:val="001B1063"/>
    <w:rsid w:val="001B1395"/>
    <w:rsid w:val="001B148C"/>
    <w:rsid w:val="001B1B1F"/>
    <w:rsid w:val="001B21A6"/>
    <w:rsid w:val="001B237A"/>
    <w:rsid w:val="001B23E9"/>
    <w:rsid w:val="001B26AB"/>
    <w:rsid w:val="001B298A"/>
    <w:rsid w:val="001B317C"/>
    <w:rsid w:val="001B36FD"/>
    <w:rsid w:val="001B3CDF"/>
    <w:rsid w:val="001B42C1"/>
    <w:rsid w:val="001B4302"/>
    <w:rsid w:val="001B4D84"/>
    <w:rsid w:val="001B50A8"/>
    <w:rsid w:val="001B526D"/>
    <w:rsid w:val="001B54B6"/>
    <w:rsid w:val="001B56A6"/>
    <w:rsid w:val="001B5E33"/>
    <w:rsid w:val="001B5ED1"/>
    <w:rsid w:val="001B605F"/>
    <w:rsid w:val="001B62A3"/>
    <w:rsid w:val="001B63C9"/>
    <w:rsid w:val="001B6A20"/>
    <w:rsid w:val="001B6A8A"/>
    <w:rsid w:val="001B6D67"/>
    <w:rsid w:val="001B6E13"/>
    <w:rsid w:val="001B7117"/>
    <w:rsid w:val="001B7160"/>
    <w:rsid w:val="001B7281"/>
    <w:rsid w:val="001B7299"/>
    <w:rsid w:val="001B75B6"/>
    <w:rsid w:val="001B75B7"/>
    <w:rsid w:val="001B7D87"/>
    <w:rsid w:val="001B7DC7"/>
    <w:rsid w:val="001C0375"/>
    <w:rsid w:val="001C0A82"/>
    <w:rsid w:val="001C0C5E"/>
    <w:rsid w:val="001C0E0D"/>
    <w:rsid w:val="001C1079"/>
    <w:rsid w:val="001C10F0"/>
    <w:rsid w:val="001C1140"/>
    <w:rsid w:val="001C11BA"/>
    <w:rsid w:val="001C160D"/>
    <w:rsid w:val="001C1A2E"/>
    <w:rsid w:val="001C1ECE"/>
    <w:rsid w:val="001C208E"/>
    <w:rsid w:val="001C2664"/>
    <w:rsid w:val="001C28D0"/>
    <w:rsid w:val="001C2A7D"/>
    <w:rsid w:val="001C2B0D"/>
    <w:rsid w:val="001C2CAB"/>
    <w:rsid w:val="001C3227"/>
    <w:rsid w:val="001C382E"/>
    <w:rsid w:val="001C38E2"/>
    <w:rsid w:val="001C3A81"/>
    <w:rsid w:val="001C3BD6"/>
    <w:rsid w:val="001C3D29"/>
    <w:rsid w:val="001C3E27"/>
    <w:rsid w:val="001C4A8B"/>
    <w:rsid w:val="001C4B2E"/>
    <w:rsid w:val="001C4CAF"/>
    <w:rsid w:val="001C4DBF"/>
    <w:rsid w:val="001C4EDF"/>
    <w:rsid w:val="001C50F3"/>
    <w:rsid w:val="001C546F"/>
    <w:rsid w:val="001C556E"/>
    <w:rsid w:val="001C55F2"/>
    <w:rsid w:val="001C57B3"/>
    <w:rsid w:val="001C5962"/>
    <w:rsid w:val="001C5B3B"/>
    <w:rsid w:val="001C5FA7"/>
    <w:rsid w:val="001C63E2"/>
    <w:rsid w:val="001C65E1"/>
    <w:rsid w:val="001C6C28"/>
    <w:rsid w:val="001C740B"/>
    <w:rsid w:val="001C77BF"/>
    <w:rsid w:val="001C7C0A"/>
    <w:rsid w:val="001D0061"/>
    <w:rsid w:val="001D06E6"/>
    <w:rsid w:val="001D089B"/>
    <w:rsid w:val="001D08F1"/>
    <w:rsid w:val="001D0C62"/>
    <w:rsid w:val="001D0E09"/>
    <w:rsid w:val="001D1514"/>
    <w:rsid w:val="001D174C"/>
    <w:rsid w:val="001D187E"/>
    <w:rsid w:val="001D19FE"/>
    <w:rsid w:val="001D1B8A"/>
    <w:rsid w:val="001D1FE7"/>
    <w:rsid w:val="001D2869"/>
    <w:rsid w:val="001D2C2F"/>
    <w:rsid w:val="001D2E8B"/>
    <w:rsid w:val="001D3B87"/>
    <w:rsid w:val="001D4025"/>
    <w:rsid w:val="001D4489"/>
    <w:rsid w:val="001D455C"/>
    <w:rsid w:val="001D45B6"/>
    <w:rsid w:val="001D4BA2"/>
    <w:rsid w:val="001D4F63"/>
    <w:rsid w:val="001D5B94"/>
    <w:rsid w:val="001D5C37"/>
    <w:rsid w:val="001D5CAA"/>
    <w:rsid w:val="001D5FC4"/>
    <w:rsid w:val="001D646F"/>
    <w:rsid w:val="001D67A6"/>
    <w:rsid w:val="001D6814"/>
    <w:rsid w:val="001D6B05"/>
    <w:rsid w:val="001D72CC"/>
    <w:rsid w:val="001D792D"/>
    <w:rsid w:val="001D7EFA"/>
    <w:rsid w:val="001E016B"/>
    <w:rsid w:val="001E07A6"/>
    <w:rsid w:val="001E087D"/>
    <w:rsid w:val="001E0AF0"/>
    <w:rsid w:val="001E0D52"/>
    <w:rsid w:val="001E0E96"/>
    <w:rsid w:val="001E0EE7"/>
    <w:rsid w:val="001E1485"/>
    <w:rsid w:val="001E17EB"/>
    <w:rsid w:val="001E18CB"/>
    <w:rsid w:val="001E1DDB"/>
    <w:rsid w:val="001E1E1D"/>
    <w:rsid w:val="001E1F82"/>
    <w:rsid w:val="001E2872"/>
    <w:rsid w:val="001E296B"/>
    <w:rsid w:val="001E2AE1"/>
    <w:rsid w:val="001E2B66"/>
    <w:rsid w:val="001E2E0F"/>
    <w:rsid w:val="001E31E7"/>
    <w:rsid w:val="001E35A2"/>
    <w:rsid w:val="001E3768"/>
    <w:rsid w:val="001E3867"/>
    <w:rsid w:val="001E39E4"/>
    <w:rsid w:val="001E3CAA"/>
    <w:rsid w:val="001E3DB6"/>
    <w:rsid w:val="001E416E"/>
    <w:rsid w:val="001E460E"/>
    <w:rsid w:val="001E4C72"/>
    <w:rsid w:val="001E4CEF"/>
    <w:rsid w:val="001E4F29"/>
    <w:rsid w:val="001E4F7C"/>
    <w:rsid w:val="001E5720"/>
    <w:rsid w:val="001E582B"/>
    <w:rsid w:val="001E5E11"/>
    <w:rsid w:val="001E63FB"/>
    <w:rsid w:val="001E647B"/>
    <w:rsid w:val="001E657F"/>
    <w:rsid w:val="001E6884"/>
    <w:rsid w:val="001E691B"/>
    <w:rsid w:val="001E6FF2"/>
    <w:rsid w:val="001E70B5"/>
    <w:rsid w:val="001E730A"/>
    <w:rsid w:val="001E73F0"/>
    <w:rsid w:val="001E79A9"/>
    <w:rsid w:val="001E79FE"/>
    <w:rsid w:val="001E7D38"/>
    <w:rsid w:val="001E7F45"/>
    <w:rsid w:val="001F06C2"/>
    <w:rsid w:val="001F0BFE"/>
    <w:rsid w:val="001F0CC1"/>
    <w:rsid w:val="001F0E56"/>
    <w:rsid w:val="001F1033"/>
    <w:rsid w:val="001F12F6"/>
    <w:rsid w:val="001F1C4F"/>
    <w:rsid w:val="001F1CBC"/>
    <w:rsid w:val="001F1D82"/>
    <w:rsid w:val="001F1F71"/>
    <w:rsid w:val="001F2038"/>
    <w:rsid w:val="001F2065"/>
    <w:rsid w:val="001F29B4"/>
    <w:rsid w:val="001F2A91"/>
    <w:rsid w:val="001F2F3F"/>
    <w:rsid w:val="001F30A1"/>
    <w:rsid w:val="001F3240"/>
    <w:rsid w:val="001F3288"/>
    <w:rsid w:val="001F3308"/>
    <w:rsid w:val="001F39BB"/>
    <w:rsid w:val="001F3BFF"/>
    <w:rsid w:val="001F3E49"/>
    <w:rsid w:val="001F3E74"/>
    <w:rsid w:val="001F3EC3"/>
    <w:rsid w:val="001F4055"/>
    <w:rsid w:val="001F44FE"/>
    <w:rsid w:val="001F4755"/>
    <w:rsid w:val="001F4EF4"/>
    <w:rsid w:val="001F5108"/>
    <w:rsid w:val="001F5188"/>
    <w:rsid w:val="001F52B6"/>
    <w:rsid w:val="001F5448"/>
    <w:rsid w:val="001F5656"/>
    <w:rsid w:val="001F5987"/>
    <w:rsid w:val="001F5D76"/>
    <w:rsid w:val="001F610D"/>
    <w:rsid w:val="001F630A"/>
    <w:rsid w:val="001F6512"/>
    <w:rsid w:val="001F6582"/>
    <w:rsid w:val="001F6709"/>
    <w:rsid w:val="001F6973"/>
    <w:rsid w:val="001F7048"/>
    <w:rsid w:val="001F7071"/>
    <w:rsid w:val="001F73E5"/>
    <w:rsid w:val="001F751E"/>
    <w:rsid w:val="001F7582"/>
    <w:rsid w:val="001F7D2F"/>
    <w:rsid w:val="001F7FA4"/>
    <w:rsid w:val="002007B0"/>
    <w:rsid w:val="00200B75"/>
    <w:rsid w:val="00200FBC"/>
    <w:rsid w:val="002013A8"/>
    <w:rsid w:val="00201CB4"/>
    <w:rsid w:val="00201E2E"/>
    <w:rsid w:val="00201F6F"/>
    <w:rsid w:val="00202484"/>
    <w:rsid w:val="00202F9D"/>
    <w:rsid w:val="002034D6"/>
    <w:rsid w:val="0020353F"/>
    <w:rsid w:val="00203936"/>
    <w:rsid w:val="002039D4"/>
    <w:rsid w:val="00203D39"/>
    <w:rsid w:val="00203F05"/>
    <w:rsid w:val="002041DF"/>
    <w:rsid w:val="002042A0"/>
    <w:rsid w:val="00204619"/>
    <w:rsid w:val="0020493D"/>
    <w:rsid w:val="002049B0"/>
    <w:rsid w:val="00204A21"/>
    <w:rsid w:val="0020538B"/>
    <w:rsid w:val="002053CA"/>
    <w:rsid w:val="002058E1"/>
    <w:rsid w:val="00205A08"/>
    <w:rsid w:val="00205D68"/>
    <w:rsid w:val="00206190"/>
    <w:rsid w:val="00206223"/>
    <w:rsid w:val="002065CB"/>
    <w:rsid w:val="0020698A"/>
    <w:rsid w:val="00207A90"/>
    <w:rsid w:val="00207DA5"/>
    <w:rsid w:val="00207EB2"/>
    <w:rsid w:val="00207ED1"/>
    <w:rsid w:val="00207EE6"/>
    <w:rsid w:val="00210258"/>
    <w:rsid w:val="002104B7"/>
    <w:rsid w:val="00210B93"/>
    <w:rsid w:val="00210D38"/>
    <w:rsid w:val="00210DA9"/>
    <w:rsid w:val="002111C6"/>
    <w:rsid w:val="002114FF"/>
    <w:rsid w:val="002115B1"/>
    <w:rsid w:val="002119E1"/>
    <w:rsid w:val="002119EB"/>
    <w:rsid w:val="00212096"/>
    <w:rsid w:val="00212272"/>
    <w:rsid w:val="002122A0"/>
    <w:rsid w:val="0021260E"/>
    <w:rsid w:val="002127C6"/>
    <w:rsid w:val="00212DD3"/>
    <w:rsid w:val="00212E20"/>
    <w:rsid w:val="00212EE6"/>
    <w:rsid w:val="00212F46"/>
    <w:rsid w:val="00212F60"/>
    <w:rsid w:val="00213328"/>
    <w:rsid w:val="0021336A"/>
    <w:rsid w:val="002135D3"/>
    <w:rsid w:val="002137A4"/>
    <w:rsid w:val="00213E55"/>
    <w:rsid w:val="002144DC"/>
    <w:rsid w:val="00214524"/>
    <w:rsid w:val="00214624"/>
    <w:rsid w:val="00215339"/>
    <w:rsid w:val="00215860"/>
    <w:rsid w:val="002159A7"/>
    <w:rsid w:val="0021646E"/>
    <w:rsid w:val="00216AAF"/>
    <w:rsid w:val="00216E2E"/>
    <w:rsid w:val="00217A6D"/>
    <w:rsid w:val="00217C1B"/>
    <w:rsid w:val="00217ECD"/>
    <w:rsid w:val="002202B4"/>
    <w:rsid w:val="002203F1"/>
    <w:rsid w:val="002212BF"/>
    <w:rsid w:val="002213E9"/>
    <w:rsid w:val="00221D05"/>
    <w:rsid w:val="002227AC"/>
    <w:rsid w:val="00222981"/>
    <w:rsid w:val="00222A52"/>
    <w:rsid w:val="00222BAD"/>
    <w:rsid w:val="00223975"/>
    <w:rsid w:val="00223ACF"/>
    <w:rsid w:val="00223EB4"/>
    <w:rsid w:val="0022494B"/>
    <w:rsid w:val="002249A6"/>
    <w:rsid w:val="002249DB"/>
    <w:rsid w:val="002251BD"/>
    <w:rsid w:val="00225917"/>
    <w:rsid w:val="00225C6D"/>
    <w:rsid w:val="002261C6"/>
    <w:rsid w:val="002264DE"/>
    <w:rsid w:val="00226850"/>
    <w:rsid w:val="00226878"/>
    <w:rsid w:val="00226A6C"/>
    <w:rsid w:val="00226BEA"/>
    <w:rsid w:val="00226DC0"/>
    <w:rsid w:val="002276CE"/>
    <w:rsid w:val="00227C4B"/>
    <w:rsid w:val="002300ED"/>
    <w:rsid w:val="00230296"/>
    <w:rsid w:val="00230710"/>
    <w:rsid w:val="00230FEA"/>
    <w:rsid w:val="00231386"/>
    <w:rsid w:val="00231C50"/>
    <w:rsid w:val="00231E7A"/>
    <w:rsid w:val="0023200E"/>
    <w:rsid w:val="0023220C"/>
    <w:rsid w:val="00232682"/>
    <w:rsid w:val="002328B9"/>
    <w:rsid w:val="0023293C"/>
    <w:rsid w:val="00232F7D"/>
    <w:rsid w:val="0023347F"/>
    <w:rsid w:val="00233DDA"/>
    <w:rsid w:val="00234156"/>
    <w:rsid w:val="002342AD"/>
    <w:rsid w:val="0023476C"/>
    <w:rsid w:val="00234AD9"/>
    <w:rsid w:val="00234FA5"/>
    <w:rsid w:val="0023533C"/>
    <w:rsid w:val="00235437"/>
    <w:rsid w:val="00235AAF"/>
    <w:rsid w:val="00235C79"/>
    <w:rsid w:val="00236A13"/>
    <w:rsid w:val="00236F90"/>
    <w:rsid w:val="00237381"/>
    <w:rsid w:val="002373F8"/>
    <w:rsid w:val="002378B4"/>
    <w:rsid w:val="00237B10"/>
    <w:rsid w:val="00237D89"/>
    <w:rsid w:val="00237DA6"/>
    <w:rsid w:val="002406C7"/>
    <w:rsid w:val="00240CFD"/>
    <w:rsid w:val="00241126"/>
    <w:rsid w:val="002417D2"/>
    <w:rsid w:val="00241940"/>
    <w:rsid w:val="00241ED4"/>
    <w:rsid w:val="00241F09"/>
    <w:rsid w:val="0024224B"/>
    <w:rsid w:val="002422B9"/>
    <w:rsid w:val="00242B74"/>
    <w:rsid w:val="00242CCD"/>
    <w:rsid w:val="00242E38"/>
    <w:rsid w:val="0024327C"/>
    <w:rsid w:val="00243973"/>
    <w:rsid w:val="0024414E"/>
    <w:rsid w:val="002441D4"/>
    <w:rsid w:val="002444A1"/>
    <w:rsid w:val="002452CA"/>
    <w:rsid w:val="002453B8"/>
    <w:rsid w:val="00245746"/>
    <w:rsid w:val="00245827"/>
    <w:rsid w:val="00246019"/>
    <w:rsid w:val="0024662B"/>
    <w:rsid w:val="00246FF6"/>
    <w:rsid w:val="002507F3"/>
    <w:rsid w:val="002509F2"/>
    <w:rsid w:val="00250D57"/>
    <w:rsid w:val="00250E8D"/>
    <w:rsid w:val="00251D6C"/>
    <w:rsid w:val="00252491"/>
    <w:rsid w:val="0025254D"/>
    <w:rsid w:val="002526E7"/>
    <w:rsid w:val="002526EA"/>
    <w:rsid w:val="002527AD"/>
    <w:rsid w:val="00252902"/>
    <w:rsid w:val="0025295E"/>
    <w:rsid w:val="00252BEF"/>
    <w:rsid w:val="00253399"/>
    <w:rsid w:val="002537E0"/>
    <w:rsid w:val="00253893"/>
    <w:rsid w:val="00253C4B"/>
    <w:rsid w:val="00253EAB"/>
    <w:rsid w:val="00254113"/>
    <w:rsid w:val="002541D1"/>
    <w:rsid w:val="0025455E"/>
    <w:rsid w:val="0025462A"/>
    <w:rsid w:val="002548B6"/>
    <w:rsid w:val="00254B39"/>
    <w:rsid w:val="00254FEE"/>
    <w:rsid w:val="002555B0"/>
    <w:rsid w:val="002555B8"/>
    <w:rsid w:val="00255969"/>
    <w:rsid w:val="00255DA3"/>
    <w:rsid w:val="0025619D"/>
    <w:rsid w:val="0025673C"/>
    <w:rsid w:val="00256938"/>
    <w:rsid w:val="00256E9C"/>
    <w:rsid w:val="00256F5D"/>
    <w:rsid w:val="0025728D"/>
    <w:rsid w:val="002574FC"/>
    <w:rsid w:val="00257D80"/>
    <w:rsid w:val="00257E93"/>
    <w:rsid w:val="0026047E"/>
    <w:rsid w:val="00260714"/>
    <w:rsid w:val="00260EAA"/>
    <w:rsid w:val="00260EAE"/>
    <w:rsid w:val="00260F67"/>
    <w:rsid w:val="002610E5"/>
    <w:rsid w:val="00261264"/>
    <w:rsid w:val="00261441"/>
    <w:rsid w:val="00261AA6"/>
    <w:rsid w:val="00261D1E"/>
    <w:rsid w:val="00261D39"/>
    <w:rsid w:val="002620AC"/>
    <w:rsid w:val="0026221B"/>
    <w:rsid w:val="002622F1"/>
    <w:rsid w:val="002627D6"/>
    <w:rsid w:val="00262877"/>
    <w:rsid w:val="00262D42"/>
    <w:rsid w:val="00263695"/>
    <w:rsid w:val="002640F6"/>
    <w:rsid w:val="00264815"/>
    <w:rsid w:val="00264AAB"/>
    <w:rsid w:val="00264E85"/>
    <w:rsid w:val="0026527F"/>
    <w:rsid w:val="0026529F"/>
    <w:rsid w:val="002652F6"/>
    <w:rsid w:val="0026565F"/>
    <w:rsid w:val="00265D9C"/>
    <w:rsid w:val="00266261"/>
    <w:rsid w:val="00266341"/>
    <w:rsid w:val="00266623"/>
    <w:rsid w:val="00266820"/>
    <w:rsid w:val="00266860"/>
    <w:rsid w:val="00266B47"/>
    <w:rsid w:val="00266DE3"/>
    <w:rsid w:val="00266EDD"/>
    <w:rsid w:val="00267F70"/>
    <w:rsid w:val="00267FE7"/>
    <w:rsid w:val="00270159"/>
    <w:rsid w:val="002704FB"/>
    <w:rsid w:val="0027067F"/>
    <w:rsid w:val="00270A37"/>
    <w:rsid w:val="00270E21"/>
    <w:rsid w:val="002712CD"/>
    <w:rsid w:val="00271866"/>
    <w:rsid w:val="002723B1"/>
    <w:rsid w:val="002730EB"/>
    <w:rsid w:val="00273267"/>
    <w:rsid w:val="002732F2"/>
    <w:rsid w:val="0027349A"/>
    <w:rsid w:val="002737D5"/>
    <w:rsid w:val="0027395C"/>
    <w:rsid w:val="0027477E"/>
    <w:rsid w:val="00274864"/>
    <w:rsid w:val="00274922"/>
    <w:rsid w:val="00274AFC"/>
    <w:rsid w:val="00274C8E"/>
    <w:rsid w:val="0027502E"/>
    <w:rsid w:val="00275DC3"/>
    <w:rsid w:val="00275F99"/>
    <w:rsid w:val="00276962"/>
    <w:rsid w:val="00276E48"/>
    <w:rsid w:val="00277711"/>
    <w:rsid w:val="00277816"/>
    <w:rsid w:val="00277D56"/>
    <w:rsid w:val="00277FF3"/>
    <w:rsid w:val="0028014B"/>
    <w:rsid w:val="00280461"/>
    <w:rsid w:val="0028051F"/>
    <w:rsid w:val="0028059C"/>
    <w:rsid w:val="00280CC4"/>
    <w:rsid w:val="00281052"/>
    <w:rsid w:val="0028121F"/>
    <w:rsid w:val="002815DE"/>
    <w:rsid w:val="00281B45"/>
    <w:rsid w:val="0028210C"/>
    <w:rsid w:val="0028263B"/>
    <w:rsid w:val="00282A77"/>
    <w:rsid w:val="002830BC"/>
    <w:rsid w:val="0028336C"/>
    <w:rsid w:val="002834B5"/>
    <w:rsid w:val="00283DC2"/>
    <w:rsid w:val="0028403E"/>
    <w:rsid w:val="00284456"/>
    <w:rsid w:val="00284647"/>
    <w:rsid w:val="00284736"/>
    <w:rsid w:val="002853FF"/>
    <w:rsid w:val="0028587D"/>
    <w:rsid w:val="00286051"/>
    <w:rsid w:val="0028678D"/>
    <w:rsid w:val="002869B7"/>
    <w:rsid w:val="00287207"/>
    <w:rsid w:val="00287307"/>
    <w:rsid w:val="00287548"/>
    <w:rsid w:val="002879C6"/>
    <w:rsid w:val="00287D3C"/>
    <w:rsid w:val="00287E9C"/>
    <w:rsid w:val="00287FC1"/>
    <w:rsid w:val="002900ED"/>
    <w:rsid w:val="002901EE"/>
    <w:rsid w:val="0029022D"/>
    <w:rsid w:val="002902ED"/>
    <w:rsid w:val="00290371"/>
    <w:rsid w:val="00290694"/>
    <w:rsid w:val="00290AE7"/>
    <w:rsid w:val="00290B3D"/>
    <w:rsid w:val="00290D8E"/>
    <w:rsid w:val="00290EF7"/>
    <w:rsid w:val="0029116C"/>
    <w:rsid w:val="0029174A"/>
    <w:rsid w:val="002917AB"/>
    <w:rsid w:val="0029211C"/>
    <w:rsid w:val="00292397"/>
    <w:rsid w:val="00292621"/>
    <w:rsid w:val="002927BE"/>
    <w:rsid w:val="00292B5F"/>
    <w:rsid w:val="00292C70"/>
    <w:rsid w:val="00292CAA"/>
    <w:rsid w:val="002930A5"/>
    <w:rsid w:val="002930B1"/>
    <w:rsid w:val="002930D2"/>
    <w:rsid w:val="0029353A"/>
    <w:rsid w:val="0029354C"/>
    <w:rsid w:val="002935F9"/>
    <w:rsid w:val="00293771"/>
    <w:rsid w:val="00293F85"/>
    <w:rsid w:val="00294146"/>
    <w:rsid w:val="0029423A"/>
    <w:rsid w:val="00294284"/>
    <w:rsid w:val="002949CA"/>
    <w:rsid w:val="00294D61"/>
    <w:rsid w:val="00295038"/>
    <w:rsid w:val="00295868"/>
    <w:rsid w:val="00295C81"/>
    <w:rsid w:val="00296581"/>
    <w:rsid w:val="002967C2"/>
    <w:rsid w:val="00296A78"/>
    <w:rsid w:val="00296D37"/>
    <w:rsid w:val="00296E3B"/>
    <w:rsid w:val="002971F4"/>
    <w:rsid w:val="002974A3"/>
    <w:rsid w:val="00297623"/>
    <w:rsid w:val="00297981"/>
    <w:rsid w:val="002A0500"/>
    <w:rsid w:val="002A0643"/>
    <w:rsid w:val="002A078A"/>
    <w:rsid w:val="002A0E3F"/>
    <w:rsid w:val="002A11B8"/>
    <w:rsid w:val="002A12D3"/>
    <w:rsid w:val="002A1883"/>
    <w:rsid w:val="002A1E93"/>
    <w:rsid w:val="002A2114"/>
    <w:rsid w:val="002A21E4"/>
    <w:rsid w:val="002A27CC"/>
    <w:rsid w:val="002A2892"/>
    <w:rsid w:val="002A29F0"/>
    <w:rsid w:val="002A2E9E"/>
    <w:rsid w:val="002A2FE6"/>
    <w:rsid w:val="002A3058"/>
    <w:rsid w:val="002A33D8"/>
    <w:rsid w:val="002A35C0"/>
    <w:rsid w:val="002A3E9C"/>
    <w:rsid w:val="002A3F6A"/>
    <w:rsid w:val="002A44E1"/>
    <w:rsid w:val="002A47C9"/>
    <w:rsid w:val="002A48CD"/>
    <w:rsid w:val="002A53CE"/>
    <w:rsid w:val="002A55B8"/>
    <w:rsid w:val="002A568D"/>
    <w:rsid w:val="002A5A39"/>
    <w:rsid w:val="002A5E5B"/>
    <w:rsid w:val="002A609F"/>
    <w:rsid w:val="002A61DB"/>
    <w:rsid w:val="002A62B9"/>
    <w:rsid w:val="002A63F1"/>
    <w:rsid w:val="002A6482"/>
    <w:rsid w:val="002A6709"/>
    <w:rsid w:val="002A6CA0"/>
    <w:rsid w:val="002A6CA5"/>
    <w:rsid w:val="002A6F93"/>
    <w:rsid w:val="002A7080"/>
    <w:rsid w:val="002A7241"/>
    <w:rsid w:val="002A738E"/>
    <w:rsid w:val="002A739F"/>
    <w:rsid w:val="002A76EB"/>
    <w:rsid w:val="002A7B12"/>
    <w:rsid w:val="002A7FA5"/>
    <w:rsid w:val="002B04C7"/>
    <w:rsid w:val="002B04D8"/>
    <w:rsid w:val="002B0763"/>
    <w:rsid w:val="002B0B02"/>
    <w:rsid w:val="002B0F60"/>
    <w:rsid w:val="002B1103"/>
    <w:rsid w:val="002B13AE"/>
    <w:rsid w:val="002B1498"/>
    <w:rsid w:val="002B14EC"/>
    <w:rsid w:val="002B15AA"/>
    <w:rsid w:val="002B1B5C"/>
    <w:rsid w:val="002B2177"/>
    <w:rsid w:val="002B222C"/>
    <w:rsid w:val="002B2560"/>
    <w:rsid w:val="002B2C0F"/>
    <w:rsid w:val="002B2C47"/>
    <w:rsid w:val="002B2D54"/>
    <w:rsid w:val="002B2DF7"/>
    <w:rsid w:val="002B2FB8"/>
    <w:rsid w:val="002B3223"/>
    <w:rsid w:val="002B39D3"/>
    <w:rsid w:val="002B3DC3"/>
    <w:rsid w:val="002B3DD2"/>
    <w:rsid w:val="002B44AC"/>
    <w:rsid w:val="002B44B0"/>
    <w:rsid w:val="002B4522"/>
    <w:rsid w:val="002B4952"/>
    <w:rsid w:val="002B4F21"/>
    <w:rsid w:val="002B5199"/>
    <w:rsid w:val="002B5346"/>
    <w:rsid w:val="002B574C"/>
    <w:rsid w:val="002B5A1F"/>
    <w:rsid w:val="002B614C"/>
    <w:rsid w:val="002B6185"/>
    <w:rsid w:val="002B6642"/>
    <w:rsid w:val="002B6778"/>
    <w:rsid w:val="002B6839"/>
    <w:rsid w:val="002B6B94"/>
    <w:rsid w:val="002B6BC9"/>
    <w:rsid w:val="002B747C"/>
    <w:rsid w:val="002C0046"/>
    <w:rsid w:val="002C0EB2"/>
    <w:rsid w:val="002C1A15"/>
    <w:rsid w:val="002C2779"/>
    <w:rsid w:val="002C3187"/>
    <w:rsid w:val="002C358A"/>
    <w:rsid w:val="002C3782"/>
    <w:rsid w:val="002C391A"/>
    <w:rsid w:val="002C3ADC"/>
    <w:rsid w:val="002C4021"/>
    <w:rsid w:val="002C4056"/>
    <w:rsid w:val="002C46C0"/>
    <w:rsid w:val="002C4BE9"/>
    <w:rsid w:val="002C4C59"/>
    <w:rsid w:val="002C513C"/>
    <w:rsid w:val="002C5140"/>
    <w:rsid w:val="002C5190"/>
    <w:rsid w:val="002C52ED"/>
    <w:rsid w:val="002C535C"/>
    <w:rsid w:val="002C56D5"/>
    <w:rsid w:val="002C5D83"/>
    <w:rsid w:val="002C5D8C"/>
    <w:rsid w:val="002C6597"/>
    <w:rsid w:val="002C6939"/>
    <w:rsid w:val="002C6AE7"/>
    <w:rsid w:val="002C6AEE"/>
    <w:rsid w:val="002C70F9"/>
    <w:rsid w:val="002C72B6"/>
    <w:rsid w:val="002C7BAE"/>
    <w:rsid w:val="002C7CAE"/>
    <w:rsid w:val="002C7DA8"/>
    <w:rsid w:val="002C7E9F"/>
    <w:rsid w:val="002C7F32"/>
    <w:rsid w:val="002D0243"/>
    <w:rsid w:val="002D0440"/>
    <w:rsid w:val="002D0600"/>
    <w:rsid w:val="002D0AF7"/>
    <w:rsid w:val="002D0B15"/>
    <w:rsid w:val="002D0E26"/>
    <w:rsid w:val="002D0F66"/>
    <w:rsid w:val="002D1666"/>
    <w:rsid w:val="002D1955"/>
    <w:rsid w:val="002D1973"/>
    <w:rsid w:val="002D1CC2"/>
    <w:rsid w:val="002D1DEF"/>
    <w:rsid w:val="002D2904"/>
    <w:rsid w:val="002D2BC1"/>
    <w:rsid w:val="002D30BF"/>
    <w:rsid w:val="002D394C"/>
    <w:rsid w:val="002D3A51"/>
    <w:rsid w:val="002D3DA1"/>
    <w:rsid w:val="002D3DEB"/>
    <w:rsid w:val="002D409D"/>
    <w:rsid w:val="002D4491"/>
    <w:rsid w:val="002D4738"/>
    <w:rsid w:val="002D5112"/>
    <w:rsid w:val="002D5177"/>
    <w:rsid w:val="002D52A2"/>
    <w:rsid w:val="002D56C6"/>
    <w:rsid w:val="002D59E6"/>
    <w:rsid w:val="002D5E6A"/>
    <w:rsid w:val="002D5FB1"/>
    <w:rsid w:val="002D610C"/>
    <w:rsid w:val="002D68B9"/>
    <w:rsid w:val="002D68DD"/>
    <w:rsid w:val="002D68FB"/>
    <w:rsid w:val="002D6DC9"/>
    <w:rsid w:val="002D6E92"/>
    <w:rsid w:val="002D706A"/>
    <w:rsid w:val="002D7B7F"/>
    <w:rsid w:val="002E06C0"/>
    <w:rsid w:val="002E072C"/>
    <w:rsid w:val="002E0A27"/>
    <w:rsid w:val="002E0D63"/>
    <w:rsid w:val="002E0DDE"/>
    <w:rsid w:val="002E0E2F"/>
    <w:rsid w:val="002E10F5"/>
    <w:rsid w:val="002E125B"/>
    <w:rsid w:val="002E1590"/>
    <w:rsid w:val="002E1711"/>
    <w:rsid w:val="002E17DB"/>
    <w:rsid w:val="002E1B60"/>
    <w:rsid w:val="002E1D64"/>
    <w:rsid w:val="002E205F"/>
    <w:rsid w:val="002E2139"/>
    <w:rsid w:val="002E2B8F"/>
    <w:rsid w:val="002E2C17"/>
    <w:rsid w:val="002E2E59"/>
    <w:rsid w:val="002E33C7"/>
    <w:rsid w:val="002E3BFE"/>
    <w:rsid w:val="002E3CE0"/>
    <w:rsid w:val="002E413C"/>
    <w:rsid w:val="002E443F"/>
    <w:rsid w:val="002E44FA"/>
    <w:rsid w:val="002E58C8"/>
    <w:rsid w:val="002E5997"/>
    <w:rsid w:val="002E5DE4"/>
    <w:rsid w:val="002E5E9E"/>
    <w:rsid w:val="002E64E1"/>
    <w:rsid w:val="002E64EF"/>
    <w:rsid w:val="002E66EB"/>
    <w:rsid w:val="002E6BE8"/>
    <w:rsid w:val="002E6C97"/>
    <w:rsid w:val="002E6EEB"/>
    <w:rsid w:val="002E6F17"/>
    <w:rsid w:val="002E737F"/>
    <w:rsid w:val="002E7ABB"/>
    <w:rsid w:val="002E7D47"/>
    <w:rsid w:val="002F00D0"/>
    <w:rsid w:val="002F0447"/>
    <w:rsid w:val="002F0610"/>
    <w:rsid w:val="002F09E2"/>
    <w:rsid w:val="002F0BAA"/>
    <w:rsid w:val="002F0DFA"/>
    <w:rsid w:val="002F1330"/>
    <w:rsid w:val="002F176B"/>
    <w:rsid w:val="002F1E70"/>
    <w:rsid w:val="002F1E72"/>
    <w:rsid w:val="002F1F76"/>
    <w:rsid w:val="002F20B6"/>
    <w:rsid w:val="002F228B"/>
    <w:rsid w:val="002F22D6"/>
    <w:rsid w:val="002F3A16"/>
    <w:rsid w:val="002F3DD2"/>
    <w:rsid w:val="002F3F3B"/>
    <w:rsid w:val="002F4086"/>
    <w:rsid w:val="002F428D"/>
    <w:rsid w:val="002F4305"/>
    <w:rsid w:val="002F4341"/>
    <w:rsid w:val="002F4472"/>
    <w:rsid w:val="002F474A"/>
    <w:rsid w:val="002F4842"/>
    <w:rsid w:val="002F4E77"/>
    <w:rsid w:val="002F50A3"/>
    <w:rsid w:val="002F54D8"/>
    <w:rsid w:val="002F591A"/>
    <w:rsid w:val="002F5C78"/>
    <w:rsid w:val="002F5FA3"/>
    <w:rsid w:val="002F6063"/>
    <w:rsid w:val="002F6588"/>
    <w:rsid w:val="002F6839"/>
    <w:rsid w:val="002F6B73"/>
    <w:rsid w:val="002F6C24"/>
    <w:rsid w:val="002F74E2"/>
    <w:rsid w:val="0030016C"/>
    <w:rsid w:val="00300902"/>
    <w:rsid w:val="00300C1A"/>
    <w:rsid w:val="00300E0B"/>
    <w:rsid w:val="00300F71"/>
    <w:rsid w:val="00301178"/>
    <w:rsid w:val="003014D4"/>
    <w:rsid w:val="00301539"/>
    <w:rsid w:val="00301708"/>
    <w:rsid w:val="00301737"/>
    <w:rsid w:val="003017AE"/>
    <w:rsid w:val="00301A6B"/>
    <w:rsid w:val="00301B3A"/>
    <w:rsid w:val="00301DE8"/>
    <w:rsid w:val="00301DF8"/>
    <w:rsid w:val="003022BE"/>
    <w:rsid w:val="003023F4"/>
    <w:rsid w:val="00302949"/>
    <w:rsid w:val="003029E3"/>
    <w:rsid w:val="0030309C"/>
    <w:rsid w:val="00303E82"/>
    <w:rsid w:val="00303F1C"/>
    <w:rsid w:val="0030411E"/>
    <w:rsid w:val="003044F2"/>
    <w:rsid w:val="0030464F"/>
    <w:rsid w:val="003049B1"/>
    <w:rsid w:val="00304D99"/>
    <w:rsid w:val="003050AF"/>
    <w:rsid w:val="003050BB"/>
    <w:rsid w:val="003051EC"/>
    <w:rsid w:val="003055C6"/>
    <w:rsid w:val="00305EEA"/>
    <w:rsid w:val="00305FFC"/>
    <w:rsid w:val="00306087"/>
    <w:rsid w:val="003062B3"/>
    <w:rsid w:val="0030687E"/>
    <w:rsid w:val="00306A61"/>
    <w:rsid w:val="00306BD3"/>
    <w:rsid w:val="00306C16"/>
    <w:rsid w:val="0030710A"/>
    <w:rsid w:val="003079A9"/>
    <w:rsid w:val="00307EE2"/>
    <w:rsid w:val="00307FB0"/>
    <w:rsid w:val="003108F5"/>
    <w:rsid w:val="003110A5"/>
    <w:rsid w:val="003111FD"/>
    <w:rsid w:val="00311306"/>
    <w:rsid w:val="003117A5"/>
    <w:rsid w:val="0031190E"/>
    <w:rsid w:val="0031198C"/>
    <w:rsid w:val="00311D6C"/>
    <w:rsid w:val="00312781"/>
    <w:rsid w:val="00312F32"/>
    <w:rsid w:val="00313588"/>
    <w:rsid w:val="00313733"/>
    <w:rsid w:val="003137AF"/>
    <w:rsid w:val="00313A4A"/>
    <w:rsid w:val="00313D2F"/>
    <w:rsid w:val="003140DF"/>
    <w:rsid w:val="003141CA"/>
    <w:rsid w:val="003144AE"/>
    <w:rsid w:val="00314897"/>
    <w:rsid w:val="003149C8"/>
    <w:rsid w:val="00314AD7"/>
    <w:rsid w:val="00314C82"/>
    <w:rsid w:val="00314CEE"/>
    <w:rsid w:val="00314D12"/>
    <w:rsid w:val="00314DA6"/>
    <w:rsid w:val="0031552E"/>
    <w:rsid w:val="00315C87"/>
    <w:rsid w:val="003162C7"/>
    <w:rsid w:val="003164F9"/>
    <w:rsid w:val="00316586"/>
    <w:rsid w:val="00316614"/>
    <w:rsid w:val="00316786"/>
    <w:rsid w:val="00316EB4"/>
    <w:rsid w:val="0031757C"/>
    <w:rsid w:val="0031773E"/>
    <w:rsid w:val="003177EF"/>
    <w:rsid w:val="003178F4"/>
    <w:rsid w:val="00317BA0"/>
    <w:rsid w:val="00317E2F"/>
    <w:rsid w:val="00317EEC"/>
    <w:rsid w:val="00317F7B"/>
    <w:rsid w:val="003204CE"/>
    <w:rsid w:val="00320AEA"/>
    <w:rsid w:val="00320C3C"/>
    <w:rsid w:val="00320D93"/>
    <w:rsid w:val="00321499"/>
    <w:rsid w:val="003215AA"/>
    <w:rsid w:val="00321649"/>
    <w:rsid w:val="003216E0"/>
    <w:rsid w:val="00321D68"/>
    <w:rsid w:val="003221D4"/>
    <w:rsid w:val="00322A88"/>
    <w:rsid w:val="00323376"/>
    <w:rsid w:val="003235BD"/>
    <w:rsid w:val="00323607"/>
    <w:rsid w:val="0032366A"/>
    <w:rsid w:val="00323851"/>
    <w:rsid w:val="00323AAD"/>
    <w:rsid w:val="00323D91"/>
    <w:rsid w:val="0032426E"/>
    <w:rsid w:val="003246CE"/>
    <w:rsid w:val="003251EE"/>
    <w:rsid w:val="003254C9"/>
    <w:rsid w:val="00325736"/>
    <w:rsid w:val="003258C8"/>
    <w:rsid w:val="00325942"/>
    <w:rsid w:val="00325E0C"/>
    <w:rsid w:val="00326194"/>
    <w:rsid w:val="00326371"/>
    <w:rsid w:val="00326952"/>
    <w:rsid w:val="00326A2C"/>
    <w:rsid w:val="00326CE3"/>
    <w:rsid w:val="00327603"/>
    <w:rsid w:val="00327917"/>
    <w:rsid w:val="0032799D"/>
    <w:rsid w:val="00327F36"/>
    <w:rsid w:val="00330098"/>
    <w:rsid w:val="0033054B"/>
    <w:rsid w:val="003306E3"/>
    <w:rsid w:val="00330725"/>
    <w:rsid w:val="003308B9"/>
    <w:rsid w:val="00330E23"/>
    <w:rsid w:val="0033126B"/>
    <w:rsid w:val="00331611"/>
    <w:rsid w:val="0033169A"/>
    <w:rsid w:val="00331844"/>
    <w:rsid w:val="00331A5B"/>
    <w:rsid w:val="00331DA5"/>
    <w:rsid w:val="00331E68"/>
    <w:rsid w:val="00331FCE"/>
    <w:rsid w:val="00332252"/>
    <w:rsid w:val="003322EC"/>
    <w:rsid w:val="003327E0"/>
    <w:rsid w:val="003327FD"/>
    <w:rsid w:val="003329CD"/>
    <w:rsid w:val="00332B0A"/>
    <w:rsid w:val="00332C71"/>
    <w:rsid w:val="003335B4"/>
    <w:rsid w:val="003335D3"/>
    <w:rsid w:val="003337A3"/>
    <w:rsid w:val="003337A7"/>
    <w:rsid w:val="00334121"/>
    <w:rsid w:val="0033415A"/>
    <w:rsid w:val="003348CE"/>
    <w:rsid w:val="00334E53"/>
    <w:rsid w:val="003351F7"/>
    <w:rsid w:val="0033526A"/>
    <w:rsid w:val="0033549E"/>
    <w:rsid w:val="0033590F"/>
    <w:rsid w:val="00335D94"/>
    <w:rsid w:val="00335E2B"/>
    <w:rsid w:val="00335F22"/>
    <w:rsid w:val="00336019"/>
    <w:rsid w:val="00336513"/>
    <w:rsid w:val="0033692F"/>
    <w:rsid w:val="0033694F"/>
    <w:rsid w:val="00336B50"/>
    <w:rsid w:val="00336C7D"/>
    <w:rsid w:val="00336C80"/>
    <w:rsid w:val="0033735E"/>
    <w:rsid w:val="00337402"/>
    <w:rsid w:val="00337487"/>
    <w:rsid w:val="00337FDD"/>
    <w:rsid w:val="00340325"/>
    <w:rsid w:val="003405EC"/>
    <w:rsid w:val="00340628"/>
    <w:rsid w:val="003407BB"/>
    <w:rsid w:val="00340C5D"/>
    <w:rsid w:val="00341E32"/>
    <w:rsid w:val="00342163"/>
    <w:rsid w:val="00342413"/>
    <w:rsid w:val="00342D7F"/>
    <w:rsid w:val="0034360F"/>
    <w:rsid w:val="00343C12"/>
    <w:rsid w:val="00344185"/>
    <w:rsid w:val="00344558"/>
    <w:rsid w:val="00344790"/>
    <w:rsid w:val="00344984"/>
    <w:rsid w:val="003454D1"/>
    <w:rsid w:val="00345691"/>
    <w:rsid w:val="003456DA"/>
    <w:rsid w:val="003457B7"/>
    <w:rsid w:val="00345B14"/>
    <w:rsid w:val="00345B38"/>
    <w:rsid w:val="00345EFF"/>
    <w:rsid w:val="00346519"/>
    <w:rsid w:val="0034683F"/>
    <w:rsid w:val="00346952"/>
    <w:rsid w:val="00346AFB"/>
    <w:rsid w:val="00346B68"/>
    <w:rsid w:val="0034706E"/>
    <w:rsid w:val="00347155"/>
    <w:rsid w:val="0034772C"/>
    <w:rsid w:val="00347A8F"/>
    <w:rsid w:val="00347AFD"/>
    <w:rsid w:val="00347B54"/>
    <w:rsid w:val="00347BB0"/>
    <w:rsid w:val="00347BFD"/>
    <w:rsid w:val="00350231"/>
    <w:rsid w:val="0035115D"/>
    <w:rsid w:val="003513A1"/>
    <w:rsid w:val="0035185D"/>
    <w:rsid w:val="00351973"/>
    <w:rsid w:val="00351A19"/>
    <w:rsid w:val="00351C91"/>
    <w:rsid w:val="00351CD0"/>
    <w:rsid w:val="003520AA"/>
    <w:rsid w:val="003523F2"/>
    <w:rsid w:val="003527AB"/>
    <w:rsid w:val="0035305F"/>
    <w:rsid w:val="00353224"/>
    <w:rsid w:val="00353413"/>
    <w:rsid w:val="00353598"/>
    <w:rsid w:val="0035459E"/>
    <w:rsid w:val="00354D8D"/>
    <w:rsid w:val="003551A4"/>
    <w:rsid w:val="003553A8"/>
    <w:rsid w:val="00355CE2"/>
    <w:rsid w:val="00355EAC"/>
    <w:rsid w:val="00356022"/>
    <w:rsid w:val="003560E0"/>
    <w:rsid w:val="003562D7"/>
    <w:rsid w:val="0035631B"/>
    <w:rsid w:val="0035632B"/>
    <w:rsid w:val="003567CD"/>
    <w:rsid w:val="0035696E"/>
    <w:rsid w:val="00356E78"/>
    <w:rsid w:val="0035733A"/>
    <w:rsid w:val="00357415"/>
    <w:rsid w:val="003574E8"/>
    <w:rsid w:val="00357691"/>
    <w:rsid w:val="00357A2A"/>
    <w:rsid w:val="0036014C"/>
    <w:rsid w:val="00360622"/>
    <w:rsid w:val="003608BA"/>
    <w:rsid w:val="00360C89"/>
    <w:rsid w:val="00360FD4"/>
    <w:rsid w:val="00361568"/>
    <w:rsid w:val="00361D1F"/>
    <w:rsid w:val="00361F76"/>
    <w:rsid w:val="0036291F"/>
    <w:rsid w:val="00362BD4"/>
    <w:rsid w:val="00362BFD"/>
    <w:rsid w:val="00362C6F"/>
    <w:rsid w:val="00363D4D"/>
    <w:rsid w:val="00363F9A"/>
    <w:rsid w:val="00364147"/>
    <w:rsid w:val="003643C6"/>
    <w:rsid w:val="003648BC"/>
    <w:rsid w:val="00364AE3"/>
    <w:rsid w:val="00364C47"/>
    <w:rsid w:val="0036536A"/>
    <w:rsid w:val="00365707"/>
    <w:rsid w:val="00365FBB"/>
    <w:rsid w:val="003667A2"/>
    <w:rsid w:val="003667EE"/>
    <w:rsid w:val="00366ACB"/>
    <w:rsid w:val="00366BEF"/>
    <w:rsid w:val="0036704A"/>
    <w:rsid w:val="00367387"/>
    <w:rsid w:val="00367542"/>
    <w:rsid w:val="003675C5"/>
    <w:rsid w:val="0036770F"/>
    <w:rsid w:val="0036771E"/>
    <w:rsid w:val="0036775D"/>
    <w:rsid w:val="00367BB1"/>
    <w:rsid w:val="00367BF6"/>
    <w:rsid w:val="00367BF7"/>
    <w:rsid w:val="00367D90"/>
    <w:rsid w:val="00367FB3"/>
    <w:rsid w:val="003703F2"/>
    <w:rsid w:val="003705AB"/>
    <w:rsid w:val="003718B4"/>
    <w:rsid w:val="00371AB0"/>
    <w:rsid w:val="00371C77"/>
    <w:rsid w:val="00372543"/>
    <w:rsid w:val="00372746"/>
    <w:rsid w:val="0037299B"/>
    <w:rsid w:val="0037299C"/>
    <w:rsid w:val="00372DD9"/>
    <w:rsid w:val="00372E21"/>
    <w:rsid w:val="00373202"/>
    <w:rsid w:val="003733A0"/>
    <w:rsid w:val="003734D0"/>
    <w:rsid w:val="003738FD"/>
    <w:rsid w:val="00373E0B"/>
    <w:rsid w:val="00373E9C"/>
    <w:rsid w:val="003740E5"/>
    <w:rsid w:val="003744E6"/>
    <w:rsid w:val="003746D6"/>
    <w:rsid w:val="00374B79"/>
    <w:rsid w:val="00375351"/>
    <w:rsid w:val="00375558"/>
    <w:rsid w:val="00375601"/>
    <w:rsid w:val="00375733"/>
    <w:rsid w:val="00375A55"/>
    <w:rsid w:val="00375EAC"/>
    <w:rsid w:val="00375FDC"/>
    <w:rsid w:val="00376411"/>
    <w:rsid w:val="00376787"/>
    <w:rsid w:val="00376EB0"/>
    <w:rsid w:val="00377116"/>
    <w:rsid w:val="00377132"/>
    <w:rsid w:val="00377C2B"/>
    <w:rsid w:val="00377F2B"/>
    <w:rsid w:val="0038032A"/>
    <w:rsid w:val="003804CC"/>
    <w:rsid w:val="00380722"/>
    <w:rsid w:val="00380ABF"/>
    <w:rsid w:val="00380B5E"/>
    <w:rsid w:val="00380BD9"/>
    <w:rsid w:val="00380C85"/>
    <w:rsid w:val="00380E1D"/>
    <w:rsid w:val="0038138B"/>
    <w:rsid w:val="00381810"/>
    <w:rsid w:val="003818B3"/>
    <w:rsid w:val="00381992"/>
    <w:rsid w:val="003819C9"/>
    <w:rsid w:val="00381B63"/>
    <w:rsid w:val="00381D27"/>
    <w:rsid w:val="00382274"/>
    <w:rsid w:val="0038259D"/>
    <w:rsid w:val="00382FD1"/>
    <w:rsid w:val="00383046"/>
    <w:rsid w:val="003835C4"/>
    <w:rsid w:val="003838AC"/>
    <w:rsid w:val="00383EE0"/>
    <w:rsid w:val="00384225"/>
    <w:rsid w:val="00384461"/>
    <w:rsid w:val="003844F2"/>
    <w:rsid w:val="0038468B"/>
    <w:rsid w:val="00384C95"/>
    <w:rsid w:val="00385164"/>
    <w:rsid w:val="003855E4"/>
    <w:rsid w:val="0038580A"/>
    <w:rsid w:val="00385B1F"/>
    <w:rsid w:val="00385CA9"/>
    <w:rsid w:val="0038635B"/>
    <w:rsid w:val="00386DCB"/>
    <w:rsid w:val="00386DD1"/>
    <w:rsid w:val="00387422"/>
    <w:rsid w:val="00387482"/>
    <w:rsid w:val="0038773E"/>
    <w:rsid w:val="00387A39"/>
    <w:rsid w:val="00387E52"/>
    <w:rsid w:val="00387FAC"/>
    <w:rsid w:val="003908A6"/>
    <w:rsid w:val="00390C20"/>
    <w:rsid w:val="00390E50"/>
    <w:rsid w:val="00391380"/>
    <w:rsid w:val="00391595"/>
    <w:rsid w:val="00391CEA"/>
    <w:rsid w:val="00391EA2"/>
    <w:rsid w:val="0039208F"/>
    <w:rsid w:val="0039290E"/>
    <w:rsid w:val="00392A75"/>
    <w:rsid w:val="00392C0E"/>
    <w:rsid w:val="00392C4E"/>
    <w:rsid w:val="00392CFA"/>
    <w:rsid w:val="00393112"/>
    <w:rsid w:val="003932BE"/>
    <w:rsid w:val="00393754"/>
    <w:rsid w:val="0039384A"/>
    <w:rsid w:val="00393C2C"/>
    <w:rsid w:val="00393DA8"/>
    <w:rsid w:val="00393E1D"/>
    <w:rsid w:val="00393E41"/>
    <w:rsid w:val="003947D1"/>
    <w:rsid w:val="00394918"/>
    <w:rsid w:val="00394CF8"/>
    <w:rsid w:val="00394F2E"/>
    <w:rsid w:val="003956D1"/>
    <w:rsid w:val="003956E1"/>
    <w:rsid w:val="00395868"/>
    <w:rsid w:val="0039595E"/>
    <w:rsid w:val="00395FFA"/>
    <w:rsid w:val="003962F7"/>
    <w:rsid w:val="003969E1"/>
    <w:rsid w:val="00396D8D"/>
    <w:rsid w:val="00396EB7"/>
    <w:rsid w:val="00397064"/>
    <w:rsid w:val="003970F6"/>
    <w:rsid w:val="0039750F"/>
    <w:rsid w:val="00397617"/>
    <w:rsid w:val="00397AAE"/>
    <w:rsid w:val="00397D14"/>
    <w:rsid w:val="003A0165"/>
    <w:rsid w:val="003A036B"/>
    <w:rsid w:val="003A0ADE"/>
    <w:rsid w:val="003A0EC8"/>
    <w:rsid w:val="003A1BFE"/>
    <w:rsid w:val="003A1C79"/>
    <w:rsid w:val="003A2569"/>
    <w:rsid w:val="003A271B"/>
    <w:rsid w:val="003A29E1"/>
    <w:rsid w:val="003A2AFD"/>
    <w:rsid w:val="003A2D5A"/>
    <w:rsid w:val="003A2D7E"/>
    <w:rsid w:val="003A2E71"/>
    <w:rsid w:val="003A3227"/>
    <w:rsid w:val="003A347D"/>
    <w:rsid w:val="003A3671"/>
    <w:rsid w:val="003A3751"/>
    <w:rsid w:val="003A3BE2"/>
    <w:rsid w:val="003A3BEE"/>
    <w:rsid w:val="003A3DA6"/>
    <w:rsid w:val="003A3FC1"/>
    <w:rsid w:val="003A41E7"/>
    <w:rsid w:val="003A422A"/>
    <w:rsid w:val="003A42E3"/>
    <w:rsid w:val="003A46F7"/>
    <w:rsid w:val="003A4971"/>
    <w:rsid w:val="003A53D4"/>
    <w:rsid w:val="003A54B3"/>
    <w:rsid w:val="003A564E"/>
    <w:rsid w:val="003A5702"/>
    <w:rsid w:val="003A58C2"/>
    <w:rsid w:val="003A5BB6"/>
    <w:rsid w:val="003A5D46"/>
    <w:rsid w:val="003A5DD2"/>
    <w:rsid w:val="003A6507"/>
    <w:rsid w:val="003A662C"/>
    <w:rsid w:val="003A68E7"/>
    <w:rsid w:val="003A68F6"/>
    <w:rsid w:val="003A69A1"/>
    <w:rsid w:val="003A74DD"/>
    <w:rsid w:val="003A76AD"/>
    <w:rsid w:val="003A78E4"/>
    <w:rsid w:val="003A7C7A"/>
    <w:rsid w:val="003B00D7"/>
    <w:rsid w:val="003B081E"/>
    <w:rsid w:val="003B09E1"/>
    <w:rsid w:val="003B0E15"/>
    <w:rsid w:val="003B0E22"/>
    <w:rsid w:val="003B14DD"/>
    <w:rsid w:val="003B157D"/>
    <w:rsid w:val="003B15B6"/>
    <w:rsid w:val="003B1690"/>
    <w:rsid w:val="003B1FE6"/>
    <w:rsid w:val="003B2092"/>
    <w:rsid w:val="003B22AF"/>
    <w:rsid w:val="003B25B9"/>
    <w:rsid w:val="003B25ED"/>
    <w:rsid w:val="003B27EA"/>
    <w:rsid w:val="003B2832"/>
    <w:rsid w:val="003B2A3B"/>
    <w:rsid w:val="003B3556"/>
    <w:rsid w:val="003B38D5"/>
    <w:rsid w:val="003B3AA5"/>
    <w:rsid w:val="003B3C14"/>
    <w:rsid w:val="003B3F5A"/>
    <w:rsid w:val="003B4A29"/>
    <w:rsid w:val="003B50E3"/>
    <w:rsid w:val="003B526D"/>
    <w:rsid w:val="003B5298"/>
    <w:rsid w:val="003B536C"/>
    <w:rsid w:val="003B5388"/>
    <w:rsid w:val="003B53F6"/>
    <w:rsid w:val="003B6084"/>
    <w:rsid w:val="003B6268"/>
    <w:rsid w:val="003B628B"/>
    <w:rsid w:val="003B6657"/>
    <w:rsid w:val="003B66CD"/>
    <w:rsid w:val="003B6988"/>
    <w:rsid w:val="003B7396"/>
    <w:rsid w:val="003B758A"/>
    <w:rsid w:val="003B7F58"/>
    <w:rsid w:val="003C01DC"/>
    <w:rsid w:val="003C05E2"/>
    <w:rsid w:val="003C063D"/>
    <w:rsid w:val="003C06DE"/>
    <w:rsid w:val="003C0D8E"/>
    <w:rsid w:val="003C0F1C"/>
    <w:rsid w:val="003C1C71"/>
    <w:rsid w:val="003C1CE0"/>
    <w:rsid w:val="003C2299"/>
    <w:rsid w:val="003C2552"/>
    <w:rsid w:val="003C2752"/>
    <w:rsid w:val="003C28F9"/>
    <w:rsid w:val="003C28FD"/>
    <w:rsid w:val="003C293B"/>
    <w:rsid w:val="003C2C87"/>
    <w:rsid w:val="003C32FC"/>
    <w:rsid w:val="003C3465"/>
    <w:rsid w:val="003C3559"/>
    <w:rsid w:val="003C3B87"/>
    <w:rsid w:val="003C3F31"/>
    <w:rsid w:val="003C3F92"/>
    <w:rsid w:val="003C41A2"/>
    <w:rsid w:val="003C446A"/>
    <w:rsid w:val="003C4670"/>
    <w:rsid w:val="003C4D88"/>
    <w:rsid w:val="003C4F6D"/>
    <w:rsid w:val="003C501F"/>
    <w:rsid w:val="003C51FE"/>
    <w:rsid w:val="003C6290"/>
    <w:rsid w:val="003C6B2E"/>
    <w:rsid w:val="003C6BA8"/>
    <w:rsid w:val="003C70CD"/>
    <w:rsid w:val="003C710B"/>
    <w:rsid w:val="003C711C"/>
    <w:rsid w:val="003C7433"/>
    <w:rsid w:val="003C7526"/>
    <w:rsid w:val="003C76DC"/>
    <w:rsid w:val="003D002C"/>
    <w:rsid w:val="003D00DC"/>
    <w:rsid w:val="003D0322"/>
    <w:rsid w:val="003D06DE"/>
    <w:rsid w:val="003D10A3"/>
    <w:rsid w:val="003D14B4"/>
    <w:rsid w:val="003D16F9"/>
    <w:rsid w:val="003D1767"/>
    <w:rsid w:val="003D1DD3"/>
    <w:rsid w:val="003D1E3A"/>
    <w:rsid w:val="003D1F42"/>
    <w:rsid w:val="003D28DC"/>
    <w:rsid w:val="003D2A41"/>
    <w:rsid w:val="003D3499"/>
    <w:rsid w:val="003D34E2"/>
    <w:rsid w:val="003D3B39"/>
    <w:rsid w:val="003D401E"/>
    <w:rsid w:val="003D42C3"/>
    <w:rsid w:val="003D431D"/>
    <w:rsid w:val="003D44CA"/>
    <w:rsid w:val="003D4509"/>
    <w:rsid w:val="003D45B2"/>
    <w:rsid w:val="003D45E9"/>
    <w:rsid w:val="003D4A98"/>
    <w:rsid w:val="003D5911"/>
    <w:rsid w:val="003D6651"/>
    <w:rsid w:val="003D6809"/>
    <w:rsid w:val="003D68A1"/>
    <w:rsid w:val="003D6A5B"/>
    <w:rsid w:val="003D72F1"/>
    <w:rsid w:val="003D771E"/>
    <w:rsid w:val="003D78F3"/>
    <w:rsid w:val="003D798F"/>
    <w:rsid w:val="003D7D4F"/>
    <w:rsid w:val="003E0075"/>
    <w:rsid w:val="003E00D6"/>
    <w:rsid w:val="003E02FE"/>
    <w:rsid w:val="003E04B7"/>
    <w:rsid w:val="003E05B2"/>
    <w:rsid w:val="003E0964"/>
    <w:rsid w:val="003E0AC8"/>
    <w:rsid w:val="003E0BBD"/>
    <w:rsid w:val="003E0D60"/>
    <w:rsid w:val="003E0F14"/>
    <w:rsid w:val="003E1591"/>
    <w:rsid w:val="003E20DE"/>
    <w:rsid w:val="003E20F3"/>
    <w:rsid w:val="003E2B7E"/>
    <w:rsid w:val="003E2F54"/>
    <w:rsid w:val="003E2FBE"/>
    <w:rsid w:val="003E3256"/>
    <w:rsid w:val="003E3611"/>
    <w:rsid w:val="003E3D8F"/>
    <w:rsid w:val="003E3FEC"/>
    <w:rsid w:val="003E4529"/>
    <w:rsid w:val="003E4616"/>
    <w:rsid w:val="003E46BA"/>
    <w:rsid w:val="003E4FA3"/>
    <w:rsid w:val="003E55D3"/>
    <w:rsid w:val="003E5665"/>
    <w:rsid w:val="003E5B32"/>
    <w:rsid w:val="003E6463"/>
    <w:rsid w:val="003E652C"/>
    <w:rsid w:val="003E6B5D"/>
    <w:rsid w:val="003E6B99"/>
    <w:rsid w:val="003E6FD8"/>
    <w:rsid w:val="003E7068"/>
    <w:rsid w:val="003E7444"/>
    <w:rsid w:val="003E7D2E"/>
    <w:rsid w:val="003F01E1"/>
    <w:rsid w:val="003F0491"/>
    <w:rsid w:val="003F0C17"/>
    <w:rsid w:val="003F0D96"/>
    <w:rsid w:val="003F163F"/>
    <w:rsid w:val="003F1A26"/>
    <w:rsid w:val="003F22C7"/>
    <w:rsid w:val="003F2307"/>
    <w:rsid w:val="003F2443"/>
    <w:rsid w:val="003F24BF"/>
    <w:rsid w:val="003F2734"/>
    <w:rsid w:val="003F2DA0"/>
    <w:rsid w:val="003F3207"/>
    <w:rsid w:val="003F40F9"/>
    <w:rsid w:val="003F424F"/>
    <w:rsid w:val="003F4345"/>
    <w:rsid w:val="003F434A"/>
    <w:rsid w:val="003F43CF"/>
    <w:rsid w:val="003F43EC"/>
    <w:rsid w:val="003F4A66"/>
    <w:rsid w:val="003F4D96"/>
    <w:rsid w:val="003F571B"/>
    <w:rsid w:val="003F5827"/>
    <w:rsid w:val="003F58A3"/>
    <w:rsid w:val="003F5C4A"/>
    <w:rsid w:val="003F5FC3"/>
    <w:rsid w:val="003F6088"/>
    <w:rsid w:val="003F6409"/>
    <w:rsid w:val="003F6649"/>
    <w:rsid w:val="003F6AED"/>
    <w:rsid w:val="003F6B2A"/>
    <w:rsid w:val="003F6B87"/>
    <w:rsid w:val="003F6FE5"/>
    <w:rsid w:val="003F724C"/>
    <w:rsid w:val="003F7373"/>
    <w:rsid w:val="003F7727"/>
    <w:rsid w:val="003F79ED"/>
    <w:rsid w:val="003F7B3A"/>
    <w:rsid w:val="003F7DA8"/>
    <w:rsid w:val="003F7E5E"/>
    <w:rsid w:val="0040090B"/>
    <w:rsid w:val="00400A9B"/>
    <w:rsid w:val="00400FA5"/>
    <w:rsid w:val="004012AC"/>
    <w:rsid w:val="004014E7"/>
    <w:rsid w:val="0040162F"/>
    <w:rsid w:val="00401910"/>
    <w:rsid w:val="00401C70"/>
    <w:rsid w:val="00401C7C"/>
    <w:rsid w:val="00401F71"/>
    <w:rsid w:val="0040254F"/>
    <w:rsid w:val="00402DBA"/>
    <w:rsid w:val="00402ED1"/>
    <w:rsid w:val="00402F26"/>
    <w:rsid w:val="0040357E"/>
    <w:rsid w:val="00403589"/>
    <w:rsid w:val="004042D9"/>
    <w:rsid w:val="00404638"/>
    <w:rsid w:val="004048AA"/>
    <w:rsid w:val="00404C03"/>
    <w:rsid w:val="00404EA8"/>
    <w:rsid w:val="00405480"/>
    <w:rsid w:val="004054FC"/>
    <w:rsid w:val="00405538"/>
    <w:rsid w:val="004061D0"/>
    <w:rsid w:val="004068FD"/>
    <w:rsid w:val="00406985"/>
    <w:rsid w:val="00406C2A"/>
    <w:rsid w:val="004071D4"/>
    <w:rsid w:val="00407292"/>
    <w:rsid w:val="00407912"/>
    <w:rsid w:val="00407CDA"/>
    <w:rsid w:val="00407D46"/>
    <w:rsid w:val="00407F6B"/>
    <w:rsid w:val="004102D2"/>
    <w:rsid w:val="00410770"/>
    <w:rsid w:val="00410775"/>
    <w:rsid w:val="004107C8"/>
    <w:rsid w:val="00410907"/>
    <w:rsid w:val="00410B6B"/>
    <w:rsid w:val="00410B8E"/>
    <w:rsid w:val="00410BFD"/>
    <w:rsid w:val="00410C4E"/>
    <w:rsid w:val="00410DFC"/>
    <w:rsid w:val="00410F15"/>
    <w:rsid w:val="00411124"/>
    <w:rsid w:val="004113B9"/>
    <w:rsid w:val="004115E5"/>
    <w:rsid w:val="004116A5"/>
    <w:rsid w:val="00411881"/>
    <w:rsid w:val="00411A51"/>
    <w:rsid w:val="004120D8"/>
    <w:rsid w:val="00412488"/>
    <w:rsid w:val="00412505"/>
    <w:rsid w:val="00412817"/>
    <w:rsid w:val="004128BF"/>
    <w:rsid w:val="00412BEE"/>
    <w:rsid w:val="00412CAE"/>
    <w:rsid w:val="00412DD1"/>
    <w:rsid w:val="0041377D"/>
    <w:rsid w:val="0041385C"/>
    <w:rsid w:val="00413BF9"/>
    <w:rsid w:val="00413DE8"/>
    <w:rsid w:val="00413E45"/>
    <w:rsid w:val="00414206"/>
    <w:rsid w:val="00415418"/>
    <w:rsid w:val="00415A3F"/>
    <w:rsid w:val="00415C72"/>
    <w:rsid w:val="004161C0"/>
    <w:rsid w:val="00416894"/>
    <w:rsid w:val="0041697C"/>
    <w:rsid w:val="004169BF"/>
    <w:rsid w:val="00416A8E"/>
    <w:rsid w:val="00416C32"/>
    <w:rsid w:val="00416D5E"/>
    <w:rsid w:val="00416FD0"/>
    <w:rsid w:val="004170F2"/>
    <w:rsid w:val="00417207"/>
    <w:rsid w:val="00417718"/>
    <w:rsid w:val="00417FEA"/>
    <w:rsid w:val="0042009E"/>
    <w:rsid w:val="004203D5"/>
    <w:rsid w:val="004203F8"/>
    <w:rsid w:val="00420BB5"/>
    <w:rsid w:val="00420DC1"/>
    <w:rsid w:val="004215DE"/>
    <w:rsid w:val="0042168D"/>
    <w:rsid w:val="0042176C"/>
    <w:rsid w:val="00421784"/>
    <w:rsid w:val="00421C33"/>
    <w:rsid w:val="00421C5B"/>
    <w:rsid w:val="00421C8E"/>
    <w:rsid w:val="004220E9"/>
    <w:rsid w:val="0042267C"/>
    <w:rsid w:val="004226F0"/>
    <w:rsid w:val="0042273C"/>
    <w:rsid w:val="00422955"/>
    <w:rsid w:val="0042350C"/>
    <w:rsid w:val="00423841"/>
    <w:rsid w:val="004239AF"/>
    <w:rsid w:val="00423EA8"/>
    <w:rsid w:val="00423EE0"/>
    <w:rsid w:val="00424181"/>
    <w:rsid w:val="0042430E"/>
    <w:rsid w:val="0042439B"/>
    <w:rsid w:val="004247EA"/>
    <w:rsid w:val="00424812"/>
    <w:rsid w:val="00424A37"/>
    <w:rsid w:val="00424AA9"/>
    <w:rsid w:val="004251BA"/>
    <w:rsid w:val="00425341"/>
    <w:rsid w:val="004253FC"/>
    <w:rsid w:val="004256FF"/>
    <w:rsid w:val="00425E9D"/>
    <w:rsid w:val="00425EFC"/>
    <w:rsid w:val="00425FBA"/>
    <w:rsid w:val="00426748"/>
    <w:rsid w:val="004267CD"/>
    <w:rsid w:val="00426EE6"/>
    <w:rsid w:val="00426F80"/>
    <w:rsid w:val="00427529"/>
    <w:rsid w:val="00427938"/>
    <w:rsid w:val="00427A47"/>
    <w:rsid w:val="004301CD"/>
    <w:rsid w:val="004305C2"/>
    <w:rsid w:val="0043102A"/>
    <w:rsid w:val="004313A9"/>
    <w:rsid w:val="00431707"/>
    <w:rsid w:val="00431EFE"/>
    <w:rsid w:val="00431F81"/>
    <w:rsid w:val="00431FAF"/>
    <w:rsid w:val="00432284"/>
    <w:rsid w:val="0043229B"/>
    <w:rsid w:val="00432640"/>
    <w:rsid w:val="0043264E"/>
    <w:rsid w:val="0043287F"/>
    <w:rsid w:val="00432DF1"/>
    <w:rsid w:val="00433455"/>
    <w:rsid w:val="00433B57"/>
    <w:rsid w:val="00433CD7"/>
    <w:rsid w:val="0043403E"/>
    <w:rsid w:val="004342C4"/>
    <w:rsid w:val="00434409"/>
    <w:rsid w:val="00434484"/>
    <w:rsid w:val="00434A4B"/>
    <w:rsid w:val="00434C13"/>
    <w:rsid w:val="00434D81"/>
    <w:rsid w:val="00435266"/>
    <w:rsid w:val="00435396"/>
    <w:rsid w:val="00435811"/>
    <w:rsid w:val="00436469"/>
    <w:rsid w:val="004367C9"/>
    <w:rsid w:val="004369CC"/>
    <w:rsid w:val="00436A0E"/>
    <w:rsid w:val="00436BA4"/>
    <w:rsid w:val="00436E79"/>
    <w:rsid w:val="00436F10"/>
    <w:rsid w:val="00437713"/>
    <w:rsid w:val="0043782D"/>
    <w:rsid w:val="00437D20"/>
    <w:rsid w:val="00437DBF"/>
    <w:rsid w:val="00437E1D"/>
    <w:rsid w:val="0044065D"/>
    <w:rsid w:val="00440B56"/>
    <w:rsid w:val="00440D05"/>
    <w:rsid w:val="004413F1"/>
    <w:rsid w:val="004417C1"/>
    <w:rsid w:val="00441BC0"/>
    <w:rsid w:val="00441BC9"/>
    <w:rsid w:val="00441C37"/>
    <w:rsid w:val="00441DBE"/>
    <w:rsid w:val="00441F8C"/>
    <w:rsid w:val="0044212D"/>
    <w:rsid w:val="00442395"/>
    <w:rsid w:val="0044246E"/>
    <w:rsid w:val="00442775"/>
    <w:rsid w:val="00442C83"/>
    <w:rsid w:val="00442ECF"/>
    <w:rsid w:val="0044348F"/>
    <w:rsid w:val="00443831"/>
    <w:rsid w:val="00443F2C"/>
    <w:rsid w:val="00443F86"/>
    <w:rsid w:val="00444318"/>
    <w:rsid w:val="004445A3"/>
    <w:rsid w:val="0044474D"/>
    <w:rsid w:val="00444CCC"/>
    <w:rsid w:val="00444D97"/>
    <w:rsid w:val="00445652"/>
    <w:rsid w:val="00445EEB"/>
    <w:rsid w:val="00445FAF"/>
    <w:rsid w:val="004461AB"/>
    <w:rsid w:val="0044641C"/>
    <w:rsid w:val="004464A2"/>
    <w:rsid w:val="004465DC"/>
    <w:rsid w:val="0044690C"/>
    <w:rsid w:val="00446D62"/>
    <w:rsid w:val="004470D5"/>
    <w:rsid w:val="0044738E"/>
    <w:rsid w:val="0044759F"/>
    <w:rsid w:val="004477F2"/>
    <w:rsid w:val="00447D3D"/>
    <w:rsid w:val="00447F78"/>
    <w:rsid w:val="004500ED"/>
    <w:rsid w:val="0045016F"/>
    <w:rsid w:val="00450386"/>
    <w:rsid w:val="00450BCE"/>
    <w:rsid w:val="004519B1"/>
    <w:rsid w:val="00451DDD"/>
    <w:rsid w:val="00451F7B"/>
    <w:rsid w:val="00452055"/>
    <w:rsid w:val="004522BF"/>
    <w:rsid w:val="00452576"/>
    <w:rsid w:val="00452969"/>
    <w:rsid w:val="00452D2E"/>
    <w:rsid w:val="00452D3F"/>
    <w:rsid w:val="00452FC8"/>
    <w:rsid w:val="00453129"/>
    <w:rsid w:val="0045328D"/>
    <w:rsid w:val="004532D3"/>
    <w:rsid w:val="004533AC"/>
    <w:rsid w:val="00453614"/>
    <w:rsid w:val="00453822"/>
    <w:rsid w:val="00453987"/>
    <w:rsid w:val="00453D41"/>
    <w:rsid w:val="004540EB"/>
    <w:rsid w:val="0045449D"/>
    <w:rsid w:val="004546B3"/>
    <w:rsid w:val="00454708"/>
    <w:rsid w:val="00454788"/>
    <w:rsid w:val="0045492A"/>
    <w:rsid w:val="00454D3E"/>
    <w:rsid w:val="00455197"/>
    <w:rsid w:val="004559D0"/>
    <w:rsid w:val="00455AC2"/>
    <w:rsid w:val="00455F8A"/>
    <w:rsid w:val="00456011"/>
    <w:rsid w:val="00456038"/>
    <w:rsid w:val="004561D0"/>
    <w:rsid w:val="0045658E"/>
    <w:rsid w:val="0045661E"/>
    <w:rsid w:val="00456DE8"/>
    <w:rsid w:val="00456F7A"/>
    <w:rsid w:val="004570EF"/>
    <w:rsid w:val="00457383"/>
    <w:rsid w:val="00457CDF"/>
    <w:rsid w:val="00457DBC"/>
    <w:rsid w:val="00457DF8"/>
    <w:rsid w:val="00457E90"/>
    <w:rsid w:val="004604F8"/>
    <w:rsid w:val="00460A22"/>
    <w:rsid w:val="00460A94"/>
    <w:rsid w:val="00460F2B"/>
    <w:rsid w:val="00460FD7"/>
    <w:rsid w:val="00461157"/>
    <w:rsid w:val="00461393"/>
    <w:rsid w:val="004617AA"/>
    <w:rsid w:val="004618CB"/>
    <w:rsid w:val="00461D34"/>
    <w:rsid w:val="00461DDC"/>
    <w:rsid w:val="00461F95"/>
    <w:rsid w:val="0046201C"/>
    <w:rsid w:val="004623AC"/>
    <w:rsid w:val="00463035"/>
    <w:rsid w:val="004630AF"/>
    <w:rsid w:val="0046311A"/>
    <w:rsid w:val="00463A42"/>
    <w:rsid w:val="00463CD4"/>
    <w:rsid w:val="00464189"/>
    <w:rsid w:val="004641C2"/>
    <w:rsid w:val="004642F1"/>
    <w:rsid w:val="004646B6"/>
    <w:rsid w:val="004646FA"/>
    <w:rsid w:val="00464A4D"/>
    <w:rsid w:val="00464B45"/>
    <w:rsid w:val="004653E9"/>
    <w:rsid w:val="004657BB"/>
    <w:rsid w:val="00465AB7"/>
    <w:rsid w:val="00465BF9"/>
    <w:rsid w:val="00465EDC"/>
    <w:rsid w:val="00465FAD"/>
    <w:rsid w:val="00466271"/>
    <w:rsid w:val="0046683B"/>
    <w:rsid w:val="00467068"/>
    <w:rsid w:val="00467147"/>
    <w:rsid w:val="00467FEF"/>
    <w:rsid w:val="0047022F"/>
    <w:rsid w:val="004705C6"/>
    <w:rsid w:val="00470AE6"/>
    <w:rsid w:val="00470B69"/>
    <w:rsid w:val="00470DD1"/>
    <w:rsid w:val="004722AE"/>
    <w:rsid w:val="004727EB"/>
    <w:rsid w:val="00472BB1"/>
    <w:rsid w:val="00472FFE"/>
    <w:rsid w:val="004733AC"/>
    <w:rsid w:val="0047388D"/>
    <w:rsid w:val="004738EE"/>
    <w:rsid w:val="00473AEC"/>
    <w:rsid w:val="00473D18"/>
    <w:rsid w:val="00474C6F"/>
    <w:rsid w:val="00474CA0"/>
    <w:rsid w:val="004752C1"/>
    <w:rsid w:val="004753F0"/>
    <w:rsid w:val="00475445"/>
    <w:rsid w:val="00475A2D"/>
    <w:rsid w:val="004762A6"/>
    <w:rsid w:val="004762F1"/>
    <w:rsid w:val="00476671"/>
    <w:rsid w:val="00476C93"/>
    <w:rsid w:val="00477332"/>
    <w:rsid w:val="00477B0B"/>
    <w:rsid w:val="00477B57"/>
    <w:rsid w:val="00477BA4"/>
    <w:rsid w:val="00480458"/>
    <w:rsid w:val="00480510"/>
    <w:rsid w:val="00480535"/>
    <w:rsid w:val="00480605"/>
    <w:rsid w:val="00480857"/>
    <w:rsid w:val="00480B2F"/>
    <w:rsid w:val="00480F95"/>
    <w:rsid w:val="0048196A"/>
    <w:rsid w:val="00481A9D"/>
    <w:rsid w:val="00481AF7"/>
    <w:rsid w:val="00481D9E"/>
    <w:rsid w:val="00481F56"/>
    <w:rsid w:val="00481F7D"/>
    <w:rsid w:val="004820A5"/>
    <w:rsid w:val="00482276"/>
    <w:rsid w:val="004828CA"/>
    <w:rsid w:val="00482969"/>
    <w:rsid w:val="00482C12"/>
    <w:rsid w:val="00483121"/>
    <w:rsid w:val="00483219"/>
    <w:rsid w:val="00483344"/>
    <w:rsid w:val="004835C8"/>
    <w:rsid w:val="0048365B"/>
    <w:rsid w:val="00483B1D"/>
    <w:rsid w:val="004842BE"/>
    <w:rsid w:val="0048498D"/>
    <w:rsid w:val="00484DEA"/>
    <w:rsid w:val="004852C5"/>
    <w:rsid w:val="004854C0"/>
    <w:rsid w:val="00485A60"/>
    <w:rsid w:val="00485E94"/>
    <w:rsid w:val="00485FA9"/>
    <w:rsid w:val="00486065"/>
    <w:rsid w:val="0048654A"/>
    <w:rsid w:val="004867AF"/>
    <w:rsid w:val="004868BF"/>
    <w:rsid w:val="00486957"/>
    <w:rsid w:val="00487170"/>
    <w:rsid w:val="0048736B"/>
    <w:rsid w:val="004876F3"/>
    <w:rsid w:val="004877D7"/>
    <w:rsid w:val="0048794E"/>
    <w:rsid w:val="004901A6"/>
    <w:rsid w:val="00490724"/>
    <w:rsid w:val="00490842"/>
    <w:rsid w:val="00490D21"/>
    <w:rsid w:val="00491E8B"/>
    <w:rsid w:val="00491F55"/>
    <w:rsid w:val="004922CA"/>
    <w:rsid w:val="004924B0"/>
    <w:rsid w:val="004926F6"/>
    <w:rsid w:val="00492714"/>
    <w:rsid w:val="0049284C"/>
    <w:rsid w:val="004928C7"/>
    <w:rsid w:val="00492C5A"/>
    <w:rsid w:val="00492C81"/>
    <w:rsid w:val="00492D68"/>
    <w:rsid w:val="00492F1F"/>
    <w:rsid w:val="00492F85"/>
    <w:rsid w:val="00493249"/>
    <w:rsid w:val="004934F5"/>
    <w:rsid w:val="0049399C"/>
    <w:rsid w:val="00493AFE"/>
    <w:rsid w:val="00494D4D"/>
    <w:rsid w:val="00494E94"/>
    <w:rsid w:val="0049577E"/>
    <w:rsid w:val="004958AA"/>
    <w:rsid w:val="00495933"/>
    <w:rsid w:val="00495B4F"/>
    <w:rsid w:val="00495ED2"/>
    <w:rsid w:val="00496009"/>
    <w:rsid w:val="00496241"/>
    <w:rsid w:val="0049626F"/>
    <w:rsid w:val="00496495"/>
    <w:rsid w:val="0049651C"/>
    <w:rsid w:val="0049664E"/>
    <w:rsid w:val="00496B82"/>
    <w:rsid w:val="00496CAA"/>
    <w:rsid w:val="00496DA0"/>
    <w:rsid w:val="0049710A"/>
    <w:rsid w:val="00497169"/>
    <w:rsid w:val="0049729C"/>
    <w:rsid w:val="00497378"/>
    <w:rsid w:val="00497649"/>
    <w:rsid w:val="00497741"/>
    <w:rsid w:val="00497845"/>
    <w:rsid w:val="004979DD"/>
    <w:rsid w:val="00497A43"/>
    <w:rsid w:val="00497B5D"/>
    <w:rsid w:val="00497C10"/>
    <w:rsid w:val="004A0080"/>
    <w:rsid w:val="004A0796"/>
    <w:rsid w:val="004A08B3"/>
    <w:rsid w:val="004A08F3"/>
    <w:rsid w:val="004A0D0B"/>
    <w:rsid w:val="004A0E1F"/>
    <w:rsid w:val="004A0F85"/>
    <w:rsid w:val="004A0FAB"/>
    <w:rsid w:val="004A11A6"/>
    <w:rsid w:val="004A11B0"/>
    <w:rsid w:val="004A14C0"/>
    <w:rsid w:val="004A170E"/>
    <w:rsid w:val="004A186E"/>
    <w:rsid w:val="004A1CE2"/>
    <w:rsid w:val="004A2196"/>
    <w:rsid w:val="004A2502"/>
    <w:rsid w:val="004A297F"/>
    <w:rsid w:val="004A2A68"/>
    <w:rsid w:val="004A2E89"/>
    <w:rsid w:val="004A322D"/>
    <w:rsid w:val="004A3242"/>
    <w:rsid w:val="004A35FE"/>
    <w:rsid w:val="004A4115"/>
    <w:rsid w:val="004A42BA"/>
    <w:rsid w:val="004A4369"/>
    <w:rsid w:val="004A46DD"/>
    <w:rsid w:val="004A4701"/>
    <w:rsid w:val="004A48FE"/>
    <w:rsid w:val="004A49F6"/>
    <w:rsid w:val="004A4B9C"/>
    <w:rsid w:val="004A5097"/>
    <w:rsid w:val="004A50B3"/>
    <w:rsid w:val="004A5663"/>
    <w:rsid w:val="004A57F5"/>
    <w:rsid w:val="004A58A5"/>
    <w:rsid w:val="004A5E7E"/>
    <w:rsid w:val="004A625A"/>
    <w:rsid w:val="004A64DF"/>
    <w:rsid w:val="004A6518"/>
    <w:rsid w:val="004A6D4F"/>
    <w:rsid w:val="004A70B8"/>
    <w:rsid w:val="004A7556"/>
    <w:rsid w:val="004A7C77"/>
    <w:rsid w:val="004A7D82"/>
    <w:rsid w:val="004B0547"/>
    <w:rsid w:val="004B0A53"/>
    <w:rsid w:val="004B1243"/>
    <w:rsid w:val="004B1271"/>
    <w:rsid w:val="004B133D"/>
    <w:rsid w:val="004B1824"/>
    <w:rsid w:val="004B18CA"/>
    <w:rsid w:val="004B1944"/>
    <w:rsid w:val="004B1E93"/>
    <w:rsid w:val="004B1F33"/>
    <w:rsid w:val="004B1F6E"/>
    <w:rsid w:val="004B2709"/>
    <w:rsid w:val="004B2960"/>
    <w:rsid w:val="004B2A2A"/>
    <w:rsid w:val="004B2CBB"/>
    <w:rsid w:val="004B2CEE"/>
    <w:rsid w:val="004B2DC0"/>
    <w:rsid w:val="004B3933"/>
    <w:rsid w:val="004B3CCC"/>
    <w:rsid w:val="004B3E77"/>
    <w:rsid w:val="004B3EA4"/>
    <w:rsid w:val="004B4007"/>
    <w:rsid w:val="004B4163"/>
    <w:rsid w:val="004B4351"/>
    <w:rsid w:val="004B4383"/>
    <w:rsid w:val="004B453F"/>
    <w:rsid w:val="004B4946"/>
    <w:rsid w:val="004B4A0B"/>
    <w:rsid w:val="004B4CDC"/>
    <w:rsid w:val="004B4EBC"/>
    <w:rsid w:val="004B4F10"/>
    <w:rsid w:val="004B5000"/>
    <w:rsid w:val="004B53E1"/>
    <w:rsid w:val="004B55B9"/>
    <w:rsid w:val="004B563A"/>
    <w:rsid w:val="004B574A"/>
    <w:rsid w:val="004B576F"/>
    <w:rsid w:val="004B5F8D"/>
    <w:rsid w:val="004B69B1"/>
    <w:rsid w:val="004B69F5"/>
    <w:rsid w:val="004B6BE2"/>
    <w:rsid w:val="004B6C1C"/>
    <w:rsid w:val="004B6CBC"/>
    <w:rsid w:val="004B728C"/>
    <w:rsid w:val="004B79DC"/>
    <w:rsid w:val="004C002C"/>
    <w:rsid w:val="004C00CD"/>
    <w:rsid w:val="004C0CB1"/>
    <w:rsid w:val="004C0D9D"/>
    <w:rsid w:val="004C14AB"/>
    <w:rsid w:val="004C14C5"/>
    <w:rsid w:val="004C1911"/>
    <w:rsid w:val="004C1997"/>
    <w:rsid w:val="004C1D7C"/>
    <w:rsid w:val="004C2474"/>
    <w:rsid w:val="004C292F"/>
    <w:rsid w:val="004C31B5"/>
    <w:rsid w:val="004C39D4"/>
    <w:rsid w:val="004C3CA4"/>
    <w:rsid w:val="004C4CC5"/>
    <w:rsid w:val="004C4DF5"/>
    <w:rsid w:val="004C4EAF"/>
    <w:rsid w:val="004C51ED"/>
    <w:rsid w:val="004C51F2"/>
    <w:rsid w:val="004C5449"/>
    <w:rsid w:val="004C5487"/>
    <w:rsid w:val="004C574F"/>
    <w:rsid w:val="004C57C7"/>
    <w:rsid w:val="004C5FEE"/>
    <w:rsid w:val="004C63B8"/>
    <w:rsid w:val="004C6466"/>
    <w:rsid w:val="004C6A24"/>
    <w:rsid w:val="004C6CC6"/>
    <w:rsid w:val="004C6D8B"/>
    <w:rsid w:val="004C6FA1"/>
    <w:rsid w:val="004C7161"/>
    <w:rsid w:val="004C7165"/>
    <w:rsid w:val="004C71D7"/>
    <w:rsid w:val="004C750E"/>
    <w:rsid w:val="004C784A"/>
    <w:rsid w:val="004C7941"/>
    <w:rsid w:val="004C7BBB"/>
    <w:rsid w:val="004C7C8C"/>
    <w:rsid w:val="004D03AE"/>
    <w:rsid w:val="004D0541"/>
    <w:rsid w:val="004D0629"/>
    <w:rsid w:val="004D06B1"/>
    <w:rsid w:val="004D130D"/>
    <w:rsid w:val="004D1905"/>
    <w:rsid w:val="004D1B5E"/>
    <w:rsid w:val="004D1C46"/>
    <w:rsid w:val="004D205D"/>
    <w:rsid w:val="004D2328"/>
    <w:rsid w:val="004D25C8"/>
    <w:rsid w:val="004D2692"/>
    <w:rsid w:val="004D2853"/>
    <w:rsid w:val="004D2C5E"/>
    <w:rsid w:val="004D2EFB"/>
    <w:rsid w:val="004D3DBD"/>
    <w:rsid w:val="004D40EE"/>
    <w:rsid w:val="004D4624"/>
    <w:rsid w:val="004D4879"/>
    <w:rsid w:val="004D4923"/>
    <w:rsid w:val="004D4A0E"/>
    <w:rsid w:val="004D4B08"/>
    <w:rsid w:val="004D4DF1"/>
    <w:rsid w:val="004D4FF2"/>
    <w:rsid w:val="004D56BF"/>
    <w:rsid w:val="004D582E"/>
    <w:rsid w:val="004D599C"/>
    <w:rsid w:val="004D59A8"/>
    <w:rsid w:val="004D652D"/>
    <w:rsid w:val="004D65BF"/>
    <w:rsid w:val="004D66C0"/>
    <w:rsid w:val="004D6840"/>
    <w:rsid w:val="004D6A11"/>
    <w:rsid w:val="004D6A31"/>
    <w:rsid w:val="004D6E62"/>
    <w:rsid w:val="004D7F19"/>
    <w:rsid w:val="004E00B9"/>
    <w:rsid w:val="004E00E4"/>
    <w:rsid w:val="004E08E3"/>
    <w:rsid w:val="004E0A17"/>
    <w:rsid w:val="004E0ADB"/>
    <w:rsid w:val="004E0AED"/>
    <w:rsid w:val="004E0F79"/>
    <w:rsid w:val="004E1189"/>
    <w:rsid w:val="004E131E"/>
    <w:rsid w:val="004E17CB"/>
    <w:rsid w:val="004E187C"/>
    <w:rsid w:val="004E1A6C"/>
    <w:rsid w:val="004E1A7B"/>
    <w:rsid w:val="004E1E87"/>
    <w:rsid w:val="004E276D"/>
    <w:rsid w:val="004E27ED"/>
    <w:rsid w:val="004E28EB"/>
    <w:rsid w:val="004E310D"/>
    <w:rsid w:val="004E39D0"/>
    <w:rsid w:val="004E41F5"/>
    <w:rsid w:val="004E43BC"/>
    <w:rsid w:val="004E4A11"/>
    <w:rsid w:val="004E4B3F"/>
    <w:rsid w:val="004E4D49"/>
    <w:rsid w:val="004E505F"/>
    <w:rsid w:val="004E507E"/>
    <w:rsid w:val="004E50AD"/>
    <w:rsid w:val="004E522D"/>
    <w:rsid w:val="004E592F"/>
    <w:rsid w:val="004E5C36"/>
    <w:rsid w:val="004E5C87"/>
    <w:rsid w:val="004E6086"/>
    <w:rsid w:val="004E6108"/>
    <w:rsid w:val="004E735D"/>
    <w:rsid w:val="004E75AA"/>
    <w:rsid w:val="004E75FC"/>
    <w:rsid w:val="004E76EA"/>
    <w:rsid w:val="004E77A8"/>
    <w:rsid w:val="004E797E"/>
    <w:rsid w:val="004E7E2C"/>
    <w:rsid w:val="004E7E30"/>
    <w:rsid w:val="004F017E"/>
    <w:rsid w:val="004F0436"/>
    <w:rsid w:val="004F06C5"/>
    <w:rsid w:val="004F0BCB"/>
    <w:rsid w:val="004F0BFB"/>
    <w:rsid w:val="004F0F17"/>
    <w:rsid w:val="004F166C"/>
    <w:rsid w:val="004F1AB9"/>
    <w:rsid w:val="004F1C8D"/>
    <w:rsid w:val="004F22F8"/>
    <w:rsid w:val="004F29D3"/>
    <w:rsid w:val="004F29E0"/>
    <w:rsid w:val="004F2FD6"/>
    <w:rsid w:val="004F377A"/>
    <w:rsid w:val="004F3A65"/>
    <w:rsid w:val="004F3A67"/>
    <w:rsid w:val="004F3C69"/>
    <w:rsid w:val="004F3D85"/>
    <w:rsid w:val="004F467F"/>
    <w:rsid w:val="004F473C"/>
    <w:rsid w:val="004F50A6"/>
    <w:rsid w:val="004F5205"/>
    <w:rsid w:val="004F5D42"/>
    <w:rsid w:val="004F6566"/>
    <w:rsid w:val="004F67A9"/>
    <w:rsid w:val="004F690D"/>
    <w:rsid w:val="004F6AE4"/>
    <w:rsid w:val="004F7179"/>
    <w:rsid w:val="004F7366"/>
    <w:rsid w:val="004F7571"/>
    <w:rsid w:val="004F7AD3"/>
    <w:rsid w:val="004F7BE3"/>
    <w:rsid w:val="004F7DAB"/>
    <w:rsid w:val="004F7EB5"/>
    <w:rsid w:val="00500001"/>
    <w:rsid w:val="0050011F"/>
    <w:rsid w:val="005009C8"/>
    <w:rsid w:val="00500E93"/>
    <w:rsid w:val="00500F4E"/>
    <w:rsid w:val="0050177C"/>
    <w:rsid w:val="00502939"/>
    <w:rsid w:val="005029F8"/>
    <w:rsid w:val="00502FC7"/>
    <w:rsid w:val="00503018"/>
    <w:rsid w:val="0050309B"/>
    <w:rsid w:val="00503211"/>
    <w:rsid w:val="00503551"/>
    <w:rsid w:val="00503852"/>
    <w:rsid w:val="00503ADA"/>
    <w:rsid w:val="00503B0B"/>
    <w:rsid w:val="00504BB2"/>
    <w:rsid w:val="00504E2A"/>
    <w:rsid w:val="00504F11"/>
    <w:rsid w:val="00504FA6"/>
    <w:rsid w:val="00505191"/>
    <w:rsid w:val="005051F7"/>
    <w:rsid w:val="00505209"/>
    <w:rsid w:val="00505383"/>
    <w:rsid w:val="005053EB"/>
    <w:rsid w:val="00505FCA"/>
    <w:rsid w:val="0050600C"/>
    <w:rsid w:val="0050633F"/>
    <w:rsid w:val="005068A3"/>
    <w:rsid w:val="00506A45"/>
    <w:rsid w:val="00507353"/>
    <w:rsid w:val="00507383"/>
    <w:rsid w:val="0050763D"/>
    <w:rsid w:val="0051061A"/>
    <w:rsid w:val="005107F7"/>
    <w:rsid w:val="00510BFF"/>
    <w:rsid w:val="00510FA7"/>
    <w:rsid w:val="0051107C"/>
    <w:rsid w:val="005110E4"/>
    <w:rsid w:val="005113D3"/>
    <w:rsid w:val="0051145D"/>
    <w:rsid w:val="005114B8"/>
    <w:rsid w:val="00511976"/>
    <w:rsid w:val="00511B28"/>
    <w:rsid w:val="00511D02"/>
    <w:rsid w:val="00512044"/>
    <w:rsid w:val="005123A7"/>
    <w:rsid w:val="0051267B"/>
    <w:rsid w:val="00512E58"/>
    <w:rsid w:val="005136C1"/>
    <w:rsid w:val="005137F9"/>
    <w:rsid w:val="00513C74"/>
    <w:rsid w:val="00515247"/>
    <w:rsid w:val="005155F6"/>
    <w:rsid w:val="00515677"/>
    <w:rsid w:val="0051572C"/>
    <w:rsid w:val="00516145"/>
    <w:rsid w:val="0051664D"/>
    <w:rsid w:val="005168FA"/>
    <w:rsid w:val="00516F89"/>
    <w:rsid w:val="00516FE2"/>
    <w:rsid w:val="00516FFF"/>
    <w:rsid w:val="0051703D"/>
    <w:rsid w:val="005175EF"/>
    <w:rsid w:val="00520070"/>
    <w:rsid w:val="005202DD"/>
    <w:rsid w:val="0052031A"/>
    <w:rsid w:val="0052097A"/>
    <w:rsid w:val="005209AB"/>
    <w:rsid w:val="00520B25"/>
    <w:rsid w:val="00521789"/>
    <w:rsid w:val="00521CC4"/>
    <w:rsid w:val="00521D47"/>
    <w:rsid w:val="00521D65"/>
    <w:rsid w:val="00522290"/>
    <w:rsid w:val="005222DB"/>
    <w:rsid w:val="0052230B"/>
    <w:rsid w:val="005226AB"/>
    <w:rsid w:val="0052273E"/>
    <w:rsid w:val="00522C75"/>
    <w:rsid w:val="00522E9B"/>
    <w:rsid w:val="005238A5"/>
    <w:rsid w:val="00523D20"/>
    <w:rsid w:val="00524CA0"/>
    <w:rsid w:val="00524D7B"/>
    <w:rsid w:val="00525040"/>
    <w:rsid w:val="0052515B"/>
    <w:rsid w:val="00525807"/>
    <w:rsid w:val="005258B2"/>
    <w:rsid w:val="00525CAA"/>
    <w:rsid w:val="0052630D"/>
    <w:rsid w:val="0052632A"/>
    <w:rsid w:val="00526506"/>
    <w:rsid w:val="005267E9"/>
    <w:rsid w:val="0052688D"/>
    <w:rsid w:val="00526A05"/>
    <w:rsid w:val="0052707A"/>
    <w:rsid w:val="00527BE4"/>
    <w:rsid w:val="00527FE7"/>
    <w:rsid w:val="005302E3"/>
    <w:rsid w:val="005306BF"/>
    <w:rsid w:val="005309BA"/>
    <w:rsid w:val="00531167"/>
    <w:rsid w:val="00531575"/>
    <w:rsid w:val="0053247C"/>
    <w:rsid w:val="00532562"/>
    <w:rsid w:val="005327C6"/>
    <w:rsid w:val="005328BE"/>
    <w:rsid w:val="00532E9F"/>
    <w:rsid w:val="00533343"/>
    <w:rsid w:val="00533496"/>
    <w:rsid w:val="00533595"/>
    <w:rsid w:val="00533DD7"/>
    <w:rsid w:val="00534050"/>
    <w:rsid w:val="00534084"/>
    <w:rsid w:val="005343C8"/>
    <w:rsid w:val="00534529"/>
    <w:rsid w:val="00534D4D"/>
    <w:rsid w:val="00534D91"/>
    <w:rsid w:val="005350A6"/>
    <w:rsid w:val="005351BC"/>
    <w:rsid w:val="00535B0C"/>
    <w:rsid w:val="0053608D"/>
    <w:rsid w:val="00536140"/>
    <w:rsid w:val="005362E5"/>
    <w:rsid w:val="0053649B"/>
    <w:rsid w:val="00536F38"/>
    <w:rsid w:val="005370BC"/>
    <w:rsid w:val="0053721A"/>
    <w:rsid w:val="005373B1"/>
    <w:rsid w:val="005373FC"/>
    <w:rsid w:val="005373FE"/>
    <w:rsid w:val="00537625"/>
    <w:rsid w:val="005402C9"/>
    <w:rsid w:val="005405E6"/>
    <w:rsid w:val="00540D2F"/>
    <w:rsid w:val="0054138D"/>
    <w:rsid w:val="0054145A"/>
    <w:rsid w:val="005416C3"/>
    <w:rsid w:val="00541C0D"/>
    <w:rsid w:val="00542264"/>
    <w:rsid w:val="00542327"/>
    <w:rsid w:val="005423DF"/>
    <w:rsid w:val="00542411"/>
    <w:rsid w:val="005424D6"/>
    <w:rsid w:val="005426FC"/>
    <w:rsid w:val="00542805"/>
    <w:rsid w:val="00542B7B"/>
    <w:rsid w:val="00542EC2"/>
    <w:rsid w:val="00542F20"/>
    <w:rsid w:val="00543930"/>
    <w:rsid w:val="00543A61"/>
    <w:rsid w:val="00543E00"/>
    <w:rsid w:val="0054411D"/>
    <w:rsid w:val="005448EF"/>
    <w:rsid w:val="00544EF5"/>
    <w:rsid w:val="00544F2E"/>
    <w:rsid w:val="0054524B"/>
    <w:rsid w:val="0054548D"/>
    <w:rsid w:val="0054554E"/>
    <w:rsid w:val="00545561"/>
    <w:rsid w:val="00545703"/>
    <w:rsid w:val="005457B8"/>
    <w:rsid w:val="00545951"/>
    <w:rsid w:val="00545A82"/>
    <w:rsid w:val="00545CC2"/>
    <w:rsid w:val="00545ED4"/>
    <w:rsid w:val="005460E7"/>
    <w:rsid w:val="005461F0"/>
    <w:rsid w:val="00547102"/>
    <w:rsid w:val="00547B6A"/>
    <w:rsid w:val="00547E8D"/>
    <w:rsid w:val="005502B8"/>
    <w:rsid w:val="00550642"/>
    <w:rsid w:val="005509DD"/>
    <w:rsid w:val="005509EC"/>
    <w:rsid w:val="00550BE6"/>
    <w:rsid w:val="0055115C"/>
    <w:rsid w:val="00551316"/>
    <w:rsid w:val="00551565"/>
    <w:rsid w:val="00551A7D"/>
    <w:rsid w:val="00551B92"/>
    <w:rsid w:val="00551F07"/>
    <w:rsid w:val="00552050"/>
    <w:rsid w:val="005524BE"/>
    <w:rsid w:val="0055283D"/>
    <w:rsid w:val="00552CBE"/>
    <w:rsid w:val="00552D34"/>
    <w:rsid w:val="00552E66"/>
    <w:rsid w:val="00553426"/>
    <w:rsid w:val="00553562"/>
    <w:rsid w:val="00553573"/>
    <w:rsid w:val="00553BD6"/>
    <w:rsid w:val="00553E5F"/>
    <w:rsid w:val="005546F6"/>
    <w:rsid w:val="00554A09"/>
    <w:rsid w:val="00554B73"/>
    <w:rsid w:val="00554B97"/>
    <w:rsid w:val="00554FAF"/>
    <w:rsid w:val="0055500E"/>
    <w:rsid w:val="005552E9"/>
    <w:rsid w:val="005556CB"/>
    <w:rsid w:val="00555779"/>
    <w:rsid w:val="00555783"/>
    <w:rsid w:val="00555981"/>
    <w:rsid w:val="005559D6"/>
    <w:rsid w:val="00556488"/>
    <w:rsid w:val="00556A24"/>
    <w:rsid w:val="00556CE8"/>
    <w:rsid w:val="0055738D"/>
    <w:rsid w:val="0055788D"/>
    <w:rsid w:val="0056048D"/>
    <w:rsid w:val="00560A7B"/>
    <w:rsid w:val="00560E66"/>
    <w:rsid w:val="00560FBF"/>
    <w:rsid w:val="00561400"/>
    <w:rsid w:val="00561CF4"/>
    <w:rsid w:val="00561F77"/>
    <w:rsid w:val="00562332"/>
    <w:rsid w:val="005624BA"/>
    <w:rsid w:val="00562594"/>
    <w:rsid w:val="0056269A"/>
    <w:rsid w:val="00562708"/>
    <w:rsid w:val="00562CF1"/>
    <w:rsid w:val="00562D04"/>
    <w:rsid w:val="0056367B"/>
    <w:rsid w:val="005637B4"/>
    <w:rsid w:val="00563DC2"/>
    <w:rsid w:val="005641C6"/>
    <w:rsid w:val="005645DC"/>
    <w:rsid w:val="00564BEB"/>
    <w:rsid w:val="00564C14"/>
    <w:rsid w:val="00564CE8"/>
    <w:rsid w:val="00564FFD"/>
    <w:rsid w:val="00565023"/>
    <w:rsid w:val="00565178"/>
    <w:rsid w:val="005656E7"/>
    <w:rsid w:val="005658D4"/>
    <w:rsid w:val="00565A1C"/>
    <w:rsid w:val="00565AFB"/>
    <w:rsid w:val="00565C75"/>
    <w:rsid w:val="00565F8D"/>
    <w:rsid w:val="00566DA0"/>
    <w:rsid w:val="00566F74"/>
    <w:rsid w:val="00566FA2"/>
    <w:rsid w:val="0056711C"/>
    <w:rsid w:val="0056719D"/>
    <w:rsid w:val="0056770D"/>
    <w:rsid w:val="00567A1E"/>
    <w:rsid w:val="00567D22"/>
    <w:rsid w:val="00570789"/>
    <w:rsid w:val="00570AE2"/>
    <w:rsid w:val="00570BAD"/>
    <w:rsid w:val="00570DE4"/>
    <w:rsid w:val="00571575"/>
    <w:rsid w:val="00571DBA"/>
    <w:rsid w:val="0057206A"/>
    <w:rsid w:val="005721C2"/>
    <w:rsid w:val="0057267C"/>
    <w:rsid w:val="00572CC0"/>
    <w:rsid w:val="00572DE1"/>
    <w:rsid w:val="00573558"/>
    <w:rsid w:val="005735F2"/>
    <w:rsid w:val="005736D2"/>
    <w:rsid w:val="005736ED"/>
    <w:rsid w:val="00573C3D"/>
    <w:rsid w:val="00573D02"/>
    <w:rsid w:val="00574EC6"/>
    <w:rsid w:val="0057513D"/>
    <w:rsid w:val="0057520D"/>
    <w:rsid w:val="0057592F"/>
    <w:rsid w:val="00575963"/>
    <w:rsid w:val="00575BB2"/>
    <w:rsid w:val="00575EDB"/>
    <w:rsid w:val="00575F5C"/>
    <w:rsid w:val="00576113"/>
    <w:rsid w:val="00576396"/>
    <w:rsid w:val="00576734"/>
    <w:rsid w:val="00576758"/>
    <w:rsid w:val="00576A6C"/>
    <w:rsid w:val="00576A6E"/>
    <w:rsid w:val="00576B25"/>
    <w:rsid w:val="00576E1A"/>
    <w:rsid w:val="0058029D"/>
    <w:rsid w:val="0058060F"/>
    <w:rsid w:val="005807F9"/>
    <w:rsid w:val="00580E2F"/>
    <w:rsid w:val="0058113C"/>
    <w:rsid w:val="00581951"/>
    <w:rsid w:val="00581AD6"/>
    <w:rsid w:val="00581B03"/>
    <w:rsid w:val="00581E67"/>
    <w:rsid w:val="00581F51"/>
    <w:rsid w:val="00582185"/>
    <w:rsid w:val="005827F4"/>
    <w:rsid w:val="00582B6A"/>
    <w:rsid w:val="00582B9D"/>
    <w:rsid w:val="00583248"/>
    <w:rsid w:val="00583315"/>
    <w:rsid w:val="0058333F"/>
    <w:rsid w:val="0058365E"/>
    <w:rsid w:val="00583762"/>
    <w:rsid w:val="00583938"/>
    <w:rsid w:val="00583A43"/>
    <w:rsid w:val="00583CC7"/>
    <w:rsid w:val="0058480E"/>
    <w:rsid w:val="0058486C"/>
    <w:rsid w:val="00584CA3"/>
    <w:rsid w:val="00584CB4"/>
    <w:rsid w:val="00584E2C"/>
    <w:rsid w:val="00584F68"/>
    <w:rsid w:val="0058520B"/>
    <w:rsid w:val="00585760"/>
    <w:rsid w:val="00585B84"/>
    <w:rsid w:val="00585F08"/>
    <w:rsid w:val="00585F3D"/>
    <w:rsid w:val="00586115"/>
    <w:rsid w:val="005867EB"/>
    <w:rsid w:val="005869FF"/>
    <w:rsid w:val="00586A02"/>
    <w:rsid w:val="00586A48"/>
    <w:rsid w:val="00586E67"/>
    <w:rsid w:val="0058727C"/>
    <w:rsid w:val="00587459"/>
    <w:rsid w:val="005875B3"/>
    <w:rsid w:val="00587A7D"/>
    <w:rsid w:val="00590206"/>
    <w:rsid w:val="005902B4"/>
    <w:rsid w:val="005904DF"/>
    <w:rsid w:val="00590612"/>
    <w:rsid w:val="00590CAC"/>
    <w:rsid w:val="00590DE6"/>
    <w:rsid w:val="00590F9A"/>
    <w:rsid w:val="00591D58"/>
    <w:rsid w:val="00591DDD"/>
    <w:rsid w:val="00591FF3"/>
    <w:rsid w:val="005922E2"/>
    <w:rsid w:val="00592882"/>
    <w:rsid w:val="00592B19"/>
    <w:rsid w:val="00592BDB"/>
    <w:rsid w:val="00592BDF"/>
    <w:rsid w:val="0059337D"/>
    <w:rsid w:val="0059339A"/>
    <w:rsid w:val="00593A70"/>
    <w:rsid w:val="00593B96"/>
    <w:rsid w:val="00593F9D"/>
    <w:rsid w:val="005940B5"/>
    <w:rsid w:val="00594928"/>
    <w:rsid w:val="00594948"/>
    <w:rsid w:val="0059495B"/>
    <w:rsid w:val="00594C02"/>
    <w:rsid w:val="00594E9A"/>
    <w:rsid w:val="00595512"/>
    <w:rsid w:val="0059552A"/>
    <w:rsid w:val="0059557E"/>
    <w:rsid w:val="0059592C"/>
    <w:rsid w:val="0059596C"/>
    <w:rsid w:val="005959E8"/>
    <w:rsid w:val="00595A06"/>
    <w:rsid w:val="00595AD2"/>
    <w:rsid w:val="0059611C"/>
    <w:rsid w:val="00596570"/>
    <w:rsid w:val="00596A7B"/>
    <w:rsid w:val="00597B9C"/>
    <w:rsid w:val="00597C8A"/>
    <w:rsid w:val="00597CE6"/>
    <w:rsid w:val="005A015E"/>
    <w:rsid w:val="005A0480"/>
    <w:rsid w:val="005A048B"/>
    <w:rsid w:val="005A0583"/>
    <w:rsid w:val="005A0855"/>
    <w:rsid w:val="005A0D38"/>
    <w:rsid w:val="005A0D88"/>
    <w:rsid w:val="005A0E43"/>
    <w:rsid w:val="005A109D"/>
    <w:rsid w:val="005A1634"/>
    <w:rsid w:val="005A16C2"/>
    <w:rsid w:val="005A1ACF"/>
    <w:rsid w:val="005A21AA"/>
    <w:rsid w:val="005A23BF"/>
    <w:rsid w:val="005A2E33"/>
    <w:rsid w:val="005A2E87"/>
    <w:rsid w:val="005A33E9"/>
    <w:rsid w:val="005A3850"/>
    <w:rsid w:val="005A39F2"/>
    <w:rsid w:val="005A46F2"/>
    <w:rsid w:val="005A4A78"/>
    <w:rsid w:val="005A4EC1"/>
    <w:rsid w:val="005A53C1"/>
    <w:rsid w:val="005A5A4F"/>
    <w:rsid w:val="005A5CF5"/>
    <w:rsid w:val="005A5F75"/>
    <w:rsid w:val="005A658E"/>
    <w:rsid w:val="005A674D"/>
    <w:rsid w:val="005A6E50"/>
    <w:rsid w:val="005A6EC9"/>
    <w:rsid w:val="005A6F7F"/>
    <w:rsid w:val="005A719A"/>
    <w:rsid w:val="005A7247"/>
    <w:rsid w:val="005A732C"/>
    <w:rsid w:val="005A7C2F"/>
    <w:rsid w:val="005A7DF1"/>
    <w:rsid w:val="005A7F79"/>
    <w:rsid w:val="005A7FA8"/>
    <w:rsid w:val="005B0079"/>
    <w:rsid w:val="005B0088"/>
    <w:rsid w:val="005B028D"/>
    <w:rsid w:val="005B0725"/>
    <w:rsid w:val="005B09B4"/>
    <w:rsid w:val="005B0A33"/>
    <w:rsid w:val="005B0C25"/>
    <w:rsid w:val="005B0EBB"/>
    <w:rsid w:val="005B10B2"/>
    <w:rsid w:val="005B13E9"/>
    <w:rsid w:val="005B1CEE"/>
    <w:rsid w:val="005B1DB5"/>
    <w:rsid w:val="005B235C"/>
    <w:rsid w:val="005B26CF"/>
    <w:rsid w:val="005B2D78"/>
    <w:rsid w:val="005B2DDD"/>
    <w:rsid w:val="005B3473"/>
    <w:rsid w:val="005B3ED8"/>
    <w:rsid w:val="005B4378"/>
    <w:rsid w:val="005B437C"/>
    <w:rsid w:val="005B468D"/>
    <w:rsid w:val="005B4B95"/>
    <w:rsid w:val="005B4E06"/>
    <w:rsid w:val="005B4E63"/>
    <w:rsid w:val="005B4FCE"/>
    <w:rsid w:val="005B519E"/>
    <w:rsid w:val="005B53AE"/>
    <w:rsid w:val="005B5E7F"/>
    <w:rsid w:val="005B5EC5"/>
    <w:rsid w:val="005B6016"/>
    <w:rsid w:val="005B6585"/>
    <w:rsid w:val="005B675B"/>
    <w:rsid w:val="005B723B"/>
    <w:rsid w:val="005B73DE"/>
    <w:rsid w:val="005B77A7"/>
    <w:rsid w:val="005B77E0"/>
    <w:rsid w:val="005B7A6D"/>
    <w:rsid w:val="005C0041"/>
    <w:rsid w:val="005C00E5"/>
    <w:rsid w:val="005C0498"/>
    <w:rsid w:val="005C081B"/>
    <w:rsid w:val="005C0880"/>
    <w:rsid w:val="005C1729"/>
    <w:rsid w:val="005C1A6A"/>
    <w:rsid w:val="005C279C"/>
    <w:rsid w:val="005C2B86"/>
    <w:rsid w:val="005C2BF3"/>
    <w:rsid w:val="005C2C00"/>
    <w:rsid w:val="005C2E3D"/>
    <w:rsid w:val="005C2F19"/>
    <w:rsid w:val="005C33AC"/>
    <w:rsid w:val="005C3B10"/>
    <w:rsid w:val="005C418D"/>
    <w:rsid w:val="005C41A1"/>
    <w:rsid w:val="005C4716"/>
    <w:rsid w:val="005C4B3F"/>
    <w:rsid w:val="005C4CD4"/>
    <w:rsid w:val="005C4E8E"/>
    <w:rsid w:val="005C508D"/>
    <w:rsid w:val="005C51FB"/>
    <w:rsid w:val="005C5322"/>
    <w:rsid w:val="005C5586"/>
    <w:rsid w:val="005C560E"/>
    <w:rsid w:val="005C5779"/>
    <w:rsid w:val="005C5BB6"/>
    <w:rsid w:val="005C5C5C"/>
    <w:rsid w:val="005C5E38"/>
    <w:rsid w:val="005C62F4"/>
    <w:rsid w:val="005C646A"/>
    <w:rsid w:val="005C665F"/>
    <w:rsid w:val="005C6718"/>
    <w:rsid w:val="005C69EA"/>
    <w:rsid w:val="005C6BBA"/>
    <w:rsid w:val="005C77A3"/>
    <w:rsid w:val="005C7D19"/>
    <w:rsid w:val="005C7D27"/>
    <w:rsid w:val="005C7F14"/>
    <w:rsid w:val="005D0533"/>
    <w:rsid w:val="005D05B3"/>
    <w:rsid w:val="005D08AE"/>
    <w:rsid w:val="005D0BE3"/>
    <w:rsid w:val="005D112A"/>
    <w:rsid w:val="005D13E6"/>
    <w:rsid w:val="005D1C7F"/>
    <w:rsid w:val="005D1FC4"/>
    <w:rsid w:val="005D2306"/>
    <w:rsid w:val="005D2652"/>
    <w:rsid w:val="005D275C"/>
    <w:rsid w:val="005D2BF8"/>
    <w:rsid w:val="005D2C4A"/>
    <w:rsid w:val="005D3958"/>
    <w:rsid w:val="005D3C4A"/>
    <w:rsid w:val="005D417C"/>
    <w:rsid w:val="005D49F4"/>
    <w:rsid w:val="005D4D17"/>
    <w:rsid w:val="005D50D9"/>
    <w:rsid w:val="005D5276"/>
    <w:rsid w:val="005D54BB"/>
    <w:rsid w:val="005D591B"/>
    <w:rsid w:val="005D5983"/>
    <w:rsid w:val="005D5987"/>
    <w:rsid w:val="005D6032"/>
    <w:rsid w:val="005D61FF"/>
    <w:rsid w:val="005D6598"/>
    <w:rsid w:val="005D6744"/>
    <w:rsid w:val="005D6CE0"/>
    <w:rsid w:val="005D704E"/>
    <w:rsid w:val="005D7369"/>
    <w:rsid w:val="005D73D9"/>
    <w:rsid w:val="005D77E9"/>
    <w:rsid w:val="005D7BA3"/>
    <w:rsid w:val="005D7D2E"/>
    <w:rsid w:val="005D7D84"/>
    <w:rsid w:val="005E04A5"/>
    <w:rsid w:val="005E0614"/>
    <w:rsid w:val="005E068E"/>
    <w:rsid w:val="005E076B"/>
    <w:rsid w:val="005E083A"/>
    <w:rsid w:val="005E098C"/>
    <w:rsid w:val="005E0A2E"/>
    <w:rsid w:val="005E18E1"/>
    <w:rsid w:val="005E1B87"/>
    <w:rsid w:val="005E1DAC"/>
    <w:rsid w:val="005E200E"/>
    <w:rsid w:val="005E2ACD"/>
    <w:rsid w:val="005E2D58"/>
    <w:rsid w:val="005E3A56"/>
    <w:rsid w:val="005E3AFA"/>
    <w:rsid w:val="005E3DFB"/>
    <w:rsid w:val="005E4163"/>
    <w:rsid w:val="005E4F29"/>
    <w:rsid w:val="005E4FA4"/>
    <w:rsid w:val="005E5612"/>
    <w:rsid w:val="005E571A"/>
    <w:rsid w:val="005E5860"/>
    <w:rsid w:val="005E5C08"/>
    <w:rsid w:val="005E5CF3"/>
    <w:rsid w:val="005E5DE8"/>
    <w:rsid w:val="005E61BD"/>
    <w:rsid w:val="005E6256"/>
    <w:rsid w:val="005E6593"/>
    <w:rsid w:val="005E6D84"/>
    <w:rsid w:val="005E75B4"/>
    <w:rsid w:val="005E75F4"/>
    <w:rsid w:val="005E7A75"/>
    <w:rsid w:val="005E7B94"/>
    <w:rsid w:val="005E7C3F"/>
    <w:rsid w:val="005F0500"/>
    <w:rsid w:val="005F0F7E"/>
    <w:rsid w:val="005F119A"/>
    <w:rsid w:val="005F1260"/>
    <w:rsid w:val="005F16E8"/>
    <w:rsid w:val="005F194A"/>
    <w:rsid w:val="005F1CEA"/>
    <w:rsid w:val="005F1F6A"/>
    <w:rsid w:val="005F2317"/>
    <w:rsid w:val="005F28EE"/>
    <w:rsid w:val="005F2907"/>
    <w:rsid w:val="005F3491"/>
    <w:rsid w:val="005F3574"/>
    <w:rsid w:val="005F3684"/>
    <w:rsid w:val="005F40D3"/>
    <w:rsid w:val="005F4988"/>
    <w:rsid w:val="005F4A5D"/>
    <w:rsid w:val="005F4FEA"/>
    <w:rsid w:val="005F5063"/>
    <w:rsid w:val="005F526C"/>
    <w:rsid w:val="005F5987"/>
    <w:rsid w:val="005F5B29"/>
    <w:rsid w:val="005F625D"/>
    <w:rsid w:val="005F62D7"/>
    <w:rsid w:val="005F643C"/>
    <w:rsid w:val="005F6558"/>
    <w:rsid w:val="005F6FD6"/>
    <w:rsid w:val="005F715F"/>
    <w:rsid w:val="005F79D0"/>
    <w:rsid w:val="005F79FE"/>
    <w:rsid w:val="005F7A86"/>
    <w:rsid w:val="005F7C19"/>
    <w:rsid w:val="005F7EA5"/>
    <w:rsid w:val="006002E0"/>
    <w:rsid w:val="006003C0"/>
    <w:rsid w:val="0060051B"/>
    <w:rsid w:val="006006D7"/>
    <w:rsid w:val="00600D2A"/>
    <w:rsid w:val="00600F6A"/>
    <w:rsid w:val="00600FAB"/>
    <w:rsid w:val="0060102B"/>
    <w:rsid w:val="006017B6"/>
    <w:rsid w:val="00601DEE"/>
    <w:rsid w:val="00601E05"/>
    <w:rsid w:val="00601FC2"/>
    <w:rsid w:val="00602086"/>
    <w:rsid w:val="006021A7"/>
    <w:rsid w:val="00602436"/>
    <w:rsid w:val="0060262A"/>
    <w:rsid w:val="0060275D"/>
    <w:rsid w:val="00602889"/>
    <w:rsid w:val="00602893"/>
    <w:rsid w:val="00602C0B"/>
    <w:rsid w:val="00602D81"/>
    <w:rsid w:val="0060308F"/>
    <w:rsid w:val="006030E9"/>
    <w:rsid w:val="00603571"/>
    <w:rsid w:val="0060359F"/>
    <w:rsid w:val="00603612"/>
    <w:rsid w:val="006036DA"/>
    <w:rsid w:val="006039CA"/>
    <w:rsid w:val="00603E84"/>
    <w:rsid w:val="0060422D"/>
    <w:rsid w:val="006043F6"/>
    <w:rsid w:val="00604BBD"/>
    <w:rsid w:val="00604E68"/>
    <w:rsid w:val="00605341"/>
    <w:rsid w:val="00605A2F"/>
    <w:rsid w:val="00605D61"/>
    <w:rsid w:val="006065BA"/>
    <w:rsid w:val="006067BD"/>
    <w:rsid w:val="0060699C"/>
    <w:rsid w:val="00606D31"/>
    <w:rsid w:val="0060715A"/>
    <w:rsid w:val="006073FC"/>
    <w:rsid w:val="00607697"/>
    <w:rsid w:val="0060779B"/>
    <w:rsid w:val="00607859"/>
    <w:rsid w:val="00607D10"/>
    <w:rsid w:val="00607D2A"/>
    <w:rsid w:val="0061043B"/>
    <w:rsid w:val="00610C92"/>
    <w:rsid w:val="00610F25"/>
    <w:rsid w:val="00611405"/>
    <w:rsid w:val="006119CE"/>
    <w:rsid w:val="00611BCA"/>
    <w:rsid w:val="00611D5A"/>
    <w:rsid w:val="00611DF1"/>
    <w:rsid w:val="00611E4B"/>
    <w:rsid w:val="00611E8E"/>
    <w:rsid w:val="00611E90"/>
    <w:rsid w:val="00612114"/>
    <w:rsid w:val="0061229C"/>
    <w:rsid w:val="00612540"/>
    <w:rsid w:val="0061280C"/>
    <w:rsid w:val="00612894"/>
    <w:rsid w:val="00612CC1"/>
    <w:rsid w:val="00612F51"/>
    <w:rsid w:val="00613880"/>
    <w:rsid w:val="00613FF5"/>
    <w:rsid w:val="00614062"/>
    <w:rsid w:val="00614212"/>
    <w:rsid w:val="006144CD"/>
    <w:rsid w:val="00614746"/>
    <w:rsid w:val="0061475D"/>
    <w:rsid w:val="00614974"/>
    <w:rsid w:val="00614B77"/>
    <w:rsid w:val="00614B98"/>
    <w:rsid w:val="0061518E"/>
    <w:rsid w:val="00616075"/>
    <w:rsid w:val="0061623E"/>
    <w:rsid w:val="0061624E"/>
    <w:rsid w:val="006167B1"/>
    <w:rsid w:val="0061681B"/>
    <w:rsid w:val="00616BFD"/>
    <w:rsid w:val="006171E8"/>
    <w:rsid w:val="00617288"/>
    <w:rsid w:val="00617793"/>
    <w:rsid w:val="00617A59"/>
    <w:rsid w:val="00617A98"/>
    <w:rsid w:val="00617AB5"/>
    <w:rsid w:val="00617CC0"/>
    <w:rsid w:val="00617E2D"/>
    <w:rsid w:val="00617FB3"/>
    <w:rsid w:val="00620BF8"/>
    <w:rsid w:val="00621176"/>
    <w:rsid w:val="00621422"/>
    <w:rsid w:val="0062142E"/>
    <w:rsid w:val="006217FA"/>
    <w:rsid w:val="00621C25"/>
    <w:rsid w:val="00621CF0"/>
    <w:rsid w:val="00621D7D"/>
    <w:rsid w:val="00621F36"/>
    <w:rsid w:val="006225D7"/>
    <w:rsid w:val="00622717"/>
    <w:rsid w:val="00622ABE"/>
    <w:rsid w:val="00622B9A"/>
    <w:rsid w:val="00622D1D"/>
    <w:rsid w:val="00622D6B"/>
    <w:rsid w:val="006231C0"/>
    <w:rsid w:val="00623817"/>
    <w:rsid w:val="00623EE7"/>
    <w:rsid w:val="00623FBD"/>
    <w:rsid w:val="006240A0"/>
    <w:rsid w:val="00624274"/>
    <w:rsid w:val="00624975"/>
    <w:rsid w:val="00624D10"/>
    <w:rsid w:val="00624F7A"/>
    <w:rsid w:val="0062538B"/>
    <w:rsid w:val="0062542B"/>
    <w:rsid w:val="006254CF"/>
    <w:rsid w:val="00625569"/>
    <w:rsid w:val="00625B74"/>
    <w:rsid w:val="00625C1B"/>
    <w:rsid w:val="00626304"/>
    <w:rsid w:val="00626AF3"/>
    <w:rsid w:val="006272FC"/>
    <w:rsid w:val="006275CA"/>
    <w:rsid w:val="00627C95"/>
    <w:rsid w:val="00627D77"/>
    <w:rsid w:val="00627E1C"/>
    <w:rsid w:val="006301E1"/>
    <w:rsid w:val="00630343"/>
    <w:rsid w:val="0063053E"/>
    <w:rsid w:val="006305D0"/>
    <w:rsid w:val="00630876"/>
    <w:rsid w:val="00630CDB"/>
    <w:rsid w:val="006313BF"/>
    <w:rsid w:val="0063145D"/>
    <w:rsid w:val="00631A9F"/>
    <w:rsid w:val="00631BD7"/>
    <w:rsid w:val="0063243D"/>
    <w:rsid w:val="006326AC"/>
    <w:rsid w:val="006326D5"/>
    <w:rsid w:val="00632BE8"/>
    <w:rsid w:val="00632C10"/>
    <w:rsid w:val="00632E7B"/>
    <w:rsid w:val="00632EB4"/>
    <w:rsid w:val="00633008"/>
    <w:rsid w:val="006330BF"/>
    <w:rsid w:val="006336CF"/>
    <w:rsid w:val="006339D3"/>
    <w:rsid w:val="00633D4F"/>
    <w:rsid w:val="00633EA3"/>
    <w:rsid w:val="00633F2F"/>
    <w:rsid w:val="00634278"/>
    <w:rsid w:val="00634302"/>
    <w:rsid w:val="00634A4A"/>
    <w:rsid w:val="00634F85"/>
    <w:rsid w:val="00635392"/>
    <w:rsid w:val="00635437"/>
    <w:rsid w:val="006359F2"/>
    <w:rsid w:val="00635BA4"/>
    <w:rsid w:val="00635BAD"/>
    <w:rsid w:val="006364D4"/>
    <w:rsid w:val="00636609"/>
    <w:rsid w:val="0063660D"/>
    <w:rsid w:val="00636B46"/>
    <w:rsid w:val="00636D00"/>
    <w:rsid w:val="00636D4A"/>
    <w:rsid w:val="00637482"/>
    <w:rsid w:val="00640679"/>
    <w:rsid w:val="00640A4D"/>
    <w:rsid w:val="00640A6C"/>
    <w:rsid w:val="00640DBB"/>
    <w:rsid w:val="00640FD5"/>
    <w:rsid w:val="00641212"/>
    <w:rsid w:val="0064140E"/>
    <w:rsid w:val="00641D58"/>
    <w:rsid w:val="00641F2C"/>
    <w:rsid w:val="006420F5"/>
    <w:rsid w:val="006426E5"/>
    <w:rsid w:val="00642BDA"/>
    <w:rsid w:val="00642CCA"/>
    <w:rsid w:val="00642DA7"/>
    <w:rsid w:val="00643247"/>
    <w:rsid w:val="00643B57"/>
    <w:rsid w:val="006447AB"/>
    <w:rsid w:val="00644B98"/>
    <w:rsid w:val="00644E3A"/>
    <w:rsid w:val="00644E65"/>
    <w:rsid w:val="00645795"/>
    <w:rsid w:val="00645D8C"/>
    <w:rsid w:val="00645E0F"/>
    <w:rsid w:val="00646277"/>
    <w:rsid w:val="006462B1"/>
    <w:rsid w:val="00646409"/>
    <w:rsid w:val="006468B4"/>
    <w:rsid w:val="00646C4C"/>
    <w:rsid w:val="00646E98"/>
    <w:rsid w:val="006470AC"/>
    <w:rsid w:val="00647137"/>
    <w:rsid w:val="0064765D"/>
    <w:rsid w:val="00647DF8"/>
    <w:rsid w:val="00650351"/>
    <w:rsid w:val="006506AE"/>
    <w:rsid w:val="006506D3"/>
    <w:rsid w:val="00650727"/>
    <w:rsid w:val="00650C37"/>
    <w:rsid w:val="00650EEF"/>
    <w:rsid w:val="0065189E"/>
    <w:rsid w:val="00651BAF"/>
    <w:rsid w:val="00651FD7"/>
    <w:rsid w:val="0065223C"/>
    <w:rsid w:val="0065251B"/>
    <w:rsid w:val="006529B6"/>
    <w:rsid w:val="00652CC7"/>
    <w:rsid w:val="006532FB"/>
    <w:rsid w:val="00653799"/>
    <w:rsid w:val="0065381B"/>
    <w:rsid w:val="006538E5"/>
    <w:rsid w:val="00653A0B"/>
    <w:rsid w:val="00654633"/>
    <w:rsid w:val="006555B3"/>
    <w:rsid w:val="00655894"/>
    <w:rsid w:val="00655D49"/>
    <w:rsid w:val="00655D8E"/>
    <w:rsid w:val="00655DFD"/>
    <w:rsid w:val="00655E3D"/>
    <w:rsid w:val="00656127"/>
    <w:rsid w:val="006561B1"/>
    <w:rsid w:val="006561F3"/>
    <w:rsid w:val="006563CD"/>
    <w:rsid w:val="0065678B"/>
    <w:rsid w:val="006569DC"/>
    <w:rsid w:val="0065774A"/>
    <w:rsid w:val="00657ED1"/>
    <w:rsid w:val="006601AE"/>
    <w:rsid w:val="006601CE"/>
    <w:rsid w:val="006603DD"/>
    <w:rsid w:val="0066074C"/>
    <w:rsid w:val="00660C16"/>
    <w:rsid w:val="0066117B"/>
    <w:rsid w:val="0066123F"/>
    <w:rsid w:val="00661286"/>
    <w:rsid w:val="00661541"/>
    <w:rsid w:val="00661654"/>
    <w:rsid w:val="0066175B"/>
    <w:rsid w:val="0066178E"/>
    <w:rsid w:val="006617BD"/>
    <w:rsid w:val="00661819"/>
    <w:rsid w:val="00661EBC"/>
    <w:rsid w:val="00662204"/>
    <w:rsid w:val="006622C3"/>
    <w:rsid w:val="00662614"/>
    <w:rsid w:val="006627DB"/>
    <w:rsid w:val="006637B9"/>
    <w:rsid w:val="00663C0C"/>
    <w:rsid w:val="006641F8"/>
    <w:rsid w:val="00664667"/>
    <w:rsid w:val="006647A8"/>
    <w:rsid w:val="006649BB"/>
    <w:rsid w:val="006650C5"/>
    <w:rsid w:val="00665D3C"/>
    <w:rsid w:val="00665EFD"/>
    <w:rsid w:val="00666155"/>
    <w:rsid w:val="00666330"/>
    <w:rsid w:val="00666609"/>
    <w:rsid w:val="00666772"/>
    <w:rsid w:val="0066707D"/>
    <w:rsid w:val="00667483"/>
    <w:rsid w:val="00667871"/>
    <w:rsid w:val="00667CCD"/>
    <w:rsid w:val="00667F2F"/>
    <w:rsid w:val="00670198"/>
    <w:rsid w:val="00670D0F"/>
    <w:rsid w:val="00670E04"/>
    <w:rsid w:val="00671021"/>
    <w:rsid w:val="006713C7"/>
    <w:rsid w:val="0067176B"/>
    <w:rsid w:val="00671935"/>
    <w:rsid w:val="006719B6"/>
    <w:rsid w:val="00671A18"/>
    <w:rsid w:val="00671A9A"/>
    <w:rsid w:val="00672153"/>
    <w:rsid w:val="00672595"/>
    <w:rsid w:val="00672BC6"/>
    <w:rsid w:val="00672BFC"/>
    <w:rsid w:val="00672D40"/>
    <w:rsid w:val="00673132"/>
    <w:rsid w:val="00673253"/>
    <w:rsid w:val="00673255"/>
    <w:rsid w:val="00673BB3"/>
    <w:rsid w:val="00674138"/>
    <w:rsid w:val="00674224"/>
    <w:rsid w:val="00674644"/>
    <w:rsid w:val="00674D7C"/>
    <w:rsid w:val="00674E4A"/>
    <w:rsid w:val="0067501B"/>
    <w:rsid w:val="00675A37"/>
    <w:rsid w:val="00676129"/>
    <w:rsid w:val="0067696F"/>
    <w:rsid w:val="00676CC6"/>
    <w:rsid w:val="006772A8"/>
    <w:rsid w:val="00677455"/>
    <w:rsid w:val="00677ABC"/>
    <w:rsid w:val="00677DE2"/>
    <w:rsid w:val="00677F4D"/>
    <w:rsid w:val="00680020"/>
    <w:rsid w:val="00680768"/>
    <w:rsid w:val="00680B80"/>
    <w:rsid w:val="00680C1E"/>
    <w:rsid w:val="00680E4B"/>
    <w:rsid w:val="006815B7"/>
    <w:rsid w:val="006817A1"/>
    <w:rsid w:val="006818B5"/>
    <w:rsid w:val="00681B19"/>
    <w:rsid w:val="00681DC2"/>
    <w:rsid w:val="00681EF5"/>
    <w:rsid w:val="00682529"/>
    <w:rsid w:val="00682553"/>
    <w:rsid w:val="00682639"/>
    <w:rsid w:val="006828BE"/>
    <w:rsid w:val="00682C8D"/>
    <w:rsid w:val="006830A3"/>
    <w:rsid w:val="006832BA"/>
    <w:rsid w:val="0068339A"/>
    <w:rsid w:val="00683C25"/>
    <w:rsid w:val="00683E63"/>
    <w:rsid w:val="00683F0B"/>
    <w:rsid w:val="00684333"/>
    <w:rsid w:val="006844AE"/>
    <w:rsid w:val="00684872"/>
    <w:rsid w:val="0068509D"/>
    <w:rsid w:val="006850F6"/>
    <w:rsid w:val="0068536E"/>
    <w:rsid w:val="0068554C"/>
    <w:rsid w:val="00685AE3"/>
    <w:rsid w:val="00685AE5"/>
    <w:rsid w:val="00685DF6"/>
    <w:rsid w:val="00685E3B"/>
    <w:rsid w:val="0068635E"/>
    <w:rsid w:val="006863CC"/>
    <w:rsid w:val="00686607"/>
    <w:rsid w:val="00686DCD"/>
    <w:rsid w:val="00687364"/>
    <w:rsid w:val="00687740"/>
    <w:rsid w:val="006903C2"/>
    <w:rsid w:val="006904B3"/>
    <w:rsid w:val="006911D3"/>
    <w:rsid w:val="0069123F"/>
    <w:rsid w:val="00691418"/>
    <w:rsid w:val="00691490"/>
    <w:rsid w:val="006919E3"/>
    <w:rsid w:val="00691F76"/>
    <w:rsid w:val="00692164"/>
    <w:rsid w:val="006921C4"/>
    <w:rsid w:val="006923B1"/>
    <w:rsid w:val="006926D3"/>
    <w:rsid w:val="00692966"/>
    <w:rsid w:val="00692A0D"/>
    <w:rsid w:val="00692F5F"/>
    <w:rsid w:val="0069319E"/>
    <w:rsid w:val="006937B2"/>
    <w:rsid w:val="00693CE4"/>
    <w:rsid w:val="00693F4F"/>
    <w:rsid w:val="006941BB"/>
    <w:rsid w:val="00694411"/>
    <w:rsid w:val="00694653"/>
    <w:rsid w:val="006946A6"/>
    <w:rsid w:val="006949F8"/>
    <w:rsid w:val="00694EA5"/>
    <w:rsid w:val="00695336"/>
    <w:rsid w:val="00695965"/>
    <w:rsid w:val="00695F45"/>
    <w:rsid w:val="006967C3"/>
    <w:rsid w:val="006968A9"/>
    <w:rsid w:val="0069691D"/>
    <w:rsid w:val="00696FF4"/>
    <w:rsid w:val="006972C5"/>
    <w:rsid w:val="006973B9"/>
    <w:rsid w:val="00697876"/>
    <w:rsid w:val="006978EA"/>
    <w:rsid w:val="00697A29"/>
    <w:rsid w:val="00697F6C"/>
    <w:rsid w:val="006A035D"/>
    <w:rsid w:val="006A0419"/>
    <w:rsid w:val="006A053F"/>
    <w:rsid w:val="006A0543"/>
    <w:rsid w:val="006A05E0"/>
    <w:rsid w:val="006A06CE"/>
    <w:rsid w:val="006A07B0"/>
    <w:rsid w:val="006A0A64"/>
    <w:rsid w:val="006A0C38"/>
    <w:rsid w:val="006A123A"/>
    <w:rsid w:val="006A1280"/>
    <w:rsid w:val="006A128F"/>
    <w:rsid w:val="006A19ED"/>
    <w:rsid w:val="006A1E06"/>
    <w:rsid w:val="006A29CF"/>
    <w:rsid w:val="006A2B29"/>
    <w:rsid w:val="006A2CCA"/>
    <w:rsid w:val="006A2DDC"/>
    <w:rsid w:val="006A346C"/>
    <w:rsid w:val="006A37B3"/>
    <w:rsid w:val="006A3FA9"/>
    <w:rsid w:val="006A4A53"/>
    <w:rsid w:val="006A4B72"/>
    <w:rsid w:val="006A52B8"/>
    <w:rsid w:val="006A5703"/>
    <w:rsid w:val="006A575F"/>
    <w:rsid w:val="006A5846"/>
    <w:rsid w:val="006A5923"/>
    <w:rsid w:val="006A5FF4"/>
    <w:rsid w:val="006A612B"/>
    <w:rsid w:val="006A6491"/>
    <w:rsid w:val="006A684F"/>
    <w:rsid w:val="006A68B1"/>
    <w:rsid w:val="006A695C"/>
    <w:rsid w:val="006A696D"/>
    <w:rsid w:val="006A729A"/>
    <w:rsid w:val="006A740F"/>
    <w:rsid w:val="006A780A"/>
    <w:rsid w:val="006A7929"/>
    <w:rsid w:val="006A7BC0"/>
    <w:rsid w:val="006A7C37"/>
    <w:rsid w:val="006A7C9A"/>
    <w:rsid w:val="006A7CA4"/>
    <w:rsid w:val="006A7CDE"/>
    <w:rsid w:val="006B02E3"/>
    <w:rsid w:val="006B0531"/>
    <w:rsid w:val="006B08AB"/>
    <w:rsid w:val="006B099E"/>
    <w:rsid w:val="006B0AB8"/>
    <w:rsid w:val="006B0F3E"/>
    <w:rsid w:val="006B118B"/>
    <w:rsid w:val="006B11D2"/>
    <w:rsid w:val="006B1205"/>
    <w:rsid w:val="006B1232"/>
    <w:rsid w:val="006B12CA"/>
    <w:rsid w:val="006B1E17"/>
    <w:rsid w:val="006B228F"/>
    <w:rsid w:val="006B2788"/>
    <w:rsid w:val="006B2802"/>
    <w:rsid w:val="006B283E"/>
    <w:rsid w:val="006B2A9D"/>
    <w:rsid w:val="006B2CD3"/>
    <w:rsid w:val="006B2D6C"/>
    <w:rsid w:val="006B2E74"/>
    <w:rsid w:val="006B2F2B"/>
    <w:rsid w:val="006B3588"/>
    <w:rsid w:val="006B371A"/>
    <w:rsid w:val="006B37CB"/>
    <w:rsid w:val="006B38C9"/>
    <w:rsid w:val="006B3BC3"/>
    <w:rsid w:val="006B4000"/>
    <w:rsid w:val="006B40B5"/>
    <w:rsid w:val="006B4425"/>
    <w:rsid w:val="006B4590"/>
    <w:rsid w:val="006B47D2"/>
    <w:rsid w:val="006B4A56"/>
    <w:rsid w:val="006B4CDF"/>
    <w:rsid w:val="006B563E"/>
    <w:rsid w:val="006B5896"/>
    <w:rsid w:val="006B5924"/>
    <w:rsid w:val="006B5951"/>
    <w:rsid w:val="006B5C16"/>
    <w:rsid w:val="006B5DE5"/>
    <w:rsid w:val="006B64B4"/>
    <w:rsid w:val="006B6DA9"/>
    <w:rsid w:val="006B6DAE"/>
    <w:rsid w:val="006B7022"/>
    <w:rsid w:val="006B738D"/>
    <w:rsid w:val="006B7501"/>
    <w:rsid w:val="006B7A84"/>
    <w:rsid w:val="006B7B03"/>
    <w:rsid w:val="006C00DE"/>
    <w:rsid w:val="006C03DF"/>
    <w:rsid w:val="006C04EB"/>
    <w:rsid w:val="006C05C9"/>
    <w:rsid w:val="006C07CB"/>
    <w:rsid w:val="006C0896"/>
    <w:rsid w:val="006C1540"/>
    <w:rsid w:val="006C1637"/>
    <w:rsid w:val="006C20D4"/>
    <w:rsid w:val="006C231B"/>
    <w:rsid w:val="006C238F"/>
    <w:rsid w:val="006C24AE"/>
    <w:rsid w:val="006C24BA"/>
    <w:rsid w:val="006C2595"/>
    <w:rsid w:val="006C28D0"/>
    <w:rsid w:val="006C2C55"/>
    <w:rsid w:val="006C2EC7"/>
    <w:rsid w:val="006C312A"/>
    <w:rsid w:val="006C3515"/>
    <w:rsid w:val="006C3B6F"/>
    <w:rsid w:val="006C40AE"/>
    <w:rsid w:val="006C43E4"/>
    <w:rsid w:val="006C466A"/>
    <w:rsid w:val="006C49B6"/>
    <w:rsid w:val="006C4AAC"/>
    <w:rsid w:val="006C4C4D"/>
    <w:rsid w:val="006C4C6E"/>
    <w:rsid w:val="006C51DC"/>
    <w:rsid w:val="006C5521"/>
    <w:rsid w:val="006C5905"/>
    <w:rsid w:val="006C592E"/>
    <w:rsid w:val="006C5A3E"/>
    <w:rsid w:val="006C5E3A"/>
    <w:rsid w:val="006C61C0"/>
    <w:rsid w:val="006C64BF"/>
    <w:rsid w:val="006C6995"/>
    <w:rsid w:val="006C6B38"/>
    <w:rsid w:val="006C6B51"/>
    <w:rsid w:val="006C6C8E"/>
    <w:rsid w:val="006C6D0B"/>
    <w:rsid w:val="006C770E"/>
    <w:rsid w:val="006C79A9"/>
    <w:rsid w:val="006D001A"/>
    <w:rsid w:val="006D0129"/>
    <w:rsid w:val="006D04DE"/>
    <w:rsid w:val="006D0B9C"/>
    <w:rsid w:val="006D0F78"/>
    <w:rsid w:val="006D1541"/>
    <w:rsid w:val="006D1614"/>
    <w:rsid w:val="006D1702"/>
    <w:rsid w:val="006D1708"/>
    <w:rsid w:val="006D17BA"/>
    <w:rsid w:val="006D1E42"/>
    <w:rsid w:val="006D223F"/>
    <w:rsid w:val="006D2581"/>
    <w:rsid w:val="006D2582"/>
    <w:rsid w:val="006D2824"/>
    <w:rsid w:val="006D2839"/>
    <w:rsid w:val="006D2B51"/>
    <w:rsid w:val="006D2DBC"/>
    <w:rsid w:val="006D3512"/>
    <w:rsid w:val="006D36D2"/>
    <w:rsid w:val="006D3DB5"/>
    <w:rsid w:val="006D4665"/>
    <w:rsid w:val="006D4861"/>
    <w:rsid w:val="006D4935"/>
    <w:rsid w:val="006D4D97"/>
    <w:rsid w:val="006D53E0"/>
    <w:rsid w:val="006D5722"/>
    <w:rsid w:val="006D58C2"/>
    <w:rsid w:val="006D5A4C"/>
    <w:rsid w:val="006D5D59"/>
    <w:rsid w:val="006D5E3D"/>
    <w:rsid w:val="006D60E7"/>
    <w:rsid w:val="006D62CC"/>
    <w:rsid w:val="006D6772"/>
    <w:rsid w:val="006D7084"/>
    <w:rsid w:val="006D70E8"/>
    <w:rsid w:val="006D7234"/>
    <w:rsid w:val="006D754C"/>
    <w:rsid w:val="006D77E0"/>
    <w:rsid w:val="006D7D3C"/>
    <w:rsid w:val="006D7E36"/>
    <w:rsid w:val="006E0720"/>
    <w:rsid w:val="006E09DF"/>
    <w:rsid w:val="006E0D10"/>
    <w:rsid w:val="006E13B0"/>
    <w:rsid w:val="006E171E"/>
    <w:rsid w:val="006E196D"/>
    <w:rsid w:val="006E1ACF"/>
    <w:rsid w:val="006E200D"/>
    <w:rsid w:val="006E379C"/>
    <w:rsid w:val="006E3A76"/>
    <w:rsid w:val="006E3CA7"/>
    <w:rsid w:val="006E45DF"/>
    <w:rsid w:val="006E49F2"/>
    <w:rsid w:val="006E4E7D"/>
    <w:rsid w:val="006E54CC"/>
    <w:rsid w:val="006E54CD"/>
    <w:rsid w:val="006E5574"/>
    <w:rsid w:val="006E5869"/>
    <w:rsid w:val="006E5886"/>
    <w:rsid w:val="006E5981"/>
    <w:rsid w:val="006E5E56"/>
    <w:rsid w:val="006E6053"/>
    <w:rsid w:val="006E6367"/>
    <w:rsid w:val="006E6808"/>
    <w:rsid w:val="006E6B05"/>
    <w:rsid w:val="006E6C08"/>
    <w:rsid w:val="006E73D3"/>
    <w:rsid w:val="006E7423"/>
    <w:rsid w:val="006E7794"/>
    <w:rsid w:val="006E78F9"/>
    <w:rsid w:val="006E7A7D"/>
    <w:rsid w:val="006E7D55"/>
    <w:rsid w:val="006F04E3"/>
    <w:rsid w:val="006F0519"/>
    <w:rsid w:val="006F09B8"/>
    <w:rsid w:val="006F0A98"/>
    <w:rsid w:val="006F0C92"/>
    <w:rsid w:val="006F13F1"/>
    <w:rsid w:val="006F1559"/>
    <w:rsid w:val="006F1C7B"/>
    <w:rsid w:val="006F1D1B"/>
    <w:rsid w:val="006F20C9"/>
    <w:rsid w:val="006F22BF"/>
    <w:rsid w:val="006F2817"/>
    <w:rsid w:val="006F2937"/>
    <w:rsid w:val="006F337D"/>
    <w:rsid w:val="006F35B1"/>
    <w:rsid w:val="006F369E"/>
    <w:rsid w:val="006F380D"/>
    <w:rsid w:val="006F3C57"/>
    <w:rsid w:val="006F46FC"/>
    <w:rsid w:val="006F4892"/>
    <w:rsid w:val="006F519A"/>
    <w:rsid w:val="006F5979"/>
    <w:rsid w:val="006F5D8C"/>
    <w:rsid w:val="006F67E0"/>
    <w:rsid w:val="006F6945"/>
    <w:rsid w:val="006F6C5A"/>
    <w:rsid w:val="006F7221"/>
    <w:rsid w:val="006F73A8"/>
    <w:rsid w:val="006F7462"/>
    <w:rsid w:val="006F75D6"/>
    <w:rsid w:val="006F7891"/>
    <w:rsid w:val="006F7DBC"/>
    <w:rsid w:val="0070001E"/>
    <w:rsid w:val="007002CE"/>
    <w:rsid w:val="00700678"/>
    <w:rsid w:val="00700B0F"/>
    <w:rsid w:val="00700D49"/>
    <w:rsid w:val="007010B6"/>
    <w:rsid w:val="007011F3"/>
    <w:rsid w:val="007015CB"/>
    <w:rsid w:val="00701E66"/>
    <w:rsid w:val="00701F58"/>
    <w:rsid w:val="007021CB"/>
    <w:rsid w:val="007022E6"/>
    <w:rsid w:val="00702903"/>
    <w:rsid w:val="00702A9D"/>
    <w:rsid w:val="00702D71"/>
    <w:rsid w:val="007036B7"/>
    <w:rsid w:val="007039EA"/>
    <w:rsid w:val="00703D00"/>
    <w:rsid w:val="00703E32"/>
    <w:rsid w:val="0070429C"/>
    <w:rsid w:val="007042AD"/>
    <w:rsid w:val="00704429"/>
    <w:rsid w:val="00704587"/>
    <w:rsid w:val="00704624"/>
    <w:rsid w:val="00704751"/>
    <w:rsid w:val="00704E3C"/>
    <w:rsid w:val="0070501C"/>
    <w:rsid w:val="00705618"/>
    <w:rsid w:val="00705D99"/>
    <w:rsid w:val="00705EE5"/>
    <w:rsid w:val="007060DD"/>
    <w:rsid w:val="00706269"/>
    <w:rsid w:val="00706564"/>
    <w:rsid w:val="007066D3"/>
    <w:rsid w:val="00706824"/>
    <w:rsid w:val="0070708F"/>
    <w:rsid w:val="00707163"/>
    <w:rsid w:val="0070728D"/>
    <w:rsid w:val="00707386"/>
    <w:rsid w:val="007075F3"/>
    <w:rsid w:val="00707EBB"/>
    <w:rsid w:val="0071067F"/>
    <w:rsid w:val="00710B32"/>
    <w:rsid w:val="00710EA5"/>
    <w:rsid w:val="007111A7"/>
    <w:rsid w:val="00711292"/>
    <w:rsid w:val="00711450"/>
    <w:rsid w:val="0071160C"/>
    <w:rsid w:val="007118B1"/>
    <w:rsid w:val="007119C5"/>
    <w:rsid w:val="00711D69"/>
    <w:rsid w:val="00712098"/>
    <w:rsid w:val="007126D0"/>
    <w:rsid w:val="00712B22"/>
    <w:rsid w:val="00712F1A"/>
    <w:rsid w:val="00712FE7"/>
    <w:rsid w:val="00713105"/>
    <w:rsid w:val="0071318F"/>
    <w:rsid w:val="007131D5"/>
    <w:rsid w:val="00713631"/>
    <w:rsid w:val="007138B2"/>
    <w:rsid w:val="0071396C"/>
    <w:rsid w:val="00713B79"/>
    <w:rsid w:val="00713EA7"/>
    <w:rsid w:val="00713EC4"/>
    <w:rsid w:val="007140C1"/>
    <w:rsid w:val="0071420B"/>
    <w:rsid w:val="00714284"/>
    <w:rsid w:val="00714629"/>
    <w:rsid w:val="0071462F"/>
    <w:rsid w:val="00714D67"/>
    <w:rsid w:val="00714F22"/>
    <w:rsid w:val="00715130"/>
    <w:rsid w:val="007159E7"/>
    <w:rsid w:val="00715A7F"/>
    <w:rsid w:val="00715AD4"/>
    <w:rsid w:val="00715B77"/>
    <w:rsid w:val="00715C7E"/>
    <w:rsid w:val="00715CA4"/>
    <w:rsid w:val="007160A5"/>
    <w:rsid w:val="007163EC"/>
    <w:rsid w:val="007165AA"/>
    <w:rsid w:val="00716B00"/>
    <w:rsid w:val="00716D8B"/>
    <w:rsid w:val="00716F0C"/>
    <w:rsid w:val="00716F40"/>
    <w:rsid w:val="0072021C"/>
    <w:rsid w:val="007209DE"/>
    <w:rsid w:val="007209F1"/>
    <w:rsid w:val="007209FD"/>
    <w:rsid w:val="00720A64"/>
    <w:rsid w:val="00720D6D"/>
    <w:rsid w:val="00720EC9"/>
    <w:rsid w:val="00720F1A"/>
    <w:rsid w:val="00721521"/>
    <w:rsid w:val="0072164D"/>
    <w:rsid w:val="00721918"/>
    <w:rsid w:val="00721932"/>
    <w:rsid w:val="00721AEA"/>
    <w:rsid w:val="0072277E"/>
    <w:rsid w:val="007228B9"/>
    <w:rsid w:val="0072297C"/>
    <w:rsid w:val="007230F3"/>
    <w:rsid w:val="00723663"/>
    <w:rsid w:val="00723704"/>
    <w:rsid w:val="00723B62"/>
    <w:rsid w:val="00724085"/>
    <w:rsid w:val="0072458E"/>
    <w:rsid w:val="00724B19"/>
    <w:rsid w:val="007252CF"/>
    <w:rsid w:val="007258D9"/>
    <w:rsid w:val="0072593F"/>
    <w:rsid w:val="007259B7"/>
    <w:rsid w:val="00725A4F"/>
    <w:rsid w:val="00725C70"/>
    <w:rsid w:val="00725D22"/>
    <w:rsid w:val="00725F44"/>
    <w:rsid w:val="00726076"/>
    <w:rsid w:val="00726AF6"/>
    <w:rsid w:val="0072713B"/>
    <w:rsid w:val="00727763"/>
    <w:rsid w:val="00727C3D"/>
    <w:rsid w:val="00727E6C"/>
    <w:rsid w:val="00730281"/>
    <w:rsid w:val="0073052A"/>
    <w:rsid w:val="0073063E"/>
    <w:rsid w:val="007310E5"/>
    <w:rsid w:val="00731951"/>
    <w:rsid w:val="00731B9E"/>
    <w:rsid w:val="00731BB1"/>
    <w:rsid w:val="00731D26"/>
    <w:rsid w:val="00732054"/>
    <w:rsid w:val="007320A2"/>
    <w:rsid w:val="00732525"/>
    <w:rsid w:val="00732CBA"/>
    <w:rsid w:val="00732FCA"/>
    <w:rsid w:val="007333CB"/>
    <w:rsid w:val="007335E8"/>
    <w:rsid w:val="00733B1A"/>
    <w:rsid w:val="00733DDF"/>
    <w:rsid w:val="00733E94"/>
    <w:rsid w:val="00734048"/>
    <w:rsid w:val="0073406C"/>
    <w:rsid w:val="00734126"/>
    <w:rsid w:val="007345E6"/>
    <w:rsid w:val="0073477D"/>
    <w:rsid w:val="00735463"/>
    <w:rsid w:val="007357D4"/>
    <w:rsid w:val="007359F4"/>
    <w:rsid w:val="00735A47"/>
    <w:rsid w:val="00735C4F"/>
    <w:rsid w:val="00735ED6"/>
    <w:rsid w:val="00736219"/>
    <w:rsid w:val="0073638D"/>
    <w:rsid w:val="007369A0"/>
    <w:rsid w:val="00736ABE"/>
    <w:rsid w:val="00737DD9"/>
    <w:rsid w:val="00740354"/>
    <w:rsid w:val="00741781"/>
    <w:rsid w:val="00741B22"/>
    <w:rsid w:val="00741C49"/>
    <w:rsid w:val="00741E0F"/>
    <w:rsid w:val="0074208B"/>
    <w:rsid w:val="007421F7"/>
    <w:rsid w:val="0074225D"/>
    <w:rsid w:val="0074249B"/>
    <w:rsid w:val="00742528"/>
    <w:rsid w:val="0074278A"/>
    <w:rsid w:val="007429AB"/>
    <w:rsid w:val="007429C8"/>
    <w:rsid w:val="00742EEB"/>
    <w:rsid w:val="00743175"/>
    <w:rsid w:val="00743541"/>
    <w:rsid w:val="0074377E"/>
    <w:rsid w:val="00743907"/>
    <w:rsid w:val="00743D79"/>
    <w:rsid w:val="00744572"/>
    <w:rsid w:val="007453D7"/>
    <w:rsid w:val="007454C4"/>
    <w:rsid w:val="0074553F"/>
    <w:rsid w:val="00745847"/>
    <w:rsid w:val="00745EB9"/>
    <w:rsid w:val="007461A9"/>
    <w:rsid w:val="007464E8"/>
    <w:rsid w:val="0074652B"/>
    <w:rsid w:val="00746696"/>
    <w:rsid w:val="0074682F"/>
    <w:rsid w:val="00746935"/>
    <w:rsid w:val="007469AF"/>
    <w:rsid w:val="00746B1E"/>
    <w:rsid w:val="00746BFA"/>
    <w:rsid w:val="00746DC1"/>
    <w:rsid w:val="00746EBF"/>
    <w:rsid w:val="007476E2"/>
    <w:rsid w:val="00747966"/>
    <w:rsid w:val="00747F1D"/>
    <w:rsid w:val="00750223"/>
    <w:rsid w:val="00750413"/>
    <w:rsid w:val="007504C3"/>
    <w:rsid w:val="00750943"/>
    <w:rsid w:val="007512C4"/>
    <w:rsid w:val="00751433"/>
    <w:rsid w:val="0075153D"/>
    <w:rsid w:val="00751651"/>
    <w:rsid w:val="00751708"/>
    <w:rsid w:val="00751838"/>
    <w:rsid w:val="00751E1E"/>
    <w:rsid w:val="00751E29"/>
    <w:rsid w:val="00752454"/>
    <w:rsid w:val="00752CA1"/>
    <w:rsid w:val="00752E9B"/>
    <w:rsid w:val="00753153"/>
    <w:rsid w:val="007531CE"/>
    <w:rsid w:val="0075333C"/>
    <w:rsid w:val="007533E5"/>
    <w:rsid w:val="00753929"/>
    <w:rsid w:val="007539C7"/>
    <w:rsid w:val="00753B60"/>
    <w:rsid w:val="00753C94"/>
    <w:rsid w:val="007547CA"/>
    <w:rsid w:val="00755053"/>
    <w:rsid w:val="00755322"/>
    <w:rsid w:val="00755616"/>
    <w:rsid w:val="00755A46"/>
    <w:rsid w:val="00755AA8"/>
    <w:rsid w:val="00755CB4"/>
    <w:rsid w:val="00755E59"/>
    <w:rsid w:val="007566E7"/>
    <w:rsid w:val="0075689C"/>
    <w:rsid w:val="00756B5A"/>
    <w:rsid w:val="00756E57"/>
    <w:rsid w:val="00757641"/>
    <w:rsid w:val="007578EA"/>
    <w:rsid w:val="00760010"/>
    <w:rsid w:val="00760321"/>
    <w:rsid w:val="00760370"/>
    <w:rsid w:val="00760447"/>
    <w:rsid w:val="0076062D"/>
    <w:rsid w:val="007608CB"/>
    <w:rsid w:val="00760A4A"/>
    <w:rsid w:val="00760F02"/>
    <w:rsid w:val="00761047"/>
    <w:rsid w:val="007611DA"/>
    <w:rsid w:val="0076175A"/>
    <w:rsid w:val="00761BA3"/>
    <w:rsid w:val="00761E3E"/>
    <w:rsid w:val="00762A21"/>
    <w:rsid w:val="00762AA8"/>
    <w:rsid w:val="00762CF5"/>
    <w:rsid w:val="00762F87"/>
    <w:rsid w:val="00763059"/>
    <w:rsid w:val="0076443B"/>
    <w:rsid w:val="0076443E"/>
    <w:rsid w:val="007644F3"/>
    <w:rsid w:val="00764621"/>
    <w:rsid w:val="00764DD3"/>
    <w:rsid w:val="0076508F"/>
    <w:rsid w:val="007658A9"/>
    <w:rsid w:val="00765BC2"/>
    <w:rsid w:val="00765F61"/>
    <w:rsid w:val="00766B23"/>
    <w:rsid w:val="0076753F"/>
    <w:rsid w:val="00767B49"/>
    <w:rsid w:val="00767F2E"/>
    <w:rsid w:val="00767FB4"/>
    <w:rsid w:val="00767FBB"/>
    <w:rsid w:val="00770106"/>
    <w:rsid w:val="0077035D"/>
    <w:rsid w:val="00770A21"/>
    <w:rsid w:val="00770E4A"/>
    <w:rsid w:val="00771021"/>
    <w:rsid w:val="007712F9"/>
    <w:rsid w:val="0077153F"/>
    <w:rsid w:val="0077166F"/>
    <w:rsid w:val="00771885"/>
    <w:rsid w:val="007718CB"/>
    <w:rsid w:val="00771FB2"/>
    <w:rsid w:val="007720A5"/>
    <w:rsid w:val="00772488"/>
    <w:rsid w:val="0077255B"/>
    <w:rsid w:val="00772846"/>
    <w:rsid w:val="00772B53"/>
    <w:rsid w:val="0077330F"/>
    <w:rsid w:val="00773B89"/>
    <w:rsid w:val="00773CF1"/>
    <w:rsid w:val="00773DB3"/>
    <w:rsid w:val="007748AA"/>
    <w:rsid w:val="00774BDA"/>
    <w:rsid w:val="00774E0C"/>
    <w:rsid w:val="007751EC"/>
    <w:rsid w:val="00775247"/>
    <w:rsid w:val="00775421"/>
    <w:rsid w:val="00776DB9"/>
    <w:rsid w:val="00777091"/>
    <w:rsid w:val="0077709D"/>
    <w:rsid w:val="0077722B"/>
    <w:rsid w:val="00777770"/>
    <w:rsid w:val="007777BB"/>
    <w:rsid w:val="00777C98"/>
    <w:rsid w:val="00777D38"/>
    <w:rsid w:val="00777F7D"/>
    <w:rsid w:val="00780248"/>
    <w:rsid w:val="007806B6"/>
    <w:rsid w:val="00780A01"/>
    <w:rsid w:val="00780C19"/>
    <w:rsid w:val="00780E17"/>
    <w:rsid w:val="00780E8E"/>
    <w:rsid w:val="00780EEF"/>
    <w:rsid w:val="00780F8E"/>
    <w:rsid w:val="007814A4"/>
    <w:rsid w:val="00781BE1"/>
    <w:rsid w:val="00781DD2"/>
    <w:rsid w:val="007820BA"/>
    <w:rsid w:val="0078211B"/>
    <w:rsid w:val="00782148"/>
    <w:rsid w:val="007821A9"/>
    <w:rsid w:val="007830F4"/>
    <w:rsid w:val="00783162"/>
    <w:rsid w:val="007836C2"/>
    <w:rsid w:val="00783D4C"/>
    <w:rsid w:val="00783E10"/>
    <w:rsid w:val="007844FE"/>
    <w:rsid w:val="007845C6"/>
    <w:rsid w:val="007846B8"/>
    <w:rsid w:val="00784AE2"/>
    <w:rsid w:val="00784F0C"/>
    <w:rsid w:val="007853C3"/>
    <w:rsid w:val="00785BF5"/>
    <w:rsid w:val="00785CF5"/>
    <w:rsid w:val="00786246"/>
    <w:rsid w:val="007865A7"/>
    <w:rsid w:val="0078664F"/>
    <w:rsid w:val="00786A1F"/>
    <w:rsid w:val="00786A2C"/>
    <w:rsid w:val="00786B1B"/>
    <w:rsid w:val="00786CB6"/>
    <w:rsid w:val="007875B5"/>
    <w:rsid w:val="007876B6"/>
    <w:rsid w:val="00787D1D"/>
    <w:rsid w:val="00787EA1"/>
    <w:rsid w:val="007900D3"/>
    <w:rsid w:val="0079026A"/>
    <w:rsid w:val="0079033F"/>
    <w:rsid w:val="00790470"/>
    <w:rsid w:val="007906D7"/>
    <w:rsid w:val="00790CA7"/>
    <w:rsid w:val="007911F1"/>
    <w:rsid w:val="007915D1"/>
    <w:rsid w:val="007916A1"/>
    <w:rsid w:val="007916B2"/>
    <w:rsid w:val="00791747"/>
    <w:rsid w:val="0079195C"/>
    <w:rsid w:val="007919F7"/>
    <w:rsid w:val="00791C61"/>
    <w:rsid w:val="00791DA7"/>
    <w:rsid w:val="00791E86"/>
    <w:rsid w:val="007920DB"/>
    <w:rsid w:val="00792496"/>
    <w:rsid w:val="007928F7"/>
    <w:rsid w:val="00792A16"/>
    <w:rsid w:val="00792B08"/>
    <w:rsid w:val="00792CB1"/>
    <w:rsid w:val="00792FF6"/>
    <w:rsid w:val="007930CD"/>
    <w:rsid w:val="0079318C"/>
    <w:rsid w:val="007938CE"/>
    <w:rsid w:val="00793A0C"/>
    <w:rsid w:val="00793A6E"/>
    <w:rsid w:val="00793A76"/>
    <w:rsid w:val="00793FB1"/>
    <w:rsid w:val="00794651"/>
    <w:rsid w:val="00794896"/>
    <w:rsid w:val="007949B1"/>
    <w:rsid w:val="00794A7D"/>
    <w:rsid w:val="00794D72"/>
    <w:rsid w:val="0079541D"/>
    <w:rsid w:val="00795A94"/>
    <w:rsid w:val="00796461"/>
    <w:rsid w:val="00796698"/>
    <w:rsid w:val="00796F2A"/>
    <w:rsid w:val="0079706C"/>
    <w:rsid w:val="0079735E"/>
    <w:rsid w:val="00797621"/>
    <w:rsid w:val="00797626"/>
    <w:rsid w:val="00797667"/>
    <w:rsid w:val="00797D38"/>
    <w:rsid w:val="007A0514"/>
    <w:rsid w:val="007A0BD0"/>
    <w:rsid w:val="007A0D69"/>
    <w:rsid w:val="007A0D9F"/>
    <w:rsid w:val="007A0DDB"/>
    <w:rsid w:val="007A1F0A"/>
    <w:rsid w:val="007A2608"/>
    <w:rsid w:val="007A28D4"/>
    <w:rsid w:val="007A30DF"/>
    <w:rsid w:val="007A323E"/>
    <w:rsid w:val="007A3421"/>
    <w:rsid w:val="007A3759"/>
    <w:rsid w:val="007A3808"/>
    <w:rsid w:val="007A384D"/>
    <w:rsid w:val="007A3900"/>
    <w:rsid w:val="007A47B6"/>
    <w:rsid w:val="007A4C0A"/>
    <w:rsid w:val="007A4D77"/>
    <w:rsid w:val="007A4DB9"/>
    <w:rsid w:val="007A52B1"/>
    <w:rsid w:val="007A638D"/>
    <w:rsid w:val="007A70BA"/>
    <w:rsid w:val="007A75DA"/>
    <w:rsid w:val="007A7B6C"/>
    <w:rsid w:val="007A7EDA"/>
    <w:rsid w:val="007B0414"/>
    <w:rsid w:val="007B07AE"/>
    <w:rsid w:val="007B1016"/>
    <w:rsid w:val="007B120F"/>
    <w:rsid w:val="007B13E3"/>
    <w:rsid w:val="007B1A51"/>
    <w:rsid w:val="007B1A6F"/>
    <w:rsid w:val="007B1C1A"/>
    <w:rsid w:val="007B1DF4"/>
    <w:rsid w:val="007B1EF8"/>
    <w:rsid w:val="007B211A"/>
    <w:rsid w:val="007B219D"/>
    <w:rsid w:val="007B2504"/>
    <w:rsid w:val="007B27C7"/>
    <w:rsid w:val="007B31A3"/>
    <w:rsid w:val="007B3424"/>
    <w:rsid w:val="007B380A"/>
    <w:rsid w:val="007B45B4"/>
    <w:rsid w:val="007B51E0"/>
    <w:rsid w:val="007B53BB"/>
    <w:rsid w:val="007B5DD8"/>
    <w:rsid w:val="007B6541"/>
    <w:rsid w:val="007B6B65"/>
    <w:rsid w:val="007B75C7"/>
    <w:rsid w:val="007B7697"/>
    <w:rsid w:val="007B76B1"/>
    <w:rsid w:val="007B7744"/>
    <w:rsid w:val="007B7809"/>
    <w:rsid w:val="007B7958"/>
    <w:rsid w:val="007B7D36"/>
    <w:rsid w:val="007C020C"/>
    <w:rsid w:val="007C0408"/>
    <w:rsid w:val="007C041B"/>
    <w:rsid w:val="007C050D"/>
    <w:rsid w:val="007C07BA"/>
    <w:rsid w:val="007C07FF"/>
    <w:rsid w:val="007C0821"/>
    <w:rsid w:val="007C09B4"/>
    <w:rsid w:val="007C0AB6"/>
    <w:rsid w:val="007C0EB1"/>
    <w:rsid w:val="007C0F76"/>
    <w:rsid w:val="007C156F"/>
    <w:rsid w:val="007C17C3"/>
    <w:rsid w:val="007C19AC"/>
    <w:rsid w:val="007C1D25"/>
    <w:rsid w:val="007C1F2C"/>
    <w:rsid w:val="007C2038"/>
    <w:rsid w:val="007C21EA"/>
    <w:rsid w:val="007C22CB"/>
    <w:rsid w:val="007C233A"/>
    <w:rsid w:val="007C276B"/>
    <w:rsid w:val="007C2A9C"/>
    <w:rsid w:val="007C2C96"/>
    <w:rsid w:val="007C2E50"/>
    <w:rsid w:val="007C3007"/>
    <w:rsid w:val="007C348E"/>
    <w:rsid w:val="007C3547"/>
    <w:rsid w:val="007C3890"/>
    <w:rsid w:val="007C3996"/>
    <w:rsid w:val="007C4A28"/>
    <w:rsid w:val="007C56B1"/>
    <w:rsid w:val="007C5DDC"/>
    <w:rsid w:val="007C5F5D"/>
    <w:rsid w:val="007C6382"/>
    <w:rsid w:val="007C6654"/>
    <w:rsid w:val="007C685E"/>
    <w:rsid w:val="007C6A5D"/>
    <w:rsid w:val="007C6B2E"/>
    <w:rsid w:val="007C6C4F"/>
    <w:rsid w:val="007C716C"/>
    <w:rsid w:val="007C7550"/>
    <w:rsid w:val="007C7855"/>
    <w:rsid w:val="007C79AB"/>
    <w:rsid w:val="007C7CD0"/>
    <w:rsid w:val="007C7D7A"/>
    <w:rsid w:val="007C7FA5"/>
    <w:rsid w:val="007C7FE9"/>
    <w:rsid w:val="007D0099"/>
    <w:rsid w:val="007D00C8"/>
    <w:rsid w:val="007D0370"/>
    <w:rsid w:val="007D0AE0"/>
    <w:rsid w:val="007D0EF3"/>
    <w:rsid w:val="007D1088"/>
    <w:rsid w:val="007D1260"/>
    <w:rsid w:val="007D1377"/>
    <w:rsid w:val="007D14D2"/>
    <w:rsid w:val="007D1ADB"/>
    <w:rsid w:val="007D1AF3"/>
    <w:rsid w:val="007D1DF2"/>
    <w:rsid w:val="007D24FF"/>
    <w:rsid w:val="007D28DA"/>
    <w:rsid w:val="007D2E08"/>
    <w:rsid w:val="007D3781"/>
    <w:rsid w:val="007D3C86"/>
    <w:rsid w:val="007D4197"/>
    <w:rsid w:val="007D4572"/>
    <w:rsid w:val="007D45AA"/>
    <w:rsid w:val="007D49B1"/>
    <w:rsid w:val="007D49C2"/>
    <w:rsid w:val="007D4B42"/>
    <w:rsid w:val="007D4E62"/>
    <w:rsid w:val="007D556C"/>
    <w:rsid w:val="007D55B7"/>
    <w:rsid w:val="007D574D"/>
    <w:rsid w:val="007D5BA1"/>
    <w:rsid w:val="007D5D33"/>
    <w:rsid w:val="007D63EB"/>
    <w:rsid w:val="007D6A23"/>
    <w:rsid w:val="007D6BE6"/>
    <w:rsid w:val="007D6E91"/>
    <w:rsid w:val="007D712B"/>
    <w:rsid w:val="007E0393"/>
    <w:rsid w:val="007E053B"/>
    <w:rsid w:val="007E0B88"/>
    <w:rsid w:val="007E1105"/>
    <w:rsid w:val="007E1F34"/>
    <w:rsid w:val="007E21DF"/>
    <w:rsid w:val="007E2421"/>
    <w:rsid w:val="007E2872"/>
    <w:rsid w:val="007E2955"/>
    <w:rsid w:val="007E2C12"/>
    <w:rsid w:val="007E2DAB"/>
    <w:rsid w:val="007E31F2"/>
    <w:rsid w:val="007E326C"/>
    <w:rsid w:val="007E3578"/>
    <w:rsid w:val="007E37C4"/>
    <w:rsid w:val="007E382E"/>
    <w:rsid w:val="007E3B7B"/>
    <w:rsid w:val="007E3D4B"/>
    <w:rsid w:val="007E3F33"/>
    <w:rsid w:val="007E431C"/>
    <w:rsid w:val="007E4617"/>
    <w:rsid w:val="007E4872"/>
    <w:rsid w:val="007E4B68"/>
    <w:rsid w:val="007E53DE"/>
    <w:rsid w:val="007E5601"/>
    <w:rsid w:val="007E5D4F"/>
    <w:rsid w:val="007E5E92"/>
    <w:rsid w:val="007E6472"/>
    <w:rsid w:val="007E6951"/>
    <w:rsid w:val="007E6B25"/>
    <w:rsid w:val="007E707B"/>
    <w:rsid w:val="007E70BC"/>
    <w:rsid w:val="007E71C8"/>
    <w:rsid w:val="007E7CBF"/>
    <w:rsid w:val="007E7D01"/>
    <w:rsid w:val="007E7F29"/>
    <w:rsid w:val="007F0136"/>
    <w:rsid w:val="007F0B25"/>
    <w:rsid w:val="007F1267"/>
    <w:rsid w:val="007F126D"/>
    <w:rsid w:val="007F13FC"/>
    <w:rsid w:val="007F25C4"/>
    <w:rsid w:val="007F2DDA"/>
    <w:rsid w:val="007F30E3"/>
    <w:rsid w:val="007F3546"/>
    <w:rsid w:val="007F3564"/>
    <w:rsid w:val="007F3596"/>
    <w:rsid w:val="007F36C4"/>
    <w:rsid w:val="007F370B"/>
    <w:rsid w:val="007F397C"/>
    <w:rsid w:val="007F3BD5"/>
    <w:rsid w:val="007F3CA3"/>
    <w:rsid w:val="007F40BA"/>
    <w:rsid w:val="007F44E0"/>
    <w:rsid w:val="007F44F2"/>
    <w:rsid w:val="007F4705"/>
    <w:rsid w:val="007F4D3D"/>
    <w:rsid w:val="007F4FDF"/>
    <w:rsid w:val="007F50DA"/>
    <w:rsid w:val="007F532C"/>
    <w:rsid w:val="007F5354"/>
    <w:rsid w:val="007F547F"/>
    <w:rsid w:val="007F56DD"/>
    <w:rsid w:val="007F573A"/>
    <w:rsid w:val="007F5B67"/>
    <w:rsid w:val="007F5BD8"/>
    <w:rsid w:val="007F6450"/>
    <w:rsid w:val="007F65B9"/>
    <w:rsid w:val="007F6A78"/>
    <w:rsid w:val="007F6AFB"/>
    <w:rsid w:val="007F7B93"/>
    <w:rsid w:val="007F7D2A"/>
    <w:rsid w:val="00800EAD"/>
    <w:rsid w:val="00801358"/>
    <w:rsid w:val="008013BF"/>
    <w:rsid w:val="00801635"/>
    <w:rsid w:val="00801BE7"/>
    <w:rsid w:val="00801C53"/>
    <w:rsid w:val="008021B6"/>
    <w:rsid w:val="008024DE"/>
    <w:rsid w:val="008025F5"/>
    <w:rsid w:val="008026AF"/>
    <w:rsid w:val="00802725"/>
    <w:rsid w:val="00802A44"/>
    <w:rsid w:val="00802AC8"/>
    <w:rsid w:val="00802B0B"/>
    <w:rsid w:val="00802B38"/>
    <w:rsid w:val="00803368"/>
    <w:rsid w:val="0080366B"/>
    <w:rsid w:val="00803840"/>
    <w:rsid w:val="008038AA"/>
    <w:rsid w:val="008038BF"/>
    <w:rsid w:val="00803935"/>
    <w:rsid w:val="008039D0"/>
    <w:rsid w:val="00803CDF"/>
    <w:rsid w:val="00804033"/>
    <w:rsid w:val="008043E5"/>
    <w:rsid w:val="008043FA"/>
    <w:rsid w:val="00804A20"/>
    <w:rsid w:val="00804AEB"/>
    <w:rsid w:val="00804FE5"/>
    <w:rsid w:val="00805278"/>
    <w:rsid w:val="00805876"/>
    <w:rsid w:val="00805A27"/>
    <w:rsid w:val="00805E99"/>
    <w:rsid w:val="008060F7"/>
    <w:rsid w:val="0080658B"/>
    <w:rsid w:val="0080686D"/>
    <w:rsid w:val="0080708D"/>
    <w:rsid w:val="00807885"/>
    <w:rsid w:val="00807CD3"/>
    <w:rsid w:val="0081017E"/>
    <w:rsid w:val="0081023C"/>
    <w:rsid w:val="008106CF"/>
    <w:rsid w:val="008109D0"/>
    <w:rsid w:val="00810C3C"/>
    <w:rsid w:val="00811260"/>
    <w:rsid w:val="008115C6"/>
    <w:rsid w:val="00811CD1"/>
    <w:rsid w:val="00811E03"/>
    <w:rsid w:val="00812031"/>
    <w:rsid w:val="00812776"/>
    <w:rsid w:val="00812A85"/>
    <w:rsid w:val="00812ACB"/>
    <w:rsid w:val="00812B5A"/>
    <w:rsid w:val="00812C41"/>
    <w:rsid w:val="00813236"/>
    <w:rsid w:val="008132D9"/>
    <w:rsid w:val="00813533"/>
    <w:rsid w:val="00813A1F"/>
    <w:rsid w:val="00813B9D"/>
    <w:rsid w:val="00814225"/>
    <w:rsid w:val="00814341"/>
    <w:rsid w:val="00814448"/>
    <w:rsid w:val="008145DE"/>
    <w:rsid w:val="008147F6"/>
    <w:rsid w:val="0081480D"/>
    <w:rsid w:val="00814DF9"/>
    <w:rsid w:val="00814E29"/>
    <w:rsid w:val="00814EEA"/>
    <w:rsid w:val="0081503E"/>
    <w:rsid w:val="00815505"/>
    <w:rsid w:val="0081555B"/>
    <w:rsid w:val="00815811"/>
    <w:rsid w:val="00815A28"/>
    <w:rsid w:val="00815B23"/>
    <w:rsid w:val="00815C66"/>
    <w:rsid w:val="00815ED3"/>
    <w:rsid w:val="00816114"/>
    <w:rsid w:val="00816229"/>
    <w:rsid w:val="0081642B"/>
    <w:rsid w:val="00816757"/>
    <w:rsid w:val="008167C1"/>
    <w:rsid w:val="00816B5B"/>
    <w:rsid w:val="00817124"/>
    <w:rsid w:val="00817450"/>
    <w:rsid w:val="00817943"/>
    <w:rsid w:val="00817B5F"/>
    <w:rsid w:val="00817BB4"/>
    <w:rsid w:val="00817C4E"/>
    <w:rsid w:val="0082000C"/>
    <w:rsid w:val="0082008E"/>
    <w:rsid w:val="00820189"/>
    <w:rsid w:val="00820971"/>
    <w:rsid w:val="008211C1"/>
    <w:rsid w:val="008211E1"/>
    <w:rsid w:val="00821591"/>
    <w:rsid w:val="0082190F"/>
    <w:rsid w:val="00821E3A"/>
    <w:rsid w:val="00822048"/>
    <w:rsid w:val="0082216E"/>
    <w:rsid w:val="00822213"/>
    <w:rsid w:val="008223D5"/>
    <w:rsid w:val="0082240F"/>
    <w:rsid w:val="00822C10"/>
    <w:rsid w:val="00823100"/>
    <w:rsid w:val="00823116"/>
    <w:rsid w:val="00823602"/>
    <w:rsid w:val="00823714"/>
    <w:rsid w:val="008238C8"/>
    <w:rsid w:val="008242A4"/>
    <w:rsid w:val="00824472"/>
    <w:rsid w:val="0082463E"/>
    <w:rsid w:val="00824980"/>
    <w:rsid w:val="00824E5D"/>
    <w:rsid w:val="00824E99"/>
    <w:rsid w:val="00825157"/>
    <w:rsid w:val="0082524E"/>
    <w:rsid w:val="00825AC0"/>
    <w:rsid w:val="00825ED7"/>
    <w:rsid w:val="008261DC"/>
    <w:rsid w:val="00826BB8"/>
    <w:rsid w:val="00826CAC"/>
    <w:rsid w:val="00826DE2"/>
    <w:rsid w:val="0082736E"/>
    <w:rsid w:val="008274F0"/>
    <w:rsid w:val="00827611"/>
    <w:rsid w:val="008278D7"/>
    <w:rsid w:val="008279B6"/>
    <w:rsid w:val="00827A73"/>
    <w:rsid w:val="0083030C"/>
    <w:rsid w:val="00830877"/>
    <w:rsid w:val="00830A0B"/>
    <w:rsid w:val="00830AB6"/>
    <w:rsid w:val="00830CC3"/>
    <w:rsid w:val="00830DE2"/>
    <w:rsid w:val="00830F0E"/>
    <w:rsid w:val="00831910"/>
    <w:rsid w:val="00831CA5"/>
    <w:rsid w:val="00831D42"/>
    <w:rsid w:val="00831F7E"/>
    <w:rsid w:val="00832656"/>
    <w:rsid w:val="00832789"/>
    <w:rsid w:val="008327DD"/>
    <w:rsid w:val="00832915"/>
    <w:rsid w:val="00832968"/>
    <w:rsid w:val="00832AF0"/>
    <w:rsid w:val="00832B72"/>
    <w:rsid w:val="00832CBF"/>
    <w:rsid w:val="00832E87"/>
    <w:rsid w:val="00832EA6"/>
    <w:rsid w:val="00832F5E"/>
    <w:rsid w:val="00833400"/>
    <w:rsid w:val="00833673"/>
    <w:rsid w:val="00833A46"/>
    <w:rsid w:val="00833EAD"/>
    <w:rsid w:val="008349CA"/>
    <w:rsid w:val="00834D26"/>
    <w:rsid w:val="008352B7"/>
    <w:rsid w:val="008356C6"/>
    <w:rsid w:val="0083579F"/>
    <w:rsid w:val="00836741"/>
    <w:rsid w:val="00836B75"/>
    <w:rsid w:val="00836CA4"/>
    <w:rsid w:val="00837108"/>
    <w:rsid w:val="00837234"/>
    <w:rsid w:val="00837C95"/>
    <w:rsid w:val="00837D73"/>
    <w:rsid w:val="00837DD9"/>
    <w:rsid w:val="00837ED6"/>
    <w:rsid w:val="008407C4"/>
    <w:rsid w:val="008409B1"/>
    <w:rsid w:val="00841129"/>
    <w:rsid w:val="00842299"/>
    <w:rsid w:val="008428D5"/>
    <w:rsid w:val="00842E51"/>
    <w:rsid w:val="00842F82"/>
    <w:rsid w:val="00843257"/>
    <w:rsid w:val="0084336C"/>
    <w:rsid w:val="008436AC"/>
    <w:rsid w:val="00843F2F"/>
    <w:rsid w:val="00844007"/>
    <w:rsid w:val="00844643"/>
    <w:rsid w:val="00845058"/>
    <w:rsid w:val="00845063"/>
    <w:rsid w:val="008451D1"/>
    <w:rsid w:val="00845514"/>
    <w:rsid w:val="0084603B"/>
    <w:rsid w:val="00846200"/>
    <w:rsid w:val="00846346"/>
    <w:rsid w:val="00846526"/>
    <w:rsid w:val="0084685E"/>
    <w:rsid w:val="00846D7B"/>
    <w:rsid w:val="00846D9D"/>
    <w:rsid w:val="008471D7"/>
    <w:rsid w:val="008472CF"/>
    <w:rsid w:val="00847788"/>
    <w:rsid w:val="00847A17"/>
    <w:rsid w:val="00847C99"/>
    <w:rsid w:val="00847D74"/>
    <w:rsid w:val="00847EE8"/>
    <w:rsid w:val="00850180"/>
    <w:rsid w:val="0085076B"/>
    <w:rsid w:val="00850BDA"/>
    <w:rsid w:val="00850D88"/>
    <w:rsid w:val="008514F3"/>
    <w:rsid w:val="00851A7D"/>
    <w:rsid w:val="00851C7B"/>
    <w:rsid w:val="0085202B"/>
    <w:rsid w:val="008523CB"/>
    <w:rsid w:val="00852830"/>
    <w:rsid w:val="008539D3"/>
    <w:rsid w:val="00853C53"/>
    <w:rsid w:val="00853E19"/>
    <w:rsid w:val="00853F6B"/>
    <w:rsid w:val="008540D1"/>
    <w:rsid w:val="008542EE"/>
    <w:rsid w:val="0085446A"/>
    <w:rsid w:val="00854C30"/>
    <w:rsid w:val="00854F3A"/>
    <w:rsid w:val="008553F8"/>
    <w:rsid w:val="008555AC"/>
    <w:rsid w:val="00855645"/>
    <w:rsid w:val="00855B7D"/>
    <w:rsid w:val="00855BDB"/>
    <w:rsid w:val="00855E4F"/>
    <w:rsid w:val="00855F66"/>
    <w:rsid w:val="00856220"/>
    <w:rsid w:val="008567B4"/>
    <w:rsid w:val="00856A9B"/>
    <w:rsid w:val="00856CE8"/>
    <w:rsid w:val="00856E6A"/>
    <w:rsid w:val="00856FC1"/>
    <w:rsid w:val="00856FEC"/>
    <w:rsid w:val="0085763E"/>
    <w:rsid w:val="00857AA7"/>
    <w:rsid w:val="00860606"/>
    <w:rsid w:val="008606C5"/>
    <w:rsid w:val="0086088B"/>
    <w:rsid w:val="00860A06"/>
    <w:rsid w:val="00860B2A"/>
    <w:rsid w:val="008612AA"/>
    <w:rsid w:val="0086149E"/>
    <w:rsid w:val="008615C4"/>
    <w:rsid w:val="00861601"/>
    <w:rsid w:val="00861620"/>
    <w:rsid w:val="008622B7"/>
    <w:rsid w:val="0086277D"/>
    <w:rsid w:val="00862990"/>
    <w:rsid w:val="00863033"/>
    <w:rsid w:val="00863388"/>
    <w:rsid w:val="008633B1"/>
    <w:rsid w:val="00863EE3"/>
    <w:rsid w:val="00863F7F"/>
    <w:rsid w:val="008640D6"/>
    <w:rsid w:val="00864104"/>
    <w:rsid w:val="00864829"/>
    <w:rsid w:val="00864C28"/>
    <w:rsid w:val="00864C3C"/>
    <w:rsid w:val="00864E62"/>
    <w:rsid w:val="008650E7"/>
    <w:rsid w:val="00865662"/>
    <w:rsid w:val="00865695"/>
    <w:rsid w:val="008658A4"/>
    <w:rsid w:val="008659E4"/>
    <w:rsid w:val="00865AC0"/>
    <w:rsid w:val="00866110"/>
    <w:rsid w:val="0086624E"/>
    <w:rsid w:val="0086653F"/>
    <w:rsid w:val="0086683B"/>
    <w:rsid w:val="00866A89"/>
    <w:rsid w:val="00866B92"/>
    <w:rsid w:val="00866C57"/>
    <w:rsid w:val="00866D19"/>
    <w:rsid w:val="008672EF"/>
    <w:rsid w:val="0086735B"/>
    <w:rsid w:val="008676CE"/>
    <w:rsid w:val="00867753"/>
    <w:rsid w:val="0086776F"/>
    <w:rsid w:val="00867872"/>
    <w:rsid w:val="00867935"/>
    <w:rsid w:val="00867A37"/>
    <w:rsid w:val="0087010F"/>
    <w:rsid w:val="008701D1"/>
    <w:rsid w:val="008707AD"/>
    <w:rsid w:val="00870909"/>
    <w:rsid w:val="00870914"/>
    <w:rsid w:val="00870BF8"/>
    <w:rsid w:val="00870F4E"/>
    <w:rsid w:val="008712A0"/>
    <w:rsid w:val="008712B8"/>
    <w:rsid w:val="00871687"/>
    <w:rsid w:val="00871708"/>
    <w:rsid w:val="008717FD"/>
    <w:rsid w:val="00871C26"/>
    <w:rsid w:val="00872536"/>
    <w:rsid w:val="00872682"/>
    <w:rsid w:val="008727AC"/>
    <w:rsid w:val="00872DAF"/>
    <w:rsid w:val="008733A5"/>
    <w:rsid w:val="008739BE"/>
    <w:rsid w:val="00873CFD"/>
    <w:rsid w:val="00874009"/>
    <w:rsid w:val="008741EC"/>
    <w:rsid w:val="00874292"/>
    <w:rsid w:val="0087467B"/>
    <w:rsid w:val="0087485B"/>
    <w:rsid w:val="00874AB3"/>
    <w:rsid w:val="00874ED9"/>
    <w:rsid w:val="00875036"/>
    <w:rsid w:val="0087510A"/>
    <w:rsid w:val="00875513"/>
    <w:rsid w:val="008756FB"/>
    <w:rsid w:val="00875721"/>
    <w:rsid w:val="008757B2"/>
    <w:rsid w:val="008757F5"/>
    <w:rsid w:val="00875AFB"/>
    <w:rsid w:val="00875C38"/>
    <w:rsid w:val="00875FE6"/>
    <w:rsid w:val="008762AC"/>
    <w:rsid w:val="0087696E"/>
    <w:rsid w:val="008773A8"/>
    <w:rsid w:val="008776C5"/>
    <w:rsid w:val="00877758"/>
    <w:rsid w:val="00877825"/>
    <w:rsid w:val="0087787A"/>
    <w:rsid w:val="0088038D"/>
    <w:rsid w:val="008803AE"/>
    <w:rsid w:val="00880491"/>
    <w:rsid w:val="008804AF"/>
    <w:rsid w:val="00880860"/>
    <w:rsid w:val="00880CB6"/>
    <w:rsid w:val="00880F3E"/>
    <w:rsid w:val="00881159"/>
    <w:rsid w:val="0088127F"/>
    <w:rsid w:val="008813AD"/>
    <w:rsid w:val="0088192A"/>
    <w:rsid w:val="00881EE3"/>
    <w:rsid w:val="008820FB"/>
    <w:rsid w:val="0088233B"/>
    <w:rsid w:val="00882759"/>
    <w:rsid w:val="00882841"/>
    <w:rsid w:val="00882891"/>
    <w:rsid w:val="00882D08"/>
    <w:rsid w:val="0088357A"/>
    <w:rsid w:val="00883919"/>
    <w:rsid w:val="0088400D"/>
    <w:rsid w:val="00884C88"/>
    <w:rsid w:val="00884D73"/>
    <w:rsid w:val="00885373"/>
    <w:rsid w:val="00885569"/>
    <w:rsid w:val="00885BCA"/>
    <w:rsid w:val="00885FCB"/>
    <w:rsid w:val="008862EC"/>
    <w:rsid w:val="00886A53"/>
    <w:rsid w:val="00886DF2"/>
    <w:rsid w:val="00886FC9"/>
    <w:rsid w:val="00887414"/>
    <w:rsid w:val="00887C19"/>
    <w:rsid w:val="00887D5E"/>
    <w:rsid w:val="00890279"/>
    <w:rsid w:val="00890C33"/>
    <w:rsid w:val="008911AC"/>
    <w:rsid w:val="008913AE"/>
    <w:rsid w:val="0089199D"/>
    <w:rsid w:val="00891C76"/>
    <w:rsid w:val="00891F15"/>
    <w:rsid w:val="008923DC"/>
    <w:rsid w:val="008926A5"/>
    <w:rsid w:val="00892895"/>
    <w:rsid w:val="00892EF2"/>
    <w:rsid w:val="008933CA"/>
    <w:rsid w:val="008934C8"/>
    <w:rsid w:val="00894273"/>
    <w:rsid w:val="00894446"/>
    <w:rsid w:val="00894A2D"/>
    <w:rsid w:val="00894CDC"/>
    <w:rsid w:val="00894DB3"/>
    <w:rsid w:val="0089531B"/>
    <w:rsid w:val="008960E4"/>
    <w:rsid w:val="00896572"/>
    <w:rsid w:val="008965B2"/>
    <w:rsid w:val="00896845"/>
    <w:rsid w:val="00896C48"/>
    <w:rsid w:val="00897281"/>
    <w:rsid w:val="008973CC"/>
    <w:rsid w:val="00897620"/>
    <w:rsid w:val="00897A74"/>
    <w:rsid w:val="00897ACD"/>
    <w:rsid w:val="00897E3F"/>
    <w:rsid w:val="008A01D3"/>
    <w:rsid w:val="008A04A9"/>
    <w:rsid w:val="008A0A4B"/>
    <w:rsid w:val="008A15B8"/>
    <w:rsid w:val="008A1975"/>
    <w:rsid w:val="008A1992"/>
    <w:rsid w:val="008A21B2"/>
    <w:rsid w:val="008A2ADA"/>
    <w:rsid w:val="008A2FCB"/>
    <w:rsid w:val="008A32D7"/>
    <w:rsid w:val="008A4308"/>
    <w:rsid w:val="008A46BE"/>
    <w:rsid w:val="008A4915"/>
    <w:rsid w:val="008A4A19"/>
    <w:rsid w:val="008A50E8"/>
    <w:rsid w:val="008A54D8"/>
    <w:rsid w:val="008A5731"/>
    <w:rsid w:val="008A577A"/>
    <w:rsid w:val="008A57FD"/>
    <w:rsid w:val="008A594C"/>
    <w:rsid w:val="008A5A96"/>
    <w:rsid w:val="008A5B5A"/>
    <w:rsid w:val="008A5CA2"/>
    <w:rsid w:val="008A5CD2"/>
    <w:rsid w:val="008A5FB2"/>
    <w:rsid w:val="008A6427"/>
    <w:rsid w:val="008A6DEF"/>
    <w:rsid w:val="008A7AE5"/>
    <w:rsid w:val="008B0096"/>
    <w:rsid w:val="008B034F"/>
    <w:rsid w:val="008B03A5"/>
    <w:rsid w:val="008B03F6"/>
    <w:rsid w:val="008B0968"/>
    <w:rsid w:val="008B0C3B"/>
    <w:rsid w:val="008B0CDC"/>
    <w:rsid w:val="008B0DC5"/>
    <w:rsid w:val="008B1344"/>
    <w:rsid w:val="008B140A"/>
    <w:rsid w:val="008B172A"/>
    <w:rsid w:val="008B1797"/>
    <w:rsid w:val="008B2005"/>
    <w:rsid w:val="008B33FE"/>
    <w:rsid w:val="008B3AC9"/>
    <w:rsid w:val="008B46F7"/>
    <w:rsid w:val="008B47DF"/>
    <w:rsid w:val="008B5102"/>
    <w:rsid w:val="008B5338"/>
    <w:rsid w:val="008B54A0"/>
    <w:rsid w:val="008B57C3"/>
    <w:rsid w:val="008B5B32"/>
    <w:rsid w:val="008B5CA0"/>
    <w:rsid w:val="008B5D1A"/>
    <w:rsid w:val="008B61D3"/>
    <w:rsid w:val="008B65D6"/>
    <w:rsid w:val="008B6695"/>
    <w:rsid w:val="008B670C"/>
    <w:rsid w:val="008B6911"/>
    <w:rsid w:val="008B6B25"/>
    <w:rsid w:val="008B6D1A"/>
    <w:rsid w:val="008B7A53"/>
    <w:rsid w:val="008C0490"/>
    <w:rsid w:val="008C0F56"/>
    <w:rsid w:val="008C1432"/>
    <w:rsid w:val="008C17DD"/>
    <w:rsid w:val="008C17F7"/>
    <w:rsid w:val="008C17FC"/>
    <w:rsid w:val="008C19AA"/>
    <w:rsid w:val="008C1BCB"/>
    <w:rsid w:val="008C1CCB"/>
    <w:rsid w:val="008C1E00"/>
    <w:rsid w:val="008C1E41"/>
    <w:rsid w:val="008C214B"/>
    <w:rsid w:val="008C265E"/>
    <w:rsid w:val="008C27EF"/>
    <w:rsid w:val="008C294D"/>
    <w:rsid w:val="008C299D"/>
    <w:rsid w:val="008C29EC"/>
    <w:rsid w:val="008C2A3E"/>
    <w:rsid w:val="008C2E28"/>
    <w:rsid w:val="008C33CF"/>
    <w:rsid w:val="008C3AE2"/>
    <w:rsid w:val="008C4026"/>
    <w:rsid w:val="008C4906"/>
    <w:rsid w:val="008C4EB7"/>
    <w:rsid w:val="008C501C"/>
    <w:rsid w:val="008C51DE"/>
    <w:rsid w:val="008C52CC"/>
    <w:rsid w:val="008C5338"/>
    <w:rsid w:val="008C585F"/>
    <w:rsid w:val="008C68F1"/>
    <w:rsid w:val="008C6E30"/>
    <w:rsid w:val="008C6FB8"/>
    <w:rsid w:val="008C7111"/>
    <w:rsid w:val="008C71B4"/>
    <w:rsid w:val="008C77EF"/>
    <w:rsid w:val="008D06ED"/>
    <w:rsid w:val="008D09ED"/>
    <w:rsid w:val="008D0F80"/>
    <w:rsid w:val="008D0FBC"/>
    <w:rsid w:val="008D111C"/>
    <w:rsid w:val="008D1302"/>
    <w:rsid w:val="008D1735"/>
    <w:rsid w:val="008D1886"/>
    <w:rsid w:val="008D249F"/>
    <w:rsid w:val="008D277E"/>
    <w:rsid w:val="008D2861"/>
    <w:rsid w:val="008D2DC4"/>
    <w:rsid w:val="008D37A8"/>
    <w:rsid w:val="008D3D91"/>
    <w:rsid w:val="008D3F62"/>
    <w:rsid w:val="008D40CD"/>
    <w:rsid w:val="008D433F"/>
    <w:rsid w:val="008D4386"/>
    <w:rsid w:val="008D451C"/>
    <w:rsid w:val="008D45FD"/>
    <w:rsid w:val="008D4651"/>
    <w:rsid w:val="008D4729"/>
    <w:rsid w:val="008D4A95"/>
    <w:rsid w:val="008D4CE5"/>
    <w:rsid w:val="008D57F5"/>
    <w:rsid w:val="008D5A29"/>
    <w:rsid w:val="008D5ADF"/>
    <w:rsid w:val="008D5C4E"/>
    <w:rsid w:val="008D5C88"/>
    <w:rsid w:val="008D5D31"/>
    <w:rsid w:val="008D6052"/>
    <w:rsid w:val="008D6C8B"/>
    <w:rsid w:val="008D6C9F"/>
    <w:rsid w:val="008D6EDE"/>
    <w:rsid w:val="008D735A"/>
    <w:rsid w:val="008D73B3"/>
    <w:rsid w:val="008D74B6"/>
    <w:rsid w:val="008D78B1"/>
    <w:rsid w:val="008D7975"/>
    <w:rsid w:val="008D7B72"/>
    <w:rsid w:val="008E0221"/>
    <w:rsid w:val="008E0488"/>
    <w:rsid w:val="008E06EB"/>
    <w:rsid w:val="008E0CFA"/>
    <w:rsid w:val="008E0D0D"/>
    <w:rsid w:val="008E12B5"/>
    <w:rsid w:val="008E1432"/>
    <w:rsid w:val="008E157A"/>
    <w:rsid w:val="008E1C4E"/>
    <w:rsid w:val="008E2057"/>
    <w:rsid w:val="008E2077"/>
    <w:rsid w:val="008E24FC"/>
    <w:rsid w:val="008E251A"/>
    <w:rsid w:val="008E258D"/>
    <w:rsid w:val="008E2594"/>
    <w:rsid w:val="008E29F2"/>
    <w:rsid w:val="008E2FCF"/>
    <w:rsid w:val="008E3B0E"/>
    <w:rsid w:val="008E3E1E"/>
    <w:rsid w:val="008E41E8"/>
    <w:rsid w:val="008E4229"/>
    <w:rsid w:val="008E460E"/>
    <w:rsid w:val="008E47A0"/>
    <w:rsid w:val="008E47B0"/>
    <w:rsid w:val="008E4B7F"/>
    <w:rsid w:val="008E4F46"/>
    <w:rsid w:val="008E50F2"/>
    <w:rsid w:val="008E5144"/>
    <w:rsid w:val="008E5270"/>
    <w:rsid w:val="008E54D1"/>
    <w:rsid w:val="008E573C"/>
    <w:rsid w:val="008E583C"/>
    <w:rsid w:val="008E5928"/>
    <w:rsid w:val="008E5A5F"/>
    <w:rsid w:val="008E5D1B"/>
    <w:rsid w:val="008E5DF2"/>
    <w:rsid w:val="008E67C5"/>
    <w:rsid w:val="008E67FF"/>
    <w:rsid w:val="008E6E7B"/>
    <w:rsid w:val="008E70CC"/>
    <w:rsid w:val="008E7268"/>
    <w:rsid w:val="008E7283"/>
    <w:rsid w:val="008E72B8"/>
    <w:rsid w:val="008E73C7"/>
    <w:rsid w:val="008E7A3A"/>
    <w:rsid w:val="008E7A56"/>
    <w:rsid w:val="008E7AC2"/>
    <w:rsid w:val="008E7C94"/>
    <w:rsid w:val="008E7F72"/>
    <w:rsid w:val="008F0251"/>
    <w:rsid w:val="008F033C"/>
    <w:rsid w:val="008F07C3"/>
    <w:rsid w:val="008F08A1"/>
    <w:rsid w:val="008F0B4D"/>
    <w:rsid w:val="008F0EB1"/>
    <w:rsid w:val="008F0F69"/>
    <w:rsid w:val="008F0FC8"/>
    <w:rsid w:val="008F13E9"/>
    <w:rsid w:val="008F18EA"/>
    <w:rsid w:val="008F1B2E"/>
    <w:rsid w:val="008F20BF"/>
    <w:rsid w:val="008F2420"/>
    <w:rsid w:val="008F2464"/>
    <w:rsid w:val="008F260D"/>
    <w:rsid w:val="008F2921"/>
    <w:rsid w:val="008F2CA3"/>
    <w:rsid w:val="008F3284"/>
    <w:rsid w:val="008F3286"/>
    <w:rsid w:val="008F32E9"/>
    <w:rsid w:val="008F348F"/>
    <w:rsid w:val="008F3583"/>
    <w:rsid w:val="008F39BA"/>
    <w:rsid w:val="008F3EE5"/>
    <w:rsid w:val="008F3FEA"/>
    <w:rsid w:val="008F491D"/>
    <w:rsid w:val="008F4BF0"/>
    <w:rsid w:val="008F583E"/>
    <w:rsid w:val="008F5EB9"/>
    <w:rsid w:val="008F6515"/>
    <w:rsid w:val="008F6903"/>
    <w:rsid w:val="008F70AE"/>
    <w:rsid w:val="008F7558"/>
    <w:rsid w:val="008F7648"/>
    <w:rsid w:val="008F7828"/>
    <w:rsid w:val="008F7C27"/>
    <w:rsid w:val="009004A5"/>
    <w:rsid w:val="00900E5F"/>
    <w:rsid w:val="00900EF6"/>
    <w:rsid w:val="00900F78"/>
    <w:rsid w:val="00901365"/>
    <w:rsid w:val="0090189E"/>
    <w:rsid w:val="00901987"/>
    <w:rsid w:val="0090227F"/>
    <w:rsid w:val="00902B96"/>
    <w:rsid w:val="00902BD0"/>
    <w:rsid w:val="00902E0B"/>
    <w:rsid w:val="00902ED5"/>
    <w:rsid w:val="00902FF2"/>
    <w:rsid w:val="009031D1"/>
    <w:rsid w:val="00903988"/>
    <w:rsid w:val="00903CBA"/>
    <w:rsid w:val="00903DC1"/>
    <w:rsid w:val="0090418D"/>
    <w:rsid w:val="009041DF"/>
    <w:rsid w:val="00904482"/>
    <w:rsid w:val="00904570"/>
    <w:rsid w:val="00904639"/>
    <w:rsid w:val="00904683"/>
    <w:rsid w:val="00904CC7"/>
    <w:rsid w:val="00904D5B"/>
    <w:rsid w:val="00905471"/>
    <w:rsid w:val="009054C3"/>
    <w:rsid w:val="00906682"/>
    <w:rsid w:val="00906B1A"/>
    <w:rsid w:val="00906E71"/>
    <w:rsid w:val="009070B7"/>
    <w:rsid w:val="009072BF"/>
    <w:rsid w:val="0090761C"/>
    <w:rsid w:val="0090763D"/>
    <w:rsid w:val="009077F8"/>
    <w:rsid w:val="0091037D"/>
    <w:rsid w:val="009106D2"/>
    <w:rsid w:val="00910726"/>
    <w:rsid w:val="009108F6"/>
    <w:rsid w:val="00911349"/>
    <w:rsid w:val="0091177A"/>
    <w:rsid w:val="00911955"/>
    <w:rsid w:val="009126AF"/>
    <w:rsid w:val="00912792"/>
    <w:rsid w:val="00912B3C"/>
    <w:rsid w:val="00912B65"/>
    <w:rsid w:val="00913279"/>
    <w:rsid w:val="00913537"/>
    <w:rsid w:val="0091389D"/>
    <w:rsid w:val="00913F4C"/>
    <w:rsid w:val="00915199"/>
    <w:rsid w:val="0091524B"/>
    <w:rsid w:val="00915340"/>
    <w:rsid w:val="00915A1F"/>
    <w:rsid w:val="00915E6D"/>
    <w:rsid w:val="00915F34"/>
    <w:rsid w:val="009163D9"/>
    <w:rsid w:val="0091657F"/>
    <w:rsid w:val="00916838"/>
    <w:rsid w:val="0091702E"/>
    <w:rsid w:val="00917252"/>
    <w:rsid w:val="009174BC"/>
    <w:rsid w:val="0091788E"/>
    <w:rsid w:val="0091795C"/>
    <w:rsid w:val="00917BC5"/>
    <w:rsid w:val="00917E3A"/>
    <w:rsid w:val="009200E1"/>
    <w:rsid w:val="009200EE"/>
    <w:rsid w:val="0092017B"/>
    <w:rsid w:val="00920210"/>
    <w:rsid w:val="00920227"/>
    <w:rsid w:val="009202B6"/>
    <w:rsid w:val="009204B2"/>
    <w:rsid w:val="00920888"/>
    <w:rsid w:val="00920F49"/>
    <w:rsid w:val="00921100"/>
    <w:rsid w:val="0092165D"/>
    <w:rsid w:val="00921717"/>
    <w:rsid w:val="00921B59"/>
    <w:rsid w:val="00921F62"/>
    <w:rsid w:val="00921FB6"/>
    <w:rsid w:val="0092268F"/>
    <w:rsid w:val="00922F02"/>
    <w:rsid w:val="0092310B"/>
    <w:rsid w:val="0092357A"/>
    <w:rsid w:val="0092387B"/>
    <w:rsid w:val="00923DA3"/>
    <w:rsid w:val="009241BA"/>
    <w:rsid w:val="009243C4"/>
    <w:rsid w:val="0092462B"/>
    <w:rsid w:val="0092466B"/>
    <w:rsid w:val="00924728"/>
    <w:rsid w:val="009250F5"/>
    <w:rsid w:val="00925613"/>
    <w:rsid w:val="009258D8"/>
    <w:rsid w:val="009259D4"/>
    <w:rsid w:val="00925BF3"/>
    <w:rsid w:val="00925D2E"/>
    <w:rsid w:val="00925D92"/>
    <w:rsid w:val="00926B96"/>
    <w:rsid w:val="00927128"/>
    <w:rsid w:val="0092718E"/>
    <w:rsid w:val="00927222"/>
    <w:rsid w:val="0092728E"/>
    <w:rsid w:val="009278F4"/>
    <w:rsid w:val="00927C36"/>
    <w:rsid w:val="009300EF"/>
    <w:rsid w:val="009304EB"/>
    <w:rsid w:val="009305B5"/>
    <w:rsid w:val="00930942"/>
    <w:rsid w:val="00930CBF"/>
    <w:rsid w:val="00930CDD"/>
    <w:rsid w:val="00930DAE"/>
    <w:rsid w:val="009314D1"/>
    <w:rsid w:val="009314F8"/>
    <w:rsid w:val="00931BE6"/>
    <w:rsid w:val="00931DD5"/>
    <w:rsid w:val="009320AA"/>
    <w:rsid w:val="0093225D"/>
    <w:rsid w:val="009328B7"/>
    <w:rsid w:val="00932D7A"/>
    <w:rsid w:val="00933016"/>
    <w:rsid w:val="009332D9"/>
    <w:rsid w:val="009335E9"/>
    <w:rsid w:val="0093380C"/>
    <w:rsid w:val="0093385C"/>
    <w:rsid w:val="00933957"/>
    <w:rsid w:val="00934355"/>
    <w:rsid w:val="00934882"/>
    <w:rsid w:val="009349D9"/>
    <w:rsid w:val="00934F1C"/>
    <w:rsid w:val="00935066"/>
    <w:rsid w:val="00935155"/>
    <w:rsid w:val="009357DD"/>
    <w:rsid w:val="00935A49"/>
    <w:rsid w:val="00935C05"/>
    <w:rsid w:val="00936C0C"/>
    <w:rsid w:val="0093705F"/>
    <w:rsid w:val="009370B2"/>
    <w:rsid w:val="0093716C"/>
    <w:rsid w:val="009373B5"/>
    <w:rsid w:val="00937EBD"/>
    <w:rsid w:val="00937EBF"/>
    <w:rsid w:val="0094020A"/>
    <w:rsid w:val="009408A8"/>
    <w:rsid w:val="00940C0E"/>
    <w:rsid w:val="00941072"/>
    <w:rsid w:val="009414CA"/>
    <w:rsid w:val="00941599"/>
    <w:rsid w:val="009417C9"/>
    <w:rsid w:val="0094182F"/>
    <w:rsid w:val="00941DC7"/>
    <w:rsid w:val="009422BB"/>
    <w:rsid w:val="009422FD"/>
    <w:rsid w:val="00942839"/>
    <w:rsid w:val="009428B4"/>
    <w:rsid w:val="00942A3F"/>
    <w:rsid w:val="00942C82"/>
    <w:rsid w:val="0094302E"/>
    <w:rsid w:val="00943235"/>
    <w:rsid w:val="009433A3"/>
    <w:rsid w:val="009435D0"/>
    <w:rsid w:val="00943A55"/>
    <w:rsid w:val="009440E8"/>
    <w:rsid w:val="009441DF"/>
    <w:rsid w:val="00944317"/>
    <w:rsid w:val="009447D0"/>
    <w:rsid w:val="009449E2"/>
    <w:rsid w:val="00944AC0"/>
    <w:rsid w:val="00944E5B"/>
    <w:rsid w:val="0094550A"/>
    <w:rsid w:val="00945A1E"/>
    <w:rsid w:val="00946073"/>
    <w:rsid w:val="009460C2"/>
    <w:rsid w:val="0094641E"/>
    <w:rsid w:val="009466F9"/>
    <w:rsid w:val="0094671A"/>
    <w:rsid w:val="00946C69"/>
    <w:rsid w:val="009475AB"/>
    <w:rsid w:val="00947937"/>
    <w:rsid w:val="00947947"/>
    <w:rsid w:val="00947A60"/>
    <w:rsid w:val="00947FB6"/>
    <w:rsid w:val="0095031B"/>
    <w:rsid w:val="0095049C"/>
    <w:rsid w:val="00950502"/>
    <w:rsid w:val="00950786"/>
    <w:rsid w:val="009508AE"/>
    <w:rsid w:val="00950950"/>
    <w:rsid w:val="00950A96"/>
    <w:rsid w:val="00950D9B"/>
    <w:rsid w:val="00950DD5"/>
    <w:rsid w:val="00950FB1"/>
    <w:rsid w:val="00951A33"/>
    <w:rsid w:val="00951A7C"/>
    <w:rsid w:val="00951D61"/>
    <w:rsid w:val="00951DF9"/>
    <w:rsid w:val="00951F0B"/>
    <w:rsid w:val="00952471"/>
    <w:rsid w:val="0095293E"/>
    <w:rsid w:val="0095297F"/>
    <w:rsid w:val="00953000"/>
    <w:rsid w:val="00953392"/>
    <w:rsid w:val="009538FB"/>
    <w:rsid w:val="00953A3D"/>
    <w:rsid w:val="00953DF5"/>
    <w:rsid w:val="00953E6C"/>
    <w:rsid w:val="0095445B"/>
    <w:rsid w:val="0095475A"/>
    <w:rsid w:val="0095554D"/>
    <w:rsid w:val="009559EE"/>
    <w:rsid w:val="00955FE2"/>
    <w:rsid w:val="00955FEA"/>
    <w:rsid w:val="00956003"/>
    <w:rsid w:val="009569B2"/>
    <w:rsid w:val="00956DA3"/>
    <w:rsid w:val="00957420"/>
    <w:rsid w:val="009577C3"/>
    <w:rsid w:val="009578DD"/>
    <w:rsid w:val="00957A37"/>
    <w:rsid w:val="00960AD4"/>
    <w:rsid w:val="00960DB7"/>
    <w:rsid w:val="00961B29"/>
    <w:rsid w:val="00961B4B"/>
    <w:rsid w:val="009621C6"/>
    <w:rsid w:val="0096248C"/>
    <w:rsid w:val="00962569"/>
    <w:rsid w:val="009626A9"/>
    <w:rsid w:val="00962C1E"/>
    <w:rsid w:val="00963032"/>
    <w:rsid w:val="00963251"/>
    <w:rsid w:val="00963349"/>
    <w:rsid w:val="0096364C"/>
    <w:rsid w:val="00963683"/>
    <w:rsid w:val="009636B1"/>
    <w:rsid w:val="009638B7"/>
    <w:rsid w:val="009639D2"/>
    <w:rsid w:val="00963C4A"/>
    <w:rsid w:val="00963CD1"/>
    <w:rsid w:val="00963DFF"/>
    <w:rsid w:val="00964036"/>
    <w:rsid w:val="009643EC"/>
    <w:rsid w:val="009649C9"/>
    <w:rsid w:val="00964C9A"/>
    <w:rsid w:val="00965130"/>
    <w:rsid w:val="0096530A"/>
    <w:rsid w:val="0096577B"/>
    <w:rsid w:val="00965DCC"/>
    <w:rsid w:val="00965E73"/>
    <w:rsid w:val="00965FDE"/>
    <w:rsid w:val="009665CF"/>
    <w:rsid w:val="00966BA0"/>
    <w:rsid w:val="00966C96"/>
    <w:rsid w:val="00966CB9"/>
    <w:rsid w:val="009677DA"/>
    <w:rsid w:val="009678F8"/>
    <w:rsid w:val="00967AE4"/>
    <w:rsid w:val="009700F0"/>
    <w:rsid w:val="00970705"/>
    <w:rsid w:val="00970812"/>
    <w:rsid w:val="00970861"/>
    <w:rsid w:val="009709F3"/>
    <w:rsid w:val="00970A3A"/>
    <w:rsid w:val="00970BE7"/>
    <w:rsid w:val="00971077"/>
    <w:rsid w:val="009713F7"/>
    <w:rsid w:val="0097159A"/>
    <w:rsid w:val="009715C1"/>
    <w:rsid w:val="009716EF"/>
    <w:rsid w:val="00971715"/>
    <w:rsid w:val="009719C7"/>
    <w:rsid w:val="00971B86"/>
    <w:rsid w:val="00971E1A"/>
    <w:rsid w:val="00971F95"/>
    <w:rsid w:val="00971FD0"/>
    <w:rsid w:val="00972330"/>
    <w:rsid w:val="009724D3"/>
    <w:rsid w:val="009724E8"/>
    <w:rsid w:val="00972899"/>
    <w:rsid w:val="00972AE7"/>
    <w:rsid w:val="00972C74"/>
    <w:rsid w:val="00972D44"/>
    <w:rsid w:val="0097431F"/>
    <w:rsid w:val="0097432A"/>
    <w:rsid w:val="00974620"/>
    <w:rsid w:val="0097483A"/>
    <w:rsid w:val="0097484D"/>
    <w:rsid w:val="0097489C"/>
    <w:rsid w:val="009748ED"/>
    <w:rsid w:val="00975859"/>
    <w:rsid w:val="00975A64"/>
    <w:rsid w:val="00976DED"/>
    <w:rsid w:val="00976FB7"/>
    <w:rsid w:val="009770E6"/>
    <w:rsid w:val="00977220"/>
    <w:rsid w:val="00977465"/>
    <w:rsid w:val="009775FE"/>
    <w:rsid w:val="00977633"/>
    <w:rsid w:val="00977CD0"/>
    <w:rsid w:val="00980619"/>
    <w:rsid w:val="00980AB4"/>
    <w:rsid w:val="00980C8F"/>
    <w:rsid w:val="00981017"/>
    <w:rsid w:val="00981286"/>
    <w:rsid w:val="009813B4"/>
    <w:rsid w:val="009815FD"/>
    <w:rsid w:val="00982174"/>
    <w:rsid w:val="0098234A"/>
    <w:rsid w:val="00982A36"/>
    <w:rsid w:val="00983399"/>
    <w:rsid w:val="009833A5"/>
    <w:rsid w:val="00983442"/>
    <w:rsid w:val="00983653"/>
    <w:rsid w:val="00983C8A"/>
    <w:rsid w:val="00983E09"/>
    <w:rsid w:val="0098418B"/>
    <w:rsid w:val="009841F6"/>
    <w:rsid w:val="00984595"/>
    <w:rsid w:val="00984684"/>
    <w:rsid w:val="0098468A"/>
    <w:rsid w:val="009847D1"/>
    <w:rsid w:val="00985233"/>
    <w:rsid w:val="00985567"/>
    <w:rsid w:val="009856DC"/>
    <w:rsid w:val="009857A9"/>
    <w:rsid w:val="00985BCE"/>
    <w:rsid w:val="00985CD5"/>
    <w:rsid w:val="00985D55"/>
    <w:rsid w:val="00986016"/>
    <w:rsid w:val="0098642C"/>
    <w:rsid w:val="00986688"/>
    <w:rsid w:val="00986AC5"/>
    <w:rsid w:val="00986CF8"/>
    <w:rsid w:val="00986D6E"/>
    <w:rsid w:val="009872E4"/>
    <w:rsid w:val="009873EC"/>
    <w:rsid w:val="00987CA5"/>
    <w:rsid w:val="00987D9D"/>
    <w:rsid w:val="0099002F"/>
    <w:rsid w:val="009902B7"/>
    <w:rsid w:val="0099038D"/>
    <w:rsid w:val="009904B3"/>
    <w:rsid w:val="009906AE"/>
    <w:rsid w:val="00990BDF"/>
    <w:rsid w:val="00991D36"/>
    <w:rsid w:val="00991D98"/>
    <w:rsid w:val="00992545"/>
    <w:rsid w:val="0099280F"/>
    <w:rsid w:val="00993327"/>
    <w:rsid w:val="009934B3"/>
    <w:rsid w:val="0099353C"/>
    <w:rsid w:val="00993C39"/>
    <w:rsid w:val="00993D65"/>
    <w:rsid w:val="00993E71"/>
    <w:rsid w:val="0099446F"/>
    <w:rsid w:val="00994471"/>
    <w:rsid w:val="00994589"/>
    <w:rsid w:val="00994E64"/>
    <w:rsid w:val="00994E76"/>
    <w:rsid w:val="00995691"/>
    <w:rsid w:val="009957F4"/>
    <w:rsid w:val="00995B12"/>
    <w:rsid w:val="00995F57"/>
    <w:rsid w:val="00996353"/>
    <w:rsid w:val="009963ED"/>
    <w:rsid w:val="009966FF"/>
    <w:rsid w:val="0099695B"/>
    <w:rsid w:val="00996A58"/>
    <w:rsid w:val="00996A87"/>
    <w:rsid w:val="00996EA0"/>
    <w:rsid w:val="00997877"/>
    <w:rsid w:val="009978D4"/>
    <w:rsid w:val="00997B07"/>
    <w:rsid w:val="009A00A1"/>
    <w:rsid w:val="009A03EF"/>
    <w:rsid w:val="009A045D"/>
    <w:rsid w:val="009A056C"/>
    <w:rsid w:val="009A0961"/>
    <w:rsid w:val="009A09B0"/>
    <w:rsid w:val="009A0A06"/>
    <w:rsid w:val="009A0E1A"/>
    <w:rsid w:val="009A1BEA"/>
    <w:rsid w:val="009A1C99"/>
    <w:rsid w:val="009A2047"/>
    <w:rsid w:val="009A2181"/>
    <w:rsid w:val="009A2251"/>
    <w:rsid w:val="009A241E"/>
    <w:rsid w:val="009A2723"/>
    <w:rsid w:val="009A2880"/>
    <w:rsid w:val="009A367D"/>
    <w:rsid w:val="009A3722"/>
    <w:rsid w:val="009A3D2E"/>
    <w:rsid w:val="009A3EDA"/>
    <w:rsid w:val="009A415D"/>
    <w:rsid w:val="009A4495"/>
    <w:rsid w:val="009A45F3"/>
    <w:rsid w:val="009A45F5"/>
    <w:rsid w:val="009A486D"/>
    <w:rsid w:val="009A4B7C"/>
    <w:rsid w:val="009A4F55"/>
    <w:rsid w:val="009A4FAD"/>
    <w:rsid w:val="009A5024"/>
    <w:rsid w:val="009A50B6"/>
    <w:rsid w:val="009A5D3B"/>
    <w:rsid w:val="009A5FA5"/>
    <w:rsid w:val="009A62A4"/>
    <w:rsid w:val="009A66F4"/>
    <w:rsid w:val="009A6B65"/>
    <w:rsid w:val="009A7822"/>
    <w:rsid w:val="009A7A64"/>
    <w:rsid w:val="009A7FD3"/>
    <w:rsid w:val="009B0A2C"/>
    <w:rsid w:val="009B0BAC"/>
    <w:rsid w:val="009B0BB2"/>
    <w:rsid w:val="009B0BDA"/>
    <w:rsid w:val="009B10AE"/>
    <w:rsid w:val="009B10D8"/>
    <w:rsid w:val="009B1111"/>
    <w:rsid w:val="009B1465"/>
    <w:rsid w:val="009B148A"/>
    <w:rsid w:val="009B1534"/>
    <w:rsid w:val="009B1843"/>
    <w:rsid w:val="009B1954"/>
    <w:rsid w:val="009B19C5"/>
    <w:rsid w:val="009B227A"/>
    <w:rsid w:val="009B24E7"/>
    <w:rsid w:val="009B259D"/>
    <w:rsid w:val="009B25E5"/>
    <w:rsid w:val="009B25FE"/>
    <w:rsid w:val="009B2A71"/>
    <w:rsid w:val="009B2C59"/>
    <w:rsid w:val="009B2E0D"/>
    <w:rsid w:val="009B3006"/>
    <w:rsid w:val="009B32D6"/>
    <w:rsid w:val="009B3455"/>
    <w:rsid w:val="009B3744"/>
    <w:rsid w:val="009B3BAD"/>
    <w:rsid w:val="009B4179"/>
    <w:rsid w:val="009B43EF"/>
    <w:rsid w:val="009B452B"/>
    <w:rsid w:val="009B4BA9"/>
    <w:rsid w:val="009B4D23"/>
    <w:rsid w:val="009B4DA2"/>
    <w:rsid w:val="009B50EC"/>
    <w:rsid w:val="009B517D"/>
    <w:rsid w:val="009B533E"/>
    <w:rsid w:val="009B5B5F"/>
    <w:rsid w:val="009B5E54"/>
    <w:rsid w:val="009B635A"/>
    <w:rsid w:val="009B6397"/>
    <w:rsid w:val="009B6707"/>
    <w:rsid w:val="009B6A10"/>
    <w:rsid w:val="009B6AD8"/>
    <w:rsid w:val="009B6B60"/>
    <w:rsid w:val="009B75F9"/>
    <w:rsid w:val="009B792C"/>
    <w:rsid w:val="009B7966"/>
    <w:rsid w:val="009B7C24"/>
    <w:rsid w:val="009B7EEA"/>
    <w:rsid w:val="009C0069"/>
    <w:rsid w:val="009C0831"/>
    <w:rsid w:val="009C0AAD"/>
    <w:rsid w:val="009C0CA8"/>
    <w:rsid w:val="009C1306"/>
    <w:rsid w:val="009C14F7"/>
    <w:rsid w:val="009C2075"/>
    <w:rsid w:val="009C2139"/>
    <w:rsid w:val="009C2278"/>
    <w:rsid w:val="009C244F"/>
    <w:rsid w:val="009C2817"/>
    <w:rsid w:val="009C2A70"/>
    <w:rsid w:val="009C2BD1"/>
    <w:rsid w:val="009C2C31"/>
    <w:rsid w:val="009C2E93"/>
    <w:rsid w:val="009C2FF6"/>
    <w:rsid w:val="009C309C"/>
    <w:rsid w:val="009C316A"/>
    <w:rsid w:val="009C3282"/>
    <w:rsid w:val="009C33E9"/>
    <w:rsid w:val="009C3633"/>
    <w:rsid w:val="009C373F"/>
    <w:rsid w:val="009C375A"/>
    <w:rsid w:val="009C3772"/>
    <w:rsid w:val="009C3816"/>
    <w:rsid w:val="009C3AF8"/>
    <w:rsid w:val="009C3AFA"/>
    <w:rsid w:val="009C3FE7"/>
    <w:rsid w:val="009C44C8"/>
    <w:rsid w:val="009C4768"/>
    <w:rsid w:val="009C47F9"/>
    <w:rsid w:val="009C4DCD"/>
    <w:rsid w:val="009C53A5"/>
    <w:rsid w:val="009C565D"/>
    <w:rsid w:val="009C5888"/>
    <w:rsid w:val="009C5A56"/>
    <w:rsid w:val="009C5B09"/>
    <w:rsid w:val="009C67AB"/>
    <w:rsid w:val="009C67E7"/>
    <w:rsid w:val="009C69B4"/>
    <w:rsid w:val="009C6CCA"/>
    <w:rsid w:val="009C72B4"/>
    <w:rsid w:val="009C7A4A"/>
    <w:rsid w:val="009D01A9"/>
    <w:rsid w:val="009D03E1"/>
    <w:rsid w:val="009D09F0"/>
    <w:rsid w:val="009D0C48"/>
    <w:rsid w:val="009D0C93"/>
    <w:rsid w:val="009D0CAD"/>
    <w:rsid w:val="009D1024"/>
    <w:rsid w:val="009D1C27"/>
    <w:rsid w:val="009D1D6D"/>
    <w:rsid w:val="009D1DB3"/>
    <w:rsid w:val="009D1E43"/>
    <w:rsid w:val="009D2D47"/>
    <w:rsid w:val="009D2E59"/>
    <w:rsid w:val="009D3512"/>
    <w:rsid w:val="009D35F1"/>
    <w:rsid w:val="009D36C9"/>
    <w:rsid w:val="009D37AF"/>
    <w:rsid w:val="009D39E9"/>
    <w:rsid w:val="009D40D2"/>
    <w:rsid w:val="009D4152"/>
    <w:rsid w:val="009D445E"/>
    <w:rsid w:val="009D4E40"/>
    <w:rsid w:val="009D4F43"/>
    <w:rsid w:val="009D4F7B"/>
    <w:rsid w:val="009D5560"/>
    <w:rsid w:val="009D57E3"/>
    <w:rsid w:val="009D58D5"/>
    <w:rsid w:val="009D5BAF"/>
    <w:rsid w:val="009D5BE1"/>
    <w:rsid w:val="009D5F8D"/>
    <w:rsid w:val="009D62CE"/>
    <w:rsid w:val="009D678C"/>
    <w:rsid w:val="009D7181"/>
    <w:rsid w:val="009D724C"/>
    <w:rsid w:val="009D7F79"/>
    <w:rsid w:val="009E0091"/>
    <w:rsid w:val="009E0207"/>
    <w:rsid w:val="009E02BD"/>
    <w:rsid w:val="009E0678"/>
    <w:rsid w:val="009E06EB"/>
    <w:rsid w:val="009E07F2"/>
    <w:rsid w:val="009E0FE3"/>
    <w:rsid w:val="009E128B"/>
    <w:rsid w:val="009E181E"/>
    <w:rsid w:val="009E185B"/>
    <w:rsid w:val="009E19AC"/>
    <w:rsid w:val="009E1A35"/>
    <w:rsid w:val="009E1AB0"/>
    <w:rsid w:val="009E1BE5"/>
    <w:rsid w:val="009E1ECC"/>
    <w:rsid w:val="009E213C"/>
    <w:rsid w:val="009E25DA"/>
    <w:rsid w:val="009E2656"/>
    <w:rsid w:val="009E27A6"/>
    <w:rsid w:val="009E2A0F"/>
    <w:rsid w:val="009E2F63"/>
    <w:rsid w:val="009E2FA9"/>
    <w:rsid w:val="009E32CD"/>
    <w:rsid w:val="009E3339"/>
    <w:rsid w:val="009E3470"/>
    <w:rsid w:val="009E3A87"/>
    <w:rsid w:val="009E4100"/>
    <w:rsid w:val="009E44C2"/>
    <w:rsid w:val="009E474A"/>
    <w:rsid w:val="009E49A1"/>
    <w:rsid w:val="009E4D3B"/>
    <w:rsid w:val="009E5408"/>
    <w:rsid w:val="009E5DD6"/>
    <w:rsid w:val="009E635C"/>
    <w:rsid w:val="009E6598"/>
    <w:rsid w:val="009E66DA"/>
    <w:rsid w:val="009E699C"/>
    <w:rsid w:val="009E7172"/>
    <w:rsid w:val="009E74EC"/>
    <w:rsid w:val="009E7604"/>
    <w:rsid w:val="009E7826"/>
    <w:rsid w:val="009E7DBA"/>
    <w:rsid w:val="009F05F7"/>
    <w:rsid w:val="009F0986"/>
    <w:rsid w:val="009F0B4C"/>
    <w:rsid w:val="009F0BC6"/>
    <w:rsid w:val="009F0C05"/>
    <w:rsid w:val="009F0C35"/>
    <w:rsid w:val="009F0D2E"/>
    <w:rsid w:val="009F0F8A"/>
    <w:rsid w:val="009F1AF6"/>
    <w:rsid w:val="009F1C53"/>
    <w:rsid w:val="009F1F76"/>
    <w:rsid w:val="009F2227"/>
    <w:rsid w:val="009F22C1"/>
    <w:rsid w:val="009F24E2"/>
    <w:rsid w:val="009F2E3C"/>
    <w:rsid w:val="009F3191"/>
    <w:rsid w:val="009F3481"/>
    <w:rsid w:val="009F38A2"/>
    <w:rsid w:val="009F42B8"/>
    <w:rsid w:val="009F43B5"/>
    <w:rsid w:val="009F445D"/>
    <w:rsid w:val="009F4E3B"/>
    <w:rsid w:val="009F4F53"/>
    <w:rsid w:val="009F5010"/>
    <w:rsid w:val="009F5113"/>
    <w:rsid w:val="009F56A4"/>
    <w:rsid w:val="009F5817"/>
    <w:rsid w:val="009F5EE3"/>
    <w:rsid w:val="009F5FE0"/>
    <w:rsid w:val="009F663D"/>
    <w:rsid w:val="009F6B15"/>
    <w:rsid w:val="009F6BA1"/>
    <w:rsid w:val="009F6C3B"/>
    <w:rsid w:val="009F6E4D"/>
    <w:rsid w:val="009F740A"/>
    <w:rsid w:val="009F7AEA"/>
    <w:rsid w:val="009F7C06"/>
    <w:rsid w:val="009F7D9E"/>
    <w:rsid w:val="00A00A86"/>
    <w:rsid w:val="00A00ED9"/>
    <w:rsid w:val="00A00F2D"/>
    <w:rsid w:val="00A0107F"/>
    <w:rsid w:val="00A014FE"/>
    <w:rsid w:val="00A01E1A"/>
    <w:rsid w:val="00A0232D"/>
    <w:rsid w:val="00A0245A"/>
    <w:rsid w:val="00A0253F"/>
    <w:rsid w:val="00A02892"/>
    <w:rsid w:val="00A02D4A"/>
    <w:rsid w:val="00A02DE5"/>
    <w:rsid w:val="00A030A6"/>
    <w:rsid w:val="00A03140"/>
    <w:rsid w:val="00A031E1"/>
    <w:rsid w:val="00A0360A"/>
    <w:rsid w:val="00A03638"/>
    <w:rsid w:val="00A03C60"/>
    <w:rsid w:val="00A03DF3"/>
    <w:rsid w:val="00A042EE"/>
    <w:rsid w:val="00A042FD"/>
    <w:rsid w:val="00A043C9"/>
    <w:rsid w:val="00A046F7"/>
    <w:rsid w:val="00A04C41"/>
    <w:rsid w:val="00A04F21"/>
    <w:rsid w:val="00A05161"/>
    <w:rsid w:val="00A05CB2"/>
    <w:rsid w:val="00A05D9E"/>
    <w:rsid w:val="00A06353"/>
    <w:rsid w:val="00A06465"/>
    <w:rsid w:val="00A068BA"/>
    <w:rsid w:val="00A06C6B"/>
    <w:rsid w:val="00A07627"/>
    <w:rsid w:val="00A07AB4"/>
    <w:rsid w:val="00A07B42"/>
    <w:rsid w:val="00A07B65"/>
    <w:rsid w:val="00A07DE8"/>
    <w:rsid w:val="00A10A2A"/>
    <w:rsid w:val="00A10D34"/>
    <w:rsid w:val="00A10D6B"/>
    <w:rsid w:val="00A10D80"/>
    <w:rsid w:val="00A1109A"/>
    <w:rsid w:val="00A1118C"/>
    <w:rsid w:val="00A1143F"/>
    <w:rsid w:val="00A11C90"/>
    <w:rsid w:val="00A12816"/>
    <w:rsid w:val="00A12A7A"/>
    <w:rsid w:val="00A12D0C"/>
    <w:rsid w:val="00A13033"/>
    <w:rsid w:val="00A13717"/>
    <w:rsid w:val="00A13FDB"/>
    <w:rsid w:val="00A1417C"/>
    <w:rsid w:val="00A144C7"/>
    <w:rsid w:val="00A14814"/>
    <w:rsid w:val="00A149B0"/>
    <w:rsid w:val="00A14D79"/>
    <w:rsid w:val="00A14D7D"/>
    <w:rsid w:val="00A14E3C"/>
    <w:rsid w:val="00A15487"/>
    <w:rsid w:val="00A15EEC"/>
    <w:rsid w:val="00A15FFB"/>
    <w:rsid w:val="00A162A3"/>
    <w:rsid w:val="00A16325"/>
    <w:rsid w:val="00A164CF"/>
    <w:rsid w:val="00A1694A"/>
    <w:rsid w:val="00A16AC1"/>
    <w:rsid w:val="00A16B69"/>
    <w:rsid w:val="00A16E28"/>
    <w:rsid w:val="00A1703D"/>
    <w:rsid w:val="00A1765A"/>
    <w:rsid w:val="00A17910"/>
    <w:rsid w:val="00A179A8"/>
    <w:rsid w:val="00A17BB5"/>
    <w:rsid w:val="00A17EF2"/>
    <w:rsid w:val="00A17F94"/>
    <w:rsid w:val="00A209AA"/>
    <w:rsid w:val="00A209F2"/>
    <w:rsid w:val="00A20C01"/>
    <w:rsid w:val="00A210B2"/>
    <w:rsid w:val="00A21711"/>
    <w:rsid w:val="00A2180C"/>
    <w:rsid w:val="00A2189C"/>
    <w:rsid w:val="00A220BE"/>
    <w:rsid w:val="00A22215"/>
    <w:rsid w:val="00A22987"/>
    <w:rsid w:val="00A22FB2"/>
    <w:rsid w:val="00A232AC"/>
    <w:rsid w:val="00A233FF"/>
    <w:rsid w:val="00A236C3"/>
    <w:rsid w:val="00A23BC2"/>
    <w:rsid w:val="00A24045"/>
    <w:rsid w:val="00A247CA"/>
    <w:rsid w:val="00A24E77"/>
    <w:rsid w:val="00A253DB"/>
    <w:rsid w:val="00A25526"/>
    <w:rsid w:val="00A25549"/>
    <w:rsid w:val="00A25998"/>
    <w:rsid w:val="00A25B21"/>
    <w:rsid w:val="00A25C3A"/>
    <w:rsid w:val="00A267DA"/>
    <w:rsid w:val="00A2699E"/>
    <w:rsid w:val="00A26CC5"/>
    <w:rsid w:val="00A26F54"/>
    <w:rsid w:val="00A26FCA"/>
    <w:rsid w:val="00A272AE"/>
    <w:rsid w:val="00A2737B"/>
    <w:rsid w:val="00A276A8"/>
    <w:rsid w:val="00A3017D"/>
    <w:rsid w:val="00A30724"/>
    <w:rsid w:val="00A307ED"/>
    <w:rsid w:val="00A3080F"/>
    <w:rsid w:val="00A30E60"/>
    <w:rsid w:val="00A31110"/>
    <w:rsid w:val="00A31439"/>
    <w:rsid w:val="00A315E7"/>
    <w:rsid w:val="00A3161B"/>
    <w:rsid w:val="00A31A5E"/>
    <w:rsid w:val="00A31B3F"/>
    <w:rsid w:val="00A31BDD"/>
    <w:rsid w:val="00A32555"/>
    <w:rsid w:val="00A32622"/>
    <w:rsid w:val="00A32C1E"/>
    <w:rsid w:val="00A32DC4"/>
    <w:rsid w:val="00A33544"/>
    <w:rsid w:val="00A338D8"/>
    <w:rsid w:val="00A33C8D"/>
    <w:rsid w:val="00A3418D"/>
    <w:rsid w:val="00A341E0"/>
    <w:rsid w:val="00A346DF"/>
    <w:rsid w:val="00A34839"/>
    <w:rsid w:val="00A34A71"/>
    <w:rsid w:val="00A34C30"/>
    <w:rsid w:val="00A34C5C"/>
    <w:rsid w:val="00A34CE8"/>
    <w:rsid w:val="00A357F4"/>
    <w:rsid w:val="00A35873"/>
    <w:rsid w:val="00A358C6"/>
    <w:rsid w:val="00A35904"/>
    <w:rsid w:val="00A368E8"/>
    <w:rsid w:val="00A369B2"/>
    <w:rsid w:val="00A369C3"/>
    <w:rsid w:val="00A36B86"/>
    <w:rsid w:val="00A370C1"/>
    <w:rsid w:val="00A3729B"/>
    <w:rsid w:val="00A376A4"/>
    <w:rsid w:val="00A37823"/>
    <w:rsid w:val="00A37882"/>
    <w:rsid w:val="00A37AC6"/>
    <w:rsid w:val="00A37B47"/>
    <w:rsid w:val="00A37B4D"/>
    <w:rsid w:val="00A37B4E"/>
    <w:rsid w:val="00A37C7D"/>
    <w:rsid w:val="00A37D42"/>
    <w:rsid w:val="00A37F43"/>
    <w:rsid w:val="00A40277"/>
    <w:rsid w:val="00A4029A"/>
    <w:rsid w:val="00A40961"/>
    <w:rsid w:val="00A40BC6"/>
    <w:rsid w:val="00A41E17"/>
    <w:rsid w:val="00A41F3D"/>
    <w:rsid w:val="00A423AC"/>
    <w:rsid w:val="00A423B1"/>
    <w:rsid w:val="00A424E5"/>
    <w:rsid w:val="00A42580"/>
    <w:rsid w:val="00A42B51"/>
    <w:rsid w:val="00A42ED7"/>
    <w:rsid w:val="00A43361"/>
    <w:rsid w:val="00A4339E"/>
    <w:rsid w:val="00A436D0"/>
    <w:rsid w:val="00A439F6"/>
    <w:rsid w:val="00A43E84"/>
    <w:rsid w:val="00A43E87"/>
    <w:rsid w:val="00A4428E"/>
    <w:rsid w:val="00A44357"/>
    <w:rsid w:val="00A44462"/>
    <w:rsid w:val="00A444F2"/>
    <w:rsid w:val="00A449C0"/>
    <w:rsid w:val="00A44A4F"/>
    <w:rsid w:val="00A44ACA"/>
    <w:rsid w:val="00A44BFE"/>
    <w:rsid w:val="00A453B6"/>
    <w:rsid w:val="00A45822"/>
    <w:rsid w:val="00A458E9"/>
    <w:rsid w:val="00A4590C"/>
    <w:rsid w:val="00A45992"/>
    <w:rsid w:val="00A459BD"/>
    <w:rsid w:val="00A45EC9"/>
    <w:rsid w:val="00A466EA"/>
    <w:rsid w:val="00A4671F"/>
    <w:rsid w:val="00A467CC"/>
    <w:rsid w:val="00A47941"/>
    <w:rsid w:val="00A47CBA"/>
    <w:rsid w:val="00A5068C"/>
    <w:rsid w:val="00A50A95"/>
    <w:rsid w:val="00A50DB2"/>
    <w:rsid w:val="00A5103B"/>
    <w:rsid w:val="00A515CF"/>
    <w:rsid w:val="00A5161C"/>
    <w:rsid w:val="00A5192D"/>
    <w:rsid w:val="00A51EAB"/>
    <w:rsid w:val="00A52417"/>
    <w:rsid w:val="00A52850"/>
    <w:rsid w:val="00A52870"/>
    <w:rsid w:val="00A52904"/>
    <w:rsid w:val="00A52D7B"/>
    <w:rsid w:val="00A52E5C"/>
    <w:rsid w:val="00A52EA9"/>
    <w:rsid w:val="00A53080"/>
    <w:rsid w:val="00A532E3"/>
    <w:rsid w:val="00A53A37"/>
    <w:rsid w:val="00A53B10"/>
    <w:rsid w:val="00A53C06"/>
    <w:rsid w:val="00A53C48"/>
    <w:rsid w:val="00A54540"/>
    <w:rsid w:val="00A545A8"/>
    <w:rsid w:val="00A5464C"/>
    <w:rsid w:val="00A546A4"/>
    <w:rsid w:val="00A54791"/>
    <w:rsid w:val="00A54833"/>
    <w:rsid w:val="00A548EF"/>
    <w:rsid w:val="00A54A51"/>
    <w:rsid w:val="00A54E9D"/>
    <w:rsid w:val="00A55018"/>
    <w:rsid w:val="00A557C2"/>
    <w:rsid w:val="00A558C5"/>
    <w:rsid w:val="00A55B4A"/>
    <w:rsid w:val="00A55D1B"/>
    <w:rsid w:val="00A5603A"/>
    <w:rsid w:val="00A56063"/>
    <w:rsid w:val="00A56372"/>
    <w:rsid w:val="00A565AE"/>
    <w:rsid w:val="00A56719"/>
    <w:rsid w:val="00A56922"/>
    <w:rsid w:val="00A56CE2"/>
    <w:rsid w:val="00A56E3B"/>
    <w:rsid w:val="00A56EBD"/>
    <w:rsid w:val="00A56ED4"/>
    <w:rsid w:val="00A56F18"/>
    <w:rsid w:val="00A5785F"/>
    <w:rsid w:val="00A57AB7"/>
    <w:rsid w:val="00A57BD0"/>
    <w:rsid w:val="00A57DF5"/>
    <w:rsid w:val="00A60112"/>
    <w:rsid w:val="00A60436"/>
    <w:rsid w:val="00A60527"/>
    <w:rsid w:val="00A60ABA"/>
    <w:rsid w:val="00A60D82"/>
    <w:rsid w:val="00A61004"/>
    <w:rsid w:val="00A613F3"/>
    <w:rsid w:val="00A61424"/>
    <w:rsid w:val="00A615CF"/>
    <w:rsid w:val="00A61A86"/>
    <w:rsid w:val="00A61D54"/>
    <w:rsid w:val="00A61E95"/>
    <w:rsid w:val="00A6214E"/>
    <w:rsid w:val="00A62E51"/>
    <w:rsid w:val="00A62F41"/>
    <w:rsid w:val="00A631EE"/>
    <w:rsid w:val="00A63308"/>
    <w:rsid w:val="00A63F2A"/>
    <w:rsid w:val="00A640BC"/>
    <w:rsid w:val="00A6470C"/>
    <w:rsid w:val="00A6494F"/>
    <w:rsid w:val="00A649A9"/>
    <w:rsid w:val="00A64F53"/>
    <w:rsid w:val="00A658C1"/>
    <w:rsid w:val="00A65D1E"/>
    <w:rsid w:val="00A66127"/>
    <w:rsid w:val="00A665EF"/>
    <w:rsid w:val="00A667BE"/>
    <w:rsid w:val="00A668B1"/>
    <w:rsid w:val="00A66CFE"/>
    <w:rsid w:val="00A6755B"/>
    <w:rsid w:val="00A67771"/>
    <w:rsid w:val="00A6790D"/>
    <w:rsid w:val="00A67ED7"/>
    <w:rsid w:val="00A67FC6"/>
    <w:rsid w:val="00A7018A"/>
    <w:rsid w:val="00A7044C"/>
    <w:rsid w:val="00A7047A"/>
    <w:rsid w:val="00A7067A"/>
    <w:rsid w:val="00A7071E"/>
    <w:rsid w:val="00A70D6F"/>
    <w:rsid w:val="00A70D7F"/>
    <w:rsid w:val="00A7154D"/>
    <w:rsid w:val="00A71ED1"/>
    <w:rsid w:val="00A725A3"/>
    <w:rsid w:val="00A72BA4"/>
    <w:rsid w:val="00A72C88"/>
    <w:rsid w:val="00A73166"/>
    <w:rsid w:val="00A73241"/>
    <w:rsid w:val="00A732CA"/>
    <w:rsid w:val="00A73904"/>
    <w:rsid w:val="00A73C5C"/>
    <w:rsid w:val="00A7406F"/>
    <w:rsid w:val="00A7444D"/>
    <w:rsid w:val="00A74FA9"/>
    <w:rsid w:val="00A752E1"/>
    <w:rsid w:val="00A7531A"/>
    <w:rsid w:val="00A75D68"/>
    <w:rsid w:val="00A75D7D"/>
    <w:rsid w:val="00A75F87"/>
    <w:rsid w:val="00A7602A"/>
    <w:rsid w:val="00A76318"/>
    <w:rsid w:val="00A763EA"/>
    <w:rsid w:val="00A764B8"/>
    <w:rsid w:val="00A76544"/>
    <w:rsid w:val="00A76568"/>
    <w:rsid w:val="00A765C3"/>
    <w:rsid w:val="00A76717"/>
    <w:rsid w:val="00A76836"/>
    <w:rsid w:val="00A76883"/>
    <w:rsid w:val="00A76F2A"/>
    <w:rsid w:val="00A77636"/>
    <w:rsid w:val="00A77AB0"/>
    <w:rsid w:val="00A77D4D"/>
    <w:rsid w:val="00A801A1"/>
    <w:rsid w:val="00A80590"/>
    <w:rsid w:val="00A80882"/>
    <w:rsid w:val="00A80CC3"/>
    <w:rsid w:val="00A80D47"/>
    <w:rsid w:val="00A813C4"/>
    <w:rsid w:val="00A815FF"/>
    <w:rsid w:val="00A817D6"/>
    <w:rsid w:val="00A8183F"/>
    <w:rsid w:val="00A81CF5"/>
    <w:rsid w:val="00A82655"/>
    <w:rsid w:val="00A826C3"/>
    <w:rsid w:val="00A8296B"/>
    <w:rsid w:val="00A82A0E"/>
    <w:rsid w:val="00A82ECA"/>
    <w:rsid w:val="00A8308E"/>
    <w:rsid w:val="00A831A6"/>
    <w:rsid w:val="00A833F1"/>
    <w:rsid w:val="00A83438"/>
    <w:rsid w:val="00A836C9"/>
    <w:rsid w:val="00A83926"/>
    <w:rsid w:val="00A83A97"/>
    <w:rsid w:val="00A83F89"/>
    <w:rsid w:val="00A84374"/>
    <w:rsid w:val="00A847F1"/>
    <w:rsid w:val="00A84828"/>
    <w:rsid w:val="00A84D1A"/>
    <w:rsid w:val="00A84E3D"/>
    <w:rsid w:val="00A85531"/>
    <w:rsid w:val="00A85765"/>
    <w:rsid w:val="00A85A47"/>
    <w:rsid w:val="00A85D4A"/>
    <w:rsid w:val="00A85DFA"/>
    <w:rsid w:val="00A85F44"/>
    <w:rsid w:val="00A864EA"/>
    <w:rsid w:val="00A86658"/>
    <w:rsid w:val="00A86796"/>
    <w:rsid w:val="00A86972"/>
    <w:rsid w:val="00A86F66"/>
    <w:rsid w:val="00A87332"/>
    <w:rsid w:val="00A87370"/>
    <w:rsid w:val="00A8764C"/>
    <w:rsid w:val="00A87D09"/>
    <w:rsid w:val="00A90084"/>
    <w:rsid w:val="00A90676"/>
    <w:rsid w:val="00A909C4"/>
    <w:rsid w:val="00A90BC1"/>
    <w:rsid w:val="00A91094"/>
    <w:rsid w:val="00A91200"/>
    <w:rsid w:val="00A913ED"/>
    <w:rsid w:val="00A914D6"/>
    <w:rsid w:val="00A9173F"/>
    <w:rsid w:val="00A917B9"/>
    <w:rsid w:val="00A91815"/>
    <w:rsid w:val="00A91910"/>
    <w:rsid w:val="00A91C03"/>
    <w:rsid w:val="00A92214"/>
    <w:rsid w:val="00A922C6"/>
    <w:rsid w:val="00A92316"/>
    <w:rsid w:val="00A92568"/>
    <w:rsid w:val="00A928A6"/>
    <w:rsid w:val="00A92BE3"/>
    <w:rsid w:val="00A93154"/>
    <w:rsid w:val="00A9327F"/>
    <w:rsid w:val="00A9341C"/>
    <w:rsid w:val="00A935B0"/>
    <w:rsid w:val="00A9373D"/>
    <w:rsid w:val="00A93935"/>
    <w:rsid w:val="00A93A06"/>
    <w:rsid w:val="00A93A5D"/>
    <w:rsid w:val="00A93AA6"/>
    <w:rsid w:val="00A93C3B"/>
    <w:rsid w:val="00A9402D"/>
    <w:rsid w:val="00A94054"/>
    <w:rsid w:val="00A9450B"/>
    <w:rsid w:val="00A94879"/>
    <w:rsid w:val="00A94A6A"/>
    <w:rsid w:val="00A95376"/>
    <w:rsid w:val="00A9555E"/>
    <w:rsid w:val="00A95A9A"/>
    <w:rsid w:val="00A96011"/>
    <w:rsid w:val="00A96224"/>
    <w:rsid w:val="00A963B9"/>
    <w:rsid w:val="00A968EC"/>
    <w:rsid w:val="00A968EE"/>
    <w:rsid w:val="00A969C0"/>
    <w:rsid w:val="00A96D73"/>
    <w:rsid w:val="00A96EE9"/>
    <w:rsid w:val="00A96FC6"/>
    <w:rsid w:val="00A971A3"/>
    <w:rsid w:val="00A971CA"/>
    <w:rsid w:val="00A97A73"/>
    <w:rsid w:val="00AA0C3D"/>
    <w:rsid w:val="00AA0E71"/>
    <w:rsid w:val="00AA1616"/>
    <w:rsid w:val="00AA2118"/>
    <w:rsid w:val="00AA22E9"/>
    <w:rsid w:val="00AA2759"/>
    <w:rsid w:val="00AA2806"/>
    <w:rsid w:val="00AA2F12"/>
    <w:rsid w:val="00AA34A8"/>
    <w:rsid w:val="00AA35C1"/>
    <w:rsid w:val="00AA36C8"/>
    <w:rsid w:val="00AA3742"/>
    <w:rsid w:val="00AA3C89"/>
    <w:rsid w:val="00AA3E12"/>
    <w:rsid w:val="00AA3E4D"/>
    <w:rsid w:val="00AA44C3"/>
    <w:rsid w:val="00AA44C6"/>
    <w:rsid w:val="00AA4DB1"/>
    <w:rsid w:val="00AA51A8"/>
    <w:rsid w:val="00AA51BD"/>
    <w:rsid w:val="00AA525F"/>
    <w:rsid w:val="00AA53B5"/>
    <w:rsid w:val="00AA5DBF"/>
    <w:rsid w:val="00AA5DF1"/>
    <w:rsid w:val="00AA6554"/>
    <w:rsid w:val="00AA6765"/>
    <w:rsid w:val="00AA6B31"/>
    <w:rsid w:val="00AA7098"/>
    <w:rsid w:val="00AA70DE"/>
    <w:rsid w:val="00AA79BF"/>
    <w:rsid w:val="00AA7D39"/>
    <w:rsid w:val="00AB06BB"/>
    <w:rsid w:val="00AB079A"/>
    <w:rsid w:val="00AB081F"/>
    <w:rsid w:val="00AB09D1"/>
    <w:rsid w:val="00AB110E"/>
    <w:rsid w:val="00AB11F4"/>
    <w:rsid w:val="00AB1382"/>
    <w:rsid w:val="00AB16A7"/>
    <w:rsid w:val="00AB1969"/>
    <w:rsid w:val="00AB1971"/>
    <w:rsid w:val="00AB1A87"/>
    <w:rsid w:val="00AB1CCE"/>
    <w:rsid w:val="00AB26C1"/>
    <w:rsid w:val="00AB28FB"/>
    <w:rsid w:val="00AB2926"/>
    <w:rsid w:val="00AB2C41"/>
    <w:rsid w:val="00AB32F5"/>
    <w:rsid w:val="00AB3A7F"/>
    <w:rsid w:val="00AB3D5D"/>
    <w:rsid w:val="00AB3FAB"/>
    <w:rsid w:val="00AB4131"/>
    <w:rsid w:val="00AB41F2"/>
    <w:rsid w:val="00AB47EB"/>
    <w:rsid w:val="00AB4CEF"/>
    <w:rsid w:val="00AB4D86"/>
    <w:rsid w:val="00AB4DBF"/>
    <w:rsid w:val="00AB4F06"/>
    <w:rsid w:val="00AB4FE7"/>
    <w:rsid w:val="00AB53D1"/>
    <w:rsid w:val="00AB5723"/>
    <w:rsid w:val="00AB574A"/>
    <w:rsid w:val="00AB5807"/>
    <w:rsid w:val="00AB5AA0"/>
    <w:rsid w:val="00AB5FB4"/>
    <w:rsid w:val="00AB6011"/>
    <w:rsid w:val="00AB60E2"/>
    <w:rsid w:val="00AB6160"/>
    <w:rsid w:val="00AB6233"/>
    <w:rsid w:val="00AB6236"/>
    <w:rsid w:val="00AB6500"/>
    <w:rsid w:val="00AB6867"/>
    <w:rsid w:val="00AB6AA1"/>
    <w:rsid w:val="00AB6D20"/>
    <w:rsid w:val="00AB780A"/>
    <w:rsid w:val="00AB7913"/>
    <w:rsid w:val="00AB7AA8"/>
    <w:rsid w:val="00AB7B8B"/>
    <w:rsid w:val="00AB7C62"/>
    <w:rsid w:val="00AC0555"/>
    <w:rsid w:val="00AC0740"/>
    <w:rsid w:val="00AC075B"/>
    <w:rsid w:val="00AC07A0"/>
    <w:rsid w:val="00AC0954"/>
    <w:rsid w:val="00AC0C2D"/>
    <w:rsid w:val="00AC0CF3"/>
    <w:rsid w:val="00AC0EBC"/>
    <w:rsid w:val="00AC1257"/>
    <w:rsid w:val="00AC1744"/>
    <w:rsid w:val="00AC18DD"/>
    <w:rsid w:val="00AC190F"/>
    <w:rsid w:val="00AC1A6F"/>
    <w:rsid w:val="00AC1EE6"/>
    <w:rsid w:val="00AC23B7"/>
    <w:rsid w:val="00AC28BE"/>
    <w:rsid w:val="00AC2952"/>
    <w:rsid w:val="00AC33F2"/>
    <w:rsid w:val="00AC3866"/>
    <w:rsid w:val="00AC447B"/>
    <w:rsid w:val="00AC468C"/>
    <w:rsid w:val="00AC49FB"/>
    <w:rsid w:val="00AC4B33"/>
    <w:rsid w:val="00AC4CB2"/>
    <w:rsid w:val="00AC5695"/>
    <w:rsid w:val="00AC5B22"/>
    <w:rsid w:val="00AC5D0D"/>
    <w:rsid w:val="00AC5D38"/>
    <w:rsid w:val="00AC624B"/>
    <w:rsid w:val="00AC63BD"/>
    <w:rsid w:val="00AC661B"/>
    <w:rsid w:val="00AC6832"/>
    <w:rsid w:val="00AC6AA1"/>
    <w:rsid w:val="00AC6B3A"/>
    <w:rsid w:val="00AC6B6F"/>
    <w:rsid w:val="00AC6D6C"/>
    <w:rsid w:val="00AC6E17"/>
    <w:rsid w:val="00AC7186"/>
    <w:rsid w:val="00AC7384"/>
    <w:rsid w:val="00AC77FA"/>
    <w:rsid w:val="00AC7965"/>
    <w:rsid w:val="00AC7A66"/>
    <w:rsid w:val="00AC7AAF"/>
    <w:rsid w:val="00AC7F94"/>
    <w:rsid w:val="00AC7FEB"/>
    <w:rsid w:val="00AD0022"/>
    <w:rsid w:val="00AD0B9E"/>
    <w:rsid w:val="00AD1155"/>
    <w:rsid w:val="00AD16EA"/>
    <w:rsid w:val="00AD1AF9"/>
    <w:rsid w:val="00AD1D5C"/>
    <w:rsid w:val="00AD1F27"/>
    <w:rsid w:val="00AD2157"/>
    <w:rsid w:val="00AD218D"/>
    <w:rsid w:val="00AD21A2"/>
    <w:rsid w:val="00AD21D0"/>
    <w:rsid w:val="00AD29AC"/>
    <w:rsid w:val="00AD2B05"/>
    <w:rsid w:val="00AD2D1C"/>
    <w:rsid w:val="00AD301C"/>
    <w:rsid w:val="00AD3633"/>
    <w:rsid w:val="00AD3698"/>
    <w:rsid w:val="00AD37DC"/>
    <w:rsid w:val="00AD3B08"/>
    <w:rsid w:val="00AD3B63"/>
    <w:rsid w:val="00AD3B7A"/>
    <w:rsid w:val="00AD433A"/>
    <w:rsid w:val="00AD48B3"/>
    <w:rsid w:val="00AD5460"/>
    <w:rsid w:val="00AD54D7"/>
    <w:rsid w:val="00AD554E"/>
    <w:rsid w:val="00AD57E9"/>
    <w:rsid w:val="00AD5EAE"/>
    <w:rsid w:val="00AD5FE2"/>
    <w:rsid w:val="00AD6349"/>
    <w:rsid w:val="00AD6584"/>
    <w:rsid w:val="00AD6844"/>
    <w:rsid w:val="00AD6AE5"/>
    <w:rsid w:val="00AD6B3D"/>
    <w:rsid w:val="00AD70AB"/>
    <w:rsid w:val="00AD70E1"/>
    <w:rsid w:val="00AD7517"/>
    <w:rsid w:val="00AD77E1"/>
    <w:rsid w:val="00AD7ADC"/>
    <w:rsid w:val="00AD7C4D"/>
    <w:rsid w:val="00AD7FD0"/>
    <w:rsid w:val="00AE07B8"/>
    <w:rsid w:val="00AE0AA4"/>
    <w:rsid w:val="00AE0D42"/>
    <w:rsid w:val="00AE0DC1"/>
    <w:rsid w:val="00AE10F7"/>
    <w:rsid w:val="00AE1530"/>
    <w:rsid w:val="00AE15A8"/>
    <w:rsid w:val="00AE16E0"/>
    <w:rsid w:val="00AE1963"/>
    <w:rsid w:val="00AE1CC1"/>
    <w:rsid w:val="00AE1D85"/>
    <w:rsid w:val="00AE2304"/>
    <w:rsid w:val="00AE2607"/>
    <w:rsid w:val="00AE340B"/>
    <w:rsid w:val="00AE35CA"/>
    <w:rsid w:val="00AE3651"/>
    <w:rsid w:val="00AE36B4"/>
    <w:rsid w:val="00AE36E5"/>
    <w:rsid w:val="00AE3AB2"/>
    <w:rsid w:val="00AE4304"/>
    <w:rsid w:val="00AE4518"/>
    <w:rsid w:val="00AE548B"/>
    <w:rsid w:val="00AE561D"/>
    <w:rsid w:val="00AE5756"/>
    <w:rsid w:val="00AE5B7A"/>
    <w:rsid w:val="00AE5BBB"/>
    <w:rsid w:val="00AE5D47"/>
    <w:rsid w:val="00AE633F"/>
    <w:rsid w:val="00AE6716"/>
    <w:rsid w:val="00AE7032"/>
    <w:rsid w:val="00AE722E"/>
    <w:rsid w:val="00AE747C"/>
    <w:rsid w:val="00AE75F3"/>
    <w:rsid w:val="00AE7B84"/>
    <w:rsid w:val="00AF032D"/>
    <w:rsid w:val="00AF0466"/>
    <w:rsid w:val="00AF0C8C"/>
    <w:rsid w:val="00AF126D"/>
    <w:rsid w:val="00AF1CB2"/>
    <w:rsid w:val="00AF2347"/>
    <w:rsid w:val="00AF2B60"/>
    <w:rsid w:val="00AF3093"/>
    <w:rsid w:val="00AF3213"/>
    <w:rsid w:val="00AF33D6"/>
    <w:rsid w:val="00AF351B"/>
    <w:rsid w:val="00AF3575"/>
    <w:rsid w:val="00AF38F0"/>
    <w:rsid w:val="00AF394A"/>
    <w:rsid w:val="00AF3A0C"/>
    <w:rsid w:val="00AF3C32"/>
    <w:rsid w:val="00AF3C34"/>
    <w:rsid w:val="00AF3FD5"/>
    <w:rsid w:val="00AF401D"/>
    <w:rsid w:val="00AF4364"/>
    <w:rsid w:val="00AF4505"/>
    <w:rsid w:val="00AF4617"/>
    <w:rsid w:val="00AF4A2F"/>
    <w:rsid w:val="00AF5C4C"/>
    <w:rsid w:val="00AF611F"/>
    <w:rsid w:val="00AF6DA1"/>
    <w:rsid w:val="00AF6DB3"/>
    <w:rsid w:val="00AF705A"/>
    <w:rsid w:val="00AF709A"/>
    <w:rsid w:val="00AF71F8"/>
    <w:rsid w:val="00AF7578"/>
    <w:rsid w:val="00AF77BA"/>
    <w:rsid w:val="00AF7DB0"/>
    <w:rsid w:val="00B001F1"/>
    <w:rsid w:val="00B0032C"/>
    <w:rsid w:val="00B00393"/>
    <w:rsid w:val="00B005E6"/>
    <w:rsid w:val="00B00A79"/>
    <w:rsid w:val="00B00A9C"/>
    <w:rsid w:val="00B00D4F"/>
    <w:rsid w:val="00B00E72"/>
    <w:rsid w:val="00B01175"/>
    <w:rsid w:val="00B01252"/>
    <w:rsid w:val="00B013BC"/>
    <w:rsid w:val="00B0156F"/>
    <w:rsid w:val="00B015A9"/>
    <w:rsid w:val="00B02211"/>
    <w:rsid w:val="00B0221C"/>
    <w:rsid w:val="00B0241C"/>
    <w:rsid w:val="00B0263B"/>
    <w:rsid w:val="00B02A31"/>
    <w:rsid w:val="00B02AC6"/>
    <w:rsid w:val="00B02DDF"/>
    <w:rsid w:val="00B02FCF"/>
    <w:rsid w:val="00B0302D"/>
    <w:rsid w:val="00B0314E"/>
    <w:rsid w:val="00B0342D"/>
    <w:rsid w:val="00B037CF"/>
    <w:rsid w:val="00B03A48"/>
    <w:rsid w:val="00B041B8"/>
    <w:rsid w:val="00B04511"/>
    <w:rsid w:val="00B0452C"/>
    <w:rsid w:val="00B045DD"/>
    <w:rsid w:val="00B04649"/>
    <w:rsid w:val="00B04680"/>
    <w:rsid w:val="00B04996"/>
    <w:rsid w:val="00B04BA6"/>
    <w:rsid w:val="00B05430"/>
    <w:rsid w:val="00B05560"/>
    <w:rsid w:val="00B057CD"/>
    <w:rsid w:val="00B05B61"/>
    <w:rsid w:val="00B05BE9"/>
    <w:rsid w:val="00B05EC1"/>
    <w:rsid w:val="00B060A3"/>
    <w:rsid w:val="00B06454"/>
    <w:rsid w:val="00B068BF"/>
    <w:rsid w:val="00B06954"/>
    <w:rsid w:val="00B06A32"/>
    <w:rsid w:val="00B06BA3"/>
    <w:rsid w:val="00B06BB6"/>
    <w:rsid w:val="00B06C26"/>
    <w:rsid w:val="00B06DD4"/>
    <w:rsid w:val="00B078E9"/>
    <w:rsid w:val="00B07FF7"/>
    <w:rsid w:val="00B10BEF"/>
    <w:rsid w:val="00B10C9A"/>
    <w:rsid w:val="00B10C9F"/>
    <w:rsid w:val="00B10CA2"/>
    <w:rsid w:val="00B10EAE"/>
    <w:rsid w:val="00B11192"/>
    <w:rsid w:val="00B113CE"/>
    <w:rsid w:val="00B114C5"/>
    <w:rsid w:val="00B11CDC"/>
    <w:rsid w:val="00B123E4"/>
    <w:rsid w:val="00B1252F"/>
    <w:rsid w:val="00B1268E"/>
    <w:rsid w:val="00B127DC"/>
    <w:rsid w:val="00B1375F"/>
    <w:rsid w:val="00B1394C"/>
    <w:rsid w:val="00B13CA7"/>
    <w:rsid w:val="00B13D8A"/>
    <w:rsid w:val="00B13ED8"/>
    <w:rsid w:val="00B14159"/>
    <w:rsid w:val="00B1488B"/>
    <w:rsid w:val="00B1492B"/>
    <w:rsid w:val="00B14A73"/>
    <w:rsid w:val="00B14F7A"/>
    <w:rsid w:val="00B15018"/>
    <w:rsid w:val="00B15032"/>
    <w:rsid w:val="00B151BC"/>
    <w:rsid w:val="00B152E4"/>
    <w:rsid w:val="00B159EB"/>
    <w:rsid w:val="00B15C36"/>
    <w:rsid w:val="00B15C3D"/>
    <w:rsid w:val="00B15D91"/>
    <w:rsid w:val="00B16067"/>
    <w:rsid w:val="00B1611D"/>
    <w:rsid w:val="00B1632B"/>
    <w:rsid w:val="00B1668E"/>
    <w:rsid w:val="00B16B66"/>
    <w:rsid w:val="00B16C22"/>
    <w:rsid w:val="00B16E37"/>
    <w:rsid w:val="00B17038"/>
    <w:rsid w:val="00B1730E"/>
    <w:rsid w:val="00B177C6"/>
    <w:rsid w:val="00B1782C"/>
    <w:rsid w:val="00B179D1"/>
    <w:rsid w:val="00B17A58"/>
    <w:rsid w:val="00B203F9"/>
    <w:rsid w:val="00B20442"/>
    <w:rsid w:val="00B205F7"/>
    <w:rsid w:val="00B2065E"/>
    <w:rsid w:val="00B20A9C"/>
    <w:rsid w:val="00B20CE2"/>
    <w:rsid w:val="00B20EAB"/>
    <w:rsid w:val="00B21042"/>
    <w:rsid w:val="00B217EB"/>
    <w:rsid w:val="00B219B2"/>
    <w:rsid w:val="00B21DD7"/>
    <w:rsid w:val="00B22056"/>
    <w:rsid w:val="00B22236"/>
    <w:rsid w:val="00B222A5"/>
    <w:rsid w:val="00B22376"/>
    <w:rsid w:val="00B2241D"/>
    <w:rsid w:val="00B228B1"/>
    <w:rsid w:val="00B22987"/>
    <w:rsid w:val="00B22A95"/>
    <w:rsid w:val="00B22D92"/>
    <w:rsid w:val="00B22F46"/>
    <w:rsid w:val="00B22F5D"/>
    <w:rsid w:val="00B2303B"/>
    <w:rsid w:val="00B230E5"/>
    <w:rsid w:val="00B230FC"/>
    <w:rsid w:val="00B231EF"/>
    <w:rsid w:val="00B2320A"/>
    <w:rsid w:val="00B2338C"/>
    <w:rsid w:val="00B235A4"/>
    <w:rsid w:val="00B238B2"/>
    <w:rsid w:val="00B23A1C"/>
    <w:rsid w:val="00B23A7B"/>
    <w:rsid w:val="00B2402D"/>
    <w:rsid w:val="00B2428D"/>
    <w:rsid w:val="00B2437C"/>
    <w:rsid w:val="00B24475"/>
    <w:rsid w:val="00B24ED2"/>
    <w:rsid w:val="00B24F37"/>
    <w:rsid w:val="00B24FC2"/>
    <w:rsid w:val="00B25328"/>
    <w:rsid w:val="00B2591F"/>
    <w:rsid w:val="00B25AC3"/>
    <w:rsid w:val="00B25D44"/>
    <w:rsid w:val="00B25FF8"/>
    <w:rsid w:val="00B266A0"/>
    <w:rsid w:val="00B26930"/>
    <w:rsid w:val="00B27A91"/>
    <w:rsid w:val="00B27B5A"/>
    <w:rsid w:val="00B27DA6"/>
    <w:rsid w:val="00B27E47"/>
    <w:rsid w:val="00B30081"/>
    <w:rsid w:val="00B3029A"/>
    <w:rsid w:val="00B30414"/>
    <w:rsid w:val="00B306D6"/>
    <w:rsid w:val="00B3081E"/>
    <w:rsid w:val="00B30F46"/>
    <w:rsid w:val="00B310B0"/>
    <w:rsid w:val="00B315AE"/>
    <w:rsid w:val="00B31635"/>
    <w:rsid w:val="00B31BD3"/>
    <w:rsid w:val="00B32121"/>
    <w:rsid w:val="00B324CB"/>
    <w:rsid w:val="00B326CA"/>
    <w:rsid w:val="00B3287F"/>
    <w:rsid w:val="00B3331B"/>
    <w:rsid w:val="00B33723"/>
    <w:rsid w:val="00B33BF9"/>
    <w:rsid w:val="00B34034"/>
    <w:rsid w:val="00B343C6"/>
    <w:rsid w:val="00B347D2"/>
    <w:rsid w:val="00B34AE5"/>
    <w:rsid w:val="00B34C58"/>
    <w:rsid w:val="00B34CF0"/>
    <w:rsid w:val="00B34E07"/>
    <w:rsid w:val="00B35888"/>
    <w:rsid w:val="00B35966"/>
    <w:rsid w:val="00B35974"/>
    <w:rsid w:val="00B35D7C"/>
    <w:rsid w:val="00B35E18"/>
    <w:rsid w:val="00B36125"/>
    <w:rsid w:val="00B36451"/>
    <w:rsid w:val="00B3653E"/>
    <w:rsid w:val="00B36AD1"/>
    <w:rsid w:val="00B36E54"/>
    <w:rsid w:val="00B36FE7"/>
    <w:rsid w:val="00B37451"/>
    <w:rsid w:val="00B374D9"/>
    <w:rsid w:val="00B375AD"/>
    <w:rsid w:val="00B375B6"/>
    <w:rsid w:val="00B37BE9"/>
    <w:rsid w:val="00B37D55"/>
    <w:rsid w:val="00B400E0"/>
    <w:rsid w:val="00B406CD"/>
    <w:rsid w:val="00B4078E"/>
    <w:rsid w:val="00B40A9A"/>
    <w:rsid w:val="00B4147C"/>
    <w:rsid w:val="00B4164D"/>
    <w:rsid w:val="00B41B40"/>
    <w:rsid w:val="00B42187"/>
    <w:rsid w:val="00B42595"/>
    <w:rsid w:val="00B4291F"/>
    <w:rsid w:val="00B429DE"/>
    <w:rsid w:val="00B42D22"/>
    <w:rsid w:val="00B42E2E"/>
    <w:rsid w:val="00B42E63"/>
    <w:rsid w:val="00B4309D"/>
    <w:rsid w:val="00B43C9C"/>
    <w:rsid w:val="00B43F97"/>
    <w:rsid w:val="00B44688"/>
    <w:rsid w:val="00B44757"/>
    <w:rsid w:val="00B44804"/>
    <w:rsid w:val="00B449BD"/>
    <w:rsid w:val="00B44D0A"/>
    <w:rsid w:val="00B45262"/>
    <w:rsid w:val="00B457A4"/>
    <w:rsid w:val="00B461AD"/>
    <w:rsid w:val="00B4629B"/>
    <w:rsid w:val="00B465D5"/>
    <w:rsid w:val="00B46654"/>
    <w:rsid w:val="00B467F3"/>
    <w:rsid w:val="00B46981"/>
    <w:rsid w:val="00B470BE"/>
    <w:rsid w:val="00B476DF"/>
    <w:rsid w:val="00B47930"/>
    <w:rsid w:val="00B47964"/>
    <w:rsid w:val="00B47E19"/>
    <w:rsid w:val="00B47ED5"/>
    <w:rsid w:val="00B502E5"/>
    <w:rsid w:val="00B50B70"/>
    <w:rsid w:val="00B50B7C"/>
    <w:rsid w:val="00B50F3D"/>
    <w:rsid w:val="00B5125A"/>
    <w:rsid w:val="00B51539"/>
    <w:rsid w:val="00B517A8"/>
    <w:rsid w:val="00B51950"/>
    <w:rsid w:val="00B51F4E"/>
    <w:rsid w:val="00B523BA"/>
    <w:rsid w:val="00B52487"/>
    <w:rsid w:val="00B52A0A"/>
    <w:rsid w:val="00B52C12"/>
    <w:rsid w:val="00B52D6D"/>
    <w:rsid w:val="00B52EC2"/>
    <w:rsid w:val="00B52FBF"/>
    <w:rsid w:val="00B531A1"/>
    <w:rsid w:val="00B5341F"/>
    <w:rsid w:val="00B534B1"/>
    <w:rsid w:val="00B540EE"/>
    <w:rsid w:val="00B541ED"/>
    <w:rsid w:val="00B547F7"/>
    <w:rsid w:val="00B54875"/>
    <w:rsid w:val="00B549EC"/>
    <w:rsid w:val="00B54B5D"/>
    <w:rsid w:val="00B54BE4"/>
    <w:rsid w:val="00B54EC4"/>
    <w:rsid w:val="00B550E5"/>
    <w:rsid w:val="00B55111"/>
    <w:rsid w:val="00B55285"/>
    <w:rsid w:val="00B55611"/>
    <w:rsid w:val="00B55817"/>
    <w:rsid w:val="00B55978"/>
    <w:rsid w:val="00B559EB"/>
    <w:rsid w:val="00B56181"/>
    <w:rsid w:val="00B56684"/>
    <w:rsid w:val="00B568BB"/>
    <w:rsid w:val="00B56A2E"/>
    <w:rsid w:val="00B56A59"/>
    <w:rsid w:val="00B574C7"/>
    <w:rsid w:val="00B5785C"/>
    <w:rsid w:val="00B57B40"/>
    <w:rsid w:val="00B57CA0"/>
    <w:rsid w:val="00B57DC8"/>
    <w:rsid w:val="00B60409"/>
    <w:rsid w:val="00B60D9D"/>
    <w:rsid w:val="00B60DD2"/>
    <w:rsid w:val="00B611BC"/>
    <w:rsid w:val="00B61881"/>
    <w:rsid w:val="00B618EF"/>
    <w:rsid w:val="00B61ABB"/>
    <w:rsid w:val="00B61AF8"/>
    <w:rsid w:val="00B61DD5"/>
    <w:rsid w:val="00B61ED8"/>
    <w:rsid w:val="00B62030"/>
    <w:rsid w:val="00B621AD"/>
    <w:rsid w:val="00B625BF"/>
    <w:rsid w:val="00B6261A"/>
    <w:rsid w:val="00B6265F"/>
    <w:rsid w:val="00B6293B"/>
    <w:rsid w:val="00B62948"/>
    <w:rsid w:val="00B6299C"/>
    <w:rsid w:val="00B6391B"/>
    <w:rsid w:val="00B64427"/>
    <w:rsid w:val="00B64B33"/>
    <w:rsid w:val="00B64CFB"/>
    <w:rsid w:val="00B64D44"/>
    <w:rsid w:val="00B64DEE"/>
    <w:rsid w:val="00B64E4B"/>
    <w:rsid w:val="00B64FBE"/>
    <w:rsid w:val="00B65212"/>
    <w:rsid w:val="00B656A2"/>
    <w:rsid w:val="00B65D11"/>
    <w:rsid w:val="00B65D71"/>
    <w:rsid w:val="00B65E32"/>
    <w:rsid w:val="00B66130"/>
    <w:rsid w:val="00B661AC"/>
    <w:rsid w:val="00B668E4"/>
    <w:rsid w:val="00B66C18"/>
    <w:rsid w:val="00B66D04"/>
    <w:rsid w:val="00B673C7"/>
    <w:rsid w:val="00B6759C"/>
    <w:rsid w:val="00B67F41"/>
    <w:rsid w:val="00B703F8"/>
    <w:rsid w:val="00B70630"/>
    <w:rsid w:val="00B70BDE"/>
    <w:rsid w:val="00B71120"/>
    <w:rsid w:val="00B711CD"/>
    <w:rsid w:val="00B71935"/>
    <w:rsid w:val="00B719F3"/>
    <w:rsid w:val="00B71D77"/>
    <w:rsid w:val="00B72376"/>
    <w:rsid w:val="00B72525"/>
    <w:rsid w:val="00B72715"/>
    <w:rsid w:val="00B72E0E"/>
    <w:rsid w:val="00B72F32"/>
    <w:rsid w:val="00B72F3B"/>
    <w:rsid w:val="00B73399"/>
    <w:rsid w:val="00B73986"/>
    <w:rsid w:val="00B73993"/>
    <w:rsid w:val="00B73C1B"/>
    <w:rsid w:val="00B73ECD"/>
    <w:rsid w:val="00B7456C"/>
    <w:rsid w:val="00B74C08"/>
    <w:rsid w:val="00B74F2B"/>
    <w:rsid w:val="00B74F83"/>
    <w:rsid w:val="00B7505B"/>
    <w:rsid w:val="00B75D03"/>
    <w:rsid w:val="00B760D9"/>
    <w:rsid w:val="00B7624D"/>
    <w:rsid w:val="00B764AE"/>
    <w:rsid w:val="00B76880"/>
    <w:rsid w:val="00B76DD8"/>
    <w:rsid w:val="00B76DF4"/>
    <w:rsid w:val="00B76FD0"/>
    <w:rsid w:val="00B77028"/>
    <w:rsid w:val="00B77146"/>
    <w:rsid w:val="00B7721D"/>
    <w:rsid w:val="00B77347"/>
    <w:rsid w:val="00B773F5"/>
    <w:rsid w:val="00B77486"/>
    <w:rsid w:val="00B774E8"/>
    <w:rsid w:val="00B77594"/>
    <w:rsid w:val="00B776AE"/>
    <w:rsid w:val="00B77887"/>
    <w:rsid w:val="00B778D1"/>
    <w:rsid w:val="00B77AB3"/>
    <w:rsid w:val="00B77BCD"/>
    <w:rsid w:val="00B77C84"/>
    <w:rsid w:val="00B77E99"/>
    <w:rsid w:val="00B80015"/>
    <w:rsid w:val="00B80607"/>
    <w:rsid w:val="00B80D97"/>
    <w:rsid w:val="00B8118C"/>
    <w:rsid w:val="00B8128F"/>
    <w:rsid w:val="00B812F6"/>
    <w:rsid w:val="00B81638"/>
    <w:rsid w:val="00B816CB"/>
    <w:rsid w:val="00B81AA4"/>
    <w:rsid w:val="00B81F24"/>
    <w:rsid w:val="00B8253C"/>
    <w:rsid w:val="00B82D8C"/>
    <w:rsid w:val="00B833DF"/>
    <w:rsid w:val="00B834A8"/>
    <w:rsid w:val="00B835F8"/>
    <w:rsid w:val="00B839E1"/>
    <w:rsid w:val="00B839F5"/>
    <w:rsid w:val="00B83B2A"/>
    <w:rsid w:val="00B83D2F"/>
    <w:rsid w:val="00B83DD9"/>
    <w:rsid w:val="00B83F47"/>
    <w:rsid w:val="00B843B5"/>
    <w:rsid w:val="00B84893"/>
    <w:rsid w:val="00B84C26"/>
    <w:rsid w:val="00B84DB5"/>
    <w:rsid w:val="00B84E2C"/>
    <w:rsid w:val="00B85111"/>
    <w:rsid w:val="00B853F5"/>
    <w:rsid w:val="00B85416"/>
    <w:rsid w:val="00B854B5"/>
    <w:rsid w:val="00B85509"/>
    <w:rsid w:val="00B856F4"/>
    <w:rsid w:val="00B85B3D"/>
    <w:rsid w:val="00B86829"/>
    <w:rsid w:val="00B86916"/>
    <w:rsid w:val="00B86CB9"/>
    <w:rsid w:val="00B8724C"/>
    <w:rsid w:val="00B87332"/>
    <w:rsid w:val="00B87354"/>
    <w:rsid w:val="00B87415"/>
    <w:rsid w:val="00B875D9"/>
    <w:rsid w:val="00B8771D"/>
    <w:rsid w:val="00B87B22"/>
    <w:rsid w:val="00B87B8F"/>
    <w:rsid w:val="00B87C28"/>
    <w:rsid w:val="00B87D81"/>
    <w:rsid w:val="00B87F47"/>
    <w:rsid w:val="00B87FEA"/>
    <w:rsid w:val="00B900A8"/>
    <w:rsid w:val="00B9032D"/>
    <w:rsid w:val="00B90697"/>
    <w:rsid w:val="00B90831"/>
    <w:rsid w:val="00B9090B"/>
    <w:rsid w:val="00B90957"/>
    <w:rsid w:val="00B90973"/>
    <w:rsid w:val="00B90D1D"/>
    <w:rsid w:val="00B9105C"/>
    <w:rsid w:val="00B91782"/>
    <w:rsid w:val="00B919F1"/>
    <w:rsid w:val="00B921F1"/>
    <w:rsid w:val="00B9225F"/>
    <w:rsid w:val="00B923D9"/>
    <w:rsid w:val="00B9244E"/>
    <w:rsid w:val="00B9282F"/>
    <w:rsid w:val="00B9298E"/>
    <w:rsid w:val="00B92DC9"/>
    <w:rsid w:val="00B93579"/>
    <w:rsid w:val="00B937E2"/>
    <w:rsid w:val="00B9399F"/>
    <w:rsid w:val="00B939DB"/>
    <w:rsid w:val="00B93DBA"/>
    <w:rsid w:val="00B94277"/>
    <w:rsid w:val="00B944C8"/>
    <w:rsid w:val="00B94CEB"/>
    <w:rsid w:val="00B950E8"/>
    <w:rsid w:val="00B95218"/>
    <w:rsid w:val="00B95ADD"/>
    <w:rsid w:val="00B95B00"/>
    <w:rsid w:val="00B95D4F"/>
    <w:rsid w:val="00B96018"/>
    <w:rsid w:val="00B9623F"/>
    <w:rsid w:val="00B96506"/>
    <w:rsid w:val="00B965A7"/>
    <w:rsid w:val="00B9674A"/>
    <w:rsid w:val="00B968C0"/>
    <w:rsid w:val="00B96900"/>
    <w:rsid w:val="00B96AB1"/>
    <w:rsid w:val="00B971C8"/>
    <w:rsid w:val="00B97278"/>
    <w:rsid w:val="00B9748C"/>
    <w:rsid w:val="00B9775F"/>
    <w:rsid w:val="00B97763"/>
    <w:rsid w:val="00B979C5"/>
    <w:rsid w:val="00B97A3B"/>
    <w:rsid w:val="00B97B14"/>
    <w:rsid w:val="00B97E6E"/>
    <w:rsid w:val="00BA01B2"/>
    <w:rsid w:val="00BA0257"/>
    <w:rsid w:val="00BA12D7"/>
    <w:rsid w:val="00BA144A"/>
    <w:rsid w:val="00BA16A2"/>
    <w:rsid w:val="00BA1DF5"/>
    <w:rsid w:val="00BA22F6"/>
    <w:rsid w:val="00BA2E2D"/>
    <w:rsid w:val="00BA31B3"/>
    <w:rsid w:val="00BA329D"/>
    <w:rsid w:val="00BA33ED"/>
    <w:rsid w:val="00BA3593"/>
    <w:rsid w:val="00BA3933"/>
    <w:rsid w:val="00BA3DE1"/>
    <w:rsid w:val="00BA49CD"/>
    <w:rsid w:val="00BA4A86"/>
    <w:rsid w:val="00BA4BB2"/>
    <w:rsid w:val="00BA4C4D"/>
    <w:rsid w:val="00BA4D78"/>
    <w:rsid w:val="00BA5087"/>
    <w:rsid w:val="00BA5165"/>
    <w:rsid w:val="00BA526E"/>
    <w:rsid w:val="00BA52F3"/>
    <w:rsid w:val="00BA5367"/>
    <w:rsid w:val="00BA5829"/>
    <w:rsid w:val="00BA5BF4"/>
    <w:rsid w:val="00BA5F27"/>
    <w:rsid w:val="00BA61A5"/>
    <w:rsid w:val="00BA6CD8"/>
    <w:rsid w:val="00BA6F1C"/>
    <w:rsid w:val="00BA7250"/>
    <w:rsid w:val="00BA746C"/>
    <w:rsid w:val="00BA7896"/>
    <w:rsid w:val="00BA7C6F"/>
    <w:rsid w:val="00BB048C"/>
    <w:rsid w:val="00BB0537"/>
    <w:rsid w:val="00BB0676"/>
    <w:rsid w:val="00BB0732"/>
    <w:rsid w:val="00BB085A"/>
    <w:rsid w:val="00BB0917"/>
    <w:rsid w:val="00BB0D74"/>
    <w:rsid w:val="00BB0F94"/>
    <w:rsid w:val="00BB120B"/>
    <w:rsid w:val="00BB130F"/>
    <w:rsid w:val="00BB18C9"/>
    <w:rsid w:val="00BB19A3"/>
    <w:rsid w:val="00BB19D6"/>
    <w:rsid w:val="00BB1DC4"/>
    <w:rsid w:val="00BB1E34"/>
    <w:rsid w:val="00BB2383"/>
    <w:rsid w:val="00BB246C"/>
    <w:rsid w:val="00BB2DEA"/>
    <w:rsid w:val="00BB2EE7"/>
    <w:rsid w:val="00BB312A"/>
    <w:rsid w:val="00BB3369"/>
    <w:rsid w:val="00BB34E5"/>
    <w:rsid w:val="00BB3534"/>
    <w:rsid w:val="00BB38E8"/>
    <w:rsid w:val="00BB3D61"/>
    <w:rsid w:val="00BB3D9B"/>
    <w:rsid w:val="00BB4175"/>
    <w:rsid w:val="00BB42D1"/>
    <w:rsid w:val="00BB490B"/>
    <w:rsid w:val="00BB492B"/>
    <w:rsid w:val="00BB4ACE"/>
    <w:rsid w:val="00BB4C40"/>
    <w:rsid w:val="00BB4CD4"/>
    <w:rsid w:val="00BB5075"/>
    <w:rsid w:val="00BB5088"/>
    <w:rsid w:val="00BB5138"/>
    <w:rsid w:val="00BB558D"/>
    <w:rsid w:val="00BB5635"/>
    <w:rsid w:val="00BB5B2F"/>
    <w:rsid w:val="00BB5F2A"/>
    <w:rsid w:val="00BB614F"/>
    <w:rsid w:val="00BB643C"/>
    <w:rsid w:val="00BB66B5"/>
    <w:rsid w:val="00BB686F"/>
    <w:rsid w:val="00BB695B"/>
    <w:rsid w:val="00BB6B0E"/>
    <w:rsid w:val="00BB6F80"/>
    <w:rsid w:val="00BB6FE2"/>
    <w:rsid w:val="00BB7D09"/>
    <w:rsid w:val="00BB7E32"/>
    <w:rsid w:val="00BC0004"/>
    <w:rsid w:val="00BC01C7"/>
    <w:rsid w:val="00BC044A"/>
    <w:rsid w:val="00BC073C"/>
    <w:rsid w:val="00BC0745"/>
    <w:rsid w:val="00BC07D8"/>
    <w:rsid w:val="00BC0C09"/>
    <w:rsid w:val="00BC0F02"/>
    <w:rsid w:val="00BC1099"/>
    <w:rsid w:val="00BC11A0"/>
    <w:rsid w:val="00BC1B83"/>
    <w:rsid w:val="00BC1EF5"/>
    <w:rsid w:val="00BC22DA"/>
    <w:rsid w:val="00BC2915"/>
    <w:rsid w:val="00BC29B8"/>
    <w:rsid w:val="00BC2A1B"/>
    <w:rsid w:val="00BC2BD6"/>
    <w:rsid w:val="00BC2CD3"/>
    <w:rsid w:val="00BC313D"/>
    <w:rsid w:val="00BC3450"/>
    <w:rsid w:val="00BC37A8"/>
    <w:rsid w:val="00BC3883"/>
    <w:rsid w:val="00BC3963"/>
    <w:rsid w:val="00BC3AE0"/>
    <w:rsid w:val="00BC3C2C"/>
    <w:rsid w:val="00BC3FFF"/>
    <w:rsid w:val="00BC4652"/>
    <w:rsid w:val="00BC46AF"/>
    <w:rsid w:val="00BC4AD1"/>
    <w:rsid w:val="00BC4B2E"/>
    <w:rsid w:val="00BC522A"/>
    <w:rsid w:val="00BC53A2"/>
    <w:rsid w:val="00BC5B56"/>
    <w:rsid w:val="00BC5D7C"/>
    <w:rsid w:val="00BC5F38"/>
    <w:rsid w:val="00BC60A7"/>
    <w:rsid w:val="00BC6378"/>
    <w:rsid w:val="00BC666C"/>
    <w:rsid w:val="00BC670F"/>
    <w:rsid w:val="00BC6C96"/>
    <w:rsid w:val="00BC72EC"/>
    <w:rsid w:val="00BC74EF"/>
    <w:rsid w:val="00BC7A95"/>
    <w:rsid w:val="00BC7B24"/>
    <w:rsid w:val="00BC7B96"/>
    <w:rsid w:val="00BD0368"/>
    <w:rsid w:val="00BD09BB"/>
    <w:rsid w:val="00BD0A9E"/>
    <w:rsid w:val="00BD1195"/>
    <w:rsid w:val="00BD1288"/>
    <w:rsid w:val="00BD1403"/>
    <w:rsid w:val="00BD195A"/>
    <w:rsid w:val="00BD1F74"/>
    <w:rsid w:val="00BD21EF"/>
    <w:rsid w:val="00BD2488"/>
    <w:rsid w:val="00BD2643"/>
    <w:rsid w:val="00BD26F5"/>
    <w:rsid w:val="00BD302D"/>
    <w:rsid w:val="00BD3233"/>
    <w:rsid w:val="00BD3427"/>
    <w:rsid w:val="00BD36FA"/>
    <w:rsid w:val="00BD37E2"/>
    <w:rsid w:val="00BD3A7C"/>
    <w:rsid w:val="00BD3AA9"/>
    <w:rsid w:val="00BD3AAF"/>
    <w:rsid w:val="00BD3BAE"/>
    <w:rsid w:val="00BD3E6A"/>
    <w:rsid w:val="00BD3E9F"/>
    <w:rsid w:val="00BD40D3"/>
    <w:rsid w:val="00BD4252"/>
    <w:rsid w:val="00BD4354"/>
    <w:rsid w:val="00BD44D7"/>
    <w:rsid w:val="00BD4ADF"/>
    <w:rsid w:val="00BD4C3A"/>
    <w:rsid w:val="00BD4DB1"/>
    <w:rsid w:val="00BD5430"/>
    <w:rsid w:val="00BD545A"/>
    <w:rsid w:val="00BD5A60"/>
    <w:rsid w:val="00BD5BBA"/>
    <w:rsid w:val="00BD5F67"/>
    <w:rsid w:val="00BD5FCD"/>
    <w:rsid w:val="00BD6A83"/>
    <w:rsid w:val="00BD6A90"/>
    <w:rsid w:val="00BD6BEB"/>
    <w:rsid w:val="00BD6D9C"/>
    <w:rsid w:val="00BD7118"/>
    <w:rsid w:val="00BD716A"/>
    <w:rsid w:val="00BD7E5B"/>
    <w:rsid w:val="00BD7E62"/>
    <w:rsid w:val="00BE053D"/>
    <w:rsid w:val="00BE0671"/>
    <w:rsid w:val="00BE07C2"/>
    <w:rsid w:val="00BE0B95"/>
    <w:rsid w:val="00BE0C91"/>
    <w:rsid w:val="00BE0CE1"/>
    <w:rsid w:val="00BE0D3B"/>
    <w:rsid w:val="00BE1034"/>
    <w:rsid w:val="00BE13EB"/>
    <w:rsid w:val="00BE153B"/>
    <w:rsid w:val="00BE1B06"/>
    <w:rsid w:val="00BE1E0F"/>
    <w:rsid w:val="00BE2113"/>
    <w:rsid w:val="00BE2816"/>
    <w:rsid w:val="00BE2A32"/>
    <w:rsid w:val="00BE2E40"/>
    <w:rsid w:val="00BE2FC5"/>
    <w:rsid w:val="00BE3100"/>
    <w:rsid w:val="00BE3526"/>
    <w:rsid w:val="00BE3747"/>
    <w:rsid w:val="00BE386C"/>
    <w:rsid w:val="00BE3C5C"/>
    <w:rsid w:val="00BE3CAC"/>
    <w:rsid w:val="00BE48B1"/>
    <w:rsid w:val="00BE4A13"/>
    <w:rsid w:val="00BE4FC0"/>
    <w:rsid w:val="00BE54CB"/>
    <w:rsid w:val="00BE55C7"/>
    <w:rsid w:val="00BE5A78"/>
    <w:rsid w:val="00BE63AD"/>
    <w:rsid w:val="00BE6579"/>
    <w:rsid w:val="00BE65A0"/>
    <w:rsid w:val="00BE661E"/>
    <w:rsid w:val="00BE6FBA"/>
    <w:rsid w:val="00BE7731"/>
    <w:rsid w:val="00BE78E7"/>
    <w:rsid w:val="00BE7A37"/>
    <w:rsid w:val="00BE7C61"/>
    <w:rsid w:val="00BE7E76"/>
    <w:rsid w:val="00BF02E1"/>
    <w:rsid w:val="00BF0514"/>
    <w:rsid w:val="00BF07C1"/>
    <w:rsid w:val="00BF08BF"/>
    <w:rsid w:val="00BF0BE9"/>
    <w:rsid w:val="00BF0CCC"/>
    <w:rsid w:val="00BF0E4F"/>
    <w:rsid w:val="00BF0FBA"/>
    <w:rsid w:val="00BF128B"/>
    <w:rsid w:val="00BF1607"/>
    <w:rsid w:val="00BF17F2"/>
    <w:rsid w:val="00BF1F8E"/>
    <w:rsid w:val="00BF2104"/>
    <w:rsid w:val="00BF235C"/>
    <w:rsid w:val="00BF2638"/>
    <w:rsid w:val="00BF2A1A"/>
    <w:rsid w:val="00BF3B2C"/>
    <w:rsid w:val="00BF4228"/>
    <w:rsid w:val="00BF45AE"/>
    <w:rsid w:val="00BF47CA"/>
    <w:rsid w:val="00BF4814"/>
    <w:rsid w:val="00BF48EF"/>
    <w:rsid w:val="00BF4A49"/>
    <w:rsid w:val="00BF4F46"/>
    <w:rsid w:val="00BF501F"/>
    <w:rsid w:val="00BF53DD"/>
    <w:rsid w:val="00BF5926"/>
    <w:rsid w:val="00BF5D8B"/>
    <w:rsid w:val="00BF5F8C"/>
    <w:rsid w:val="00BF65A0"/>
    <w:rsid w:val="00BF6676"/>
    <w:rsid w:val="00BF6890"/>
    <w:rsid w:val="00BF6936"/>
    <w:rsid w:val="00BF6F63"/>
    <w:rsid w:val="00BF7313"/>
    <w:rsid w:val="00BF7804"/>
    <w:rsid w:val="00BF784F"/>
    <w:rsid w:val="00BF786F"/>
    <w:rsid w:val="00BF7966"/>
    <w:rsid w:val="00BF7B54"/>
    <w:rsid w:val="00BF7F4F"/>
    <w:rsid w:val="00BF7F7E"/>
    <w:rsid w:val="00C00019"/>
    <w:rsid w:val="00C003B8"/>
    <w:rsid w:val="00C00B80"/>
    <w:rsid w:val="00C011FB"/>
    <w:rsid w:val="00C01326"/>
    <w:rsid w:val="00C01AA6"/>
    <w:rsid w:val="00C01B7E"/>
    <w:rsid w:val="00C01DE3"/>
    <w:rsid w:val="00C01FC2"/>
    <w:rsid w:val="00C020AF"/>
    <w:rsid w:val="00C029C3"/>
    <w:rsid w:val="00C033B5"/>
    <w:rsid w:val="00C03477"/>
    <w:rsid w:val="00C0374B"/>
    <w:rsid w:val="00C03815"/>
    <w:rsid w:val="00C03A04"/>
    <w:rsid w:val="00C03A4E"/>
    <w:rsid w:val="00C03AE1"/>
    <w:rsid w:val="00C03CD1"/>
    <w:rsid w:val="00C03D6B"/>
    <w:rsid w:val="00C03E18"/>
    <w:rsid w:val="00C03EEA"/>
    <w:rsid w:val="00C0499C"/>
    <w:rsid w:val="00C04DDC"/>
    <w:rsid w:val="00C052A0"/>
    <w:rsid w:val="00C05F52"/>
    <w:rsid w:val="00C068B7"/>
    <w:rsid w:val="00C0698F"/>
    <w:rsid w:val="00C06A04"/>
    <w:rsid w:val="00C06A2B"/>
    <w:rsid w:val="00C06BDB"/>
    <w:rsid w:val="00C06DBA"/>
    <w:rsid w:val="00C06E78"/>
    <w:rsid w:val="00C07030"/>
    <w:rsid w:val="00C073AE"/>
    <w:rsid w:val="00C073F1"/>
    <w:rsid w:val="00C07514"/>
    <w:rsid w:val="00C075FA"/>
    <w:rsid w:val="00C0775C"/>
    <w:rsid w:val="00C10080"/>
    <w:rsid w:val="00C101BB"/>
    <w:rsid w:val="00C10208"/>
    <w:rsid w:val="00C10A36"/>
    <w:rsid w:val="00C10C0F"/>
    <w:rsid w:val="00C1171E"/>
    <w:rsid w:val="00C11999"/>
    <w:rsid w:val="00C11A61"/>
    <w:rsid w:val="00C11AB3"/>
    <w:rsid w:val="00C11B34"/>
    <w:rsid w:val="00C11B39"/>
    <w:rsid w:val="00C11EC8"/>
    <w:rsid w:val="00C12174"/>
    <w:rsid w:val="00C121BC"/>
    <w:rsid w:val="00C121C8"/>
    <w:rsid w:val="00C122A6"/>
    <w:rsid w:val="00C12E45"/>
    <w:rsid w:val="00C12F0F"/>
    <w:rsid w:val="00C131AE"/>
    <w:rsid w:val="00C131C1"/>
    <w:rsid w:val="00C1394E"/>
    <w:rsid w:val="00C139B8"/>
    <w:rsid w:val="00C13D3D"/>
    <w:rsid w:val="00C13E48"/>
    <w:rsid w:val="00C1434C"/>
    <w:rsid w:val="00C144DC"/>
    <w:rsid w:val="00C14A5F"/>
    <w:rsid w:val="00C14B0D"/>
    <w:rsid w:val="00C1505F"/>
    <w:rsid w:val="00C15A3B"/>
    <w:rsid w:val="00C15D80"/>
    <w:rsid w:val="00C15DCB"/>
    <w:rsid w:val="00C160D7"/>
    <w:rsid w:val="00C16A50"/>
    <w:rsid w:val="00C16A6A"/>
    <w:rsid w:val="00C16C1D"/>
    <w:rsid w:val="00C16F01"/>
    <w:rsid w:val="00C16F42"/>
    <w:rsid w:val="00C16F8F"/>
    <w:rsid w:val="00C17376"/>
    <w:rsid w:val="00C173E0"/>
    <w:rsid w:val="00C1764C"/>
    <w:rsid w:val="00C179B8"/>
    <w:rsid w:val="00C17AA4"/>
    <w:rsid w:val="00C2029C"/>
    <w:rsid w:val="00C2047F"/>
    <w:rsid w:val="00C205A1"/>
    <w:rsid w:val="00C205F7"/>
    <w:rsid w:val="00C20C4F"/>
    <w:rsid w:val="00C20F22"/>
    <w:rsid w:val="00C2158E"/>
    <w:rsid w:val="00C21822"/>
    <w:rsid w:val="00C2191A"/>
    <w:rsid w:val="00C21923"/>
    <w:rsid w:val="00C219F5"/>
    <w:rsid w:val="00C22043"/>
    <w:rsid w:val="00C2287C"/>
    <w:rsid w:val="00C22D04"/>
    <w:rsid w:val="00C22F74"/>
    <w:rsid w:val="00C22FE9"/>
    <w:rsid w:val="00C23351"/>
    <w:rsid w:val="00C238BA"/>
    <w:rsid w:val="00C23918"/>
    <w:rsid w:val="00C23B5D"/>
    <w:rsid w:val="00C23D2D"/>
    <w:rsid w:val="00C23FAF"/>
    <w:rsid w:val="00C24042"/>
    <w:rsid w:val="00C24155"/>
    <w:rsid w:val="00C24813"/>
    <w:rsid w:val="00C24923"/>
    <w:rsid w:val="00C24A06"/>
    <w:rsid w:val="00C256B1"/>
    <w:rsid w:val="00C2582E"/>
    <w:rsid w:val="00C25DCD"/>
    <w:rsid w:val="00C26109"/>
    <w:rsid w:val="00C26211"/>
    <w:rsid w:val="00C264EC"/>
    <w:rsid w:val="00C266CB"/>
    <w:rsid w:val="00C26969"/>
    <w:rsid w:val="00C26B71"/>
    <w:rsid w:val="00C2711D"/>
    <w:rsid w:val="00C276EB"/>
    <w:rsid w:val="00C27917"/>
    <w:rsid w:val="00C27C07"/>
    <w:rsid w:val="00C27FC0"/>
    <w:rsid w:val="00C300AC"/>
    <w:rsid w:val="00C30265"/>
    <w:rsid w:val="00C307C0"/>
    <w:rsid w:val="00C30BE2"/>
    <w:rsid w:val="00C30C8E"/>
    <w:rsid w:val="00C30FF8"/>
    <w:rsid w:val="00C3169D"/>
    <w:rsid w:val="00C317A6"/>
    <w:rsid w:val="00C31975"/>
    <w:rsid w:val="00C32948"/>
    <w:rsid w:val="00C32D17"/>
    <w:rsid w:val="00C32D1F"/>
    <w:rsid w:val="00C32FE7"/>
    <w:rsid w:val="00C330C9"/>
    <w:rsid w:val="00C335EE"/>
    <w:rsid w:val="00C33669"/>
    <w:rsid w:val="00C33923"/>
    <w:rsid w:val="00C33998"/>
    <w:rsid w:val="00C33C7D"/>
    <w:rsid w:val="00C3472E"/>
    <w:rsid w:val="00C34A5F"/>
    <w:rsid w:val="00C34D90"/>
    <w:rsid w:val="00C356D6"/>
    <w:rsid w:val="00C35E94"/>
    <w:rsid w:val="00C35F5C"/>
    <w:rsid w:val="00C3609A"/>
    <w:rsid w:val="00C3625E"/>
    <w:rsid w:val="00C36331"/>
    <w:rsid w:val="00C36799"/>
    <w:rsid w:val="00C368AD"/>
    <w:rsid w:val="00C36AF2"/>
    <w:rsid w:val="00C36B15"/>
    <w:rsid w:val="00C36BBC"/>
    <w:rsid w:val="00C36D93"/>
    <w:rsid w:val="00C371A1"/>
    <w:rsid w:val="00C37558"/>
    <w:rsid w:val="00C40401"/>
    <w:rsid w:val="00C405F5"/>
    <w:rsid w:val="00C407E0"/>
    <w:rsid w:val="00C40899"/>
    <w:rsid w:val="00C4099E"/>
    <w:rsid w:val="00C409D2"/>
    <w:rsid w:val="00C40B8D"/>
    <w:rsid w:val="00C4133F"/>
    <w:rsid w:val="00C41AB0"/>
    <w:rsid w:val="00C41CDF"/>
    <w:rsid w:val="00C41EA4"/>
    <w:rsid w:val="00C4215A"/>
    <w:rsid w:val="00C4237F"/>
    <w:rsid w:val="00C423B7"/>
    <w:rsid w:val="00C424CE"/>
    <w:rsid w:val="00C43072"/>
    <w:rsid w:val="00C43198"/>
    <w:rsid w:val="00C431E1"/>
    <w:rsid w:val="00C4353E"/>
    <w:rsid w:val="00C43587"/>
    <w:rsid w:val="00C43BEB"/>
    <w:rsid w:val="00C4477A"/>
    <w:rsid w:val="00C44931"/>
    <w:rsid w:val="00C44D22"/>
    <w:rsid w:val="00C44D94"/>
    <w:rsid w:val="00C451A8"/>
    <w:rsid w:val="00C45ECA"/>
    <w:rsid w:val="00C45F9D"/>
    <w:rsid w:val="00C464A6"/>
    <w:rsid w:val="00C466EA"/>
    <w:rsid w:val="00C47186"/>
    <w:rsid w:val="00C47268"/>
    <w:rsid w:val="00C472A5"/>
    <w:rsid w:val="00C47704"/>
    <w:rsid w:val="00C478B9"/>
    <w:rsid w:val="00C47C7F"/>
    <w:rsid w:val="00C47D34"/>
    <w:rsid w:val="00C50410"/>
    <w:rsid w:val="00C50B70"/>
    <w:rsid w:val="00C50D48"/>
    <w:rsid w:val="00C50DB1"/>
    <w:rsid w:val="00C5135B"/>
    <w:rsid w:val="00C513E9"/>
    <w:rsid w:val="00C51596"/>
    <w:rsid w:val="00C51ACE"/>
    <w:rsid w:val="00C51BF5"/>
    <w:rsid w:val="00C51CA9"/>
    <w:rsid w:val="00C527A6"/>
    <w:rsid w:val="00C528AC"/>
    <w:rsid w:val="00C52BA4"/>
    <w:rsid w:val="00C52DF7"/>
    <w:rsid w:val="00C52F48"/>
    <w:rsid w:val="00C530B9"/>
    <w:rsid w:val="00C534AD"/>
    <w:rsid w:val="00C5359A"/>
    <w:rsid w:val="00C53752"/>
    <w:rsid w:val="00C53857"/>
    <w:rsid w:val="00C5388F"/>
    <w:rsid w:val="00C53A91"/>
    <w:rsid w:val="00C53C55"/>
    <w:rsid w:val="00C53D67"/>
    <w:rsid w:val="00C54B21"/>
    <w:rsid w:val="00C559F8"/>
    <w:rsid w:val="00C55D46"/>
    <w:rsid w:val="00C56080"/>
    <w:rsid w:val="00C5636B"/>
    <w:rsid w:val="00C565BC"/>
    <w:rsid w:val="00C565F8"/>
    <w:rsid w:val="00C56E42"/>
    <w:rsid w:val="00C57C74"/>
    <w:rsid w:val="00C57EB4"/>
    <w:rsid w:val="00C57F0E"/>
    <w:rsid w:val="00C57F57"/>
    <w:rsid w:val="00C60730"/>
    <w:rsid w:val="00C60944"/>
    <w:rsid w:val="00C60BC2"/>
    <w:rsid w:val="00C60C87"/>
    <w:rsid w:val="00C61395"/>
    <w:rsid w:val="00C615A4"/>
    <w:rsid w:val="00C61828"/>
    <w:rsid w:val="00C618E8"/>
    <w:rsid w:val="00C61D56"/>
    <w:rsid w:val="00C61F89"/>
    <w:rsid w:val="00C6208A"/>
    <w:rsid w:val="00C62302"/>
    <w:rsid w:val="00C62507"/>
    <w:rsid w:val="00C6282E"/>
    <w:rsid w:val="00C6304C"/>
    <w:rsid w:val="00C6318B"/>
    <w:rsid w:val="00C631B0"/>
    <w:rsid w:val="00C63281"/>
    <w:rsid w:val="00C63547"/>
    <w:rsid w:val="00C63F39"/>
    <w:rsid w:val="00C6401A"/>
    <w:rsid w:val="00C64608"/>
    <w:rsid w:val="00C64A08"/>
    <w:rsid w:val="00C64F1F"/>
    <w:rsid w:val="00C64FCC"/>
    <w:rsid w:val="00C65121"/>
    <w:rsid w:val="00C652A6"/>
    <w:rsid w:val="00C652E9"/>
    <w:rsid w:val="00C658CC"/>
    <w:rsid w:val="00C65B29"/>
    <w:rsid w:val="00C65DBF"/>
    <w:rsid w:val="00C65E97"/>
    <w:rsid w:val="00C66898"/>
    <w:rsid w:val="00C668D3"/>
    <w:rsid w:val="00C66B64"/>
    <w:rsid w:val="00C66F66"/>
    <w:rsid w:val="00C6752A"/>
    <w:rsid w:val="00C6790F"/>
    <w:rsid w:val="00C708CE"/>
    <w:rsid w:val="00C70A29"/>
    <w:rsid w:val="00C70AB2"/>
    <w:rsid w:val="00C70B4E"/>
    <w:rsid w:val="00C70DD7"/>
    <w:rsid w:val="00C7119E"/>
    <w:rsid w:val="00C71236"/>
    <w:rsid w:val="00C716AD"/>
    <w:rsid w:val="00C71C81"/>
    <w:rsid w:val="00C71D23"/>
    <w:rsid w:val="00C7228B"/>
    <w:rsid w:val="00C728E8"/>
    <w:rsid w:val="00C72E61"/>
    <w:rsid w:val="00C734EC"/>
    <w:rsid w:val="00C73930"/>
    <w:rsid w:val="00C747B7"/>
    <w:rsid w:val="00C74DE7"/>
    <w:rsid w:val="00C74E13"/>
    <w:rsid w:val="00C755D3"/>
    <w:rsid w:val="00C75874"/>
    <w:rsid w:val="00C75BF4"/>
    <w:rsid w:val="00C75F5E"/>
    <w:rsid w:val="00C75F82"/>
    <w:rsid w:val="00C7605C"/>
    <w:rsid w:val="00C7623C"/>
    <w:rsid w:val="00C762BC"/>
    <w:rsid w:val="00C763F0"/>
    <w:rsid w:val="00C76566"/>
    <w:rsid w:val="00C7656F"/>
    <w:rsid w:val="00C76EC8"/>
    <w:rsid w:val="00C77035"/>
    <w:rsid w:val="00C771C8"/>
    <w:rsid w:val="00C77323"/>
    <w:rsid w:val="00C77884"/>
    <w:rsid w:val="00C77B32"/>
    <w:rsid w:val="00C77C0E"/>
    <w:rsid w:val="00C77FF7"/>
    <w:rsid w:val="00C800AE"/>
    <w:rsid w:val="00C80498"/>
    <w:rsid w:val="00C80703"/>
    <w:rsid w:val="00C80B11"/>
    <w:rsid w:val="00C80BC5"/>
    <w:rsid w:val="00C80C36"/>
    <w:rsid w:val="00C81421"/>
    <w:rsid w:val="00C814D8"/>
    <w:rsid w:val="00C81577"/>
    <w:rsid w:val="00C816E7"/>
    <w:rsid w:val="00C818BF"/>
    <w:rsid w:val="00C82023"/>
    <w:rsid w:val="00C82263"/>
    <w:rsid w:val="00C82384"/>
    <w:rsid w:val="00C825EE"/>
    <w:rsid w:val="00C82BEE"/>
    <w:rsid w:val="00C82C61"/>
    <w:rsid w:val="00C83217"/>
    <w:rsid w:val="00C835F3"/>
    <w:rsid w:val="00C8364F"/>
    <w:rsid w:val="00C83A9C"/>
    <w:rsid w:val="00C84A83"/>
    <w:rsid w:val="00C84CF7"/>
    <w:rsid w:val="00C84FFB"/>
    <w:rsid w:val="00C851F7"/>
    <w:rsid w:val="00C855FE"/>
    <w:rsid w:val="00C85889"/>
    <w:rsid w:val="00C85B1F"/>
    <w:rsid w:val="00C85E94"/>
    <w:rsid w:val="00C86292"/>
    <w:rsid w:val="00C86304"/>
    <w:rsid w:val="00C869E6"/>
    <w:rsid w:val="00C86BB4"/>
    <w:rsid w:val="00C86CDF"/>
    <w:rsid w:val="00C86E2F"/>
    <w:rsid w:val="00C86F2E"/>
    <w:rsid w:val="00C8730E"/>
    <w:rsid w:val="00C8739F"/>
    <w:rsid w:val="00C873F3"/>
    <w:rsid w:val="00C90476"/>
    <w:rsid w:val="00C906FE"/>
    <w:rsid w:val="00C908AC"/>
    <w:rsid w:val="00C90A1E"/>
    <w:rsid w:val="00C90D17"/>
    <w:rsid w:val="00C9138C"/>
    <w:rsid w:val="00C918ED"/>
    <w:rsid w:val="00C91BFC"/>
    <w:rsid w:val="00C91D81"/>
    <w:rsid w:val="00C91DC6"/>
    <w:rsid w:val="00C91E9B"/>
    <w:rsid w:val="00C91F5C"/>
    <w:rsid w:val="00C925B3"/>
    <w:rsid w:val="00C929E7"/>
    <w:rsid w:val="00C92A11"/>
    <w:rsid w:val="00C9329C"/>
    <w:rsid w:val="00C93CC9"/>
    <w:rsid w:val="00C94AB9"/>
    <w:rsid w:val="00C950C1"/>
    <w:rsid w:val="00C9524A"/>
    <w:rsid w:val="00C952C4"/>
    <w:rsid w:val="00C95725"/>
    <w:rsid w:val="00C95FBB"/>
    <w:rsid w:val="00C96170"/>
    <w:rsid w:val="00C964DA"/>
    <w:rsid w:val="00C96B45"/>
    <w:rsid w:val="00C96CCB"/>
    <w:rsid w:val="00C96DDB"/>
    <w:rsid w:val="00C97031"/>
    <w:rsid w:val="00C9734F"/>
    <w:rsid w:val="00C97450"/>
    <w:rsid w:val="00C97496"/>
    <w:rsid w:val="00C97601"/>
    <w:rsid w:val="00C97B63"/>
    <w:rsid w:val="00CA01AF"/>
    <w:rsid w:val="00CA097C"/>
    <w:rsid w:val="00CA0A65"/>
    <w:rsid w:val="00CA0C4F"/>
    <w:rsid w:val="00CA0CDD"/>
    <w:rsid w:val="00CA0E2D"/>
    <w:rsid w:val="00CA0FE1"/>
    <w:rsid w:val="00CA1126"/>
    <w:rsid w:val="00CA1378"/>
    <w:rsid w:val="00CA1817"/>
    <w:rsid w:val="00CA18DD"/>
    <w:rsid w:val="00CA19BA"/>
    <w:rsid w:val="00CA1C0D"/>
    <w:rsid w:val="00CA1EDC"/>
    <w:rsid w:val="00CA2092"/>
    <w:rsid w:val="00CA2242"/>
    <w:rsid w:val="00CA25D1"/>
    <w:rsid w:val="00CA281A"/>
    <w:rsid w:val="00CA28E3"/>
    <w:rsid w:val="00CA2A4B"/>
    <w:rsid w:val="00CA2C06"/>
    <w:rsid w:val="00CA2FC3"/>
    <w:rsid w:val="00CA3053"/>
    <w:rsid w:val="00CA3455"/>
    <w:rsid w:val="00CA3986"/>
    <w:rsid w:val="00CA3B35"/>
    <w:rsid w:val="00CA3C19"/>
    <w:rsid w:val="00CA43FB"/>
    <w:rsid w:val="00CA44D5"/>
    <w:rsid w:val="00CA4A60"/>
    <w:rsid w:val="00CA4C0C"/>
    <w:rsid w:val="00CA4D7B"/>
    <w:rsid w:val="00CA526E"/>
    <w:rsid w:val="00CA5273"/>
    <w:rsid w:val="00CA5B42"/>
    <w:rsid w:val="00CA5D64"/>
    <w:rsid w:val="00CA5F93"/>
    <w:rsid w:val="00CA601D"/>
    <w:rsid w:val="00CA6556"/>
    <w:rsid w:val="00CA65DC"/>
    <w:rsid w:val="00CA6AAD"/>
    <w:rsid w:val="00CA6D5F"/>
    <w:rsid w:val="00CA7EDB"/>
    <w:rsid w:val="00CA7F82"/>
    <w:rsid w:val="00CB0D3D"/>
    <w:rsid w:val="00CB0F2D"/>
    <w:rsid w:val="00CB0F3D"/>
    <w:rsid w:val="00CB1EB5"/>
    <w:rsid w:val="00CB1F4A"/>
    <w:rsid w:val="00CB20B0"/>
    <w:rsid w:val="00CB259C"/>
    <w:rsid w:val="00CB25CB"/>
    <w:rsid w:val="00CB27E7"/>
    <w:rsid w:val="00CB2D26"/>
    <w:rsid w:val="00CB2E35"/>
    <w:rsid w:val="00CB2EAF"/>
    <w:rsid w:val="00CB34FC"/>
    <w:rsid w:val="00CB3AAA"/>
    <w:rsid w:val="00CB3FD8"/>
    <w:rsid w:val="00CB4385"/>
    <w:rsid w:val="00CB445B"/>
    <w:rsid w:val="00CB45C0"/>
    <w:rsid w:val="00CB4BD2"/>
    <w:rsid w:val="00CB50BD"/>
    <w:rsid w:val="00CB5171"/>
    <w:rsid w:val="00CB54FB"/>
    <w:rsid w:val="00CB59B6"/>
    <w:rsid w:val="00CB5A6F"/>
    <w:rsid w:val="00CB5ABE"/>
    <w:rsid w:val="00CB5F2B"/>
    <w:rsid w:val="00CB6116"/>
    <w:rsid w:val="00CB64BA"/>
    <w:rsid w:val="00CB66A7"/>
    <w:rsid w:val="00CB6991"/>
    <w:rsid w:val="00CB6AC0"/>
    <w:rsid w:val="00CB6B3D"/>
    <w:rsid w:val="00CB6B81"/>
    <w:rsid w:val="00CB6F24"/>
    <w:rsid w:val="00CB6F31"/>
    <w:rsid w:val="00CB7287"/>
    <w:rsid w:val="00CB76FD"/>
    <w:rsid w:val="00CB7A5F"/>
    <w:rsid w:val="00CB7D35"/>
    <w:rsid w:val="00CC026E"/>
    <w:rsid w:val="00CC04ED"/>
    <w:rsid w:val="00CC0548"/>
    <w:rsid w:val="00CC07EE"/>
    <w:rsid w:val="00CC0998"/>
    <w:rsid w:val="00CC0B2A"/>
    <w:rsid w:val="00CC0B2E"/>
    <w:rsid w:val="00CC1056"/>
    <w:rsid w:val="00CC1494"/>
    <w:rsid w:val="00CC17DB"/>
    <w:rsid w:val="00CC1A36"/>
    <w:rsid w:val="00CC1F6A"/>
    <w:rsid w:val="00CC20E3"/>
    <w:rsid w:val="00CC21D5"/>
    <w:rsid w:val="00CC223B"/>
    <w:rsid w:val="00CC2A4E"/>
    <w:rsid w:val="00CC2CB9"/>
    <w:rsid w:val="00CC304D"/>
    <w:rsid w:val="00CC3373"/>
    <w:rsid w:val="00CC36A0"/>
    <w:rsid w:val="00CC3BDB"/>
    <w:rsid w:val="00CC4296"/>
    <w:rsid w:val="00CC43AC"/>
    <w:rsid w:val="00CC4617"/>
    <w:rsid w:val="00CC5050"/>
    <w:rsid w:val="00CC5159"/>
    <w:rsid w:val="00CC5319"/>
    <w:rsid w:val="00CC56C5"/>
    <w:rsid w:val="00CC56E2"/>
    <w:rsid w:val="00CC5993"/>
    <w:rsid w:val="00CC5AAF"/>
    <w:rsid w:val="00CC5B47"/>
    <w:rsid w:val="00CC5B94"/>
    <w:rsid w:val="00CC5CBA"/>
    <w:rsid w:val="00CC5EE0"/>
    <w:rsid w:val="00CC62E2"/>
    <w:rsid w:val="00CC6508"/>
    <w:rsid w:val="00CC681F"/>
    <w:rsid w:val="00CC6D43"/>
    <w:rsid w:val="00CC7161"/>
    <w:rsid w:val="00CC72C0"/>
    <w:rsid w:val="00CC7351"/>
    <w:rsid w:val="00CC7366"/>
    <w:rsid w:val="00CC7557"/>
    <w:rsid w:val="00CC760F"/>
    <w:rsid w:val="00CC76ED"/>
    <w:rsid w:val="00CC7996"/>
    <w:rsid w:val="00CC7ACD"/>
    <w:rsid w:val="00CD0043"/>
    <w:rsid w:val="00CD0341"/>
    <w:rsid w:val="00CD043F"/>
    <w:rsid w:val="00CD0513"/>
    <w:rsid w:val="00CD0667"/>
    <w:rsid w:val="00CD07FF"/>
    <w:rsid w:val="00CD0AA0"/>
    <w:rsid w:val="00CD0C8C"/>
    <w:rsid w:val="00CD1FBE"/>
    <w:rsid w:val="00CD2298"/>
    <w:rsid w:val="00CD22D9"/>
    <w:rsid w:val="00CD2503"/>
    <w:rsid w:val="00CD2AB9"/>
    <w:rsid w:val="00CD2D5A"/>
    <w:rsid w:val="00CD2F73"/>
    <w:rsid w:val="00CD3196"/>
    <w:rsid w:val="00CD327C"/>
    <w:rsid w:val="00CD3414"/>
    <w:rsid w:val="00CD3A50"/>
    <w:rsid w:val="00CD3FC7"/>
    <w:rsid w:val="00CD4113"/>
    <w:rsid w:val="00CD41B6"/>
    <w:rsid w:val="00CD42AE"/>
    <w:rsid w:val="00CD4327"/>
    <w:rsid w:val="00CD44B0"/>
    <w:rsid w:val="00CD4CA7"/>
    <w:rsid w:val="00CD4EF1"/>
    <w:rsid w:val="00CD5045"/>
    <w:rsid w:val="00CD529A"/>
    <w:rsid w:val="00CD5544"/>
    <w:rsid w:val="00CD5890"/>
    <w:rsid w:val="00CD5BAB"/>
    <w:rsid w:val="00CD5C69"/>
    <w:rsid w:val="00CD662C"/>
    <w:rsid w:val="00CD66FE"/>
    <w:rsid w:val="00CD67AA"/>
    <w:rsid w:val="00CD68EF"/>
    <w:rsid w:val="00CD69A0"/>
    <w:rsid w:val="00CD6D40"/>
    <w:rsid w:val="00CD6DD1"/>
    <w:rsid w:val="00CD7A11"/>
    <w:rsid w:val="00CD7A98"/>
    <w:rsid w:val="00CD7BFA"/>
    <w:rsid w:val="00CD7F45"/>
    <w:rsid w:val="00CE01B5"/>
    <w:rsid w:val="00CE01FB"/>
    <w:rsid w:val="00CE03DB"/>
    <w:rsid w:val="00CE05DA"/>
    <w:rsid w:val="00CE0847"/>
    <w:rsid w:val="00CE08AD"/>
    <w:rsid w:val="00CE0B05"/>
    <w:rsid w:val="00CE0B96"/>
    <w:rsid w:val="00CE11F0"/>
    <w:rsid w:val="00CE1549"/>
    <w:rsid w:val="00CE18D6"/>
    <w:rsid w:val="00CE1B53"/>
    <w:rsid w:val="00CE1F49"/>
    <w:rsid w:val="00CE2027"/>
    <w:rsid w:val="00CE2588"/>
    <w:rsid w:val="00CE263C"/>
    <w:rsid w:val="00CE26F6"/>
    <w:rsid w:val="00CE29A8"/>
    <w:rsid w:val="00CE30AE"/>
    <w:rsid w:val="00CE35A3"/>
    <w:rsid w:val="00CE3634"/>
    <w:rsid w:val="00CE3D22"/>
    <w:rsid w:val="00CE3DB8"/>
    <w:rsid w:val="00CE41B5"/>
    <w:rsid w:val="00CE484C"/>
    <w:rsid w:val="00CE497B"/>
    <w:rsid w:val="00CE49F2"/>
    <w:rsid w:val="00CE4B9F"/>
    <w:rsid w:val="00CE5650"/>
    <w:rsid w:val="00CE5785"/>
    <w:rsid w:val="00CE57E0"/>
    <w:rsid w:val="00CE5A64"/>
    <w:rsid w:val="00CE5B7A"/>
    <w:rsid w:val="00CE5CBB"/>
    <w:rsid w:val="00CE5DD8"/>
    <w:rsid w:val="00CE5E92"/>
    <w:rsid w:val="00CE643B"/>
    <w:rsid w:val="00CE6488"/>
    <w:rsid w:val="00CE6606"/>
    <w:rsid w:val="00CE6642"/>
    <w:rsid w:val="00CE69DC"/>
    <w:rsid w:val="00CE6A94"/>
    <w:rsid w:val="00CE7182"/>
    <w:rsid w:val="00CE71F9"/>
    <w:rsid w:val="00CE73A1"/>
    <w:rsid w:val="00CE78C0"/>
    <w:rsid w:val="00CE7CEB"/>
    <w:rsid w:val="00CE7D97"/>
    <w:rsid w:val="00CE7E18"/>
    <w:rsid w:val="00CE7E3F"/>
    <w:rsid w:val="00CE7EBF"/>
    <w:rsid w:val="00CE7EFF"/>
    <w:rsid w:val="00CF0345"/>
    <w:rsid w:val="00CF096B"/>
    <w:rsid w:val="00CF0DA4"/>
    <w:rsid w:val="00CF0F03"/>
    <w:rsid w:val="00CF0F49"/>
    <w:rsid w:val="00CF1597"/>
    <w:rsid w:val="00CF21D2"/>
    <w:rsid w:val="00CF229A"/>
    <w:rsid w:val="00CF23D0"/>
    <w:rsid w:val="00CF2486"/>
    <w:rsid w:val="00CF24F9"/>
    <w:rsid w:val="00CF2959"/>
    <w:rsid w:val="00CF2AE5"/>
    <w:rsid w:val="00CF312B"/>
    <w:rsid w:val="00CF3352"/>
    <w:rsid w:val="00CF3649"/>
    <w:rsid w:val="00CF39C9"/>
    <w:rsid w:val="00CF3A3D"/>
    <w:rsid w:val="00CF4044"/>
    <w:rsid w:val="00CF5059"/>
    <w:rsid w:val="00CF52E9"/>
    <w:rsid w:val="00CF5392"/>
    <w:rsid w:val="00CF5465"/>
    <w:rsid w:val="00CF5496"/>
    <w:rsid w:val="00CF557D"/>
    <w:rsid w:val="00CF575F"/>
    <w:rsid w:val="00CF585C"/>
    <w:rsid w:val="00CF5E78"/>
    <w:rsid w:val="00CF6167"/>
    <w:rsid w:val="00CF6560"/>
    <w:rsid w:val="00CF70CE"/>
    <w:rsid w:val="00CF73D0"/>
    <w:rsid w:val="00CF7BF1"/>
    <w:rsid w:val="00CF7C59"/>
    <w:rsid w:val="00CF7D5C"/>
    <w:rsid w:val="00D00094"/>
    <w:rsid w:val="00D00349"/>
    <w:rsid w:val="00D00A36"/>
    <w:rsid w:val="00D00DFE"/>
    <w:rsid w:val="00D011BB"/>
    <w:rsid w:val="00D01BB7"/>
    <w:rsid w:val="00D01C59"/>
    <w:rsid w:val="00D027F6"/>
    <w:rsid w:val="00D028B0"/>
    <w:rsid w:val="00D02DFA"/>
    <w:rsid w:val="00D02EFE"/>
    <w:rsid w:val="00D02F8A"/>
    <w:rsid w:val="00D0308C"/>
    <w:rsid w:val="00D03181"/>
    <w:rsid w:val="00D032E5"/>
    <w:rsid w:val="00D035F5"/>
    <w:rsid w:val="00D03822"/>
    <w:rsid w:val="00D0399B"/>
    <w:rsid w:val="00D03A2A"/>
    <w:rsid w:val="00D03D77"/>
    <w:rsid w:val="00D04655"/>
    <w:rsid w:val="00D04708"/>
    <w:rsid w:val="00D04BAC"/>
    <w:rsid w:val="00D04D9A"/>
    <w:rsid w:val="00D0543A"/>
    <w:rsid w:val="00D0552B"/>
    <w:rsid w:val="00D05B27"/>
    <w:rsid w:val="00D068C7"/>
    <w:rsid w:val="00D06D08"/>
    <w:rsid w:val="00D07600"/>
    <w:rsid w:val="00D1024D"/>
    <w:rsid w:val="00D1029A"/>
    <w:rsid w:val="00D104C4"/>
    <w:rsid w:val="00D10804"/>
    <w:rsid w:val="00D109DA"/>
    <w:rsid w:val="00D10E72"/>
    <w:rsid w:val="00D1133E"/>
    <w:rsid w:val="00D11785"/>
    <w:rsid w:val="00D117D9"/>
    <w:rsid w:val="00D11834"/>
    <w:rsid w:val="00D11E40"/>
    <w:rsid w:val="00D1210D"/>
    <w:rsid w:val="00D12593"/>
    <w:rsid w:val="00D129E2"/>
    <w:rsid w:val="00D12E73"/>
    <w:rsid w:val="00D134C7"/>
    <w:rsid w:val="00D13756"/>
    <w:rsid w:val="00D1376B"/>
    <w:rsid w:val="00D13B85"/>
    <w:rsid w:val="00D1433B"/>
    <w:rsid w:val="00D146FA"/>
    <w:rsid w:val="00D1488E"/>
    <w:rsid w:val="00D148EC"/>
    <w:rsid w:val="00D14B03"/>
    <w:rsid w:val="00D14CAE"/>
    <w:rsid w:val="00D14FD5"/>
    <w:rsid w:val="00D14FE9"/>
    <w:rsid w:val="00D15163"/>
    <w:rsid w:val="00D15300"/>
    <w:rsid w:val="00D1586E"/>
    <w:rsid w:val="00D158CF"/>
    <w:rsid w:val="00D15923"/>
    <w:rsid w:val="00D15A92"/>
    <w:rsid w:val="00D15DDB"/>
    <w:rsid w:val="00D15F6D"/>
    <w:rsid w:val="00D16331"/>
    <w:rsid w:val="00D169F1"/>
    <w:rsid w:val="00D16AB4"/>
    <w:rsid w:val="00D16B10"/>
    <w:rsid w:val="00D16C01"/>
    <w:rsid w:val="00D17372"/>
    <w:rsid w:val="00D173EF"/>
    <w:rsid w:val="00D20341"/>
    <w:rsid w:val="00D20756"/>
    <w:rsid w:val="00D2085E"/>
    <w:rsid w:val="00D20CF2"/>
    <w:rsid w:val="00D21301"/>
    <w:rsid w:val="00D21CE6"/>
    <w:rsid w:val="00D21FD4"/>
    <w:rsid w:val="00D220AA"/>
    <w:rsid w:val="00D22BC4"/>
    <w:rsid w:val="00D23026"/>
    <w:rsid w:val="00D23170"/>
    <w:rsid w:val="00D23196"/>
    <w:rsid w:val="00D23285"/>
    <w:rsid w:val="00D235A1"/>
    <w:rsid w:val="00D24212"/>
    <w:rsid w:val="00D24496"/>
    <w:rsid w:val="00D24690"/>
    <w:rsid w:val="00D24D7B"/>
    <w:rsid w:val="00D25061"/>
    <w:rsid w:val="00D257B9"/>
    <w:rsid w:val="00D25F1B"/>
    <w:rsid w:val="00D267CF"/>
    <w:rsid w:val="00D26863"/>
    <w:rsid w:val="00D26C0B"/>
    <w:rsid w:val="00D27431"/>
    <w:rsid w:val="00D27688"/>
    <w:rsid w:val="00D2784E"/>
    <w:rsid w:val="00D27B4D"/>
    <w:rsid w:val="00D27B6F"/>
    <w:rsid w:val="00D27D7E"/>
    <w:rsid w:val="00D27EB4"/>
    <w:rsid w:val="00D3056C"/>
    <w:rsid w:val="00D3067F"/>
    <w:rsid w:val="00D3084A"/>
    <w:rsid w:val="00D31071"/>
    <w:rsid w:val="00D31682"/>
    <w:rsid w:val="00D31CDD"/>
    <w:rsid w:val="00D31F29"/>
    <w:rsid w:val="00D32676"/>
    <w:rsid w:val="00D339C9"/>
    <w:rsid w:val="00D33ED4"/>
    <w:rsid w:val="00D34167"/>
    <w:rsid w:val="00D345A6"/>
    <w:rsid w:val="00D3463D"/>
    <w:rsid w:val="00D34731"/>
    <w:rsid w:val="00D34D04"/>
    <w:rsid w:val="00D3509C"/>
    <w:rsid w:val="00D35149"/>
    <w:rsid w:val="00D35307"/>
    <w:rsid w:val="00D355C8"/>
    <w:rsid w:val="00D35634"/>
    <w:rsid w:val="00D35F50"/>
    <w:rsid w:val="00D36467"/>
    <w:rsid w:val="00D36F93"/>
    <w:rsid w:val="00D36FAE"/>
    <w:rsid w:val="00D37838"/>
    <w:rsid w:val="00D37B1D"/>
    <w:rsid w:val="00D40095"/>
    <w:rsid w:val="00D40B7E"/>
    <w:rsid w:val="00D40BD0"/>
    <w:rsid w:val="00D40D79"/>
    <w:rsid w:val="00D40F68"/>
    <w:rsid w:val="00D41492"/>
    <w:rsid w:val="00D414E1"/>
    <w:rsid w:val="00D41A6E"/>
    <w:rsid w:val="00D41A80"/>
    <w:rsid w:val="00D41FF7"/>
    <w:rsid w:val="00D426CD"/>
    <w:rsid w:val="00D426DD"/>
    <w:rsid w:val="00D42DCC"/>
    <w:rsid w:val="00D42DFD"/>
    <w:rsid w:val="00D42EE1"/>
    <w:rsid w:val="00D43D08"/>
    <w:rsid w:val="00D43F8D"/>
    <w:rsid w:val="00D441E4"/>
    <w:rsid w:val="00D44489"/>
    <w:rsid w:val="00D44DDD"/>
    <w:rsid w:val="00D44E66"/>
    <w:rsid w:val="00D44FAA"/>
    <w:rsid w:val="00D45000"/>
    <w:rsid w:val="00D45592"/>
    <w:rsid w:val="00D45899"/>
    <w:rsid w:val="00D461EC"/>
    <w:rsid w:val="00D46462"/>
    <w:rsid w:val="00D4651A"/>
    <w:rsid w:val="00D4656B"/>
    <w:rsid w:val="00D46939"/>
    <w:rsid w:val="00D46A34"/>
    <w:rsid w:val="00D46A89"/>
    <w:rsid w:val="00D46DCA"/>
    <w:rsid w:val="00D46DF3"/>
    <w:rsid w:val="00D47083"/>
    <w:rsid w:val="00D4758B"/>
    <w:rsid w:val="00D47610"/>
    <w:rsid w:val="00D479A5"/>
    <w:rsid w:val="00D47F41"/>
    <w:rsid w:val="00D504C3"/>
    <w:rsid w:val="00D506D0"/>
    <w:rsid w:val="00D507E7"/>
    <w:rsid w:val="00D50D8F"/>
    <w:rsid w:val="00D50EA9"/>
    <w:rsid w:val="00D510C6"/>
    <w:rsid w:val="00D51CE7"/>
    <w:rsid w:val="00D530BF"/>
    <w:rsid w:val="00D530DC"/>
    <w:rsid w:val="00D53495"/>
    <w:rsid w:val="00D538AD"/>
    <w:rsid w:val="00D53E8C"/>
    <w:rsid w:val="00D54340"/>
    <w:rsid w:val="00D544EA"/>
    <w:rsid w:val="00D545DE"/>
    <w:rsid w:val="00D54A2E"/>
    <w:rsid w:val="00D54A96"/>
    <w:rsid w:val="00D54A9F"/>
    <w:rsid w:val="00D54ADD"/>
    <w:rsid w:val="00D54EAE"/>
    <w:rsid w:val="00D5504E"/>
    <w:rsid w:val="00D550C5"/>
    <w:rsid w:val="00D55815"/>
    <w:rsid w:val="00D55907"/>
    <w:rsid w:val="00D55C9C"/>
    <w:rsid w:val="00D55DD9"/>
    <w:rsid w:val="00D56215"/>
    <w:rsid w:val="00D56262"/>
    <w:rsid w:val="00D56448"/>
    <w:rsid w:val="00D5688B"/>
    <w:rsid w:val="00D5721B"/>
    <w:rsid w:val="00D572FD"/>
    <w:rsid w:val="00D5732B"/>
    <w:rsid w:val="00D579C7"/>
    <w:rsid w:val="00D57E86"/>
    <w:rsid w:val="00D6094A"/>
    <w:rsid w:val="00D60A80"/>
    <w:rsid w:val="00D60ACB"/>
    <w:rsid w:val="00D60D4B"/>
    <w:rsid w:val="00D60EC6"/>
    <w:rsid w:val="00D60FCA"/>
    <w:rsid w:val="00D6129D"/>
    <w:rsid w:val="00D61E2A"/>
    <w:rsid w:val="00D6273F"/>
    <w:rsid w:val="00D62A9C"/>
    <w:rsid w:val="00D62AC0"/>
    <w:rsid w:val="00D62B26"/>
    <w:rsid w:val="00D63937"/>
    <w:rsid w:val="00D63A6A"/>
    <w:rsid w:val="00D63B9C"/>
    <w:rsid w:val="00D63FDF"/>
    <w:rsid w:val="00D6421C"/>
    <w:rsid w:val="00D64A05"/>
    <w:rsid w:val="00D64AB7"/>
    <w:rsid w:val="00D64BC5"/>
    <w:rsid w:val="00D650D6"/>
    <w:rsid w:val="00D652C8"/>
    <w:rsid w:val="00D653BD"/>
    <w:rsid w:val="00D65436"/>
    <w:rsid w:val="00D6568A"/>
    <w:rsid w:val="00D65F27"/>
    <w:rsid w:val="00D65FA4"/>
    <w:rsid w:val="00D66134"/>
    <w:rsid w:val="00D662E3"/>
    <w:rsid w:val="00D670D9"/>
    <w:rsid w:val="00D67215"/>
    <w:rsid w:val="00D675CC"/>
    <w:rsid w:val="00D67BAE"/>
    <w:rsid w:val="00D701F5"/>
    <w:rsid w:val="00D703F1"/>
    <w:rsid w:val="00D705C2"/>
    <w:rsid w:val="00D70604"/>
    <w:rsid w:val="00D70985"/>
    <w:rsid w:val="00D70E28"/>
    <w:rsid w:val="00D712EF"/>
    <w:rsid w:val="00D717E7"/>
    <w:rsid w:val="00D71B1C"/>
    <w:rsid w:val="00D71C2B"/>
    <w:rsid w:val="00D71D68"/>
    <w:rsid w:val="00D71E0A"/>
    <w:rsid w:val="00D725BB"/>
    <w:rsid w:val="00D725D5"/>
    <w:rsid w:val="00D72AFD"/>
    <w:rsid w:val="00D72B88"/>
    <w:rsid w:val="00D73486"/>
    <w:rsid w:val="00D735F6"/>
    <w:rsid w:val="00D7363B"/>
    <w:rsid w:val="00D73848"/>
    <w:rsid w:val="00D73880"/>
    <w:rsid w:val="00D73AA2"/>
    <w:rsid w:val="00D73B1B"/>
    <w:rsid w:val="00D73E3F"/>
    <w:rsid w:val="00D740C5"/>
    <w:rsid w:val="00D740FB"/>
    <w:rsid w:val="00D74346"/>
    <w:rsid w:val="00D74854"/>
    <w:rsid w:val="00D749C8"/>
    <w:rsid w:val="00D74A2F"/>
    <w:rsid w:val="00D74F3C"/>
    <w:rsid w:val="00D74FD3"/>
    <w:rsid w:val="00D752A2"/>
    <w:rsid w:val="00D75458"/>
    <w:rsid w:val="00D758CB"/>
    <w:rsid w:val="00D75DC9"/>
    <w:rsid w:val="00D75FB8"/>
    <w:rsid w:val="00D761DD"/>
    <w:rsid w:val="00D7630E"/>
    <w:rsid w:val="00D76E42"/>
    <w:rsid w:val="00D7703D"/>
    <w:rsid w:val="00D77286"/>
    <w:rsid w:val="00D773D1"/>
    <w:rsid w:val="00D77581"/>
    <w:rsid w:val="00D775EC"/>
    <w:rsid w:val="00D77B41"/>
    <w:rsid w:val="00D77CC5"/>
    <w:rsid w:val="00D8000A"/>
    <w:rsid w:val="00D8091E"/>
    <w:rsid w:val="00D80EBC"/>
    <w:rsid w:val="00D80FD7"/>
    <w:rsid w:val="00D81170"/>
    <w:rsid w:val="00D8181C"/>
    <w:rsid w:val="00D819D4"/>
    <w:rsid w:val="00D81DB9"/>
    <w:rsid w:val="00D81EEA"/>
    <w:rsid w:val="00D82271"/>
    <w:rsid w:val="00D822EF"/>
    <w:rsid w:val="00D825B5"/>
    <w:rsid w:val="00D8280A"/>
    <w:rsid w:val="00D82DEC"/>
    <w:rsid w:val="00D82F51"/>
    <w:rsid w:val="00D82F94"/>
    <w:rsid w:val="00D8313F"/>
    <w:rsid w:val="00D831D5"/>
    <w:rsid w:val="00D832D1"/>
    <w:rsid w:val="00D835B0"/>
    <w:rsid w:val="00D83759"/>
    <w:rsid w:val="00D83BDA"/>
    <w:rsid w:val="00D84568"/>
    <w:rsid w:val="00D84CF6"/>
    <w:rsid w:val="00D85716"/>
    <w:rsid w:val="00D85E1F"/>
    <w:rsid w:val="00D86129"/>
    <w:rsid w:val="00D86230"/>
    <w:rsid w:val="00D864D6"/>
    <w:rsid w:val="00D86DF9"/>
    <w:rsid w:val="00D8725C"/>
    <w:rsid w:val="00D8746E"/>
    <w:rsid w:val="00D87524"/>
    <w:rsid w:val="00D877F4"/>
    <w:rsid w:val="00D87966"/>
    <w:rsid w:val="00D87BEB"/>
    <w:rsid w:val="00D9087F"/>
    <w:rsid w:val="00D909AA"/>
    <w:rsid w:val="00D90A48"/>
    <w:rsid w:val="00D9100F"/>
    <w:rsid w:val="00D91280"/>
    <w:rsid w:val="00D9137E"/>
    <w:rsid w:val="00D91ACA"/>
    <w:rsid w:val="00D91C33"/>
    <w:rsid w:val="00D921C6"/>
    <w:rsid w:val="00D92673"/>
    <w:rsid w:val="00D92710"/>
    <w:rsid w:val="00D92855"/>
    <w:rsid w:val="00D931C9"/>
    <w:rsid w:val="00D9369C"/>
    <w:rsid w:val="00D93866"/>
    <w:rsid w:val="00D93FBF"/>
    <w:rsid w:val="00D941D0"/>
    <w:rsid w:val="00D945EA"/>
    <w:rsid w:val="00D94AB5"/>
    <w:rsid w:val="00D94AEA"/>
    <w:rsid w:val="00D94FA6"/>
    <w:rsid w:val="00D9588D"/>
    <w:rsid w:val="00D95A26"/>
    <w:rsid w:val="00D962E9"/>
    <w:rsid w:val="00D9679E"/>
    <w:rsid w:val="00D96922"/>
    <w:rsid w:val="00D96EDB"/>
    <w:rsid w:val="00D974A2"/>
    <w:rsid w:val="00D977DE"/>
    <w:rsid w:val="00D97949"/>
    <w:rsid w:val="00D97D22"/>
    <w:rsid w:val="00D97D4F"/>
    <w:rsid w:val="00D97D6A"/>
    <w:rsid w:val="00DA00B9"/>
    <w:rsid w:val="00DA05A8"/>
    <w:rsid w:val="00DA0D7B"/>
    <w:rsid w:val="00DA114A"/>
    <w:rsid w:val="00DA1874"/>
    <w:rsid w:val="00DA2074"/>
    <w:rsid w:val="00DA2894"/>
    <w:rsid w:val="00DA2A73"/>
    <w:rsid w:val="00DA317D"/>
    <w:rsid w:val="00DA36E1"/>
    <w:rsid w:val="00DA3E8B"/>
    <w:rsid w:val="00DA42CA"/>
    <w:rsid w:val="00DA44E7"/>
    <w:rsid w:val="00DA46C5"/>
    <w:rsid w:val="00DA46E9"/>
    <w:rsid w:val="00DA4808"/>
    <w:rsid w:val="00DA48B4"/>
    <w:rsid w:val="00DA4A2A"/>
    <w:rsid w:val="00DA5275"/>
    <w:rsid w:val="00DA548F"/>
    <w:rsid w:val="00DA569D"/>
    <w:rsid w:val="00DA5C79"/>
    <w:rsid w:val="00DA5E49"/>
    <w:rsid w:val="00DA664C"/>
    <w:rsid w:val="00DA6C72"/>
    <w:rsid w:val="00DA6D35"/>
    <w:rsid w:val="00DA7007"/>
    <w:rsid w:val="00DA77A5"/>
    <w:rsid w:val="00DB070D"/>
    <w:rsid w:val="00DB0910"/>
    <w:rsid w:val="00DB096B"/>
    <w:rsid w:val="00DB0BD9"/>
    <w:rsid w:val="00DB0D60"/>
    <w:rsid w:val="00DB0F23"/>
    <w:rsid w:val="00DB12B9"/>
    <w:rsid w:val="00DB1DFE"/>
    <w:rsid w:val="00DB1E0D"/>
    <w:rsid w:val="00DB206D"/>
    <w:rsid w:val="00DB2186"/>
    <w:rsid w:val="00DB2D38"/>
    <w:rsid w:val="00DB2FFA"/>
    <w:rsid w:val="00DB3139"/>
    <w:rsid w:val="00DB3182"/>
    <w:rsid w:val="00DB333E"/>
    <w:rsid w:val="00DB38F5"/>
    <w:rsid w:val="00DB3C1F"/>
    <w:rsid w:val="00DB4666"/>
    <w:rsid w:val="00DB4CF5"/>
    <w:rsid w:val="00DB4D66"/>
    <w:rsid w:val="00DB5262"/>
    <w:rsid w:val="00DB57F5"/>
    <w:rsid w:val="00DB592A"/>
    <w:rsid w:val="00DB5969"/>
    <w:rsid w:val="00DB5A4E"/>
    <w:rsid w:val="00DB5BAF"/>
    <w:rsid w:val="00DB5D24"/>
    <w:rsid w:val="00DB61F4"/>
    <w:rsid w:val="00DB658E"/>
    <w:rsid w:val="00DB65FA"/>
    <w:rsid w:val="00DB662C"/>
    <w:rsid w:val="00DB6919"/>
    <w:rsid w:val="00DB6A6D"/>
    <w:rsid w:val="00DB6A85"/>
    <w:rsid w:val="00DB6C1C"/>
    <w:rsid w:val="00DB705B"/>
    <w:rsid w:val="00DB7112"/>
    <w:rsid w:val="00DB789A"/>
    <w:rsid w:val="00DB7958"/>
    <w:rsid w:val="00DC00AE"/>
    <w:rsid w:val="00DC0174"/>
    <w:rsid w:val="00DC027C"/>
    <w:rsid w:val="00DC0890"/>
    <w:rsid w:val="00DC0B0D"/>
    <w:rsid w:val="00DC0EBA"/>
    <w:rsid w:val="00DC0EEE"/>
    <w:rsid w:val="00DC0F48"/>
    <w:rsid w:val="00DC1021"/>
    <w:rsid w:val="00DC103E"/>
    <w:rsid w:val="00DC1333"/>
    <w:rsid w:val="00DC139A"/>
    <w:rsid w:val="00DC1461"/>
    <w:rsid w:val="00DC15BB"/>
    <w:rsid w:val="00DC1640"/>
    <w:rsid w:val="00DC18E9"/>
    <w:rsid w:val="00DC2354"/>
    <w:rsid w:val="00DC2461"/>
    <w:rsid w:val="00DC249F"/>
    <w:rsid w:val="00DC2A21"/>
    <w:rsid w:val="00DC2BA8"/>
    <w:rsid w:val="00DC2C0E"/>
    <w:rsid w:val="00DC31C5"/>
    <w:rsid w:val="00DC3446"/>
    <w:rsid w:val="00DC3448"/>
    <w:rsid w:val="00DC3486"/>
    <w:rsid w:val="00DC3C04"/>
    <w:rsid w:val="00DC40D3"/>
    <w:rsid w:val="00DC417B"/>
    <w:rsid w:val="00DC4469"/>
    <w:rsid w:val="00DC46BE"/>
    <w:rsid w:val="00DC48F4"/>
    <w:rsid w:val="00DC4BD2"/>
    <w:rsid w:val="00DC4DF6"/>
    <w:rsid w:val="00DC541E"/>
    <w:rsid w:val="00DC5464"/>
    <w:rsid w:val="00DC5D63"/>
    <w:rsid w:val="00DC6745"/>
    <w:rsid w:val="00DC67B3"/>
    <w:rsid w:val="00DC6891"/>
    <w:rsid w:val="00DC69EE"/>
    <w:rsid w:val="00DC6AB9"/>
    <w:rsid w:val="00DC6AE8"/>
    <w:rsid w:val="00DC6B44"/>
    <w:rsid w:val="00DC719C"/>
    <w:rsid w:val="00DC75E3"/>
    <w:rsid w:val="00DC7C79"/>
    <w:rsid w:val="00DC7CCA"/>
    <w:rsid w:val="00DC7D31"/>
    <w:rsid w:val="00DC7D3D"/>
    <w:rsid w:val="00DD0142"/>
    <w:rsid w:val="00DD0290"/>
    <w:rsid w:val="00DD0383"/>
    <w:rsid w:val="00DD04FA"/>
    <w:rsid w:val="00DD06ED"/>
    <w:rsid w:val="00DD0765"/>
    <w:rsid w:val="00DD09F2"/>
    <w:rsid w:val="00DD0CCE"/>
    <w:rsid w:val="00DD0D78"/>
    <w:rsid w:val="00DD10C8"/>
    <w:rsid w:val="00DD129E"/>
    <w:rsid w:val="00DD1338"/>
    <w:rsid w:val="00DD13E1"/>
    <w:rsid w:val="00DD153E"/>
    <w:rsid w:val="00DD154E"/>
    <w:rsid w:val="00DD1621"/>
    <w:rsid w:val="00DD16AE"/>
    <w:rsid w:val="00DD1CAE"/>
    <w:rsid w:val="00DD234B"/>
    <w:rsid w:val="00DD2761"/>
    <w:rsid w:val="00DD2AEC"/>
    <w:rsid w:val="00DD2C78"/>
    <w:rsid w:val="00DD2F3B"/>
    <w:rsid w:val="00DD2FA1"/>
    <w:rsid w:val="00DD30EF"/>
    <w:rsid w:val="00DD319B"/>
    <w:rsid w:val="00DD36D2"/>
    <w:rsid w:val="00DD3984"/>
    <w:rsid w:val="00DD3A9A"/>
    <w:rsid w:val="00DD3BB7"/>
    <w:rsid w:val="00DD3C32"/>
    <w:rsid w:val="00DD40AB"/>
    <w:rsid w:val="00DD4B2E"/>
    <w:rsid w:val="00DD4BD5"/>
    <w:rsid w:val="00DD4E44"/>
    <w:rsid w:val="00DD5928"/>
    <w:rsid w:val="00DD5ABB"/>
    <w:rsid w:val="00DD640C"/>
    <w:rsid w:val="00DD659A"/>
    <w:rsid w:val="00DD667B"/>
    <w:rsid w:val="00DD69C7"/>
    <w:rsid w:val="00DD6F29"/>
    <w:rsid w:val="00DD740A"/>
    <w:rsid w:val="00DD7545"/>
    <w:rsid w:val="00DD75F2"/>
    <w:rsid w:val="00DD7F05"/>
    <w:rsid w:val="00DE0182"/>
    <w:rsid w:val="00DE0ADD"/>
    <w:rsid w:val="00DE118F"/>
    <w:rsid w:val="00DE1C35"/>
    <w:rsid w:val="00DE200F"/>
    <w:rsid w:val="00DE2038"/>
    <w:rsid w:val="00DE2206"/>
    <w:rsid w:val="00DE2376"/>
    <w:rsid w:val="00DE238C"/>
    <w:rsid w:val="00DE246D"/>
    <w:rsid w:val="00DE250C"/>
    <w:rsid w:val="00DE2AA0"/>
    <w:rsid w:val="00DE2B98"/>
    <w:rsid w:val="00DE353C"/>
    <w:rsid w:val="00DE391D"/>
    <w:rsid w:val="00DE3A5C"/>
    <w:rsid w:val="00DE3CEF"/>
    <w:rsid w:val="00DE44FB"/>
    <w:rsid w:val="00DE451A"/>
    <w:rsid w:val="00DE45F1"/>
    <w:rsid w:val="00DE481A"/>
    <w:rsid w:val="00DE49A8"/>
    <w:rsid w:val="00DE4AAB"/>
    <w:rsid w:val="00DE4E2F"/>
    <w:rsid w:val="00DE4E5C"/>
    <w:rsid w:val="00DE52C9"/>
    <w:rsid w:val="00DE5DF6"/>
    <w:rsid w:val="00DE5F59"/>
    <w:rsid w:val="00DE6379"/>
    <w:rsid w:val="00DE66C0"/>
    <w:rsid w:val="00DE6925"/>
    <w:rsid w:val="00DE6EC0"/>
    <w:rsid w:val="00DE70CC"/>
    <w:rsid w:val="00DE72B4"/>
    <w:rsid w:val="00DE72D6"/>
    <w:rsid w:val="00DE748B"/>
    <w:rsid w:val="00DE7625"/>
    <w:rsid w:val="00DE7819"/>
    <w:rsid w:val="00DE7D19"/>
    <w:rsid w:val="00DF009B"/>
    <w:rsid w:val="00DF03C1"/>
    <w:rsid w:val="00DF06AF"/>
    <w:rsid w:val="00DF0715"/>
    <w:rsid w:val="00DF091A"/>
    <w:rsid w:val="00DF0E96"/>
    <w:rsid w:val="00DF17C8"/>
    <w:rsid w:val="00DF1981"/>
    <w:rsid w:val="00DF1A91"/>
    <w:rsid w:val="00DF1BB0"/>
    <w:rsid w:val="00DF1EF6"/>
    <w:rsid w:val="00DF220E"/>
    <w:rsid w:val="00DF25D5"/>
    <w:rsid w:val="00DF26A7"/>
    <w:rsid w:val="00DF2D11"/>
    <w:rsid w:val="00DF2EB3"/>
    <w:rsid w:val="00DF2EBF"/>
    <w:rsid w:val="00DF3793"/>
    <w:rsid w:val="00DF39F7"/>
    <w:rsid w:val="00DF3B16"/>
    <w:rsid w:val="00DF4317"/>
    <w:rsid w:val="00DF466B"/>
    <w:rsid w:val="00DF4781"/>
    <w:rsid w:val="00DF48BD"/>
    <w:rsid w:val="00DF4BEB"/>
    <w:rsid w:val="00DF4FAB"/>
    <w:rsid w:val="00DF50F2"/>
    <w:rsid w:val="00DF5198"/>
    <w:rsid w:val="00DF5C82"/>
    <w:rsid w:val="00DF5F03"/>
    <w:rsid w:val="00DF6153"/>
    <w:rsid w:val="00DF6176"/>
    <w:rsid w:val="00DF6536"/>
    <w:rsid w:val="00DF6662"/>
    <w:rsid w:val="00DF66A7"/>
    <w:rsid w:val="00DF6AFA"/>
    <w:rsid w:val="00DF6E8A"/>
    <w:rsid w:val="00DF7359"/>
    <w:rsid w:val="00DF75A1"/>
    <w:rsid w:val="00DF75C7"/>
    <w:rsid w:val="00DF7617"/>
    <w:rsid w:val="00DF76D4"/>
    <w:rsid w:val="00DF795D"/>
    <w:rsid w:val="00DF7A13"/>
    <w:rsid w:val="00DF7FB4"/>
    <w:rsid w:val="00E00744"/>
    <w:rsid w:val="00E00750"/>
    <w:rsid w:val="00E00D56"/>
    <w:rsid w:val="00E0124D"/>
    <w:rsid w:val="00E01633"/>
    <w:rsid w:val="00E01B94"/>
    <w:rsid w:val="00E025BA"/>
    <w:rsid w:val="00E026B6"/>
    <w:rsid w:val="00E02793"/>
    <w:rsid w:val="00E0282D"/>
    <w:rsid w:val="00E02E97"/>
    <w:rsid w:val="00E031F8"/>
    <w:rsid w:val="00E03310"/>
    <w:rsid w:val="00E03A46"/>
    <w:rsid w:val="00E03F38"/>
    <w:rsid w:val="00E0402E"/>
    <w:rsid w:val="00E040E9"/>
    <w:rsid w:val="00E043E6"/>
    <w:rsid w:val="00E051CD"/>
    <w:rsid w:val="00E05346"/>
    <w:rsid w:val="00E0545D"/>
    <w:rsid w:val="00E0668D"/>
    <w:rsid w:val="00E06726"/>
    <w:rsid w:val="00E06A63"/>
    <w:rsid w:val="00E06B39"/>
    <w:rsid w:val="00E06F70"/>
    <w:rsid w:val="00E07292"/>
    <w:rsid w:val="00E07863"/>
    <w:rsid w:val="00E07B9C"/>
    <w:rsid w:val="00E07E9D"/>
    <w:rsid w:val="00E103EF"/>
    <w:rsid w:val="00E10BC7"/>
    <w:rsid w:val="00E10FE6"/>
    <w:rsid w:val="00E11326"/>
    <w:rsid w:val="00E11C16"/>
    <w:rsid w:val="00E11E38"/>
    <w:rsid w:val="00E11EF6"/>
    <w:rsid w:val="00E12098"/>
    <w:rsid w:val="00E12275"/>
    <w:rsid w:val="00E12859"/>
    <w:rsid w:val="00E12CB1"/>
    <w:rsid w:val="00E134AA"/>
    <w:rsid w:val="00E13551"/>
    <w:rsid w:val="00E1398D"/>
    <w:rsid w:val="00E13ED5"/>
    <w:rsid w:val="00E140D0"/>
    <w:rsid w:val="00E1476C"/>
    <w:rsid w:val="00E14E2A"/>
    <w:rsid w:val="00E155B0"/>
    <w:rsid w:val="00E15797"/>
    <w:rsid w:val="00E15B86"/>
    <w:rsid w:val="00E15B96"/>
    <w:rsid w:val="00E16038"/>
    <w:rsid w:val="00E161B8"/>
    <w:rsid w:val="00E16582"/>
    <w:rsid w:val="00E169A4"/>
    <w:rsid w:val="00E17298"/>
    <w:rsid w:val="00E172BE"/>
    <w:rsid w:val="00E176B4"/>
    <w:rsid w:val="00E17762"/>
    <w:rsid w:val="00E177BB"/>
    <w:rsid w:val="00E17A71"/>
    <w:rsid w:val="00E17D25"/>
    <w:rsid w:val="00E17D81"/>
    <w:rsid w:val="00E202F3"/>
    <w:rsid w:val="00E20736"/>
    <w:rsid w:val="00E207EC"/>
    <w:rsid w:val="00E20AA2"/>
    <w:rsid w:val="00E20BEE"/>
    <w:rsid w:val="00E20DE0"/>
    <w:rsid w:val="00E21616"/>
    <w:rsid w:val="00E218EA"/>
    <w:rsid w:val="00E2192C"/>
    <w:rsid w:val="00E21D34"/>
    <w:rsid w:val="00E21D67"/>
    <w:rsid w:val="00E21E29"/>
    <w:rsid w:val="00E21F62"/>
    <w:rsid w:val="00E22010"/>
    <w:rsid w:val="00E2246B"/>
    <w:rsid w:val="00E22E92"/>
    <w:rsid w:val="00E22F06"/>
    <w:rsid w:val="00E22FA6"/>
    <w:rsid w:val="00E235AA"/>
    <w:rsid w:val="00E2383E"/>
    <w:rsid w:val="00E238F9"/>
    <w:rsid w:val="00E23C46"/>
    <w:rsid w:val="00E23DBB"/>
    <w:rsid w:val="00E24188"/>
    <w:rsid w:val="00E242D8"/>
    <w:rsid w:val="00E24555"/>
    <w:rsid w:val="00E248FA"/>
    <w:rsid w:val="00E24E5E"/>
    <w:rsid w:val="00E253A3"/>
    <w:rsid w:val="00E255DB"/>
    <w:rsid w:val="00E25984"/>
    <w:rsid w:val="00E25B73"/>
    <w:rsid w:val="00E25C9C"/>
    <w:rsid w:val="00E26895"/>
    <w:rsid w:val="00E268B1"/>
    <w:rsid w:val="00E26C85"/>
    <w:rsid w:val="00E26D2C"/>
    <w:rsid w:val="00E2705F"/>
    <w:rsid w:val="00E2732B"/>
    <w:rsid w:val="00E273E4"/>
    <w:rsid w:val="00E27A83"/>
    <w:rsid w:val="00E27C5C"/>
    <w:rsid w:val="00E303CE"/>
    <w:rsid w:val="00E308BA"/>
    <w:rsid w:val="00E30FFC"/>
    <w:rsid w:val="00E31156"/>
    <w:rsid w:val="00E31274"/>
    <w:rsid w:val="00E313AA"/>
    <w:rsid w:val="00E313EC"/>
    <w:rsid w:val="00E319E2"/>
    <w:rsid w:val="00E31FC8"/>
    <w:rsid w:val="00E3232E"/>
    <w:rsid w:val="00E325C9"/>
    <w:rsid w:val="00E329A2"/>
    <w:rsid w:val="00E32B16"/>
    <w:rsid w:val="00E32D1F"/>
    <w:rsid w:val="00E32D28"/>
    <w:rsid w:val="00E33069"/>
    <w:rsid w:val="00E33DB4"/>
    <w:rsid w:val="00E34C56"/>
    <w:rsid w:val="00E34CAA"/>
    <w:rsid w:val="00E35229"/>
    <w:rsid w:val="00E3531A"/>
    <w:rsid w:val="00E35C19"/>
    <w:rsid w:val="00E35CB0"/>
    <w:rsid w:val="00E35EBA"/>
    <w:rsid w:val="00E3649D"/>
    <w:rsid w:val="00E36DA2"/>
    <w:rsid w:val="00E36F7F"/>
    <w:rsid w:val="00E37078"/>
    <w:rsid w:val="00E37441"/>
    <w:rsid w:val="00E37890"/>
    <w:rsid w:val="00E37BB2"/>
    <w:rsid w:val="00E401D8"/>
    <w:rsid w:val="00E402E8"/>
    <w:rsid w:val="00E40865"/>
    <w:rsid w:val="00E4088B"/>
    <w:rsid w:val="00E40926"/>
    <w:rsid w:val="00E40DD1"/>
    <w:rsid w:val="00E4122F"/>
    <w:rsid w:val="00E41529"/>
    <w:rsid w:val="00E4153B"/>
    <w:rsid w:val="00E41613"/>
    <w:rsid w:val="00E41978"/>
    <w:rsid w:val="00E41A21"/>
    <w:rsid w:val="00E41C5B"/>
    <w:rsid w:val="00E41FD5"/>
    <w:rsid w:val="00E4263B"/>
    <w:rsid w:val="00E4297C"/>
    <w:rsid w:val="00E42F05"/>
    <w:rsid w:val="00E432F7"/>
    <w:rsid w:val="00E434F8"/>
    <w:rsid w:val="00E435ED"/>
    <w:rsid w:val="00E43FBC"/>
    <w:rsid w:val="00E440BE"/>
    <w:rsid w:val="00E44123"/>
    <w:rsid w:val="00E44537"/>
    <w:rsid w:val="00E44857"/>
    <w:rsid w:val="00E44A66"/>
    <w:rsid w:val="00E44CFA"/>
    <w:rsid w:val="00E44DB0"/>
    <w:rsid w:val="00E44FA7"/>
    <w:rsid w:val="00E4530B"/>
    <w:rsid w:val="00E453FC"/>
    <w:rsid w:val="00E45828"/>
    <w:rsid w:val="00E4611B"/>
    <w:rsid w:val="00E4615D"/>
    <w:rsid w:val="00E46615"/>
    <w:rsid w:val="00E46BED"/>
    <w:rsid w:val="00E46BF2"/>
    <w:rsid w:val="00E46F98"/>
    <w:rsid w:val="00E47262"/>
    <w:rsid w:val="00E476D2"/>
    <w:rsid w:val="00E47C38"/>
    <w:rsid w:val="00E47CDE"/>
    <w:rsid w:val="00E5003E"/>
    <w:rsid w:val="00E50696"/>
    <w:rsid w:val="00E51A70"/>
    <w:rsid w:val="00E51DFF"/>
    <w:rsid w:val="00E523D1"/>
    <w:rsid w:val="00E524A7"/>
    <w:rsid w:val="00E524F9"/>
    <w:rsid w:val="00E52C5F"/>
    <w:rsid w:val="00E5340E"/>
    <w:rsid w:val="00E5390A"/>
    <w:rsid w:val="00E5390D"/>
    <w:rsid w:val="00E53D34"/>
    <w:rsid w:val="00E540D9"/>
    <w:rsid w:val="00E540DC"/>
    <w:rsid w:val="00E54F2A"/>
    <w:rsid w:val="00E551FB"/>
    <w:rsid w:val="00E55370"/>
    <w:rsid w:val="00E5573C"/>
    <w:rsid w:val="00E55BB8"/>
    <w:rsid w:val="00E55FCF"/>
    <w:rsid w:val="00E561D8"/>
    <w:rsid w:val="00E56D36"/>
    <w:rsid w:val="00E56DF1"/>
    <w:rsid w:val="00E56FB8"/>
    <w:rsid w:val="00E57165"/>
    <w:rsid w:val="00E574BB"/>
    <w:rsid w:val="00E575E6"/>
    <w:rsid w:val="00E57694"/>
    <w:rsid w:val="00E57AA8"/>
    <w:rsid w:val="00E57D3D"/>
    <w:rsid w:val="00E602A0"/>
    <w:rsid w:val="00E603B5"/>
    <w:rsid w:val="00E60483"/>
    <w:rsid w:val="00E60CD6"/>
    <w:rsid w:val="00E61277"/>
    <w:rsid w:val="00E612A4"/>
    <w:rsid w:val="00E6139B"/>
    <w:rsid w:val="00E61705"/>
    <w:rsid w:val="00E61C69"/>
    <w:rsid w:val="00E61E42"/>
    <w:rsid w:val="00E6228A"/>
    <w:rsid w:val="00E62349"/>
    <w:rsid w:val="00E6239F"/>
    <w:rsid w:val="00E62716"/>
    <w:rsid w:val="00E62A89"/>
    <w:rsid w:val="00E63F1A"/>
    <w:rsid w:val="00E63FD7"/>
    <w:rsid w:val="00E64229"/>
    <w:rsid w:val="00E64303"/>
    <w:rsid w:val="00E64804"/>
    <w:rsid w:val="00E65181"/>
    <w:rsid w:val="00E65231"/>
    <w:rsid w:val="00E6558A"/>
    <w:rsid w:val="00E658D3"/>
    <w:rsid w:val="00E65B02"/>
    <w:rsid w:val="00E65C7C"/>
    <w:rsid w:val="00E660D0"/>
    <w:rsid w:val="00E661C8"/>
    <w:rsid w:val="00E66486"/>
    <w:rsid w:val="00E66A7E"/>
    <w:rsid w:val="00E66B00"/>
    <w:rsid w:val="00E66C76"/>
    <w:rsid w:val="00E66C9B"/>
    <w:rsid w:val="00E67212"/>
    <w:rsid w:val="00E67674"/>
    <w:rsid w:val="00E67974"/>
    <w:rsid w:val="00E67C48"/>
    <w:rsid w:val="00E67E75"/>
    <w:rsid w:val="00E67EEF"/>
    <w:rsid w:val="00E67F60"/>
    <w:rsid w:val="00E67FC3"/>
    <w:rsid w:val="00E70287"/>
    <w:rsid w:val="00E706FD"/>
    <w:rsid w:val="00E7088D"/>
    <w:rsid w:val="00E70B88"/>
    <w:rsid w:val="00E70C8B"/>
    <w:rsid w:val="00E70E10"/>
    <w:rsid w:val="00E71133"/>
    <w:rsid w:val="00E711E9"/>
    <w:rsid w:val="00E711FA"/>
    <w:rsid w:val="00E712F1"/>
    <w:rsid w:val="00E71382"/>
    <w:rsid w:val="00E714A0"/>
    <w:rsid w:val="00E717E8"/>
    <w:rsid w:val="00E71868"/>
    <w:rsid w:val="00E71B71"/>
    <w:rsid w:val="00E71CE1"/>
    <w:rsid w:val="00E71FB7"/>
    <w:rsid w:val="00E722FD"/>
    <w:rsid w:val="00E72B8D"/>
    <w:rsid w:val="00E731F9"/>
    <w:rsid w:val="00E73465"/>
    <w:rsid w:val="00E73509"/>
    <w:rsid w:val="00E7361C"/>
    <w:rsid w:val="00E73D64"/>
    <w:rsid w:val="00E74134"/>
    <w:rsid w:val="00E744B9"/>
    <w:rsid w:val="00E74701"/>
    <w:rsid w:val="00E74711"/>
    <w:rsid w:val="00E749C5"/>
    <w:rsid w:val="00E74DD1"/>
    <w:rsid w:val="00E7525C"/>
    <w:rsid w:val="00E75533"/>
    <w:rsid w:val="00E75BBD"/>
    <w:rsid w:val="00E75C1A"/>
    <w:rsid w:val="00E7629F"/>
    <w:rsid w:val="00E767FE"/>
    <w:rsid w:val="00E77145"/>
    <w:rsid w:val="00E77158"/>
    <w:rsid w:val="00E77393"/>
    <w:rsid w:val="00E778B0"/>
    <w:rsid w:val="00E77B93"/>
    <w:rsid w:val="00E77F24"/>
    <w:rsid w:val="00E800CA"/>
    <w:rsid w:val="00E80162"/>
    <w:rsid w:val="00E8069B"/>
    <w:rsid w:val="00E8072C"/>
    <w:rsid w:val="00E80743"/>
    <w:rsid w:val="00E80A82"/>
    <w:rsid w:val="00E80AC6"/>
    <w:rsid w:val="00E81066"/>
    <w:rsid w:val="00E810C6"/>
    <w:rsid w:val="00E813F8"/>
    <w:rsid w:val="00E814DB"/>
    <w:rsid w:val="00E81A07"/>
    <w:rsid w:val="00E81B7E"/>
    <w:rsid w:val="00E82822"/>
    <w:rsid w:val="00E828A0"/>
    <w:rsid w:val="00E82A1B"/>
    <w:rsid w:val="00E82BAB"/>
    <w:rsid w:val="00E82C41"/>
    <w:rsid w:val="00E82D63"/>
    <w:rsid w:val="00E82E04"/>
    <w:rsid w:val="00E82E80"/>
    <w:rsid w:val="00E83195"/>
    <w:rsid w:val="00E83CB2"/>
    <w:rsid w:val="00E83F33"/>
    <w:rsid w:val="00E83F9B"/>
    <w:rsid w:val="00E8427C"/>
    <w:rsid w:val="00E846D9"/>
    <w:rsid w:val="00E8487B"/>
    <w:rsid w:val="00E8538A"/>
    <w:rsid w:val="00E858CA"/>
    <w:rsid w:val="00E85BF3"/>
    <w:rsid w:val="00E864AE"/>
    <w:rsid w:val="00E86914"/>
    <w:rsid w:val="00E86CF4"/>
    <w:rsid w:val="00E86DE7"/>
    <w:rsid w:val="00E86E6B"/>
    <w:rsid w:val="00E86F8E"/>
    <w:rsid w:val="00E874C8"/>
    <w:rsid w:val="00E87598"/>
    <w:rsid w:val="00E87648"/>
    <w:rsid w:val="00E87722"/>
    <w:rsid w:val="00E87A76"/>
    <w:rsid w:val="00E87B01"/>
    <w:rsid w:val="00E87BAC"/>
    <w:rsid w:val="00E906AF"/>
    <w:rsid w:val="00E907BA"/>
    <w:rsid w:val="00E90A14"/>
    <w:rsid w:val="00E90C0E"/>
    <w:rsid w:val="00E9119B"/>
    <w:rsid w:val="00E91ACC"/>
    <w:rsid w:val="00E91B98"/>
    <w:rsid w:val="00E91CEA"/>
    <w:rsid w:val="00E924D0"/>
    <w:rsid w:val="00E9271B"/>
    <w:rsid w:val="00E929B9"/>
    <w:rsid w:val="00E92CEA"/>
    <w:rsid w:val="00E92ED0"/>
    <w:rsid w:val="00E932E0"/>
    <w:rsid w:val="00E93537"/>
    <w:rsid w:val="00E93621"/>
    <w:rsid w:val="00E936EE"/>
    <w:rsid w:val="00E9390A"/>
    <w:rsid w:val="00E93A00"/>
    <w:rsid w:val="00E93D6A"/>
    <w:rsid w:val="00E93DCD"/>
    <w:rsid w:val="00E940D3"/>
    <w:rsid w:val="00E9412B"/>
    <w:rsid w:val="00E94477"/>
    <w:rsid w:val="00E944A0"/>
    <w:rsid w:val="00E94980"/>
    <w:rsid w:val="00E94BAC"/>
    <w:rsid w:val="00E94D2B"/>
    <w:rsid w:val="00E9575B"/>
    <w:rsid w:val="00E957AF"/>
    <w:rsid w:val="00E959FC"/>
    <w:rsid w:val="00E95ADC"/>
    <w:rsid w:val="00E95B2D"/>
    <w:rsid w:val="00E95D1F"/>
    <w:rsid w:val="00E95D87"/>
    <w:rsid w:val="00E961B3"/>
    <w:rsid w:val="00E96321"/>
    <w:rsid w:val="00E96450"/>
    <w:rsid w:val="00E96880"/>
    <w:rsid w:val="00E96B34"/>
    <w:rsid w:val="00E97300"/>
    <w:rsid w:val="00E97758"/>
    <w:rsid w:val="00E97D5F"/>
    <w:rsid w:val="00EA016A"/>
    <w:rsid w:val="00EA01AC"/>
    <w:rsid w:val="00EA0301"/>
    <w:rsid w:val="00EA13B0"/>
    <w:rsid w:val="00EA142D"/>
    <w:rsid w:val="00EA1912"/>
    <w:rsid w:val="00EA1A05"/>
    <w:rsid w:val="00EA2079"/>
    <w:rsid w:val="00EA2221"/>
    <w:rsid w:val="00EA2251"/>
    <w:rsid w:val="00EA2420"/>
    <w:rsid w:val="00EA2478"/>
    <w:rsid w:val="00EA2711"/>
    <w:rsid w:val="00EA2718"/>
    <w:rsid w:val="00EA27B2"/>
    <w:rsid w:val="00EA323A"/>
    <w:rsid w:val="00EA35ED"/>
    <w:rsid w:val="00EA4825"/>
    <w:rsid w:val="00EA496D"/>
    <w:rsid w:val="00EA4D8A"/>
    <w:rsid w:val="00EA4FA7"/>
    <w:rsid w:val="00EA536B"/>
    <w:rsid w:val="00EA5F8A"/>
    <w:rsid w:val="00EA63F9"/>
    <w:rsid w:val="00EA64B0"/>
    <w:rsid w:val="00EA68E8"/>
    <w:rsid w:val="00EA6B9E"/>
    <w:rsid w:val="00EA6D99"/>
    <w:rsid w:val="00EA6E2D"/>
    <w:rsid w:val="00EA706F"/>
    <w:rsid w:val="00EA7594"/>
    <w:rsid w:val="00EA76E3"/>
    <w:rsid w:val="00EA7D9C"/>
    <w:rsid w:val="00EA7E9D"/>
    <w:rsid w:val="00EA7F69"/>
    <w:rsid w:val="00EB07CB"/>
    <w:rsid w:val="00EB1A66"/>
    <w:rsid w:val="00EB1BD4"/>
    <w:rsid w:val="00EB1CCA"/>
    <w:rsid w:val="00EB1D84"/>
    <w:rsid w:val="00EB1F39"/>
    <w:rsid w:val="00EB2226"/>
    <w:rsid w:val="00EB25A3"/>
    <w:rsid w:val="00EB25EB"/>
    <w:rsid w:val="00EB26C4"/>
    <w:rsid w:val="00EB294C"/>
    <w:rsid w:val="00EB2F58"/>
    <w:rsid w:val="00EB38A9"/>
    <w:rsid w:val="00EB3A9D"/>
    <w:rsid w:val="00EB3AB6"/>
    <w:rsid w:val="00EB484C"/>
    <w:rsid w:val="00EB4BF9"/>
    <w:rsid w:val="00EB4D47"/>
    <w:rsid w:val="00EB4DE8"/>
    <w:rsid w:val="00EB4E4F"/>
    <w:rsid w:val="00EB5181"/>
    <w:rsid w:val="00EB5A3D"/>
    <w:rsid w:val="00EB5C1A"/>
    <w:rsid w:val="00EB6067"/>
    <w:rsid w:val="00EB6300"/>
    <w:rsid w:val="00EB6F3F"/>
    <w:rsid w:val="00EB744C"/>
    <w:rsid w:val="00EB785B"/>
    <w:rsid w:val="00EB7914"/>
    <w:rsid w:val="00EB7D19"/>
    <w:rsid w:val="00EB7E45"/>
    <w:rsid w:val="00EC005A"/>
    <w:rsid w:val="00EC0481"/>
    <w:rsid w:val="00EC0A57"/>
    <w:rsid w:val="00EC0AE7"/>
    <w:rsid w:val="00EC103F"/>
    <w:rsid w:val="00EC1511"/>
    <w:rsid w:val="00EC1F2F"/>
    <w:rsid w:val="00EC1F54"/>
    <w:rsid w:val="00EC219E"/>
    <w:rsid w:val="00EC21F3"/>
    <w:rsid w:val="00EC21F4"/>
    <w:rsid w:val="00EC2962"/>
    <w:rsid w:val="00EC29A5"/>
    <w:rsid w:val="00EC2E67"/>
    <w:rsid w:val="00EC3AA4"/>
    <w:rsid w:val="00EC3CFB"/>
    <w:rsid w:val="00EC3DD5"/>
    <w:rsid w:val="00EC3E30"/>
    <w:rsid w:val="00EC4130"/>
    <w:rsid w:val="00EC48EE"/>
    <w:rsid w:val="00EC4C89"/>
    <w:rsid w:val="00EC4CD8"/>
    <w:rsid w:val="00EC5B50"/>
    <w:rsid w:val="00EC5E6A"/>
    <w:rsid w:val="00EC62F7"/>
    <w:rsid w:val="00EC656E"/>
    <w:rsid w:val="00EC67B8"/>
    <w:rsid w:val="00EC680D"/>
    <w:rsid w:val="00EC6BA6"/>
    <w:rsid w:val="00EC70B5"/>
    <w:rsid w:val="00EC73DF"/>
    <w:rsid w:val="00EC770D"/>
    <w:rsid w:val="00EC7A0A"/>
    <w:rsid w:val="00EC7B12"/>
    <w:rsid w:val="00ED038F"/>
    <w:rsid w:val="00ED0607"/>
    <w:rsid w:val="00ED0672"/>
    <w:rsid w:val="00ED09DA"/>
    <w:rsid w:val="00ED0CEB"/>
    <w:rsid w:val="00ED0FC5"/>
    <w:rsid w:val="00ED1260"/>
    <w:rsid w:val="00ED14D1"/>
    <w:rsid w:val="00ED17CE"/>
    <w:rsid w:val="00ED1A34"/>
    <w:rsid w:val="00ED1DDD"/>
    <w:rsid w:val="00ED215B"/>
    <w:rsid w:val="00ED2324"/>
    <w:rsid w:val="00ED2958"/>
    <w:rsid w:val="00ED2A92"/>
    <w:rsid w:val="00ED2B60"/>
    <w:rsid w:val="00ED2C62"/>
    <w:rsid w:val="00ED2F7B"/>
    <w:rsid w:val="00ED3285"/>
    <w:rsid w:val="00ED3502"/>
    <w:rsid w:val="00ED393D"/>
    <w:rsid w:val="00ED4937"/>
    <w:rsid w:val="00ED4F22"/>
    <w:rsid w:val="00ED4F39"/>
    <w:rsid w:val="00ED5394"/>
    <w:rsid w:val="00ED5459"/>
    <w:rsid w:val="00ED5893"/>
    <w:rsid w:val="00ED58A7"/>
    <w:rsid w:val="00ED58D0"/>
    <w:rsid w:val="00ED5DE1"/>
    <w:rsid w:val="00ED5EFB"/>
    <w:rsid w:val="00ED6014"/>
    <w:rsid w:val="00ED6408"/>
    <w:rsid w:val="00ED64AB"/>
    <w:rsid w:val="00ED66A4"/>
    <w:rsid w:val="00ED68B2"/>
    <w:rsid w:val="00ED69D3"/>
    <w:rsid w:val="00ED6A02"/>
    <w:rsid w:val="00ED714F"/>
    <w:rsid w:val="00ED72C0"/>
    <w:rsid w:val="00EE0136"/>
    <w:rsid w:val="00EE0278"/>
    <w:rsid w:val="00EE0A17"/>
    <w:rsid w:val="00EE0E28"/>
    <w:rsid w:val="00EE1659"/>
    <w:rsid w:val="00EE19A7"/>
    <w:rsid w:val="00EE19BE"/>
    <w:rsid w:val="00EE208E"/>
    <w:rsid w:val="00EE226F"/>
    <w:rsid w:val="00EE2643"/>
    <w:rsid w:val="00EE273E"/>
    <w:rsid w:val="00EE2C66"/>
    <w:rsid w:val="00EE30C9"/>
    <w:rsid w:val="00EE313D"/>
    <w:rsid w:val="00EE31B8"/>
    <w:rsid w:val="00EE3653"/>
    <w:rsid w:val="00EE377B"/>
    <w:rsid w:val="00EE3F43"/>
    <w:rsid w:val="00EE4556"/>
    <w:rsid w:val="00EE4885"/>
    <w:rsid w:val="00EE4A4B"/>
    <w:rsid w:val="00EE4F64"/>
    <w:rsid w:val="00EE50BA"/>
    <w:rsid w:val="00EE569A"/>
    <w:rsid w:val="00EE5B92"/>
    <w:rsid w:val="00EE60A2"/>
    <w:rsid w:val="00EE6370"/>
    <w:rsid w:val="00EE6484"/>
    <w:rsid w:val="00EE6B14"/>
    <w:rsid w:val="00EE6EE0"/>
    <w:rsid w:val="00EE7146"/>
    <w:rsid w:val="00EE7B1B"/>
    <w:rsid w:val="00EE7E04"/>
    <w:rsid w:val="00EF00A9"/>
    <w:rsid w:val="00EF0535"/>
    <w:rsid w:val="00EF056B"/>
    <w:rsid w:val="00EF0655"/>
    <w:rsid w:val="00EF0682"/>
    <w:rsid w:val="00EF07A9"/>
    <w:rsid w:val="00EF07B1"/>
    <w:rsid w:val="00EF0866"/>
    <w:rsid w:val="00EF089E"/>
    <w:rsid w:val="00EF0BBE"/>
    <w:rsid w:val="00EF0D26"/>
    <w:rsid w:val="00EF0F28"/>
    <w:rsid w:val="00EF11A1"/>
    <w:rsid w:val="00EF11E9"/>
    <w:rsid w:val="00EF19D5"/>
    <w:rsid w:val="00EF1D61"/>
    <w:rsid w:val="00EF1F46"/>
    <w:rsid w:val="00EF2118"/>
    <w:rsid w:val="00EF2201"/>
    <w:rsid w:val="00EF2CD0"/>
    <w:rsid w:val="00EF32B5"/>
    <w:rsid w:val="00EF38A0"/>
    <w:rsid w:val="00EF3AFE"/>
    <w:rsid w:val="00EF3DEA"/>
    <w:rsid w:val="00EF3F00"/>
    <w:rsid w:val="00EF3F03"/>
    <w:rsid w:val="00EF3F80"/>
    <w:rsid w:val="00EF4224"/>
    <w:rsid w:val="00EF4892"/>
    <w:rsid w:val="00EF4978"/>
    <w:rsid w:val="00EF4B7C"/>
    <w:rsid w:val="00EF4D9A"/>
    <w:rsid w:val="00EF54D2"/>
    <w:rsid w:val="00EF56D5"/>
    <w:rsid w:val="00EF5F3F"/>
    <w:rsid w:val="00EF6094"/>
    <w:rsid w:val="00EF6B00"/>
    <w:rsid w:val="00EF6C4A"/>
    <w:rsid w:val="00EF6E4D"/>
    <w:rsid w:val="00EF733A"/>
    <w:rsid w:val="00EF73B9"/>
    <w:rsid w:val="00EF7470"/>
    <w:rsid w:val="00EF75BD"/>
    <w:rsid w:val="00EF7794"/>
    <w:rsid w:val="00EF78B6"/>
    <w:rsid w:val="00F0057D"/>
    <w:rsid w:val="00F008AE"/>
    <w:rsid w:val="00F00F8B"/>
    <w:rsid w:val="00F01502"/>
    <w:rsid w:val="00F01D91"/>
    <w:rsid w:val="00F01F25"/>
    <w:rsid w:val="00F0219C"/>
    <w:rsid w:val="00F02330"/>
    <w:rsid w:val="00F02520"/>
    <w:rsid w:val="00F027BF"/>
    <w:rsid w:val="00F029DC"/>
    <w:rsid w:val="00F02C91"/>
    <w:rsid w:val="00F03184"/>
    <w:rsid w:val="00F036DF"/>
    <w:rsid w:val="00F03865"/>
    <w:rsid w:val="00F0414F"/>
    <w:rsid w:val="00F04152"/>
    <w:rsid w:val="00F041A7"/>
    <w:rsid w:val="00F0420E"/>
    <w:rsid w:val="00F0427F"/>
    <w:rsid w:val="00F043FA"/>
    <w:rsid w:val="00F048C0"/>
    <w:rsid w:val="00F04B80"/>
    <w:rsid w:val="00F05A90"/>
    <w:rsid w:val="00F05B5D"/>
    <w:rsid w:val="00F05E2C"/>
    <w:rsid w:val="00F07B23"/>
    <w:rsid w:val="00F10157"/>
    <w:rsid w:val="00F10192"/>
    <w:rsid w:val="00F101CA"/>
    <w:rsid w:val="00F1065E"/>
    <w:rsid w:val="00F10B2A"/>
    <w:rsid w:val="00F10DDD"/>
    <w:rsid w:val="00F10E95"/>
    <w:rsid w:val="00F11006"/>
    <w:rsid w:val="00F112C0"/>
    <w:rsid w:val="00F119C6"/>
    <w:rsid w:val="00F11D2E"/>
    <w:rsid w:val="00F11F81"/>
    <w:rsid w:val="00F126F6"/>
    <w:rsid w:val="00F127BC"/>
    <w:rsid w:val="00F12AF5"/>
    <w:rsid w:val="00F12D20"/>
    <w:rsid w:val="00F131B1"/>
    <w:rsid w:val="00F1327D"/>
    <w:rsid w:val="00F1395A"/>
    <w:rsid w:val="00F13AD7"/>
    <w:rsid w:val="00F13CA0"/>
    <w:rsid w:val="00F13F3A"/>
    <w:rsid w:val="00F14239"/>
    <w:rsid w:val="00F1438F"/>
    <w:rsid w:val="00F14C2B"/>
    <w:rsid w:val="00F15026"/>
    <w:rsid w:val="00F15145"/>
    <w:rsid w:val="00F15155"/>
    <w:rsid w:val="00F151D5"/>
    <w:rsid w:val="00F152EA"/>
    <w:rsid w:val="00F15574"/>
    <w:rsid w:val="00F15AB8"/>
    <w:rsid w:val="00F15E28"/>
    <w:rsid w:val="00F15E92"/>
    <w:rsid w:val="00F16660"/>
    <w:rsid w:val="00F16A37"/>
    <w:rsid w:val="00F16C3E"/>
    <w:rsid w:val="00F16CC1"/>
    <w:rsid w:val="00F171BC"/>
    <w:rsid w:val="00F171DA"/>
    <w:rsid w:val="00F1737D"/>
    <w:rsid w:val="00F17914"/>
    <w:rsid w:val="00F179F1"/>
    <w:rsid w:val="00F17A02"/>
    <w:rsid w:val="00F17A86"/>
    <w:rsid w:val="00F201DF"/>
    <w:rsid w:val="00F20560"/>
    <w:rsid w:val="00F20929"/>
    <w:rsid w:val="00F20B74"/>
    <w:rsid w:val="00F2127A"/>
    <w:rsid w:val="00F212EB"/>
    <w:rsid w:val="00F21768"/>
    <w:rsid w:val="00F21ABB"/>
    <w:rsid w:val="00F21B96"/>
    <w:rsid w:val="00F21D14"/>
    <w:rsid w:val="00F220F4"/>
    <w:rsid w:val="00F222BB"/>
    <w:rsid w:val="00F22483"/>
    <w:rsid w:val="00F227C2"/>
    <w:rsid w:val="00F22864"/>
    <w:rsid w:val="00F228B5"/>
    <w:rsid w:val="00F22943"/>
    <w:rsid w:val="00F22B9A"/>
    <w:rsid w:val="00F23784"/>
    <w:rsid w:val="00F238BB"/>
    <w:rsid w:val="00F23CE0"/>
    <w:rsid w:val="00F23F3B"/>
    <w:rsid w:val="00F242E3"/>
    <w:rsid w:val="00F2452F"/>
    <w:rsid w:val="00F2476C"/>
    <w:rsid w:val="00F24994"/>
    <w:rsid w:val="00F24AD5"/>
    <w:rsid w:val="00F25242"/>
    <w:rsid w:val="00F25A0C"/>
    <w:rsid w:val="00F25E40"/>
    <w:rsid w:val="00F266B2"/>
    <w:rsid w:val="00F26722"/>
    <w:rsid w:val="00F26B90"/>
    <w:rsid w:val="00F2710C"/>
    <w:rsid w:val="00F27206"/>
    <w:rsid w:val="00F27AD1"/>
    <w:rsid w:val="00F27D98"/>
    <w:rsid w:val="00F300B6"/>
    <w:rsid w:val="00F30465"/>
    <w:rsid w:val="00F30566"/>
    <w:rsid w:val="00F30715"/>
    <w:rsid w:val="00F30893"/>
    <w:rsid w:val="00F30898"/>
    <w:rsid w:val="00F30BFF"/>
    <w:rsid w:val="00F30D51"/>
    <w:rsid w:val="00F316E2"/>
    <w:rsid w:val="00F318EE"/>
    <w:rsid w:val="00F31F68"/>
    <w:rsid w:val="00F32459"/>
    <w:rsid w:val="00F328C3"/>
    <w:rsid w:val="00F329BA"/>
    <w:rsid w:val="00F32D85"/>
    <w:rsid w:val="00F33092"/>
    <w:rsid w:val="00F33360"/>
    <w:rsid w:val="00F335A2"/>
    <w:rsid w:val="00F33A0C"/>
    <w:rsid w:val="00F33A17"/>
    <w:rsid w:val="00F343AE"/>
    <w:rsid w:val="00F344AE"/>
    <w:rsid w:val="00F3476E"/>
    <w:rsid w:val="00F34B45"/>
    <w:rsid w:val="00F34C19"/>
    <w:rsid w:val="00F35092"/>
    <w:rsid w:val="00F35386"/>
    <w:rsid w:val="00F35499"/>
    <w:rsid w:val="00F35928"/>
    <w:rsid w:val="00F35BD8"/>
    <w:rsid w:val="00F35CFE"/>
    <w:rsid w:val="00F35E73"/>
    <w:rsid w:val="00F36227"/>
    <w:rsid w:val="00F36747"/>
    <w:rsid w:val="00F36CC9"/>
    <w:rsid w:val="00F36EC2"/>
    <w:rsid w:val="00F37320"/>
    <w:rsid w:val="00F37DD0"/>
    <w:rsid w:val="00F37FF1"/>
    <w:rsid w:val="00F40012"/>
    <w:rsid w:val="00F402E1"/>
    <w:rsid w:val="00F4071A"/>
    <w:rsid w:val="00F40764"/>
    <w:rsid w:val="00F41011"/>
    <w:rsid w:val="00F413ED"/>
    <w:rsid w:val="00F4164E"/>
    <w:rsid w:val="00F41693"/>
    <w:rsid w:val="00F418A3"/>
    <w:rsid w:val="00F41CFC"/>
    <w:rsid w:val="00F41F01"/>
    <w:rsid w:val="00F42247"/>
    <w:rsid w:val="00F42545"/>
    <w:rsid w:val="00F426F0"/>
    <w:rsid w:val="00F42B1C"/>
    <w:rsid w:val="00F42C9D"/>
    <w:rsid w:val="00F43955"/>
    <w:rsid w:val="00F43ADA"/>
    <w:rsid w:val="00F43E5C"/>
    <w:rsid w:val="00F43EB3"/>
    <w:rsid w:val="00F43F83"/>
    <w:rsid w:val="00F44071"/>
    <w:rsid w:val="00F440F9"/>
    <w:rsid w:val="00F4430B"/>
    <w:rsid w:val="00F4453D"/>
    <w:rsid w:val="00F44945"/>
    <w:rsid w:val="00F44D03"/>
    <w:rsid w:val="00F45178"/>
    <w:rsid w:val="00F4523D"/>
    <w:rsid w:val="00F45AD3"/>
    <w:rsid w:val="00F45F43"/>
    <w:rsid w:val="00F461BE"/>
    <w:rsid w:val="00F4635B"/>
    <w:rsid w:val="00F46E13"/>
    <w:rsid w:val="00F474EF"/>
    <w:rsid w:val="00F475F3"/>
    <w:rsid w:val="00F507E1"/>
    <w:rsid w:val="00F50E81"/>
    <w:rsid w:val="00F50E8B"/>
    <w:rsid w:val="00F50EBC"/>
    <w:rsid w:val="00F512CF"/>
    <w:rsid w:val="00F515D8"/>
    <w:rsid w:val="00F51799"/>
    <w:rsid w:val="00F518ED"/>
    <w:rsid w:val="00F51AD4"/>
    <w:rsid w:val="00F52138"/>
    <w:rsid w:val="00F521EF"/>
    <w:rsid w:val="00F5272F"/>
    <w:rsid w:val="00F52B37"/>
    <w:rsid w:val="00F52D6E"/>
    <w:rsid w:val="00F5338F"/>
    <w:rsid w:val="00F53963"/>
    <w:rsid w:val="00F545B9"/>
    <w:rsid w:val="00F54892"/>
    <w:rsid w:val="00F54907"/>
    <w:rsid w:val="00F54C6E"/>
    <w:rsid w:val="00F55023"/>
    <w:rsid w:val="00F55085"/>
    <w:rsid w:val="00F553B9"/>
    <w:rsid w:val="00F55595"/>
    <w:rsid w:val="00F55BE1"/>
    <w:rsid w:val="00F55DC5"/>
    <w:rsid w:val="00F55EE1"/>
    <w:rsid w:val="00F562D6"/>
    <w:rsid w:val="00F56322"/>
    <w:rsid w:val="00F56BB0"/>
    <w:rsid w:val="00F56C64"/>
    <w:rsid w:val="00F56C7F"/>
    <w:rsid w:val="00F57A00"/>
    <w:rsid w:val="00F57A46"/>
    <w:rsid w:val="00F6030E"/>
    <w:rsid w:val="00F60317"/>
    <w:rsid w:val="00F60397"/>
    <w:rsid w:val="00F604B3"/>
    <w:rsid w:val="00F6069A"/>
    <w:rsid w:val="00F60F0F"/>
    <w:rsid w:val="00F60F79"/>
    <w:rsid w:val="00F61844"/>
    <w:rsid w:val="00F61C60"/>
    <w:rsid w:val="00F61DE2"/>
    <w:rsid w:val="00F6257D"/>
    <w:rsid w:val="00F62736"/>
    <w:rsid w:val="00F627C8"/>
    <w:rsid w:val="00F628A4"/>
    <w:rsid w:val="00F6292F"/>
    <w:rsid w:val="00F62A38"/>
    <w:rsid w:val="00F62F4E"/>
    <w:rsid w:val="00F6326A"/>
    <w:rsid w:val="00F6334C"/>
    <w:rsid w:val="00F63EE2"/>
    <w:rsid w:val="00F6418A"/>
    <w:rsid w:val="00F64253"/>
    <w:rsid w:val="00F6435F"/>
    <w:rsid w:val="00F64368"/>
    <w:rsid w:val="00F64462"/>
    <w:rsid w:val="00F644DE"/>
    <w:rsid w:val="00F651FD"/>
    <w:rsid w:val="00F65292"/>
    <w:rsid w:val="00F653AD"/>
    <w:rsid w:val="00F656F6"/>
    <w:rsid w:val="00F65729"/>
    <w:rsid w:val="00F657F8"/>
    <w:rsid w:val="00F65942"/>
    <w:rsid w:val="00F66143"/>
    <w:rsid w:val="00F66344"/>
    <w:rsid w:val="00F6653A"/>
    <w:rsid w:val="00F66986"/>
    <w:rsid w:val="00F66BD8"/>
    <w:rsid w:val="00F66DEC"/>
    <w:rsid w:val="00F6731F"/>
    <w:rsid w:val="00F67624"/>
    <w:rsid w:val="00F67782"/>
    <w:rsid w:val="00F67A9A"/>
    <w:rsid w:val="00F67F98"/>
    <w:rsid w:val="00F7023D"/>
    <w:rsid w:val="00F7033A"/>
    <w:rsid w:val="00F7078C"/>
    <w:rsid w:val="00F70986"/>
    <w:rsid w:val="00F709C3"/>
    <w:rsid w:val="00F7105E"/>
    <w:rsid w:val="00F71406"/>
    <w:rsid w:val="00F7153A"/>
    <w:rsid w:val="00F716F8"/>
    <w:rsid w:val="00F7175D"/>
    <w:rsid w:val="00F71972"/>
    <w:rsid w:val="00F71E6A"/>
    <w:rsid w:val="00F720EA"/>
    <w:rsid w:val="00F722B7"/>
    <w:rsid w:val="00F727BC"/>
    <w:rsid w:val="00F7298F"/>
    <w:rsid w:val="00F729E1"/>
    <w:rsid w:val="00F73754"/>
    <w:rsid w:val="00F7384C"/>
    <w:rsid w:val="00F73DB8"/>
    <w:rsid w:val="00F74611"/>
    <w:rsid w:val="00F74855"/>
    <w:rsid w:val="00F74AE1"/>
    <w:rsid w:val="00F74C18"/>
    <w:rsid w:val="00F74D9C"/>
    <w:rsid w:val="00F7510E"/>
    <w:rsid w:val="00F75335"/>
    <w:rsid w:val="00F753A3"/>
    <w:rsid w:val="00F75449"/>
    <w:rsid w:val="00F754BD"/>
    <w:rsid w:val="00F75784"/>
    <w:rsid w:val="00F76125"/>
    <w:rsid w:val="00F7637A"/>
    <w:rsid w:val="00F76685"/>
    <w:rsid w:val="00F767BA"/>
    <w:rsid w:val="00F7689A"/>
    <w:rsid w:val="00F7708D"/>
    <w:rsid w:val="00F77257"/>
    <w:rsid w:val="00F773A8"/>
    <w:rsid w:val="00F774C7"/>
    <w:rsid w:val="00F7757D"/>
    <w:rsid w:val="00F7771B"/>
    <w:rsid w:val="00F77DDE"/>
    <w:rsid w:val="00F77F3E"/>
    <w:rsid w:val="00F80092"/>
    <w:rsid w:val="00F800F1"/>
    <w:rsid w:val="00F807D5"/>
    <w:rsid w:val="00F80C5B"/>
    <w:rsid w:val="00F80CB9"/>
    <w:rsid w:val="00F80E45"/>
    <w:rsid w:val="00F81034"/>
    <w:rsid w:val="00F811A3"/>
    <w:rsid w:val="00F813BB"/>
    <w:rsid w:val="00F81D66"/>
    <w:rsid w:val="00F81F1D"/>
    <w:rsid w:val="00F822F9"/>
    <w:rsid w:val="00F827E5"/>
    <w:rsid w:val="00F82929"/>
    <w:rsid w:val="00F8308C"/>
    <w:rsid w:val="00F83450"/>
    <w:rsid w:val="00F8388C"/>
    <w:rsid w:val="00F8406E"/>
    <w:rsid w:val="00F84164"/>
    <w:rsid w:val="00F842A4"/>
    <w:rsid w:val="00F844B7"/>
    <w:rsid w:val="00F84818"/>
    <w:rsid w:val="00F84BD5"/>
    <w:rsid w:val="00F85013"/>
    <w:rsid w:val="00F85699"/>
    <w:rsid w:val="00F85823"/>
    <w:rsid w:val="00F85A5D"/>
    <w:rsid w:val="00F85BA8"/>
    <w:rsid w:val="00F85BB6"/>
    <w:rsid w:val="00F86CE4"/>
    <w:rsid w:val="00F86ED2"/>
    <w:rsid w:val="00F87032"/>
    <w:rsid w:val="00F8709A"/>
    <w:rsid w:val="00F87436"/>
    <w:rsid w:val="00F8753A"/>
    <w:rsid w:val="00F87B6B"/>
    <w:rsid w:val="00F87CA5"/>
    <w:rsid w:val="00F9010D"/>
    <w:rsid w:val="00F90414"/>
    <w:rsid w:val="00F91188"/>
    <w:rsid w:val="00F91196"/>
    <w:rsid w:val="00F91367"/>
    <w:rsid w:val="00F917DD"/>
    <w:rsid w:val="00F91818"/>
    <w:rsid w:val="00F921A2"/>
    <w:rsid w:val="00F92312"/>
    <w:rsid w:val="00F92992"/>
    <w:rsid w:val="00F92C8F"/>
    <w:rsid w:val="00F92F69"/>
    <w:rsid w:val="00F9302B"/>
    <w:rsid w:val="00F93096"/>
    <w:rsid w:val="00F932F1"/>
    <w:rsid w:val="00F93AD1"/>
    <w:rsid w:val="00F94161"/>
    <w:rsid w:val="00F94248"/>
    <w:rsid w:val="00F94728"/>
    <w:rsid w:val="00F94743"/>
    <w:rsid w:val="00F94CD5"/>
    <w:rsid w:val="00F94EFF"/>
    <w:rsid w:val="00F95198"/>
    <w:rsid w:val="00F952C3"/>
    <w:rsid w:val="00F95457"/>
    <w:rsid w:val="00F956EA"/>
    <w:rsid w:val="00F958F0"/>
    <w:rsid w:val="00F9597F"/>
    <w:rsid w:val="00F95BFC"/>
    <w:rsid w:val="00F95F73"/>
    <w:rsid w:val="00F9628C"/>
    <w:rsid w:val="00F9639F"/>
    <w:rsid w:val="00F963A8"/>
    <w:rsid w:val="00F963C3"/>
    <w:rsid w:val="00F966D0"/>
    <w:rsid w:val="00F96A16"/>
    <w:rsid w:val="00F974CC"/>
    <w:rsid w:val="00F976C8"/>
    <w:rsid w:val="00F9774B"/>
    <w:rsid w:val="00F97CBB"/>
    <w:rsid w:val="00FA0083"/>
    <w:rsid w:val="00FA01E9"/>
    <w:rsid w:val="00FA02D8"/>
    <w:rsid w:val="00FA0459"/>
    <w:rsid w:val="00FA0854"/>
    <w:rsid w:val="00FA0EF6"/>
    <w:rsid w:val="00FA128A"/>
    <w:rsid w:val="00FA13C9"/>
    <w:rsid w:val="00FA2000"/>
    <w:rsid w:val="00FA20A4"/>
    <w:rsid w:val="00FA21A8"/>
    <w:rsid w:val="00FA24AA"/>
    <w:rsid w:val="00FA2CA5"/>
    <w:rsid w:val="00FA2EC7"/>
    <w:rsid w:val="00FA2FE7"/>
    <w:rsid w:val="00FA303F"/>
    <w:rsid w:val="00FA3671"/>
    <w:rsid w:val="00FA4580"/>
    <w:rsid w:val="00FA46A4"/>
    <w:rsid w:val="00FA4770"/>
    <w:rsid w:val="00FA4833"/>
    <w:rsid w:val="00FA4A46"/>
    <w:rsid w:val="00FA4A5E"/>
    <w:rsid w:val="00FA4A91"/>
    <w:rsid w:val="00FA4C15"/>
    <w:rsid w:val="00FA51CD"/>
    <w:rsid w:val="00FA528C"/>
    <w:rsid w:val="00FA60EF"/>
    <w:rsid w:val="00FA6121"/>
    <w:rsid w:val="00FA6789"/>
    <w:rsid w:val="00FA75F7"/>
    <w:rsid w:val="00FA7748"/>
    <w:rsid w:val="00FA7810"/>
    <w:rsid w:val="00FA7A65"/>
    <w:rsid w:val="00FA7AF6"/>
    <w:rsid w:val="00FA7BBB"/>
    <w:rsid w:val="00FB0376"/>
    <w:rsid w:val="00FB07B1"/>
    <w:rsid w:val="00FB07C0"/>
    <w:rsid w:val="00FB09F6"/>
    <w:rsid w:val="00FB0BB9"/>
    <w:rsid w:val="00FB0F8A"/>
    <w:rsid w:val="00FB13EC"/>
    <w:rsid w:val="00FB153A"/>
    <w:rsid w:val="00FB1A1C"/>
    <w:rsid w:val="00FB1B2C"/>
    <w:rsid w:val="00FB2223"/>
    <w:rsid w:val="00FB2679"/>
    <w:rsid w:val="00FB2791"/>
    <w:rsid w:val="00FB2BBE"/>
    <w:rsid w:val="00FB3440"/>
    <w:rsid w:val="00FB3709"/>
    <w:rsid w:val="00FB3918"/>
    <w:rsid w:val="00FB3A59"/>
    <w:rsid w:val="00FB3D6D"/>
    <w:rsid w:val="00FB3E54"/>
    <w:rsid w:val="00FB4672"/>
    <w:rsid w:val="00FB4770"/>
    <w:rsid w:val="00FB4D5E"/>
    <w:rsid w:val="00FB4EED"/>
    <w:rsid w:val="00FB50D8"/>
    <w:rsid w:val="00FB53EF"/>
    <w:rsid w:val="00FB5458"/>
    <w:rsid w:val="00FB5476"/>
    <w:rsid w:val="00FB575C"/>
    <w:rsid w:val="00FB58B1"/>
    <w:rsid w:val="00FB5900"/>
    <w:rsid w:val="00FB5B6C"/>
    <w:rsid w:val="00FB71EB"/>
    <w:rsid w:val="00FB7374"/>
    <w:rsid w:val="00FB7641"/>
    <w:rsid w:val="00FB7A9B"/>
    <w:rsid w:val="00FB7C6A"/>
    <w:rsid w:val="00FB7FCB"/>
    <w:rsid w:val="00FC047B"/>
    <w:rsid w:val="00FC056C"/>
    <w:rsid w:val="00FC0CDF"/>
    <w:rsid w:val="00FC0EBF"/>
    <w:rsid w:val="00FC2149"/>
    <w:rsid w:val="00FC26CD"/>
    <w:rsid w:val="00FC2CFF"/>
    <w:rsid w:val="00FC313C"/>
    <w:rsid w:val="00FC3499"/>
    <w:rsid w:val="00FC352A"/>
    <w:rsid w:val="00FC3702"/>
    <w:rsid w:val="00FC3A22"/>
    <w:rsid w:val="00FC3DE2"/>
    <w:rsid w:val="00FC436F"/>
    <w:rsid w:val="00FC4549"/>
    <w:rsid w:val="00FC474F"/>
    <w:rsid w:val="00FC486B"/>
    <w:rsid w:val="00FC4B39"/>
    <w:rsid w:val="00FC4CAD"/>
    <w:rsid w:val="00FC4DEB"/>
    <w:rsid w:val="00FC4F7A"/>
    <w:rsid w:val="00FC52B3"/>
    <w:rsid w:val="00FC54BA"/>
    <w:rsid w:val="00FC5F01"/>
    <w:rsid w:val="00FC6044"/>
    <w:rsid w:val="00FC65D3"/>
    <w:rsid w:val="00FC6B30"/>
    <w:rsid w:val="00FC6B66"/>
    <w:rsid w:val="00FC6B85"/>
    <w:rsid w:val="00FC6C7C"/>
    <w:rsid w:val="00FC77B8"/>
    <w:rsid w:val="00FC7D60"/>
    <w:rsid w:val="00FC7F77"/>
    <w:rsid w:val="00FD0ACE"/>
    <w:rsid w:val="00FD0F61"/>
    <w:rsid w:val="00FD18D3"/>
    <w:rsid w:val="00FD1EA8"/>
    <w:rsid w:val="00FD1F93"/>
    <w:rsid w:val="00FD20AD"/>
    <w:rsid w:val="00FD23C7"/>
    <w:rsid w:val="00FD25E5"/>
    <w:rsid w:val="00FD278F"/>
    <w:rsid w:val="00FD2981"/>
    <w:rsid w:val="00FD2C6A"/>
    <w:rsid w:val="00FD2E6F"/>
    <w:rsid w:val="00FD2FC0"/>
    <w:rsid w:val="00FD3CE8"/>
    <w:rsid w:val="00FD3F42"/>
    <w:rsid w:val="00FD3FFF"/>
    <w:rsid w:val="00FD415B"/>
    <w:rsid w:val="00FD4EDA"/>
    <w:rsid w:val="00FD4F2A"/>
    <w:rsid w:val="00FD4FAF"/>
    <w:rsid w:val="00FD510D"/>
    <w:rsid w:val="00FD5763"/>
    <w:rsid w:val="00FD5A52"/>
    <w:rsid w:val="00FD5A8F"/>
    <w:rsid w:val="00FD5DDC"/>
    <w:rsid w:val="00FD60B1"/>
    <w:rsid w:val="00FD6436"/>
    <w:rsid w:val="00FD65B0"/>
    <w:rsid w:val="00FD6CF6"/>
    <w:rsid w:val="00FD6DCA"/>
    <w:rsid w:val="00FD7347"/>
    <w:rsid w:val="00FD7541"/>
    <w:rsid w:val="00FD790F"/>
    <w:rsid w:val="00FE062A"/>
    <w:rsid w:val="00FE073E"/>
    <w:rsid w:val="00FE0D0C"/>
    <w:rsid w:val="00FE1431"/>
    <w:rsid w:val="00FE19FF"/>
    <w:rsid w:val="00FE21CB"/>
    <w:rsid w:val="00FE22FF"/>
    <w:rsid w:val="00FE2A38"/>
    <w:rsid w:val="00FE2F17"/>
    <w:rsid w:val="00FE2F53"/>
    <w:rsid w:val="00FE30C4"/>
    <w:rsid w:val="00FE3113"/>
    <w:rsid w:val="00FE3417"/>
    <w:rsid w:val="00FE3B54"/>
    <w:rsid w:val="00FE3CCB"/>
    <w:rsid w:val="00FE3CE6"/>
    <w:rsid w:val="00FE3FDA"/>
    <w:rsid w:val="00FE442A"/>
    <w:rsid w:val="00FE4A00"/>
    <w:rsid w:val="00FE4A5A"/>
    <w:rsid w:val="00FE56FE"/>
    <w:rsid w:val="00FE5D67"/>
    <w:rsid w:val="00FE602A"/>
    <w:rsid w:val="00FE6186"/>
    <w:rsid w:val="00FE61EB"/>
    <w:rsid w:val="00FE663A"/>
    <w:rsid w:val="00FE6A75"/>
    <w:rsid w:val="00FE6ADD"/>
    <w:rsid w:val="00FE71E8"/>
    <w:rsid w:val="00FF00D7"/>
    <w:rsid w:val="00FF0444"/>
    <w:rsid w:val="00FF0751"/>
    <w:rsid w:val="00FF08CD"/>
    <w:rsid w:val="00FF0D86"/>
    <w:rsid w:val="00FF1434"/>
    <w:rsid w:val="00FF1530"/>
    <w:rsid w:val="00FF1618"/>
    <w:rsid w:val="00FF1A92"/>
    <w:rsid w:val="00FF1DF4"/>
    <w:rsid w:val="00FF2320"/>
    <w:rsid w:val="00FF23C2"/>
    <w:rsid w:val="00FF2899"/>
    <w:rsid w:val="00FF29DB"/>
    <w:rsid w:val="00FF2A4A"/>
    <w:rsid w:val="00FF3203"/>
    <w:rsid w:val="00FF3276"/>
    <w:rsid w:val="00FF33AD"/>
    <w:rsid w:val="00FF3503"/>
    <w:rsid w:val="00FF3813"/>
    <w:rsid w:val="00FF39C4"/>
    <w:rsid w:val="00FF3B54"/>
    <w:rsid w:val="00FF3C02"/>
    <w:rsid w:val="00FF3DE4"/>
    <w:rsid w:val="00FF403A"/>
    <w:rsid w:val="00FF4107"/>
    <w:rsid w:val="00FF420C"/>
    <w:rsid w:val="00FF4393"/>
    <w:rsid w:val="00FF4425"/>
    <w:rsid w:val="00FF45F8"/>
    <w:rsid w:val="00FF49BE"/>
    <w:rsid w:val="00FF4C09"/>
    <w:rsid w:val="00FF5061"/>
    <w:rsid w:val="00FF5144"/>
    <w:rsid w:val="00FF583F"/>
    <w:rsid w:val="00FF58DE"/>
    <w:rsid w:val="00FF59A5"/>
    <w:rsid w:val="00FF5AEB"/>
    <w:rsid w:val="00FF5BFB"/>
    <w:rsid w:val="00FF5E64"/>
    <w:rsid w:val="00FF61FB"/>
    <w:rsid w:val="00FF6566"/>
    <w:rsid w:val="00FF6BC1"/>
    <w:rsid w:val="00FF6E4B"/>
    <w:rsid w:val="00FF7061"/>
    <w:rsid w:val="00FF770B"/>
    <w:rsid w:val="00FF7B3F"/>
    <w:rsid w:val="0B6E7E15"/>
    <w:rsid w:val="0B81BCAF"/>
    <w:rsid w:val="0B951C0E"/>
    <w:rsid w:val="0EFEBC9F"/>
    <w:rsid w:val="11CA1110"/>
    <w:rsid w:val="120A6267"/>
    <w:rsid w:val="12B5280B"/>
    <w:rsid w:val="1CDF91F2"/>
    <w:rsid w:val="2501A8EC"/>
    <w:rsid w:val="28956D5C"/>
    <w:rsid w:val="2FF5CF2B"/>
    <w:rsid w:val="31F9D9D7"/>
    <w:rsid w:val="32C2B10A"/>
    <w:rsid w:val="3619A1EE"/>
    <w:rsid w:val="375EF77A"/>
    <w:rsid w:val="381811A1"/>
    <w:rsid w:val="3E009268"/>
    <w:rsid w:val="45127808"/>
    <w:rsid w:val="45B27CE3"/>
    <w:rsid w:val="4AA7C297"/>
    <w:rsid w:val="520D6A3A"/>
    <w:rsid w:val="576ED115"/>
    <w:rsid w:val="590D7CB1"/>
    <w:rsid w:val="596480C7"/>
    <w:rsid w:val="5A1AC24F"/>
    <w:rsid w:val="6B5AEFCE"/>
    <w:rsid w:val="72C249B9"/>
    <w:rsid w:val="747A6F23"/>
    <w:rsid w:val="7987D334"/>
    <w:rsid w:val="7A4D71F4"/>
    <w:rsid w:val="7F91EA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04BCF"/>
  <w15:chartTrackingRefBased/>
  <w15:docId w15:val="{4DE791A9-1F32-4F94-8820-F93B4BD0A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9A8"/>
    <w:pPr>
      <w:spacing w:after="120" w:line="240" w:lineRule="auto"/>
    </w:pPr>
    <w:rPr>
      <w:rFonts w:ascii="Apis For Office" w:hAnsi="Apis For Office"/>
      <w:sz w:val="21"/>
      <w:szCs w:val="20"/>
      <w:lang w:val="en-US"/>
    </w:rPr>
  </w:style>
  <w:style w:type="paragraph" w:styleId="Heading1">
    <w:name w:val="heading 1"/>
    <w:aliases w:val="Aventine Heading 1,Level 1 numbered heading"/>
    <w:basedOn w:val="Normal"/>
    <w:next w:val="BodyText"/>
    <w:link w:val="Heading1Char"/>
    <w:uiPriority w:val="9"/>
    <w:qFormat/>
    <w:rsid w:val="00B540EE"/>
    <w:pPr>
      <w:keepNext/>
      <w:keepLines/>
      <w:spacing w:before="240"/>
      <w:outlineLvl w:val="0"/>
    </w:pPr>
    <w:rPr>
      <w:rFonts w:eastAsiaTheme="majorEastAsia" w:cstheme="majorBidi"/>
      <w:b/>
      <w:kern w:val="28"/>
      <w:sz w:val="28"/>
      <w:szCs w:val="32"/>
    </w:rPr>
  </w:style>
  <w:style w:type="paragraph" w:styleId="Heading2">
    <w:name w:val="heading 2"/>
    <w:aliases w:val="Aventine Heading 2,Level 2 numbered heading"/>
    <w:basedOn w:val="Normal"/>
    <w:next w:val="BodyText"/>
    <w:link w:val="Heading2Char"/>
    <w:uiPriority w:val="9"/>
    <w:qFormat/>
    <w:rsid w:val="00424812"/>
    <w:pPr>
      <w:keepNext/>
      <w:keepLines/>
      <w:spacing w:before="180"/>
      <w:outlineLvl w:val="1"/>
    </w:pPr>
    <w:rPr>
      <w:rFonts w:eastAsiaTheme="majorEastAsia" w:cstheme="majorBidi"/>
      <w:b/>
      <w:i/>
      <w:sz w:val="24"/>
    </w:rPr>
  </w:style>
  <w:style w:type="paragraph" w:styleId="Heading3">
    <w:name w:val="heading 3"/>
    <w:aliases w:val="Aventine Heading 3,Level 3 numbered heading"/>
    <w:basedOn w:val="Normal"/>
    <w:next w:val="BodyText"/>
    <w:link w:val="Heading3Char"/>
    <w:uiPriority w:val="9"/>
    <w:qFormat/>
    <w:rsid w:val="00DF6662"/>
    <w:pPr>
      <w:keepNext/>
      <w:keepLines/>
      <w:numPr>
        <w:ilvl w:val="2"/>
        <w:numId w:val="3"/>
      </w:numPr>
      <w:spacing w:before="180" w:after="60"/>
      <w:outlineLvl w:val="2"/>
    </w:pPr>
    <w:rPr>
      <w:rFonts w:eastAsiaTheme="majorEastAsia" w:cstheme="majorBidi"/>
      <w:b/>
      <w:sz w:val="22"/>
    </w:rPr>
  </w:style>
  <w:style w:type="paragraph" w:styleId="Heading4">
    <w:name w:val="heading 4"/>
    <w:aliases w:val="Aventine Heading 4,Level 4 numbered heading"/>
    <w:basedOn w:val="Normal"/>
    <w:next w:val="BodyText"/>
    <w:link w:val="Heading4Char"/>
    <w:uiPriority w:val="9"/>
    <w:qFormat/>
    <w:rsid w:val="00DF6662"/>
    <w:pPr>
      <w:keepNext/>
      <w:numPr>
        <w:ilvl w:val="3"/>
        <w:numId w:val="3"/>
      </w:numPr>
      <w:spacing w:before="240" w:after="60"/>
      <w:outlineLvl w:val="3"/>
    </w:pPr>
    <w:rPr>
      <w:rFonts w:eastAsiaTheme="majorEastAsia" w:cstheme="majorBidi"/>
      <w:b/>
    </w:rPr>
  </w:style>
  <w:style w:type="paragraph" w:styleId="Heading5">
    <w:name w:val="heading 5"/>
    <w:aliases w:val="Aventine Heading 5"/>
    <w:basedOn w:val="Heading4"/>
    <w:next w:val="BodyText"/>
    <w:link w:val="Heading5Char"/>
    <w:uiPriority w:val="9"/>
    <w:qFormat/>
    <w:rsid w:val="00F32D85"/>
    <w:pPr>
      <w:numPr>
        <w:ilvl w:val="0"/>
        <w:numId w:val="0"/>
      </w:numPr>
      <w:spacing w:before="120" w:after="120"/>
      <w:outlineLvl w:val="4"/>
    </w:pPr>
    <w:rPr>
      <w:i/>
    </w:rPr>
  </w:style>
  <w:style w:type="paragraph" w:styleId="Heading6">
    <w:name w:val="heading 6"/>
    <w:aliases w:val="Aventine Heading 6"/>
    <w:basedOn w:val="Normal"/>
    <w:next w:val="Normal"/>
    <w:link w:val="Heading6Char"/>
    <w:uiPriority w:val="9"/>
    <w:qFormat/>
    <w:rsid w:val="00F32D85"/>
    <w:pPr>
      <w:spacing w:before="120"/>
      <w:outlineLvl w:val="5"/>
    </w:pPr>
    <w:rPr>
      <w:rFonts w:eastAsiaTheme="majorEastAsia" w:cs="Arial"/>
      <w:i/>
      <w:iCs/>
      <w:szCs w:val="21"/>
    </w:rPr>
  </w:style>
  <w:style w:type="paragraph" w:styleId="Heading7">
    <w:name w:val="heading 7"/>
    <w:basedOn w:val="Normal"/>
    <w:next w:val="Normal"/>
    <w:link w:val="Heading7Char"/>
    <w:uiPriority w:val="9"/>
    <w:qFormat/>
    <w:rsid w:val="00F32D85"/>
    <w:pPr>
      <w:keepNext/>
      <w:numPr>
        <w:ilvl w:val="6"/>
        <w:numId w:val="3"/>
      </w:numPr>
      <w:spacing w:before="60" w:after="60"/>
      <w:outlineLvl w:val="6"/>
    </w:pPr>
    <w:rPr>
      <w:rFonts w:ascii="Arial Narrow" w:eastAsiaTheme="majorEastAsia" w:hAnsi="Arial Narrow" w:cstheme="majorBidi"/>
      <w:b/>
      <w:i/>
    </w:rPr>
  </w:style>
  <w:style w:type="paragraph" w:styleId="Heading8">
    <w:name w:val="heading 8"/>
    <w:basedOn w:val="Normal"/>
    <w:next w:val="Normal"/>
    <w:link w:val="Heading8Char"/>
    <w:uiPriority w:val="9"/>
    <w:qFormat/>
    <w:rsid w:val="00F32D85"/>
    <w:pPr>
      <w:numPr>
        <w:ilvl w:val="7"/>
        <w:numId w:val="3"/>
      </w:numPr>
      <w:spacing w:before="240" w:after="60"/>
      <w:outlineLvl w:val="7"/>
    </w:pPr>
    <w:rPr>
      <w:rFonts w:ascii="Arial Narrow" w:eastAsiaTheme="majorEastAsia" w:hAnsi="Arial Narrow" w:cstheme="majorBidi"/>
      <w:b/>
      <w:i/>
    </w:rPr>
  </w:style>
  <w:style w:type="paragraph" w:styleId="Heading9">
    <w:name w:val="heading 9"/>
    <w:basedOn w:val="Normal"/>
    <w:next w:val="Normal"/>
    <w:link w:val="Heading9Char"/>
    <w:uiPriority w:val="9"/>
    <w:qFormat/>
    <w:rsid w:val="00F32D85"/>
    <w:pPr>
      <w:numPr>
        <w:ilvl w:val="8"/>
        <w:numId w:val="3"/>
      </w:numPr>
      <w:spacing w:before="240" w:after="60"/>
      <w:outlineLvl w:val="8"/>
    </w:pPr>
    <w:rPr>
      <w:rFonts w:ascii="Arial Narrow" w:eastAsiaTheme="majorEastAsia" w:hAnsi="Arial Narrow"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ventine Heading 1 Char,Level 1 numbered heading Char"/>
    <w:link w:val="Heading1"/>
    <w:uiPriority w:val="9"/>
    <w:rsid w:val="00F32D85"/>
    <w:rPr>
      <w:rFonts w:ascii="Apis For Office" w:eastAsiaTheme="majorEastAsia" w:hAnsi="Apis For Office" w:cstheme="majorBidi"/>
      <w:b/>
      <w:kern w:val="28"/>
      <w:sz w:val="28"/>
      <w:szCs w:val="32"/>
      <w:lang w:val="en-US"/>
    </w:rPr>
  </w:style>
  <w:style w:type="character" w:customStyle="1" w:styleId="Heading2Char">
    <w:name w:val="Heading 2 Char"/>
    <w:aliases w:val="Aventine Heading 2 Char,Level 2 numbered heading Char"/>
    <w:link w:val="Heading2"/>
    <w:uiPriority w:val="9"/>
    <w:rsid w:val="00424812"/>
    <w:rPr>
      <w:rFonts w:ascii="Apis For Office" w:eastAsiaTheme="majorEastAsia" w:hAnsi="Apis For Office" w:cstheme="majorBidi"/>
      <w:b/>
      <w:i/>
      <w:sz w:val="24"/>
      <w:szCs w:val="20"/>
      <w:lang w:val="en-US"/>
    </w:rPr>
  </w:style>
  <w:style w:type="character" w:customStyle="1" w:styleId="Heading3Char">
    <w:name w:val="Heading 3 Char"/>
    <w:aliases w:val="Aventine Heading 3 Char,Level 3 numbered heading Char"/>
    <w:link w:val="Heading3"/>
    <w:uiPriority w:val="9"/>
    <w:rsid w:val="00DF6662"/>
    <w:rPr>
      <w:rFonts w:ascii="Apis For Office" w:eastAsiaTheme="majorEastAsia" w:hAnsi="Apis For Office" w:cstheme="majorBidi"/>
      <w:b/>
      <w:szCs w:val="20"/>
      <w:lang w:val="en-US"/>
    </w:rPr>
  </w:style>
  <w:style w:type="character" w:customStyle="1" w:styleId="Heading4Char">
    <w:name w:val="Heading 4 Char"/>
    <w:aliases w:val="Aventine Heading 4 Char,Level 4 numbered heading Char"/>
    <w:link w:val="Heading4"/>
    <w:uiPriority w:val="9"/>
    <w:rsid w:val="00DF6662"/>
    <w:rPr>
      <w:rFonts w:ascii="Apis For Office" w:eastAsiaTheme="majorEastAsia" w:hAnsi="Apis For Office" w:cstheme="majorBidi"/>
      <w:b/>
      <w:sz w:val="21"/>
      <w:szCs w:val="20"/>
      <w:lang w:val="en-US"/>
    </w:rPr>
  </w:style>
  <w:style w:type="character" w:customStyle="1" w:styleId="Heading5Char">
    <w:name w:val="Heading 5 Char"/>
    <w:aliases w:val="Aventine Heading 5 Char"/>
    <w:link w:val="Heading5"/>
    <w:uiPriority w:val="9"/>
    <w:rsid w:val="00F32D85"/>
    <w:rPr>
      <w:rFonts w:ascii="Apis For Office" w:eastAsiaTheme="majorEastAsia" w:hAnsi="Apis For Office" w:cstheme="majorBidi"/>
      <w:b/>
      <w:i/>
      <w:sz w:val="21"/>
      <w:szCs w:val="20"/>
      <w:lang w:val="en-US"/>
    </w:rPr>
  </w:style>
  <w:style w:type="character" w:customStyle="1" w:styleId="Heading6Char">
    <w:name w:val="Heading 6 Char"/>
    <w:aliases w:val="Aventine Heading 6 Char"/>
    <w:link w:val="Heading6"/>
    <w:uiPriority w:val="9"/>
    <w:rsid w:val="00F32D85"/>
    <w:rPr>
      <w:rFonts w:ascii="Apis For Office" w:eastAsiaTheme="majorEastAsia" w:hAnsi="Apis For Office" w:cs="Arial"/>
      <w:i/>
      <w:iCs/>
      <w:sz w:val="21"/>
      <w:szCs w:val="21"/>
      <w:lang w:val="en-US"/>
    </w:rPr>
  </w:style>
  <w:style w:type="character" w:customStyle="1" w:styleId="Heading7Char">
    <w:name w:val="Heading 7 Char"/>
    <w:link w:val="Heading7"/>
    <w:uiPriority w:val="9"/>
    <w:rsid w:val="00F32D85"/>
    <w:rPr>
      <w:rFonts w:ascii="Arial Narrow" w:eastAsiaTheme="majorEastAsia" w:hAnsi="Arial Narrow" w:cstheme="majorBidi"/>
      <w:b/>
      <w:i/>
      <w:sz w:val="21"/>
      <w:szCs w:val="20"/>
      <w:lang w:val="en-US"/>
    </w:rPr>
  </w:style>
  <w:style w:type="character" w:customStyle="1" w:styleId="Heading8Char">
    <w:name w:val="Heading 8 Char"/>
    <w:link w:val="Heading8"/>
    <w:uiPriority w:val="9"/>
    <w:rsid w:val="00F32D85"/>
    <w:rPr>
      <w:rFonts w:ascii="Arial Narrow" w:eastAsiaTheme="majorEastAsia" w:hAnsi="Arial Narrow" w:cstheme="majorBidi"/>
      <w:b/>
      <w:i/>
      <w:sz w:val="21"/>
      <w:szCs w:val="20"/>
      <w:lang w:val="en-US"/>
    </w:rPr>
  </w:style>
  <w:style w:type="character" w:customStyle="1" w:styleId="Heading9Char">
    <w:name w:val="Heading 9 Char"/>
    <w:link w:val="Heading9"/>
    <w:uiPriority w:val="9"/>
    <w:rsid w:val="00F32D85"/>
    <w:rPr>
      <w:rFonts w:ascii="Arial Narrow" w:eastAsiaTheme="majorEastAsia" w:hAnsi="Arial Narrow" w:cstheme="majorBidi"/>
      <w:b/>
      <w:i/>
      <w:sz w:val="21"/>
      <w:szCs w:val="20"/>
      <w:lang w:val="en-US"/>
    </w:rPr>
  </w:style>
  <w:style w:type="paragraph" w:styleId="Title">
    <w:name w:val="Title"/>
    <w:basedOn w:val="Normal"/>
    <w:link w:val="TitleChar"/>
    <w:uiPriority w:val="1"/>
    <w:qFormat/>
    <w:rsid w:val="00F32D85"/>
    <w:pPr>
      <w:tabs>
        <w:tab w:val="left" w:pos="825"/>
        <w:tab w:val="left" w:pos="8175"/>
      </w:tabs>
      <w:spacing w:before="240"/>
      <w:jc w:val="center"/>
      <w:outlineLvl w:val="0"/>
    </w:pPr>
    <w:rPr>
      <w:rFonts w:eastAsiaTheme="majorEastAsia" w:cstheme="majorBidi"/>
      <w:b/>
      <w:bCs/>
      <w:sz w:val="28"/>
    </w:rPr>
  </w:style>
  <w:style w:type="character" w:customStyle="1" w:styleId="TitleChar">
    <w:name w:val="Title Char"/>
    <w:link w:val="Title"/>
    <w:uiPriority w:val="1"/>
    <w:rsid w:val="00F32D85"/>
    <w:rPr>
      <w:rFonts w:ascii="Apis For Office" w:eastAsiaTheme="majorEastAsia" w:hAnsi="Apis For Office" w:cstheme="majorBidi"/>
      <w:b/>
      <w:bCs/>
      <w:sz w:val="28"/>
      <w:szCs w:val="20"/>
      <w:lang w:val="en-US"/>
    </w:rPr>
  </w:style>
  <w:style w:type="paragraph" w:styleId="Subtitle">
    <w:name w:val="Subtitle"/>
    <w:aliases w:val="Table or Figure Title"/>
    <w:basedOn w:val="Normal"/>
    <w:next w:val="Normal"/>
    <w:link w:val="SubtitleChar"/>
    <w:uiPriority w:val="11"/>
    <w:qFormat/>
    <w:rsid w:val="00F32D85"/>
    <w:pPr>
      <w:numPr>
        <w:ilvl w:val="1"/>
      </w:numPr>
      <w:spacing w:after="0" w:line="276" w:lineRule="auto"/>
      <w:contextualSpacing/>
    </w:pPr>
    <w:rPr>
      <w:rFonts w:ascii="Arial" w:eastAsiaTheme="minorEastAsia" w:hAnsi="Arial"/>
      <w:b/>
      <w:spacing w:val="15"/>
      <w:sz w:val="22"/>
      <w:szCs w:val="22"/>
    </w:rPr>
  </w:style>
  <w:style w:type="character" w:customStyle="1" w:styleId="SubtitleChar">
    <w:name w:val="Subtitle Char"/>
    <w:aliases w:val="Table or Figure Title Char"/>
    <w:basedOn w:val="DefaultParagraphFont"/>
    <w:link w:val="Subtitle"/>
    <w:uiPriority w:val="11"/>
    <w:rsid w:val="00F32D85"/>
    <w:rPr>
      <w:rFonts w:ascii="Arial" w:eastAsiaTheme="minorEastAsia" w:hAnsi="Arial"/>
      <w:b/>
      <w:spacing w:val="15"/>
      <w:lang w:val="en-US"/>
    </w:rPr>
  </w:style>
  <w:style w:type="paragraph" w:styleId="Quote">
    <w:name w:val="Quote"/>
    <w:basedOn w:val="Normal"/>
    <w:next w:val="Normal"/>
    <w:link w:val="QuoteChar"/>
    <w:uiPriority w:val="29"/>
    <w:qFormat/>
    <w:rsid w:val="00F32D85"/>
    <w:pPr>
      <w:spacing w:before="200" w:after="160" w:line="264" w:lineRule="auto"/>
      <w:ind w:left="864" w:right="864"/>
      <w:jc w:val="center"/>
    </w:pPr>
    <w:rPr>
      <w:i/>
      <w:iCs/>
      <w:color w:val="404040" w:themeColor="text1" w:themeTint="BF"/>
      <w:sz w:val="20"/>
      <w:szCs w:val="22"/>
    </w:rPr>
  </w:style>
  <w:style w:type="character" w:customStyle="1" w:styleId="QuoteChar">
    <w:name w:val="Quote Char"/>
    <w:basedOn w:val="DefaultParagraphFont"/>
    <w:link w:val="Quote"/>
    <w:uiPriority w:val="29"/>
    <w:rsid w:val="00F32D85"/>
    <w:rPr>
      <w:rFonts w:ascii="Apis For Office" w:hAnsi="Apis For Office"/>
      <w:i/>
      <w:iCs/>
      <w:color w:val="404040" w:themeColor="text1" w:themeTint="BF"/>
      <w:sz w:val="20"/>
      <w:lang w:val="en-US"/>
    </w:rPr>
  </w:style>
  <w:style w:type="paragraph" w:styleId="ListParagraph">
    <w:name w:val="List Paragraph"/>
    <w:aliases w:val="Bullets Points,Table Header Row,Table Legend,HEOR bullet list,Colorful List - Accent 11,Bullet1,Medium Grid 1 - Accent 21"/>
    <w:basedOn w:val="Normal"/>
    <w:link w:val="ListParagraphChar"/>
    <w:uiPriority w:val="34"/>
    <w:qFormat/>
    <w:rsid w:val="00F32D85"/>
    <w:pPr>
      <w:ind w:left="720"/>
      <w:contextualSpacing/>
    </w:pPr>
  </w:style>
  <w:style w:type="character" w:styleId="IntenseEmphasis">
    <w:name w:val="Intense Emphasis"/>
    <w:uiPriority w:val="21"/>
    <w:qFormat/>
    <w:rsid w:val="00F32D85"/>
    <w:rPr>
      <w:b/>
      <w:bCs/>
      <w:i/>
      <w:iCs/>
      <w:color w:val="4F81BD"/>
    </w:rPr>
  </w:style>
  <w:style w:type="paragraph" w:styleId="IntenseQuote">
    <w:name w:val="Intense Quote"/>
    <w:basedOn w:val="Normal"/>
    <w:next w:val="Normal"/>
    <w:link w:val="IntenseQuoteChar"/>
    <w:uiPriority w:val="30"/>
    <w:qFormat/>
    <w:rsid w:val="00F32D85"/>
    <w:pPr>
      <w:pBdr>
        <w:top w:val="single" w:sz="4" w:space="10" w:color="156082" w:themeColor="accent1"/>
        <w:bottom w:val="single" w:sz="4" w:space="10" w:color="156082" w:themeColor="accent1"/>
      </w:pBdr>
      <w:spacing w:before="360" w:after="360" w:line="264" w:lineRule="auto"/>
      <w:ind w:left="864" w:right="864"/>
      <w:jc w:val="center"/>
    </w:pPr>
    <w:rPr>
      <w:i/>
      <w:iCs/>
      <w:color w:val="156082" w:themeColor="accent1"/>
      <w:sz w:val="20"/>
      <w:szCs w:val="22"/>
    </w:rPr>
  </w:style>
  <w:style w:type="character" w:customStyle="1" w:styleId="IntenseQuoteChar">
    <w:name w:val="Intense Quote Char"/>
    <w:basedOn w:val="DefaultParagraphFont"/>
    <w:link w:val="IntenseQuote"/>
    <w:uiPriority w:val="30"/>
    <w:rsid w:val="00F32D85"/>
    <w:rPr>
      <w:rFonts w:ascii="Apis For Office" w:hAnsi="Apis For Office"/>
      <w:i/>
      <w:iCs/>
      <w:color w:val="156082" w:themeColor="accent1"/>
      <w:sz w:val="20"/>
      <w:lang w:val="en-US"/>
    </w:rPr>
  </w:style>
  <w:style w:type="character" w:styleId="IntenseReference">
    <w:name w:val="Intense Reference"/>
    <w:basedOn w:val="DefaultParagraphFont"/>
    <w:uiPriority w:val="32"/>
    <w:qFormat/>
    <w:rsid w:val="00F32D85"/>
    <w:rPr>
      <w:rFonts w:ascii="Arial" w:hAnsi="Arial" w:cs="Arial" w:hint="default"/>
      <w:b/>
      <w:bCs/>
      <w:caps w:val="0"/>
      <w:smallCaps w:val="0"/>
      <w:color w:val="auto"/>
      <w:spacing w:val="5"/>
      <w:sz w:val="20"/>
    </w:rPr>
  </w:style>
  <w:style w:type="paragraph" w:customStyle="1" w:styleId="pf1">
    <w:name w:val="pf1"/>
    <w:basedOn w:val="Normal"/>
    <w:rsid w:val="00E53D34"/>
    <w:pPr>
      <w:spacing w:before="100" w:beforeAutospacing="1" w:after="100" w:afterAutospacing="1"/>
      <w:ind w:left="300"/>
    </w:pPr>
    <w:rPr>
      <w:rFonts w:ascii="Times New Roman" w:eastAsia="Times New Roman" w:hAnsi="Times New Roman" w:cs="Times New Roman"/>
      <w:sz w:val="24"/>
      <w:szCs w:val="24"/>
      <w:lang w:eastAsia="en-GB"/>
    </w:rPr>
  </w:style>
  <w:style w:type="paragraph" w:customStyle="1" w:styleId="pf0">
    <w:name w:val="pf0"/>
    <w:basedOn w:val="Normal"/>
    <w:rsid w:val="00E53D34"/>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f01">
    <w:name w:val="cf01"/>
    <w:basedOn w:val="DefaultParagraphFont"/>
    <w:rsid w:val="00E53D34"/>
    <w:rPr>
      <w:rFonts w:ascii="Segoe UI" w:hAnsi="Segoe UI" w:cs="Segoe UI" w:hint="default"/>
      <w:b/>
      <w:bCs/>
      <w:sz w:val="18"/>
      <w:szCs w:val="18"/>
    </w:rPr>
  </w:style>
  <w:style w:type="character" w:customStyle="1" w:styleId="cf21">
    <w:name w:val="cf21"/>
    <w:basedOn w:val="DefaultParagraphFont"/>
    <w:rsid w:val="00E53D34"/>
    <w:rPr>
      <w:rFonts w:ascii="Segoe UI" w:hAnsi="Segoe UI" w:cs="Segoe UI" w:hint="default"/>
      <w:sz w:val="18"/>
      <w:szCs w:val="18"/>
      <w:u w:val="single"/>
    </w:rPr>
  </w:style>
  <w:style w:type="character" w:customStyle="1" w:styleId="cf11">
    <w:name w:val="cf11"/>
    <w:basedOn w:val="DefaultParagraphFont"/>
    <w:rsid w:val="00E53D34"/>
    <w:rPr>
      <w:rFonts w:ascii="Segoe UI" w:hAnsi="Segoe UI" w:cs="Segoe UI" w:hint="default"/>
      <w:sz w:val="18"/>
      <w:szCs w:val="18"/>
    </w:rPr>
  </w:style>
  <w:style w:type="character" w:customStyle="1" w:styleId="cf31">
    <w:name w:val="cf31"/>
    <w:basedOn w:val="DefaultParagraphFont"/>
    <w:rsid w:val="00E53D34"/>
    <w:rPr>
      <w:rFonts w:ascii="Segoe UI" w:hAnsi="Segoe UI" w:cs="Segoe UI" w:hint="default"/>
      <w:i/>
      <w:iCs/>
      <w:sz w:val="18"/>
      <w:szCs w:val="18"/>
    </w:rPr>
  </w:style>
  <w:style w:type="paragraph" w:customStyle="1" w:styleId="ReportFrontPageTitle">
    <w:name w:val="Report Front Page Title"/>
    <w:basedOn w:val="Normal"/>
    <w:uiPriority w:val="3"/>
    <w:qFormat/>
    <w:rsid w:val="00F32D85"/>
    <w:pPr>
      <w:spacing w:after="0" w:line="276" w:lineRule="auto"/>
    </w:pPr>
    <w:rPr>
      <w:rFonts w:ascii="Calibri" w:eastAsia="Times New Roman" w:hAnsi="Calibri" w:cs="Calibri"/>
      <w:color w:val="6D6E71"/>
      <w:sz w:val="40"/>
      <w:szCs w:val="48"/>
    </w:rPr>
  </w:style>
  <w:style w:type="paragraph" w:customStyle="1" w:styleId="ReportHeading1">
    <w:name w:val="Report Heading 1"/>
    <w:basedOn w:val="Heading1"/>
    <w:next w:val="Normal"/>
    <w:link w:val="ReportHeading1Char"/>
    <w:qFormat/>
    <w:rsid w:val="00F32D85"/>
    <w:pPr>
      <w:numPr>
        <w:numId w:val="1"/>
      </w:numPr>
      <w:spacing w:before="480" w:after="240" w:line="276" w:lineRule="auto"/>
    </w:pPr>
    <w:rPr>
      <w:rFonts w:ascii="Calibri" w:eastAsia="Times New Roman" w:hAnsi="Calibri" w:cs="Times New Roman"/>
      <w:b w:val="0"/>
      <w:bCs/>
      <w:szCs w:val="28"/>
    </w:rPr>
  </w:style>
  <w:style w:type="character" w:customStyle="1" w:styleId="ReportHeading1Char">
    <w:name w:val="Report Heading 1 Char"/>
    <w:basedOn w:val="Heading1Char"/>
    <w:link w:val="ReportHeading1"/>
    <w:rsid w:val="00F32D85"/>
    <w:rPr>
      <w:rFonts w:ascii="Calibri" w:eastAsia="Times New Roman" w:hAnsi="Calibri" w:cs="Times New Roman"/>
      <w:b w:val="0"/>
      <w:bCs/>
      <w:kern w:val="28"/>
      <w:sz w:val="28"/>
      <w:szCs w:val="28"/>
      <w:lang w:val="en-US"/>
    </w:rPr>
  </w:style>
  <w:style w:type="paragraph" w:customStyle="1" w:styleId="ReportHeading2">
    <w:name w:val="Report Heading 2"/>
    <w:basedOn w:val="Heading2"/>
    <w:next w:val="Normal"/>
    <w:link w:val="ReportHeading2Char"/>
    <w:qFormat/>
    <w:rsid w:val="00F32D85"/>
    <w:pPr>
      <w:spacing w:before="240" w:after="180" w:line="276" w:lineRule="auto"/>
      <w:ind w:left="851" w:hanging="851"/>
      <w:jc w:val="both"/>
    </w:pPr>
    <w:rPr>
      <w:rFonts w:ascii="Calibri" w:eastAsia="Times New Roman" w:hAnsi="Calibri" w:cs="Times New Roman"/>
      <w:b w:val="0"/>
      <w:bCs/>
      <w:color w:val="000000" w:themeColor="text1"/>
      <w:sz w:val="28"/>
    </w:rPr>
  </w:style>
  <w:style w:type="character" w:customStyle="1" w:styleId="ReportHeading2Char">
    <w:name w:val="Report Heading 2 Char"/>
    <w:basedOn w:val="Heading2Char"/>
    <w:link w:val="ReportHeading2"/>
    <w:rsid w:val="00F32D85"/>
    <w:rPr>
      <w:rFonts w:ascii="Calibri" w:eastAsia="Times New Roman" w:hAnsi="Calibri" w:cs="Times New Roman"/>
      <w:b w:val="0"/>
      <w:bCs/>
      <w:i/>
      <w:color w:val="000000" w:themeColor="text1"/>
      <w:sz w:val="28"/>
      <w:szCs w:val="20"/>
      <w:lang w:val="en-US"/>
    </w:rPr>
  </w:style>
  <w:style w:type="paragraph" w:customStyle="1" w:styleId="ReportHeading3">
    <w:name w:val="Report Heading 3"/>
    <w:basedOn w:val="Heading3"/>
    <w:next w:val="Normal"/>
    <w:link w:val="ReportHeading3Char"/>
    <w:qFormat/>
    <w:rsid w:val="00F32D85"/>
    <w:pPr>
      <w:numPr>
        <w:numId w:val="1"/>
      </w:numPr>
      <w:spacing w:before="240" w:after="180" w:line="276" w:lineRule="auto"/>
    </w:pPr>
    <w:rPr>
      <w:rFonts w:ascii="Calibri" w:eastAsia="Times New Roman" w:hAnsi="Calibri" w:cs="Times New Roman"/>
      <w:b w:val="0"/>
      <w:bCs/>
      <w:color w:val="000000" w:themeColor="text1"/>
    </w:rPr>
  </w:style>
  <w:style w:type="character" w:customStyle="1" w:styleId="ReportHeading3Char">
    <w:name w:val="Report Heading 3 Char"/>
    <w:basedOn w:val="Heading3Char"/>
    <w:link w:val="ReportHeading3"/>
    <w:rsid w:val="00F32D85"/>
    <w:rPr>
      <w:rFonts w:ascii="Calibri" w:eastAsia="Times New Roman" w:hAnsi="Calibri" w:cs="Times New Roman"/>
      <w:b w:val="0"/>
      <w:bCs/>
      <w:color w:val="000000" w:themeColor="text1"/>
      <w:szCs w:val="20"/>
      <w:lang w:val="en-US"/>
    </w:rPr>
  </w:style>
  <w:style w:type="paragraph" w:customStyle="1" w:styleId="ReportHeading4">
    <w:name w:val="Report Heading 4"/>
    <w:basedOn w:val="Heading4"/>
    <w:next w:val="Normal"/>
    <w:link w:val="ReportHeading4Char"/>
    <w:qFormat/>
    <w:rsid w:val="00F32D85"/>
    <w:pPr>
      <w:numPr>
        <w:numId w:val="1"/>
      </w:numPr>
      <w:spacing w:after="180" w:line="276" w:lineRule="auto"/>
    </w:pPr>
    <w:rPr>
      <w:rFonts w:ascii="Calibri" w:eastAsia="Times New Roman" w:hAnsi="Calibri" w:cs="Times New Roman"/>
      <w:b w:val="0"/>
      <w:bCs/>
      <w:color w:val="000000" w:themeColor="text1"/>
    </w:rPr>
  </w:style>
  <w:style w:type="character" w:customStyle="1" w:styleId="ReportHeading4Char">
    <w:name w:val="Report Heading 4 Char"/>
    <w:basedOn w:val="Heading4Char"/>
    <w:link w:val="ReportHeading4"/>
    <w:rsid w:val="00F32D85"/>
    <w:rPr>
      <w:rFonts w:ascii="Calibri" w:eastAsia="Times New Roman" w:hAnsi="Calibri" w:cs="Times New Roman"/>
      <w:b w:val="0"/>
      <w:bCs/>
      <w:color w:val="000000" w:themeColor="text1"/>
      <w:sz w:val="21"/>
      <w:szCs w:val="20"/>
      <w:lang w:val="en-US"/>
    </w:rPr>
  </w:style>
  <w:style w:type="paragraph" w:customStyle="1" w:styleId="ReportHeading5">
    <w:name w:val="Report Heading 5"/>
    <w:basedOn w:val="Heading5"/>
    <w:next w:val="Normal"/>
    <w:link w:val="ReportHeading5Char"/>
    <w:qFormat/>
    <w:rsid w:val="00F32D85"/>
    <w:pPr>
      <w:numPr>
        <w:ilvl w:val="4"/>
        <w:numId w:val="1"/>
      </w:numPr>
      <w:spacing w:before="240" w:after="180" w:line="276" w:lineRule="auto"/>
    </w:pPr>
    <w:rPr>
      <w:rFonts w:ascii="Calibri" w:eastAsia="Times New Roman" w:hAnsi="Calibri" w:cs="Times New Roman"/>
      <w:b w:val="0"/>
      <w:color w:val="000000"/>
    </w:rPr>
  </w:style>
  <w:style w:type="character" w:customStyle="1" w:styleId="ReportHeading5Char">
    <w:name w:val="Report Heading 5 Char"/>
    <w:basedOn w:val="Heading5Char"/>
    <w:link w:val="ReportHeading5"/>
    <w:rsid w:val="00F32D85"/>
    <w:rPr>
      <w:rFonts w:ascii="Calibri" w:eastAsia="Times New Roman" w:hAnsi="Calibri" w:cs="Times New Roman"/>
      <w:b w:val="0"/>
      <w:i/>
      <w:color w:val="000000"/>
      <w:sz w:val="21"/>
      <w:szCs w:val="20"/>
      <w:lang w:val="en-US"/>
    </w:rPr>
  </w:style>
  <w:style w:type="paragraph" w:customStyle="1" w:styleId="ReportHeading6">
    <w:name w:val="Report Heading 6"/>
    <w:basedOn w:val="Heading6"/>
    <w:next w:val="Normal"/>
    <w:qFormat/>
    <w:rsid w:val="00F32D85"/>
    <w:pPr>
      <w:numPr>
        <w:ilvl w:val="5"/>
        <w:numId w:val="1"/>
      </w:numPr>
      <w:spacing w:before="240" w:after="180" w:line="276" w:lineRule="auto"/>
    </w:pPr>
    <w:rPr>
      <w:rFonts w:ascii="Calibri" w:eastAsia="Times New Roman" w:hAnsi="Calibri"/>
      <w:i w:val="0"/>
      <w:iCs w:val="0"/>
      <w:color w:val="9C719D"/>
    </w:rPr>
  </w:style>
  <w:style w:type="paragraph" w:customStyle="1" w:styleId="ReportNonTOCHeading">
    <w:name w:val="Report NonTOC Heading"/>
    <w:basedOn w:val="Normal"/>
    <w:next w:val="Normal"/>
    <w:link w:val="ReportNonTOCHeadingChar"/>
    <w:qFormat/>
    <w:rsid w:val="00F32D85"/>
    <w:pPr>
      <w:keepNext/>
      <w:spacing w:before="180" w:after="0" w:line="276" w:lineRule="auto"/>
    </w:pPr>
    <w:rPr>
      <w:rFonts w:ascii="Calibri" w:eastAsia="Times New Roman" w:hAnsi="Calibri" w:cs="Calibri"/>
      <w:b/>
      <w:color w:val="000000" w:themeColor="text1"/>
      <w:sz w:val="28"/>
      <w:lang w:eastAsia="en-GB"/>
    </w:rPr>
  </w:style>
  <w:style w:type="character" w:customStyle="1" w:styleId="ReportNonTOCHeadingChar">
    <w:name w:val="Report NonTOC Heading Char"/>
    <w:basedOn w:val="DefaultParagraphFont"/>
    <w:link w:val="ReportNonTOCHeading"/>
    <w:rsid w:val="00F32D85"/>
    <w:rPr>
      <w:rFonts w:ascii="Calibri" w:eastAsia="Times New Roman" w:hAnsi="Calibri" w:cs="Calibri"/>
      <w:b/>
      <w:color w:val="000000" w:themeColor="text1"/>
      <w:sz w:val="28"/>
      <w:szCs w:val="20"/>
      <w:lang w:val="en-US" w:eastAsia="en-GB"/>
    </w:rPr>
  </w:style>
  <w:style w:type="paragraph" w:customStyle="1" w:styleId="Table">
    <w:name w:val="Table"/>
    <w:basedOn w:val="Normal"/>
    <w:link w:val="TableChar"/>
    <w:qFormat/>
    <w:rsid w:val="00F32D85"/>
    <w:pPr>
      <w:suppressAutoHyphens/>
    </w:pPr>
    <w:rPr>
      <w:rFonts w:eastAsia="Times New Roman" w:cs="Times New Roman"/>
      <w:b/>
    </w:rPr>
  </w:style>
  <w:style w:type="character" w:customStyle="1" w:styleId="TableChar">
    <w:name w:val="Table Char"/>
    <w:link w:val="Table"/>
    <w:locked/>
    <w:rsid w:val="00F32D85"/>
    <w:rPr>
      <w:rFonts w:ascii="Apis For Office" w:eastAsia="Times New Roman" w:hAnsi="Apis For Office" w:cs="Times New Roman"/>
      <w:b/>
      <w:sz w:val="21"/>
      <w:szCs w:val="20"/>
      <w:lang w:val="en-US"/>
    </w:rPr>
  </w:style>
  <w:style w:type="paragraph" w:customStyle="1" w:styleId="paragraph">
    <w:name w:val="paragraph"/>
    <w:basedOn w:val="Normal"/>
    <w:link w:val="paragraphChar2"/>
    <w:qFormat/>
    <w:rsid w:val="00F32D85"/>
    <w:pPr>
      <w:spacing w:after="240"/>
    </w:pPr>
    <w:rPr>
      <w:rFonts w:ascii="Times New Roman" w:eastAsia="Times New Roman" w:hAnsi="Times New Roman" w:cs="Times New Roman"/>
      <w:sz w:val="24"/>
      <w:szCs w:val="24"/>
    </w:rPr>
  </w:style>
  <w:style w:type="character" w:customStyle="1" w:styleId="paragraphChar2">
    <w:name w:val="paragraph Char2"/>
    <w:basedOn w:val="DefaultParagraphFont"/>
    <w:link w:val="paragraph"/>
    <w:rsid w:val="00F32D85"/>
    <w:rPr>
      <w:rFonts w:ascii="Times New Roman" w:eastAsia="Times New Roman" w:hAnsi="Times New Roman" w:cs="Times New Roman"/>
      <w:sz w:val="24"/>
      <w:szCs w:val="24"/>
      <w:lang w:val="en-US"/>
    </w:rPr>
  </w:style>
  <w:style w:type="paragraph" w:customStyle="1" w:styleId="BulletList">
    <w:name w:val="Bullet List"/>
    <w:basedOn w:val="ListParagraph"/>
    <w:link w:val="BulletListChar"/>
    <w:qFormat/>
    <w:rsid w:val="00F32D85"/>
    <w:pPr>
      <w:numPr>
        <w:numId w:val="2"/>
      </w:numPr>
      <w:contextualSpacing w:val="0"/>
    </w:pPr>
    <w:rPr>
      <w:rFonts w:eastAsia="Times New Roman" w:cs="Times New Roman"/>
      <w:szCs w:val="21"/>
    </w:rPr>
  </w:style>
  <w:style w:type="character" w:customStyle="1" w:styleId="BulletListChar">
    <w:name w:val="Bullet List Char"/>
    <w:link w:val="BulletList"/>
    <w:locked/>
    <w:rsid w:val="00F32D85"/>
    <w:rPr>
      <w:rFonts w:ascii="Apis For Office" w:eastAsia="Times New Roman" w:hAnsi="Apis For Office" w:cs="Times New Roman"/>
      <w:sz w:val="21"/>
      <w:szCs w:val="21"/>
      <w:lang w:val="en-US"/>
    </w:rPr>
  </w:style>
  <w:style w:type="paragraph" w:customStyle="1" w:styleId="ANSWER">
    <w:name w:val="ANSWER"/>
    <w:basedOn w:val="Normal"/>
    <w:link w:val="ANSWERChar"/>
    <w:qFormat/>
    <w:rsid w:val="00F32D85"/>
    <w:pPr>
      <w:spacing w:after="240" w:line="264" w:lineRule="auto"/>
    </w:pPr>
    <w:rPr>
      <w:rFonts w:ascii="Times New Roman" w:eastAsia="Calibri" w:hAnsi="Times New Roman" w:cs="Times New Roman"/>
      <w:sz w:val="24"/>
      <w:szCs w:val="24"/>
      <w:lang w:val="en-GB"/>
    </w:rPr>
  </w:style>
  <w:style w:type="character" w:customStyle="1" w:styleId="ANSWERChar">
    <w:name w:val="ANSWER Char"/>
    <w:link w:val="ANSWER"/>
    <w:rsid w:val="00F32D85"/>
    <w:rPr>
      <w:rFonts w:ascii="Times New Roman" w:eastAsia="Calibri" w:hAnsi="Times New Roman" w:cs="Times New Roman"/>
      <w:sz w:val="24"/>
      <w:szCs w:val="24"/>
    </w:rPr>
  </w:style>
  <w:style w:type="paragraph" w:customStyle="1" w:styleId="Footnotes">
    <w:name w:val="Footnotes"/>
    <w:basedOn w:val="Normal"/>
    <w:next w:val="BodyText"/>
    <w:link w:val="FootnotesChar"/>
    <w:qFormat/>
    <w:rsid w:val="00F32D85"/>
    <w:pPr>
      <w:spacing w:before="60" w:after="240"/>
    </w:pPr>
    <w:rPr>
      <w:rFonts w:eastAsia="Calibri" w:cs="Apis For Office"/>
      <w:sz w:val="16"/>
      <w:lang w:val="en-GB"/>
    </w:rPr>
  </w:style>
  <w:style w:type="character" w:customStyle="1" w:styleId="FootnotesChar">
    <w:name w:val="Footnotes Char"/>
    <w:basedOn w:val="DefaultParagraphFont"/>
    <w:link w:val="Footnotes"/>
    <w:rsid w:val="00F32D85"/>
    <w:rPr>
      <w:rFonts w:ascii="Apis For Office" w:eastAsia="Calibri" w:hAnsi="Apis For Office" w:cs="Apis For Office"/>
      <w:sz w:val="16"/>
      <w:szCs w:val="20"/>
    </w:rPr>
  </w:style>
  <w:style w:type="paragraph" w:styleId="BodyText">
    <w:name w:val="Body Text"/>
    <w:aliases w:val="Body Text Char1 Char,Body Text Char Char Char,Body Text Char4 Char Char Char,Body Text Char3 Char Char Char Char,Body Text Char Char2 Char Char Char Char,Body Text Char4 Char Char Char Char Char Char,Body Text Char1,Body Text Char2 Char Char"/>
    <w:basedOn w:val="Normal"/>
    <w:link w:val="BodyTextChar"/>
    <w:uiPriority w:val="99"/>
    <w:qFormat/>
    <w:rsid w:val="00F32D85"/>
    <w:pPr>
      <w:spacing w:before="120"/>
      <w:jc w:val="both"/>
    </w:pPr>
  </w:style>
  <w:style w:type="character" w:customStyle="1" w:styleId="BodyTextChar">
    <w:name w:val="Body Text Char"/>
    <w:aliases w:val="Body Text Char1 Char Char,Body Text Char Char Char Char,Body Text Char4 Char Char Char Char,Body Text Char3 Char Char Char Char Char,Body Text Char Char2 Char Char Char Char Char,Body Text Char4 Char Char Char Char Char Char Char"/>
    <w:link w:val="BodyText"/>
    <w:uiPriority w:val="99"/>
    <w:rsid w:val="00F32D85"/>
    <w:rPr>
      <w:rFonts w:ascii="Apis For Office" w:hAnsi="Apis For Office"/>
      <w:sz w:val="21"/>
      <w:szCs w:val="20"/>
      <w:lang w:val="en-US"/>
    </w:rPr>
  </w:style>
  <w:style w:type="paragraph" w:customStyle="1" w:styleId="Dossierbodytext">
    <w:name w:val="Dossier body text"/>
    <w:basedOn w:val="Normal"/>
    <w:link w:val="DossierbodytextChar"/>
    <w:qFormat/>
    <w:rsid w:val="00F32D85"/>
    <w:pPr>
      <w:spacing w:before="120"/>
    </w:pPr>
    <w:rPr>
      <w:rFonts w:ascii="Verdana" w:hAnsi="Verdana"/>
      <w:sz w:val="20"/>
      <w:szCs w:val="22"/>
    </w:rPr>
  </w:style>
  <w:style w:type="character" w:customStyle="1" w:styleId="DossierbodytextChar">
    <w:name w:val="Dossier body text Char"/>
    <w:basedOn w:val="DefaultParagraphFont"/>
    <w:link w:val="Dossierbodytext"/>
    <w:rsid w:val="00F32D85"/>
    <w:rPr>
      <w:rFonts w:ascii="Verdana" w:hAnsi="Verdana"/>
      <w:sz w:val="20"/>
      <w:lang w:val="en-US"/>
    </w:rPr>
  </w:style>
  <w:style w:type="paragraph" w:customStyle="1" w:styleId="TableorFigureTitle1">
    <w:name w:val="Table or Figure Title1"/>
    <w:basedOn w:val="Normal"/>
    <w:next w:val="Normal"/>
    <w:uiPriority w:val="11"/>
    <w:qFormat/>
    <w:rsid w:val="00F32D85"/>
    <w:pPr>
      <w:numPr>
        <w:ilvl w:val="1"/>
      </w:numPr>
      <w:spacing w:after="0" w:line="276" w:lineRule="auto"/>
      <w:contextualSpacing/>
    </w:pPr>
    <w:rPr>
      <w:rFonts w:ascii="Arial" w:eastAsia="SimSun" w:hAnsi="Arial" w:cs="Times New Roman"/>
      <w:b/>
      <w:spacing w:val="15"/>
    </w:rPr>
  </w:style>
  <w:style w:type="paragraph" w:customStyle="1" w:styleId="AventineTable-FigureTitles">
    <w:name w:val="Aventine Table-Figure Titles"/>
    <w:basedOn w:val="Normal"/>
    <w:next w:val="Normal"/>
    <w:qFormat/>
    <w:rsid w:val="00F32D85"/>
    <w:pPr>
      <w:spacing w:after="0" w:line="276" w:lineRule="auto"/>
      <w:contextualSpacing/>
      <w:jc w:val="center"/>
    </w:pPr>
    <w:rPr>
      <w:rFonts w:ascii="Arial" w:eastAsia="Times New Roman" w:hAnsi="Arial" w:cs="Times New Roman"/>
      <w:b/>
      <w:sz w:val="22"/>
      <w:szCs w:val="24"/>
    </w:rPr>
  </w:style>
  <w:style w:type="paragraph" w:customStyle="1" w:styleId="Aventine10ptTable-bolded-centered">
    <w:name w:val="Aventine 10ptTable-bolded-centered"/>
    <w:basedOn w:val="Normal"/>
    <w:next w:val="Normal"/>
    <w:qFormat/>
    <w:rsid w:val="00F32D85"/>
    <w:pPr>
      <w:spacing w:after="0" w:line="276" w:lineRule="auto"/>
      <w:contextualSpacing/>
      <w:jc w:val="center"/>
    </w:pPr>
    <w:rPr>
      <w:rFonts w:ascii="Arial" w:eastAsia="Times New Roman" w:hAnsi="Arial" w:cs="Arial"/>
      <w:b/>
      <w:sz w:val="20"/>
    </w:rPr>
  </w:style>
  <w:style w:type="paragraph" w:customStyle="1" w:styleId="Aventine10ptTable-bolded-left">
    <w:name w:val="Aventine 10ptTable-bolded-left"/>
    <w:basedOn w:val="Normal"/>
    <w:next w:val="Normal"/>
    <w:qFormat/>
    <w:rsid w:val="00F32D85"/>
    <w:pPr>
      <w:spacing w:after="0" w:line="276" w:lineRule="auto"/>
      <w:contextualSpacing/>
    </w:pPr>
    <w:rPr>
      <w:rFonts w:ascii="Arial" w:eastAsia="Times New Roman" w:hAnsi="Arial" w:cs="Arial"/>
      <w:b/>
      <w:sz w:val="20"/>
    </w:rPr>
  </w:style>
  <w:style w:type="paragraph" w:customStyle="1" w:styleId="Aventine10ptTable-Normal-Left">
    <w:name w:val="Aventine 10ptTable-Normal-Left"/>
    <w:basedOn w:val="Normal"/>
    <w:qFormat/>
    <w:rsid w:val="00F32D85"/>
    <w:pPr>
      <w:spacing w:after="0" w:line="276" w:lineRule="auto"/>
      <w:contextualSpacing/>
    </w:pPr>
    <w:rPr>
      <w:rFonts w:ascii="Arial" w:eastAsia="Times New Roman" w:hAnsi="Arial" w:cs="Arial"/>
      <w:sz w:val="20"/>
    </w:rPr>
  </w:style>
  <w:style w:type="paragraph" w:customStyle="1" w:styleId="Aventine10ptTable-Normal-Center">
    <w:name w:val="Aventine 10ptTable-Normal-Center"/>
    <w:basedOn w:val="Aventine10ptTable-Normal-Left"/>
    <w:qFormat/>
    <w:rsid w:val="00F32D85"/>
    <w:pPr>
      <w:jc w:val="center"/>
    </w:pPr>
  </w:style>
  <w:style w:type="paragraph" w:customStyle="1" w:styleId="AventineTable-footer-9pt">
    <w:name w:val="Aventine Table-footer-9pt"/>
    <w:basedOn w:val="Normal"/>
    <w:qFormat/>
    <w:rsid w:val="00F32D85"/>
    <w:pPr>
      <w:spacing w:after="0" w:line="276" w:lineRule="auto"/>
      <w:contextualSpacing/>
    </w:pPr>
    <w:rPr>
      <w:rFonts w:ascii="Arial" w:eastAsia="Times New Roman" w:hAnsi="Arial" w:cs="Arial"/>
      <w:sz w:val="18"/>
      <w:szCs w:val="18"/>
    </w:rPr>
  </w:style>
  <w:style w:type="paragraph" w:customStyle="1" w:styleId="AventineStudyTitleSection3">
    <w:name w:val="Aventine Study Title Section 3"/>
    <w:basedOn w:val="Normal"/>
    <w:qFormat/>
    <w:rsid w:val="00F32D85"/>
    <w:pPr>
      <w:spacing w:after="0" w:line="276" w:lineRule="auto"/>
      <w:contextualSpacing/>
    </w:pPr>
    <w:rPr>
      <w:rFonts w:ascii="Arial" w:eastAsia="Times New Roman" w:hAnsi="Arial" w:cs="Arial"/>
      <w:b/>
      <w:sz w:val="24"/>
      <w:szCs w:val="28"/>
    </w:rPr>
  </w:style>
  <w:style w:type="paragraph" w:customStyle="1" w:styleId="Aventine9ptTable-bolded-centered">
    <w:name w:val="Aventine 9ptTable-bolded-centered"/>
    <w:basedOn w:val="Aventine10ptTable-bolded-centered"/>
    <w:qFormat/>
    <w:rsid w:val="00F32D85"/>
    <w:rPr>
      <w:sz w:val="18"/>
      <w:szCs w:val="16"/>
    </w:rPr>
  </w:style>
  <w:style w:type="paragraph" w:customStyle="1" w:styleId="Aventine9ptTable-bolded-left">
    <w:name w:val="Aventine 9ptTable-bolded-left"/>
    <w:basedOn w:val="Aventine10ptTable-bolded-left"/>
    <w:qFormat/>
    <w:rsid w:val="00F32D85"/>
    <w:rPr>
      <w:sz w:val="18"/>
    </w:rPr>
  </w:style>
  <w:style w:type="paragraph" w:customStyle="1" w:styleId="Aventine9ptTable-Normal-Center">
    <w:name w:val="Aventine 9ptTable-Normal-Center"/>
    <w:basedOn w:val="Aventine10ptTable-Normal-Center"/>
    <w:qFormat/>
    <w:rsid w:val="00F32D85"/>
    <w:rPr>
      <w:sz w:val="18"/>
    </w:rPr>
  </w:style>
  <w:style w:type="paragraph" w:customStyle="1" w:styleId="Aventine9ptTable-Normal-Left">
    <w:name w:val="Aventine 9ptTable-Normal-Left"/>
    <w:basedOn w:val="Aventine10ptTable-Normal-Left"/>
    <w:qFormat/>
    <w:rsid w:val="00F32D85"/>
    <w:rPr>
      <w:sz w:val="18"/>
    </w:rPr>
  </w:style>
  <w:style w:type="paragraph" w:customStyle="1" w:styleId="AventineTable-footer-8pt">
    <w:name w:val="Aventine Table-footer-8pt"/>
    <w:basedOn w:val="AventineTable-footer-9pt"/>
    <w:qFormat/>
    <w:rsid w:val="00F32D85"/>
    <w:rPr>
      <w:sz w:val="16"/>
    </w:rPr>
  </w:style>
  <w:style w:type="paragraph" w:customStyle="1" w:styleId="TOCHeading1">
    <w:name w:val="TOC Heading1"/>
    <w:basedOn w:val="Heading1"/>
    <w:next w:val="Normal"/>
    <w:semiHidden/>
    <w:unhideWhenUsed/>
    <w:qFormat/>
    <w:rsid w:val="00F32D85"/>
    <w:pPr>
      <w:outlineLvl w:val="9"/>
    </w:pPr>
    <w:rPr>
      <w:rFonts w:eastAsia="Times New Roman" w:cs="Times New Roman"/>
      <w:caps/>
    </w:rPr>
  </w:style>
  <w:style w:type="paragraph" w:customStyle="1" w:styleId="Figure-Title">
    <w:name w:val="Figure-Title"/>
    <w:basedOn w:val="Normal"/>
    <w:qFormat/>
    <w:rsid w:val="00F32D85"/>
    <w:pPr>
      <w:keepNext/>
      <w:keepLines/>
      <w:spacing w:before="60" w:after="0" w:line="276" w:lineRule="auto"/>
    </w:pPr>
    <w:rPr>
      <w:rFonts w:eastAsia="Times New Roman" w:cs="Apis For Office"/>
      <w:b/>
      <w:bCs/>
      <w:sz w:val="18"/>
      <w:szCs w:val="18"/>
    </w:rPr>
  </w:style>
  <w:style w:type="paragraph" w:customStyle="1" w:styleId="Maintext">
    <w:name w:val="Main text"/>
    <w:aliases w:val="normal"/>
    <w:basedOn w:val="Normal"/>
    <w:link w:val="MaintextChar"/>
    <w:qFormat/>
    <w:rsid w:val="00F32D85"/>
    <w:pPr>
      <w:spacing w:after="240"/>
    </w:pPr>
    <w:rPr>
      <w:rFonts w:eastAsia="Times New Roman" w:cs="Times New Roman"/>
      <w:sz w:val="20"/>
    </w:rPr>
  </w:style>
  <w:style w:type="character" w:customStyle="1" w:styleId="MaintextChar">
    <w:name w:val="Main text Char"/>
    <w:aliases w:val="normal Char"/>
    <w:basedOn w:val="DefaultParagraphFont"/>
    <w:link w:val="Maintext"/>
    <w:rsid w:val="00F32D85"/>
    <w:rPr>
      <w:rFonts w:ascii="Apis For Office" w:eastAsia="Times New Roman" w:hAnsi="Apis For Office" w:cs="Times New Roman"/>
      <w:sz w:val="20"/>
      <w:szCs w:val="20"/>
      <w:lang w:val="en-US"/>
    </w:rPr>
  </w:style>
  <w:style w:type="paragraph" w:customStyle="1" w:styleId="ReportBodyText">
    <w:name w:val="Report Body Text"/>
    <w:basedOn w:val="Normal"/>
    <w:link w:val="ReportBodyTextChar"/>
    <w:qFormat/>
    <w:rsid w:val="00F32D85"/>
    <w:pPr>
      <w:spacing w:line="276" w:lineRule="auto"/>
    </w:pPr>
    <w:rPr>
      <w:rFonts w:ascii="Times New Roman" w:eastAsia="Calibri" w:hAnsi="Times New Roman" w:cs="Calibri"/>
      <w:sz w:val="24"/>
      <w:szCs w:val="22"/>
      <w:lang w:val="en-GB"/>
    </w:rPr>
  </w:style>
  <w:style w:type="character" w:customStyle="1" w:styleId="ReportBodyTextChar">
    <w:name w:val="Report Body Text Char"/>
    <w:link w:val="ReportBodyText"/>
    <w:rsid w:val="00F32D85"/>
    <w:rPr>
      <w:rFonts w:ascii="Times New Roman" w:eastAsia="Calibri" w:hAnsi="Times New Roman" w:cs="Calibri"/>
      <w:sz w:val="24"/>
    </w:rPr>
  </w:style>
  <w:style w:type="paragraph" w:customStyle="1" w:styleId="TableText">
    <w:name w:val="Table Text"/>
    <w:link w:val="TableTextChar"/>
    <w:qFormat/>
    <w:rsid w:val="00F32D85"/>
    <w:pPr>
      <w:keepNext/>
      <w:keepLines/>
      <w:spacing w:after="20" w:line="240" w:lineRule="auto"/>
    </w:pPr>
    <w:rPr>
      <w:rFonts w:ascii="Times New Roman" w:eastAsia="Times New Roman" w:hAnsi="Times New Roman" w:cs="Times New Roman"/>
      <w:sz w:val="20"/>
      <w:szCs w:val="20"/>
    </w:rPr>
  </w:style>
  <w:style w:type="character" w:customStyle="1" w:styleId="TableTextChar">
    <w:name w:val="Table Text Char"/>
    <w:link w:val="TableText"/>
    <w:rsid w:val="00F32D85"/>
    <w:rPr>
      <w:rFonts w:ascii="Times New Roman" w:eastAsia="Times New Roman" w:hAnsi="Times New Roman" w:cs="Times New Roman"/>
      <w:sz w:val="20"/>
      <w:szCs w:val="20"/>
    </w:rPr>
  </w:style>
  <w:style w:type="paragraph" w:customStyle="1" w:styleId="ReportTableText">
    <w:name w:val="Report Table Text"/>
    <w:basedOn w:val="Normal"/>
    <w:link w:val="ReportTableTextChar"/>
    <w:uiPriority w:val="3"/>
    <w:qFormat/>
    <w:rsid w:val="00F32D85"/>
    <w:pPr>
      <w:spacing w:before="60" w:after="60"/>
    </w:pPr>
    <w:rPr>
      <w:rFonts w:ascii="Calibri" w:hAnsi="Calibri" w:cs="Calibri"/>
      <w:sz w:val="20"/>
      <w:szCs w:val="22"/>
      <w:lang w:val="en-GB"/>
    </w:rPr>
  </w:style>
  <w:style w:type="character" w:customStyle="1" w:styleId="ReportTableTextChar">
    <w:name w:val="Report Table Text Char"/>
    <w:basedOn w:val="DefaultParagraphFont"/>
    <w:link w:val="ReportTableText"/>
    <w:uiPriority w:val="3"/>
    <w:rsid w:val="00F32D85"/>
    <w:rPr>
      <w:rFonts w:ascii="Calibri" w:hAnsi="Calibri" w:cs="Calibri"/>
      <w:sz w:val="20"/>
    </w:rPr>
  </w:style>
  <w:style w:type="paragraph" w:customStyle="1" w:styleId="Tablebullet">
    <w:name w:val="Table bullet"/>
    <w:basedOn w:val="Normal"/>
    <w:link w:val="TablebulletChar"/>
    <w:qFormat/>
    <w:rsid w:val="00086D94"/>
    <w:pPr>
      <w:numPr>
        <w:numId w:val="6"/>
      </w:numPr>
      <w:autoSpaceDE w:val="0"/>
      <w:autoSpaceDN w:val="0"/>
      <w:adjustRightInd w:val="0"/>
      <w:spacing w:before="60" w:after="60"/>
    </w:pPr>
    <w:rPr>
      <w:rFonts w:eastAsia="Times New Roman" w:cs="Apis For Office"/>
      <w:color w:val="000000" w:themeColor="text1"/>
      <w:szCs w:val="21"/>
    </w:rPr>
  </w:style>
  <w:style w:type="character" w:customStyle="1" w:styleId="TablebulletChar">
    <w:name w:val="Table bullet Char"/>
    <w:basedOn w:val="DefaultParagraphFont"/>
    <w:link w:val="Tablebullet"/>
    <w:rsid w:val="00086D94"/>
    <w:rPr>
      <w:rFonts w:ascii="Apis For Office" w:eastAsia="Times New Roman" w:hAnsi="Apis For Office" w:cs="Apis For Office"/>
      <w:color w:val="000000" w:themeColor="text1"/>
      <w:sz w:val="21"/>
      <w:szCs w:val="21"/>
      <w:lang w:val="en-US"/>
    </w:rPr>
  </w:style>
  <w:style w:type="paragraph" w:customStyle="1" w:styleId="Tablebullet2">
    <w:name w:val="Table bullet 2"/>
    <w:basedOn w:val="Tablebullet"/>
    <w:link w:val="Tablebullet2Char"/>
    <w:qFormat/>
    <w:rsid w:val="00F32D85"/>
    <w:pPr>
      <w:numPr>
        <w:ilvl w:val="1"/>
      </w:numPr>
    </w:pPr>
  </w:style>
  <w:style w:type="character" w:customStyle="1" w:styleId="Tablebullet2Char">
    <w:name w:val="Table bullet 2 Char"/>
    <w:basedOn w:val="TablebulletChar"/>
    <w:link w:val="Tablebullet2"/>
    <w:rsid w:val="00F32D85"/>
    <w:rPr>
      <w:rFonts w:ascii="Apis For Office" w:eastAsia="Times New Roman" w:hAnsi="Apis For Office" w:cs="Apis For Office"/>
      <w:color w:val="000000" w:themeColor="text1"/>
      <w:sz w:val="21"/>
      <w:szCs w:val="21"/>
      <w:lang w:val="en-US"/>
    </w:rPr>
  </w:style>
  <w:style w:type="paragraph" w:customStyle="1" w:styleId="TableFootnote">
    <w:name w:val="Table Footnote"/>
    <w:basedOn w:val="Normal"/>
    <w:uiPriority w:val="28"/>
    <w:qFormat/>
    <w:rsid w:val="00F32D85"/>
    <w:pPr>
      <w:keepLines/>
      <w:suppressAutoHyphens/>
      <w:spacing w:before="60" w:after="240" w:line="264" w:lineRule="auto"/>
    </w:pPr>
    <w:rPr>
      <w:rFonts w:eastAsia="Times New Roman" w:cs="Times New Roman"/>
      <w:sz w:val="16"/>
      <w:szCs w:val="24"/>
      <w:lang w:val="en-GB" w:eastAsia="en-GB"/>
    </w:rPr>
  </w:style>
  <w:style w:type="paragraph" w:customStyle="1" w:styleId="Style2">
    <w:name w:val="Style2"/>
    <w:basedOn w:val="Heading5"/>
    <w:qFormat/>
    <w:rsid w:val="00F32D85"/>
    <w:pPr>
      <w:tabs>
        <w:tab w:val="num" w:pos="360"/>
      </w:tabs>
    </w:pPr>
    <w:rPr>
      <w:rFonts w:eastAsia="Times New Roman" w:cs="Times New Roman"/>
      <w:lang w:val="en-GB"/>
    </w:rPr>
  </w:style>
  <w:style w:type="paragraph" w:customStyle="1" w:styleId="Answer0">
    <w:name w:val="Answer"/>
    <w:basedOn w:val="Normal"/>
    <w:link w:val="AnswerCharChar"/>
    <w:qFormat/>
    <w:rsid w:val="00F32D85"/>
    <w:pPr>
      <w:spacing w:before="120" w:line="276" w:lineRule="auto"/>
    </w:pPr>
    <w:rPr>
      <w:rFonts w:eastAsia="Calibri" w:cs="Times New Roman"/>
      <w:sz w:val="24"/>
      <w:szCs w:val="24"/>
      <w:lang w:val="en-GB"/>
    </w:rPr>
  </w:style>
  <w:style w:type="character" w:customStyle="1" w:styleId="AnswerCharChar">
    <w:name w:val="Answer Char Char"/>
    <w:link w:val="Answer0"/>
    <w:rsid w:val="00F32D85"/>
    <w:rPr>
      <w:rFonts w:ascii="Apis For Office" w:eastAsia="Calibri" w:hAnsi="Apis For Office" w:cs="Times New Roman"/>
      <w:sz w:val="24"/>
      <w:szCs w:val="24"/>
    </w:rPr>
  </w:style>
  <w:style w:type="paragraph" w:customStyle="1" w:styleId="BulletListNumbered">
    <w:name w:val="Bullet List Numbered"/>
    <w:uiPriority w:val="10"/>
    <w:qFormat/>
    <w:rsid w:val="00F32D85"/>
    <w:pPr>
      <w:numPr>
        <w:numId w:val="4"/>
      </w:numPr>
      <w:suppressAutoHyphens/>
      <w:spacing w:after="0" w:line="264" w:lineRule="auto"/>
    </w:pPr>
    <w:rPr>
      <w:rFonts w:ascii="Times New Roman" w:eastAsia="Times New Roman" w:hAnsi="Times New Roman" w:cs="Times New Roman"/>
      <w:sz w:val="24"/>
      <w:szCs w:val="24"/>
    </w:rPr>
  </w:style>
  <w:style w:type="paragraph" w:customStyle="1" w:styleId="BodyCopy">
    <w:name w:val="Body Copy"/>
    <w:basedOn w:val="Normal"/>
    <w:link w:val="BodyCopyChar"/>
    <w:qFormat/>
    <w:rsid w:val="00F32D85"/>
    <w:pPr>
      <w:tabs>
        <w:tab w:val="right" w:pos="10224"/>
      </w:tabs>
      <w:spacing w:after="240" w:line="276" w:lineRule="auto"/>
    </w:pPr>
    <w:rPr>
      <w:rFonts w:ascii="Arial" w:hAnsi="Arial" w:cs="Arial"/>
      <w:color w:val="000000" w:themeColor="text1"/>
      <w:sz w:val="22"/>
      <w:szCs w:val="24"/>
    </w:rPr>
  </w:style>
  <w:style w:type="character" w:customStyle="1" w:styleId="BodyCopyChar">
    <w:name w:val="Body Copy Char"/>
    <w:basedOn w:val="DefaultParagraphFont"/>
    <w:link w:val="BodyCopy"/>
    <w:locked/>
    <w:rsid w:val="00F32D85"/>
    <w:rPr>
      <w:rFonts w:ascii="Arial" w:hAnsi="Arial" w:cs="Arial"/>
      <w:color w:val="000000" w:themeColor="text1"/>
      <w:szCs w:val="24"/>
      <w:lang w:val="en-US"/>
    </w:rPr>
  </w:style>
  <w:style w:type="paragraph" w:customStyle="1" w:styleId="Level5Heading">
    <w:name w:val="Level 5 Heading"/>
    <w:basedOn w:val="Heading5"/>
    <w:qFormat/>
    <w:rsid w:val="00F32D85"/>
    <w:rPr>
      <w:rFonts w:eastAsia="Times New Roman" w:cs="Times New Roman"/>
      <w:i w:val="0"/>
    </w:rPr>
  </w:style>
  <w:style w:type="paragraph" w:customStyle="1" w:styleId="Level6Heading">
    <w:name w:val="Level 6 Heading"/>
    <w:basedOn w:val="ReportHeading6"/>
    <w:qFormat/>
    <w:rsid w:val="00F32D85"/>
    <w:pPr>
      <w:keepNext/>
      <w:numPr>
        <w:ilvl w:val="0"/>
        <w:numId w:val="0"/>
      </w:numPr>
      <w:spacing w:before="120" w:after="120"/>
    </w:pPr>
    <w:rPr>
      <w:rFonts w:ascii="Apis For Office" w:hAnsi="Apis For Office"/>
      <w:b/>
      <w:bCs/>
      <w:i/>
      <w:color w:val="auto"/>
    </w:rPr>
  </w:style>
  <w:style w:type="paragraph" w:customStyle="1" w:styleId="Level7Heading">
    <w:name w:val="Level 7 Heading"/>
    <w:basedOn w:val="Heading7"/>
    <w:qFormat/>
    <w:rsid w:val="00F32D85"/>
    <w:pPr>
      <w:numPr>
        <w:ilvl w:val="0"/>
        <w:numId w:val="0"/>
      </w:numPr>
      <w:spacing w:before="120" w:after="120"/>
    </w:pPr>
    <w:rPr>
      <w:rFonts w:ascii="Apis For Office" w:eastAsia="Times New Roman" w:hAnsi="Apis For Office" w:cs="Apis For Office"/>
      <w:b w:val="0"/>
      <w:bCs/>
      <w:iCs/>
      <w:color w:val="000000"/>
    </w:rPr>
  </w:style>
  <w:style w:type="paragraph" w:customStyle="1" w:styleId="Level8Heading">
    <w:name w:val="Level 8 Heading"/>
    <w:basedOn w:val="Normal"/>
    <w:qFormat/>
    <w:rsid w:val="00F32D85"/>
    <w:pPr>
      <w:keepNext/>
      <w:spacing w:before="120"/>
      <w:outlineLvl w:val="7"/>
    </w:pPr>
    <w:rPr>
      <w:rFonts w:eastAsia="Times New Roman" w:cs="Apis For Office"/>
      <w:i/>
      <w:iCs/>
      <w:color w:val="000000"/>
    </w:rPr>
  </w:style>
  <w:style w:type="paragraph" w:customStyle="1" w:styleId="BulletList2">
    <w:name w:val="Bullet List 2"/>
    <w:basedOn w:val="BulletList"/>
    <w:link w:val="BulletList2Char"/>
    <w:qFormat/>
    <w:rsid w:val="00F32D85"/>
    <w:pPr>
      <w:numPr>
        <w:numId w:val="0"/>
      </w:numPr>
      <w:tabs>
        <w:tab w:val="left" w:pos="397"/>
      </w:tabs>
      <w:suppressAutoHyphens/>
      <w:spacing w:after="0" w:line="264" w:lineRule="auto"/>
      <w:ind w:left="924" w:hanging="357"/>
    </w:pPr>
    <w:rPr>
      <w:rFonts w:ascii="Times New Roman" w:hAnsi="Times New Roman"/>
      <w:sz w:val="24"/>
      <w:szCs w:val="20"/>
    </w:rPr>
  </w:style>
  <w:style w:type="character" w:customStyle="1" w:styleId="BulletList2Char">
    <w:name w:val="Bullet List 2 Char"/>
    <w:basedOn w:val="BulletListChar"/>
    <w:link w:val="BulletList2"/>
    <w:rsid w:val="00F32D85"/>
    <w:rPr>
      <w:rFonts w:ascii="Times New Roman" w:eastAsia="Times New Roman" w:hAnsi="Times New Roman" w:cs="Times New Roman"/>
      <w:sz w:val="24"/>
      <w:szCs w:val="20"/>
      <w:lang w:val="en-US"/>
    </w:rPr>
  </w:style>
  <w:style w:type="paragraph" w:customStyle="1" w:styleId="BulletList3">
    <w:name w:val="Bullet List 3"/>
    <w:basedOn w:val="BulletList"/>
    <w:qFormat/>
    <w:rsid w:val="00F32D85"/>
    <w:pPr>
      <w:numPr>
        <w:numId w:val="0"/>
      </w:numPr>
      <w:tabs>
        <w:tab w:val="num" w:pos="360"/>
        <w:tab w:val="left" w:pos="397"/>
      </w:tabs>
      <w:suppressAutoHyphens/>
      <w:spacing w:after="0" w:line="264" w:lineRule="auto"/>
      <w:ind w:left="1664" w:hanging="360"/>
    </w:pPr>
    <w:rPr>
      <w:rFonts w:ascii="Times New Roman" w:hAnsi="Times New Roman"/>
      <w:sz w:val="24"/>
      <w:szCs w:val="20"/>
      <w:lang w:val="en-GB" w:eastAsia="en-GB"/>
    </w:rPr>
  </w:style>
  <w:style w:type="paragraph" w:customStyle="1" w:styleId="PIbullet">
    <w:name w:val="PI bullet"/>
    <w:basedOn w:val="ListParagraph"/>
    <w:link w:val="PIbulletChar"/>
    <w:qFormat/>
    <w:rsid w:val="00F32D85"/>
    <w:pPr>
      <w:numPr>
        <w:numId w:val="5"/>
      </w:numPr>
      <w:autoSpaceDE w:val="0"/>
      <w:autoSpaceDN w:val="0"/>
      <w:adjustRightInd w:val="0"/>
      <w:spacing w:after="0"/>
      <w:contextualSpacing w:val="0"/>
    </w:pPr>
    <w:rPr>
      <w:rFonts w:eastAsia="Times New Roman" w:cs="Apis For Office"/>
      <w:sz w:val="16"/>
      <w:szCs w:val="16"/>
    </w:rPr>
  </w:style>
  <w:style w:type="character" w:customStyle="1" w:styleId="PIbulletChar">
    <w:name w:val="PI bullet Char"/>
    <w:basedOn w:val="ListParagraphChar"/>
    <w:link w:val="PIbullet"/>
    <w:rsid w:val="00F32D85"/>
    <w:rPr>
      <w:rFonts w:ascii="Apis For Office" w:eastAsia="Times New Roman" w:hAnsi="Apis For Office" w:cs="Apis For Office"/>
      <w:sz w:val="16"/>
      <w:szCs w:val="16"/>
      <w:lang w:val="en-US"/>
    </w:rPr>
  </w:style>
  <w:style w:type="paragraph" w:customStyle="1" w:styleId="Tabletextcom">
    <w:name w:val="Table text_com"/>
    <w:basedOn w:val="Normal"/>
    <w:link w:val="TabletextcomChar"/>
    <w:qFormat/>
    <w:rsid w:val="00F32D85"/>
    <w:pPr>
      <w:autoSpaceDE w:val="0"/>
      <w:autoSpaceDN w:val="0"/>
      <w:adjustRightInd w:val="0"/>
      <w:spacing w:beforeLines="60" w:before="144" w:afterLines="60" w:after="144"/>
    </w:pPr>
    <w:rPr>
      <w:rFonts w:eastAsia="Times New Roman" w:cs="Apis For Office"/>
      <w:color w:val="000000" w:themeColor="text1"/>
      <w:sz w:val="18"/>
      <w:szCs w:val="18"/>
    </w:rPr>
  </w:style>
  <w:style w:type="character" w:customStyle="1" w:styleId="TabletextcomChar">
    <w:name w:val="Table text_com Char"/>
    <w:basedOn w:val="DefaultParagraphFont"/>
    <w:link w:val="Tabletextcom"/>
    <w:rsid w:val="00F32D85"/>
    <w:rPr>
      <w:rFonts w:ascii="Apis For Office" w:eastAsia="Times New Roman" w:hAnsi="Apis For Office" w:cs="Apis For Office"/>
      <w:color w:val="000000" w:themeColor="text1"/>
      <w:sz w:val="18"/>
      <w:szCs w:val="18"/>
      <w:lang w:val="en-US"/>
    </w:rPr>
  </w:style>
  <w:style w:type="paragraph" w:customStyle="1" w:styleId="Tablebullet3">
    <w:name w:val="Table bullet 3"/>
    <w:basedOn w:val="Tablebullet2"/>
    <w:link w:val="Tablebullet3Char"/>
    <w:qFormat/>
    <w:rsid w:val="00F32D85"/>
    <w:pPr>
      <w:numPr>
        <w:ilvl w:val="2"/>
      </w:numPr>
    </w:pPr>
  </w:style>
  <w:style w:type="character" w:customStyle="1" w:styleId="Tablebullet3Char">
    <w:name w:val="Table bullet 3 Char"/>
    <w:basedOn w:val="Tablebullet2Char"/>
    <w:link w:val="Tablebullet3"/>
    <w:rsid w:val="00F32D85"/>
    <w:rPr>
      <w:rFonts w:ascii="Apis For Office" w:eastAsia="Times New Roman" w:hAnsi="Apis For Office" w:cs="Apis For Office"/>
      <w:color w:val="000000" w:themeColor="text1"/>
      <w:sz w:val="21"/>
      <w:szCs w:val="21"/>
      <w:lang w:val="en-US"/>
    </w:rPr>
  </w:style>
  <w:style w:type="paragraph" w:customStyle="1" w:styleId="Headingunnumbered">
    <w:name w:val="Heading unnumbered"/>
    <w:basedOn w:val="Heading1"/>
    <w:link w:val="HeadingunnumberedChar"/>
    <w:qFormat/>
    <w:rsid w:val="00F32D85"/>
    <w:pPr>
      <w:tabs>
        <w:tab w:val="left" w:pos="2127"/>
      </w:tabs>
      <w:spacing w:line="276" w:lineRule="auto"/>
      <w:ind w:left="432" w:hanging="432"/>
    </w:pPr>
    <w:rPr>
      <w:rFonts w:asciiTheme="majorHAnsi" w:hAnsiTheme="majorHAnsi"/>
      <w:b w:val="0"/>
      <w:color w:val="6258B1"/>
      <w:sz w:val="40"/>
    </w:rPr>
  </w:style>
  <w:style w:type="character" w:customStyle="1" w:styleId="HeadingunnumberedChar">
    <w:name w:val="Heading unnumbered Char"/>
    <w:basedOn w:val="Heading1Char"/>
    <w:link w:val="Headingunnumbered"/>
    <w:rsid w:val="00F32D85"/>
    <w:rPr>
      <w:rFonts w:asciiTheme="majorHAnsi" w:eastAsiaTheme="majorEastAsia" w:hAnsiTheme="majorHAnsi" w:cstheme="majorBidi"/>
      <w:b w:val="0"/>
      <w:color w:val="6258B1"/>
      <w:kern w:val="28"/>
      <w:sz w:val="40"/>
      <w:szCs w:val="32"/>
      <w:lang w:val="en-US"/>
    </w:rPr>
  </w:style>
  <w:style w:type="paragraph" w:customStyle="1" w:styleId="Reporttitle">
    <w:name w:val="Report title"/>
    <w:basedOn w:val="Normal"/>
    <w:link w:val="ReporttitleChar"/>
    <w:autoRedefine/>
    <w:qFormat/>
    <w:rsid w:val="00F32D85"/>
    <w:pPr>
      <w:spacing w:before="3480" w:after="80" w:line="276" w:lineRule="auto"/>
      <w:ind w:left="3402" w:right="96"/>
    </w:pPr>
    <w:rPr>
      <w:rFonts w:ascii="Calibri Light" w:eastAsia="Calibri" w:hAnsi="Calibri Light" w:cs="Times New Roman"/>
      <w:color w:val="6258B1"/>
      <w:sz w:val="40"/>
      <w:szCs w:val="32"/>
      <w:lang w:val="en-GB"/>
    </w:rPr>
  </w:style>
  <w:style w:type="character" w:customStyle="1" w:styleId="ReporttitleChar">
    <w:name w:val="Report title Char"/>
    <w:basedOn w:val="DefaultParagraphFont"/>
    <w:link w:val="Reporttitle"/>
    <w:rsid w:val="00F32D85"/>
    <w:rPr>
      <w:rFonts w:ascii="Calibri Light" w:eastAsia="Calibri" w:hAnsi="Calibri Light" w:cs="Times New Roman"/>
      <w:color w:val="6258B1"/>
      <w:sz w:val="40"/>
      <w:szCs w:val="32"/>
    </w:rPr>
  </w:style>
  <w:style w:type="paragraph" w:customStyle="1" w:styleId="Tablebullets">
    <w:name w:val="Table bullets"/>
    <w:basedOn w:val="Normal"/>
    <w:qFormat/>
    <w:rsid w:val="00F32D85"/>
    <w:pPr>
      <w:numPr>
        <w:numId w:val="7"/>
      </w:numPr>
      <w:spacing w:before="40" w:after="40" w:line="276" w:lineRule="auto"/>
      <w:contextualSpacing/>
    </w:pPr>
    <w:rPr>
      <w:rFonts w:ascii="Calibri" w:eastAsia="Calibri" w:hAnsi="Calibri" w:cs="Times New Roman"/>
      <w:color w:val="464A5D"/>
      <w:sz w:val="20"/>
      <w:lang w:val="en-GB"/>
    </w:rPr>
  </w:style>
  <w:style w:type="paragraph" w:customStyle="1" w:styleId="Footnote">
    <w:name w:val="Footnote"/>
    <w:basedOn w:val="Normal"/>
    <w:qFormat/>
    <w:rsid w:val="00F32D85"/>
    <w:pPr>
      <w:spacing w:after="80" w:line="276" w:lineRule="auto"/>
    </w:pPr>
    <w:rPr>
      <w:rFonts w:ascii="Calibri" w:eastAsia="Calibri" w:hAnsi="Calibri" w:cs="Times New Roman"/>
      <w:color w:val="464A5D"/>
      <w:sz w:val="16"/>
      <w:szCs w:val="16"/>
      <w:lang w:val="en-GB"/>
    </w:rPr>
  </w:style>
  <w:style w:type="paragraph" w:styleId="Caption">
    <w:name w:val="caption"/>
    <w:aliases w:val="Char1,Char1 Char,Caption Char1,Caption Char Char1,Caption Char1 Char1 Char,Caption Char Char1 Char Char,Char1 Char Char1 Char Char,Caption Char Char Char Char Char,Char1 Char Char Char Char Char,Caption Char1 Char Char Char,Char,new Caption"/>
    <w:basedOn w:val="Normal"/>
    <w:next w:val="Normal"/>
    <w:link w:val="CaptionChar"/>
    <w:autoRedefine/>
    <w:uiPriority w:val="35"/>
    <w:qFormat/>
    <w:rsid w:val="00F32D85"/>
    <w:pPr>
      <w:keepNext/>
      <w:tabs>
        <w:tab w:val="left" w:pos="0"/>
      </w:tabs>
      <w:spacing w:before="240"/>
      <w:jc w:val="both"/>
    </w:pPr>
    <w:rPr>
      <w:rFonts w:eastAsia="Times New Roman" w:cs="Arial"/>
      <w:b/>
      <w:bCs/>
      <w:sz w:val="18"/>
      <w:szCs w:val="18"/>
    </w:rPr>
  </w:style>
  <w:style w:type="character" w:customStyle="1" w:styleId="CaptionChar">
    <w:name w:val="Caption Char"/>
    <w:aliases w:val="Char1 Char1,Char1 Char Char,Caption Char1 Char,Caption Char Char1 Char,Caption Char1 Char1 Char Char,Caption Char Char1 Char Char Char,Char1 Char Char1 Char Char Char,Caption Char Char Char Char Char Char,Char1 Char Char Char Char Char Char"/>
    <w:link w:val="Caption"/>
    <w:uiPriority w:val="35"/>
    <w:locked/>
    <w:rsid w:val="00F32D85"/>
    <w:rPr>
      <w:rFonts w:ascii="Apis For Office" w:eastAsia="Times New Roman" w:hAnsi="Apis For Office" w:cs="Arial"/>
      <w:b/>
      <w:bCs/>
      <w:sz w:val="18"/>
      <w:szCs w:val="18"/>
      <w:lang w:val="en-US"/>
    </w:rPr>
  </w:style>
  <w:style w:type="character" w:styleId="Strong">
    <w:name w:val="Strong"/>
    <w:aliases w:val="Table text"/>
    <w:uiPriority w:val="4"/>
    <w:qFormat/>
    <w:rsid w:val="00F32D85"/>
    <w:rPr>
      <w:rFonts w:cs="Arial"/>
      <w:b w:val="0"/>
      <w:sz w:val="18"/>
      <w:szCs w:val="18"/>
    </w:rPr>
  </w:style>
  <w:style w:type="character" w:styleId="Emphasis">
    <w:name w:val="Emphasis"/>
    <w:uiPriority w:val="20"/>
    <w:qFormat/>
    <w:rsid w:val="00F32D85"/>
    <w:rPr>
      <w:rFonts w:cs="Times New Roman"/>
      <w:i/>
      <w:iCs/>
    </w:rPr>
  </w:style>
  <w:style w:type="paragraph" w:styleId="NoSpacing">
    <w:name w:val="No Spacing"/>
    <w:link w:val="NoSpacingChar"/>
    <w:uiPriority w:val="1"/>
    <w:qFormat/>
    <w:rsid w:val="00F32D85"/>
    <w:pPr>
      <w:spacing w:after="0" w:line="240" w:lineRule="auto"/>
    </w:pPr>
    <w:rPr>
      <w:rFonts w:ascii="Arial" w:hAnsi="Arial"/>
      <w:sz w:val="20"/>
      <w:lang w:val="en-US"/>
    </w:rPr>
  </w:style>
  <w:style w:type="character" w:customStyle="1" w:styleId="NoSpacingChar">
    <w:name w:val="No Spacing Char"/>
    <w:basedOn w:val="DefaultParagraphFont"/>
    <w:link w:val="NoSpacing"/>
    <w:uiPriority w:val="1"/>
    <w:rsid w:val="00F32D85"/>
    <w:rPr>
      <w:rFonts w:ascii="Arial" w:hAnsi="Arial"/>
      <w:sz w:val="20"/>
      <w:lang w:val="en-US"/>
    </w:rPr>
  </w:style>
  <w:style w:type="character" w:customStyle="1" w:styleId="ListParagraphChar">
    <w:name w:val="List Paragraph Char"/>
    <w:aliases w:val="Bullets Points Char,Table Header Row Char,Table Legend Char,HEOR bullet list Char,Colorful List - Accent 11 Char,Bullet1 Char,Medium Grid 1 - Accent 21 Char"/>
    <w:link w:val="ListParagraph"/>
    <w:uiPriority w:val="34"/>
    <w:rsid w:val="00F32D85"/>
    <w:rPr>
      <w:rFonts w:ascii="Apis For Office" w:hAnsi="Apis For Office"/>
      <w:sz w:val="21"/>
      <w:szCs w:val="20"/>
      <w:lang w:val="en-US"/>
    </w:rPr>
  </w:style>
  <w:style w:type="character" w:styleId="SubtleEmphasis">
    <w:name w:val="Subtle Emphasis"/>
    <w:basedOn w:val="DefaultParagraphFont"/>
    <w:uiPriority w:val="19"/>
    <w:qFormat/>
    <w:rsid w:val="00F32D85"/>
    <w:rPr>
      <w:i/>
      <w:iCs/>
      <w:color w:val="404040" w:themeColor="text1" w:themeTint="BF"/>
    </w:rPr>
  </w:style>
  <w:style w:type="character" w:styleId="SubtleReference">
    <w:name w:val="Subtle Reference"/>
    <w:basedOn w:val="DefaultParagraphFont"/>
    <w:uiPriority w:val="31"/>
    <w:qFormat/>
    <w:rsid w:val="00F32D85"/>
    <w:rPr>
      <w:smallCaps/>
      <w:color w:val="5A5A5A" w:themeColor="text1" w:themeTint="A5"/>
    </w:rPr>
  </w:style>
  <w:style w:type="paragraph" w:styleId="TOCHeading">
    <w:name w:val="TOC Heading"/>
    <w:basedOn w:val="Heading1"/>
    <w:next w:val="Normal"/>
    <w:uiPriority w:val="39"/>
    <w:semiHidden/>
    <w:unhideWhenUsed/>
    <w:qFormat/>
    <w:rsid w:val="00F32D85"/>
    <w:pPr>
      <w:spacing w:after="0" w:line="259" w:lineRule="auto"/>
      <w:outlineLvl w:val="9"/>
    </w:pPr>
    <w:rPr>
      <w:rFonts w:asciiTheme="majorHAnsi" w:hAnsiTheme="majorHAnsi"/>
      <w:b w:val="0"/>
      <w:caps/>
      <w:color w:val="0F4761" w:themeColor="accent1" w:themeShade="BF"/>
      <w:kern w:val="0"/>
      <w:sz w:val="32"/>
    </w:rPr>
  </w:style>
  <w:style w:type="paragraph" w:styleId="Header">
    <w:name w:val="header"/>
    <w:basedOn w:val="Normal"/>
    <w:link w:val="HeaderChar"/>
    <w:uiPriority w:val="99"/>
    <w:unhideWhenUsed/>
    <w:rsid w:val="00034FFF"/>
    <w:pPr>
      <w:tabs>
        <w:tab w:val="center" w:pos="4513"/>
        <w:tab w:val="right" w:pos="9026"/>
      </w:tabs>
      <w:spacing w:after="0"/>
    </w:pPr>
  </w:style>
  <w:style w:type="character" w:customStyle="1" w:styleId="HeaderChar">
    <w:name w:val="Header Char"/>
    <w:basedOn w:val="DefaultParagraphFont"/>
    <w:link w:val="Header"/>
    <w:uiPriority w:val="99"/>
    <w:rsid w:val="00034FFF"/>
    <w:rPr>
      <w:rFonts w:ascii="Apis For Office" w:hAnsi="Apis For Office"/>
      <w:sz w:val="21"/>
      <w:szCs w:val="20"/>
      <w:lang w:val="en-US"/>
    </w:rPr>
  </w:style>
  <w:style w:type="paragraph" w:styleId="Footer">
    <w:name w:val="footer"/>
    <w:basedOn w:val="Normal"/>
    <w:link w:val="FooterChar"/>
    <w:uiPriority w:val="99"/>
    <w:unhideWhenUsed/>
    <w:rsid w:val="00034FFF"/>
    <w:pPr>
      <w:tabs>
        <w:tab w:val="center" w:pos="4513"/>
        <w:tab w:val="right" w:pos="9026"/>
      </w:tabs>
      <w:spacing w:after="0"/>
    </w:pPr>
  </w:style>
  <w:style w:type="character" w:customStyle="1" w:styleId="FooterChar">
    <w:name w:val="Footer Char"/>
    <w:basedOn w:val="DefaultParagraphFont"/>
    <w:link w:val="Footer"/>
    <w:uiPriority w:val="99"/>
    <w:rsid w:val="00034FFF"/>
    <w:rPr>
      <w:rFonts w:ascii="Apis For Office" w:hAnsi="Apis For Office"/>
      <w:sz w:val="21"/>
      <w:szCs w:val="20"/>
      <w:lang w:val="en-US"/>
    </w:rPr>
  </w:style>
  <w:style w:type="paragraph" w:customStyle="1" w:styleId="Non-numberedheader">
    <w:name w:val="Non-numbered header"/>
    <w:basedOn w:val="Heading2"/>
    <w:link w:val="Non-numberedheaderChar"/>
    <w:qFormat/>
    <w:rsid w:val="003D16F9"/>
  </w:style>
  <w:style w:type="character" w:customStyle="1" w:styleId="Non-numberedheaderChar">
    <w:name w:val="Non-numbered header Char"/>
    <w:basedOn w:val="Heading2Char"/>
    <w:link w:val="Non-numberedheader"/>
    <w:rsid w:val="003D16F9"/>
    <w:rPr>
      <w:rFonts w:ascii="Apis For Office" w:eastAsiaTheme="majorEastAsia" w:hAnsi="Apis For Office" w:cstheme="majorBidi"/>
      <w:b/>
      <w:i/>
      <w:sz w:val="24"/>
      <w:szCs w:val="20"/>
      <w:lang w:val="en-US"/>
    </w:rPr>
  </w:style>
  <w:style w:type="paragraph" w:customStyle="1" w:styleId="Non-numberedheader3">
    <w:name w:val="Non-numbered header 3"/>
    <w:basedOn w:val="Heading3"/>
    <w:link w:val="Non-numberedheader3Char"/>
    <w:qFormat/>
    <w:rsid w:val="0028263B"/>
    <w:pPr>
      <w:numPr>
        <w:ilvl w:val="0"/>
        <w:numId w:val="0"/>
      </w:numPr>
      <w:ind w:left="431"/>
    </w:pPr>
  </w:style>
  <w:style w:type="character" w:customStyle="1" w:styleId="Non-numberedheader3Char">
    <w:name w:val="Non-numbered header 3 Char"/>
    <w:basedOn w:val="Heading3Char"/>
    <w:link w:val="Non-numberedheader3"/>
    <w:rsid w:val="0028263B"/>
    <w:rPr>
      <w:rFonts w:ascii="Apis For Office" w:eastAsiaTheme="majorEastAsia" w:hAnsi="Apis For Office" w:cstheme="majorBidi"/>
      <w:b/>
      <w:szCs w:val="20"/>
      <w:lang w:val="en-US"/>
    </w:rPr>
  </w:style>
  <w:style w:type="paragraph" w:customStyle="1" w:styleId="Non-numberedheader4">
    <w:name w:val="Non-numbered header 4"/>
    <w:basedOn w:val="Heading4"/>
    <w:link w:val="Non-numberedheader4Char"/>
    <w:qFormat/>
    <w:rsid w:val="0028263B"/>
    <w:pPr>
      <w:numPr>
        <w:ilvl w:val="0"/>
        <w:numId w:val="0"/>
      </w:numPr>
      <w:ind w:left="862"/>
    </w:pPr>
  </w:style>
  <w:style w:type="character" w:customStyle="1" w:styleId="Non-numberedheader4Char">
    <w:name w:val="Non-numbered header 4 Char"/>
    <w:basedOn w:val="Heading4Char"/>
    <w:link w:val="Non-numberedheader4"/>
    <w:rsid w:val="0028263B"/>
    <w:rPr>
      <w:rFonts w:ascii="Apis For Office" w:eastAsiaTheme="majorEastAsia" w:hAnsi="Apis For Office" w:cstheme="majorBidi"/>
      <w:b/>
      <w:sz w:val="21"/>
      <w:szCs w:val="20"/>
      <w:lang w:val="en-US"/>
    </w:rPr>
  </w:style>
  <w:style w:type="character" w:customStyle="1" w:styleId="normaltextrun">
    <w:name w:val="normaltextrun"/>
    <w:basedOn w:val="DefaultParagraphFont"/>
    <w:rsid w:val="00673255"/>
  </w:style>
  <w:style w:type="character" w:customStyle="1" w:styleId="eop">
    <w:name w:val="eop"/>
    <w:basedOn w:val="DefaultParagraphFont"/>
    <w:rsid w:val="00673255"/>
  </w:style>
  <w:style w:type="character" w:customStyle="1" w:styleId="superscript">
    <w:name w:val="superscript"/>
    <w:basedOn w:val="DefaultParagraphFont"/>
    <w:rsid w:val="00673255"/>
  </w:style>
  <w:style w:type="character" w:styleId="CommentReference">
    <w:name w:val="annotation reference"/>
    <w:basedOn w:val="DefaultParagraphFont"/>
    <w:uiPriority w:val="99"/>
    <w:semiHidden/>
    <w:unhideWhenUsed/>
    <w:rsid w:val="008F5EB9"/>
    <w:rPr>
      <w:sz w:val="16"/>
      <w:szCs w:val="16"/>
    </w:rPr>
  </w:style>
  <w:style w:type="paragraph" w:styleId="CommentText">
    <w:name w:val="annotation text"/>
    <w:basedOn w:val="Normal"/>
    <w:link w:val="CommentTextChar"/>
    <w:uiPriority w:val="99"/>
    <w:unhideWhenUsed/>
    <w:rsid w:val="008F5EB9"/>
    <w:rPr>
      <w:sz w:val="20"/>
    </w:rPr>
  </w:style>
  <w:style w:type="character" w:customStyle="1" w:styleId="CommentTextChar">
    <w:name w:val="Comment Text Char"/>
    <w:basedOn w:val="DefaultParagraphFont"/>
    <w:link w:val="CommentText"/>
    <w:uiPriority w:val="99"/>
    <w:rsid w:val="008F5EB9"/>
    <w:rPr>
      <w:rFonts w:ascii="Apis For Office" w:hAnsi="Apis For Office"/>
      <w:sz w:val="20"/>
      <w:szCs w:val="20"/>
      <w:lang w:val="en-US"/>
    </w:rPr>
  </w:style>
  <w:style w:type="paragraph" w:styleId="CommentSubject">
    <w:name w:val="annotation subject"/>
    <w:basedOn w:val="CommentText"/>
    <w:next w:val="CommentText"/>
    <w:link w:val="CommentSubjectChar"/>
    <w:uiPriority w:val="99"/>
    <w:semiHidden/>
    <w:unhideWhenUsed/>
    <w:rsid w:val="008F5EB9"/>
    <w:rPr>
      <w:b/>
      <w:bCs/>
    </w:rPr>
  </w:style>
  <w:style w:type="character" w:customStyle="1" w:styleId="CommentSubjectChar">
    <w:name w:val="Comment Subject Char"/>
    <w:basedOn w:val="CommentTextChar"/>
    <w:link w:val="CommentSubject"/>
    <w:uiPriority w:val="99"/>
    <w:semiHidden/>
    <w:rsid w:val="008F5EB9"/>
    <w:rPr>
      <w:rFonts w:ascii="Apis For Office" w:hAnsi="Apis For Office"/>
      <w:b/>
      <w:bCs/>
      <w:sz w:val="20"/>
      <w:szCs w:val="20"/>
      <w:lang w:val="en-US"/>
    </w:rPr>
  </w:style>
  <w:style w:type="table" w:styleId="TableGrid">
    <w:name w:val="Table Grid"/>
    <w:basedOn w:val="TableNormal"/>
    <w:uiPriority w:val="39"/>
    <w:rsid w:val="00300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B315AE"/>
  </w:style>
  <w:style w:type="table" w:customStyle="1" w:styleId="ListTable31">
    <w:name w:val="List Table 31"/>
    <w:basedOn w:val="TableNormal"/>
    <w:next w:val="ListTable3"/>
    <w:uiPriority w:val="48"/>
    <w:rsid w:val="00831910"/>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
    <w:name w:val="List Table 3"/>
    <w:basedOn w:val="TableNormal"/>
    <w:uiPriority w:val="48"/>
    <w:rsid w:val="0083191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Revision">
    <w:name w:val="Revision"/>
    <w:hidden/>
    <w:uiPriority w:val="99"/>
    <w:semiHidden/>
    <w:rsid w:val="00E15B96"/>
    <w:pPr>
      <w:spacing w:after="0" w:line="240" w:lineRule="auto"/>
    </w:pPr>
    <w:rPr>
      <w:rFonts w:ascii="Apis For Office" w:hAnsi="Apis For Office"/>
      <w:sz w:val="21"/>
      <w:szCs w:val="20"/>
      <w:lang w:val="en-US"/>
    </w:rPr>
  </w:style>
  <w:style w:type="character" w:styleId="Hyperlink">
    <w:name w:val="Hyperlink"/>
    <w:basedOn w:val="DefaultParagraphFont"/>
    <w:uiPriority w:val="99"/>
    <w:unhideWhenUsed/>
    <w:rsid w:val="007F6A78"/>
    <w:rPr>
      <w:color w:val="467886" w:themeColor="hyperlink"/>
      <w:u w:val="single"/>
    </w:rPr>
  </w:style>
  <w:style w:type="character" w:styleId="UnresolvedMention">
    <w:name w:val="Unresolved Mention"/>
    <w:basedOn w:val="DefaultParagraphFont"/>
    <w:uiPriority w:val="99"/>
    <w:semiHidden/>
    <w:unhideWhenUsed/>
    <w:rsid w:val="007F6A78"/>
    <w:rPr>
      <w:color w:val="605E5C"/>
      <w:shd w:val="clear" w:color="auto" w:fill="E1DFDD"/>
    </w:rPr>
  </w:style>
  <w:style w:type="character" w:styleId="Mention">
    <w:name w:val="Mention"/>
    <w:basedOn w:val="DefaultParagraphFont"/>
    <w:uiPriority w:val="99"/>
    <w:unhideWhenUsed/>
    <w:rsid w:val="00351C91"/>
    <w:rPr>
      <w:color w:val="2B579A"/>
      <w:shd w:val="clear" w:color="auto" w:fill="E1DFDD"/>
    </w:rPr>
  </w:style>
  <w:style w:type="character" w:styleId="FollowedHyperlink">
    <w:name w:val="FollowedHyperlink"/>
    <w:basedOn w:val="DefaultParagraphFont"/>
    <w:uiPriority w:val="99"/>
    <w:semiHidden/>
    <w:unhideWhenUsed/>
    <w:rsid w:val="008C27EF"/>
    <w:rPr>
      <w:color w:val="96607D" w:themeColor="followedHyperlink"/>
      <w:u w:val="single"/>
    </w:rPr>
  </w:style>
  <w:style w:type="paragraph" w:customStyle="1" w:styleId="EndNoteBibliographyTitle">
    <w:name w:val="EndNote Bibliography Title"/>
    <w:basedOn w:val="Normal"/>
    <w:link w:val="EndNoteBibliographyTitleChar"/>
    <w:rsid w:val="0099038D"/>
    <w:pPr>
      <w:spacing w:after="0"/>
      <w:jc w:val="center"/>
    </w:pPr>
    <w:rPr>
      <w:rFonts w:cs="Apis For Office"/>
      <w:noProof/>
      <w:sz w:val="20"/>
    </w:rPr>
  </w:style>
  <w:style w:type="character" w:customStyle="1" w:styleId="EndNoteBibliographyTitleChar">
    <w:name w:val="EndNote Bibliography Title Char"/>
    <w:basedOn w:val="BulletListChar"/>
    <w:link w:val="EndNoteBibliographyTitle"/>
    <w:rsid w:val="0099038D"/>
    <w:rPr>
      <w:rFonts w:ascii="Apis For Office" w:eastAsia="Times New Roman" w:hAnsi="Apis For Office" w:cs="Apis For Office"/>
      <w:noProof/>
      <w:sz w:val="20"/>
      <w:szCs w:val="20"/>
      <w:lang w:val="en-US"/>
    </w:rPr>
  </w:style>
  <w:style w:type="paragraph" w:customStyle="1" w:styleId="EndNoteBibliography">
    <w:name w:val="EndNote Bibliography"/>
    <w:basedOn w:val="Normal"/>
    <w:link w:val="EndNoteBibliographyChar"/>
    <w:rsid w:val="0099038D"/>
    <w:rPr>
      <w:rFonts w:cs="Apis For Office"/>
      <w:noProof/>
      <w:sz w:val="20"/>
    </w:rPr>
  </w:style>
  <w:style w:type="character" w:customStyle="1" w:styleId="EndNoteBibliographyChar">
    <w:name w:val="EndNote Bibliography Char"/>
    <w:basedOn w:val="BulletListChar"/>
    <w:link w:val="EndNoteBibliography"/>
    <w:rsid w:val="0099038D"/>
    <w:rPr>
      <w:rFonts w:ascii="Apis For Office" w:eastAsia="Times New Roman" w:hAnsi="Apis For Office" w:cs="Apis For Office"/>
      <w:noProof/>
      <w:sz w:val="20"/>
      <w:szCs w:val="20"/>
      <w:lang w:val="en-US"/>
    </w:rPr>
  </w:style>
  <w:style w:type="paragraph" w:customStyle="1" w:styleId="Tablebody">
    <w:name w:val="Table body"/>
    <w:basedOn w:val="Normal"/>
    <w:qFormat/>
    <w:rsid w:val="0000579C"/>
    <w:pPr>
      <w:spacing w:before="40" w:after="0"/>
      <w:ind w:right="-108"/>
    </w:pPr>
    <w:rPr>
      <w:rFonts w:ascii="Arial" w:hAnsi="Arial"/>
      <w:sz w:val="18"/>
      <w:lang w:val="en-GB"/>
    </w:rPr>
  </w:style>
  <w:style w:type="paragraph" w:customStyle="1" w:styleId="Tabletext0">
    <w:name w:val="Table_text"/>
    <w:basedOn w:val="Normal"/>
    <w:link w:val="TabletextChar0"/>
    <w:qFormat/>
    <w:rsid w:val="00CE643B"/>
    <w:pPr>
      <w:autoSpaceDE w:val="0"/>
      <w:autoSpaceDN w:val="0"/>
      <w:adjustRightInd w:val="0"/>
      <w:spacing w:before="20" w:after="20"/>
    </w:pPr>
    <w:rPr>
      <w:rFonts w:eastAsia="Times New Roman" w:cs="Apis For Office"/>
      <w:color w:val="000000" w:themeColor="text1"/>
      <w:sz w:val="18"/>
      <w:szCs w:val="18"/>
    </w:rPr>
  </w:style>
  <w:style w:type="character" w:customStyle="1" w:styleId="TabletextChar0">
    <w:name w:val="Table_text Char"/>
    <w:basedOn w:val="DefaultParagraphFont"/>
    <w:link w:val="Tabletext0"/>
    <w:rsid w:val="00CE643B"/>
    <w:rPr>
      <w:rFonts w:ascii="Apis For Office" w:eastAsia="Times New Roman" w:hAnsi="Apis For Office" w:cs="Apis For Office"/>
      <w:color w:val="000000" w:themeColor="text1"/>
      <w:sz w:val="18"/>
      <w:szCs w:val="18"/>
      <w:lang w:val="en-US"/>
    </w:rPr>
  </w:style>
  <w:style w:type="paragraph" w:customStyle="1" w:styleId="Tableheadings">
    <w:name w:val="Table_headings"/>
    <w:basedOn w:val="Tabletext0"/>
    <w:link w:val="TableheadingsChar"/>
    <w:qFormat/>
    <w:rsid w:val="00CE643B"/>
    <w:rPr>
      <w:b/>
      <w:bCs/>
      <w:color w:val="FFFFFF" w:themeColor="background1"/>
    </w:rPr>
  </w:style>
  <w:style w:type="character" w:customStyle="1" w:styleId="TableheadingsChar">
    <w:name w:val="Table_headings Char"/>
    <w:basedOn w:val="TabletextChar0"/>
    <w:link w:val="Tableheadings"/>
    <w:rsid w:val="00CE643B"/>
    <w:rPr>
      <w:rFonts w:ascii="Apis For Office" w:eastAsia="Times New Roman" w:hAnsi="Apis For Office" w:cs="Apis For Office"/>
      <w:b/>
      <w:bCs/>
      <w:color w:val="FFFFFF" w:themeColor="background1"/>
      <w:sz w:val="18"/>
      <w:szCs w:val="18"/>
      <w:lang w:val="en-US"/>
    </w:rPr>
  </w:style>
  <w:style w:type="paragraph" w:customStyle="1" w:styleId="Tabletextbold">
    <w:name w:val="Table_text_bold"/>
    <w:basedOn w:val="Tabletext0"/>
    <w:link w:val="TabletextboldChar"/>
    <w:qFormat/>
    <w:rsid w:val="00CE643B"/>
    <w:rPr>
      <w:b/>
    </w:rPr>
  </w:style>
  <w:style w:type="character" w:customStyle="1" w:styleId="TabletextboldChar">
    <w:name w:val="Table_text_bold Char"/>
    <w:basedOn w:val="TabletextChar0"/>
    <w:link w:val="Tabletextbold"/>
    <w:rsid w:val="00CE643B"/>
    <w:rPr>
      <w:rFonts w:ascii="Apis For Office" w:eastAsia="Times New Roman" w:hAnsi="Apis For Office" w:cs="Apis For Office"/>
      <w:b/>
      <w:color w:val="000000" w:themeColor="text1"/>
      <w:sz w:val="18"/>
      <w:szCs w:val="18"/>
      <w:lang w:val="en-US"/>
    </w:rPr>
  </w:style>
  <w:style w:type="table" w:styleId="ListTable5Dark-Accent6">
    <w:name w:val="List Table 5 Dark Accent 6"/>
    <w:basedOn w:val="TableNormal"/>
    <w:uiPriority w:val="50"/>
    <w:rsid w:val="00617793"/>
    <w:pPr>
      <w:spacing w:after="0" w:line="240" w:lineRule="auto"/>
    </w:pPr>
    <w:rPr>
      <w:rFonts w:ascii="Arial" w:hAnsi="Arial"/>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pPr>
        <w:wordWrap/>
        <w:spacing w:beforeLines="0" w:before="0" w:beforeAutospacing="0" w:afterLines="0" w:after="0" w:afterAutospacing="0"/>
        <w:jc w:val="left"/>
      </w:pPr>
      <w:rPr>
        <w:rFonts w:ascii="Arial" w:hAnsi="Arial"/>
        <w:b/>
        <w:bCs/>
        <w:sz w:val="16"/>
      </w:rPr>
      <w:tblPr/>
      <w:tcPr>
        <w:tcBorders>
          <w:top w:val="nil"/>
          <w:left w:val="nil"/>
          <w:bottom w:val="nil"/>
          <w:right w:val="nil"/>
          <w:insideH w:val="nil"/>
          <w:insideV w:val="nil"/>
          <w:tl2br w:val="nil"/>
          <w:tr2bl w:val="nil"/>
        </w:tcBorders>
        <w:shd w:val="clear" w:color="auto" w:fill="0E2841" w:themeFill="text2"/>
      </w:tcPr>
    </w:tblStylePr>
    <w:tblStylePr w:type="lastRow">
      <w:pPr>
        <w:jc w:val="left"/>
      </w:pPr>
      <w:rPr>
        <w:rFonts w:ascii="Arial" w:hAnsi="Arial"/>
        <w:b/>
        <w:bCs/>
        <w:sz w:val="16"/>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tcPr>
    </w:tblStylePr>
    <w:tblStylePr w:type="firstCol">
      <w:pPr>
        <w:jc w:val="left"/>
      </w:pPr>
      <w:rPr>
        <w:rFonts w:ascii="Arial" w:hAnsi="Arial"/>
        <w:b/>
        <w:bCs/>
        <w:sz w:val="16"/>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tcPr>
    </w:tblStylePr>
    <w:tblStylePr w:type="lastCol">
      <w:pPr>
        <w:jc w:val="center"/>
      </w:pPr>
      <w:rPr>
        <w:rFonts w:ascii="Arial" w:hAnsi="Arial"/>
        <w:b/>
        <w:bCs/>
        <w:sz w:val="16"/>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tcPr>
    </w:tblStylePr>
    <w:tblStylePr w:type="band1Vert">
      <w:pPr>
        <w:jc w:val="left"/>
      </w:pPr>
      <w:rPr>
        <w:rFonts w:ascii="Arial" w:hAnsi="Arial"/>
        <w:b w:val="0"/>
        <w:sz w:val="16"/>
      </w:rPr>
    </w:tblStylePr>
    <w:tblStylePr w:type="band2Vert">
      <w:pPr>
        <w:jc w:val="left"/>
      </w:pPr>
      <w:rPr>
        <w:rFonts w:ascii="Arial" w:hAnsi="Arial"/>
        <w:sz w:val="16"/>
      </w:rPr>
      <w:tblPr/>
      <w:tcPr>
        <w:tcBorders>
          <w:left w:val="single" w:sz="4" w:space="0" w:color="FFFFFF" w:themeColor="background1"/>
          <w:right w:val="single" w:sz="4" w:space="0" w:color="FFFFFF" w:themeColor="background1"/>
        </w:tcBorders>
      </w:tcPr>
    </w:tblStylePr>
    <w:tblStylePr w:type="band1Horz">
      <w:rPr>
        <w:rFonts w:ascii="Arial" w:hAnsi="Arial"/>
        <w:b w:val="0"/>
        <w:sz w:val="16"/>
      </w:rPr>
      <w:tblPr/>
      <w:tcPr>
        <w:tcBorders>
          <w:top w:val="single" w:sz="4" w:space="0" w:color="FFFFFF" w:themeColor="background1"/>
          <w:bottom w:val="single" w:sz="4" w:space="0" w:color="FFFFFF" w:themeColor="background1"/>
        </w:tcBorders>
      </w:tcPr>
    </w:tblStylePr>
    <w:tblStylePr w:type="band2Horz">
      <w:rPr>
        <w:rFonts w:ascii="Arial" w:hAnsi="Arial"/>
        <w:sz w:val="16"/>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3034">
      <w:bodyDiv w:val="1"/>
      <w:marLeft w:val="0"/>
      <w:marRight w:val="0"/>
      <w:marTop w:val="0"/>
      <w:marBottom w:val="0"/>
      <w:divBdr>
        <w:top w:val="none" w:sz="0" w:space="0" w:color="auto"/>
        <w:left w:val="none" w:sz="0" w:space="0" w:color="auto"/>
        <w:bottom w:val="none" w:sz="0" w:space="0" w:color="auto"/>
        <w:right w:val="none" w:sz="0" w:space="0" w:color="auto"/>
      </w:divBdr>
      <w:divsChild>
        <w:div w:id="38405701">
          <w:marLeft w:val="0"/>
          <w:marRight w:val="0"/>
          <w:marTop w:val="0"/>
          <w:marBottom w:val="0"/>
          <w:divBdr>
            <w:top w:val="none" w:sz="0" w:space="0" w:color="auto"/>
            <w:left w:val="none" w:sz="0" w:space="0" w:color="auto"/>
            <w:bottom w:val="none" w:sz="0" w:space="0" w:color="auto"/>
            <w:right w:val="none" w:sz="0" w:space="0" w:color="auto"/>
          </w:divBdr>
        </w:div>
        <w:div w:id="902104221">
          <w:marLeft w:val="0"/>
          <w:marRight w:val="0"/>
          <w:marTop w:val="0"/>
          <w:marBottom w:val="0"/>
          <w:divBdr>
            <w:top w:val="none" w:sz="0" w:space="0" w:color="auto"/>
            <w:left w:val="none" w:sz="0" w:space="0" w:color="auto"/>
            <w:bottom w:val="none" w:sz="0" w:space="0" w:color="auto"/>
            <w:right w:val="none" w:sz="0" w:space="0" w:color="auto"/>
          </w:divBdr>
          <w:divsChild>
            <w:div w:id="1811287990">
              <w:marLeft w:val="-75"/>
              <w:marRight w:val="0"/>
              <w:marTop w:val="30"/>
              <w:marBottom w:val="30"/>
              <w:divBdr>
                <w:top w:val="none" w:sz="0" w:space="0" w:color="auto"/>
                <w:left w:val="none" w:sz="0" w:space="0" w:color="auto"/>
                <w:bottom w:val="none" w:sz="0" w:space="0" w:color="auto"/>
                <w:right w:val="none" w:sz="0" w:space="0" w:color="auto"/>
              </w:divBdr>
              <w:divsChild>
                <w:div w:id="126971323">
                  <w:marLeft w:val="0"/>
                  <w:marRight w:val="0"/>
                  <w:marTop w:val="0"/>
                  <w:marBottom w:val="0"/>
                  <w:divBdr>
                    <w:top w:val="none" w:sz="0" w:space="0" w:color="auto"/>
                    <w:left w:val="none" w:sz="0" w:space="0" w:color="auto"/>
                    <w:bottom w:val="none" w:sz="0" w:space="0" w:color="auto"/>
                    <w:right w:val="none" w:sz="0" w:space="0" w:color="auto"/>
                  </w:divBdr>
                  <w:divsChild>
                    <w:div w:id="1945653571">
                      <w:marLeft w:val="0"/>
                      <w:marRight w:val="0"/>
                      <w:marTop w:val="0"/>
                      <w:marBottom w:val="0"/>
                      <w:divBdr>
                        <w:top w:val="none" w:sz="0" w:space="0" w:color="auto"/>
                        <w:left w:val="none" w:sz="0" w:space="0" w:color="auto"/>
                        <w:bottom w:val="none" w:sz="0" w:space="0" w:color="auto"/>
                        <w:right w:val="none" w:sz="0" w:space="0" w:color="auto"/>
                      </w:divBdr>
                    </w:div>
                  </w:divsChild>
                </w:div>
                <w:div w:id="219287913">
                  <w:marLeft w:val="0"/>
                  <w:marRight w:val="0"/>
                  <w:marTop w:val="0"/>
                  <w:marBottom w:val="0"/>
                  <w:divBdr>
                    <w:top w:val="none" w:sz="0" w:space="0" w:color="auto"/>
                    <w:left w:val="none" w:sz="0" w:space="0" w:color="auto"/>
                    <w:bottom w:val="none" w:sz="0" w:space="0" w:color="auto"/>
                    <w:right w:val="none" w:sz="0" w:space="0" w:color="auto"/>
                  </w:divBdr>
                  <w:divsChild>
                    <w:div w:id="129907713">
                      <w:marLeft w:val="0"/>
                      <w:marRight w:val="0"/>
                      <w:marTop w:val="0"/>
                      <w:marBottom w:val="0"/>
                      <w:divBdr>
                        <w:top w:val="none" w:sz="0" w:space="0" w:color="auto"/>
                        <w:left w:val="none" w:sz="0" w:space="0" w:color="auto"/>
                        <w:bottom w:val="none" w:sz="0" w:space="0" w:color="auto"/>
                        <w:right w:val="none" w:sz="0" w:space="0" w:color="auto"/>
                      </w:divBdr>
                    </w:div>
                  </w:divsChild>
                </w:div>
                <w:div w:id="237986861">
                  <w:marLeft w:val="0"/>
                  <w:marRight w:val="0"/>
                  <w:marTop w:val="0"/>
                  <w:marBottom w:val="0"/>
                  <w:divBdr>
                    <w:top w:val="none" w:sz="0" w:space="0" w:color="auto"/>
                    <w:left w:val="none" w:sz="0" w:space="0" w:color="auto"/>
                    <w:bottom w:val="none" w:sz="0" w:space="0" w:color="auto"/>
                    <w:right w:val="none" w:sz="0" w:space="0" w:color="auto"/>
                  </w:divBdr>
                  <w:divsChild>
                    <w:div w:id="805663142">
                      <w:marLeft w:val="0"/>
                      <w:marRight w:val="0"/>
                      <w:marTop w:val="0"/>
                      <w:marBottom w:val="0"/>
                      <w:divBdr>
                        <w:top w:val="none" w:sz="0" w:space="0" w:color="auto"/>
                        <w:left w:val="none" w:sz="0" w:space="0" w:color="auto"/>
                        <w:bottom w:val="none" w:sz="0" w:space="0" w:color="auto"/>
                        <w:right w:val="none" w:sz="0" w:space="0" w:color="auto"/>
                      </w:divBdr>
                    </w:div>
                  </w:divsChild>
                </w:div>
                <w:div w:id="255792716">
                  <w:marLeft w:val="0"/>
                  <w:marRight w:val="0"/>
                  <w:marTop w:val="0"/>
                  <w:marBottom w:val="0"/>
                  <w:divBdr>
                    <w:top w:val="none" w:sz="0" w:space="0" w:color="auto"/>
                    <w:left w:val="none" w:sz="0" w:space="0" w:color="auto"/>
                    <w:bottom w:val="none" w:sz="0" w:space="0" w:color="auto"/>
                    <w:right w:val="none" w:sz="0" w:space="0" w:color="auto"/>
                  </w:divBdr>
                  <w:divsChild>
                    <w:div w:id="757409725">
                      <w:marLeft w:val="0"/>
                      <w:marRight w:val="0"/>
                      <w:marTop w:val="0"/>
                      <w:marBottom w:val="0"/>
                      <w:divBdr>
                        <w:top w:val="none" w:sz="0" w:space="0" w:color="auto"/>
                        <w:left w:val="none" w:sz="0" w:space="0" w:color="auto"/>
                        <w:bottom w:val="none" w:sz="0" w:space="0" w:color="auto"/>
                        <w:right w:val="none" w:sz="0" w:space="0" w:color="auto"/>
                      </w:divBdr>
                    </w:div>
                  </w:divsChild>
                </w:div>
                <w:div w:id="266885875">
                  <w:marLeft w:val="0"/>
                  <w:marRight w:val="0"/>
                  <w:marTop w:val="0"/>
                  <w:marBottom w:val="0"/>
                  <w:divBdr>
                    <w:top w:val="none" w:sz="0" w:space="0" w:color="auto"/>
                    <w:left w:val="none" w:sz="0" w:space="0" w:color="auto"/>
                    <w:bottom w:val="none" w:sz="0" w:space="0" w:color="auto"/>
                    <w:right w:val="none" w:sz="0" w:space="0" w:color="auto"/>
                  </w:divBdr>
                  <w:divsChild>
                    <w:div w:id="234173250">
                      <w:marLeft w:val="0"/>
                      <w:marRight w:val="0"/>
                      <w:marTop w:val="0"/>
                      <w:marBottom w:val="0"/>
                      <w:divBdr>
                        <w:top w:val="none" w:sz="0" w:space="0" w:color="auto"/>
                        <w:left w:val="none" w:sz="0" w:space="0" w:color="auto"/>
                        <w:bottom w:val="none" w:sz="0" w:space="0" w:color="auto"/>
                        <w:right w:val="none" w:sz="0" w:space="0" w:color="auto"/>
                      </w:divBdr>
                    </w:div>
                  </w:divsChild>
                </w:div>
                <w:div w:id="581960466">
                  <w:marLeft w:val="0"/>
                  <w:marRight w:val="0"/>
                  <w:marTop w:val="0"/>
                  <w:marBottom w:val="0"/>
                  <w:divBdr>
                    <w:top w:val="none" w:sz="0" w:space="0" w:color="auto"/>
                    <w:left w:val="none" w:sz="0" w:space="0" w:color="auto"/>
                    <w:bottom w:val="none" w:sz="0" w:space="0" w:color="auto"/>
                    <w:right w:val="none" w:sz="0" w:space="0" w:color="auto"/>
                  </w:divBdr>
                  <w:divsChild>
                    <w:div w:id="1861774805">
                      <w:marLeft w:val="0"/>
                      <w:marRight w:val="0"/>
                      <w:marTop w:val="0"/>
                      <w:marBottom w:val="0"/>
                      <w:divBdr>
                        <w:top w:val="none" w:sz="0" w:space="0" w:color="auto"/>
                        <w:left w:val="none" w:sz="0" w:space="0" w:color="auto"/>
                        <w:bottom w:val="none" w:sz="0" w:space="0" w:color="auto"/>
                        <w:right w:val="none" w:sz="0" w:space="0" w:color="auto"/>
                      </w:divBdr>
                    </w:div>
                  </w:divsChild>
                </w:div>
                <w:div w:id="589894411">
                  <w:marLeft w:val="0"/>
                  <w:marRight w:val="0"/>
                  <w:marTop w:val="0"/>
                  <w:marBottom w:val="0"/>
                  <w:divBdr>
                    <w:top w:val="none" w:sz="0" w:space="0" w:color="auto"/>
                    <w:left w:val="none" w:sz="0" w:space="0" w:color="auto"/>
                    <w:bottom w:val="none" w:sz="0" w:space="0" w:color="auto"/>
                    <w:right w:val="none" w:sz="0" w:space="0" w:color="auto"/>
                  </w:divBdr>
                  <w:divsChild>
                    <w:div w:id="1114445626">
                      <w:marLeft w:val="0"/>
                      <w:marRight w:val="0"/>
                      <w:marTop w:val="0"/>
                      <w:marBottom w:val="0"/>
                      <w:divBdr>
                        <w:top w:val="none" w:sz="0" w:space="0" w:color="auto"/>
                        <w:left w:val="none" w:sz="0" w:space="0" w:color="auto"/>
                        <w:bottom w:val="none" w:sz="0" w:space="0" w:color="auto"/>
                        <w:right w:val="none" w:sz="0" w:space="0" w:color="auto"/>
                      </w:divBdr>
                    </w:div>
                  </w:divsChild>
                </w:div>
                <w:div w:id="615217305">
                  <w:marLeft w:val="0"/>
                  <w:marRight w:val="0"/>
                  <w:marTop w:val="0"/>
                  <w:marBottom w:val="0"/>
                  <w:divBdr>
                    <w:top w:val="none" w:sz="0" w:space="0" w:color="auto"/>
                    <w:left w:val="none" w:sz="0" w:space="0" w:color="auto"/>
                    <w:bottom w:val="none" w:sz="0" w:space="0" w:color="auto"/>
                    <w:right w:val="none" w:sz="0" w:space="0" w:color="auto"/>
                  </w:divBdr>
                  <w:divsChild>
                    <w:div w:id="16540179">
                      <w:marLeft w:val="0"/>
                      <w:marRight w:val="0"/>
                      <w:marTop w:val="0"/>
                      <w:marBottom w:val="0"/>
                      <w:divBdr>
                        <w:top w:val="none" w:sz="0" w:space="0" w:color="auto"/>
                        <w:left w:val="none" w:sz="0" w:space="0" w:color="auto"/>
                        <w:bottom w:val="none" w:sz="0" w:space="0" w:color="auto"/>
                        <w:right w:val="none" w:sz="0" w:space="0" w:color="auto"/>
                      </w:divBdr>
                    </w:div>
                  </w:divsChild>
                </w:div>
                <w:div w:id="680476268">
                  <w:marLeft w:val="0"/>
                  <w:marRight w:val="0"/>
                  <w:marTop w:val="0"/>
                  <w:marBottom w:val="0"/>
                  <w:divBdr>
                    <w:top w:val="none" w:sz="0" w:space="0" w:color="auto"/>
                    <w:left w:val="none" w:sz="0" w:space="0" w:color="auto"/>
                    <w:bottom w:val="none" w:sz="0" w:space="0" w:color="auto"/>
                    <w:right w:val="none" w:sz="0" w:space="0" w:color="auto"/>
                  </w:divBdr>
                  <w:divsChild>
                    <w:div w:id="1440105291">
                      <w:marLeft w:val="0"/>
                      <w:marRight w:val="0"/>
                      <w:marTop w:val="0"/>
                      <w:marBottom w:val="0"/>
                      <w:divBdr>
                        <w:top w:val="none" w:sz="0" w:space="0" w:color="auto"/>
                        <w:left w:val="none" w:sz="0" w:space="0" w:color="auto"/>
                        <w:bottom w:val="none" w:sz="0" w:space="0" w:color="auto"/>
                        <w:right w:val="none" w:sz="0" w:space="0" w:color="auto"/>
                      </w:divBdr>
                    </w:div>
                  </w:divsChild>
                </w:div>
                <w:div w:id="686372058">
                  <w:marLeft w:val="0"/>
                  <w:marRight w:val="0"/>
                  <w:marTop w:val="0"/>
                  <w:marBottom w:val="0"/>
                  <w:divBdr>
                    <w:top w:val="none" w:sz="0" w:space="0" w:color="auto"/>
                    <w:left w:val="none" w:sz="0" w:space="0" w:color="auto"/>
                    <w:bottom w:val="none" w:sz="0" w:space="0" w:color="auto"/>
                    <w:right w:val="none" w:sz="0" w:space="0" w:color="auto"/>
                  </w:divBdr>
                  <w:divsChild>
                    <w:div w:id="1975283257">
                      <w:marLeft w:val="0"/>
                      <w:marRight w:val="0"/>
                      <w:marTop w:val="0"/>
                      <w:marBottom w:val="0"/>
                      <w:divBdr>
                        <w:top w:val="none" w:sz="0" w:space="0" w:color="auto"/>
                        <w:left w:val="none" w:sz="0" w:space="0" w:color="auto"/>
                        <w:bottom w:val="none" w:sz="0" w:space="0" w:color="auto"/>
                        <w:right w:val="none" w:sz="0" w:space="0" w:color="auto"/>
                      </w:divBdr>
                    </w:div>
                  </w:divsChild>
                </w:div>
                <w:div w:id="694311713">
                  <w:marLeft w:val="0"/>
                  <w:marRight w:val="0"/>
                  <w:marTop w:val="0"/>
                  <w:marBottom w:val="0"/>
                  <w:divBdr>
                    <w:top w:val="none" w:sz="0" w:space="0" w:color="auto"/>
                    <w:left w:val="none" w:sz="0" w:space="0" w:color="auto"/>
                    <w:bottom w:val="none" w:sz="0" w:space="0" w:color="auto"/>
                    <w:right w:val="none" w:sz="0" w:space="0" w:color="auto"/>
                  </w:divBdr>
                  <w:divsChild>
                    <w:div w:id="1538086595">
                      <w:marLeft w:val="0"/>
                      <w:marRight w:val="0"/>
                      <w:marTop w:val="0"/>
                      <w:marBottom w:val="0"/>
                      <w:divBdr>
                        <w:top w:val="none" w:sz="0" w:space="0" w:color="auto"/>
                        <w:left w:val="none" w:sz="0" w:space="0" w:color="auto"/>
                        <w:bottom w:val="none" w:sz="0" w:space="0" w:color="auto"/>
                        <w:right w:val="none" w:sz="0" w:space="0" w:color="auto"/>
                      </w:divBdr>
                    </w:div>
                  </w:divsChild>
                </w:div>
                <w:div w:id="698629550">
                  <w:marLeft w:val="0"/>
                  <w:marRight w:val="0"/>
                  <w:marTop w:val="0"/>
                  <w:marBottom w:val="0"/>
                  <w:divBdr>
                    <w:top w:val="none" w:sz="0" w:space="0" w:color="auto"/>
                    <w:left w:val="none" w:sz="0" w:space="0" w:color="auto"/>
                    <w:bottom w:val="none" w:sz="0" w:space="0" w:color="auto"/>
                    <w:right w:val="none" w:sz="0" w:space="0" w:color="auto"/>
                  </w:divBdr>
                  <w:divsChild>
                    <w:div w:id="1160731011">
                      <w:marLeft w:val="0"/>
                      <w:marRight w:val="0"/>
                      <w:marTop w:val="0"/>
                      <w:marBottom w:val="0"/>
                      <w:divBdr>
                        <w:top w:val="none" w:sz="0" w:space="0" w:color="auto"/>
                        <w:left w:val="none" w:sz="0" w:space="0" w:color="auto"/>
                        <w:bottom w:val="none" w:sz="0" w:space="0" w:color="auto"/>
                        <w:right w:val="none" w:sz="0" w:space="0" w:color="auto"/>
                      </w:divBdr>
                    </w:div>
                  </w:divsChild>
                </w:div>
                <w:div w:id="742408000">
                  <w:marLeft w:val="0"/>
                  <w:marRight w:val="0"/>
                  <w:marTop w:val="0"/>
                  <w:marBottom w:val="0"/>
                  <w:divBdr>
                    <w:top w:val="none" w:sz="0" w:space="0" w:color="auto"/>
                    <w:left w:val="none" w:sz="0" w:space="0" w:color="auto"/>
                    <w:bottom w:val="none" w:sz="0" w:space="0" w:color="auto"/>
                    <w:right w:val="none" w:sz="0" w:space="0" w:color="auto"/>
                  </w:divBdr>
                  <w:divsChild>
                    <w:div w:id="377626624">
                      <w:marLeft w:val="0"/>
                      <w:marRight w:val="0"/>
                      <w:marTop w:val="0"/>
                      <w:marBottom w:val="0"/>
                      <w:divBdr>
                        <w:top w:val="none" w:sz="0" w:space="0" w:color="auto"/>
                        <w:left w:val="none" w:sz="0" w:space="0" w:color="auto"/>
                        <w:bottom w:val="none" w:sz="0" w:space="0" w:color="auto"/>
                        <w:right w:val="none" w:sz="0" w:space="0" w:color="auto"/>
                      </w:divBdr>
                    </w:div>
                  </w:divsChild>
                </w:div>
                <w:div w:id="828446435">
                  <w:marLeft w:val="0"/>
                  <w:marRight w:val="0"/>
                  <w:marTop w:val="0"/>
                  <w:marBottom w:val="0"/>
                  <w:divBdr>
                    <w:top w:val="none" w:sz="0" w:space="0" w:color="auto"/>
                    <w:left w:val="none" w:sz="0" w:space="0" w:color="auto"/>
                    <w:bottom w:val="none" w:sz="0" w:space="0" w:color="auto"/>
                    <w:right w:val="none" w:sz="0" w:space="0" w:color="auto"/>
                  </w:divBdr>
                  <w:divsChild>
                    <w:div w:id="273631358">
                      <w:marLeft w:val="0"/>
                      <w:marRight w:val="0"/>
                      <w:marTop w:val="0"/>
                      <w:marBottom w:val="0"/>
                      <w:divBdr>
                        <w:top w:val="none" w:sz="0" w:space="0" w:color="auto"/>
                        <w:left w:val="none" w:sz="0" w:space="0" w:color="auto"/>
                        <w:bottom w:val="none" w:sz="0" w:space="0" w:color="auto"/>
                        <w:right w:val="none" w:sz="0" w:space="0" w:color="auto"/>
                      </w:divBdr>
                    </w:div>
                  </w:divsChild>
                </w:div>
                <w:div w:id="858591059">
                  <w:marLeft w:val="0"/>
                  <w:marRight w:val="0"/>
                  <w:marTop w:val="0"/>
                  <w:marBottom w:val="0"/>
                  <w:divBdr>
                    <w:top w:val="none" w:sz="0" w:space="0" w:color="auto"/>
                    <w:left w:val="none" w:sz="0" w:space="0" w:color="auto"/>
                    <w:bottom w:val="none" w:sz="0" w:space="0" w:color="auto"/>
                    <w:right w:val="none" w:sz="0" w:space="0" w:color="auto"/>
                  </w:divBdr>
                  <w:divsChild>
                    <w:div w:id="1551762817">
                      <w:marLeft w:val="0"/>
                      <w:marRight w:val="0"/>
                      <w:marTop w:val="0"/>
                      <w:marBottom w:val="0"/>
                      <w:divBdr>
                        <w:top w:val="none" w:sz="0" w:space="0" w:color="auto"/>
                        <w:left w:val="none" w:sz="0" w:space="0" w:color="auto"/>
                        <w:bottom w:val="none" w:sz="0" w:space="0" w:color="auto"/>
                        <w:right w:val="none" w:sz="0" w:space="0" w:color="auto"/>
                      </w:divBdr>
                    </w:div>
                  </w:divsChild>
                </w:div>
                <w:div w:id="974287576">
                  <w:marLeft w:val="0"/>
                  <w:marRight w:val="0"/>
                  <w:marTop w:val="0"/>
                  <w:marBottom w:val="0"/>
                  <w:divBdr>
                    <w:top w:val="none" w:sz="0" w:space="0" w:color="auto"/>
                    <w:left w:val="none" w:sz="0" w:space="0" w:color="auto"/>
                    <w:bottom w:val="none" w:sz="0" w:space="0" w:color="auto"/>
                    <w:right w:val="none" w:sz="0" w:space="0" w:color="auto"/>
                  </w:divBdr>
                  <w:divsChild>
                    <w:div w:id="466239591">
                      <w:marLeft w:val="0"/>
                      <w:marRight w:val="0"/>
                      <w:marTop w:val="0"/>
                      <w:marBottom w:val="0"/>
                      <w:divBdr>
                        <w:top w:val="none" w:sz="0" w:space="0" w:color="auto"/>
                        <w:left w:val="none" w:sz="0" w:space="0" w:color="auto"/>
                        <w:bottom w:val="none" w:sz="0" w:space="0" w:color="auto"/>
                        <w:right w:val="none" w:sz="0" w:space="0" w:color="auto"/>
                      </w:divBdr>
                    </w:div>
                  </w:divsChild>
                </w:div>
                <w:div w:id="992030171">
                  <w:marLeft w:val="0"/>
                  <w:marRight w:val="0"/>
                  <w:marTop w:val="0"/>
                  <w:marBottom w:val="0"/>
                  <w:divBdr>
                    <w:top w:val="none" w:sz="0" w:space="0" w:color="auto"/>
                    <w:left w:val="none" w:sz="0" w:space="0" w:color="auto"/>
                    <w:bottom w:val="none" w:sz="0" w:space="0" w:color="auto"/>
                    <w:right w:val="none" w:sz="0" w:space="0" w:color="auto"/>
                  </w:divBdr>
                  <w:divsChild>
                    <w:div w:id="2089616476">
                      <w:marLeft w:val="0"/>
                      <w:marRight w:val="0"/>
                      <w:marTop w:val="0"/>
                      <w:marBottom w:val="0"/>
                      <w:divBdr>
                        <w:top w:val="none" w:sz="0" w:space="0" w:color="auto"/>
                        <w:left w:val="none" w:sz="0" w:space="0" w:color="auto"/>
                        <w:bottom w:val="none" w:sz="0" w:space="0" w:color="auto"/>
                        <w:right w:val="none" w:sz="0" w:space="0" w:color="auto"/>
                      </w:divBdr>
                    </w:div>
                  </w:divsChild>
                </w:div>
                <w:div w:id="1073546898">
                  <w:marLeft w:val="0"/>
                  <w:marRight w:val="0"/>
                  <w:marTop w:val="0"/>
                  <w:marBottom w:val="0"/>
                  <w:divBdr>
                    <w:top w:val="none" w:sz="0" w:space="0" w:color="auto"/>
                    <w:left w:val="none" w:sz="0" w:space="0" w:color="auto"/>
                    <w:bottom w:val="none" w:sz="0" w:space="0" w:color="auto"/>
                    <w:right w:val="none" w:sz="0" w:space="0" w:color="auto"/>
                  </w:divBdr>
                  <w:divsChild>
                    <w:div w:id="1634864434">
                      <w:marLeft w:val="0"/>
                      <w:marRight w:val="0"/>
                      <w:marTop w:val="0"/>
                      <w:marBottom w:val="0"/>
                      <w:divBdr>
                        <w:top w:val="none" w:sz="0" w:space="0" w:color="auto"/>
                        <w:left w:val="none" w:sz="0" w:space="0" w:color="auto"/>
                        <w:bottom w:val="none" w:sz="0" w:space="0" w:color="auto"/>
                        <w:right w:val="none" w:sz="0" w:space="0" w:color="auto"/>
                      </w:divBdr>
                    </w:div>
                  </w:divsChild>
                </w:div>
                <w:div w:id="1099519264">
                  <w:marLeft w:val="0"/>
                  <w:marRight w:val="0"/>
                  <w:marTop w:val="0"/>
                  <w:marBottom w:val="0"/>
                  <w:divBdr>
                    <w:top w:val="none" w:sz="0" w:space="0" w:color="auto"/>
                    <w:left w:val="none" w:sz="0" w:space="0" w:color="auto"/>
                    <w:bottom w:val="none" w:sz="0" w:space="0" w:color="auto"/>
                    <w:right w:val="none" w:sz="0" w:space="0" w:color="auto"/>
                  </w:divBdr>
                  <w:divsChild>
                    <w:div w:id="821509166">
                      <w:marLeft w:val="0"/>
                      <w:marRight w:val="0"/>
                      <w:marTop w:val="0"/>
                      <w:marBottom w:val="0"/>
                      <w:divBdr>
                        <w:top w:val="none" w:sz="0" w:space="0" w:color="auto"/>
                        <w:left w:val="none" w:sz="0" w:space="0" w:color="auto"/>
                        <w:bottom w:val="none" w:sz="0" w:space="0" w:color="auto"/>
                        <w:right w:val="none" w:sz="0" w:space="0" w:color="auto"/>
                      </w:divBdr>
                    </w:div>
                  </w:divsChild>
                </w:div>
                <w:div w:id="1107195755">
                  <w:marLeft w:val="0"/>
                  <w:marRight w:val="0"/>
                  <w:marTop w:val="0"/>
                  <w:marBottom w:val="0"/>
                  <w:divBdr>
                    <w:top w:val="none" w:sz="0" w:space="0" w:color="auto"/>
                    <w:left w:val="none" w:sz="0" w:space="0" w:color="auto"/>
                    <w:bottom w:val="none" w:sz="0" w:space="0" w:color="auto"/>
                    <w:right w:val="none" w:sz="0" w:space="0" w:color="auto"/>
                  </w:divBdr>
                  <w:divsChild>
                    <w:div w:id="877203982">
                      <w:marLeft w:val="0"/>
                      <w:marRight w:val="0"/>
                      <w:marTop w:val="0"/>
                      <w:marBottom w:val="0"/>
                      <w:divBdr>
                        <w:top w:val="none" w:sz="0" w:space="0" w:color="auto"/>
                        <w:left w:val="none" w:sz="0" w:space="0" w:color="auto"/>
                        <w:bottom w:val="none" w:sz="0" w:space="0" w:color="auto"/>
                        <w:right w:val="none" w:sz="0" w:space="0" w:color="auto"/>
                      </w:divBdr>
                    </w:div>
                  </w:divsChild>
                </w:div>
                <w:div w:id="1186096591">
                  <w:marLeft w:val="0"/>
                  <w:marRight w:val="0"/>
                  <w:marTop w:val="0"/>
                  <w:marBottom w:val="0"/>
                  <w:divBdr>
                    <w:top w:val="none" w:sz="0" w:space="0" w:color="auto"/>
                    <w:left w:val="none" w:sz="0" w:space="0" w:color="auto"/>
                    <w:bottom w:val="none" w:sz="0" w:space="0" w:color="auto"/>
                    <w:right w:val="none" w:sz="0" w:space="0" w:color="auto"/>
                  </w:divBdr>
                  <w:divsChild>
                    <w:div w:id="842860176">
                      <w:marLeft w:val="0"/>
                      <w:marRight w:val="0"/>
                      <w:marTop w:val="0"/>
                      <w:marBottom w:val="0"/>
                      <w:divBdr>
                        <w:top w:val="none" w:sz="0" w:space="0" w:color="auto"/>
                        <w:left w:val="none" w:sz="0" w:space="0" w:color="auto"/>
                        <w:bottom w:val="none" w:sz="0" w:space="0" w:color="auto"/>
                        <w:right w:val="none" w:sz="0" w:space="0" w:color="auto"/>
                      </w:divBdr>
                    </w:div>
                  </w:divsChild>
                </w:div>
                <w:div w:id="1202278181">
                  <w:marLeft w:val="0"/>
                  <w:marRight w:val="0"/>
                  <w:marTop w:val="0"/>
                  <w:marBottom w:val="0"/>
                  <w:divBdr>
                    <w:top w:val="none" w:sz="0" w:space="0" w:color="auto"/>
                    <w:left w:val="none" w:sz="0" w:space="0" w:color="auto"/>
                    <w:bottom w:val="none" w:sz="0" w:space="0" w:color="auto"/>
                    <w:right w:val="none" w:sz="0" w:space="0" w:color="auto"/>
                  </w:divBdr>
                  <w:divsChild>
                    <w:div w:id="200678617">
                      <w:marLeft w:val="0"/>
                      <w:marRight w:val="0"/>
                      <w:marTop w:val="0"/>
                      <w:marBottom w:val="0"/>
                      <w:divBdr>
                        <w:top w:val="none" w:sz="0" w:space="0" w:color="auto"/>
                        <w:left w:val="none" w:sz="0" w:space="0" w:color="auto"/>
                        <w:bottom w:val="none" w:sz="0" w:space="0" w:color="auto"/>
                        <w:right w:val="none" w:sz="0" w:space="0" w:color="auto"/>
                      </w:divBdr>
                    </w:div>
                  </w:divsChild>
                </w:div>
                <w:div w:id="1229728875">
                  <w:marLeft w:val="0"/>
                  <w:marRight w:val="0"/>
                  <w:marTop w:val="0"/>
                  <w:marBottom w:val="0"/>
                  <w:divBdr>
                    <w:top w:val="none" w:sz="0" w:space="0" w:color="auto"/>
                    <w:left w:val="none" w:sz="0" w:space="0" w:color="auto"/>
                    <w:bottom w:val="none" w:sz="0" w:space="0" w:color="auto"/>
                    <w:right w:val="none" w:sz="0" w:space="0" w:color="auto"/>
                  </w:divBdr>
                  <w:divsChild>
                    <w:div w:id="1163620965">
                      <w:marLeft w:val="0"/>
                      <w:marRight w:val="0"/>
                      <w:marTop w:val="0"/>
                      <w:marBottom w:val="0"/>
                      <w:divBdr>
                        <w:top w:val="none" w:sz="0" w:space="0" w:color="auto"/>
                        <w:left w:val="none" w:sz="0" w:space="0" w:color="auto"/>
                        <w:bottom w:val="none" w:sz="0" w:space="0" w:color="auto"/>
                        <w:right w:val="none" w:sz="0" w:space="0" w:color="auto"/>
                      </w:divBdr>
                    </w:div>
                  </w:divsChild>
                </w:div>
                <w:div w:id="1280645906">
                  <w:marLeft w:val="0"/>
                  <w:marRight w:val="0"/>
                  <w:marTop w:val="0"/>
                  <w:marBottom w:val="0"/>
                  <w:divBdr>
                    <w:top w:val="none" w:sz="0" w:space="0" w:color="auto"/>
                    <w:left w:val="none" w:sz="0" w:space="0" w:color="auto"/>
                    <w:bottom w:val="none" w:sz="0" w:space="0" w:color="auto"/>
                    <w:right w:val="none" w:sz="0" w:space="0" w:color="auto"/>
                  </w:divBdr>
                  <w:divsChild>
                    <w:div w:id="1498107187">
                      <w:marLeft w:val="0"/>
                      <w:marRight w:val="0"/>
                      <w:marTop w:val="0"/>
                      <w:marBottom w:val="0"/>
                      <w:divBdr>
                        <w:top w:val="none" w:sz="0" w:space="0" w:color="auto"/>
                        <w:left w:val="none" w:sz="0" w:space="0" w:color="auto"/>
                        <w:bottom w:val="none" w:sz="0" w:space="0" w:color="auto"/>
                        <w:right w:val="none" w:sz="0" w:space="0" w:color="auto"/>
                      </w:divBdr>
                    </w:div>
                  </w:divsChild>
                </w:div>
                <w:div w:id="1366130410">
                  <w:marLeft w:val="0"/>
                  <w:marRight w:val="0"/>
                  <w:marTop w:val="0"/>
                  <w:marBottom w:val="0"/>
                  <w:divBdr>
                    <w:top w:val="none" w:sz="0" w:space="0" w:color="auto"/>
                    <w:left w:val="none" w:sz="0" w:space="0" w:color="auto"/>
                    <w:bottom w:val="none" w:sz="0" w:space="0" w:color="auto"/>
                    <w:right w:val="none" w:sz="0" w:space="0" w:color="auto"/>
                  </w:divBdr>
                  <w:divsChild>
                    <w:div w:id="1140616498">
                      <w:marLeft w:val="0"/>
                      <w:marRight w:val="0"/>
                      <w:marTop w:val="0"/>
                      <w:marBottom w:val="0"/>
                      <w:divBdr>
                        <w:top w:val="none" w:sz="0" w:space="0" w:color="auto"/>
                        <w:left w:val="none" w:sz="0" w:space="0" w:color="auto"/>
                        <w:bottom w:val="none" w:sz="0" w:space="0" w:color="auto"/>
                        <w:right w:val="none" w:sz="0" w:space="0" w:color="auto"/>
                      </w:divBdr>
                    </w:div>
                  </w:divsChild>
                </w:div>
                <w:div w:id="1451506904">
                  <w:marLeft w:val="0"/>
                  <w:marRight w:val="0"/>
                  <w:marTop w:val="0"/>
                  <w:marBottom w:val="0"/>
                  <w:divBdr>
                    <w:top w:val="none" w:sz="0" w:space="0" w:color="auto"/>
                    <w:left w:val="none" w:sz="0" w:space="0" w:color="auto"/>
                    <w:bottom w:val="none" w:sz="0" w:space="0" w:color="auto"/>
                    <w:right w:val="none" w:sz="0" w:space="0" w:color="auto"/>
                  </w:divBdr>
                  <w:divsChild>
                    <w:div w:id="1676835457">
                      <w:marLeft w:val="0"/>
                      <w:marRight w:val="0"/>
                      <w:marTop w:val="0"/>
                      <w:marBottom w:val="0"/>
                      <w:divBdr>
                        <w:top w:val="none" w:sz="0" w:space="0" w:color="auto"/>
                        <w:left w:val="none" w:sz="0" w:space="0" w:color="auto"/>
                        <w:bottom w:val="none" w:sz="0" w:space="0" w:color="auto"/>
                        <w:right w:val="none" w:sz="0" w:space="0" w:color="auto"/>
                      </w:divBdr>
                    </w:div>
                  </w:divsChild>
                </w:div>
                <w:div w:id="1455952056">
                  <w:marLeft w:val="0"/>
                  <w:marRight w:val="0"/>
                  <w:marTop w:val="0"/>
                  <w:marBottom w:val="0"/>
                  <w:divBdr>
                    <w:top w:val="none" w:sz="0" w:space="0" w:color="auto"/>
                    <w:left w:val="none" w:sz="0" w:space="0" w:color="auto"/>
                    <w:bottom w:val="none" w:sz="0" w:space="0" w:color="auto"/>
                    <w:right w:val="none" w:sz="0" w:space="0" w:color="auto"/>
                  </w:divBdr>
                  <w:divsChild>
                    <w:div w:id="1565145408">
                      <w:marLeft w:val="0"/>
                      <w:marRight w:val="0"/>
                      <w:marTop w:val="0"/>
                      <w:marBottom w:val="0"/>
                      <w:divBdr>
                        <w:top w:val="none" w:sz="0" w:space="0" w:color="auto"/>
                        <w:left w:val="none" w:sz="0" w:space="0" w:color="auto"/>
                        <w:bottom w:val="none" w:sz="0" w:space="0" w:color="auto"/>
                        <w:right w:val="none" w:sz="0" w:space="0" w:color="auto"/>
                      </w:divBdr>
                    </w:div>
                  </w:divsChild>
                </w:div>
                <w:div w:id="1460563535">
                  <w:marLeft w:val="0"/>
                  <w:marRight w:val="0"/>
                  <w:marTop w:val="0"/>
                  <w:marBottom w:val="0"/>
                  <w:divBdr>
                    <w:top w:val="none" w:sz="0" w:space="0" w:color="auto"/>
                    <w:left w:val="none" w:sz="0" w:space="0" w:color="auto"/>
                    <w:bottom w:val="none" w:sz="0" w:space="0" w:color="auto"/>
                    <w:right w:val="none" w:sz="0" w:space="0" w:color="auto"/>
                  </w:divBdr>
                  <w:divsChild>
                    <w:div w:id="1702510909">
                      <w:marLeft w:val="0"/>
                      <w:marRight w:val="0"/>
                      <w:marTop w:val="0"/>
                      <w:marBottom w:val="0"/>
                      <w:divBdr>
                        <w:top w:val="none" w:sz="0" w:space="0" w:color="auto"/>
                        <w:left w:val="none" w:sz="0" w:space="0" w:color="auto"/>
                        <w:bottom w:val="none" w:sz="0" w:space="0" w:color="auto"/>
                        <w:right w:val="none" w:sz="0" w:space="0" w:color="auto"/>
                      </w:divBdr>
                    </w:div>
                  </w:divsChild>
                </w:div>
                <w:div w:id="1733040148">
                  <w:marLeft w:val="0"/>
                  <w:marRight w:val="0"/>
                  <w:marTop w:val="0"/>
                  <w:marBottom w:val="0"/>
                  <w:divBdr>
                    <w:top w:val="none" w:sz="0" w:space="0" w:color="auto"/>
                    <w:left w:val="none" w:sz="0" w:space="0" w:color="auto"/>
                    <w:bottom w:val="none" w:sz="0" w:space="0" w:color="auto"/>
                    <w:right w:val="none" w:sz="0" w:space="0" w:color="auto"/>
                  </w:divBdr>
                  <w:divsChild>
                    <w:div w:id="804665210">
                      <w:marLeft w:val="0"/>
                      <w:marRight w:val="0"/>
                      <w:marTop w:val="0"/>
                      <w:marBottom w:val="0"/>
                      <w:divBdr>
                        <w:top w:val="none" w:sz="0" w:space="0" w:color="auto"/>
                        <w:left w:val="none" w:sz="0" w:space="0" w:color="auto"/>
                        <w:bottom w:val="none" w:sz="0" w:space="0" w:color="auto"/>
                        <w:right w:val="none" w:sz="0" w:space="0" w:color="auto"/>
                      </w:divBdr>
                    </w:div>
                  </w:divsChild>
                </w:div>
                <w:div w:id="1737048159">
                  <w:marLeft w:val="0"/>
                  <w:marRight w:val="0"/>
                  <w:marTop w:val="0"/>
                  <w:marBottom w:val="0"/>
                  <w:divBdr>
                    <w:top w:val="none" w:sz="0" w:space="0" w:color="auto"/>
                    <w:left w:val="none" w:sz="0" w:space="0" w:color="auto"/>
                    <w:bottom w:val="none" w:sz="0" w:space="0" w:color="auto"/>
                    <w:right w:val="none" w:sz="0" w:space="0" w:color="auto"/>
                  </w:divBdr>
                  <w:divsChild>
                    <w:div w:id="49617948">
                      <w:marLeft w:val="0"/>
                      <w:marRight w:val="0"/>
                      <w:marTop w:val="0"/>
                      <w:marBottom w:val="0"/>
                      <w:divBdr>
                        <w:top w:val="none" w:sz="0" w:space="0" w:color="auto"/>
                        <w:left w:val="none" w:sz="0" w:space="0" w:color="auto"/>
                        <w:bottom w:val="none" w:sz="0" w:space="0" w:color="auto"/>
                        <w:right w:val="none" w:sz="0" w:space="0" w:color="auto"/>
                      </w:divBdr>
                    </w:div>
                  </w:divsChild>
                </w:div>
                <w:div w:id="1774393505">
                  <w:marLeft w:val="0"/>
                  <w:marRight w:val="0"/>
                  <w:marTop w:val="0"/>
                  <w:marBottom w:val="0"/>
                  <w:divBdr>
                    <w:top w:val="none" w:sz="0" w:space="0" w:color="auto"/>
                    <w:left w:val="none" w:sz="0" w:space="0" w:color="auto"/>
                    <w:bottom w:val="none" w:sz="0" w:space="0" w:color="auto"/>
                    <w:right w:val="none" w:sz="0" w:space="0" w:color="auto"/>
                  </w:divBdr>
                  <w:divsChild>
                    <w:div w:id="371424664">
                      <w:marLeft w:val="0"/>
                      <w:marRight w:val="0"/>
                      <w:marTop w:val="0"/>
                      <w:marBottom w:val="0"/>
                      <w:divBdr>
                        <w:top w:val="none" w:sz="0" w:space="0" w:color="auto"/>
                        <w:left w:val="none" w:sz="0" w:space="0" w:color="auto"/>
                        <w:bottom w:val="none" w:sz="0" w:space="0" w:color="auto"/>
                        <w:right w:val="none" w:sz="0" w:space="0" w:color="auto"/>
                      </w:divBdr>
                    </w:div>
                  </w:divsChild>
                </w:div>
                <w:div w:id="1777676057">
                  <w:marLeft w:val="0"/>
                  <w:marRight w:val="0"/>
                  <w:marTop w:val="0"/>
                  <w:marBottom w:val="0"/>
                  <w:divBdr>
                    <w:top w:val="none" w:sz="0" w:space="0" w:color="auto"/>
                    <w:left w:val="none" w:sz="0" w:space="0" w:color="auto"/>
                    <w:bottom w:val="none" w:sz="0" w:space="0" w:color="auto"/>
                    <w:right w:val="none" w:sz="0" w:space="0" w:color="auto"/>
                  </w:divBdr>
                  <w:divsChild>
                    <w:div w:id="1167137446">
                      <w:marLeft w:val="0"/>
                      <w:marRight w:val="0"/>
                      <w:marTop w:val="0"/>
                      <w:marBottom w:val="0"/>
                      <w:divBdr>
                        <w:top w:val="none" w:sz="0" w:space="0" w:color="auto"/>
                        <w:left w:val="none" w:sz="0" w:space="0" w:color="auto"/>
                        <w:bottom w:val="none" w:sz="0" w:space="0" w:color="auto"/>
                        <w:right w:val="none" w:sz="0" w:space="0" w:color="auto"/>
                      </w:divBdr>
                    </w:div>
                  </w:divsChild>
                </w:div>
                <w:div w:id="1863979423">
                  <w:marLeft w:val="0"/>
                  <w:marRight w:val="0"/>
                  <w:marTop w:val="0"/>
                  <w:marBottom w:val="0"/>
                  <w:divBdr>
                    <w:top w:val="none" w:sz="0" w:space="0" w:color="auto"/>
                    <w:left w:val="none" w:sz="0" w:space="0" w:color="auto"/>
                    <w:bottom w:val="none" w:sz="0" w:space="0" w:color="auto"/>
                    <w:right w:val="none" w:sz="0" w:space="0" w:color="auto"/>
                  </w:divBdr>
                  <w:divsChild>
                    <w:div w:id="1220246152">
                      <w:marLeft w:val="0"/>
                      <w:marRight w:val="0"/>
                      <w:marTop w:val="0"/>
                      <w:marBottom w:val="0"/>
                      <w:divBdr>
                        <w:top w:val="none" w:sz="0" w:space="0" w:color="auto"/>
                        <w:left w:val="none" w:sz="0" w:space="0" w:color="auto"/>
                        <w:bottom w:val="none" w:sz="0" w:space="0" w:color="auto"/>
                        <w:right w:val="none" w:sz="0" w:space="0" w:color="auto"/>
                      </w:divBdr>
                    </w:div>
                  </w:divsChild>
                </w:div>
                <w:div w:id="1937203407">
                  <w:marLeft w:val="0"/>
                  <w:marRight w:val="0"/>
                  <w:marTop w:val="0"/>
                  <w:marBottom w:val="0"/>
                  <w:divBdr>
                    <w:top w:val="none" w:sz="0" w:space="0" w:color="auto"/>
                    <w:left w:val="none" w:sz="0" w:space="0" w:color="auto"/>
                    <w:bottom w:val="none" w:sz="0" w:space="0" w:color="auto"/>
                    <w:right w:val="none" w:sz="0" w:space="0" w:color="auto"/>
                  </w:divBdr>
                  <w:divsChild>
                    <w:div w:id="1675759753">
                      <w:marLeft w:val="0"/>
                      <w:marRight w:val="0"/>
                      <w:marTop w:val="0"/>
                      <w:marBottom w:val="0"/>
                      <w:divBdr>
                        <w:top w:val="none" w:sz="0" w:space="0" w:color="auto"/>
                        <w:left w:val="none" w:sz="0" w:space="0" w:color="auto"/>
                        <w:bottom w:val="none" w:sz="0" w:space="0" w:color="auto"/>
                        <w:right w:val="none" w:sz="0" w:space="0" w:color="auto"/>
                      </w:divBdr>
                    </w:div>
                  </w:divsChild>
                </w:div>
                <w:div w:id="1952080443">
                  <w:marLeft w:val="0"/>
                  <w:marRight w:val="0"/>
                  <w:marTop w:val="0"/>
                  <w:marBottom w:val="0"/>
                  <w:divBdr>
                    <w:top w:val="none" w:sz="0" w:space="0" w:color="auto"/>
                    <w:left w:val="none" w:sz="0" w:space="0" w:color="auto"/>
                    <w:bottom w:val="none" w:sz="0" w:space="0" w:color="auto"/>
                    <w:right w:val="none" w:sz="0" w:space="0" w:color="auto"/>
                  </w:divBdr>
                  <w:divsChild>
                    <w:div w:id="1222056358">
                      <w:marLeft w:val="0"/>
                      <w:marRight w:val="0"/>
                      <w:marTop w:val="0"/>
                      <w:marBottom w:val="0"/>
                      <w:divBdr>
                        <w:top w:val="none" w:sz="0" w:space="0" w:color="auto"/>
                        <w:left w:val="none" w:sz="0" w:space="0" w:color="auto"/>
                        <w:bottom w:val="none" w:sz="0" w:space="0" w:color="auto"/>
                        <w:right w:val="none" w:sz="0" w:space="0" w:color="auto"/>
                      </w:divBdr>
                    </w:div>
                  </w:divsChild>
                </w:div>
                <w:div w:id="1989703587">
                  <w:marLeft w:val="0"/>
                  <w:marRight w:val="0"/>
                  <w:marTop w:val="0"/>
                  <w:marBottom w:val="0"/>
                  <w:divBdr>
                    <w:top w:val="none" w:sz="0" w:space="0" w:color="auto"/>
                    <w:left w:val="none" w:sz="0" w:space="0" w:color="auto"/>
                    <w:bottom w:val="none" w:sz="0" w:space="0" w:color="auto"/>
                    <w:right w:val="none" w:sz="0" w:space="0" w:color="auto"/>
                  </w:divBdr>
                  <w:divsChild>
                    <w:div w:id="1481727873">
                      <w:marLeft w:val="0"/>
                      <w:marRight w:val="0"/>
                      <w:marTop w:val="0"/>
                      <w:marBottom w:val="0"/>
                      <w:divBdr>
                        <w:top w:val="none" w:sz="0" w:space="0" w:color="auto"/>
                        <w:left w:val="none" w:sz="0" w:space="0" w:color="auto"/>
                        <w:bottom w:val="none" w:sz="0" w:space="0" w:color="auto"/>
                        <w:right w:val="none" w:sz="0" w:space="0" w:color="auto"/>
                      </w:divBdr>
                    </w:div>
                  </w:divsChild>
                </w:div>
                <w:div w:id="2027902020">
                  <w:marLeft w:val="0"/>
                  <w:marRight w:val="0"/>
                  <w:marTop w:val="0"/>
                  <w:marBottom w:val="0"/>
                  <w:divBdr>
                    <w:top w:val="none" w:sz="0" w:space="0" w:color="auto"/>
                    <w:left w:val="none" w:sz="0" w:space="0" w:color="auto"/>
                    <w:bottom w:val="none" w:sz="0" w:space="0" w:color="auto"/>
                    <w:right w:val="none" w:sz="0" w:space="0" w:color="auto"/>
                  </w:divBdr>
                  <w:divsChild>
                    <w:div w:id="1925608429">
                      <w:marLeft w:val="0"/>
                      <w:marRight w:val="0"/>
                      <w:marTop w:val="0"/>
                      <w:marBottom w:val="0"/>
                      <w:divBdr>
                        <w:top w:val="none" w:sz="0" w:space="0" w:color="auto"/>
                        <w:left w:val="none" w:sz="0" w:space="0" w:color="auto"/>
                        <w:bottom w:val="none" w:sz="0" w:space="0" w:color="auto"/>
                        <w:right w:val="none" w:sz="0" w:space="0" w:color="auto"/>
                      </w:divBdr>
                    </w:div>
                  </w:divsChild>
                </w:div>
                <w:div w:id="2030907981">
                  <w:marLeft w:val="0"/>
                  <w:marRight w:val="0"/>
                  <w:marTop w:val="0"/>
                  <w:marBottom w:val="0"/>
                  <w:divBdr>
                    <w:top w:val="none" w:sz="0" w:space="0" w:color="auto"/>
                    <w:left w:val="none" w:sz="0" w:space="0" w:color="auto"/>
                    <w:bottom w:val="none" w:sz="0" w:space="0" w:color="auto"/>
                    <w:right w:val="none" w:sz="0" w:space="0" w:color="auto"/>
                  </w:divBdr>
                  <w:divsChild>
                    <w:div w:id="1904831502">
                      <w:marLeft w:val="0"/>
                      <w:marRight w:val="0"/>
                      <w:marTop w:val="0"/>
                      <w:marBottom w:val="0"/>
                      <w:divBdr>
                        <w:top w:val="none" w:sz="0" w:space="0" w:color="auto"/>
                        <w:left w:val="none" w:sz="0" w:space="0" w:color="auto"/>
                        <w:bottom w:val="none" w:sz="0" w:space="0" w:color="auto"/>
                        <w:right w:val="none" w:sz="0" w:space="0" w:color="auto"/>
                      </w:divBdr>
                    </w:div>
                  </w:divsChild>
                </w:div>
                <w:div w:id="2034770895">
                  <w:marLeft w:val="0"/>
                  <w:marRight w:val="0"/>
                  <w:marTop w:val="0"/>
                  <w:marBottom w:val="0"/>
                  <w:divBdr>
                    <w:top w:val="none" w:sz="0" w:space="0" w:color="auto"/>
                    <w:left w:val="none" w:sz="0" w:space="0" w:color="auto"/>
                    <w:bottom w:val="none" w:sz="0" w:space="0" w:color="auto"/>
                    <w:right w:val="none" w:sz="0" w:space="0" w:color="auto"/>
                  </w:divBdr>
                  <w:divsChild>
                    <w:div w:id="1637225713">
                      <w:marLeft w:val="0"/>
                      <w:marRight w:val="0"/>
                      <w:marTop w:val="0"/>
                      <w:marBottom w:val="0"/>
                      <w:divBdr>
                        <w:top w:val="none" w:sz="0" w:space="0" w:color="auto"/>
                        <w:left w:val="none" w:sz="0" w:space="0" w:color="auto"/>
                        <w:bottom w:val="none" w:sz="0" w:space="0" w:color="auto"/>
                        <w:right w:val="none" w:sz="0" w:space="0" w:color="auto"/>
                      </w:divBdr>
                    </w:div>
                  </w:divsChild>
                </w:div>
                <w:div w:id="2092509570">
                  <w:marLeft w:val="0"/>
                  <w:marRight w:val="0"/>
                  <w:marTop w:val="0"/>
                  <w:marBottom w:val="0"/>
                  <w:divBdr>
                    <w:top w:val="none" w:sz="0" w:space="0" w:color="auto"/>
                    <w:left w:val="none" w:sz="0" w:space="0" w:color="auto"/>
                    <w:bottom w:val="none" w:sz="0" w:space="0" w:color="auto"/>
                    <w:right w:val="none" w:sz="0" w:space="0" w:color="auto"/>
                  </w:divBdr>
                  <w:divsChild>
                    <w:div w:id="1558667174">
                      <w:marLeft w:val="0"/>
                      <w:marRight w:val="0"/>
                      <w:marTop w:val="0"/>
                      <w:marBottom w:val="0"/>
                      <w:divBdr>
                        <w:top w:val="none" w:sz="0" w:space="0" w:color="auto"/>
                        <w:left w:val="none" w:sz="0" w:space="0" w:color="auto"/>
                        <w:bottom w:val="none" w:sz="0" w:space="0" w:color="auto"/>
                        <w:right w:val="none" w:sz="0" w:space="0" w:color="auto"/>
                      </w:divBdr>
                    </w:div>
                  </w:divsChild>
                </w:div>
                <w:div w:id="2106146496">
                  <w:marLeft w:val="0"/>
                  <w:marRight w:val="0"/>
                  <w:marTop w:val="0"/>
                  <w:marBottom w:val="0"/>
                  <w:divBdr>
                    <w:top w:val="none" w:sz="0" w:space="0" w:color="auto"/>
                    <w:left w:val="none" w:sz="0" w:space="0" w:color="auto"/>
                    <w:bottom w:val="none" w:sz="0" w:space="0" w:color="auto"/>
                    <w:right w:val="none" w:sz="0" w:space="0" w:color="auto"/>
                  </w:divBdr>
                  <w:divsChild>
                    <w:div w:id="1370255895">
                      <w:marLeft w:val="0"/>
                      <w:marRight w:val="0"/>
                      <w:marTop w:val="0"/>
                      <w:marBottom w:val="0"/>
                      <w:divBdr>
                        <w:top w:val="none" w:sz="0" w:space="0" w:color="auto"/>
                        <w:left w:val="none" w:sz="0" w:space="0" w:color="auto"/>
                        <w:bottom w:val="none" w:sz="0" w:space="0" w:color="auto"/>
                        <w:right w:val="none" w:sz="0" w:space="0" w:color="auto"/>
                      </w:divBdr>
                    </w:div>
                  </w:divsChild>
                </w:div>
                <w:div w:id="2126388942">
                  <w:marLeft w:val="0"/>
                  <w:marRight w:val="0"/>
                  <w:marTop w:val="0"/>
                  <w:marBottom w:val="0"/>
                  <w:divBdr>
                    <w:top w:val="none" w:sz="0" w:space="0" w:color="auto"/>
                    <w:left w:val="none" w:sz="0" w:space="0" w:color="auto"/>
                    <w:bottom w:val="none" w:sz="0" w:space="0" w:color="auto"/>
                    <w:right w:val="none" w:sz="0" w:space="0" w:color="auto"/>
                  </w:divBdr>
                  <w:divsChild>
                    <w:div w:id="47772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183011">
          <w:marLeft w:val="0"/>
          <w:marRight w:val="0"/>
          <w:marTop w:val="0"/>
          <w:marBottom w:val="0"/>
          <w:divBdr>
            <w:top w:val="none" w:sz="0" w:space="0" w:color="auto"/>
            <w:left w:val="none" w:sz="0" w:space="0" w:color="auto"/>
            <w:bottom w:val="none" w:sz="0" w:space="0" w:color="auto"/>
            <w:right w:val="none" w:sz="0" w:space="0" w:color="auto"/>
          </w:divBdr>
        </w:div>
      </w:divsChild>
    </w:div>
    <w:div w:id="103380234">
      <w:bodyDiv w:val="1"/>
      <w:marLeft w:val="0"/>
      <w:marRight w:val="0"/>
      <w:marTop w:val="0"/>
      <w:marBottom w:val="0"/>
      <w:divBdr>
        <w:top w:val="none" w:sz="0" w:space="0" w:color="auto"/>
        <w:left w:val="none" w:sz="0" w:space="0" w:color="auto"/>
        <w:bottom w:val="none" w:sz="0" w:space="0" w:color="auto"/>
        <w:right w:val="none" w:sz="0" w:space="0" w:color="auto"/>
      </w:divBdr>
    </w:div>
    <w:div w:id="377704502">
      <w:bodyDiv w:val="1"/>
      <w:marLeft w:val="0"/>
      <w:marRight w:val="0"/>
      <w:marTop w:val="0"/>
      <w:marBottom w:val="0"/>
      <w:divBdr>
        <w:top w:val="none" w:sz="0" w:space="0" w:color="auto"/>
        <w:left w:val="none" w:sz="0" w:space="0" w:color="auto"/>
        <w:bottom w:val="none" w:sz="0" w:space="0" w:color="auto"/>
        <w:right w:val="none" w:sz="0" w:space="0" w:color="auto"/>
      </w:divBdr>
    </w:div>
    <w:div w:id="493882427">
      <w:bodyDiv w:val="1"/>
      <w:marLeft w:val="0"/>
      <w:marRight w:val="0"/>
      <w:marTop w:val="0"/>
      <w:marBottom w:val="0"/>
      <w:divBdr>
        <w:top w:val="none" w:sz="0" w:space="0" w:color="auto"/>
        <w:left w:val="none" w:sz="0" w:space="0" w:color="auto"/>
        <w:bottom w:val="none" w:sz="0" w:space="0" w:color="auto"/>
        <w:right w:val="none" w:sz="0" w:space="0" w:color="auto"/>
      </w:divBdr>
      <w:divsChild>
        <w:div w:id="1427076781">
          <w:marLeft w:val="1526"/>
          <w:marRight w:val="0"/>
          <w:marTop w:val="120"/>
          <w:marBottom w:val="0"/>
          <w:divBdr>
            <w:top w:val="none" w:sz="0" w:space="0" w:color="auto"/>
            <w:left w:val="none" w:sz="0" w:space="0" w:color="auto"/>
            <w:bottom w:val="none" w:sz="0" w:space="0" w:color="auto"/>
            <w:right w:val="none" w:sz="0" w:space="0" w:color="auto"/>
          </w:divBdr>
        </w:div>
        <w:div w:id="1460300531">
          <w:marLeft w:val="1526"/>
          <w:marRight w:val="0"/>
          <w:marTop w:val="120"/>
          <w:marBottom w:val="0"/>
          <w:divBdr>
            <w:top w:val="none" w:sz="0" w:space="0" w:color="auto"/>
            <w:left w:val="none" w:sz="0" w:space="0" w:color="auto"/>
            <w:bottom w:val="none" w:sz="0" w:space="0" w:color="auto"/>
            <w:right w:val="none" w:sz="0" w:space="0" w:color="auto"/>
          </w:divBdr>
        </w:div>
      </w:divsChild>
    </w:div>
    <w:div w:id="515071508">
      <w:bodyDiv w:val="1"/>
      <w:marLeft w:val="0"/>
      <w:marRight w:val="0"/>
      <w:marTop w:val="0"/>
      <w:marBottom w:val="0"/>
      <w:divBdr>
        <w:top w:val="none" w:sz="0" w:space="0" w:color="auto"/>
        <w:left w:val="none" w:sz="0" w:space="0" w:color="auto"/>
        <w:bottom w:val="none" w:sz="0" w:space="0" w:color="auto"/>
        <w:right w:val="none" w:sz="0" w:space="0" w:color="auto"/>
      </w:divBdr>
      <w:divsChild>
        <w:div w:id="916673976">
          <w:marLeft w:val="0"/>
          <w:marRight w:val="0"/>
          <w:marTop w:val="0"/>
          <w:marBottom w:val="0"/>
          <w:divBdr>
            <w:top w:val="none" w:sz="0" w:space="0" w:color="auto"/>
            <w:left w:val="none" w:sz="0" w:space="0" w:color="auto"/>
            <w:bottom w:val="none" w:sz="0" w:space="0" w:color="auto"/>
            <w:right w:val="none" w:sz="0" w:space="0" w:color="auto"/>
          </w:divBdr>
        </w:div>
        <w:div w:id="1282491658">
          <w:marLeft w:val="0"/>
          <w:marRight w:val="0"/>
          <w:marTop w:val="0"/>
          <w:marBottom w:val="0"/>
          <w:divBdr>
            <w:top w:val="none" w:sz="0" w:space="0" w:color="auto"/>
            <w:left w:val="none" w:sz="0" w:space="0" w:color="auto"/>
            <w:bottom w:val="none" w:sz="0" w:space="0" w:color="auto"/>
            <w:right w:val="none" w:sz="0" w:space="0" w:color="auto"/>
          </w:divBdr>
          <w:divsChild>
            <w:div w:id="541942583">
              <w:marLeft w:val="-75"/>
              <w:marRight w:val="0"/>
              <w:marTop w:val="30"/>
              <w:marBottom w:val="30"/>
              <w:divBdr>
                <w:top w:val="none" w:sz="0" w:space="0" w:color="auto"/>
                <w:left w:val="none" w:sz="0" w:space="0" w:color="auto"/>
                <w:bottom w:val="none" w:sz="0" w:space="0" w:color="auto"/>
                <w:right w:val="none" w:sz="0" w:space="0" w:color="auto"/>
              </w:divBdr>
              <w:divsChild>
                <w:div w:id="64568476">
                  <w:marLeft w:val="0"/>
                  <w:marRight w:val="0"/>
                  <w:marTop w:val="0"/>
                  <w:marBottom w:val="0"/>
                  <w:divBdr>
                    <w:top w:val="none" w:sz="0" w:space="0" w:color="auto"/>
                    <w:left w:val="none" w:sz="0" w:space="0" w:color="auto"/>
                    <w:bottom w:val="none" w:sz="0" w:space="0" w:color="auto"/>
                    <w:right w:val="none" w:sz="0" w:space="0" w:color="auto"/>
                  </w:divBdr>
                  <w:divsChild>
                    <w:div w:id="1660570322">
                      <w:marLeft w:val="0"/>
                      <w:marRight w:val="0"/>
                      <w:marTop w:val="0"/>
                      <w:marBottom w:val="0"/>
                      <w:divBdr>
                        <w:top w:val="none" w:sz="0" w:space="0" w:color="auto"/>
                        <w:left w:val="none" w:sz="0" w:space="0" w:color="auto"/>
                        <w:bottom w:val="none" w:sz="0" w:space="0" w:color="auto"/>
                        <w:right w:val="none" w:sz="0" w:space="0" w:color="auto"/>
                      </w:divBdr>
                    </w:div>
                  </w:divsChild>
                </w:div>
                <w:div w:id="151218127">
                  <w:marLeft w:val="0"/>
                  <w:marRight w:val="0"/>
                  <w:marTop w:val="0"/>
                  <w:marBottom w:val="0"/>
                  <w:divBdr>
                    <w:top w:val="none" w:sz="0" w:space="0" w:color="auto"/>
                    <w:left w:val="none" w:sz="0" w:space="0" w:color="auto"/>
                    <w:bottom w:val="none" w:sz="0" w:space="0" w:color="auto"/>
                    <w:right w:val="none" w:sz="0" w:space="0" w:color="auto"/>
                  </w:divBdr>
                  <w:divsChild>
                    <w:div w:id="9451534">
                      <w:marLeft w:val="0"/>
                      <w:marRight w:val="0"/>
                      <w:marTop w:val="0"/>
                      <w:marBottom w:val="0"/>
                      <w:divBdr>
                        <w:top w:val="none" w:sz="0" w:space="0" w:color="auto"/>
                        <w:left w:val="none" w:sz="0" w:space="0" w:color="auto"/>
                        <w:bottom w:val="none" w:sz="0" w:space="0" w:color="auto"/>
                        <w:right w:val="none" w:sz="0" w:space="0" w:color="auto"/>
                      </w:divBdr>
                    </w:div>
                  </w:divsChild>
                </w:div>
                <w:div w:id="164906780">
                  <w:marLeft w:val="0"/>
                  <w:marRight w:val="0"/>
                  <w:marTop w:val="0"/>
                  <w:marBottom w:val="0"/>
                  <w:divBdr>
                    <w:top w:val="none" w:sz="0" w:space="0" w:color="auto"/>
                    <w:left w:val="none" w:sz="0" w:space="0" w:color="auto"/>
                    <w:bottom w:val="none" w:sz="0" w:space="0" w:color="auto"/>
                    <w:right w:val="none" w:sz="0" w:space="0" w:color="auto"/>
                  </w:divBdr>
                  <w:divsChild>
                    <w:div w:id="563873245">
                      <w:marLeft w:val="0"/>
                      <w:marRight w:val="0"/>
                      <w:marTop w:val="0"/>
                      <w:marBottom w:val="0"/>
                      <w:divBdr>
                        <w:top w:val="none" w:sz="0" w:space="0" w:color="auto"/>
                        <w:left w:val="none" w:sz="0" w:space="0" w:color="auto"/>
                        <w:bottom w:val="none" w:sz="0" w:space="0" w:color="auto"/>
                        <w:right w:val="none" w:sz="0" w:space="0" w:color="auto"/>
                      </w:divBdr>
                    </w:div>
                  </w:divsChild>
                </w:div>
                <w:div w:id="171457079">
                  <w:marLeft w:val="0"/>
                  <w:marRight w:val="0"/>
                  <w:marTop w:val="0"/>
                  <w:marBottom w:val="0"/>
                  <w:divBdr>
                    <w:top w:val="none" w:sz="0" w:space="0" w:color="auto"/>
                    <w:left w:val="none" w:sz="0" w:space="0" w:color="auto"/>
                    <w:bottom w:val="none" w:sz="0" w:space="0" w:color="auto"/>
                    <w:right w:val="none" w:sz="0" w:space="0" w:color="auto"/>
                  </w:divBdr>
                  <w:divsChild>
                    <w:div w:id="313222972">
                      <w:marLeft w:val="0"/>
                      <w:marRight w:val="0"/>
                      <w:marTop w:val="0"/>
                      <w:marBottom w:val="0"/>
                      <w:divBdr>
                        <w:top w:val="none" w:sz="0" w:space="0" w:color="auto"/>
                        <w:left w:val="none" w:sz="0" w:space="0" w:color="auto"/>
                        <w:bottom w:val="none" w:sz="0" w:space="0" w:color="auto"/>
                        <w:right w:val="none" w:sz="0" w:space="0" w:color="auto"/>
                      </w:divBdr>
                    </w:div>
                  </w:divsChild>
                </w:div>
                <w:div w:id="199366546">
                  <w:marLeft w:val="0"/>
                  <w:marRight w:val="0"/>
                  <w:marTop w:val="0"/>
                  <w:marBottom w:val="0"/>
                  <w:divBdr>
                    <w:top w:val="none" w:sz="0" w:space="0" w:color="auto"/>
                    <w:left w:val="none" w:sz="0" w:space="0" w:color="auto"/>
                    <w:bottom w:val="none" w:sz="0" w:space="0" w:color="auto"/>
                    <w:right w:val="none" w:sz="0" w:space="0" w:color="auto"/>
                  </w:divBdr>
                  <w:divsChild>
                    <w:div w:id="1473719896">
                      <w:marLeft w:val="0"/>
                      <w:marRight w:val="0"/>
                      <w:marTop w:val="0"/>
                      <w:marBottom w:val="0"/>
                      <w:divBdr>
                        <w:top w:val="none" w:sz="0" w:space="0" w:color="auto"/>
                        <w:left w:val="none" w:sz="0" w:space="0" w:color="auto"/>
                        <w:bottom w:val="none" w:sz="0" w:space="0" w:color="auto"/>
                        <w:right w:val="none" w:sz="0" w:space="0" w:color="auto"/>
                      </w:divBdr>
                    </w:div>
                  </w:divsChild>
                </w:div>
                <w:div w:id="246232818">
                  <w:marLeft w:val="0"/>
                  <w:marRight w:val="0"/>
                  <w:marTop w:val="0"/>
                  <w:marBottom w:val="0"/>
                  <w:divBdr>
                    <w:top w:val="none" w:sz="0" w:space="0" w:color="auto"/>
                    <w:left w:val="none" w:sz="0" w:space="0" w:color="auto"/>
                    <w:bottom w:val="none" w:sz="0" w:space="0" w:color="auto"/>
                    <w:right w:val="none" w:sz="0" w:space="0" w:color="auto"/>
                  </w:divBdr>
                  <w:divsChild>
                    <w:div w:id="1160344264">
                      <w:marLeft w:val="0"/>
                      <w:marRight w:val="0"/>
                      <w:marTop w:val="0"/>
                      <w:marBottom w:val="0"/>
                      <w:divBdr>
                        <w:top w:val="none" w:sz="0" w:space="0" w:color="auto"/>
                        <w:left w:val="none" w:sz="0" w:space="0" w:color="auto"/>
                        <w:bottom w:val="none" w:sz="0" w:space="0" w:color="auto"/>
                        <w:right w:val="none" w:sz="0" w:space="0" w:color="auto"/>
                      </w:divBdr>
                    </w:div>
                  </w:divsChild>
                </w:div>
                <w:div w:id="290526979">
                  <w:marLeft w:val="0"/>
                  <w:marRight w:val="0"/>
                  <w:marTop w:val="0"/>
                  <w:marBottom w:val="0"/>
                  <w:divBdr>
                    <w:top w:val="none" w:sz="0" w:space="0" w:color="auto"/>
                    <w:left w:val="none" w:sz="0" w:space="0" w:color="auto"/>
                    <w:bottom w:val="none" w:sz="0" w:space="0" w:color="auto"/>
                    <w:right w:val="none" w:sz="0" w:space="0" w:color="auto"/>
                  </w:divBdr>
                  <w:divsChild>
                    <w:div w:id="1572959657">
                      <w:marLeft w:val="0"/>
                      <w:marRight w:val="0"/>
                      <w:marTop w:val="0"/>
                      <w:marBottom w:val="0"/>
                      <w:divBdr>
                        <w:top w:val="none" w:sz="0" w:space="0" w:color="auto"/>
                        <w:left w:val="none" w:sz="0" w:space="0" w:color="auto"/>
                        <w:bottom w:val="none" w:sz="0" w:space="0" w:color="auto"/>
                        <w:right w:val="none" w:sz="0" w:space="0" w:color="auto"/>
                      </w:divBdr>
                    </w:div>
                  </w:divsChild>
                </w:div>
                <w:div w:id="299045320">
                  <w:marLeft w:val="0"/>
                  <w:marRight w:val="0"/>
                  <w:marTop w:val="0"/>
                  <w:marBottom w:val="0"/>
                  <w:divBdr>
                    <w:top w:val="none" w:sz="0" w:space="0" w:color="auto"/>
                    <w:left w:val="none" w:sz="0" w:space="0" w:color="auto"/>
                    <w:bottom w:val="none" w:sz="0" w:space="0" w:color="auto"/>
                    <w:right w:val="none" w:sz="0" w:space="0" w:color="auto"/>
                  </w:divBdr>
                  <w:divsChild>
                    <w:div w:id="139734490">
                      <w:marLeft w:val="0"/>
                      <w:marRight w:val="0"/>
                      <w:marTop w:val="0"/>
                      <w:marBottom w:val="0"/>
                      <w:divBdr>
                        <w:top w:val="none" w:sz="0" w:space="0" w:color="auto"/>
                        <w:left w:val="none" w:sz="0" w:space="0" w:color="auto"/>
                        <w:bottom w:val="none" w:sz="0" w:space="0" w:color="auto"/>
                        <w:right w:val="none" w:sz="0" w:space="0" w:color="auto"/>
                      </w:divBdr>
                    </w:div>
                  </w:divsChild>
                </w:div>
                <w:div w:id="330066108">
                  <w:marLeft w:val="0"/>
                  <w:marRight w:val="0"/>
                  <w:marTop w:val="0"/>
                  <w:marBottom w:val="0"/>
                  <w:divBdr>
                    <w:top w:val="none" w:sz="0" w:space="0" w:color="auto"/>
                    <w:left w:val="none" w:sz="0" w:space="0" w:color="auto"/>
                    <w:bottom w:val="none" w:sz="0" w:space="0" w:color="auto"/>
                    <w:right w:val="none" w:sz="0" w:space="0" w:color="auto"/>
                  </w:divBdr>
                  <w:divsChild>
                    <w:div w:id="118106282">
                      <w:marLeft w:val="0"/>
                      <w:marRight w:val="0"/>
                      <w:marTop w:val="0"/>
                      <w:marBottom w:val="0"/>
                      <w:divBdr>
                        <w:top w:val="none" w:sz="0" w:space="0" w:color="auto"/>
                        <w:left w:val="none" w:sz="0" w:space="0" w:color="auto"/>
                        <w:bottom w:val="none" w:sz="0" w:space="0" w:color="auto"/>
                        <w:right w:val="none" w:sz="0" w:space="0" w:color="auto"/>
                      </w:divBdr>
                    </w:div>
                  </w:divsChild>
                </w:div>
                <w:div w:id="330376789">
                  <w:marLeft w:val="0"/>
                  <w:marRight w:val="0"/>
                  <w:marTop w:val="0"/>
                  <w:marBottom w:val="0"/>
                  <w:divBdr>
                    <w:top w:val="none" w:sz="0" w:space="0" w:color="auto"/>
                    <w:left w:val="none" w:sz="0" w:space="0" w:color="auto"/>
                    <w:bottom w:val="none" w:sz="0" w:space="0" w:color="auto"/>
                    <w:right w:val="none" w:sz="0" w:space="0" w:color="auto"/>
                  </w:divBdr>
                  <w:divsChild>
                    <w:div w:id="613560571">
                      <w:marLeft w:val="0"/>
                      <w:marRight w:val="0"/>
                      <w:marTop w:val="0"/>
                      <w:marBottom w:val="0"/>
                      <w:divBdr>
                        <w:top w:val="none" w:sz="0" w:space="0" w:color="auto"/>
                        <w:left w:val="none" w:sz="0" w:space="0" w:color="auto"/>
                        <w:bottom w:val="none" w:sz="0" w:space="0" w:color="auto"/>
                        <w:right w:val="none" w:sz="0" w:space="0" w:color="auto"/>
                      </w:divBdr>
                    </w:div>
                  </w:divsChild>
                </w:div>
                <w:div w:id="380978098">
                  <w:marLeft w:val="0"/>
                  <w:marRight w:val="0"/>
                  <w:marTop w:val="0"/>
                  <w:marBottom w:val="0"/>
                  <w:divBdr>
                    <w:top w:val="none" w:sz="0" w:space="0" w:color="auto"/>
                    <w:left w:val="none" w:sz="0" w:space="0" w:color="auto"/>
                    <w:bottom w:val="none" w:sz="0" w:space="0" w:color="auto"/>
                    <w:right w:val="none" w:sz="0" w:space="0" w:color="auto"/>
                  </w:divBdr>
                  <w:divsChild>
                    <w:div w:id="826702120">
                      <w:marLeft w:val="0"/>
                      <w:marRight w:val="0"/>
                      <w:marTop w:val="0"/>
                      <w:marBottom w:val="0"/>
                      <w:divBdr>
                        <w:top w:val="none" w:sz="0" w:space="0" w:color="auto"/>
                        <w:left w:val="none" w:sz="0" w:space="0" w:color="auto"/>
                        <w:bottom w:val="none" w:sz="0" w:space="0" w:color="auto"/>
                        <w:right w:val="none" w:sz="0" w:space="0" w:color="auto"/>
                      </w:divBdr>
                    </w:div>
                  </w:divsChild>
                </w:div>
                <w:div w:id="395444984">
                  <w:marLeft w:val="0"/>
                  <w:marRight w:val="0"/>
                  <w:marTop w:val="0"/>
                  <w:marBottom w:val="0"/>
                  <w:divBdr>
                    <w:top w:val="none" w:sz="0" w:space="0" w:color="auto"/>
                    <w:left w:val="none" w:sz="0" w:space="0" w:color="auto"/>
                    <w:bottom w:val="none" w:sz="0" w:space="0" w:color="auto"/>
                    <w:right w:val="none" w:sz="0" w:space="0" w:color="auto"/>
                  </w:divBdr>
                  <w:divsChild>
                    <w:div w:id="1807236101">
                      <w:marLeft w:val="0"/>
                      <w:marRight w:val="0"/>
                      <w:marTop w:val="0"/>
                      <w:marBottom w:val="0"/>
                      <w:divBdr>
                        <w:top w:val="none" w:sz="0" w:space="0" w:color="auto"/>
                        <w:left w:val="none" w:sz="0" w:space="0" w:color="auto"/>
                        <w:bottom w:val="none" w:sz="0" w:space="0" w:color="auto"/>
                        <w:right w:val="none" w:sz="0" w:space="0" w:color="auto"/>
                      </w:divBdr>
                    </w:div>
                  </w:divsChild>
                </w:div>
                <w:div w:id="477385166">
                  <w:marLeft w:val="0"/>
                  <w:marRight w:val="0"/>
                  <w:marTop w:val="0"/>
                  <w:marBottom w:val="0"/>
                  <w:divBdr>
                    <w:top w:val="none" w:sz="0" w:space="0" w:color="auto"/>
                    <w:left w:val="none" w:sz="0" w:space="0" w:color="auto"/>
                    <w:bottom w:val="none" w:sz="0" w:space="0" w:color="auto"/>
                    <w:right w:val="none" w:sz="0" w:space="0" w:color="auto"/>
                  </w:divBdr>
                  <w:divsChild>
                    <w:div w:id="670792503">
                      <w:marLeft w:val="0"/>
                      <w:marRight w:val="0"/>
                      <w:marTop w:val="0"/>
                      <w:marBottom w:val="0"/>
                      <w:divBdr>
                        <w:top w:val="none" w:sz="0" w:space="0" w:color="auto"/>
                        <w:left w:val="none" w:sz="0" w:space="0" w:color="auto"/>
                        <w:bottom w:val="none" w:sz="0" w:space="0" w:color="auto"/>
                        <w:right w:val="none" w:sz="0" w:space="0" w:color="auto"/>
                      </w:divBdr>
                    </w:div>
                  </w:divsChild>
                </w:div>
                <w:div w:id="495457013">
                  <w:marLeft w:val="0"/>
                  <w:marRight w:val="0"/>
                  <w:marTop w:val="0"/>
                  <w:marBottom w:val="0"/>
                  <w:divBdr>
                    <w:top w:val="none" w:sz="0" w:space="0" w:color="auto"/>
                    <w:left w:val="none" w:sz="0" w:space="0" w:color="auto"/>
                    <w:bottom w:val="none" w:sz="0" w:space="0" w:color="auto"/>
                    <w:right w:val="none" w:sz="0" w:space="0" w:color="auto"/>
                  </w:divBdr>
                  <w:divsChild>
                    <w:div w:id="1747606635">
                      <w:marLeft w:val="0"/>
                      <w:marRight w:val="0"/>
                      <w:marTop w:val="0"/>
                      <w:marBottom w:val="0"/>
                      <w:divBdr>
                        <w:top w:val="none" w:sz="0" w:space="0" w:color="auto"/>
                        <w:left w:val="none" w:sz="0" w:space="0" w:color="auto"/>
                        <w:bottom w:val="none" w:sz="0" w:space="0" w:color="auto"/>
                        <w:right w:val="none" w:sz="0" w:space="0" w:color="auto"/>
                      </w:divBdr>
                    </w:div>
                  </w:divsChild>
                </w:div>
                <w:div w:id="501505803">
                  <w:marLeft w:val="0"/>
                  <w:marRight w:val="0"/>
                  <w:marTop w:val="0"/>
                  <w:marBottom w:val="0"/>
                  <w:divBdr>
                    <w:top w:val="none" w:sz="0" w:space="0" w:color="auto"/>
                    <w:left w:val="none" w:sz="0" w:space="0" w:color="auto"/>
                    <w:bottom w:val="none" w:sz="0" w:space="0" w:color="auto"/>
                    <w:right w:val="none" w:sz="0" w:space="0" w:color="auto"/>
                  </w:divBdr>
                  <w:divsChild>
                    <w:div w:id="1738237049">
                      <w:marLeft w:val="0"/>
                      <w:marRight w:val="0"/>
                      <w:marTop w:val="0"/>
                      <w:marBottom w:val="0"/>
                      <w:divBdr>
                        <w:top w:val="none" w:sz="0" w:space="0" w:color="auto"/>
                        <w:left w:val="none" w:sz="0" w:space="0" w:color="auto"/>
                        <w:bottom w:val="none" w:sz="0" w:space="0" w:color="auto"/>
                        <w:right w:val="none" w:sz="0" w:space="0" w:color="auto"/>
                      </w:divBdr>
                    </w:div>
                  </w:divsChild>
                </w:div>
                <w:div w:id="551776180">
                  <w:marLeft w:val="0"/>
                  <w:marRight w:val="0"/>
                  <w:marTop w:val="0"/>
                  <w:marBottom w:val="0"/>
                  <w:divBdr>
                    <w:top w:val="none" w:sz="0" w:space="0" w:color="auto"/>
                    <w:left w:val="none" w:sz="0" w:space="0" w:color="auto"/>
                    <w:bottom w:val="none" w:sz="0" w:space="0" w:color="auto"/>
                    <w:right w:val="none" w:sz="0" w:space="0" w:color="auto"/>
                  </w:divBdr>
                  <w:divsChild>
                    <w:div w:id="1242987576">
                      <w:marLeft w:val="0"/>
                      <w:marRight w:val="0"/>
                      <w:marTop w:val="0"/>
                      <w:marBottom w:val="0"/>
                      <w:divBdr>
                        <w:top w:val="none" w:sz="0" w:space="0" w:color="auto"/>
                        <w:left w:val="none" w:sz="0" w:space="0" w:color="auto"/>
                        <w:bottom w:val="none" w:sz="0" w:space="0" w:color="auto"/>
                        <w:right w:val="none" w:sz="0" w:space="0" w:color="auto"/>
                      </w:divBdr>
                    </w:div>
                  </w:divsChild>
                </w:div>
                <w:div w:id="579750118">
                  <w:marLeft w:val="0"/>
                  <w:marRight w:val="0"/>
                  <w:marTop w:val="0"/>
                  <w:marBottom w:val="0"/>
                  <w:divBdr>
                    <w:top w:val="none" w:sz="0" w:space="0" w:color="auto"/>
                    <w:left w:val="none" w:sz="0" w:space="0" w:color="auto"/>
                    <w:bottom w:val="none" w:sz="0" w:space="0" w:color="auto"/>
                    <w:right w:val="none" w:sz="0" w:space="0" w:color="auto"/>
                  </w:divBdr>
                  <w:divsChild>
                    <w:div w:id="598025079">
                      <w:marLeft w:val="0"/>
                      <w:marRight w:val="0"/>
                      <w:marTop w:val="0"/>
                      <w:marBottom w:val="0"/>
                      <w:divBdr>
                        <w:top w:val="none" w:sz="0" w:space="0" w:color="auto"/>
                        <w:left w:val="none" w:sz="0" w:space="0" w:color="auto"/>
                        <w:bottom w:val="none" w:sz="0" w:space="0" w:color="auto"/>
                        <w:right w:val="none" w:sz="0" w:space="0" w:color="auto"/>
                      </w:divBdr>
                    </w:div>
                  </w:divsChild>
                </w:div>
                <w:div w:id="707343324">
                  <w:marLeft w:val="0"/>
                  <w:marRight w:val="0"/>
                  <w:marTop w:val="0"/>
                  <w:marBottom w:val="0"/>
                  <w:divBdr>
                    <w:top w:val="none" w:sz="0" w:space="0" w:color="auto"/>
                    <w:left w:val="none" w:sz="0" w:space="0" w:color="auto"/>
                    <w:bottom w:val="none" w:sz="0" w:space="0" w:color="auto"/>
                    <w:right w:val="none" w:sz="0" w:space="0" w:color="auto"/>
                  </w:divBdr>
                  <w:divsChild>
                    <w:div w:id="1228566120">
                      <w:marLeft w:val="0"/>
                      <w:marRight w:val="0"/>
                      <w:marTop w:val="0"/>
                      <w:marBottom w:val="0"/>
                      <w:divBdr>
                        <w:top w:val="none" w:sz="0" w:space="0" w:color="auto"/>
                        <w:left w:val="none" w:sz="0" w:space="0" w:color="auto"/>
                        <w:bottom w:val="none" w:sz="0" w:space="0" w:color="auto"/>
                        <w:right w:val="none" w:sz="0" w:space="0" w:color="auto"/>
                      </w:divBdr>
                    </w:div>
                  </w:divsChild>
                </w:div>
                <w:div w:id="709108276">
                  <w:marLeft w:val="0"/>
                  <w:marRight w:val="0"/>
                  <w:marTop w:val="0"/>
                  <w:marBottom w:val="0"/>
                  <w:divBdr>
                    <w:top w:val="none" w:sz="0" w:space="0" w:color="auto"/>
                    <w:left w:val="none" w:sz="0" w:space="0" w:color="auto"/>
                    <w:bottom w:val="none" w:sz="0" w:space="0" w:color="auto"/>
                    <w:right w:val="none" w:sz="0" w:space="0" w:color="auto"/>
                  </w:divBdr>
                  <w:divsChild>
                    <w:div w:id="2073308121">
                      <w:marLeft w:val="0"/>
                      <w:marRight w:val="0"/>
                      <w:marTop w:val="0"/>
                      <w:marBottom w:val="0"/>
                      <w:divBdr>
                        <w:top w:val="none" w:sz="0" w:space="0" w:color="auto"/>
                        <w:left w:val="none" w:sz="0" w:space="0" w:color="auto"/>
                        <w:bottom w:val="none" w:sz="0" w:space="0" w:color="auto"/>
                        <w:right w:val="none" w:sz="0" w:space="0" w:color="auto"/>
                      </w:divBdr>
                    </w:div>
                  </w:divsChild>
                </w:div>
                <w:div w:id="728529432">
                  <w:marLeft w:val="0"/>
                  <w:marRight w:val="0"/>
                  <w:marTop w:val="0"/>
                  <w:marBottom w:val="0"/>
                  <w:divBdr>
                    <w:top w:val="none" w:sz="0" w:space="0" w:color="auto"/>
                    <w:left w:val="none" w:sz="0" w:space="0" w:color="auto"/>
                    <w:bottom w:val="none" w:sz="0" w:space="0" w:color="auto"/>
                    <w:right w:val="none" w:sz="0" w:space="0" w:color="auto"/>
                  </w:divBdr>
                  <w:divsChild>
                    <w:div w:id="1073626411">
                      <w:marLeft w:val="0"/>
                      <w:marRight w:val="0"/>
                      <w:marTop w:val="0"/>
                      <w:marBottom w:val="0"/>
                      <w:divBdr>
                        <w:top w:val="none" w:sz="0" w:space="0" w:color="auto"/>
                        <w:left w:val="none" w:sz="0" w:space="0" w:color="auto"/>
                        <w:bottom w:val="none" w:sz="0" w:space="0" w:color="auto"/>
                        <w:right w:val="none" w:sz="0" w:space="0" w:color="auto"/>
                      </w:divBdr>
                    </w:div>
                  </w:divsChild>
                </w:div>
                <w:div w:id="755708134">
                  <w:marLeft w:val="0"/>
                  <w:marRight w:val="0"/>
                  <w:marTop w:val="0"/>
                  <w:marBottom w:val="0"/>
                  <w:divBdr>
                    <w:top w:val="none" w:sz="0" w:space="0" w:color="auto"/>
                    <w:left w:val="none" w:sz="0" w:space="0" w:color="auto"/>
                    <w:bottom w:val="none" w:sz="0" w:space="0" w:color="auto"/>
                    <w:right w:val="none" w:sz="0" w:space="0" w:color="auto"/>
                  </w:divBdr>
                  <w:divsChild>
                    <w:div w:id="1355186046">
                      <w:marLeft w:val="0"/>
                      <w:marRight w:val="0"/>
                      <w:marTop w:val="0"/>
                      <w:marBottom w:val="0"/>
                      <w:divBdr>
                        <w:top w:val="none" w:sz="0" w:space="0" w:color="auto"/>
                        <w:left w:val="none" w:sz="0" w:space="0" w:color="auto"/>
                        <w:bottom w:val="none" w:sz="0" w:space="0" w:color="auto"/>
                        <w:right w:val="none" w:sz="0" w:space="0" w:color="auto"/>
                      </w:divBdr>
                    </w:div>
                  </w:divsChild>
                </w:div>
                <w:div w:id="884676185">
                  <w:marLeft w:val="0"/>
                  <w:marRight w:val="0"/>
                  <w:marTop w:val="0"/>
                  <w:marBottom w:val="0"/>
                  <w:divBdr>
                    <w:top w:val="none" w:sz="0" w:space="0" w:color="auto"/>
                    <w:left w:val="none" w:sz="0" w:space="0" w:color="auto"/>
                    <w:bottom w:val="none" w:sz="0" w:space="0" w:color="auto"/>
                    <w:right w:val="none" w:sz="0" w:space="0" w:color="auto"/>
                  </w:divBdr>
                  <w:divsChild>
                    <w:div w:id="252396970">
                      <w:marLeft w:val="0"/>
                      <w:marRight w:val="0"/>
                      <w:marTop w:val="0"/>
                      <w:marBottom w:val="0"/>
                      <w:divBdr>
                        <w:top w:val="none" w:sz="0" w:space="0" w:color="auto"/>
                        <w:left w:val="none" w:sz="0" w:space="0" w:color="auto"/>
                        <w:bottom w:val="none" w:sz="0" w:space="0" w:color="auto"/>
                        <w:right w:val="none" w:sz="0" w:space="0" w:color="auto"/>
                      </w:divBdr>
                    </w:div>
                  </w:divsChild>
                </w:div>
                <w:div w:id="920219660">
                  <w:marLeft w:val="0"/>
                  <w:marRight w:val="0"/>
                  <w:marTop w:val="0"/>
                  <w:marBottom w:val="0"/>
                  <w:divBdr>
                    <w:top w:val="none" w:sz="0" w:space="0" w:color="auto"/>
                    <w:left w:val="none" w:sz="0" w:space="0" w:color="auto"/>
                    <w:bottom w:val="none" w:sz="0" w:space="0" w:color="auto"/>
                    <w:right w:val="none" w:sz="0" w:space="0" w:color="auto"/>
                  </w:divBdr>
                  <w:divsChild>
                    <w:div w:id="969483441">
                      <w:marLeft w:val="0"/>
                      <w:marRight w:val="0"/>
                      <w:marTop w:val="0"/>
                      <w:marBottom w:val="0"/>
                      <w:divBdr>
                        <w:top w:val="none" w:sz="0" w:space="0" w:color="auto"/>
                        <w:left w:val="none" w:sz="0" w:space="0" w:color="auto"/>
                        <w:bottom w:val="none" w:sz="0" w:space="0" w:color="auto"/>
                        <w:right w:val="none" w:sz="0" w:space="0" w:color="auto"/>
                      </w:divBdr>
                    </w:div>
                  </w:divsChild>
                </w:div>
                <w:div w:id="929584770">
                  <w:marLeft w:val="0"/>
                  <w:marRight w:val="0"/>
                  <w:marTop w:val="0"/>
                  <w:marBottom w:val="0"/>
                  <w:divBdr>
                    <w:top w:val="none" w:sz="0" w:space="0" w:color="auto"/>
                    <w:left w:val="none" w:sz="0" w:space="0" w:color="auto"/>
                    <w:bottom w:val="none" w:sz="0" w:space="0" w:color="auto"/>
                    <w:right w:val="none" w:sz="0" w:space="0" w:color="auto"/>
                  </w:divBdr>
                  <w:divsChild>
                    <w:div w:id="1571890700">
                      <w:marLeft w:val="0"/>
                      <w:marRight w:val="0"/>
                      <w:marTop w:val="0"/>
                      <w:marBottom w:val="0"/>
                      <w:divBdr>
                        <w:top w:val="none" w:sz="0" w:space="0" w:color="auto"/>
                        <w:left w:val="none" w:sz="0" w:space="0" w:color="auto"/>
                        <w:bottom w:val="none" w:sz="0" w:space="0" w:color="auto"/>
                        <w:right w:val="none" w:sz="0" w:space="0" w:color="auto"/>
                      </w:divBdr>
                    </w:div>
                  </w:divsChild>
                </w:div>
                <w:div w:id="996570303">
                  <w:marLeft w:val="0"/>
                  <w:marRight w:val="0"/>
                  <w:marTop w:val="0"/>
                  <w:marBottom w:val="0"/>
                  <w:divBdr>
                    <w:top w:val="none" w:sz="0" w:space="0" w:color="auto"/>
                    <w:left w:val="none" w:sz="0" w:space="0" w:color="auto"/>
                    <w:bottom w:val="none" w:sz="0" w:space="0" w:color="auto"/>
                    <w:right w:val="none" w:sz="0" w:space="0" w:color="auto"/>
                  </w:divBdr>
                  <w:divsChild>
                    <w:div w:id="236669889">
                      <w:marLeft w:val="0"/>
                      <w:marRight w:val="0"/>
                      <w:marTop w:val="0"/>
                      <w:marBottom w:val="0"/>
                      <w:divBdr>
                        <w:top w:val="none" w:sz="0" w:space="0" w:color="auto"/>
                        <w:left w:val="none" w:sz="0" w:space="0" w:color="auto"/>
                        <w:bottom w:val="none" w:sz="0" w:space="0" w:color="auto"/>
                        <w:right w:val="none" w:sz="0" w:space="0" w:color="auto"/>
                      </w:divBdr>
                    </w:div>
                  </w:divsChild>
                </w:div>
                <w:div w:id="1018046901">
                  <w:marLeft w:val="0"/>
                  <w:marRight w:val="0"/>
                  <w:marTop w:val="0"/>
                  <w:marBottom w:val="0"/>
                  <w:divBdr>
                    <w:top w:val="none" w:sz="0" w:space="0" w:color="auto"/>
                    <w:left w:val="none" w:sz="0" w:space="0" w:color="auto"/>
                    <w:bottom w:val="none" w:sz="0" w:space="0" w:color="auto"/>
                    <w:right w:val="none" w:sz="0" w:space="0" w:color="auto"/>
                  </w:divBdr>
                  <w:divsChild>
                    <w:div w:id="92483789">
                      <w:marLeft w:val="0"/>
                      <w:marRight w:val="0"/>
                      <w:marTop w:val="0"/>
                      <w:marBottom w:val="0"/>
                      <w:divBdr>
                        <w:top w:val="none" w:sz="0" w:space="0" w:color="auto"/>
                        <w:left w:val="none" w:sz="0" w:space="0" w:color="auto"/>
                        <w:bottom w:val="none" w:sz="0" w:space="0" w:color="auto"/>
                        <w:right w:val="none" w:sz="0" w:space="0" w:color="auto"/>
                      </w:divBdr>
                    </w:div>
                  </w:divsChild>
                </w:div>
                <w:div w:id="1059982182">
                  <w:marLeft w:val="0"/>
                  <w:marRight w:val="0"/>
                  <w:marTop w:val="0"/>
                  <w:marBottom w:val="0"/>
                  <w:divBdr>
                    <w:top w:val="none" w:sz="0" w:space="0" w:color="auto"/>
                    <w:left w:val="none" w:sz="0" w:space="0" w:color="auto"/>
                    <w:bottom w:val="none" w:sz="0" w:space="0" w:color="auto"/>
                    <w:right w:val="none" w:sz="0" w:space="0" w:color="auto"/>
                  </w:divBdr>
                  <w:divsChild>
                    <w:div w:id="2138527692">
                      <w:marLeft w:val="0"/>
                      <w:marRight w:val="0"/>
                      <w:marTop w:val="0"/>
                      <w:marBottom w:val="0"/>
                      <w:divBdr>
                        <w:top w:val="none" w:sz="0" w:space="0" w:color="auto"/>
                        <w:left w:val="none" w:sz="0" w:space="0" w:color="auto"/>
                        <w:bottom w:val="none" w:sz="0" w:space="0" w:color="auto"/>
                        <w:right w:val="none" w:sz="0" w:space="0" w:color="auto"/>
                      </w:divBdr>
                    </w:div>
                  </w:divsChild>
                </w:div>
                <w:div w:id="1081758541">
                  <w:marLeft w:val="0"/>
                  <w:marRight w:val="0"/>
                  <w:marTop w:val="0"/>
                  <w:marBottom w:val="0"/>
                  <w:divBdr>
                    <w:top w:val="none" w:sz="0" w:space="0" w:color="auto"/>
                    <w:left w:val="none" w:sz="0" w:space="0" w:color="auto"/>
                    <w:bottom w:val="none" w:sz="0" w:space="0" w:color="auto"/>
                    <w:right w:val="none" w:sz="0" w:space="0" w:color="auto"/>
                  </w:divBdr>
                  <w:divsChild>
                    <w:div w:id="769811948">
                      <w:marLeft w:val="0"/>
                      <w:marRight w:val="0"/>
                      <w:marTop w:val="0"/>
                      <w:marBottom w:val="0"/>
                      <w:divBdr>
                        <w:top w:val="none" w:sz="0" w:space="0" w:color="auto"/>
                        <w:left w:val="none" w:sz="0" w:space="0" w:color="auto"/>
                        <w:bottom w:val="none" w:sz="0" w:space="0" w:color="auto"/>
                        <w:right w:val="none" w:sz="0" w:space="0" w:color="auto"/>
                      </w:divBdr>
                    </w:div>
                  </w:divsChild>
                </w:div>
                <w:div w:id="1139111169">
                  <w:marLeft w:val="0"/>
                  <w:marRight w:val="0"/>
                  <w:marTop w:val="0"/>
                  <w:marBottom w:val="0"/>
                  <w:divBdr>
                    <w:top w:val="none" w:sz="0" w:space="0" w:color="auto"/>
                    <w:left w:val="none" w:sz="0" w:space="0" w:color="auto"/>
                    <w:bottom w:val="none" w:sz="0" w:space="0" w:color="auto"/>
                    <w:right w:val="none" w:sz="0" w:space="0" w:color="auto"/>
                  </w:divBdr>
                  <w:divsChild>
                    <w:div w:id="1949503037">
                      <w:marLeft w:val="0"/>
                      <w:marRight w:val="0"/>
                      <w:marTop w:val="0"/>
                      <w:marBottom w:val="0"/>
                      <w:divBdr>
                        <w:top w:val="none" w:sz="0" w:space="0" w:color="auto"/>
                        <w:left w:val="none" w:sz="0" w:space="0" w:color="auto"/>
                        <w:bottom w:val="none" w:sz="0" w:space="0" w:color="auto"/>
                        <w:right w:val="none" w:sz="0" w:space="0" w:color="auto"/>
                      </w:divBdr>
                    </w:div>
                  </w:divsChild>
                </w:div>
                <w:div w:id="1160656858">
                  <w:marLeft w:val="0"/>
                  <w:marRight w:val="0"/>
                  <w:marTop w:val="0"/>
                  <w:marBottom w:val="0"/>
                  <w:divBdr>
                    <w:top w:val="none" w:sz="0" w:space="0" w:color="auto"/>
                    <w:left w:val="none" w:sz="0" w:space="0" w:color="auto"/>
                    <w:bottom w:val="none" w:sz="0" w:space="0" w:color="auto"/>
                    <w:right w:val="none" w:sz="0" w:space="0" w:color="auto"/>
                  </w:divBdr>
                  <w:divsChild>
                    <w:div w:id="1789853965">
                      <w:marLeft w:val="0"/>
                      <w:marRight w:val="0"/>
                      <w:marTop w:val="0"/>
                      <w:marBottom w:val="0"/>
                      <w:divBdr>
                        <w:top w:val="none" w:sz="0" w:space="0" w:color="auto"/>
                        <w:left w:val="none" w:sz="0" w:space="0" w:color="auto"/>
                        <w:bottom w:val="none" w:sz="0" w:space="0" w:color="auto"/>
                        <w:right w:val="none" w:sz="0" w:space="0" w:color="auto"/>
                      </w:divBdr>
                    </w:div>
                  </w:divsChild>
                </w:div>
                <w:div w:id="1268150758">
                  <w:marLeft w:val="0"/>
                  <w:marRight w:val="0"/>
                  <w:marTop w:val="0"/>
                  <w:marBottom w:val="0"/>
                  <w:divBdr>
                    <w:top w:val="none" w:sz="0" w:space="0" w:color="auto"/>
                    <w:left w:val="none" w:sz="0" w:space="0" w:color="auto"/>
                    <w:bottom w:val="none" w:sz="0" w:space="0" w:color="auto"/>
                    <w:right w:val="none" w:sz="0" w:space="0" w:color="auto"/>
                  </w:divBdr>
                  <w:divsChild>
                    <w:div w:id="686831715">
                      <w:marLeft w:val="0"/>
                      <w:marRight w:val="0"/>
                      <w:marTop w:val="0"/>
                      <w:marBottom w:val="0"/>
                      <w:divBdr>
                        <w:top w:val="none" w:sz="0" w:space="0" w:color="auto"/>
                        <w:left w:val="none" w:sz="0" w:space="0" w:color="auto"/>
                        <w:bottom w:val="none" w:sz="0" w:space="0" w:color="auto"/>
                        <w:right w:val="none" w:sz="0" w:space="0" w:color="auto"/>
                      </w:divBdr>
                    </w:div>
                  </w:divsChild>
                </w:div>
                <w:div w:id="1293056149">
                  <w:marLeft w:val="0"/>
                  <w:marRight w:val="0"/>
                  <w:marTop w:val="0"/>
                  <w:marBottom w:val="0"/>
                  <w:divBdr>
                    <w:top w:val="none" w:sz="0" w:space="0" w:color="auto"/>
                    <w:left w:val="none" w:sz="0" w:space="0" w:color="auto"/>
                    <w:bottom w:val="none" w:sz="0" w:space="0" w:color="auto"/>
                    <w:right w:val="none" w:sz="0" w:space="0" w:color="auto"/>
                  </w:divBdr>
                  <w:divsChild>
                    <w:div w:id="988555435">
                      <w:marLeft w:val="0"/>
                      <w:marRight w:val="0"/>
                      <w:marTop w:val="0"/>
                      <w:marBottom w:val="0"/>
                      <w:divBdr>
                        <w:top w:val="none" w:sz="0" w:space="0" w:color="auto"/>
                        <w:left w:val="none" w:sz="0" w:space="0" w:color="auto"/>
                        <w:bottom w:val="none" w:sz="0" w:space="0" w:color="auto"/>
                        <w:right w:val="none" w:sz="0" w:space="0" w:color="auto"/>
                      </w:divBdr>
                    </w:div>
                  </w:divsChild>
                </w:div>
                <w:div w:id="1293488262">
                  <w:marLeft w:val="0"/>
                  <w:marRight w:val="0"/>
                  <w:marTop w:val="0"/>
                  <w:marBottom w:val="0"/>
                  <w:divBdr>
                    <w:top w:val="none" w:sz="0" w:space="0" w:color="auto"/>
                    <w:left w:val="none" w:sz="0" w:space="0" w:color="auto"/>
                    <w:bottom w:val="none" w:sz="0" w:space="0" w:color="auto"/>
                    <w:right w:val="none" w:sz="0" w:space="0" w:color="auto"/>
                  </w:divBdr>
                  <w:divsChild>
                    <w:div w:id="174879617">
                      <w:marLeft w:val="0"/>
                      <w:marRight w:val="0"/>
                      <w:marTop w:val="0"/>
                      <w:marBottom w:val="0"/>
                      <w:divBdr>
                        <w:top w:val="none" w:sz="0" w:space="0" w:color="auto"/>
                        <w:left w:val="none" w:sz="0" w:space="0" w:color="auto"/>
                        <w:bottom w:val="none" w:sz="0" w:space="0" w:color="auto"/>
                        <w:right w:val="none" w:sz="0" w:space="0" w:color="auto"/>
                      </w:divBdr>
                    </w:div>
                  </w:divsChild>
                </w:div>
                <w:div w:id="1341006643">
                  <w:marLeft w:val="0"/>
                  <w:marRight w:val="0"/>
                  <w:marTop w:val="0"/>
                  <w:marBottom w:val="0"/>
                  <w:divBdr>
                    <w:top w:val="none" w:sz="0" w:space="0" w:color="auto"/>
                    <w:left w:val="none" w:sz="0" w:space="0" w:color="auto"/>
                    <w:bottom w:val="none" w:sz="0" w:space="0" w:color="auto"/>
                    <w:right w:val="none" w:sz="0" w:space="0" w:color="auto"/>
                  </w:divBdr>
                  <w:divsChild>
                    <w:div w:id="2586845">
                      <w:marLeft w:val="0"/>
                      <w:marRight w:val="0"/>
                      <w:marTop w:val="0"/>
                      <w:marBottom w:val="0"/>
                      <w:divBdr>
                        <w:top w:val="none" w:sz="0" w:space="0" w:color="auto"/>
                        <w:left w:val="none" w:sz="0" w:space="0" w:color="auto"/>
                        <w:bottom w:val="none" w:sz="0" w:space="0" w:color="auto"/>
                        <w:right w:val="none" w:sz="0" w:space="0" w:color="auto"/>
                      </w:divBdr>
                    </w:div>
                  </w:divsChild>
                </w:div>
                <w:div w:id="1401516541">
                  <w:marLeft w:val="0"/>
                  <w:marRight w:val="0"/>
                  <w:marTop w:val="0"/>
                  <w:marBottom w:val="0"/>
                  <w:divBdr>
                    <w:top w:val="none" w:sz="0" w:space="0" w:color="auto"/>
                    <w:left w:val="none" w:sz="0" w:space="0" w:color="auto"/>
                    <w:bottom w:val="none" w:sz="0" w:space="0" w:color="auto"/>
                    <w:right w:val="none" w:sz="0" w:space="0" w:color="auto"/>
                  </w:divBdr>
                  <w:divsChild>
                    <w:div w:id="1932933696">
                      <w:marLeft w:val="0"/>
                      <w:marRight w:val="0"/>
                      <w:marTop w:val="0"/>
                      <w:marBottom w:val="0"/>
                      <w:divBdr>
                        <w:top w:val="none" w:sz="0" w:space="0" w:color="auto"/>
                        <w:left w:val="none" w:sz="0" w:space="0" w:color="auto"/>
                        <w:bottom w:val="none" w:sz="0" w:space="0" w:color="auto"/>
                        <w:right w:val="none" w:sz="0" w:space="0" w:color="auto"/>
                      </w:divBdr>
                    </w:div>
                  </w:divsChild>
                </w:div>
                <w:div w:id="1425759202">
                  <w:marLeft w:val="0"/>
                  <w:marRight w:val="0"/>
                  <w:marTop w:val="0"/>
                  <w:marBottom w:val="0"/>
                  <w:divBdr>
                    <w:top w:val="none" w:sz="0" w:space="0" w:color="auto"/>
                    <w:left w:val="none" w:sz="0" w:space="0" w:color="auto"/>
                    <w:bottom w:val="none" w:sz="0" w:space="0" w:color="auto"/>
                    <w:right w:val="none" w:sz="0" w:space="0" w:color="auto"/>
                  </w:divBdr>
                  <w:divsChild>
                    <w:div w:id="1778674688">
                      <w:marLeft w:val="0"/>
                      <w:marRight w:val="0"/>
                      <w:marTop w:val="0"/>
                      <w:marBottom w:val="0"/>
                      <w:divBdr>
                        <w:top w:val="none" w:sz="0" w:space="0" w:color="auto"/>
                        <w:left w:val="none" w:sz="0" w:space="0" w:color="auto"/>
                        <w:bottom w:val="none" w:sz="0" w:space="0" w:color="auto"/>
                        <w:right w:val="none" w:sz="0" w:space="0" w:color="auto"/>
                      </w:divBdr>
                    </w:div>
                  </w:divsChild>
                </w:div>
                <w:div w:id="1431120108">
                  <w:marLeft w:val="0"/>
                  <w:marRight w:val="0"/>
                  <w:marTop w:val="0"/>
                  <w:marBottom w:val="0"/>
                  <w:divBdr>
                    <w:top w:val="none" w:sz="0" w:space="0" w:color="auto"/>
                    <w:left w:val="none" w:sz="0" w:space="0" w:color="auto"/>
                    <w:bottom w:val="none" w:sz="0" w:space="0" w:color="auto"/>
                    <w:right w:val="none" w:sz="0" w:space="0" w:color="auto"/>
                  </w:divBdr>
                  <w:divsChild>
                    <w:div w:id="1070032685">
                      <w:marLeft w:val="0"/>
                      <w:marRight w:val="0"/>
                      <w:marTop w:val="0"/>
                      <w:marBottom w:val="0"/>
                      <w:divBdr>
                        <w:top w:val="none" w:sz="0" w:space="0" w:color="auto"/>
                        <w:left w:val="none" w:sz="0" w:space="0" w:color="auto"/>
                        <w:bottom w:val="none" w:sz="0" w:space="0" w:color="auto"/>
                        <w:right w:val="none" w:sz="0" w:space="0" w:color="auto"/>
                      </w:divBdr>
                    </w:div>
                  </w:divsChild>
                </w:div>
                <w:div w:id="1466435158">
                  <w:marLeft w:val="0"/>
                  <w:marRight w:val="0"/>
                  <w:marTop w:val="0"/>
                  <w:marBottom w:val="0"/>
                  <w:divBdr>
                    <w:top w:val="none" w:sz="0" w:space="0" w:color="auto"/>
                    <w:left w:val="none" w:sz="0" w:space="0" w:color="auto"/>
                    <w:bottom w:val="none" w:sz="0" w:space="0" w:color="auto"/>
                    <w:right w:val="none" w:sz="0" w:space="0" w:color="auto"/>
                  </w:divBdr>
                  <w:divsChild>
                    <w:div w:id="1417088857">
                      <w:marLeft w:val="0"/>
                      <w:marRight w:val="0"/>
                      <w:marTop w:val="0"/>
                      <w:marBottom w:val="0"/>
                      <w:divBdr>
                        <w:top w:val="none" w:sz="0" w:space="0" w:color="auto"/>
                        <w:left w:val="none" w:sz="0" w:space="0" w:color="auto"/>
                        <w:bottom w:val="none" w:sz="0" w:space="0" w:color="auto"/>
                        <w:right w:val="none" w:sz="0" w:space="0" w:color="auto"/>
                      </w:divBdr>
                    </w:div>
                  </w:divsChild>
                </w:div>
                <w:div w:id="1505049409">
                  <w:marLeft w:val="0"/>
                  <w:marRight w:val="0"/>
                  <w:marTop w:val="0"/>
                  <w:marBottom w:val="0"/>
                  <w:divBdr>
                    <w:top w:val="none" w:sz="0" w:space="0" w:color="auto"/>
                    <w:left w:val="none" w:sz="0" w:space="0" w:color="auto"/>
                    <w:bottom w:val="none" w:sz="0" w:space="0" w:color="auto"/>
                    <w:right w:val="none" w:sz="0" w:space="0" w:color="auto"/>
                  </w:divBdr>
                  <w:divsChild>
                    <w:div w:id="666057608">
                      <w:marLeft w:val="0"/>
                      <w:marRight w:val="0"/>
                      <w:marTop w:val="0"/>
                      <w:marBottom w:val="0"/>
                      <w:divBdr>
                        <w:top w:val="none" w:sz="0" w:space="0" w:color="auto"/>
                        <w:left w:val="none" w:sz="0" w:space="0" w:color="auto"/>
                        <w:bottom w:val="none" w:sz="0" w:space="0" w:color="auto"/>
                        <w:right w:val="none" w:sz="0" w:space="0" w:color="auto"/>
                      </w:divBdr>
                    </w:div>
                  </w:divsChild>
                </w:div>
                <w:div w:id="1522738423">
                  <w:marLeft w:val="0"/>
                  <w:marRight w:val="0"/>
                  <w:marTop w:val="0"/>
                  <w:marBottom w:val="0"/>
                  <w:divBdr>
                    <w:top w:val="none" w:sz="0" w:space="0" w:color="auto"/>
                    <w:left w:val="none" w:sz="0" w:space="0" w:color="auto"/>
                    <w:bottom w:val="none" w:sz="0" w:space="0" w:color="auto"/>
                    <w:right w:val="none" w:sz="0" w:space="0" w:color="auto"/>
                  </w:divBdr>
                  <w:divsChild>
                    <w:div w:id="2022926362">
                      <w:marLeft w:val="0"/>
                      <w:marRight w:val="0"/>
                      <w:marTop w:val="0"/>
                      <w:marBottom w:val="0"/>
                      <w:divBdr>
                        <w:top w:val="none" w:sz="0" w:space="0" w:color="auto"/>
                        <w:left w:val="none" w:sz="0" w:space="0" w:color="auto"/>
                        <w:bottom w:val="none" w:sz="0" w:space="0" w:color="auto"/>
                        <w:right w:val="none" w:sz="0" w:space="0" w:color="auto"/>
                      </w:divBdr>
                    </w:div>
                  </w:divsChild>
                </w:div>
                <w:div w:id="1678264465">
                  <w:marLeft w:val="0"/>
                  <w:marRight w:val="0"/>
                  <w:marTop w:val="0"/>
                  <w:marBottom w:val="0"/>
                  <w:divBdr>
                    <w:top w:val="none" w:sz="0" w:space="0" w:color="auto"/>
                    <w:left w:val="none" w:sz="0" w:space="0" w:color="auto"/>
                    <w:bottom w:val="none" w:sz="0" w:space="0" w:color="auto"/>
                    <w:right w:val="none" w:sz="0" w:space="0" w:color="auto"/>
                  </w:divBdr>
                  <w:divsChild>
                    <w:div w:id="329674168">
                      <w:marLeft w:val="0"/>
                      <w:marRight w:val="0"/>
                      <w:marTop w:val="0"/>
                      <w:marBottom w:val="0"/>
                      <w:divBdr>
                        <w:top w:val="none" w:sz="0" w:space="0" w:color="auto"/>
                        <w:left w:val="none" w:sz="0" w:space="0" w:color="auto"/>
                        <w:bottom w:val="none" w:sz="0" w:space="0" w:color="auto"/>
                        <w:right w:val="none" w:sz="0" w:space="0" w:color="auto"/>
                      </w:divBdr>
                    </w:div>
                  </w:divsChild>
                </w:div>
                <w:div w:id="1771075649">
                  <w:marLeft w:val="0"/>
                  <w:marRight w:val="0"/>
                  <w:marTop w:val="0"/>
                  <w:marBottom w:val="0"/>
                  <w:divBdr>
                    <w:top w:val="none" w:sz="0" w:space="0" w:color="auto"/>
                    <w:left w:val="none" w:sz="0" w:space="0" w:color="auto"/>
                    <w:bottom w:val="none" w:sz="0" w:space="0" w:color="auto"/>
                    <w:right w:val="none" w:sz="0" w:space="0" w:color="auto"/>
                  </w:divBdr>
                  <w:divsChild>
                    <w:div w:id="1334719197">
                      <w:marLeft w:val="0"/>
                      <w:marRight w:val="0"/>
                      <w:marTop w:val="0"/>
                      <w:marBottom w:val="0"/>
                      <w:divBdr>
                        <w:top w:val="none" w:sz="0" w:space="0" w:color="auto"/>
                        <w:left w:val="none" w:sz="0" w:space="0" w:color="auto"/>
                        <w:bottom w:val="none" w:sz="0" w:space="0" w:color="auto"/>
                        <w:right w:val="none" w:sz="0" w:space="0" w:color="auto"/>
                      </w:divBdr>
                    </w:div>
                  </w:divsChild>
                </w:div>
                <w:div w:id="1793135384">
                  <w:marLeft w:val="0"/>
                  <w:marRight w:val="0"/>
                  <w:marTop w:val="0"/>
                  <w:marBottom w:val="0"/>
                  <w:divBdr>
                    <w:top w:val="none" w:sz="0" w:space="0" w:color="auto"/>
                    <w:left w:val="none" w:sz="0" w:space="0" w:color="auto"/>
                    <w:bottom w:val="none" w:sz="0" w:space="0" w:color="auto"/>
                    <w:right w:val="none" w:sz="0" w:space="0" w:color="auto"/>
                  </w:divBdr>
                  <w:divsChild>
                    <w:div w:id="786891202">
                      <w:marLeft w:val="0"/>
                      <w:marRight w:val="0"/>
                      <w:marTop w:val="0"/>
                      <w:marBottom w:val="0"/>
                      <w:divBdr>
                        <w:top w:val="none" w:sz="0" w:space="0" w:color="auto"/>
                        <w:left w:val="none" w:sz="0" w:space="0" w:color="auto"/>
                        <w:bottom w:val="none" w:sz="0" w:space="0" w:color="auto"/>
                        <w:right w:val="none" w:sz="0" w:space="0" w:color="auto"/>
                      </w:divBdr>
                    </w:div>
                  </w:divsChild>
                </w:div>
                <w:div w:id="1827629635">
                  <w:marLeft w:val="0"/>
                  <w:marRight w:val="0"/>
                  <w:marTop w:val="0"/>
                  <w:marBottom w:val="0"/>
                  <w:divBdr>
                    <w:top w:val="none" w:sz="0" w:space="0" w:color="auto"/>
                    <w:left w:val="none" w:sz="0" w:space="0" w:color="auto"/>
                    <w:bottom w:val="none" w:sz="0" w:space="0" w:color="auto"/>
                    <w:right w:val="none" w:sz="0" w:space="0" w:color="auto"/>
                  </w:divBdr>
                  <w:divsChild>
                    <w:div w:id="1231113931">
                      <w:marLeft w:val="0"/>
                      <w:marRight w:val="0"/>
                      <w:marTop w:val="0"/>
                      <w:marBottom w:val="0"/>
                      <w:divBdr>
                        <w:top w:val="none" w:sz="0" w:space="0" w:color="auto"/>
                        <w:left w:val="none" w:sz="0" w:space="0" w:color="auto"/>
                        <w:bottom w:val="none" w:sz="0" w:space="0" w:color="auto"/>
                        <w:right w:val="none" w:sz="0" w:space="0" w:color="auto"/>
                      </w:divBdr>
                    </w:div>
                  </w:divsChild>
                </w:div>
                <w:div w:id="1841383240">
                  <w:marLeft w:val="0"/>
                  <w:marRight w:val="0"/>
                  <w:marTop w:val="0"/>
                  <w:marBottom w:val="0"/>
                  <w:divBdr>
                    <w:top w:val="none" w:sz="0" w:space="0" w:color="auto"/>
                    <w:left w:val="none" w:sz="0" w:space="0" w:color="auto"/>
                    <w:bottom w:val="none" w:sz="0" w:space="0" w:color="auto"/>
                    <w:right w:val="none" w:sz="0" w:space="0" w:color="auto"/>
                  </w:divBdr>
                  <w:divsChild>
                    <w:div w:id="324165661">
                      <w:marLeft w:val="0"/>
                      <w:marRight w:val="0"/>
                      <w:marTop w:val="0"/>
                      <w:marBottom w:val="0"/>
                      <w:divBdr>
                        <w:top w:val="none" w:sz="0" w:space="0" w:color="auto"/>
                        <w:left w:val="none" w:sz="0" w:space="0" w:color="auto"/>
                        <w:bottom w:val="none" w:sz="0" w:space="0" w:color="auto"/>
                        <w:right w:val="none" w:sz="0" w:space="0" w:color="auto"/>
                      </w:divBdr>
                    </w:div>
                  </w:divsChild>
                </w:div>
                <w:div w:id="1844859121">
                  <w:marLeft w:val="0"/>
                  <w:marRight w:val="0"/>
                  <w:marTop w:val="0"/>
                  <w:marBottom w:val="0"/>
                  <w:divBdr>
                    <w:top w:val="none" w:sz="0" w:space="0" w:color="auto"/>
                    <w:left w:val="none" w:sz="0" w:space="0" w:color="auto"/>
                    <w:bottom w:val="none" w:sz="0" w:space="0" w:color="auto"/>
                    <w:right w:val="none" w:sz="0" w:space="0" w:color="auto"/>
                  </w:divBdr>
                  <w:divsChild>
                    <w:div w:id="1168862262">
                      <w:marLeft w:val="0"/>
                      <w:marRight w:val="0"/>
                      <w:marTop w:val="0"/>
                      <w:marBottom w:val="0"/>
                      <w:divBdr>
                        <w:top w:val="none" w:sz="0" w:space="0" w:color="auto"/>
                        <w:left w:val="none" w:sz="0" w:space="0" w:color="auto"/>
                        <w:bottom w:val="none" w:sz="0" w:space="0" w:color="auto"/>
                        <w:right w:val="none" w:sz="0" w:space="0" w:color="auto"/>
                      </w:divBdr>
                    </w:div>
                  </w:divsChild>
                </w:div>
                <w:div w:id="1898585130">
                  <w:marLeft w:val="0"/>
                  <w:marRight w:val="0"/>
                  <w:marTop w:val="0"/>
                  <w:marBottom w:val="0"/>
                  <w:divBdr>
                    <w:top w:val="none" w:sz="0" w:space="0" w:color="auto"/>
                    <w:left w:val="none" w:sz="0" w:space="0" w:color="auto"/>
                    <w:bottom w:val="none" w:sz="0" w:space="0" w:color="auto"/>
                    <w:right w:val="none" w:sz="0" w:space="0" w:color="auto"/>
                  </w:divBdr>
                  <w:divsChild>
                    <w:div w:id="171798799">
                      <w:marLeft w:val="0"/>
                      <w:marRight w:val="0"/>
                      <w:marTop w:val="0"/>
                      <w:marBottom w:val="0"/>
                      <w:divBdr>
                        <w:top w:val="none" w:sz="0" w:space="0" w:color="auto"/>
                        <w:left w:val="none" w:sz="0" w:space="0" w:color="auto"/>
                        <w:bottom w:val="none" w:sz="0" w:space="0" w:color="auto"/>
                        <w:right w:val="none" w:sz="0" w:space="0" w:color="auto"/>
                      </w:divBdr>
                    </w:div>
                  </w:divsChild>
                </w:div>
                <w:div w:id="1921208173">
                  <w:marLeft w:val="0"/>
                  <w:marRight w:val="0"/>
                  <w:marTop w:val="0"/>
                  <w:marBottom w:val="0"/>
                  <w:divBdr>
                    <w:top w:val="none" w:sz="0" w:space="0" w:color="auto"/>
                    <w:left w:val="none" w:sz="0" w:space="0" w:color="auto"/>
                    <w:bottom w:val="none" w:sz="0" w:space="0" w:color="auto"/>
                    <w:right w:val="none" w:sz="0" w:space="0" w:color="auto"/>
                  </w:divBdr>
                  <w:divsChild>
                    <w:div w:id="1513451487">
                      <w:marLeft w:val="0"/>
                      <w:marRight w:val="0"/>
                      <w:marTop w:val="0"/>
                      <w:marBottom w:val="0"/>
                      <w:divBdr>
                        <w:top w:val="none" w:sz="0" w:space="0" w:color="auto"/>
                        <w:left w:val="none" w:sz="0" w:space="0" w:color="auto"/>
                        <w:bottom w:val="none" w:sz="0" w:space="0" w:color="auto"/>
                        <w:right w:val="none" w:sz="0" w:space="0" w:color="auto"/>
                      </w:divBdr>
                    </w:div>
                  </w:divsChild>
                </w:div>
                <w:div w:id="1952541496">
                  <w:marLeft w:val="0"/>
                  <w:marRight w:val="0"/>
                  <w:marTop w:val="0"/>
                  <w:marBottom w:val="0"/>
                  <w:divBdr>
                    <w:top w:val="none" w:sz="0" w:space="0" w:color="auto"/>
                    <w:left w:val="none" w:sz="0" w:space="0" w:color="auto"/>
                    <w:bottom w:val="none" w:sz="0" w:space="0" w:color="auto"/>
                    <w:right w:val="none" w:sz="0" w:space="0" w:color="auto"/>
                  </w:divBdr>
                  <w:divsChild>
                    <w:div w:id="1616398838">
                      <w:marLeft w:val="0"/>
                      <w:marRight w:val="0"/>
                      <w:marTop w:val="0"/>
                      <w:marBottom w:val="0"/>
                      <w:divBdr>
                        <w:top w:val="none" w:sz="0" w:space="0" w:color="auto"/>
                        <w:left w:val="none" w:sz="0" w:space="0" w:color="auto"/>
                        <w:bottom w:val="none" w:sz="0" w:space="0" w:color="auto"/>
                        <w:right w:val="none" w:sz="0" w:space="0" w:color="auto"/>
                      </w:divBdr>
                    </w:div>
                  </w:divsChild>
                </w:div>
                <w:div w:id="1962955899">
                  <w:marLeft w:val="0"/>
                  <w:marRight w:val="0"/>
                  <w:marTop w:val="0"/>
                  <w:marBottom w:val="0"/>
                  <w:divBdr>
                    <w:top w:val="none" w:sz="0" w:space="0" w:color="auto"/>
                    <w:left w:val="none" w:sz="0" w:space="0" w:color="auto"/>
                    <w:bottom w:val="none" w:sz="0" w:space="0" w:color="auto"/>
                    <w:right w:val="none" w:sz="0" w:space="0" w:color="auto"/>
                  </w:divBdr>
                  <w:divsChild>
                    <w:div w:id="549345379">
                      <w:marLeft w:val="0"/>
                      <w:marRight w:val="0"/>
                      <w:marTop w:val="0"/>
                      <w:marBottom w:val="0"/>
                      <w:divBdr>
                        <w:top w:val="none" w:sz="0" w:space="0" w:color="auto"/>
                        <w:left w:val="none" w:sz="0" w:space="0" w:color="auto"/>
                        <w:bottom w:val="none" w:sz="0" w:space="0" w:color="auto"/>
                        <w:right w:val="none" w:sz="0" w:space="0" w:color="auto"/>
                      </w:divBdr>
                    </w:div>
                  </w:divsChild>
                </w:div>
                <w:div w:id="1967194333">
                  <w:marLeft w:val="0"/>
                  <w:marRight w:val="0"/>
                  <w:marTop w:val="0"/>
                  <w:marBottom w:val="0"/>
                  <w:divBdr>
                    <w:top w:val="none" w:sz="0" w:space="0" w:color="auto"/>
                    <w:left w:val="none" w:sz="0" w:space="0" w:color="auto"/>
                    <w:bottom w:val="none" w:sz="0" w:space="0" w:color="auto"/>
                    <w:right w:val="none" w:sz="0" w:space="0" w:color="auto"/>
                  </w:divBdr>
                  <w:divsChild>
                    <w:div w:id="1827237508">
                      <w:marLeft w:val="0"/>
                      <w:marRight w:val="0"/>
                      <w:marTop w:val="0"/>
                      <w:marBottom w:val="0"/>
                      <w:divBdr>
                        <w:top w:val="none" w:sz="0" w:space="0" w:color="auto"/>
                        <w:left w:val="none" w:sz="0" w:space="0" w:color="auto"/>
                        <w:bottom w:val="none" w:sz="0" w:space="0" w:color="auto"/>
                        <w:right w:val="none" w:sz="0" w:space="0" w:color="auto"/>
                      </w:divBdr>
                    </w:div>
                  </w:divsChild>
                </w:div>
                <w:div w:id="1988782634">
                  <w:marLeft w:val="0"/>
                  <w:marRight w:val="0"/>
                  <w:marTop w:val="0"/>
                  <w:marBottom w:val="0"/>
                  <w:divBdr>
                    <w:top w:val="none" w:sz="0" w:space="0" w:color="auto"/>
                    <w:left w:val="none" w:sz="0" w:space="0" w:color="auto"/>
                    <w:bottom w:val="none" w:sz="0" w:space="0" w:color="auto"/>
                    <w:right w:val="none" w:sz="0" w:space="0" w:color="auto"/>
                  </w:divBdr>
                  <w:divsChild>
                    <w:div w:id="1128360290">
                      <w:marLeft w:val="0"/>
                      <w:marRight w:val="0"/>
                      <w:marTop w:val="0"/>
                      <w:marBottom w:val="0"/>
                      <w:divBdr>
                        <w:top w:val="none" w:sz="0" w:space="0" w:color="auto"/>
                        <w:left w:val="none" w:sz="0" w:space="0" w:color="auto"/>
                        <w:bottom w:val="none" w:sz="0" w:space="0" w:color="auto"/>
                        <w:right w:val="none" w:sz="0" w:space="0" w:color="auto"/>
                      </w:divBdr>
                    </w:div>
                  </w:divsChild>
                </w:div>
                <w:div w:id="2014841378">
                  <w:marLeft w:val="0"/>
                  <w:marRight w:val="0"/>
                  <w:marTop w:val="0"/>
                  <w:marBottom w:val="0"/>
                  <w:divBdr>
                    <w:top w:val="none" w:sz="0" w:space="0" w:color="auto"/>
                    <w:left w:val="none" w:sz="0" w:space="0" w:color="auto"/>
                    <w:bottom w:val="none" w:sz="0" w:space="0" w:color="auto"/>
                    <w:right w:val="none" w:sz="0" w:space="0" w:color="auto"/>
                  </w:divBdr>
                  <w:divsChild>
                    <w:div w:id="158664881">
                      <w:marLeft w:val="0"/>
                      <w:marRight w:val="0"/>
                      <w:marTop w:val="0"/>
                      <w:marBottom w:val="0"/>
                      <w:divBdr>
                        <w:top w:val="none" w:sz="0" w:space="0" w:color="auto"/>
                        <w:left w:val="none" w:sz="0" w:space="0" w:color="auto"/>
                        <w:bottom w:val="none" w:sz="0" w:space="0" w:color="auto"/>
                        <w:right w:val="none" w:sz="0" w:space="0" w:color="auto"/>
                      </w:divBdr>
                    </w:div>
                  </w:divsChild>
                </w:div>
                <w:div w:id="2046324519">
                  <w:marLeft w:val="0"/>
                  <w:marRight w:val="0"/>
                  <w:marTop w:val="0"/>
                  <w:marBottom w:val="0"/>
                  <w:divBdr>
                    <w:top w:val="none" w:sz="0" w:space="0" w:color="auto"/>
                    <w:left w:val="none" w:sz="0" w:space="0" w:color="auto"/>
                    <w:bottom w:val="none" w:sz="0" w:space="0" w:color="auto"/>
                    <w:right w:val="none" w:sz="0" w:space="0" w:color="auto"/>
                  </w:divBdr>
                  <w:divsChild>
                    <w:div w:id="115325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355915">
          <w:marLeft w:val="0"/>
          <w:marRight w:val="0"/>
          <w:marTop w:val="0"/>
          <w:marBottom w:val="0"/>
          <w:divBdr>
            <w:top w:val="none" w:sz="0" w:space="0" w:color="auto"/>
            <w:left w:val="none" w:sz="0" w:space="0" w:color="auto"/>
            <w:bottom w:val="none" w:sz="0" w:space="0" w:color="auto"/>
            <w:right w:val="none" w:sz="0" w:space="0" w:color="auto"/>
          </w:divBdr>
        </w:div>
      </w:divsChild>
    </w:div>
    <w:div w:id="554896755">
      <w:bodyDiv w:val="1"/>
      <w:marLeft w:val="0"/>
      <w:marRight w:val="0"/>
      <w:marTop w:val="0"/>
      <w:marBottom w:val="0"/>
      <w:divBdr>
        <w:top w:val="none" w:sz="0" w:space="0" w:color="auto"/>
        <w:left w:val="none" w:sz="0" w:space="0" w:color="auto"/>
        <w:bottom w:val="none" w:sz="0" w:space="0" w:color="auto"/>
        <w:right w:val="none" w:sz="0" w:space="0" w:color="auto"/>
      </w:divBdr>
      <w:divsChild>
        <w:div w:id="525561835">
          <w:marLeft w:val="0"/>
          <w:marRight w:val="0"/>
          <w:marTop w:val="0"/>
          <w:marBottom w:val="0"/>
          <w:divBdr>
            <w:top w:val="none" w:sz="0" w:space="0" w:color="auto"/>
            <w:left w:val="none" w:sz="0" w:space="0" w:color="auto"/>
            <w:bottom w:val="none" w:sz="0" w:space="0" w:color="auto"/>
            <w:right w:val="none" w:sz="0" w:space="0" w:color="auto"/>
          </w:divBdr>
        </w:div>
        <w:div w:id="687099610">
          <w:marLeft w:val="0"/>
          <w:marRight w:val="0"/>
          <w:marTop w:val="0"/>
          <w:marBottom w:val="0"/>
          <w:divBdr>
            <w:top w:val="none" w:sz="0" w:space="0" w:color="auto"/>
            <w:left w:val="none" w:sz="0" w:space="0" w:color="auto"/>
            <w:bottom w:val="none" w:sz="0" w:space="0" w:color="auto"/>
            <w:right w:val="none" w:sz="0" w:space="0" w:color="auto"/>
          </w:divBdr>
          <w:divsChild>
            <w:div w:id="1681470438">
              <w:marLeft w:val="-75"/>
              <w:marRight w:val="0"/>
              <w:marTop w:val="30"/>
              <w:marBottom w:val="30"/>
              <w:divBdr>
                <w:top w:val="none" w:sz="0" w:space="0" w:color="auto"/>
                <w:left w:val="none" w:sz="0" w:space="0" w:color="auto"/>
                <w:bottom w:val="none" w:sz="0" w:space="0" w:color="auto"/>
                <w:right w:val="none" w:sz="0" w:space="0" w:color="auto"/>
              </w:divBdr>
              <w:divsChild>
                <w:div w:id="9646859">
                  <w:marLeft w:val="0"/>
                  <w:marRight w:val="0"/>
                  <w:marTop w:val="0"/>
                  <w:marBottom w:val="0"/>
                  <w:divBdr>
                    <w:top w:val="none" w:sz="0" w:space="0" w:color="auto"/>
                    <w:left w:val="none" w:sz="0" w:space="0" w:color="auto"/>
                    <w:bottom w:val="none" w:sz="0" w:space="0" w:color="auto"/>
                    <w:right w:val="none" w:sz="0" w:space="0" w:color="auto"/>
                  </w:divBdr>
                  <w:divsChild>
                    <w:div w:id="924337500">
                      <w:marLeft w:val="0"/>
                      <w:marRight w:val="0"/>
                      <w:marTop w:val="0"/>
                      <w:marBottom w:val="0"/>
                      <w:divBdr>
                        <w:top w:val="none" w:sz="0" w:space="0" w:color="auto"/>
                        <w:left w:val="none" w:sz="0" w:space="0" w:color="auto"/>
                        <w:bottom w:val="none" w:sz="0" w:space="0" w:color="auto"/>
                        <w:right w:val="none" w:sz="0" w:space="0" w:color="auto"/>
                      </w:divBdr>
                    </w:div>
                  </w:divsChild>
                </w:div>
                <w:div w:id="10957794">
                  <w:marLeft w:val="0"/>
                  <w:marRight w:val="0"/>
                  <w:marTop w:val="0"/>
                  <w:marBottom w:val="0"/>
                  <w:divBdr>
                    <w:top w:val="none" w:sz="0" w:space="0" w:color="auto"/>
                    <w:left w:val="none" w:sz="0" w:space="0" w:color="auto"/>
                    <w:bottom w:val="none" w:sz="0" w:space="0" w:color="auto"/>
                    <w:right w:val="none" w:sz="0" w:space="0" w:color="auto"/>
                  </w:divBdr>
                  <w:divsChild>
                    <w:div w:id="1558784340">
                      <w:marLeft w:val="0"/>
                      <w:marRight w:val="0"/>
                      <w:marTop w:val="0"/>
                      <w:marBottom w:val="0"/>
                      <w:divBdr>
                        <w:top w:val="none" w:sz="0" w:space="0" w:color="auto"/>
                        <w:left w:val="none" w:sz="0" w:space="0" w:color="auto"/>
                        <w:bottom w:val="none" w:sz="0" w:space="0" w:color="auto"/>
                        <w:right w:val="none" w:sz="0" w:space="0" w:color="auto"/>
                      </w:divBdr>
                    </w:div>
                  </w:divsChild>
                </w:div>
                <w:div w:id="21634255">
                  <w:marLeft w:val="0"/>
                  <w:marRight w:val="0"/>
                  <w:marTop w:val="0"/>
                  <w:marBottom w:val="0"/>
                  <w:divBdr>
                    <w:top w:val="none" w:sz="0" w:space="0" w:color="auto"/>
                    <w:left w:val="none" w:sz="0" w:space="0" w:color="auto"/>
                    <w:bottom w:val="none" w:sz="0" w:space="0" w:color="auto"/>
                    <w:right w:val="none" w:sz="0" w:space="0" w:color="auto"/>
                  </w:divBdr>
                  <w:divsChild>
                    <w:div w:id="209223105">
                      <w:marLeft w:val="0"/>
                      <w:marRight w:val="0"/>
                      <w:marTop w:val="0"/>
                      <w:marBottom w:val="0"/>
                      <w:divBdr>
                        <w:top w:val="none" w:sz="0" w:space="0" w:color="auto"/>
                        <w:left w:val="none" w:sz="0" w:space="0" w:color="auto"/>
                        <w:bottom w:val="none" w:sz="0" w:space="0" w:color="auto"/>
                        <w:right w:val="none" w:sz="0" w:space="0" w:color="auto"/>
                      </w:divBdr>
                    </w:div>
                  </w:divsChild>
                </w:div>
                <w:div w:id="40401426">
                  <w:marLeft w:val="0"/>
                  <w:marRight w:val="0"/>
                  <w:marTop w:val="0"/>
                  <w:marBottom w:val="0"/>
                  <w:divBdr>
                    <w:top w:val="none" w:sz="0" w:space="0" w:color="auto"/>
                    <w:left w:val="none" w:sz="0" w:space="0" w:color="auto"/>
                    <w:bottom w:val="none" w:sz="0" w:space="0" w:color="auto"/>
                    <w:right w:val="none" w:sz="0" w:space="0" w:color="auto"/>
                  </w:divBdr>
                  <w:divsChild>
                    <w:div w:id="1815247807">
                      <w:marLeft w:val="0"/>
                      <w:marRight w:val="0"/>
                      <w:marTop w:val="0"/>
                      <w:marBottom w:val="0"/>
                      <w:divBdr>
                        <w:top w:val="none" w:sz="0" w:space="0" w:color="auto"/>
                        <w:left w:val="none" w:sz="0" w:space="0" w:color="auto"/>
                        <w:bottom w:val="none" w:sz="0" w:space="0" w:color="auto"/>
                        <w:right w:val="none" w:sz="0" w:space="0" w:color="auto"/>
                      </w:divBdr>
                    </w:div>
                  </w:divsChild>
                </w:div>
                <w:div w:id="139461762">
                  <w:marLeft w:val="0"/>
                  <w:marRight w:val="0"/>
                  <w:marTop w:val="0"/>
                  <w:marBottom w:val="0"/>
                  <w:divBdr>
                    <w:top w:val="none" w:sz="0" w:space="0" w:color="auto"/>
                    <w:left w:val="none" w:sz="0" w:space="0" w:color="auto"/>
                    <w:bottom w:val="none" w:sz="0" w:space="0" w:color="auto"/>
                    <w:right w:val="none" w:sz="0" w:space="0" w:color="auto"/>
                  </w:divBdr>
                  <w:divsChild>
                    <w:div w:id="174736522">
                      <w:marLeft w:val="0"/>
                      <w:marRight w:val="0"/>
                      <w:marTop w:val="0"/>
                      <w:marBottom w:val="0"/>
                      <w:divBdr>
                        <w:top w:val="none" w:sz="0" w:space="0" w:color="auto"/>
                        <w:left w:val="none" w:sz="0" w:space="0" w:color="auto"/>
                        <w:bottom w:val="none" w:sz="0" w:space="0" w:color="auto"/>
                        <w:right w:val="none" w:sz="0" w:space="0" w:color="auto"/>
                      </w:divBdr>
                    </w:div>
                  </w:divsChild>
                </w:div>
                <w:div w:id="153378405">
                  <w:marLeft w:val="0"/>
                  <w:marRight w:val="0"/>
                  <w:marTop w:val="0"/>
                  <w:marBottom w:val="0"/>
                  <w:divBdr>
                    <w:top w:val="none" w:sz="0" w:space="0" w:color="auto"/>
                    <w:left w:val="none" w:sz="0" w:space="0" w:color="auto"/>
                    <w:bottom w:val="none" w:sz="0" w:space="0" w:color="auto"/>
                    <w:right w:val="none" w:sz="0" w:space="0" w:color="auto"/>
                  </w:divBdr>
                  <w:divsChild>
                    <w:div w:id="1015157475">
                      <w:marLeft w:val="0"/>
                      <w:marRight w:val="0"/>
                      <w:marTop w:val="0"/>
                      <w:marBottom w:val="0"/>
                      <w:divBdr>
                        <w:top w:val="none" w:sz="0" w:space="0" w:color="auto"/>
                        <w:left w:val="none" w:sz="0" w:space="0" w:color="auto"/>
                        <w:bottom w:val="none" w:sz="0" w:space="0" w:color="auto"/>
                        <w:right w:val="none" w:sz="0" w:space="0" w:color="auto"/>
                      </w:divBdr>
                    </w:div>
                  </w:divsChild>
                </w:div>
                <w:div w:id="253170711">
                  <w:marLeft w:val="0"/>
                  <w:marRight w:val="0"/>
                  <w:marTop w:val="0"/>
                  <w:marBottom w:val="0"/>
                  <w:divBdr>
                    <w:top w:val="none" w:sz="0" w:space="0" w:color="auto"/>
                    <w:left w:val="none" w:sz="0" w:space="0" w:color="auto"/>
                    <w:bottom w:val="none" w:sz="0" w:space="0" w:color="auto"/>
                    <w:right w:val="none" w:sz="0" w:space="0" w:color="auto"/>
                  </w:divBdr>
                  <w:divsChild>
                    <w:div w:id="2044792069">
                      <w:marLeft w:val="0"/>
                      <w:marRight w:val="0"/>
                      <w:marTop w:val="0"/>
                      <w:marBottom w:val="0"/>
                      <w:divBdr>
                        <w:top w:val="none" w:sz="0" w:space="0" w:color="auto"/>
                        <w:left w:val="none" w:sz="0" w:space="0" w:color="auto"/>
                        <w:bottom w:val="none" w:sz="0" w:space="0" w:color="auto"/>
                        <w:right w:val="none" w:sz="0" w:space="0" w:color="auto"/>
                      </w:divBdr>
                    </w:div>
                  </w:divsChild>
                </w:div>
                <w:div w:id="267549932">
                  <w:marLeft w:val="0"/>
                  <w:marRight w:val="0"/>
                  <w:marTop w:val="0"/>
                  <w:marBottom w:val="0"/>
                  <w:divBdr>
                    <w:top w:val="none" w:sz="0" w:space="0" w:color="auto"/>
                    <w:left w:val="none" w:sz="0" w:space="0" w:color="auto"/>
                    <w:bottom w:val="none" w:sz="0" w:space="0" w:color="auto"/>
                    <w:right w:val="none" w:sz="0" w:space="0" w:color="auto"/>
                  </w:divBdr>
                  <w:divsChild>
                    <w:div w:id="1338924122">
                      <w:marLeft w:val="0"/>
                      <w:marRight w:val="0"/>
                      <w:marTop w:val="0"/>
                      <w:marBottom w:val="0"/>
                      <w:divBdr>
                        <w:top w:val="none" w:sz="0" w:space="0" w:color="auto"/>
                        <w:left w:val="none" w:sz="0" w:space="0" w:color="auto"/>
                        <w:bottom w:val="none" w:sz="0" w:space="0" w:color="auto"/>
                        <w:right w:val="none" w:sz="0" w:space="0" w:color="auto"/>
                      </w:divBdr>
                    </w:div>
                  </w:divsChild>
                </w:div>
                <w:div w:id="358554426">
                  <w:marLeft w:val="0"/>
                  <w:marRight w:val="0"/>
                  <w:marTop w:val="0"/>
                  <w:marBottom w:val="0"/>
                  <w:divBdr>
                    <w:top w:val="none" w:sz="0" w:space="0" w:color="auto"/>
                    <w:left w:val="none" w:sz="0" w:space="0" w:color="auto"/>
                    <w:bottom w:val="none" w:sz="0" w:space="0" w:color="auto"/>
                    <w:right w:val="none" w:sz="0" w:space="0" w:color="auto"/>
                  </w:divBdr>
                  <w:divsChild>
                    <w:div w:id="717778262">
                      <w:marLeft w:val="0"/>
                      <w:marRight w:val="0"/>
                      <w:marTop w:val="0"/>
                      <w:marBottom w:val="0"/>
                      <w:divBdr>
                        <w:top w:val="none" w:sz="0" w:space="0" w:color="auto"/>
                        <w:left w:val="none" w:sz="0" w:space="0" w:color="auto"/>
                        <w:bottom w:val="none" w:sz="0" w:space="0" w:color="auto"/>
                        <w:right w:val="none" w:sz="0" w:space="0" w:color="auto"/>
                      </w:divBdr>
                    </w:div>
                  </w:divsChild>
                </w:div>
                <w:div w:id="432558415">
                  <w:marLeft w:val="0"/>
                  <w:marRight w:val="0"/>
                  <w:marTop w:val="0"/>
                  <w:marBottom w:val="0"/>
                  <w:divBdr>
                    <w:top w:val="none" w:sz="0" w:space="0" w:color="auto"/>
                    <w:left w:val="none" w:sz="0" w:space="0" w:color="auto"/>
                    <w:bottom w:val="none" w:sz="0" w:space="0" w:color="auto"/>
                    <w:right w:val="none" w:sz="0" w:space="0" w:color="auto"/>
                  </w:divBdr>
                  <w:divsChild>
                    <w:div w:id="578444452">
                      <w:marLeft w:val="0"/>
                      <w:marRight w:val="0"/>
                      <w:marTop w:val="0"/>
                      <w:marBottom w:val="0"/>
                      <w:divBdr>
                        <w:top w:val="none" w:sz="0" w:space="0" w:color="auto"/>
                        <w:left w:val="none" w:sz="0" w:space="0" w:color="auto"/>
                        <w:bottom w:val="none" w:sz="0" w:space="0" w:color="auto"/>
                        <w:right w:val="none" w:sz="0" w:space="0" w:color="auto"/>
                      </w:divBdr>
                    </w:div>
                  </w:divsChild>
                </w:div>
                <w:div w:id="444270406">
                  <w:marLeft w:val="0"/>
                  <w:marRight w:val="0"/>
                  <w:marTop w:val="0"/>
                  <w:marBottom w:val="0"/>
                  <w:divBdr>
                    <w:top w:val="none" w:sz="0" w:space="0" w:color="auto"/>
                    <w:left w:val="none" w:sz="0" w:space="0" w:color="auto"/>
                    <w:bottom w:val="none" w:sz="0" w:space="0" w:color="auto"/>
                    <w:right w:val="none" w:sz="0" w:space="0" w:color="auto"/>
                  </w:divBdr>
                  <w:divsChild>
                    <w:div w:id="1470393486">
                      <w:marLeft w:val="0"/>
                      <w:marRight w:val="0"/>
                      <w:marTop w:val="0"/>
                      <w:marBottom w:val="0"/>
                      <w:divBdr>
                        <w:top w:val="none" w:sz="0" w:space="0" w:color="auto"/>
                        <w:left w:val="none" w:sz="0" w:space="0" w:color="auto"/>
                        <w:bottom w:val="none" w:sz="0" w:space="0" w:color="auto"/>
                        <w:right w:val="none" w:sz="0" w:space="0" w:color="auto"/>
                      </w:divBdr>
                    </w:div>
                  </w:divsChild>
                </w:div>
                <w:div w:id="591739996">
                  <w:marLeft w:val="0"/>
                  <w:marRight w:val="0"/>
                  <w:marTop w:val="0"/>
                  <w:marBottom w:val="0"/>
                  <w:divBdr>
                    <w:top w:val="none" w:sz="0" w:space="0" w:color="auto"/>
                    <w:left w:val="none" w:sz="0" w:space="0" w:color="auto"/>
                    <w:bottom w:val="none" w:sz="0" w:space="0" w:color="auto"/>
                    <w:right w:val="none" w:sz="0" w:space="0" w:color="auto"/>
                  </w:divBdr>
                  <w:divsChild>
                    <w:div w:id="1788310774">
                      <w:marLeft w:val="0"/>
                      <w:marRight w:val="0"/>
                      <w:marTop w:val="0"/>
                      <w:marBottom w:val="0"/>
                      <w:divBdr>
                        <w:top w:val="none" w:sz="0" w:space="0" w:color="auto"/>
                        <w:left w:val="none" w:sz="0" w:space="0" w:color="auto"/>
                        <w:bottom w:val="none" w:sz="0" w:space="0" w:color="auto"/>
                        <w:right w:val="none" w:sz="0" w:space="0" w:color="auto"/>
                      </w:divBdr>
                    </w:div>
                  </w:divsChild>
                </w:div>
                <w:div w:id="605429102">
                  <w:marLeft w:val="0"/>
                  <w:marRight w:val="0"/>
                  <w:marTop w:val="0"/>
                  <w:marBottom w:val="0"/>
                  <w:divBdr>
                    <w:top w:val="none" w:sz="0" w:space="0" w:color="auto"/>
                    <w:left w:val="none" w:sz="0" w:space="0" w:color="auto"/>
                    <w:bottom w:val="none" w:sz="0" w:space="0" w:color="auto"/>
                    <w:right w:val="none" w:sz="0" w:space="0" w:color="auto"/>
                  </w:divBdr>
                  <w:divsChild>
                    <w:div w:id="1318695">
                      <w:marLeft w:val="0"/>
                      <w:marRight w:val="0"/>
                      <w:marTop w:val="0"/>
                      <w:marBottom w:val="0"/>
                      <w:divBdr>
                        <w:top w:val="none" w:sz="0" w:space="0" w:color="auto"/>
                        <w:left w:val="none" w:sz="0" w:space="0" w:color="auto"/>
                        <w:bottom w:val="none" w:sz="0" w:space="0" w:color="auto"/>
                        <w:right w:val="none" w:sz="0" w:space="0" w:color="auto"/>
                      </w:divBdr>
                    </w:div>
                  </w:divsChild>
                </w:div>
                <w:div w:id="738210480">
                  <w:marLeft w:val="0"/>
                  <w:marRight w:val="0"/>
                  <w:marTop w:val="0"/>
                  <w:marBottom w:val="0"/>
                  <w:divBdr>
                    <w:top w:val="none" w:sz="0" w:space="0" w:color="auto"/>
                    <w:left w:val="none" w:sz="0" w:space="0" w:color="auto"/>
                    <w:bottom w:val="none" w:sz="0" w:space="0" w:color="auto"/>
                    <w:right w:val="none" w:sz="0" w:space="0" w:color="auto"/>
                  </w:divBdr>
                  <w:divsChild>
                    <w:div w:id="1184782340">
                      <w:marLeft w:val="0"/>
                      <w:marRight w:val="0"/>
                      <w:marTop w:val="0"/>
                      <w:marBottom w:val="0"/>
                      <w:divBdr>
                        <w:top w:val="none" w:sz="0" w:space="0" w:color="auto"/>
                        <w:left w:val="none" w:sz="0" w:space="0" w:color="auto"/>
                        <w:bottom w:val="none" w:sz="0" w:space="0" w:color="auto"/>
                        <w:right w:val="none" w:sz="0" w:space="0" w:color="auto"/>
                      </w:divBdr>
                    </w:div>
                  </w:divsChild>
                </w:div>
                <w:div w:id="825627022">
                  <w:marLeft w:val="0"/>
                  <w:marRight w:val="0"/>
                  <w:marTop w:val="0"/>
                  <w:marBottom w:val="0"/>
                  <w:divBdr>
                    <w:top w:val="none" w:sz="0" w:space="0" w:color="auto"/>
                    <w:left w:val="none" w:sz="0" w:space="0" w:color="auto"/>
                    <w:bottom w:val="none" w:sz="0" w:space="0" w:color="auto"/>
                    <w:right w:val="none" w:sz="0" w:space="0" w:color="auto"/>
                  </w:divBdr>
                  <w:divsChild>
                    <w:div w:id="181631730">
                      <w:marLeft w:val="0"/>
                      <w:marRight w:val="0"/>
                      <w:marTop w:val="0"/>
                      <w:marBottom w:val="0"/>
                      <w:divBdr>
                        <w:top w:val="none" w:sz="0" w:space="0" w:color="auto"/>
                        <w:left w:val="none" w:sz="0" w:space="0" w:color="auto"/>
                        <w:bottom w:val="none" w:sz="0" w:space="0" w:color="auto"/>
                        <w:right w:val="none" w:sz="0" w:space="0" w:color="auto"/>
                      </w:divBdr>
                    </w:div>
                  </w:divsChild>
                </w:div>
                <w:div w:id="853112284">
                  <w:marLeft w:val="0"/>
                  <w:marRight w:val="0"/>
                  <w:marTop w:val="0"/>
                  <w:marBottom w:val="0"/>
                  <w:divBdr>
                    <w:top w:val="none" w:sz="0" w:space="0" w:color="auto"/>
                    <w:left w:val="none" w:sz="0" w:space="0" w:color="auto"/>
                    <w:bottom w:val="none" w:sz="0" w:space="0" w:color="auto"/>
                    <w:right w:val="none" w:sz="0" w:space="0" w:color="auto"/>
                  </w:divBdr>
                  <w:divsChild>
                    <w:div w:id="1296596495">
                      <w:marLeft w:val="0"/>
                      <w:marRight w:val="0"/>
                      <w:marTop w:val="0"/>
                      <w:marBottom w:val="0"/>
                      <w:divBdr>
                        <w:top w:val="none" w:sz="0" w:space="0" w:color="auto"/>
                        <w:left w:val="none" w:sz="0" w:space="0" w:color="auto"/>
                        <w:bottom w:val="none" w:sz="0" w:space="0" w:color="auto"/>
                        <w:right w:val="none" w:sz="0" w:space="0" w:color="auto"/>
                      </w:divBdr>
                    </w:div>
                  </w:divsChild>
                </w:div>
                <w:div w:id="882718823">
                  <w:marLeft w:val="0"/>
                  <w:marRight w:val="0"/>
                  <w:marTop w:val="0"/>
                  <w:marBottom w:val="0"/>
                  <w:divBdr>
                    <w:top w:val="none" w:sz="0" w:space="0" w:color="auto"/>
                    <w:left w:val="none" w:sz="0" w:space="0" w:color="auto"/>
                    <w:bottom w:val="none" w:sz="0" w:space="0" w:color="auto"/>
                    <w:right w:val="none" w:sz="0" w:space="0" w:color="auto"/>
                  </w:divBdr>
                  <w:divsChild>
                    <w:div w:id="151920844">
                      <w:marLeft w:val="0"/>
                      <w:marRight w:val="0"/>
                      <w:marTop w:val="0"/>
                      <w:marBottom w:val="0"/>
                      <w:divBdr>
                        <w:top w:val="none" w:sz="0" w:space="0" w:color="auto"/>
                        <w:left w:val="none" w:sz="0" w:space="0" w:color="auto"/>
                        <w:bottom w:val="none" w:sz="0" w:space="0" w:color="auto"/>
                        <w:right w:val="none" w:sz="0" w:space="0" w:color="auto"/>
                      </w:divBdr>
                    </w:div>
                  </w:divsChild>
                </w:div>
                <w:div w:id="936986640">
                  <w:marLeft w:val="0"/>
                  <w:marRight w:val="0"/>
                  <w:marTop w:val="0"/>
                  <w:marBottom w:val="0"/>
                  <w:divBdr>
                    <w:top w:val="none" w:sz="0" w:space="0" w:color="auto"/>
                    <w:left w:val="none" w:sz="0" w:space="0" w:color="auto"/>
                    <w:bottom w:val="none" w:sz="0" w:space="0" w:color="auto"/>
                    <w:right w:val="none" w:sz="0" w:space="0" w:color="auto"/>
                  </w:divBdr>
                  <w:divsChild>
                    <w:div w:id="738135793">
                      <w:marLeft w:val="0"/>
                      <w:marRight w:val="0"/>
                      <w:marTop w:val="0"/>
                      <w:marBottom w:val="0"/>
                      <w:divBdr>
                        <w:top w:val="none" w:sz="0" w:space="0" w:color="auto"/>
                        <w:left w:val="none" w:sz="0" w:space="0" w:color="auto"/>
                        <w:bottom w:val="none" w:sz="0" w:space="0" w:color="auto"/>
                        <w:right w:val="none" w:sz="0" w:space="0" w:color="auto"/>
                      </w:divBdr>
                    </w:div>
                  </w:divsChild>
                </w:div>
                <w:div w:id="962880805">
                  <w:marLeft w:val="0"/>
                  <w:marRight w:val="0"/>
                  <w:marTop w:val="0"/>
                  <w:marBottom w:val="0"/>
                  <w:divBdr>
                    <w:top w:val="none" w:sz="0" w:space="0" w:color="auto"/>
                    <w:left w:val="none" w:sz="0" w:space="0" w:color="auto"/>
                    <w:bottom w:val="none" w:sz="0" w:space="0" w:color="auto"/>
                    <w:right w:val="none" w:sz="0" w:space="0" w:color="auto"/>
                  </w:divBdr>
                  <w:divsChild>
                    <w:div w:id="978613287">
                      <w:marLeft w:val="0"/>
                      <w:marRight w:val="0"/>
                      <w:marTop w:val="0"/>
                      <w:marBottom w:val="0"/>
                      <w:divBdr>
                        <w:top w:val="none" w:sz="0" w:space="0" w:color="auto"/>
                        <w:left w:val="none" w:sz="0" w:space="0" w:color="auto"/>
                        <w:bottom w:val="none" w:sz="0" w:space="0" w:color="auto"/>
                        <w:right w:val="none" w:sz="0" w:space="0" w:color="auto"/>
                      </w:divBdr>
                    </w:div>
                  </w:divsChild>
                </w:div>
                <w:div w:id="1040132962">
                  <w:marLeft w:val="0"/>
                  <w:marRight w:val="0"/>
                  <w:marTop w:val="0"/>
                  <w:marBottom w:val="0"/>
                  <w:divBdr>
                    <w:top w:val="none" w:sz="0" w:space="0" w:color="auto"/>
                    <w:left w:val="none" w:sz="0" w:space="0" w:color="auto"/>
                    <w:bottom w:val="none" w:sz="0" w:space="0" w:color="auto"/>
                    <w:right w:val="none" w:sz="0" w:space="0" w:color="auto"/>
                  </w:divBdr>
                  <w:divsChild>
                    <w:div w:id="687412460">
                      <w:marLeft w:val="0"/>
                      <w:marRight w:val="0"/>
                      <w:marTop w:val="0"/>
                      <w:marBottom w:val="0"/>
                      <w:divBdr>
                        <w:top w:val="none" w:sz="0" w:space="0" w:color="auto"/>
                        <w:left w:val="none" w:sz="0" w:space="0" w:color="auto"/>
                        <w:bottom w:val="none" w:sz="0" w:space="0" w:color="auto"/>
                        <w:right w:val="none" w:sz="0" w:space="0" w:color="auto"/>
                      </w:divBdr>
                    </w:div>
                  </w:divsChild>
                </w:div>
                <w:div w:id="1076173183">
                  <w:marLeft w:val="0"/>
                  <w:marRight w:val="0"/>
                  <w:marTop w:val="0"/>
                  <w:marBottom w:val="0"/>
                  <w:divBdr>
                    <w:top w:val="none" w:sz="0" w:space="0" w:color="auto"/>
                    <w:left w:val="none" w:sz="0" w:space="0" w:color="auto"/>
                    <w:bottom w:val="none" w:sz="0" w:space="0" w:color="auto"/>
                    <w:right w:val="none" w:sz="0" w:space="0" w:color="auto"/>
                  </w:divBdr>
                  <w:divsChild>
                    <w:div w:id="1726761167">
                      <w:marLeft w:val="0"/>
                      <w:marRight w:val="0"/>
                      <w:marTop w:val="0"/>
                      <w:marBottom w:val="0"/>
                      <w:divBdr>
                        <w:top w:val="none" w:sz="0" w:space="0" w:color="auto"/>
                        <w:left w:val="none" w:sz="0" w:space="0" w:color="auto"/>
                        <w:bottom w:val="none" w:sz="0" w:space="0" w:color="auto"/>
                        <w:right w:val="none" w:sz="0" w:space="0" w:color="auto"/>
                      </w:divBdr>
                    </w:div>
                  </w:divsChild>
                </w:div>
                <w:div w:id="1106341151">
                  <w:marLeft w:val="0"/>
                  <w:marRight w:val="0"/>
                  <w:marTop w:val="0"/>
                  <w:marBottom w:val="0"/>
                  <w:divBdr>
                    <w:top w:val="none" w:sz="0" w:space="0" w:color="auto"/>
                    <w:left w:val="none" w:sz="0" w:space="0" w:color="auto"/>
                    <w:bottom w:val="none" w:sz="0" w:space="0" w:color="auto"/>
                    <w:right w:val="none" w:sz="0" w:space="0" w:color="auto"/>
                  </w:divBdr>
                  <w:divsChild>
                    <w:div w:id="2133546712">
                      <w:marLeft w:val="0"/>
                      <w:marRight w:val="0"/>
                      <w:marTop w:val="0"/>
                      <w:marBottom w:val="0"/>
                      <w:divBdr>
                        <w:top w:val="none" w:sz="0" w:space="0" w:color="auto"/>
                        <w:left w:val="none" w:sz="0" w:space="0" w:color="auto"/>
                        <w:bottom w:val="none" w:sz="0" w:space="0" w:color="auto"/>
                        <w:right w:val="none" w:sz="0" w:space="0" w:color="auto"/>
                      </w:divBdr>
                    </w:div>
                  </w:divsChild>
                </w:div>
                <w:div w:id="1122848739">
                  <w:marLeft w:val="0"/>
                  <w:marRight w:val="0"/>
                  <w:marTop w:val="0"/>
                  <w:marBottom w:val="0"/>
                  <w:divBdr>
                    <w:top w:val="none" w:sz="0" w:space="0" w:color="auto"/>
                    <w:left w:val="none" w:sz="0" w:space="0" w:color="auto"/>
                    <w:bottom w:val="none" w:sz="0" w:space="0" w:color="auto"/>
                    <w:right w:val="none" w:sz="0" w:space="0" w:color="auto"/>
                  </w:divBdr>
                  <w:divsChild>
                    <w:div w:id="1353461631">
                      <w:marLeft w:val="0"/>
                      <w:marRight w:val="0"/>
                      <w:marTop w:val="0"/>
                      <w:marBottom w:val="0"/>
                      <w:divBdr>
                        <w:top w:val="none" w:sz="0" w:space="0" w:color="auto"/>
                        <w:left w:val="none" w:sz="0" w:space="0" w:color="auto"/>
                        <w:bottom w:val="none" w:sz="0" w:space="0" w:color="auto"/>
                        <w:right w:val="none" w:sz="0" w:space="0" w:color="auto"/>
                      </w:divBdr>
                    </w:div>
                  </w:divsChild>
                </w:div>
                <w:div w:id="1194805928">
                  <w:marLeft w:val="0"/>
                  <w:marRight w:val="0"/>
                  <w:marTop w:val="0"/>
                  <w:marBottom w:val="0"/>
                  <w:divBdr>
                    <w:top w:val="none" w:sz="0" w:space="0" w:color="auto"/>
                    <w:left w:val="none" w:sz="0" w:space="0" w:color="auto"/>
                    <w:bottom w:val="none" w:sz="0" w:space="0" w:color="auto"/>
                    <w:right w:val="none" w:sz="0" w:space="0" w:color="auto"/>
                  </w:divBdr>
                  <w:divsChild>
                    <w:div w:id="1120950216">
                      <w:marLeft w:val="0"/>
                      <w:marRight w:val="0"/>
                      <w:marTop w:val="0"/>
                      <w:marBottom w:val="0"/>
                      <w:divBdr>
                        <w:top w:val="none" w:sz="0" w:space="0" w:color="auto"/>
                        <w:left w:val="none" w:sz="0" w:space="0" w:color="auto"/>
                        <w:bottom w:val="none" w:sz="0" w:space="0" w:color="auto"/>
                        <w:right w:val="none" w:sz="0" w:space="0" w:color="auto"/>
                      </w:divBdr>
                    </w:div>
                  </w:divsChild>
                </w:div>
                <w:div w:id="1266421831">
                  <w:marLeft w:val="0"/>
                  <w:marRight w:val="0"/>
                  <w:marTop w:val="0"/>
                  <w:marBottom w:val="0"/>
                  <w:divBdr>
                    <w:top w:val="none" w:sz="0" w:space="0" w:color="auto"/>
                    <w:left w:val="none" w:sz="0" w:space="0" w:color="auto"/>
                    <w:bottom w:val="none" w:sz="0" w:space="0" w:color="auto"/>
                    <w:right w:val="none" w:sz="0" w:space="0" w:color="auto"/>
                  </w:divBdr>
                  <w:divsChild>
                    <w:div w:id="2098751247">
                      <w:marLeft w:val="0"/>
                      <w:marRight w:val="0"/>
                      <w:marTop w:val="0"/>
                      <w:marBottom w:val="0"/>
                      <w:divBdr>
                        <w:top w:val="none" w:sz="0" w:space="0" w:color="auto"/>
                        <w:left w:val="none" w:sz="0" w:space="0" w:color="auto"/>
                        <w:bottom w:val="none" w:sz="0" w:space="0" w:color="auto"/>
                        <w:right w:val="none" w:sz="0" w:space="0" w:color="auto"/>
                      </w:divBdr>
                    </w:div>
                  </w:divsChild>
                </w:div>
                <w:div w:id="1268153798">
                  <w:marLeft w:val="0"/>
                  <w:marRight w:val="0"/>
                  <w:marTop w:val="0"/>
                  <w:marBottom w:val="0"/>
                  <w:divBdr>
                    <w:top w:val="none" w:sz="0" w:space="0" w:color="auto"/>
                    <w:left w:val="none" w:sz="0" w:space="0" w:color="auto"/>
                    <w:bottom w:val="none" w:sz="0" w:space="0" w:color="auto"/>
                    <w:right w:val="none" w:sz="0" w:space="0" w:color="auto"/>
                  </w:divBdr>
                  <w:divsChild>
                    <w:div w:id="1343699056">
                      <w:marLeft w:val="0"/>
                      <w:marRight w:val="0"/>
                      <w:marTop w:val="0"/>
                      <w:marBottom w:val="0"/>
                      <w:divBdr>
                        <w:top w:val="none" w:sz="0" w:space="0" w:color="auto"/>
                        <w:left w:val="none" w:sz="0" w:space="0" w:color="auto"/>
                        <w:bottom w:val="none" w:sz="0" w:space="0" w:color="auto"/>
                        <w:right w:val="none" w:sz="0" w:space="0" w:color="auto"/>
                      </w:divBdr>
                    </w:div>
                  </w:divsChild>
                </w:div>
                <w:div w:id="1269001881">
                  <w:marLeft w:val="0"/>
                  <w:marRight w:val="0"/>
                  <w:marTop w:val="0"/>
                  <w:marBottom w:val="0"/>
                  <w:divBdr>
                    <w:top w:val="none" w:sz="0" w:space="0" w:color="auto"/>
                    <w:left w:val="none" w:sz="0" w:space="0" w:color="auto"/>
                    <w:bottom w:val="none" w:sz="0" w:space="0" w:color="auto"/>
                    <w:right w:val="none" w:sz="0" w:space="0" w:color="auto"/>
                  </w:divBdr>
                  <w:divsChild>
                    <w:div w:id="2113621546">
                      <w:marLeft w:val="0"/>
                      <w:marRight w:val="0"/>
                      <w:marTop w:val="0"/>
                      <w:marBottom w:val="0"/>
                      <w:divBdr>
                        <w:top w:val="none" w:sz="0" w:space="0" w:color="auto"/>
                        <w:left w:val="none" w:sz="0" w:space="0" w:color="auto"/>
                        <w:bottom w:val="none" w:sz="0" w:space="0" w:color="auto"/>
                        <w:right w:val="none" w:sz="0" w:space="0" w:color="auto"/>
                      </w:divBdr>
                    </w:div>
                  </w:divsChild>
                </w:div>
                <w:div w:id="1274944207">
                  <w:marLeft w:val="0"/>
                  <w:marRight w:val="0"/>
                  <w:marTop w:val="0"/>
                  <w:marBottom w:val="0"/>
                  <w:divBdr>
                    <w:top w:val="none" w:sz="0" w:space="0" w:color="auto"/>
                    <w:left w:val="none" w:sz="0" w:space="0" w:color="auto"/>
                    <w:bottom w:val="none" w:sz="0" w:space="0" w:color="auto"/>
                    <w:right w:val="none" w:sz="0" w:space="0" w:color="auto"/>
                  </w:divBdr>
                  <w:divsChild>
                    <w:div w:id="948050557">
                      <w:marLeft w:val="0"/>
                      <w:marRight w:val="0"/>
                      <w:marTop w:val="0"/>
                      <w:marBottom w:val="0"/>
                      <w:divBdr>
                        <w:top w:val="none" w:sz="0" w:space="0" w:color="auto"/>
                        <w:left w:val="none" w:sz="0" w:space="0" w:color="auto"/>
                        <w:bottom w:val="none" w:sz="0" w:space="0" w:color="auto"/>
                        <w:right w:val="none" w:sz="0" w:space="0" w:color="auto"/>
                      </w:divBdr>
                    </w:div>
                  </w:divsChild>
                </w:div>
                <w:div w:id="1310407179">
                  <w:marLeft w:val="0"/>
                  <w:marRight w:val="0"/>
                  <w:marTop w:val="0"/>
                  <w:marBottom w:val="0"/>
                  <w:divBdr>
                    <w:top w:val="none" w:sz="0" w:space="0" w:color="auto"/>
                    <w:left w:val="none" w:sz="0" w:space="0" w:color="auto"/>
                    <w:bottom w:val="none" w:sz="0" w:space="0" w:color="auto"/>
                    <w:right w:val="none" w:sz="0" w:space="0" w:color="auto"/>
                  </w:divBdr>
                  <w:divsChild>
                    <w:div w:id="765223701">
                      <w:marLeft w:val="0"/>
                      <w:marRight w:val="0"/>
                      <w:marTop w:val="0"/>
                      <w:marBottom w:val="0"/>
                      <w:divBdr>
                        <w:top w:val="none" w:sz="0" w:space="0" w:color="auto"/>
                        <w:left w:val="none" w:sz="0" w:space="0" w:color="auto"/>
                        <w:bottom w:val="none" w:sz="0" w:space="0" w:color="auto"/>
                        <w:right w:val="none" w:sz="0" w:space="0" w:color="auto"/>
                      </w:divBdr>
                    </w:div>
                  </w:divsChild>
                </w:div>
                <w:div w:id="1319194360">
                  <w:marLeft w:val="0"/>
                  <w:marRight w:val="0"/>
                  <w:marTop w:val="0"/>
                  <w:marBottom w:val="0"/>
                  <w:divBdr>
                    <w:top w:val="none" w:sz="0" w:space="0" w:color="auto"/>
                    <w:left w:val="none" w:sz="0" w:space="0" w:color="auto"/>
                    <w:bottom w:val="none" w:sz="0" w:space="0" w:color="auto"/>
                    <w:right w:val="none" w:sz="0" w:space="0" w:color="auto"/>
                  </w:divBdr>
                  <w:divsChild>
                    <w:div w:id="904335426">
                      <w:marLeft w:val="0"/>
                      <w:marRight w:val="0"/>
                      <w:marTop w:val="0"/>
                      <w:marBottom w:val="0"/>
                      <w:divBdr>
                        <w:top w:val="none" w:sz="0" w:space="0" w:color="auto"/>
                        <w:left w:val="none" w:sz="0" w:space="0" w:color="auto"/>
                        <w:bottom w:val="none" w:sz="0" w:space="0" w:color="auto"/>
                        <w:right w:val="none" w:sz="0" w:space="0" w:color="auto"/>
                      </w:divBdr>
                    </w:div>
                  </w:divsChild>
                </w:div>
                <w:div w:id="1532304117">
                  <w:marLeft w:val="0"/>
                  <w:marRight w:val="0"/>
                  <w:marTop w:val="0"/>
                  <w:marBottom w:val="0"/>
                  <w:divBdr>
                    <w:top w:val="none" w:sz="0" w:space="0" w:color="auto"/>
                    <w:left w:val="none" w:sz="0" w:space="0" w:color="auto"/>
                    <w:bottom w:val="none" w:sz="0" w:space="0" w:color="auto"/>
                    <w:right w:val="none" w:sz="0" w:space="0" w:color="auto"/>
                  </w:divBdr>
                  <w:divsChild>
                    <w:div w:id="1991904936">
                      <w:marLeft w:val="0"/>
                      <w:marRight w:val="0"/>
                      <w:marTop w:val="0"/>
                      <w:marBottom w:val="0"/>
                      <w:divBdr>
                        <w:top w:val="none" w:sz="0" w:space="0" w:color="auto"/>
                        <w:left w:val="none" w:sz="0" w:space="0" w:color="auto"/>
                        <w:bottom w:val="none" w:sz="0" w:space="0" w:color="auto"/>
                        <w:right w:val="none" w:sz="0" w:space="0" w:color="auto"/>
                      </w:divBdr>
                    </w:div>
                  </w:divsChild>
                </w:div>
                <w:div w:id="1633292318">
                  <w:marLeft w:val="0"/>
                  <w:marRight w:val="0"/>
                  <w:marTop w:val="0"/>
                  <w:marBottom w:val="0"/>
                  <w:divBdr>
                    <w:top w:val="none" w:sz="0" w:space="0" w:color="auto"/>
                    <w:left w:val="none" w:sz="0" w:space="0" w:color="auto"/>
                    <w:bottom w:val="none" w:sz="0" w:space="0" w:color="auto"/>
                    <w:right w:val="none" w:sz="0" w:space="0" w:color="auto"/>
                  </w:divBdr>
                  <w:divsChild>
                    <w:div w:id="407580251">
                      <w:marLeft w:val="0"/>
                      <w:marRight w:val="0"/>
                      <w:marTop w:val="0"/>
                      <w:marBottom w:val="0"/>
                      <w:divBdr>
                        <w:top w:val="none" w:sz="0" w:space="0" w:color="auto"/>
                        <w:left w:val="none" w:sz="0" w:space="0" w:color="auto"/>
                        <w:bottom w:val="none" w:sz="0" w:space="0" w:color="auto"/>
                        <w:right w:val="none" w:sz="0" w:space="0" w:color="auto"/>
                      </w:divBdr>
                    </w:div>
                  </w:divsChild>
                </w:div>
                <w:div w:id="1739286477">
                  <w:marLeft w:val="0"/>
                  <w:marRight w:val="0"/>
                  <w:marTop w:val="0"/>
                  <w:marBottom w:val="0"/>
                  <w:divBdr>
                    <w:top w:val="none" w:sz="0" w:space="0" w:color="auto"/>
                    <w:left w:val="none" w:sz="0" w:space="0" w:color="auto"/>
                    <w:bottom w:val="none" w:sz="0" w:space="0" w:color="auto"/>
                    <w:right w:val="none" w:sz="0" w:space="0" w:color="auto"/>
                  </w:divBdr>
                  <w:divsChild>
                    <w:div w:id="230114772">
                      <w:marLeft w:val="0"/>
                      <w:marRight w:val="0"/>
                      <w:marTop w:val="0"/>
                      <w:marBottom w:val="0"/>
                      <w:divBdr>
                        <w:top w:val="none" w:sz="0" w:space="0" w:color="auto"/>
                        <w:left w:val="none" w:sz="0" w:space="0" w:color="auto"/>
                        <w:bottom w:val="none" w:sz="0" w:space="0" w:color="auto"/>
                        <w:right w:val="none" w:sz="0" w:space="0" w:color="auto"/>
                      </w:divBdr>
                    </w:div>
                  </w:divsChild>
                </w:div>
                <w:div w:id="1870021757">
                  <w:marLeft w:val="0"/>
                  <w:marRight w:val="0"/>
                  <w:marTop w:val="0"/>
                  <w:marBottom w:val="0"/>
                  <w:divBdr>
                    <w:top w:val="none" w:sz="0" w:space="0" w:color="auto"/>
                    <w:left w:val="none" w:sz="0" w:space="0" w:color="auto"/>
                    <w:bottom w:val="none" w:sz="0" w:space="0" w:color="auto"/>
                    <w:right w:val="none" w:sz="0" w:space="0" w:color="auto"/>
                  </w:divBdr>
                  <w:divsChild>
                    <w:div w:id="2011371431">
                      <w:marLeft w:val="0"/>
                      <w:marRight w:val="0"/>
                      <w:marTop w:val="0"/>
                      <w:marBottom w:val="0"/>
                      <w:divBdr>
                        <w:top w:val="none" w:sz="0" w:space="0" w:color="auto"/>
                        <w:left w:val="none" w:sz="0" w:space="0" w:color="auto"/>
                        <w:bottom w:val="none" w:sz="0" w:space="0" w:color="auto"/>
                        <w:right w:val="none" w:sz="0" w:space="0" w:color="auto"/>
                      </w:divBdr>
                    </w:div>
                  </w:divsChild>
                </w:div>
                <w:div w:id="1924758044">
                  <w:marLeft w:val="0"/>
                  <w:marRight w:val="0"/>
                  <w:marTop w:val="0"/>
                  <w:marBottom w:val="0"/>
                  <w:divBdr>
                    <w:top w:val="none" w:sz="0" w:space="0" w:color="auto"/>
                    <w:left w:val="none" w:sz="0" w:space="0" w:color="auto"/>
                    <w:bottom w:val="none" w:sz="0" w:space="0" w:color="auto"/>
                    <w:right w:val="none" w:sz="0" w:space="0" w:color="auto"/>
                  </w:divBdr>
                  <w:divsChild>
                    <w:div w:id="471871998">
                      <w:marLeft w:val="0"/>
                      <w:marRight w:val="0"/>
                      <w:marTop w:val="0"/>
                      <w:marBottom w:val="0"/>
                      <w:divBdr>
                        <w:top w:val="none" w:sz="0" w:space="0" w:color="auto"/>
                        <w:left w:val="none" w:sz="0" w:space="0" w:color="auto"/>
                        <w:bottom w:val="none" w:sz="0" w:space="0" w:color="auto"/>
                        <w:right w:val="none" w:sz="0" w:space="0" w:color="auto"/>
                      </w:divBdr>
                    </w:div>
                  </w:divsChild>
                </w:div>
                <w:div w:id="1940136568">
                  <w:marLeft w:val="0"/>
                  <w:marRight w:val="0"/>
                  <w:marTop w:val="0"/>
                  <w:marBottom w:val="0"/>
                  <w:divBdr>
                    <w:top w:val="none" w:sz="0" w:space="0" w:color="auto"/>
                    <w:left w:val="none" w:sz="0" w:space="0" w:color="auto"/>
                    <w:bottom w:val="none" w:sz="0" w:space="0" w:color="auto"/>
                    <w:right w:val="none" w:sz="0" w:space="0" w:color="auto"/>
                  </w:divBdr>
                  <w:divsChild>
                    <w:div w:id="503517188">
                      <w:marLeft w:val="0"/>
                      <w:marRight w:val="0"/>
                      <w:marTop w:val="0"/>
                      <w:marBottom w:val="0"/>
                      <w:divBdr>
                        <w:top w:val="none" w:sz="0" w:space="0" w:color="auto"/>
                        <w:left w:val="none" w:sz="0" w:space="0" w:color="auto"/>
                        <w:bottom w:val="none" w:sz="0" w:space="0" w:color="auto"/>
                        <w:right w:val="none" w:sz="0" w:space="0" w:color="auto"/>
                      </w:divBdr>
                    </w:div>
                  </w:divsChild>
                </w:div>
                <w:div w:id="1946691699">
                  <w:marLeft w:val="0"/>
                  <w:marRight w:val="0"/>
                  <w:marTop w:val="0"/>
                  <w:marBottom w:val="0"/>
                  <w:divBdr>
                    <w:top w:val="none" w:sz="0" w:space="0" w:color="auto"/>
                    <w:left w:val="none" w:sz="0" w:space="0" w:color="auto"/>
                    <w:bottom w:val="none" w:sz="0" w:space="0" w:color="auto"/>
                    <w:right w:val="none" w:sz="0" w:space="0" w:color="auto"/>
                  </w:divBdr>
                  <w:divsChild>
                    <w:div w:id="233052949">
                      <w:marLeft w:val="0"/>
                      <w:marRight w:val="0"/>
                      <w:marTop w:val="0"/>
                      <w:marBottom w:val="0"/>
                      <w:divBdr>
                        <w:top w:val="none" w:sz="0" w:space="0" w:color="auto"/>
                        <w:left w:val="none" w:sz="0" w:space="0" w:color="auto"/>
                        <w:bottom w:val="none" w:sz="0" w:space="0" w:color="auto"/>
                        <w:right w:val="none" w:sz="0" w:space="0" w:color="auto"/>
                      </w:divBdr>
                    </w:div>
                  </w:divsChild>
                </w:div>
                <w:div w:id="1949461116">
                  <w:marLeft w:val="0"/>
                  <w:marRight w:val="0"/>
                  <w:marTop w:val="0"/>
                  <w:marBottom w:val="0"/>
                  <w:divBdr>
                    <w:top w:val="none" w:sz="0" w:space="0" w:color="auto"/>
                    <w:left w:val="none" w:sz="0" w:space="0" w:color="auto"/>
                    <w:bottom w:val="none" w:sz="0" w:space="0" w:color="auto"/>
                    <w:right w:val="none" w:sz="0" w:space="0" w:color="auto"/>
                  </w:divBdr>
                  <w:divsChild>
                    <w:div w:id="1583758697">
                      <w:marLeft w:val="0"/>
                      <w:marRight w:val="0"/>
                      <w:marTop w:val="0"/>
                      <w:marBottom w:val="0"/>
                      <w:divBdr>
                        <w:top w:val="none" w:sz="0" w:space="0" w:color="auto"/>
                        <w:left w:val="none" w:sz="0" w:space="0" w:color="auto"/>
                        <w:bottom w:val="none" w:sz="0" w:space="0" w:color="auto"/>
                        <w:right w:val="none" w:sz="0" w:space="0" w:color="auto"/>
                      </w:divBdr>
                    </w:div>
                  </w:divsChild>
                </w:div>
                <w:div w:id="1956712113">
                  <w:marLeft w:val="0"/>
                  <w:marRight w:val="0"/>
                  <w:marTop w:val="0"/>
                  <w:marBottom w:val="0"/>
                  <w:divBdr>
                    <w:top w:val="none" w:sz="0" w:space="0" w:color="auto"/>
                    <w:left w:val="none" w:sz="0" w:space="0" w:color="auto"/>
                    <w:bottom w:val="none" w:sz="0" w:space="0" w:color="auto"/>
                    <w:right w:val="none" w:sz="0" w:space="0" w:color="auto"/>
                  </w:divBdr>
                  <w:divsChild>
                    <w:div w:id="1857692811">
                      <w:marLeft w:val="0"/>
                      <w:marRight w:val="0"/>
                      <w:marTop w:val="0"/>
                      <w:marBottom w:val="0"/>
                      <w:divBdr>
                        <w:top w:val="none" w:sz="0" w:space="0" w:color="auto"/>
                        <w:left w:val="none" w:sz="0" w:space="0" w:color="auto"/>
                        <w:bottom w:val="none" w:sz="0" w:space="0" w:color="auto"/>
                        <w:right w:val="none" w:sz="0" w:space="0" w:color="auto"/>
                      </w:divBdr>
                    </w:div>
                  </w:divsChild>
                </w:div>
                <w:div w:id="2051175869">
                  <w:marLeft w:val="0"/>
                  <w:marRight w:val="0"/>
                  <w:marTop w:val="0"/>
                  <w:marBottom w:val="0"/>
                  <w:divBdr>
                    <w:top w:val="none" w:sz="0" w:space="0" w:color="auto"/>
                    <w:left w:val="none" w:sz="0" w:space="0" w:color="auto"/>
                    <w:bottom w:val="none" w:sz="0" w:space="0" w:color="auto"/>
                    <w:right w:val="none" w:sz="0" w:space="0" w:color="auto"/>
                  </w:divBdr>
                  <w:divsChild>
                    <w:div w:id="1864979865">
                      <w:marLeft w:val="0"/>
                      <w:marRight w:val="0"/>
                      <w:marTop w:val="0"/>
                      <w:marBottom w:val="0"/>
                      <w:divBdr>
                        <w:top w:val="none" w:sz="0" w:space="0" w:color="auto"/>
                        <w:left w:val="none" w:sz="0" w:space="0" w:color="auto"/>
                        <w:bottom w:val="none" w:sz="0" w:space="0" w:color="auto"/>
                        <w:right w:val="none" w:sz="0" w:space="0" w:color="auto"/>
                      </w:divBdr>
                    </w:div>
                  </w:divsChild>
                </w:div>
                <w:div w:id="2054229363">
                  <w:marLeft w:val="0"/>
                  <w:marRight w:val="0"/>
                  <w:marTop w:val="0"/>
                  <w:marBottom w:val="0"/>
                  <w:divBdr>
                    <w:top w:val="none" w:sz="0" w:space="0" w:color="auto"/>
                    <w:left w:val="none" w:sz="0" w:space="0" w:color="auto"/>
                    <w:bottom w:val="none" w:sz="0" w:space="0" w:color="auto"/>
                    <w:right w:val="none" w:sz="0" w:space="0" w:color="auto"/>
                  </w:divBdr>
                  <w:divsChild>
                    <w:div w:id="146748589">
                      <w:marLeft w:val="0"/>
                      <w:marRight w:val="0"/>
                      <w:marTop w:val="0"/>
                      <w:marBottom w:val="0"/>
                      <w:divBdr>
                        <w:top w:val="none" w:sz="0" w:space="0" w:color="auto"/>
                        <w:left w:val="none" w:sz="0" w:space="0" w:color="auto"/>
                        <w:bottom w:val="none" w:sz="0" w:space="0" w:color="auto"/>
                        <w:right w:val="none" w:sz="0" w:space="0" w:color="auto"/>
                      </w:divBdr>
                    </w:div>
                  </w:divsChild>
                </w:div>
                <w:div w:id="2119056495">
                  <w:marLeft w:val="0"/>
                  <w:marRight w:val="0"/>
                  <w:marTop w:val="0"/>
                  <w:marBottom w:val="0"/>
                  <w:divBdr>
                    <w:top w:val="none" w:sz="0" w:space="0" w:color="auto"/>
                    <w:left w:val="none" w:sz="0" w:space="0" w:color="auto"/>
                    <w:bottom w:val="none" w:sz="0" w:space="0" w:color="auto"/>
                    <w:right w:val="none" w:sz="0" w:space="0" w:color="auto"/>
                  </w:divBdr>
                  <w:divsChild>
                    <w:div w:id="97209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607401">
          <w:marLeft w:val="0"/>
          <w:marRight w:val="0"/>
          <w:marTop w:val="0"/>
          <w:marBottom w:val="0"/>
          <w:divBdr>
            <w:top w:val="none" w:sz="0" w:space="0" w:color="auto"/>
            <w:left w:val="none" w:sz="0" w:space="0" w:color="auto"/>
            <w:bottom w:val="none" w:sz="0" w:space="0" w:color="auto"/>
            <w:right w:val="none" w:sz="0" w:space="0" w:color="auto"/>
          </w:divBdr>
        </w:div>
      </w:divsChild>
    </w:div>
    <w:div w:id="661935035">
      <w:bodyDiv w:val="1"/>
      <w:marLeft w:val="0"/>
      <w:marRight w:val="0"/>
      <w:marTop w:val="0"/>
      <w:marBottom w:val="0"/>
      <w:divBdr>
        <w:top w:val="none" w:sz="0" w:space="0" w:color="auto"/>
        <w:left w:val="none" w:sz="0" w:space="0" w:color="auto"/>
        <w:bottom w:val="none" w:sz="0" w:space="0" w:color="auto"/>
        <w:right w:val="none" w:sz="0" w:space="0" w:color="auto"/>
      </w:divBdr>
      <w:divsChild>
        <w:div w:id="461851199">
          <w:marLeft w:val="0"/>
          <w:marRight w:val="0"/>
          <w:marTop w:val="0"/>
          <w:marBottom w:val="0"/>
          <w:divBdr>
            <w:top w:val="none" w:sz="0" w:space="0" w:color="auto"/>
            <w:left w:val="none" w:sz="0" w:space="0" w:color="auto"/>
            <w:bottom w:val="none" w:sz="0" w:space="0" w:color="auto"/>
            <w:right w:val="none" w:sz="0" w:space="0" w:color="auto"/>
          </w:divBdr>
        </w:div>
        <w:div w:id="2020622772">
          <w:marLeft w:val="0"/>
          <w:marRight w:val="0"/>
          <w:marTop w:val="0"/>
          <w:marBottom w:val="0"/>
          <w:divBdr>
            <w:top w:val="none" w:sz="0" w:space="0" w:color="auto"/>
            <w:left w:val="none" w:sz="0" w:space="0" w:color="auto"/>
            <w:bottom w:val="none" w:sz="0" w:space="0" w:color="auto"/>
            <w:right w:val="none" w:sz="0" w:space="0" w:color="auto"/>
          </w:divBdr>
        </w:div>
      </w:divsChild>
    </w:div>
    <w:div w:id="813445674">
      <w:bodyDiv w:val="1"/>
      <w:marLeft w:val="0"/>
      <w:marRight w:val="0"/>
      <w:marTop w:val="0"/>
      <w:marBottom w:val="0"/>
      <w:divBdr>
        <w:top w:val="none" w:sz="0" w:space="0" w:color="auto"/>
        <w:left w:val="none" w:sz="0" w:space="0" w:color="auto"/>
        <w:bottom w:val="none" w:sz="0" w:space="0" w:color="auto"/>
        <w:right w:val="none" w:sz="0" w:space="0" w:color="auto"/>
      </w:divBdr>
      <w:divsChild>
        <w:div w:id="720861113">
          <w:marLeft w:val="0"/>
          <w:marRight w:val="0"/>
          <w:marTop w:val="0"/>
          <w:marBottom w:val="0"/>
          <w:divBdr>
            <w:top w:val="none" w:sz="0" w:space="0" w:color="auto"/>
            <w:left w:val="none" w:sz="0" w:space="0" w:color="auto"/>
            <w:bottom w:val="none" w:sz="0" w:space="0" w:color="auto"/>
            <w:right w:val="none" w:sz="0" w:space="0" w:color="auto"/>
          </w:divBdr>
          <w:divsChild>
            <w:div w:id="1761289683">
              <w:marLeft w:val="-75"/>
              <w:marRight w:val="0"/>
              <w:marTop w:val="30"/>
              <w:marBottom w:val="30"/>
              <w:divBdr>
                <w:top w:val="none" w:sz="0" w:space="0" w:color="auto"/>
                <w:left w:val="none" w:sz="0" w:space="0" w:color="auto"/>
                <w:bottom w:val="none" w:sz="0" w:space="0" w:color="auto"/>
                <w:right w:val="none" w:sz="0" w:space="0" w:color="auto"/>
              </w:divBdr>
              <w:divsChild>
                <w:div w:id="74790625">
                  <w:marLeft w:val="0"/>
                  <w:marRight w:val="0"/>
                  <w:marTop w:val="0"/>
                  <w:marBottom w:val="0"/>
                  <w:divBdr>
                    <w:top w:val="none" w:sz="0" w:space="0" w:color="auto"/>
                    <w:left w:val="none" w:sz="0" w:space="0" w:color="auto"/>
                    <w:bottom w:val="none" w:sz="0" w:space="0" w:color="auto"/>
                    <w:right w:val="none" w:sz="0" w:space="0" w:color="auto"/>
                  </w:divBdr>
                  <w:divsChild>
                    <w:div w:id="2013952038">
                      <w:marLeft w:val="0"/>
                      <w:marRight w:val="0"/>
                      <w:marTop w:val="0"/>
                      <w:marBottom w:val="0"/>
                      <w:divBdr>
                        <w:top w:val="none" w:sz="0" w:space="0" w:color="auto"/>
                        <w:left w:val="none" w:sz="0" w:space="0" w:color="auto"/>
                        <w:bottom w:val="none" w:sz="0" w:space="0" w:color="auto"/>
                        <w:right w:val="none" w:sz="0" w:space="0" w:color="auto"/>
                      </w:divBdr>
                    </w:div>
                  </w:divsChild>
                </w:div>
                <w:div w:id="135725589">
                  <w:marLeft w:val="0"/>
                  <w:marRight w:val="0"/>
                  <w:marTop w:val="0"/>
                  <w:marBottom w:val="0"/>
                  <w:divBdr>
                    <w:top w:val="none" w:sz="0" w:space="0" w:color="auto"/>
                    <w:left w:val="none" w:sz="0" w:space="0" w:color="auto"/>
                    <w:bottom w:val="none" w:sz="0" w:space="0" w:color="auto"/>
                    <w:right w:val="none" w:sz="0" w:space="0" w:color="auto"/>
                  </w:divBdr>
                  <w:divsChild>
                    <w:div w:id="1585644911">
                      <w:marLeft w:val="0"/>
                      <w:marRight w:val="0"/>
                      <w:marTop w:val="0"/>
                      <w:marBottom w:val="0"/>
                      <w:divBdr>
                        <w:top w:val="none" w:sz="0" w:space="0" w:color="auto"/>
                        <w:left w:val="none" w:sz="0" w:space="0" w:color="auto"/>
                        <w:bottom w:val="none" w:sz="0" w:space="0" w:color="auto"/>
                        <w:right w:val="none" w:sz="0" w:space="0" w:color="auto"/>
                      </w:divBdr>
                    </w:div>
                  </w:divsChild>
                </w:div>
                <w:div w:id="154104843">
                  <w:marLeft w:val="0"/>
                  <w:marRight w:val="0"/>
                  <w:marTop w:val="0"/>
                  <w:marBottom w:val="0"/>
                  <w:divBdr>
                    <w:top w:val="none" w:sz="0" w:space="0" w:color="auto"/>
                    <w:left w:val="none" w:sz="0" w:space="0" w:color="auto"/>
                    <w:bottom w:val="none" w:sz="0" w:space="0" w:color="auto"/>
                    <w:right w:val="none" w:sz="0" w:space="0" w:color="auto"/>
                  </w:divBdr>
                  <w:divsChild>
                    <w:div w:id="507871098">
                      <w:marLeft w:val="0"/>
                      <w:marRight w:val="0"/>
                      <w:marTop w:val="0"/>
                      <w:marBottom w:val="0"/>
                      <w:divBdr>
                        <w:top w:val="none" w:sz="0" w:space="0" w:color="auto"/>
                        <w:left w:val="none" w:sz="0" w:space="0" w:color="auto"/>
                        <w:bottom w:val="none" w:sz="0" w:space="0" w:color="auto"/>
                        <w:right w:val="none" w:sz="0" w:space="0" w:color="auto"/>
                      </w:divBdr>
                    </w:div>
                  </w:divsChild>
                </w:div>
                <w:div w:id="259681543">
                  <w:marLeft w:val="0"/>
                  <w:marRight w:val="0"/>
                  <w:marTop w:val="0"/>
                  <w:marBottom w:val="0"/>
                  <w:divBdr>
                    <w:top w:val="none" w:sz="0" w:space="0" w:color="auto"/>
                    <w:left w:val="none" w:sz="0" w:space="0" w:color="auto"/>
                    <w:bottom w:val="none" w:sz="0" w:space="0" w:color="auto"/>
                    <w:right w:val="none" w:sz="0" w:space="0" w:color="auto"/>
                  </w:divBdr>
                  <w:divsChild>
                    <w:div w:id="1575892973">
                      <w:marLeft w:val="0"/>
                      <w:marRight w:val="0"/>
                      <w:marTop w:val="0"/>
                      <w:marBottom w:val="0"/>
                      <w:divBdr>
                        <w:top w:val="none" w:sz="0" w:space="0" w:color="auto"/>
                        <w:left w:val="none" w:sz="0" w:space="0" w:color="auto"/>
                        <w:bottom w:val="none" w:sz="0" w:space="0" w:color="auto"/>
                        <w:right w:val="none" w:sz="0" w:space="0" w:color="auto"/>
                      </w:divBdr>
                    </w:div>
                  </w:divsChild>
                </w:div>
                <w:div w:id="542785956">
                  <w:marLeft w:val="0"/>
                  <w:marRight w:val="0"/>
                  <w:marTop w:val="0"/>
                  <w:marBottom w:val="0"/>
                  <w:divBdr>
                    <w:top w:val="none" w:sz="0" w:space="0" w:color="auto"/>
                    <w:left w:val="none" w:sz="0" w:space="0" w:color="auto"/>
                    <w:bottom w:val="none" w:sz="0" w:space="0" w:color="auto"/>
                    <w:right w:val="none" w:sz="0" w:space="0" w:color="auto"/>
                  </w:divBdr>
                  <w:divsChild>
                    <w:div w:id="1772159430">
                      <w:marLeft w:val="0"/>
                      <w:marRight w:val="0"/>
                      <w:marTop w:val="0"/>
                      <w:marBottom w:val="0"/>
                      <w:divBdr>
                        <w:top w:val="none" w:sz="0" w:space="0" w:color="auto"/>
                        <w:left w:val="none" w:sz="0" w:space="0" w:color="auto"/>
                        <w:bottom w:val="none" w:sz="0" w:space="0" w:color="auto"/>
                        <w:right w:val="none" w:sz="0" w:space="0" w:color="auto"/>
                      </w:divBdr>
                    </w:div>
                  </w:divsChild>
                </w:div>
                <w:div w:id="590621748">
                  <w:marLeft w:val="0"/>
                  <w:marRight w:val="0"/>
                  <w:marTop w:val="0"/>
                  <w:marBottom w:val="0"/>
                  <w:divBdr>
                    <w:top w:val="none" w:sz="0" w:space="0" w:color="auto"/>
                    <w:left w:val="none" w:sz="0" w:space="0" w:color="auto"/>
                    <w:bottom w:val="none" w:sz="0" w:space="0" w:color="auto"/>
                    <w:right w:val="none" w:sz="0" w:space="0" w:color="auto"/>
                  </w:divBdr>
                  <w:divsChild>
                    <w:div w:id="1590189977">
                      <w:marLeft w:val="0"/>
                      <w:marRight w:val="0"/>
                      <w:marTop w:val="0"/>
                      <w:marBottom w:val="0"/>
                      <w:divBdr>
                        <w:top w:val="none" w:sz="0" w:space="0" w:color="auto"/>
                        <w:left w:val="none" w:sz="0" w:space="0" w:color="auto"/>
                        <w:bottom w:val="none" w:sz="0" w:space="0" w:color="auto"/>
                        <w:right w:val="none" w:sz="0" w:space="0" w:color="auto"/>
                      </w:divBdr>
                    </w:div>
                  </w:divsChild>
                </w:div>
                <w:div w:id="878124607">
                  <w:marLeft w:val="0"/>
                  <w:marRight w:val="0"/>
                  <w:marTop w:val="0"/>
                  <w:marBottom w:val="0"/>
                  <w:divBdr>
                    <w:top w:val="none" w:sz="0" w:space="0" w:color="auto"/>
                    <w:left w:val="none" w:sz="0" w:space="0" w:color="auto"/>
                    <w:bottom w:val="none" w:sz="0" w:space="0" w:color="auto"/>
                    <w:right w:val="none" w:sz="0" w:space="0" w:color="auto"/>
                  </w:divBdr>
                  <w:divsChild>
                    <w:div w:id="1523469115">
                      <w:marLeft w:val="0"/>
                      <w:marRight w:val="0"/>
                      <w:marTop w:val="0"/>
                      <w:marBottom w:val="0"/>
                      <w:divBdr>
                        <w:top w:val="none" w:sz="0" w:space="0" w:color="auto"/>
                        <w:left w:val="none" w:sz="0" w:space="0" w:color="auto"/>
                        <w:bottom w:val="none" w:sz="0" w:space="0" w:color="auto"/>
                        <w:right w:val="none" w:sz="0" w:space="0" w:color="auto"/>
                      </w:divBdr>
                    </w:div>
                  </w:divsChild>
                </w:div>
                <w:div w:id="975447205">
                  <w:marLeft w:val="0"/>
                  <w:marRight w:val="0"/>
                  <w:marTop w:val="0"/>
                  <w:marBottom w:val="0"/>
                  <w:divBdr>
                    <w:top w:val="none" w:sz="0" w:space="0" w:color="auto"/>
                    <w:left w:val="none" w:sz="0" w:space="0" w:color="auto"/>
                    <w:bottom w:val="none" w:sz="0" w:space="0" w:color="auto"/>
                    <w:right w:val="none" w:sz="0" w:space="0" w:color="auto"/>
                  </w:divBdr>
                  <w:divsChild>
                    <w:div w:id="3360214">
                      <w:marLeft w:val="0"/>
                      <w:marRight w:val="0"/>
                      <w:marTop w:val="0"/>
                      <w:marBottom w:val="0"/>
                      <w:divBdr>
                        <w:top w:val="none" w:sz="0" w:space="0" w:color="auto"/>
                        <w:left w:val="none" w:sz="0" w:space="0" w:color="auto"/>
                        <w:bottom w:val="none" w:sz="0" w:space="0" w:color="auto"/>
                        <w:right w:val="none" w:sz="0" w:space="0" w:color="auto"/>
                      </w:divBdr>
                    </w:div>
                  </w:divsChild>
                </w:div>
                <w:div w:id="2019692906">
                  <w:marLeft w:val="0"/>
                  <w:marRight w:val="0"/>
                  <w:marTop w:val="0"/>
                  <w:marBottom w:val="0"/>
                  <w:divBdr>
                    <w:top w:val="none" w:sz="0" w:space="0" w:color="auto"/>
                    <w:left w:val="none" w:sz="0" w:space="0" w:color="auto"/>
                    <w:bottom w:val="none" w:sz="0" w:space="0" w:color="auto"/>
                    <w:right w:val="none" w:sz="0" w:space="0" w:color="auto"/>
                  </w:divBdr>
                  <w:divsChild>
                    <w:div w:id="117233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833477">
          <w:marLeft w:val="0"/>
          <w:marRight w:val="0"/>
          <w:marTop w:val="0"/>
          <w:marBottom w:val="0"/>
          <w:divBdr>
            <w:top w:val="none" w:sz="0" w:space="0" w:color="auto"/>
            <w:left w:val="none" w:sz="0" w:space="0" w:color="auto"/>
            <w:bottom w:val="none" w:sz="0" w:space="0" w:color="auto"/>
            <w:right w:val="none" w:sz="0" w:space="0" w:color="auto"/>
          </w:divBdr>
        </w:div>
        <w:div w:id="1684477816">
          <w:marLeft w:val="0"/>
          <w:marRight w:val="0"/>
          <w:marTop w:val="0"/>
          <w:marBottom w:val="0"/>
          <w:divBdr>
            <w:top w:val="none" w:sz="0" w:space="0" w:color="auto"/>
            <w:left w:val="none" w:sz="0" w:space="0" w:color="auto"/>
            <w:bottom w:val="none" w:sz="0" w:space="0" w:color="auto"/>
            <w:right w:val="none" w:sz="0" w:space="0" w:color="auto"/>
          </w:divBdr>
        </w:div>
      </w:divsChild>
    </w:div>
    <w:div w:id="862790730">
      <w:bodyDiv w:val="1"/>
      <w:marLeft w:val="0"/>
      <w:marRight w:val="0"/>
      <w:marTop w:val="0"/>
      <w:marBottom w:val="0"/>
      <w:divBdr>
        <w:top w:val="none" w:sz="0" w:space="0" w:color="auto"/>
        <w:left w:val="none" w:sz="0" w:space="0" w:color="auto"/>
        <w:bottom w:val="none" w:sz="0" w:space="0" w:color="auto"/>
        <w:right w:val="none" w:sz="0" w:space="0" w:color="auto"/>
      </w:divBdr>
      <w:divsChild>
        <w:div w:id="1122261879">
          <w:marLeft w:val="0"/>
          <w:marRight w:val="0"/>
          <w:marTop w:val="0"/>
          <w:marBottom w:val="0"/>
          <w:divBdr>
            <w:top w:val="none" w:sz="0" w:space="0" w:color="auto"/>
            <w:left w:val="none" w:sz="0" w:space="0" w:color="auto"/>
            <w:bottom w:val="none" w:sz="0" w:space="0" w:color="auto"/>
            <w:right w:val="none" w:sz="0" w:space="0" w:color="auto"/>
          </w:divBdr>
        </w:div>
        <w:div w:id="1175264679">
          <w:marLeft w:val="0"/>
          <w:marRight w:val="0"/>
          <w:marTop w:val="0"/>
          <w:marBottom w:val="0"/>
          <w:divBdr>
            <w:top w:val="none" w:sz="0" w:space="0" w:color="auto"/>
            <w:left w:val="none" w:sz="0" w:space="0" w:color="auto"/>
            <w:bottom w:val="none" w:sz="0" w:space="0" w:color="auto"/>
            <w:right w:val="none" w:sz="0" w:space="0" w:color="auto"/>
          </w:divBdr>
        </w:div>
        <w:div w:id="1561557646">
          <w:marLeft w:val="0"/>
          <w:marRight w:val="0"/>
          <w:marTop w:val="0"/>
          <w:marBottom w:val="0"/>
          <w:divBdr>
            <w:top w:val="none" w:sz="0" w:space="0" w:color="auto"/>
            <w:left w:val="none" w:sz="0" w:space="0" w:color="auto"/>
            <w:bottom w:val="none" w:sz="0" w:space="0" w:color="auto"/>
            <w:right w:val="none" w:sz="0" w:space="0" w:color="auto"/>
          </w:divBdr>
        </w:div>
        <w:div w:id="1728383019">
          <w:marLeft w:val="0"/>
          <w:marRight w:val="0"/>
          <w:marTop w:val="0"/>
          <w:marBottom w:val="0"/>
          <w:divBdr>
            <w:top w:val="none" w:sz="0" w:space="0" w:color="auto"/>
            <w:left w:val="none" w:sz="0" w:space="0" w:color="auto"/>
            <w:bottom w:val="none" w:sz="0" w:space="0" w:color="auto"/>
            <w:right w:val="none" w:sz="0" w:space="0" w:color="auto"/>
          </w:divBdr>
          <w:divsChild>
            <w:div w:id="1174144590">
              <w:marLeft w:val="-75"/>
              <w:marRight w:val="0"/>
              <w:marTop w:val="30"/>
              <w:marBottom w:val="30"/>
              <w:divBdr>
                <w:top w:val="none" w:sz="0" w:space="0" w:color="auto"/>
                <w:left w:val="none" w:sz="0" w:space="0" w:color="auto"/>
                <w:bottom w:val="none" w:sz="0" w:space="0" w:color="auto"/>
                <w:right w:val="none" w:sz="0" w:space="0" w:color="auto"/>
              </w:divBdr>
              <w:divsChild>
                <w:div w:id="11732219">
                  <w:marLeft w:val="0"/>
                  <w:marRight w:val="0"/>
                  <w:marTop w:val="0"/>
                  <w:marBottom w:val="0"/>
                  <w:divBdr>
                    <w:top w:val="none" w:sz="0" w:space="0" w:color="auto"/>
                    <w:left w:val="none" w:sz="0" w:space="0" w:color="auto"/>
                    <w:bottom w:val="none" w:sz="0" w:space="0" w:color="auto"/>
                    <w:right w:val="none" w:sz="0" w:space="0" w:color="auto"/>
                  </w:divBdr>
                  <w:divsChild>
                    <w:div w:id="1313943762">
                      <w:marLeft w:val="0"/>
                      <w:marRight w:val="0"/>
                      <w:marTop w:val="0"/>
                      <w:marBottom w:val="0"/>
                      <w:divBdr>
                        <w:top w:val="none" w:sz="0" w:space="0" w:color="auto"/>
                        <w:left w:val="none" w:sz="0" w:space="0" w:color="auto"/>
                        <w:bottom w:val="none" w:sz="0" w:space="0" w:color="auto"/>
                        <w:right w:val="none" w:sz="0" w:space="0" w:color="auto"/>
                      </w:divBdr>
                    </w:div>
                  </w:divsChild>
                </w:div>
                <w:div w:id="13306806">
                  <w:marLeft w:val="0"/>
                  <w:marRight w:val="0"/>
                  <w:marTop w:val="0"/>
                  <w:marBottom w:val="0"/>
                  <w:divBdr>
                    <w:top w:val="none" w:sz="0" w:space="0" w:color="auto"/>
                    <w:left w:val="none" w:sz="0" w:space="0" w:color="auto"/>
                    <w:bottom w:val="none" w:sz="0" w:space="0" w:color="auto"/>
                    <w:right w:val="none" w:sz="0" w:space="0" w:color="auto"/>
                  </w:divBdr>
                  <w:divsChild>
                    <w:div w:id="1991059969">
                      <w:marLeft w:val="0"/>
                      <w:marRight w:val="0"/>
                      <w:marTop w:val="0"/>
                      <w:marBottom w:val="0"/>
                      <w:divBdr>
                        <w:top w:val="none" w:sz="0" w:space="0" w:color="auto"/>
                        <w:left w:val="none" w:sz="0" w:space="0" w:color="auto"/>
                        <w:bottom w:val="none" w:sz="0" w:space="0" w:color="auto"/>
                        <w:right w:val="none" w:sz="0" w:space="0" w:color="auto"/>
                      </w:divBdr>
                    </w:div>
                  </w:divsChild>
                </w:div>
                <w:div w:id="25326876">
                  <w:marLeft w:val="0"/>
                  <w:marRight w:val="0"/>
                  <w:marTop w:val="0"/>
                  <w:marBottom w:val="0"/>
                  <w:divBdr>
                    <w:top w:val="none" w:sz="0" w:space="0" w:color="auto"/>
                    <w:left w:val="none" w:sz="0" w:space="0" w:color="auto"/>
                    <w:bottom w:val="none" w:sz="0" w:space="0" w:color="auto"/>
                    <w:right w:val="none" w:sz="0" w:space="0" w:color="auto"/>
                  </w:divBdr>
                  <w:divsChild>
                    <w:div w:id="1285111719">
                      <w:marLeft w:val="0"/>
                      <w:marRight w:val="0"/>
                      <w:marTop w:val="0"/>
                      <w:marBottom w:val="0"/>
                      <w:divBdr>
                        <w:top w:val="none" w:sz="0" w:space="0" w:color="auto"/>
                        <w:left w:val="none" w:sz="0" w:space="0" w:color="auto"/>
                        <w:bottom w:val="none" w:sz="0" w:space="0" w:color="auto"/>
                        <w:right w:val="none" w:sz="0" w:space="0" w:color="auto"/>
                      </w:divBdr>
                    </w:div>
                  </w:divsChild>
                </w:div>
                <w:div w:id="84570504">
                  <w:marLeft w:val="0"/>
                  <w:marRight w:val="0"/>
                  <w:marTop w:val="0"/>
                  <w:marBottom w:val="0"/>
                  <w:divBdr>
                    <w:top w:val="none" w:sz="0" w:space="0" w:color="auto"/>
                    <w:left w:val="none" w:sz="0" w:space="0" w:color="auto"/>
                    <w:bottom w:val="none" w:sz="0" w:space="0" w:color="auto"/>
                    <w:right w:val="none" w:sz="0" w:space="0" w:color="auto"/>
                  </w:divBdr>
                  <w:divsChild>
                    <w:div w:id="695472146">
                      <w:marLeft w:val="0"/>
                      <w:marRight w:val="0"/>
                      <w:marTop w:val="0"/>
                      <w:marBottom w:val="0"/>
                      <w:divBdr>
                        <w:top w:val="none" w:sz="0" w:space="0" w:color="auto"/>
                        <w:left w:val="none" w:sz="0" w:space="0" w:color="auto"/>
                        <w:bottom w:val="none" w:sz="0" w:space="0" w:color="auto"/>
                        <w:right w:val="none" w:sz="0" w:space="0" w:color="auto"/>
                      </w:divBdr>
                    </w:div>
                  </w:divsChild>
                </w:div>
                <w:div w:id="172766913">
                  <w:marLeft w:val="0"/>
                  <w:marRight w:val="0"/>
                  <w:marTop w:val="0"/>
                  <w:marBottom w:val="0"/>
                  <w:divBdr>
                    <w:top w:val="none" w:sz="0" w:space="0" w:color="auto"/>
                    <w:left w:val="none" w:sz="0" w:space="0" w:color="auto"/>
                    <w:bottom w:val="none" w:sz="0" w:space="0" w:color="auto"/>
                    <w:right w:val="none" w:sz="0" w:space="0" w:color="auto"/>
                  </w:divBdr>
                  <w:divsChild>
                    <w:div w:id="1318344830">
                      <w:marLeft w:val="0"/>
                      <w:marRight w:val="0"/>
                      <w:marTop w:val="0"/>
                      <w:marBottom w:val="0"/>
                      <w:divBdr>
                        <w:top w:val="none" w:sz="0" w:space="0" w:color="auto"/>
                        <w:left w:val="none" w:sz="0" w:space="0" w:color="auto"/>
                        <w:bottom w:val="none" w:sz="0" w:space="0" w:color="auto"/>
                        <w:right w:val="none" w:sz="0" w:space="0" w:color="auto"/>
                      </w:divBdr>
                    </w:div>
                  </w:divsChild>
                </w:div>
                <w:div w:id="200676064">
                  <w:marLeft w:val="0"/>
                  <w:marRight w:val="0"/>
                  <w:marTop w:val="0"/>
                  <w:marBottom w:val="0"/>
                  <w:divBdr>
                    <w:top w:val="none" w:sz="0" w:space="0" w:color="auto"/>
                    <w:left w:val="none" w:sz="0" w:space="0" w:color="auto"/>
                    <w:bottom w:val="none" w:sz="0" w:space="0" w:color="auto"/>
                    <w:right w:val="none" w:sz="0" w:space="0" w:color="auto"/>
                  </w:divBdr>
                  <w:divsChild>
                    <w:div w:id="1870559531">
                      <w:marLeft w:val="0"/>
                      <w:marRight w:val="0"/>
                      <w:marTop w:val="0"/>
                      <w:marBottom w:val="0"/>
                      <w:divBdr>
                        <w:top w:val="none" w:sz="0" w:space="0" w:color="auto"/>
                        <w:left w:val="none" w:sz="0" w:space="0" w:color="auto"/>
                        <w:bottom w:val="none" w:sz="0" w:space="0" w:color="auto"/>
                        <w:right w:val="none" w:sz="0" w:space="0" w:color="auto"/>
                      </w:divBdr>
                    </w:div>
                  </w:divsChild>
                </w:div>
                <w:div w:id="201285932">
                  <w:marLeft w:val="0"/>
                  <w:marRight w:val="0"/>
                  <w:marTop w:val="0"/>
                  <w:marBottom w:val="0"/>
                  <w:divBdr>
                    <w:top w:val="none" w:sz="0" w:space="0" w:color="auto"/>
                    <w:left w:val="none" w:sz="0" w:space="0" w:color="auto"/>
                    <w:bottom w:val="none" w:sz="0" w:space="0" w:color="auto"/>
                    <w:right w:val="none" w:sz="0" w:space="0" w:color="auto"/>
                  </w:divBdr>
                  <w:divsChild>
                    <w:div w:id="305938340">
                      <w:marLeft w:val="0"/>
                      <w:marRight w:val="0"/>
                      <w:marTop w:val="0"/>
                      <w:marBottom w:val="0"/>
                      <w:divBdr>
                        <w:top w:val="none" w:sz="0" w:space="0" w:color="auto"/>
                        <w:left w:val="none" w:sz="0" w:space="0" w:color="auto"/>
                        <w:bottom w:val="none" w:sz="0" w:space="0" w:color="auto"/>
                        <w:right w:val="none" w:sz="0" w:space="0" w:color="auto"/>
                      </w:divBdr>
                    </w:div>
                  </w:divsChild>
                </w:div>
                <w:div w:id="206528359">
                  <w:marLeft w:val="0"/>
                  <w:marRight w:val="0"/>
                  <w:marTop w:val="0"/>
                  <w:marBottom w:val="0"/>
                  <w:divBdr>
                    <w:top w:val="none" w:sz="0" w:space="0" w:color="auto"/>
                    <w:left w:val="none" w:sz="0" w:space="0" w:color="auto"/>
                    <w:bottom w:val="none" w:sz="0" w:space="0" w:color="auto"/>
                    <w:right w:val="none" w:sz="0" w:space="0" w:color="auto"/>
                  </w:divBdr>
                  <w:divsChild>
                    <w:div w:id="2079400913">
                      <w:marLeft w:val="0"/>
                      <w:marRight w:val="0"/>
                      <w:marTop w:val="0"/>
                      <w:marBottom w:val="0"/>
                      <w:divBdr>
                        <w:top w:val="none" w:sz="0" w:space="0" w:color="auto"/>
                        <w:left w:val="none" w:sz="0" w:space="0" w:color="auto"/>
                        <w:bottom w:val="none" w:sz="0" w:space="0" w:color="auto"/>
                        <w:right w:val="none" w:sz="0" w:space="0" w:color="auto"/>
                      </w:divBdr>
                    </w:div>
                  </w:divsChild>
                </w:div>
                <w:div w:id="243152617">
                  <w:marLeft w:val="0"/>
                  <w:marRight w:val="0"/>
                  <w:marTop w:val="0"/>
                  <w:marBottom w:val="0"/>
                  <w:divBdr>
                    <w:top w:val="none" w:sz="0" w:space="0" w:color="auto"/>
                    <w:left w:val="none" w:sz="0" w:space="0" w:color="auto"/>
                    <w:bottom w:val="none" w:sz="0" w:space="0" w:color="auto"/>
                    <w:right w:val="none" w:sz="0" w:space="0" w:color="auto"/>
                  </w:divBdr>
                  <w:divsChild>
                    <w:div w:id="1854998359">
                      <w:marLeft w:val="0"/>
                      <w:marRight w:val="0"/>
                      <w:marTop w:val="0"/>
                      <w:marBottom w:val="0"/>
                      <w:divBdr>
                        <w:top w:val="none" w:sz="0" w:space="0" w:color="auto"/>
                        <w:left w:val="none" w:sz="0" w:space="0" w:color="auto"/>
                        <w:bottom w:val="none" w:sz="0" w:space="0" w:color="auto"/>
                        <w:right w:val="none" w:sz="0" w:space="0" w:color="auto"/>
                      </w:divBdr>
                    </w:div>
                  </w:divsChild>
                </w:div>
                <w:div w:id="266161982">
                  <w:marLeft w:val="0"/>
                  <w:marRight w:val="0"/>
                  <w:marTop w:val="0"/>
                  <w:marBottom w:val="0"/>
                  <w:divBdr>
                    <w:top w:val="none" w:sz="0" w:space="0" w:color="auto"/>
                    <w:left w:val="none" w:sz="0" w:space="0" w:color="auto"/>
                    <w:bottom w:val="none" w:sz="0" w:space="0" w:color="auto"/>
                    <w:right w:val="none" w:sz="0" w:space="0" w:color="auto"/>
                  </w:divBdr>
                  <w:divsChild>
                    <w:div w:id="2025980862">
                      <w:marLeft w:val="0"/>
                      <w:marRight w:val="0"/>
                      <w:marTop w:val="0"/>
                      <w:marBottom w:val="0"/>
                      <w:divBdr>
                        <w:top w:val="none" w:sz="0" w:space="0" w:color="auto"/>
                        <w:left w:val="none" w:sz="0" w:space="0" w:color="auto"/>
                        <w:bottom w:val="none" w:sz="0" w:space="0" w:color="auto"/>
                        <w:right w:val="none" w:sz="0" w:space="0" w:color="auto"/>
                      </w:divBdr>
                    </w:div>
                  </w:divsChild>
                </w:div>
                <w:div w:id="268659479">
                  <w:marLeft w:val="0"/>
                  <w:marRight w:val="0"/>
                  <w:marTop w:val="0"/>
                  <w:marBottom w:val="0"/>
                  <w:divBdr>
                    <w:top w:val="none" w:sz="0" w:space="0" w:color="auto"/>
                    <w:left w:val="none" w:sz="0" w:space="0" w:color="auto"/>
                    <w:bottom w:val="none" w:sz="0" w:space="0" w:color="auto"/>
                    <w:right w:val="none" w:sz="0" w:space="0" w:color="auto"/>
                  </w:divBdr>
                  <w:divsChild>
                    <w:div w:id="2139184128">
                      <w:marLeft w:val="0"/>
                      <w:marRight w:val="0"/>
                      <w:marTop w:val="0"/>
                      <w:marBottom w:val="0"/>
                      <w:divBdr>
                        <w:top w:val="none" w:sz="0" w:space="0" w:color="auto"/>
                        <w:left w:val="none" w:sz="0" w:space="0" w:color="auto"/>
                        <w:bottom w:val="none" w:sz="0" w:space="0" w:color="auto"/>
                        <w:right w:val="none" w:sz="0" w:space="0" w:color="auto"/>
                      </w:divBdr>
                    </w:div>
                  </w:divsChild>
                </w:div>
                <w:div w:id="275870979">
                  <w:marLeft w:val="0"/>
                  <w:marRight w:val="0"/>
                  <w:marTop w:val="0"/>
                  <w:marBottom w:val="0"/>
                  <w:divBdr>
                    <w:top w:val="none" w:sz="0" w:space="0" w:color="auto"/>
                    <w:left w:val="none" w:sz="0" w:space="0" w:color="auto"/>
                    <w:bottom w:val="none" w:sz="0" w:space="0" w:color="auto"/>
                    <w:right w:val="none" w:sz="0" w:space="0" w:color="auto"/>
                  </w:divBdr>
                  <w:divsChild>
                    <w:div w:id="2036609428">
                      <w:marLeft w:val="0"/>
                      <w:marRight w:val="0"/>
                      <w:marTop w:val="0"/>
                      <w:marBottom w:val="0"/>
                      <w:divBdr>
                        <w:top w:val="none" w:sz="0" w:space="0" w:color="auto"/>
                        <w:left w:val="none" w:sz="0" w:space="0" w:color="auto"/>
                        <w:bottom w:val="none" w:sz="0" w:space="0" w:color="auto"/>
                        <w:right w:val="none" w:sz="0" w:space="0" w:color="auto"/>
                      </w:divBdr>
                    </w:div>
                  </w:divsChild>
                </w:div>
                <w:div w:id="280188082">
                  <w:marLeft w:val="0"/>
                  <w:marRight w:val="0"/>
                  <w:marTop w:val="0"/>
                  <w:marBottom w:val="0"/>
                  <w:divBdr>
                    <w:top w:val="none" w:sz="0" w:space="0" w:color="auto"/>
                    <w:left w:val="none" w:sz="0" w:space="0" w:color="auto"/>
                    <w:bottom w:val="none" w:sz="0" w:space="0" w:color="auto"/>
                    <w:right w:val="none" w:sz="0" w:space="0" w:color="auto"/>
                  </w:divBdr>
                  <w:divsChild>
                    <w:div w:id="645934070">
                      <w:marLeft w:val="0"/>
                      <w:marRight w:val="0"/>
                      <w:marTop w:val="0"/>
                      <w:marBottom w:val="0"/>
                      <w:divBdr>
                        <w:top w:val="none" w:sz="0" w:space="0" w:color="auto"/>
                        <w:left w:val="none" w:sz="0" w:space="0" w:color="auto"/>
                        <w:bottom w:val="none" w:sz="0" w:space="0" w:color="auto"/>
                        <w:right w:val="none" w:sz="0" w:space="0" w:color="auto"/>
                      </w:divBdr>
                    </w:div>
                  </w:divsChild>
                </w:div>
                <w:div w:id="302974848">
                  <w:marLeft w:val="0"/>
                  <w:marRight w:val="0"/>
                  <w:marTop w:val="0"/>
                  <w:marBottom w:val="0"/>
                  <w:divBdr>
                    <w:top w:val="none" w:sz="0" w:space="0" w:color="auto"/>
                    <w:left w:val="none" w:sz="0" w:space="0" w:color="auto"/>
                    <w:bottom w:val="none" w:sz="0" w:space="0" w:color="auto"/>
                    <w:right w:val="none" w:sz="0" w:space="0" w:color="auto"/>
                  </w:divBdr>
                  <w:divsChild>
                    <w:div w:id="1171066831">
                      <w:marLeft w:val="0"/>
                      <w:marRight w:val="0"/>
                      <w:marTop w:val="0"/>
                      <w:marBottom w:val="0"/>
                      <w:divBdr>
                        <w:top w:val="none" w:sz="0" w:space="0" w:color="auto"/>
                        <w:left w:val="none" w:sz="0" w:space="0" w:color="auto"/>
                        <w:bottom w:val="none" w:sz="0" w:space="0" w:color="auto"/>
                        <w:right w:val="none" w:sz="0" w:space="0" w:color="auto"/>
                      </w:divBdr>
                    </w:div>
                  </w:divsChild>
                </w:div>
                <w:div w:id="319233531">
                  <w:marLeft w:val="0"/>
                  <w:marRight w:val="0"/>
                  <w:marTop w:val="0"/>
                  <w:marBottom w:val="0"/>
                  <w:divBdr>
                    <w:top w:val="none" w:sz="0" w:space="0" w:color="auto"/>
                    <w:left w:val="none" w:sz="0" w:space="0" w:color="auto"/>
                    <w:bottom w:val="none" w:sz="0" w:space="0" w:color="auto"/>
                    <w:right w:val="none" w:sz="0" w:space="0" w:color="auto"/>
                  </w:divBdr>
                  <w:divsChild>
                    <w:div w:id="1508397459">
                      <w:marLeft w:val="0"/>
                      <w:marRight w:val="0"/>
                      <w:marTop w:val="0"/>
                      <w:marBottom w:val="0"/>
                      <w:divBdr>
                        <w:top w:val="none" w:sz="0" w:space="0" w:color="auto"/>
                        <w:left w:val="none" w:sz="0" w:space="0" w:color="auto"/>
                        <w:bottom w:val="none" w:sz="0" w:space="0" w:color="auto"/>
                        <w:right w:val="none" w:sz="0" w:space="0" w:color="auto"/>
                      </w:divBdr>
                    </w:div>
                  </w:divsChild>
                </w:div>
                <w:div w:id="378286345">
                  <w:marLeft w:val="0"/>
                  <w:marRight w:val="0"/>
                  <w:marTop w:val="0"/>
                  <w:marBottom w:val="0"/>
                  <w:divBdr>
                    <w:top w:val="none" w:sz="0" w:space="0" w:color="auto"/>
                    <w:left w:val="none" w:sz="0" w:space="0" w:color="auto"/>
                    <w:bottom w:val="none" w:sz="0" w:space="0" w:color="auto"/>
                    <w:right w:val="none" w:sz="0" w:space="0" w:color="auto"/>
                  </w:divBdr>
                  <w:divsChild>
                    <w:div w:id="448860579">
                      <w:marLeft w:val="0"/>
                      <w:marRight w:val="0"/>
                      <w:marTop w:val="0"/>
                      <w:marBottom w:val="0"/>
                      <w:divBdr>
                        <w:top w:val="none" w:sz="0" w:space="0" w:color="auto"/>
                        <w:left w:val="none" w:sz="0" w:space="0" w:color="auto"/>
                        <w:bottom w:val="none" w:sz="0" w:space="0" w:color="auto"/>
                        <w:right w:val="none" w:sz="0" w:space="0" w:color="auto"/>
                      </w:divBdr>
                    </w:div>
                  </w:divsChild>
                </w:div>
                <w:div w:id="379864580">
                  <w:marLeft w:val="0"/>
                  <w:marRight w:val="0"/>
                  <w:marTop w:val="0"/>
                  <w:marBottom w:val="0"/>
                  <w:divBdr>
                    <w:top w:val="none" w:sz="0" w:space="0" w:color="auto"/>
                    <w:left w:val="none" w:sz="0" w:space="0" w:color="auto"/>
                    <w:bottom w:val="none" w:sz="0" w:space="0" w:color="auto"/>
                    <w:right w:val="none" w:sz="0" w:space="0" w:color="auto"/>
                  </w:divBdr>
                  <w:divsChild>
                    <w:div w:id="1268122007">
                      <w:marLeft w:val="0"/>
                      <w:marRight w:val="0"/>
                      <w:marTop w:val="0"/>
                      <w:marBottom w:val="0"/>
                      <w:divBdr>
                        <w:top w:val="none" w:sz="0" w:space="0" w:color="auto"/>
                        <w:left w:val="none" w:sz="0" w:space="0" w:color="auto"/>
                        <w:bottom w:val="none" w:sz="0" w:space="0" w:color="auto"/>
                        <w:right w:val="none" w:sz="0" w:space="0" w:color="auto"/>
                      </w:divBdr>
                    </w:div>
                  </w:divsChild>
                </w:div>
                <w:div w:id="386413251">
                  <w:marLeft w:val="0"/>
                  <w:marRight w:val="0"/>
                  <w:marTop w:val="0"/>
                  <w:marBottom w:val="0"/>
                  <w:divBdr>
                    <w:top w:val="none" w:sz="0" w:space="0" w:color="auto"/>
                    <w:left w:val="none" w:sz="0" w:space="0" w:color="auto"/>
                    <w:bottom w:val="none" w:sz="0" w:space="0" w:color="auto"/>
                    <w:right w:val="none" w:sz="0" w:space="0" w:color="auto"/>
                  </w:divBdr>
                  <w:divsChild>
                    <w:div w:id="1251506936">
                      <w:marLeft w:val="0"/>
                      <w:marRight w:val="0"/>
                      <w:marTop w:val="0"/>
                      <w:marBottom w:val="0"/>
                      <w:divBdr>
                        <w:top w:val="none" w:sz="0" w:space="0" w:color="auto"/>
                        <w:left w:val="none" w:sz="0" w:space="0" w:color="auto"/>
                        <w:bottom w:val="none" w:sz="0" w:space="0" w:color="auto"/>
                        <w:right w:val="none" w:sz="0" w:space="0" w:color="auto"/>
                      </w:divBdr>
                    </w:div>
                  </w:divsChild>
                </w:div>
                <w:div w:id="402145669">
                  <w:marLeft w:val="0"/>
                  <w:marRight w:val="0"/>
                  <w:marTop w:val="0"/>
                  <w:marBottom w:val="0"/>
                  <w:divBdr>
                    <w:top w:val="none" w:sz="0" w:space="0" w:color="auto"/>
                    <w:left w:val="none" w:sz="0" w:space="0" w:color="auto"/>
                    <w:bottom w:val="none" w:sz="0" w:space="0" w:color="auto"/>
                    <w:right w:val="none" w:sz="0" w:space="0" w:color="auto"/>
                  </w:divBdr>
                  <w:divsChild>
                    <w:div w:id="1366516824">
                      <w:marLeft w:val="0"/>
                      <w:marRight w:val="0"/>
                      <w:marTop w:val="0"/>
                      <w:marBottom w:val="0"/>
                      <w:divBdr>
                        <w:top w:val="none" w:sz="0" w:space="0" w:color="auto"/>
                        <w:left w:val="none" w:sz="0" w:space="0" w:color="auto"/>
                        <w:bottom w:val="none" w:sz="0" w:space="0" w:color="auto"/>
                        <w:right w:val="none" w:sz="0" w:space="0" w:color="auto"/>
                      </w:divBdr>
                    </w:div>
                  </w:divsChild>
                </w:div>
                <w:div w:id="407272135">
                  <w:marLeft w:val="0"/>
                  <w:marRight w:val="0"/>
                  <w:marTop w:val="0"/>
                  <w:marBottom w:val="0"/>
                  <w:divBdr>
                    <w:top w:val="none" w:sz="0" w:space="0" w:color="auto"/>
                    <w:left w:val="none" w:sz="0" w:space="0" w:color="auto"/>
                    <w:bottom w:val="none" w:sz="0" w:space="0" w:color="auto"/>
                    <w:right w:val="none" w:sz="0" w:space="0" w:color="auto"/>
                  </w:divBdr>
                  <w:divsChild>
                    <w:div w:id="1919710744">
                      <w:marLeft w:val="0"/>
                      <w:marRight w:val="0"/>
                      <w:marTop w:val="0"/>
                      <w:marBottom w:val="0"/>
                      <w:divBdr>
                        <w:top w:val="none" w:sz="0" w:space="0" w:color="auto"/>
                        <w:left w:val="none" w:sz="0" w:space="0" w:color="auto"/>
                        <w:bottom w:val="none" w:sz="0" w:space="0" w:color="auto"/>
                        <w:right w:val="none" w:sz="0" w:space="0" w:color="auto"/>
                      </w:divBdr>
                    </w:div>
                  </w:divsChild>
                </w:div>
                <w:div w:id="407928059">
                  <w:marLeft w:val="0"/>
                  <w:marRight w:val="0"/>
                  <w:marTop w:val="0"/>
                  <w:marBottom w:val="0"/>
                  <w:divBdr>
                    <w:top w:val="none" w:sz="0" w:space="0" w:color="auto"/>
                    <w:left w:val="none" w:sz="0" w:space="0" w:color="auto"/>
                    <w:bottom w:val="none" w:sz="0" w:space="0" w:color="auto"/>
                    <w:right w:val="none" w:sz="0" w:space="0" w:color="auto"/>
                  </w:divBdr>
                  <w:divsChild>
                    <w:div w:id="1258558773">
                      <w:marLeft w:val="0"/>
                      <w:marRight w:val="0"/>
                      <w:marTop w:val="0"/>
                      <w:marBottom w:val="0"/>
                      <w:divBdr>
                        <w:top w:val="none" w:sz="0" w:space="0" w:color="auto"/>
                        <w:left w:val="none" w:sz="0" w:space="0" w:color="auto"/>
                        <w:bottom w:val="none" w:sz="0" w:space="0" w:color="auto"/>
                        <w:right w:val="none" w:sz="0" w:space="0" w:color="auto"/>
                      </w:divBdr>
                    </w:div>
                  </w:divsChild>
                </w:div>
                <w:div w:id="416950380">
                  <w:marLeft w:val="0"/>
                  <w:marRight w:val="0"/>
                  <w:marTop w:val="0"/>
                  <w:marBottom w:val="0"/>
                  <w:divBdr>
                    <w:top w:val="none" w:sz="0" w:space="0" w:color="auto"/>
                    <w:left w:val="none" w:sz="0" w:space="0" w:color="auto"/>
                    <w:bottom w:val="none" w:sz="0" w:space="0" w:color="auto"/>
                    <w:right w:val="none" w:sz="0" w:space="0" w:color="auto"/>
                  </w:divBdr>
                  <w:divsChild>
                    <w:div w:id="369568882">
                      <w:marLeft w:val="0"/>
                      <w:marRight w:val="0"/>
                      <w:marTop w:val="0"/>
                      <w:marBottom w:val="0"/>
                      <w:divBdr>
                        <w:top w:val="none" w:sz="0" w:space="0" w:color="auto"/>
                        <w:left w:val="none" w:sz="0" w:space="0" w:color="auto"/>
                        <w:bottom w:val="none" w:sz="0" w:space="0" w:color="auto"/>
                        <w:right w:val="none" w:sz="0" w:space="0" w:color="auto"/>
                      </w:divBdr>
                    </w:div>
                  </w:divsChild>
                </w:div>
                <w:div w:id="421606658">
                  <w:marLeft w:val="0"/>
                  <w:marRight w:val="0"/>
                  <w:marTop w:val="0"/>
                  <w:marBottom w:val="0"/>
                  <w:divBdr>
                    <w:top w:val="none" w:sz="0" w:space="0" w:color="auto"/>
                    <w:left w:val="none" w:sz="0" w:space="0" w:color="auto"/>
                    <w:bottom w:val="none" w:sz="0" w:space="0" w:color="auto"/>
                    <w:right w:val="none" w:sz="0" w:space="0" w:color="auto"/>
                  </w:divBdr>
                  <w:divsChild>
                    <w:div w:id="1099175154">
                      <w:marLeft w:val="0"/>
                      <w:marRight w:val="0"/>
                      <w:marTop w:val="0"/>
                      <w:marBottom w:val="0"/>
                      <w:divBdr>
                        <w:top w:val="none" w:sz="0" w:space="0" w:color="auto"/>
                        <w:left w:val="none" w:sz="0" w:space="0" w:color="auto"/>
                        <w:bottom w:val="none" w:sz="0" w:space="0" w:color="auto"/>
                        <w:right w:val="none" w:sz="0" w:space="0" w:color="auto"/>
                      </w:divBdr>
                    </w:div>
                  </w:divsChild>
                </w:div>
                <w:div w:id="440225043">
                  <w:marLeft w:val="0"/>
                  <w:marRight w:val="0"/>
                  <w:marTop w:val="0"/>
                  <w:marBottom w:val="0"/>
                  <w:divBdr>
                    <w:top w:val="none" w:sz="0" w:space="0" w:color="auto"/>
                    <w:left w:val="none" w:sz="0" w:space="0" w:color="auto"/>
                    <w:bottom w:val="none" w:sz="0" w:space="0" w:color="auto"/>
                    <w:right w:val="none" w:sz="0" w:space="0" w:color="auto"/>
                  </w:divBdr>
                  <w:divsChild>
                    <w:div w:id="238247333">
                      <w:marLeft w:val="0"/>
                      <w:marRight w:val="0"/>
                      <w:marTop w:val="0"/>
                      <w:marBottom w:val="0"/>
                      <w:divBdr>
                        <w:top w:val="none" w:sz="0" w:space="0" w:color="auto"/>
                        <w:left w:val="none" w:sz="0" w:space="0" w:color="auto"/>
                        <w:bottom w:val="none" w:sz="0" w:space="0" w:color="auto"/>
                        <w:right w:val="none" w:sz="0" w:space="0" w:color="auto"/>
                      </w:divBdr>
                    </w:div>
                  </w:divsChild>
                </w:div>
                <w:div w:id="448428952">
                  <w:marLeft w:val="0"/>
                  <w:marRight w:val="0"/>
                  <w:marTop w:val="0"/>
                  <w:marBottom w:val="0"/>
                  <w:divBdr>
                    <w:top w:val="none" w:sz="0" w:space="0" w:color="auto"/>
                    <w:left w:val="none" w:sz="0" w:space="0" w:color="auto"/>
                    <w:bottom w:val="none" w:sz="0" w:space="0" w:color="auto"/>
                    <w:right w:val="none" w:sz="0" w:space="0" w:color="auto"/>
                  </w:divBdr>
                  <w:divsChild>
                    <w:div w:id="1952474036">
                      <w:marLeft w:val="0"/>
                      <w:marRight w:val="0"/>
                      <w:marTop w:val="0"/>
                      <w:marBottom w:val="0"/>
                      <w:divBdr>
                        <w:top w:val="none" w:sz="0" w:space="0" w:color="auto"/>
                        <w:left w:val="none" w:sz="0" w:space="0" w:color="auto"/>
                        <w:bottom w:val="none" w:sz="0" w:space="0" w:color="auto"/>
                        <w:right w:val="none" w:sz="0" w:space="0" w:color="auto"/>
                      </w:divBdr>
                    </w:div>
                  </w:divsChild>
                </w:div>
                <w:div w:id="448549209">
                  <w:marLeft w:val="0"/>
                  <w:marRight w:val="0"/>
                  <w:marTop w:val="0"/>
                  <w:marBottom w:val="0"/>
                  <w:divBdr>
                    <w:top w:val="none" w:sz="0" w:space="0" w:color="auto"/>
                    <w:left w:val="none" w:sz="0" w:space="0" w:color="auto"/>
                    <w:bottom w:val="none" w:sz="0" w:space="0" w:color="auto"/>
                    <w:right w:val="none" w:sz="0" w:space="0" w:color="auto"/>
                  </w:divBdr>
                  <w:divsChild>
                    <w:div w:id="492720861">
                      <w:marLeft w:val="0"/>
                      <w:marRight w:val="0"/>
                      <w:marTop w:val="0"/>
                      <w:marBottom w:val="0"/>
                      <w:divBdr>
                        <w:top w:val="none" w:sz="0" w:space="0" w:color="auto"/>
                        <w:left w:val="none" w:sz="0" w:space="0" w:color="auto"/>
                        <w:bottom w:val="none" w:sz="0" w:space="0" w:color="auto"/>
                        <w:right w:val="none" w:sz="0" w:space="0" w:color="auto"/>
                      </w:divBdr>
                    </w:div>
                  </w:divsChild>
                </w:div>
                <w:div w:id="460539742">
                  <w:marLeft w:val="0"/>
                  <w:marRight w:val="0"/>
                  <w:marTop w:val="0"/>
                  <w:marBottom w:val="0"/>
                  <w:divBdr>
                    <w:top w:val="none" w:sz="0" w:space="0" w:color="auto"/>
                    <w:left w:val="none" w:sz="0" w:space="0" w:color="auto"/>
                    <w:bottom w:val="none" w:sz="0" w:space="0" w:color="auto"/>
                    <w:right w:val="none" w:sz="0" w:space="0" w:color="auto"/>
                  </w:divBdr>
                  <w:divsChild>
                    <w:div w:id="920411130">
                      <w:marLeft w:val="0"/>
                      <w:marRight w:val="0"/>
                      <w:marTop w:val="0"/>
                      <w:marBottom w:val="0"/>
                      <w:divBdr>
                        <w:top w:val="none" w:sz="0" w:space="0" w:color="auto"/>
                        <w:left w:val="none" w:sz="0" w:space="0" w:color="auto"/>
                        <w:bottom w:val="none" w:sz="0" w:space="0" w:color="auto"/>
                        <w:right w:val="none" w:sz="0" w:space="0" w:color="auto"/>
                      </w:divBdr>
                    </w:div>
                  </w:divsChild>
                </w:div>
                <w:div w:id="460653766">
                  <w:marLeft w:val="0"/>
                  <w:marRight w:val="0"/>
                  <w:marTop w:val="0"/>
                  <w:marBottom w:val="0"/>
                  <w:divBdr>
                    <w:top w:val="none" w:sz="0" w:space="0" w:color="auto"/>
                    <w:left w:val="none" w:sz="0" w:space="0" w:color="auto"/>
                    <w:bottom w:val="none" w:sz="0" w:space="0" w:color="auto"/>
                    <w:right w:val="none" w:sz="0" w:space="0" w:color="auto"/>
                  </w:divBdr>
                  <w:divsChild>
                    <w:div w:id="41102730">
                      <w:marLeft w:val="0"/>
                      <w:marRight w:val="0"/>
                      <w:marTop w:val="0"/>
                      <w:marBottom w:val="0"/>
                      <w:divBdr>
                        <w:top w:val="none" w:sz="0" w:space="0" w:color="auto"/>
                        <w:left w:val="none" w:sz="0" w:space="0" w:color="auto"/>
                        <w:bottom w:val="none" w:sz="0" w:space="0" w:color="auto"/>
                        <w:right w:val="none" w:sz="0" w:space="0" w:color="auto"/>
                      </w:divBdr>
                    </w:div>
                  </w:divsChild>
                </w:div>
                <w:div w:id="480658417">
                  <w:marLeft w:val="0"/>
                  <w:marRight w:val="0"/>
                  <w:marTop w:val="0"/>
                  <w:marBottom w:val="0"/>
                  <w:divBdr>
                    <w:top w:val="none" w:sz="0" w:space="0" w:color="auto"/>
                    <w:left w:val="none" w:sz="0" w:space="0" w:color="auto"/>
                    <w:bottom w:val="none" w:sz="0" w:space="0" w:color="auto"/>
                    <w:right w:val="none" w:sz="0" w:space="0" w:color="auto"/>
                  </w:divBdr>
                  <w:divsChild>
                    <w:div w:id="1284724803">
                      <w:marLeft w:val="0"/>
                      <w:marRight w:val="0"/>
                      <w:marTop w:val="0"/>
                      <w:marBottom w:val="0"/>
                      <w:divBdr>
                        <w:top w:val="none" w:sz="0" w:space="0" w:color="auto"/>
                        <w:left w:val="none" w:sz="0" w:space="0" w:color="auto"/>
                        <w:bottom w:val="none" w:sz="0" w:space="0" w:color="auto"/>
                        <w:right w:val="none" w:sz="0" w:space="0" w:color="auto"/>
                      </w:divBdr>
                    </w:div>
                  </w:divsChild>
                </w:div>
                <w:div w:id="492111120">
                  <w:marLeft w:val="0"/>
                  <w:marRight w:val="0"/>
                  <w:marTop w:val="0"/>
                  <w:marBottom w:val="0"/>
                  <w:divBdr>
                    <w:top w:val="none" w:sz="0" w:space="0" w:color="auto"/>
                    <w:left w:val="none" w:sz="0" w:space="0" w:color="auto"/>
                    <w:bottom w:val="none" w:sz="0" w:space="0" w:color="auto"/>
                    <w:right w:val="none" w:sz="0" w:space="0" w:color="auto"/>
                  </w:divBdr>
                  <w:divsChild>
                    <w:div w:id="174266827">
                      <w:marLeft w:val="0"/>
                      <w:marRight w:val="0"/>
                      <w:marTop w:val="0"/>
                      <w:marBottom w:val="0"/>
                      <w:divBdr>
                        <w:top w:val="none" w:sz="0" w:space="0" w:color="auto"/>
                        <w:left w:val="none" w:sz="0" w:space="0" w:color="auto"/>
                        <w:bottom w:val="none" w:sz="0" w:space="0" w:color="auto"/>
                        <w:right w:val="none" w:sz="0" w:space="0" w:color="auto"/>
                      </w:divBdr>
                    </w:div>
                  </w:divsChild>
                </w:div>
                <w:div w:id="499270491">
                  <w:marLeft w:val="0"/>
                  <w:marRight w:val="0"/>
                  <w:marTop w:val="0"/>
                  <w:marBottom w:val="0"/>
                  <w:divBdr>
                    <w:top w:val="none" w:sz="0" w:space="0" w:color="auto"/>
                    <w:left w:val="none" w:sz="0" w:space="0" w:color="auto"/>
                    <w:bottom w:val="none" w:sz="0" w:space="0" w:color="auto"/>
                    <w:right w:val="none" w:sz="0" w:space="0" w:color="auto"/>
                  </w:divBdr>
                  <w:divsChild>
                    <w:div w:id="230116595">
                      <w:marLeft w:val="0"/>
                      <w:marRight w:val="0"/>
                      <w:marTop w:val="0"/>
                      <w:marBottom w:val="0"/>
                      <w:divBdr>
                        <w:top w:val="none" w:sz="0" w:space="0" w:color="auto"/>
                        <w:left w:val="none" w:sz="0" w:space="0" w:color="auto"/>
                        <w:bottom w:val="none" w:sz="0" w:space="0" w:color="auto"/>
                        <w:right w:val="none" w:sz="0" w:space="0" w:color="auto"/>
                      </w:divBdr>
                    </w:div>
                  </w:divsChild>
                </w:div>
                <w:div w:id="505290963">
                  <w:marLeft w:val="0"/>
                  <w:marRight w:val="0"/>
                  <w:marTop w:val="0"/>
                  <w:marBottom w:val="0"/>
                  <w:divBdr>
                    <w:top w:val="none" w:sz="0" w:space="0" w:color="auto"/>
                    <w:left w:val="none" w:sz="0" w:space="0" w:color="auto"/>
                    <w:bottom w:val="none" w:sz="0" w:space="0" w:color="auto"/>
                    <w:right w:val="none" w:sz="0" w:space="0" w:color="auto"/>
                  </w:divBdr>
                  <w:divsChild>
                    <w:div w:id="1003901224">
                      <w:marLeft w:val="0"/>
                      <w:marRight w:val="0"/>
                      <w:marTop w:val="0"/>
                      <w:marBottom w:val="0"/>
                      <w:divBdr>
                        <w:top w:val="none" w:sz="0" w:space="0" w:color="auto"/>
                        <w:left w:val="none" w:sz="0" w:space="0" w:color="auto"/>
                        <w:bottom w:val="none" w:sz="0" w:space="0" w:color="auto"/>
                        <w:right w:val="none" w:sz="0" w:space="0" w:color="auto"/>
                      </w:divBdr>
                    </w:div>
                  </w:divsChild>
                </w:div>
                <w:div w:id="536043645">
                  <w:marLeft w:val="0"/>
                  <w:marRight w:val="0"/>
                  <w:marTop w:val="0"/>
                  <w:marBottom w:val="0"/>
                  <w:divBdr>
                    <w:top w:val="none" w:sz="0" w:space="0" w:color="auto"/>
                    <w:left w:val="none" w:sz="0" w:space="0" w:color="auto"/>
                    <w:bottom w:val="none" w:sz="0" w:space="0" w:color="auto"/>
                    <w:right w:val="none" w:sz="0" w:space="0" w:color="auto"/>
                  </w:divBdr>
                  <w:divsChild>
                    <w:div w:id="1263146857">
                      <w:marLeft w:val="0"/>
                      <w:marRight w:val="0"/>
                      <w:marTop w:val="0"/>
                      <w:marBottom w:val="0"/>
                      <w:divBdr>
                        <w:top w:val="none" w:sz="0" w:space="0" w:color="auto"/>
                        <w:left w:val="none" w:sz="0" w:space="0" w:color="auto"/>
                        <w:bottom w:val="none" w:sz="0" w:space="0" w:color="auto"/>
                        <w:right w:val="none" w:sz="0" w:space="0" w:color="auto"/>
                      </w:divBdr>
                    </w:div>
                  </w:divsChild>
                </w:div>
                <w:div w:id="604851594">
                  <w:marLeft w:val="0"/>
                  <w:marRight w:val="0"/>
                  <w:marTop w:val="0"/>
                  <w:marBottom w:val="0"/>
                  <w:divBdr>
                    <w:top w:val="none" w:sz="0" w:space="0" w:color="auto"/>
                    <w:left w:val="none" w:sz="0" w:space="0" w:color="auto"/>
                    <w:bottom w:val="none" w:sz="0" w:space="0" w:color="auto"/>
                    <w:right w:val="none" w:sz="0" w:space="0" w:color="auto"/>
                  </w:divBdr>
                  <w:divsChild>
                    <w:div w:id="55473878">
                      <w:marLeft w:val="0"/>
                      <w:marRight w:val="0"/>
                      <w:marTop w:val="0"/>
                      <w:marBottom w:val="0"/>
                      <w:divBdr>
                        <w:top w:val="none" w:sz="0" w:space="0" w:color="auto"/>
                        <w:left w:val="none" w:sz="0" w:space="0" w:color="auto"/>
                        <w:bottom w:val="none" w:sz="0" w:space="0" w:color="auto"/>
                        <w:right w:val="none" w:sz="0" w:space="0" w:color="auto"/>
                      </w:divBdr>
                    </w:div>
                  </w:divsChild>
                </w:div>
                <w:div w:id="677466994">
                  <w:marLeft w:val="0"/>
                  <w:marRight w:val="0"/>
                  <w:marTop w:val="0"/>
                  <w:marBottom w:val="0"/>
                  <w:divBdr>
                    <w:top w:val="none" w:sz="0" w:space="0" w:color="auto"/>
                    <w:left w:val="none" w:sz="0" w:space="0" w:color="auto"/>
                    <w:bottom w:val="none" w:sz="0" w:space="0" w:color="auto"/>
                    <w:right w:val="none" w:sz="0" w:space="0" w:color="auto"/>
                  </w:divBdr>
                  <w:divsChild>
                    <w:div w:id="1815560351">
                      <w:marLeft w:val="0"/>
                      <w:marRight w:val="0"/>
                      <w:marTop w:val="0"/>
                      <w:marBottom w:val="0"/>
                      <w:divBdr>
                        <w:top w:val="none" w:sz="0" w:space="0" w:color="auto"/>
                        <w:left w:val="none" w:sz="0" w:space="0" w:color="auto"/>
                        <w:bottom w:val="none" w:sz="0" w:space="0" w:color="auto"/>
                        <w:right w:val="none" w:sz="0" w:space="0" w:color="auto"/>
                      </w:divBdr>
                    </w:div>
                  </w:divsChild>
                </w:div>
                <w:div w:id="685179750">
                  <w:marLeft w:val="0"/>
                  <w:marRight w:val="0"/>
                  <w:marTop w:val="0"/>
                  <w:marBottom w:val="0"/>
                  <w:divBdr>
                    <w:top w:val="none" w:sz="0" w:space="0" w:color="auto"/>
                    <w:left w:val="none" w:sz="0" w:space="0" w:color="auto"/>
                    <w:bottom w:val="none" w:sz="0" w:space="0" w:color="auto"/>
                    <w:right w:val="none" w:sz="0" w:space="0" w:color="auto"/>
                  </w:divBdr>
                  <w:divsChild>
                    <w:div w:id="1030030554">
                      <w:marLeft w:val="0"/>
                      <w:marRight w:val="0"/>
                      <w:marTop w:val="0"/>
                      <w:marBottom w:val="0"/>
                      <w:divBdr>
                        <w:top w:val="none" w:sz="0" w:space="0" w:color="auto"/>
                        <w:left w:val="none" w:sz="0" w:space="0" w:color="auto"/>
                        <w:bottom w:val="none" w:sz="0" w:space="0" w:color="auto"/>
                        <w:right w:val="none" w:sz="0" w:space="0" w:color="auto"/>
                      </w:divBdr>
                    </w:div>
                  </w:divsChild>
                </w:div>
                <w:div w:id="721683021">
                  <w:marLeft w:val="0"/>
                  <w:marRight w:val="0"/>
                  <w:marTop w:val="0"/>
                  <w:marBottom w:val="0"/>
                  <w:divBdr>
                    <w:top w:val="none" w:sz="0" w:space="0" w:color="auto"/>
                    <w:left w:val="none" w:sz="0" w:space="0" w:color="auto"/>
                    <w:bottom w:val="none" w:sz="0" w:space="0" w:color="auto"/>
                    <w:right w:val="none" w:sz="0" w:space="0" w:color="auto"/>
                  </w:divBdr>
                  <w:divsChild>
                    <w:div w:id="2055079777">
                      <w:marLeft w:val="0"/>
                      <w:marRight w:val="0"/>
                      <w:marTop w:val="0"/>
                      <w:marBottom w:val="0"/>
                      <w:divBdr>
                        <w:top w:val="none" w:sz="0" w:space="0" w:color="auto"/>
                        <w:left w:val="none" w:sz="0" w:space="0" w:color="auto"/>
                        <w:bottom w:val="none" w:sz="0" w:space="0" w:color="auto"/>
                        <w:right w:val="none" w:sz="0" w:space="0" w:color="auto"/>
                      </w:divBdr>
                    </w:div>
                  </w:divsChild>
                </w:div>
                <w:div w:id="743910930">
                  <w:marLeft w:val="0"/>
                  <w:marRight w:val="0"/>
                  <w:marTop w:val="0"/>
                  <w:marBottom w:val="0"/>
                  <w:divBdr>
                    <w:top w:val="none" w:sz="0" w:space="0" w:color="auto"/>
                    <w:left w:val="none" w:sz="0" w:space="0" w:color="auto"/>
                    <w:bottom w:val="none" w:sz="0" w:space="0" w:color="auto"/>
                    <w:right w:val="none" w:sz="0" w:space="0" w:color="auto"/>
                  </w:divBdr>
                  <w:divsChild>
                    <w:div w:id="1338146586">
                      <w:marLeft w:val="0"/>
                      <w:marRight w:val="0"/>
                      <w:marTop w:val="0"/>
                      <w:marBottom w:val="0"/>
                      <w:divBdr>
                        <w:top w:val="none" w:sz="0" w:space="0" w:color="auto"/>
                        <w:left w:val="none" w:sz="0" w:space="0" w:color="auto"/>
                        <w:bottom w:val="none" w:sz="0" w:space="0" w:color="auto"/>
                        <w:right w:val="none" w:sz="0" w:space="0" w:color="auto"/>
                      </w:divBdr>
                    </w:div>
                  </w:divsChild>
                </w:div>
                <w:div w:id="752816041">
                  <w:marLeft w:val="0"/>
                  <w:marRight w:val="0"/>
                  <w:marTop w:val="0"/>
                  <w:marBottom w:val="0"/>
                  <w:divBdr>
                    <w:top w:val="none" w:sz="0" w:space="0" w:color="auto"/>
                    <w:left w:val="none" w:sz="0" w:space="0" w:color="auto"/>
                    <w:bottom w:val="none" w:sz="0" w:space="0" w:color="auto"/>
                    <w:right w:val="none" w:sz="0" w:space="0" w:color="auto"/>
                  </w:divBdr>
                  <w:divsChild>
                    <w:div w:id="981424138">
                      <w:marLeft w:val="0"/>
                      <w:marRight w:val="0"/>
                      <w:marTop w:val="0"/>
                      <w:marBottom w:val="0"/>
                      <w:divBdr>
                        <w:top w:val="none" w:sz="0" w:space="0" w:color="auto"/>
                        <w:left w:val="none" w:sz="0" w:space="0" w:color="auto"/>
                        <w:bottom w:val="none" w:sz="0" w:space="0" w:color="auto"/>
                        <w:right w:val="none" w:sz="0" w:space="0" w:color="auto"/>
                      </w:divBdr>
                    </w:div>
                  </w:divsChild>
                </w:div>
                <w:div w:id="758452387">
                  <w:marLeft w:val="0"/>
                  <w:marRight w:val="0"/>
                  <w:marTop w:val="0"/>
                  <w:marBottom w:val="0"/>
                  <w:divBdr>
                    <w:top w:val="none" w:sz="0" w:space="0" w:color="auto"/>
                    <w:left w:val="none" w:sz="0" w:space="0" w:color="auto"/>
                    <w:bottom w:val="none" w:sz="0" w:space="0" w:color="auto"/>
                    <w:right w:val="none" w:sz="0" w:space="0" w:color="auto"/>
                  </w:divBdr>
                  <w:divsChild>
                    <w:div w:id="366680267">
                      <w:marLeft w:val="0"/>
                      <w:marRight w:val="0"/>
                      <w:marTop w:val="0"/>
                      <w:marBottom w:val="0"/>
                      <w:divBdr>
                        <w:top w:val="none" w:sz="0" w:space="0" w:color="auto"/>
                        <w:left w:val="none" w:sz="0" w:space="0" w:color="auto"/>
                        <w:bottom w:val="none" w:sz="0" w:space="0" w:color="auto"/>
                        <w:right w:val="none" w:sz="0" w:space="0" w:color="auto"/>
                      </w:divBdr>
                    </w:div>
                  </w:divsChild>
                </w:div>
                <w:div w:id="809714225">
                  <w:marLeft w:val="0"/>
                  <w:marRight w:val="0"/>
                  <w:marTop w:val="0"/>
                  <w:marBottom w:val="0"/>
                  <w:divBdr>
                    <w:top w:val="none" w:sz="0" w:space="0" w:color="auto"/>
                    <w:left w:val="none" w:sz="0" w:space="0" w:color="auto"/>
                    <w:bottom w:val="none" w:sz="0" w:space="0" w:color="auto"/>
                    <w:right w:val="none" w:sz="0" w:space="0" w:color="auto"/>
                  </w:divBdr>
                  <w:divsChild>
                    <w:div w:id="1009255993">
                      <w:marLeft w:val="0"/>
                      <w:marRight w:val="0"/>
                      <w:marTop w:val="0"/>
                      <w:marBottom w:val="0"/>
                      <w:divBdr>
                        <w:top w:val="none" w:sz="0" w:space="0" w:color="auto"/>
                        <w:left w:val="none" w:sz="0" w:space="0" w:color="auto"/>
                        <w:bottom w:val="none" w:sz="0" w:space="0" w:color="auto"/>
                        <w:right w:val="none" w:sz="0" w:space="0" w:color="auto"/>
                      </w:divBdr>
                    </w:div>
                  </w:divsChild>
                </w:div>
                <w:div w:id="815688580">
                  <w:marLeft w:val="0"/>
                  <w:marRight w:val="0"/>
                  <w:marTop w:val="0"/>
                  <w:marBottom w:val="0"/>
                  <w:divBdr>
                    <w:top w:val="none" w:sz="0" w:space="0" w:color="auto"/>
                    <w:left w:val="none" w:sz="0" w:space="0" w:color="auto"/>
                    <w:bottom w:val="none" w:sz="0" w:space="0" w:color="auto"/>
                    <w:right w:val="none" w:sz="0" w:space="0" w:color="auto"/>
                  </w:divBdr>
                  <w:divsChild>
                    <w:div w:id="651911980">
                      <w:marLeft w:val="0"/>
                      <w:marRight w:val="0"/>
                      <w:marTop w:val="0"/>
                      <w:marBottom w:val="0"/>
                      <w:divBdr>
                        <w:top w:val="none" w:sz="0" w:space="0" w:color="auto"/>
                        <w:left w:val="none" w:sz="0" w:space="0" w:color="auto"/>
                        <w:bottom w:val="none" w:sz="0" w:space="0" w:color="auto"/>
                        <w:right w:val="none" w:sz="0" w:space="0" w:color="auto"/>
                      </w:divBdr>
                    </w:div>
                  </w:divsChild>
                </w:div>
                <w:div w:id="818889753">
                  <w:marLeft w:val="0"/>
                  <w:marRight w:val="0"/>
                  <w:marTop w:val="0"/>
                  <w:marBottom w:val="0"/>
                  <w:divBdr>
                    <w:top w:val="none" w:sz="0" w:space="0" w:color="auto"/>
                    <w:left w:val="none" w:sz="0" w:space="0" w:color="auto"/>
                    <w:bottom w:val="none" w:sz="0" w:space="0" w:color="auto"/>
                    <w:right w:val="none" w:sz="0" w:space="0" w:color="auto"/>
                  </w:divBdr>
                  <w:divsChild>
                    <w:div w:id="1226644910">
                      <w:marLeft w:val="0"/>
                      <w:marRight w:val="0"/>
                      <w:marTop w:val="0"/>
                      <w:marBottom w:val="0"/>
                      <w:divBdr>
                        <w:top w:val="none" w:sz="0" w:space="0" w:color="auto"/>
                        <w:left w:val="none" w:sz="0" w:space="0" w:color="auto"/>
                        <w:bottom w:val="none" w:sz="0" w:space="0" w:color="auto"/>
                        <w:right w:val="none" w:sz="0" w:space="0" w:color="auto"/>
                      </w:divBdr>
                    </w:div>
                  </w:divsChild>
                </w:div>
                <w:div w:id="859316091">
                  <w:marLeft w:val="0"/>
                  <w:marRight w:val="0"/>
                  <w:marTop w:val="0"/>
                  <w:marBottom w:val="0"/>
                  <w:divBdr>
                    <w:top w:val="none" w:sz="0" w:space="0" w:color="auto"/>
                    <w:left w:val="none" w:sz="0" w:space="0" w:color="auto"/>
                    <w:bottom w:val="none" w:sz="0" w:space="0" w:color="auto"/>
                    <w:right w:val="none" w:sz="0" w:space="0" w:color="auto"/>
                  </w:divBdr>
                  <w:divsChild>
                    <w:div w:id="1109198122">
                      <w:marLeft w:val="0"/>
                      <w:marRight w:val="0"/>
                      <w:marTop w:val="0"/>
                      <w:marBottom w:val="0"/>
                      <w:divBdr>
                        <w:top w:val="none" w:sz="0" w:space="0" w:color="auto"/>
                        <w:left w:val="none" w:sz="0" w:space="0" w:color="auto"/>
                        <w:bottom w:val="none" w:sz="0" w:space="0" w:color="auto"/>
                        <w:right w:val="none" w:sz="0" w:space="0" w:color="auto"/>
                      </w:divBdr>
                    </w:div>
                  </w:divsChild>
                </w:div>
                <w:div w:id="867986282">
                  <w:marLeft w:val="0"/>
                  <w:marRight w:val="0"/>
                  <w:marTop w:val="0"/>
                  <w:marBottom w:val="0"/>
                  <w:divBdr>
                    <w:top w:val="none" w:sz="0" w:space="0" w:color="auto"/>
                    <w:left w:val="none" w:sz="0" w:space="0" w:color="auto"/>
                    <w:bottom w:val="none" w:sz="0" w:space="0" w:color="auto"/>
                    <w:right w:val="none" w:sz="0" w:space="0" w:color="auto"/>
                  </w:divBdr>
                  <w:divsChild>
                    <w:div w:id="949701271">
                      <w:marLeft w:val="0"/>
                      <w:marRight w:val="0"/>
                      <w:marTop w:val="0"/>
                      <w:marBottom w:val="0"/>
                      <w:divBdr>
                        <w:top w:val="none" w:sz="0" w:space="0" w:color="auto"/>
                        <w:left w:val="none" w:sz="0" w:space="0" w:color="auto"/>
                        <w:bottom w:val="none" w:sz="0" w:space="0" w:color="auto"/>
                        <w:right w:val="none" w:sz="0" w:space="0" w:color="auto"/>
                      </w:divBdr>
                    </w:div>
                  </w:divsChild>
                </w:div>
                <w:div w:id="883517765">
                  <w:marLeft w:val="0"/>
                  <w:marRight w:val="0"/>
                  <w:marTop w:val="0"/>
                  <w:marBottom w:val="0"/>
                  <w:divBdr>
                    <w:top w:val="none" w:sz="0" w:space="0" w:color="auto"/>
                    <w:left w:val="none" w:sz="0" w:space="0" w:color="auto"/>
                    <w:bottom w:val="none" w:sz="0" w:space="0" w:color="auto"/>
                    <w:right w:val="none" w:sz="0" w:space="0" w:color="auto"/>
                  </w:divBdr>
                  <w:divsChild>
                    <w:div w:id="1062607441">
                      <w:marLeft w:val="0"/>
                      <w:marRight w:val="0"/>
                      <w:marTop w:val="0"/>
                      <w:marBottom w:val="0"/>
                      <w:divBdr>
                        <w:top w:val="none" w:sz="0" w:space="0" w:color="auto"/>
                        <w:left w:val="none" w:sz="0" w:space="0" w:color="auto"/>
                        <w:bottom w:val="none" w:sz="0" w:space="0" w:color="auto"/>
                        <w:right w:val="none" w:sz="0" w:space="0" w:color="auto"/>
                      </w:divBdr>
                    </w:div>
                  </w:divsChild>
                </w:div>
                <w:div w:id="943457473">
                  <w:marLeft w:val="0"/>
                  <w:marRight w:val="0"/>
                  <w:marTop w:val="0"/>
                  <w:marBottom w:val="0"/>
                  <w:divBdr>
                    <w:top w:val="none" w:sz="0" w:space="0" w:color="auto"/>
                    <w:left w:val="none" w:sz="0" w:space="0" w:color="auto"/>
                    <w:bottom w:val="none" w:sz="0" w:space="0" w:color="auto"/>
                    <w:right w:val="none" w:sz="0" w:space="0" w:color="auto"/>
                  </w:divBdr>
                  <w:divsChild>
                    <w:div w:id="454951928">
                      <w:marLeft w:val="0"/>
                      <w:marRight w:val="0"/>
                      <w:marTop w:val="0"/>
                      <w:marBottom w:val="0"/>
                      <w:divBdr>
                        <w:top w:val="none" w:sz="0" w:space="0" w:color="auto"/>
                        <w:left w:val="none" w:sz="0" w:space="0" w:color="auto"/>
                        <w:bottom w:val="none" w:sz="0" w:space="0" w:color="auto"/>
                        <w:right w:val="none" w:sz="0" w:space="0" w:color="auto"/>
                      </w:divBdr>
                    </w:div>
                  </w:divsChild>
                </w:div>
                <w:div w:id="972640345">
                  <w:marLeft w:val="0"/>
                  <w:marRight w:val="0"/>
                  <w:marTop w:val="0"/>
                  <w:marBottom w:val="0"/>
                  <w:divBdr>
                    <w:top w:val="none" w:sz="0" w:space="0" w:color="auto"/>
                    <w:left w:val="none" w:sz="0" w:space="0" w:color="auto"/>
                    <w:bottom w:val="none" w:sz="0" w:space="0" w:color="auto"/>
                    <w:right w:val="none" w:sz="0" w:space="0" w:color="auto"/>
                  </w:divBdr>
                  <w:divsChild>
                    <w:div w:id="858856752">
                      <w:marLeft w:val="0"/>
                      <w:marRight w:val="0"/>
                      <w:marTop w:val="0"/>
                      <w:marBottom w:val="0"/>
                      <w:divBdr>
                        <w:top w:val="none" w:sz="0" w:space="0" w:color="auto"/>
                        <w:left w:val="none" w:sz="0" w:space="0" w:color="auto"/>
                        <w:bottom w:val="none" w:sz="0" w:space="0" w:color="auto"/>
                        <w:right w:val="none" w:sz="0" w:space="0" w:color="auto"/>
                      </w:divBdr>
                    </w:div>
                  </w:divsChild>
                </w:div>
                <w:div w:id="975254480">
                  <w:marLeft w:val="0"/>
                  <w:marRight w:val="0"/>
                  <w:marTop w:val="0"/>
                  <w:marBottom w:val="0"/>
                  <w:divBdr>
                    <w:top w:val="none" w:sz="0" w:space="0" w:color="auto"/>
                    <w:left w:val="none" w:sz="0" w:space="0" w:color="auto"/>
                    <w:bottom w:val="none" w:sz="0" w:space="0" w:color="auto"/>
                    <w:right w:val="none" w:sz="0" w:space="0" w:color="auto"/>
                  </w:divBdr>
                  <w:divsChild>
                    <w:div w:id="1159420689">
                      <w:marLeft w:val="0"/>
                      <w:marRight w:val="0"/>
                      <w:marTop w:val="0"/>
                      <w:marBottom w:val="0"/>
                      <w:divBdr>
                        <w:top w:val="none" w:sz="0" w:space="0" w:color="auto"/>
                        <w:left w:val="none" w:sz="0" w:space="0" w:color="auto"/>
                        <w:bottom w:val="none" w:sz="0" w:space="0" w:color="auto"/>
                        <w:right w:val="none" w:sz="0" w:space="0" w:color="auto"/>
                      </w:divBdr>
                    </w:div>
                  </w:divsChild>
                </w:div>
                <w:div w:id="1028681304">
                  <w:marLeft w:val="0"/>
                  <w:marRight w:val="0"/>
                  <w:marTop w:val="0"/>
                  <w:marBottom w:val="0"/>
                  <w:divBdr>
                    <w:top w:val="none" w:sz="0" w:space="0" w:color="auto"/>
                    <w:left w:val="none" w:sz="0" w:space="0" w:color="auto"/>
                    <w:bottom w:val="none" w:sz="0" w:space="0" w:color="auto"/>
                    <w:right w:val="none" w:sz="0" w:space="0" w:color="auto"/>
                  </w:divBdr>
                  <w:divsChild>
                    <w:div w:id="2075856708">
                      <w:marLeft w:val="0"/>
                      <w:marRight w:val="0"/>
                      <w:marTop w:val="0"/>
                      <w:marBottom w:val="0"/>
                      <w:divBdr>
                        <w:top w:val="none" w:sz="0" w:space="0" w:color="auto"/>
                        <w:left w:val="none" w:sz="0" w:space="0" w:color="auto"/>
                        <w:bottom w:val="none" w:sz="0" w:space="0" w:color="auto"/>
                        <w:right w:val="none" w:sz="0" w:space="0" w:color="auto"/>
                      </w:divBdr>
                    </w:div>
                  </w:divsChild>
                </w:div>
                <w:div w:id="1039625371">
                  <w:marLeft w:val="0"/>
                  <w:marRight w:val="0"/>
                  <w:marTop w:val="0"/>
                  <w:marBottom w:val="0"/>
                  <w:divBdr>
                    <w:top w:val="none" w:sz="0" w:space="0" w:color="auto"/>
                    <w:left w:val="none" w:sz="0" w:space="0" w:color="auto"/>
                    <w:bottom w:val="none" w:sz="0" w:space="0" w:color="auto"/>
                    <w:right w:val="none" w:sz="0" w:space="0" w:color="auto"/>
                  </w:divBdr>
                  <w:divsChild>
                    <w:div w:id="1799837500">
                      <w:marLeft w:val="0"/>
                      <w:marRight w:val="0"/>
                      <w:marTop w:val="0"/>
                      <w:marBottom w:val="0"/>
                      <w:divBdr>
                        <w:top w:val="none" w:sz="0" w:space="0" w:color="auto"/>
                        <w:left w:val="none" w:sz="0" w:space="0" w:color="auto"/>
                        <w:bottom w:val="none" w:sz="0" w:space="0" w:color="auto"/>
                        <w:right w:val="none" w:sz="0" w:space="0" w:color="auto"/>
                      </w:divBdr>
                    </w:div>
                  </w:divsChild>
                </w:div>
                <w:div w:id="1078554992">
                  <w:marLeft w:val="0"/>
                  <w:marRight w:val="0"/>
                  <w:marTop w:val="0"/>
                  <w:marBottom w:val="0"/>
                  <w:divBdr>
                    <w:top w:val="none" w:sz="0" w:space="0" w:color="auto"/>
                    <w:left w:val="none" w:sz="0" w:space="0" w:color="auto"/>
                    <w:bottom w:val="none" w:sz="0" w:space="0" w:color="auto"/>
                    <w:right w:val="none" w:sz="0" w:space="0" w:color="auto"/>
                  </w:divBdr>
                  <w:divsChild>
                    <w:div w:id="1576403146">
                      <w:marLeft w:val="0"/>
                      <w:marRight w:val="0"/>
                      <w:marTop w:val="0"/>
                      <w:marBottom w:val="0"/>
                      <w:divBdr>
                        <w:top w:val="none" w:sz="0" w:space="0" w:color="auto"/>
                        <w:left w:val="none" w:sz="0" w:space="0" w:color="auto"/>
                        <w:bottom w:val="none" w:sz="0" w:space="0" w:color="auto"/>
                        <w:right w:val="none" w:sz="0" w:space="0" w:color="auto"/>
                      </w:divBdr>
                    </w:div>
                  </w:divsChild>
                </w:div>
                <w:div w:id="1113476231">
                  <w:marLeft w:val="0"/>
                  <w:marRight w:val="0"/>
                  <w:marTop w:val="0"/>
                  <w:marBottom w:val="0"/>
                  <w:divBdr>
                    <w:top w:val="none" w:sz="0" w:space="0" w:color="auto"/>
                    <w:left w:val="none" w:sz="0" w:space="0" w:color="auto"/>
                    <w:bottom w:val="none" w:sz="0" w:space="0" w:color="auto"/>
                    <w:right w:val="none" w:sz="0" w:space="0" w:color="auto"/>
                  </w:divBdr>
                  <w:divsChild>
                    <w:div w:id="1658997647">
                      <w:marLeft w:val="0"/>
                      <w:marRight w:val="0"/>
                      <w:marTop w:val="0"/>
                      <w:marBottom w:val="0"/>
                      <w:divBdr>
                        <w:top w:val="none" w:sz="0" w:space="0" w:color="auto"/>
                        <w:left w:val="none" w:sz="0" w:space="0" w:color="auto"/>
                        <w:bottom w:val="none" w:sz="0" w:space="0" w:color="auto"/>
                        <w:right w:val="none" w:sz="0" w:space="0" w:color="auto"/>
                      </w:divBdr>
                    </w:div>
                  </w:divsChild>
                </w:div>
                <w:div w:id="1127236687">
                  <w:marLeft w:val="0"/>
                  <w:marRight w:val="0"/>
                  <w:marTop w:val="0"/>
                  <w:marBottom w:val="0"/>
                  <w:divBdr>
                    <w:top w:val="none" w:sz="0" w:space="0" w:color="auto"/>
                    <w:left w:val="none" w:sz="0" w:space="0" w:color="auto"/>
                    <w:bottom w:val="none" w:sz="0" w:space="0" w:color="auto"/>
                    <w:right w:val="none" w:sz="0" w:space="0" w:color="auto"/>
                  </w:divBdr>
                  <w:divsChild>
                    <w:div w:id="2014990480">
                      <w:marLeft w:val="0"/>
                      <w:marRight w:val="0"/>
                      <w:marTop w:val="0"/>
                      <w:marBottom w:val="0"/>
                      <w:divBdr>
                        <w:top w:val="none" w:sz="0" w:space="0" w:color="auto"/>
                        <w:left w:val="none" w:sz="0" w:space="0" w:color="auto"/>
                        <w:bottom w:val="none" w:sz="0" w:space="0" w:color="auto"/>
                        <w:right w:val="none" w:sz="0" w:space="0" w:color="auto"/>
                      </w:divBdr>
                    </w:div>
                  </w:divsChild>
                </w:div>
                <w:div w:id="1188985529">
                  <w:marLeft w:val="0"/>
                  <w:marRight w:val="0"/>
                  <w:marTop w:val="0"/>
                  <w:marBottom w:val="0"/>
                  <w:divBdr>
                    <w:top w:val="none" w:sz="0" w:space="0" w:color="auto"/>
                    <w:left w:val="none" w:sz="0" w:space="0" w:color="auto"/>
                    <w:bottom w:val="none" w:sz="0" w:space="0" w:color="auto"/>
                    <w:right w:val="none" w:sz="0" w:space="0" w:color="auto"/>
                  </w:divBdr>
                  <w:divsChild>
                    <w:div w:id="1831284267">
                      <w:marLeft w:val="0"/>
                      <w:marRight w:val="0"/>
                      <w:marTop w:val="0"/>
                      <w:marBottom w:val="0"/>
                      <w:divBdr>
                        <w:top w:val="none" w:sz="0" w:space="0" w:color="auto"/>
                        <w:left w:val="none" w:sz="0" w:space="0" w:color="auto"/>
                        <w:bottom w:val="none" w:sz="0" w:space="0" w:color="auto"/>
                        <w:right w:val="none" w:sz="0" w:space="0" w:color="auto"/>
                      </w:divBdr>
                    </w:div>
                  </w:divsChild>
                </w:div>
                <w:div w:id="1223716900">
                  <w:marLeft w:val="0"/>
                  <w:marRight w:val="0"/>
                  <w:marTop w:val="0"/>
                  <w:marBottom w:val="0"/>
                  <w:divBdr>
                    <w:top w:val="none" w:sz="0" w:space="0" w:color="auto"/>
                    <w:left w:val="none" w:sz="0" w:space="0" w:color="auto"/>
                    <w:bottom w:val="none" w:sz="0" w:space="0" w:color="auto"/>
                    <w:right w:val="none" w:sz="0" w:space="0" w:color="auto"/>
                  </w:divBdr>
                  <w:divsChild>
                    <w:div w:id="401678724">
                      <w:marLeft w:val="0"/>
                      <w:marRight w:val="0"/>
                      <w:marTop w:val="0"/>
                      <w:marBottom w:val="0"/>
                      <w:divBdr>
                        <w:top w:val="none" w:sz="0" w:space="0" w:color="auto"/>
                        <w:left w:val="none" w:sz="0" w:space="0" w:color="auto"/>
                        <w:bottom w:val="none" w:sz="0" w:space="0" w:color="auto"/>
                        <w:right w:val="none" w:sz="0" w:space="0" w:color="auto"/>
                      </w:divBdr>
                    </w:div>
                  </w:divsChild>
                </w:div>
                <w:div w:id="1229876777">
                  <w:marLeft w:val="0"/>
                  <w:marRight w:val="0"/>
                  <w:marTop w:val="0"/>
                  <w:marBottom w:val="0"/>
                  <w:divBdr>
                    <w:top w:val="none" w:sz="0" w:space="0" w:color="auto"/>
                    <w:left w:val="none" w:sz="0" w:space="0" w:color="auto"/>
                    <w:bottom w:val="none" w:sz="0" w:space="0" w:color="auto"/>
                    <w:right w:val="none" w:sz="0" w:space="0" w:color="auto"/>
                  </w:divBdr>
                  <w:divsChild>
                    <w:div w:id="1357123497">
                      <w:marLeft w:val="0"/>
                      <w:marRight w:val="0"/>
                      <w:marTop w:val="0"/>
                      <w:marBottom w:val="0"/>
                      <w:divBdr>
                        <w:top w:val="none" w:sz="0" w:space="0" w:color="auto"/>
                        <w:left w:val="none" w:sz="0" w:space="0" w:color="auto"/>
                        <w:bottom w:val="none" w:sz="0" w:space="0" w:color="auto"/>
                        <w:right w:val="none" w:sz="0" w:space="0" w:color="auto"/>
                      </w:divBdr>
                    </w:div>
                  </w:divsChild>
                </w:div>
                <w:div w:id="1247033349">
                  <w:marLeft w:val="0"/>
                  <w:marRight w:val="0"/>
                  <w:marTop w:val="0"/>
                  <w:marBottom w:val="0"/>
                  <w:divBdr>
                    <w:top w:val="none" w:sz="0" w:space="0" w:color="auto"/>
                    <w:left w:val="none" w:sz="0" w:space="0" w:color="auto"/>
                    <w:bottom w:val="none" w:sz="0" w:space="0" w:color="auto"/>
                    <w:right w:val="none" w:sz="0" w:space="0" w:color="auto"/>
                  </w:divBdr>
                  <w:divsChild>
                    <w:div w:id="902567953">
                      <w:marLeft w:val="0"/>
                      <w:marRight w:val="0"/>
                      <w:marTop w:val="0"/>
                      <w:marBottom w:val="0"/>
                      <w:divBdr>
                        <w:top w:val="none" w:sz="0" w:space="0" w:color="auto"/>
                        <w:left w:val="none" w:sz="0" w:space="0" w:color="auto"/>
                        <w:bottom w:val="none" w:sz="0" w:space="0" w:color="auto"/>
                        <w:right w:val="none" w:sz="0" w:space="0" w:color="auto"/>
                      </w:divBdr>
                    </w:div>
                  </w:divsChild>
                </w:div>
                <w:div w:id="1308391937">
                  <w:marLeft w:val="0"/>
                  <w:marRight w:val="0"/>
                  <w:marTop w:val="0"/>
                  <w:marBottom w:val="0"/>
                  <w:divBdr>
                    <w:top w:val="none" w:sz="0" w:space="0" w:color="auto"/>
                    <w:left w:val="none" w:sz="0" w:space="0" w:color="auto"/>
                    <w:bottom w:val="none" w:sz="0" w:space="0" w:color="auto"/>
                    <w:right w:val="none" w:sz="0" w:space="0" w:color="auto"/>
                  </w:divBdr>
                  <w:divsChild>
                    <w:div w:id="1691225848">
                      <w:marLeft w:val="0"/>
                      <w:marRight w:val="0"/>
                      <w:marTop w:val="0"/>
                      <w:marBottom w:val="0"/>
                      <w:divBdr>
                        <w:top w:val="none" w:sz="0" w:space="0" w:color="auto"/>
                        <w:left w:val="none" w:sz="0" w:space="0" w:color="auto"/>
                        <w:bottom w:val="none" w:sz="0" w:space="0" w:color="auto"/>
                        <w:right w:val="none" w:sz="0" w:space="0" w:color="auto"/>
                      </w:divBdr>
                    </w:div>
                  </w:divsChild>
                </w:div>
                <w:div w:id="1323196117">
                  <w:marLeft w:val="0"/>
                  <w:marRight w:val="0"/>
                  <w:marTop w:val="0"/>
                  <w:marBottom w:val="0"/>
                  <w:divBdr>
                    <w:top w:val="none" w:sz="0" w:space="0" w:color="auto"/>
                    <w:left w:val="none" w:sz="0" w:space="0" w:color="auto"/>
                    <w:bottom w:val="none" w:sz="0" w:space="0" w:color="auto"/>
                    <w:right w:val="none" w:sz="0" w:space="0" w:color="auto"/>
                  </w:divBdr>
                  <w:divsChild>
                    <w:div w:id="1324774363">
                      <w:marLeft w:val="0"/>
                      <w:marRight w:val="0"/>
                      <w:marTop w:val="0"/>
                      <w:marBottom w:val="0"/>
                      <w:divBdr>
                        <w:top w:val="none" w:sz="0" w:space="0" w:color="auto"/>
                        <w:left w:val="none" w:sz="0" w:space="0" w:color="auto"/>
                        <w:bottom w:val="none" w:sz="0" w:space="0" w:color="auto"/>
                        <w:right w:val="none" w:sz="0" w:space="0" w:color="auto"/>
                      </w:divBdr>
                    </w:div>
                  </w:divsChild>
                </w:div>
                <w:div w:id="1371229234">
                  <w:marLeft w:val="0"/>
                  <w:marRight w:val="0"/>
                  <w:marTop w:val="0"/>
                  <w:marBottom w:val="0"/>
                  <w:divBdr>
                    <w:top w:val="none" w:sz="0" w:space="0" w:color="auto"/>
                    <w:left w:val="none" w:sz="0" w:space="0" w:color="auto"/>
                    <w:bottom w:val="none" w:sz="0" w:space="0" w:color="auto"/>
                    <w:right w:val="none" w:sz="0" w:space="0" w:color="auto"/>
                  </w:divBdr>
                  <w:divsChild>
                    <w:div w:id="1100762737">
                      <w:marLeft w:val="0"/>
                      <w:marRight w:val="0"/>
                      <w:marTop w:val="0"/>
                      <w:marBottom w:val="0"/>
                      <w:divBdr>
                        <w:top w:val="none" w:sz="0" w:space="0" w:color="auto"/>
                        <w:left w:val="none" w:sz="0" w:space="0" w:color="auto"/>
                        <w:bottom w:val="none" w:sz="0" w:space="0" w:color="auto"/>
                        <w:right w:val="none" w:sz="0" w:space="0" w:color="auto"/>
                      </w:divBdr>
                    </w:div>
                  </w:divsChild>
                </w:div>
                <w:div w:id="1377773095">
                  <w:marLeft w:val="0"/>
                  <w:marRight w:val="0"/>
                  <w:marTop w:val="0"/>
                  <w:marBottom w:val="0"/>
                  <w:divBdr>
                    <w:top w:val="none" w:sz="0" w:space="0" w:color="auto"/>
                    <w:left w:val="none" w:sz="0" w:space="0" w:color="auto"/>
                    <w:bottom w:val="none" w:sz="0" w:space="0" w:color="auto"/>
                    <w:right w:val="none" w:sz="0" w:space="0" w:color="auto"/>
                  </w:divBdr>
                  <w:divsChild>
                    <w:div w:id="469521439">
                      <w:marLeft w:val="0"/>
                      <w:marRight w:val="0"/>
                      <w:marTop w:val="0"/>
                      <w:marBottom w:val="0"/>
                      <w:divBdr>
                        <w:top w:val="none" w:sz="0" w:space="0" w:color="auto"/>
                        <w:left w:val="none" w:sz="0" w:space="0" w:color="auto"/>
                        <w:bottom w:val="none" w:sz="0" w:space="0" w:color="auto"/>
                        <w:right w:val="none" w:sz="0" w:space="0" w:color="auto"/>
                      </w:divBdr>
                    </w:div>
                  </w:divsChild>
                </w:div>
                <w:div w:id="1458522133">
                  <w:marLeft w:val="0"/>
                  <w:marRight w:val="0"/>
                  <w:marTop w:val="0"/>
                  <w:marBottom w:val="0"/>
                  <w:divBdr>
                    <w:top w:val="none" w:sz="0" w:space="0" w:color="auto"/>
                    <w:left w:val="none" w:sz="0" w:space="0" w:color="auto"/>
                    <w:bottom w:val="none" w:sz="0" w:space="0" w:color="auto"/>
                    <w:right w:val="none" w:sz="0" w:space="0" w:color="auto"/>
                  </w:divBdr>
                  <w:divsChild>
                    <w:div w:id="1078213455">
                      <w:marLeft w:val="0"/>
                      <w:marRight w:val="0"/>
                      <w:marTop w:val="0"/>
                      <w:marBottom w:val="0"/>
                      <w:divBdr>
                        <w:top w:val="none" w:sz="0" w:space="0" w:color="auto"/>
                        <w:left w:val="none" w:sz="0" w:space="0" w:color="auto"/>
                        <w:bottom w:val="none" w:sz="0" w:space="0" w:color="auto"/>
                        <w:right w:val="none" w:sz="0" w:space="0" w:color="auto"/>
                      </w:divBdr>
                    </w:div>
                  </w:divsChild>
                </w:div>
                <w:div w:id="1465465704">
                  <w:marLeft w:val="0"/>
                  <w:marRight w:val="0"/>
                  <w:marTop w:val="0"/>
                  <w:marBottom w:val="0"/>
                  <w:divBdr>
                    <w:top w:val="none" w:sz="0" w:space="0" w:color="auto"/>
                    <w:left w:val="none" w:sz="0" w:space="0" w:color="auto"/>
                    <w:bottom w:val="none" w:sz="0" w:space="0" w:color="auto"/>
                    <w:right w:val="none" w:sz="0" w:space="0" w:color="auto"/>
                  </w:divBdr>
                  <w:divsChild>
                    <w:div w:id="1002198518">
                      <w:marLeft w:val="0"/>
                      <w:marRight w:val="0"/>
                      <w:marTop w:val="0"/>
                      <w:marBottom w:val="0"/>
                      <w:divBdr>
                        <w:top w:val="none" w:sz="0" w:space="0" w:color="auto"/>
                        <w:left w:val="none" w:sz="0" w:space="0" w:color="auto"/>
                        <w:bottom w:val="none" w:sz="0" w:space="0" w:color="auto"/>
                        <w:right w:val="none" w:sz="0" w:space="0" w:color="auto"/>
                      </w:divBdr>
                    </w:div>
                  </w:divsChild>
                </w:div>
                <w:div w:id="1482386801">
                  <w:marLeft w:val="0"/>
                  <w:marRight w:val="0"/>
                  <w:marTop w:val="0"/>
                  <w:marBottom w:val="0"/>
                  <w:divBdr>
                    <w:top w:val="none" w:sz="0" w:space="0" w:color="auto"/>
                    <w:left w:val="none" w:sz="0" w:space="0" w:color="auto"/>
                    <w:bottom w:val="none" w:sz="0" w:space="0" w:color="auto"/>
                    <w:right w:val="none" w:sz="0" w:space="0" w:color="auto"/>
                  </w:divBdr>
                  <w:divsChild>
                    <w:div w:id="1512987536">
                      <w:marLeft w:val="0"/>
                      <w:marRight w:val="0"/>
                      <w:marTop w:val="0"/>
                      <w:marBottom w:val="0"/>
                      <w:divBdr>
                        <w:top w:val="none" w:sz="0" w:space="0" w:color="auto"/>
                        <w:left w:val="none" w:sz="0" w:space="0" w:color="auto"/>
                        <w:bottom w:val="none" w:sz="0" w:space="0" w:color="auto"/>
                        <w:right w:val="none" w:sz="0" w:space="0" w:color="auto"/>
                      </w:divBdr>
                    </w:div>
                  </w:divsChild>
                </w:div>
                <w:div w:id="1506550548">
                  <w:marLeft w:val="0"/>
                  <w:marRight w:val="0"/>
                  <w:marTop w:val="0"/>
                  <w:marBottom w:val="0"/>
                  <w:divBdr>
                    <w:top w:val="none" w:sz="0" w:space="0" w:color="auto"/>
                    <w:left w:val="none" w:sz="0" w:space="0" w:color="auto"/>
                    <w:bottom w:val="none" w:sz="0" w:space="0" w:color="auto"/>
                    <w:right w:val="none" w:sz="0" w:space="0" w:color="auto"/>
                  </w:divBdr>
                  <w:divsChild>
                    <w:div w:id="1420981101">
                      <w:marLeft w:val="0"/>
                      <w:marRight w:val="0"/>
                      <w:marTop w:val="0"/>
                      <w:marBottom w:val="0"/>
                      <w:divBdr>
                        <w:top w:val="none" w:sz="0" w:space="0" w:color="auto"/>
                        <w:left w:val="none" w:sz="0" w:space="0" w:color="auto"/>
                        <w:bottom w:val="none" w:sz="0" w:space="0" w:color="auto"/>
                        <w:right w:val="none" w:sz="0" w:space="0" w:color="auto"/>
                      </w:divBdr>
                    </w:div>
                  </w:divsChild>
                </w:div>
                <w:div w:id="1545676907">
                  <w:marLeft w:val="0"/>
                  <w:marRight w:val="0"/>
                  <w:marTop w:val="0"/>
                  <w:marBottom w:val="0"/>
                  <w:divBdr>
                    <w:top w:val="none" w:sz="0" w:space="0" w:color="auto"/>
                    <w:left w:val="none" w:sz="0" w:space="0" w:color="auto"/>
                    <w:bottom w:val="none" w:sz="0" w:space="0" w:color="auto"/>
                    <w:right w:val="none" w:sz="0" w:space="0" w:color="auto"/>
                  </w:divBdr>
                  <w:divsChild>
                    <w:div w:id="1071587893">
                      <w:marLeft w:val="0"/>
                      <w:marRight w:val="0"/>
                      <w:marTop w:val="0"/>
                      <w:marBottom w:val="0"/>
                      <w:divBdr>
                        <w:top w:val="none" w:sz="0" w:space="0" w:color="auto"/>
                        <w:left w:val="none" w:sz="0" w:space="0" w:color="auto"/>
                        <w:bottom w:val="none" w:sz="0" w:space="0" w:color="auto"/>
                        <w:right w:val="none" w:sz="0" w:space="0" w:color="auto"/>
                      </w:divBdr>
                    </w:div>
                  </w:divsChild>
                </w:div>
                <w:div w:id="1570533672">
                  <w:marLeft w:val="0"/>
                  <w:marRight w:val="0"/>
                  <w:marTop w:val="0"/>
                  <w:marBottom w:val="0"/>
                  <w:divBdr>
                    <w:top w:val="none" w:sz="0" w:space="0" w:color="auto"/>
                    <w:left w:val="none" w:sz="0" w:space="0" w:color="auto"/>
                    <w:bottom w:val="none" w:sz="0" w:space="0" w:color="auto"/>
                    <w:right w:val="none" w:sz="0" w:space="0" w:color="auto"/>
                  </w:divBdr>
                  <w:divsChild>
                    <w:div w:id="211309306">
                      <w:marLeft w:val="0"/>
                      <w:marRight w:val="0"/>
                      <w:marTop w:val="0"/>
                      <w:marBottom w:val="0"/>
                      <w:divBdr>
                        <w:top w:val="none" w:sz="0" w:space="0" w:color="auto"/>
                        <w:left w:val="none" w:sz="0" w:space="0" w:color="auto"/>
                        <w:bottom w:val="none" w:sz="0" w:space="0" w:color="auto"/>
                        <w:right w:val="none" w:sz="0" w:space="0" w:color="auto"/>
                      </w:divBdr>
                    </w:div>
                  </w:divsChild>
                </w:div>
                <w:div w:id="1586496183">
                  <w:marLeft w:val="0"/>
                  <w:marRight w:val="0"/>
                  <w:marTop w:val="0"/>
                  <w:marBottom w:val="0"/>
                  <w:divBdr>
                    <w:top w:val="none" w:sz="0" w:space="0" w:color="auto"/>
                    <w:left w:val="none" w:sz="0" w:space="0" w:color="auto"/>
                    <w:bottom w:val="none" w:sz="0" w:space="0" w:color="auto"/>
                    <w:right w:val="none" w:sz="0" w:space="0" w:color="auto"/>
                  </w:divBdr>
                  <w:divsChild>
                    <w:div w:id="87583407">
                      <w:marLeft w:val="0"/>
                      <w:marRight w:val="0"/>
                      <w:marTop w:val="0"/>
                      <w:marBottom w:val="0"/>
                      <w:divBdr>
                        <w:top w:val="none" w:sz="0" w:space="0" w:color="auto"/>
                        <w:left w:val="none" w:sz="0" w:space="0" w:color="auto"/>
                        <w:bottom w:val="none" w:sz="0" w:space="0" w:color="auto"/>
                        <w:right w:val="none" w:sz="0" w:space="0" w:color="auto"/>
                      </w:divBdr>
                    </w:div>
                  </w:divsChild>
                </w:div>
                <w:div w:id="1608194696">
                  <w:marLeft w:val="0"/>
                  <w:marRight w:val="0"/>
                  <w:marTop w:val="0"/>
                  <w:marBottom w:val="0"/>
                  <w:divBdr>
                    <w:top w:val="none" w:sz="0" w:space="0" w:color="auto"/>
                    <w:left w:val="none" w:sz="0" w:space="0" w:color="auto"/>
                    <w:bottom w:val="none" w:sz="0" w:space="0" w:color="auto"/>
                    <w:right w:val="none" w:sz="0" w:space="0" w:color="auto"/>
                  </w:divBdr>
                  <w:divsChild>
                    <w:div w:id="336349331">
                      <w:marLeft w:val="0"/>
                      <w:marRight w:val="0"/>
                      <w:marTop w:val="0"/>
                      <w:marBottom w:val="0"/>
                      <w:divBdr>
                        <w:top w:val="none" w:sz="0" w:space="0" w:color="auto"/>
                        <w:left w:val="none" w:sz="0" w:space="0" w:color="auto"/>
                        <w:bottom w:val="none" w:sz="0" w:space="0" w:color="auto"/>
                        <w:right w:val="none" w:sz="0" w:space="0" w:color="auto"/>
                      </w:divBdr>
                    </w:div>
                  </w:divsChild>
                </w:div>
                <w:div w:id="1657146571">
                  <w:marLeft w:val="0"/>
                  <w:marRight w:val="0"/>
                  <w:marTop w:val="0"/>
                  <w:marBottom w:val="0"/>
                  <w:divBdr>
                    <w:top w:val="none" w:sz="0" w:space="0" w:color="auto"/>
                    <w:left w:val="none" w:sz="0" w:space="0" w:color="auto"/>
                    <w:bottom w:val="none" w:sz="0" w:space="0" w:color="auto"/>
                    <w:right w:val="none" w:sz="0" w:space="0" w:color="auto"/>
                  </w:divBdr>
                  <w:divsChild>
                    <w:div w:id="300156868">
                      <w:marLeft w:val="0"/>
                      <w:marRight w:val="0"/>
                      <w:marTop w:val="0"/>
                      <w:marBottom w:val="0"/>
                      <w:divBdr>
                        <w:top w:val="none" w:sz="0" w:space="0" w:color="auto"/>
                        <w:left w:val="none" w:sz="0" w:space="0" w:color="auto"/>
                        <w:bottom w:val="none" w:sz="0" w:space="0" w:color="auto"/>
                        <w:right w:val="none" w:sz="0" w:space="0" w:color="auto"/>
                      </w:divBdr>
                    </w:div>
                  </w:divsChild>
                </w:div>
                <w:div w:id="1660379712">
                  <w:marLeft w:val="0"/>
                  <w:marRight w:val="0"/>
                  <w:marTop w:val="0"/>
                  <w:marBottom w:val="0"/>
                  <w:divBdr>
                    <w:top w:val="none" w:sz="0" w:space="0" w:color="auto"/>
                    <w:left w:val="none" w:sz="0" w:space="0" w:color="auto"/>
                    <w:bottom w:val="none" w:sz="0" w:space="0" w:color="auto"/>
                    <w:right w:val="none" w:sz="0" w:space="0" w:color="auto"/>
                  </w:divBdr>
                  <w:divsChild>
                    <w:div w:id="784537798">
                      <w:marLeft w:val="0"/>
                      <w:marRight w:val="0"/>
                      <w:marTop w:val="0"/>
                      <w:marBottom w:val="0"/>
                      <w:divBdr>
                        <w:top w:val="none" w:sz="0" w:space="0" w:color="auto"/>
                        <w:left w:val="none" w:sz="0" w:space="0" w:color="auto"/>
                        <w:bottom w:val="none" w:sz="0" w:space="0" w:color="auto"/>
                        <w:right w:val="none" w:sz="0" w:space="0" w:color="auto"/>
                      </w:divBdr>
                    </w:div>
                  </w:divsChild>
                </w:div>
                <w:div w:id="1689523361">
                  <w:marLeft w:val="0"/>
                  <w:marRight w:val="0"/>
                  <w:marTop w:val="0"/>
                  <w:marBottom w:val="0"/>
                  <w:divBdr>
                    <w:top w:val="none" w:sz="0" w:space="0" w:color="auto"/>
                    <w:left w:val="none" w:sz="0" w:space="0" w:color="auto"/>
                    <w:bottom w:val="none" w:sz="0" w:space="0" w:color="auto"/>
                    <w:right w:val="none" w:sz="0" w:space="0" w:color="auto"/>
                  </w:divBdr>
                  <w:divsChild>
                    <w:div w:id="75901400">
                      <w:marLeft w:val="0"/>
                      <w:marRight w:val="0"/>
                      <w:marTop w:val="0"/>
                      <w:marBottom w:val="0"/>
                      <w:divBdr>
                        <w:top w:val="none" w:sz="0" w:space="0" w:color="auto"/>
                        <w:left w:val="none" w:sz="0" w:space="0" w:color="auto"/>
                        <w:bottom w:val="none" w:sz="0" w:space="0" w:color="auto"/>
                        <w:right w:val="none" w:sz="0" w:space="0" w:color="auto"/>
                      </w:divBdr>
                    </w:div>
                  </w:divsChild>
                </w:div>
                <w:div w:id="1690596911">
                  <w:marLeft w:val="0"/>
                  <w:marRight w:val="0"/>
                  <w:marTop w:val="0"/>
                  <w:marBottom w:val="0"/>
                  <w:divBdr>
                    <w:top w:val="none" w:sz="0" w:space="0" w:color="auto"/>
                    <w:left w:val="none" w:sz="0" w:space="0" w:color="auto"/>
                    <w:bottom w:val="none" w:sz="0" w:space="0" w:color="auto"/>
                    <w:right w:val="none" w:sz="0" w:space="0" w:color="auto"/>
                  </w:divBdr>
                  <w:divsChild>
                    <w:div w:id="834032895">
                      <w:marLeft w:val="0"/>
                      <w:marRight w:val="0"/>
                      <w:marTop w:val="0"/>
                      <w:marBottom w:val="0"/>
                      <w:divBdr>
                        <w:top w:val="none" w:sz="0" w:space="0" w:color="auto"/>
                        <w:left w:val="none" w:sz="0" w:space="0" w:color="auto"/>
                        <w:bottom w:val="none" w:sz="0" w:space="0" w:color="auto"/>
                        <w:right w:val="none" w:sz="0" w:space="0" w:color="auto"/>
                      </w:divBdr>
                    </w:div>
                  </w:divsChild>
                </w:div>
                <w:div w:id="1691225137">
                  <w:marLeft w:val="0"/>
                  <w:marRight w:val="0"/>
                  <w:marTop w:val="0"/>
                  <w:marBottom w:val="0"/>
                  <w:divBdr>
                    <w:top w:val="none" w:sz="0" w:space="0" w:color="auto"/>
                    <w:left w:val="none" w:sz="0" w:space="0" w:color="auto"/>
                    <w:bottom w:val="none" w:sz="0" w:space="0" w:color="auto"/>
                    <w:right w:val="none" w:sz="0" w:space="0" w:color="auto"/>
                  </w:divBdr>
                  <w:divsChild>
                    <w:div w:id="884103293">
                      <w:marLeft w:val="0"/>
                      <w:marRight w:val="0"/>
                      <w:marTop w:val="0"/>
                      <w:marBottom w:val="0"/>
                      <w:divBdr>
                        <w:top w:val="none" w:sz="0" w:space="0" w:color="auto"/>
                        <w:left w:val="none" w:sz="0" w:space="0" w:color="auto"/>
                        <w:bottom w:val="none" w:sz="0" w:space="0" w:color="auto"/>
                        <w:right w:val="none" w:sz="0" w:space="0" w:color="auto"/>
                      </w:divBdr>
                    </w:div>
                  </w:divsChild>
                </w:div>
                <w:div w:id="1699314085">
                  <w:marLeft w:val="0"/>
                  <w:marRight w:val="0"/>
                  <w:marTop w:val="0"/>
                  <w:marBottom w:val="0"/>
                  <w:divBdr>
                    <w:top w:val="none" w:sz="0" w:space="0" w:color="auto"/>
                    <w:left w:val="none" w:sz="0" w:space="0" w:color="auto"/>
                    <w:bottom w:val="none" w:sz="0" w:space="0" w:color="auto"/>
                    <w:right w:val="none" w:sz="0" w:space="0" w:color="auto"/>
                  </w:divBdr>
                  <w:divsChild>
                    <w:div w:id="814491850">
                      <w:marLeft w:val="0"/>
                      <w:marRight w:val="0"/>
                      <w:marTop w:val="0"/>
                      <w:marBottom w:val="0"/>
                      <w:divBdr>
                        <w:top w:val="none" w:sz="0" w:space="0" w:color="auto"/>
                        <w:left w:val="none" w:sz="0" w:space="0" w:color="auto"/>
                        <w:bottom w:val="none" w:sz="0" w:space="0" w:color="auto"/>
                        <w:right w:val="none" w:sz="0" w:space="0" w:color="auto"/>
                      </w:divBdr>
                    </w:div>
                  </w:divsChild>
                </w:div>
                <w:div w:id="1734692057">
                  <w:marLeft w:val="0"/>
                  <w:marRight w:val="0"/>
                  <w:marTop w:val="0"/>
                  <w:marBottom w:val="0"/>
                  <w:divBdr>
                    <w:top w:val="none" w:sz="0" w:space="0" w:color="auto"/>
                    <w:left w:val="none" w:sz="0" w:space="0" w:color="auto"/>
                    <w:bottom w:val="none" w:sz="0" w:space="0" w:color="auto"/>
                    <w:right w:val="none" w:sz="0" w:space="0" w:color="auto"/>
                  </w:divBdr>
                  <w:divsChild>
                    <w:div w:id="1076125141">
                      <w:marLeft w:val="0"/>
                      <w:marRight w:val="0"/>
                      <w:marTop w:val="0"/>
                      <w:marBottom w:val="0"/>
                      <w:divBdr>
                        <w:top w:val="none" w:sz="0" w:space="0" w:color="auto"/>
                        <w:left w:val="none" w:sz="0" w:space="0" w:color="auto"/>
                        <w:bottom w:val="none" w:sz="0" w:space="0" w:color="auto"/>
                        <w:right w:val="none" w:sz="0" w:space="0" w:color="auto"/>
                      </w:divBdr>
                    </w:div>
                  </w:divsChild>
                </w:div>
                <w:div w:id="1745369483">
                  <w:marLeft w:val="0"/>
                  <w:marRight w:val="0"/>
                  <w:marTop w:val="0"/>
                  <w:marBottom w:val="0"/>
                  <w:divBdr>
                    <w:top w:val="none" w:sz="0" w:space="0" w:color="auto"/>
                    <w:left w:val="none" w:sz="0" w:space="0" w:color="auto"/>
                    <w:bottom w:val="none" w:sz="0" w:space="0" w:color="auto"/>
                    <w:right w:val="none" w:sz="0" w:space="0" w:color="auto"/>
                  </w:divBdr>
                  <w:divsChild>
                    <w:div w:id="1432975037">
                      <w:marLeft w:val="0"/>
                      <w:marRight w:val="0"/>
                      <w:marTop w:val="0"/>
                      <w:marBottom w:val="0"/>
                      <w:divBdr>
                        <w:top w:val="none" w:sz="0" w:space="0" w:color="auto"/>
                        <w:left w:val="none" w:sz="0" w:space="0" w:color="auto"/>
                        <w:bottom w:val="none" w:sz="0" w:space="0" w:color="auto"/>
                        <w:right w:val="none" w:sz="0" w:space="0" w:color="auto"/>
                      </w:divBdr>
                    </w:div>
                  </w:divsChild>
                </w:div>
                <w:div w:id="1765373947">
                  <w:marLeft w:val="0"/>
                  <w:marRight w:val="0"/>
                  <w:marTop w:val="0"/>
                  <w:marBottom w:val="0"/>
                  <w:divBdr>
                    <w:top w:val="none" w:sz="0" w:space="0" w:color="auto"/>
                    <w:left w:val="none" w:sz="0" w:space="0" w:color="auto"/>
                    <w:bottom w:val="none" w:sz="0" w:space="0" w:color="auto"/>
                    <w:right w:val="none" w:sz="0" w:space="0" w:color="auto"/>
                  </w:divBdr>
                  <w:divsChild>
                    <w:div w:id="440298406">
                      <w:marLeft w:val="0"/>
                      <w:marRight w:val="0"/>
                      <w:marTop w:val="0"/>
                      <w:marBottom w:val="0"/>
                      <w:divBdr>
                        <w:top w:val="none" w:sz="0" w:space="0" w:color="auto"/>
                        <w:left w:val="none" w:sz="0" w:space="0" w:color="auto"/>
                        <w:bottom w:val="none" w:sz="0" w:space="0" w:color="auto"/>
                        <w:right w:val="none" w:sz="0" w:space="0" w:color="auto"/>
                      </w:divBdr>
                    </w:div>
                  </w:divsChild>
                </w:div>
                <w:div w:id="1781601596">
                  <w:marLeft w:val="0"/>
                  <w:marRight w:val="0"/>
                  <w:marTop w:val="0"/>
                  <w:marBottom w:val="0"/>
                  <w:divBdr>
                    <w:top w:val="none" w:sz="0" w:space="0" w:color="auto"/>
                    <w:left w:val="none" w:sz="0" w:space="0" w:color="auto"/>
                    <w:bottom w:val="none" w:sz="0" w:space="0" w:color="auto"/>
                    <w:right w:val="none" w:sz="0" w:space="0" w:color="auto"/>
                  </w:divBdr>
                  <w:divsChild>
                    <w:div w:id="503938840">
                      <w:marLeft w:val="0"/>
                      <w:marRight w:val="0"/>
                      <w:marTop w:val="0"/>
                      <w:marBottom w:val="0"/>
                      <w:divBdr>
                        <w:top w:val="none" w:sz="0" w:space="0" w:color="auto"/>
                        <w:left w:val="none" w:sz="0" w:space="0" w:color="auto"/>
                        <w:bottom w:val="none" w:sz="0" w:space="0" w:color="auto"/>
                        <w:right w:val="none" w:sz="0" w:space="0" w:color="auto"/>
                      </w:divBdr>
                    </w:div>
                  </w:divsChild>
                </w:div>
                <w:div w:id="1804808595">
                  <w:marLeft w:val="0"/>
                  <w:marRight w:val="0"/>
                  <w:marTop w:val="0"/>
                  <w:marBottom w:val="0"/>
                  <w:divBdr>
                    <w:top w:val="none" w:sz="0" w:space="0" w:color="auto"/>
                    <w:left w:val="none" w:sz="0" w:space="0" w:color="auto"/>
                    <w:bottom w:val="none" w:sz="0" w:space="0" w:color="auto"/>
                    <w:right w:val="none" w:sz="0" w:space="0" w:color="auto"/>
                  </w:divBdr>
                  <w:divsChild>
                    <w:div w:id="218976174">
                      <w:marLeft w:val="0"/>
                      <w:marRight w:val="0"/>
                      <w:marTop w:val="0"/>
                      <w:marBottom w:val="0"/>
                      <w:divBdr>
                        <w:top w:val="none" w:sz="0" w:space="0" w:color="auto"/>
                        <w:left w:val="none" w:sz="0" w:space="0" w:color="auto"/>
                        <w:bottom w:val="none" w:sz="0" w:space="0" w:color="auto"/>
                        <w:right w:val="none" w:sz="0" w:space="0" w:color="auto"/>
                      </w:divBdr>
                    </w:div>
                  </w:divsChild>
                </w:div>
                <w:div w:id="1824392518">
                  <w:marLeft w:val="0"/>
                  <w:marRight w:val="0"/>
                  <w:marTop w:val="0"/>
                  <w:marBottom w:val="0"/>
                  <w:divBdr>
                    <w:top w:val="none" w:sz="0" w:space="0" w:color="auto"/>
                    <w:left w:val="none" w:sz="0" w:space="0" w:color="auto"/>
                    <w:bottom w:val="none" w:sz="0" w:space="0" w:color="auto"/>
                    <w:right w:val="none" w:sz="0" w:space="0" w:color="auto"/>
                  </w:divBdr>
                  <w:divsChild>
                    <w:div w:id="878786920">
                      <w:marLeft w:val="0"/>
                      <w:marRight w:val="0"/>
                      <w:marTop w:val="0"/>
                      <w:marBottom w:val="0"/>
                      <w:divBdr>
                        <w:top w:val="none" w:sz="0" w:space="0" w:color="auto"/>
                        <w:left w:val="none" w:sz="0" w:space="0" w:color="auto"/>
                        <w:bottom w:val="none" w:sz="0" w:space="0" w:color="auto"/>
                        <w:right w:val="none" w:sz="0" w:space="0" w:color="auto"/>
                      </w:divBdr>
                    </w:div>
                  </w:divsChild>
                </w:div>
                <w:div w:id="1834830241">
                  <w:marLeft w:val="0"/>
                  <w:marRight w:val="0"/>
                  <w:marTop w:val="0"/>
                  <w:marBottom w:val="0"/>
                  <w:divBdr>
                    <w:top w:val="none" w:sz="0" w:space="0" w:color="auto"/>
                    <w:left w:val="none" w:sz="0" w:space="0" w:color="auto"/>
                    <w:bottom w:val="none" w:sz="0" w:space="0" w:color="auto"/>
                    <w:right w:val="none" w:sz="0" w:space="0" w:color="auto"/>
                  </w:divBdr>
                  <w:divsChild>
                    <w:div w:id="226456530">
                      <w:marLeft w:val="0"/>
                      <w:marRight w:val="0"/>
                      <w:marTop w:val="0"/>
                      <w:marBottom w:val="0"/>
                      <w:divBdr>
                        <w:top w:val="none" w:sz="0" w:space="0" w:color="auto"/>
                        <w:left w:val="none" w:sz="0" w:space="0" w:color="auto"/>
                        <w:bottom w:val="none" w:sz="0" w:space="0" w:color="auto"/>
                        <w:right w:val="none" w:sz="0" w:space="0" w:color="auto"/>
                      </w:divBdr>
                    </w:div>
                  </w:divsChild>
                </w:div>
                <w:div w:id="1845778850">
                  <w:marLeft w:val="0"/>
                  <w:marRight w:val="0"/>
                  <w:marTop w:val="0"/>
                  <w:marBottom w:val="0"/>
                  <w:divBdr>
                    <w:top w:val="none" w:sz="0" w:space="0" w:color="auto"/>
                    <w:left w:val="none" w:sz="0" w:space="0" w:color="auto"/>
                    <w:bottom w:val="none" w:sz="0" w:space="0" w:color="auto"/>
                    <w:right w:val="none" w:sz="0" w:space="0" w:color="auto"/>
                  </w:divBdr>
                  <w:divsChild>
                    <w:div w:id="560486609">
                      <w:marLeft w:val="0"/>
                      <w:marRight w:val="0"/>
                      <w:marTop w:val="0"/>
                      <w:marBottom w:val="0"/>
                      <w:divBdr>
                        <w:top w:val="none" w:sz="0" w:space="0" w:color="auto"/>
                        <w:left w:val="none" w:sz="0" w:space="0" w:color="auto"/>
                        <w:bottom w:val="none" w:sz="0" w:space="0" w:color="auto"/>
                        <w:right w:val="none" w:sz="0" w:space="0" w:color="auto"/>
                      </w:divBdr>
                    </w:div>
                  </w:divsChild>
                </w:div>
                <w:div w:id="1924484425">
                  <w:marLeft w:val="0"/>
                  <w:marRight w:val="0"/>
                  <w:marTop w:val="0"/>
                  <w:marBottom w:val="0"/>
                  <w:divBdr>
                    <w:top w:val="none" w:sz="0" w:space="0" w:color="auto"/>
                    <w:left w:val="none" w:sz="0" w:space="0" w:color="auto"/>
                    <w:bottom w:val="none" w:sz="0" w:space="0" w:color="auto"/>
                    <w:right w:val="none" w:sz="0" w:space="0" w:color="auto"/>
                  </w:divBdr>
                  <w:divsChild>
                    <w:div w:id="954095665">
                      <w:marLeft w:val="0"/>
                      <w:marRight w:val="0"/>
                      <w:marTop w:val="0"/>
                      <w:marBottom w:val="0"/>
                      <w:divBdr>
                        <w:top w:val="none" w:sz="0" w:space="0" w:color="auto"/>
                        <w:left w:val="none" w:sz="0" w:space="0" w:color="auto"/>
                        <w:bottom w:val="none" w:sz="0" w:space="0" w:color="auto"/>
                        <w:right w:val="none" w:sz="0" w:space="0" w:color="auto"/>
                      </w:divBdr>
                    </w:div>
                  </w:divsChild>
                </w:div>
                <w:div w:id="1943802451">
                  <w:marLeft w:val="0"/>
                  <w:marRight w:val="0"/>
                  <w:marTop w:val="0"/>
                  <w:marBottom w:val="0"/>
                  <w:divBdr>
                    <w:top w:val="none" w:sz="0" w:space="0" w:color="auto"/>
                    <w:left w:val="none" w:sz="0" w:space="0" w:color="auto"/>
                    <w:bottom w:val="none" w:sz="0" w:space="0" w:color="auto"/>
                    <w:right w:val="none" w:sz="0" w:space="0" w:color="auto"/>
                  </w:divBdr>
                  <w:divsChild>
                    <w:div w:id="428893975">
                      <w:marLeft w:val="0"/>
                      <w:marRight w:val="0"/>
                      <w:marTop w:val="0"/>
                      <w:marBottom w:val="0"/>
                      <w:divBdr>
                        <w:top w:val="none" w:sz="0" w:space="0" w:color="auto"/>
                        <w:left w:val="none" w:sz="0" w:space="0" w:color="auto"/>
                        <w:bottom w:val="none" w:sz="0" w:space="0" w:color="auto"/>
                        <w:right w:val="none" w:sz="0" w:space="0" w:color="auto"/>
                      </w:divBdr>
                    </w:div>
                  </w:divsChild>
                </w:div>
                <w:div w:id="1984044042">
                  <w:marLeft w:val="0"/>
                  <w:marRight w:val="0"/>
                  <w:marTop w:val="0"/>
                  <w:marBottom w:val="0"/>
                  <w:divBdr>
                    <w:top w:val="none" w:sz="0" w:space="0" w:color="auto"/>
                    <w:left w:val="none" w:sz="0" w:space="0" w:color="auto"/>
                    <w:bottom w:val="none" w:sz="0" w:space="0" w:color="auto"/>
                    <w:right w:val="none" w:sz="0" w:space="0" w:color="auto"/>
                  </w:divBdr>
                  <w:divsChild>
                    <w:div w:id="1153260703">
                      <w:marLeft w:val="0"/>
                      <w:marRight w:val="0"/>
                      <w:marTop w:val="0"/>
                      <w:marBottom w:val="0"/>
                      <w:divBdr>
                        <w:top w:val="none" w:sz="0" w:space="0" w:color="auto"/>
                        <w:left w:val="none" w:sz="0" w:space="0" w:color="auto"/>
                        <w:bottom w:val="none" w:sz="0" w:space="0" w:color="auto"/>
                        <w:right w:val="none" w:sz="0" w:space="0" w:color="auto"/>
                      </w:divBdr>
                    </w:div>
                  </w:divsChild>
                </w:div>
                <w:div w:id="2002850499">
                  <w:marLeft w:val="0"/>
                  <w:marRight w:val="0"/>
                  <w:marTop w:val="0"/>
                  <w:marBottom w:val="0"/>
                  <w:divBdr>
                    <w:top w:val="none" w:sz="0" w:space="0" w:color="auto"/>
                    <w:left w:val="none" w:sz="0" w:space="0" w:color="auto"/>
                    <w:bottom w:val="none" w:sz="0" w:space="0" w:color="auto"/>
                    <w:right w:val="none" w:sz="0" w:space="0" w:color="auto"/>
                  </w:divBdr>
                  <w:divsChild>
                    <w:div w:id="1874032718">
                      <w:marLeft w:val="0"/>
                      <w:marRight w:val="0"/>
                      <w:marTop w:val="0"/>
                      <w:marBottom w:val="0"/>
                      <w:divBdr>
                        <w:top w:val="none" w:sz="0" w:space="0" w:color="auto"/>
                        <w:left w:val="none" w:sz="0" w:space="0" w:color="auto"/>
                        <w:bottom w:val="none" w:sz="0" w:space="0" w:color="auto"/>
                        <w:right w:val="none" w:sz="0" w:space="0" w:color="auto"/>
                      </w:divBdr>
                    </w:div>
                  </w:divsChild>
                </w:div>
                <w:div w:id="2007976061">
                  <w:marLeft w:val="0"/>
                  <w:marRight w:val="0"/>
                  <w:marTop w:val="0"/>
                  <w:marBottom w:val="0"/>
                  <w:divBdr>
                    <w:top w:val="none" w:sz="0" w:space="0" w:color="auto"/>
                    <w:left w:val="none" w:sz="0" w:space="0" w:color="auto"/>
                    <w:bottom w:val="none" w:sz="0" w:space="0" w:color="auto"/>
                    <w:right w:val="none" w:sz="0" w:space="0" w:color="auto"/>
                  </w:divBdr>
                  <w:divsChild>
                    <w:div w:id="407725717">
                      <w:marLeft w:val="0"/>
                      <w:marRight w:val="0"/>
                      <w:marTop w:val="0"/>
                      <w:marBottom w:val="0"/>
                      <w:divBdr>
                        <w:top w:val="none" w:sz="0" w:space="0" w:color="auto"/>
                        <w:left w:val="none" w:sz="0" w:space="0" w:color="auto"/>
                        <w:bottom w:val="none" w:sz="0" w:space="0" w:color="auto"/>
                        <w:right w:val="none" w:sz="0" w:space="0" w:color="auto"/>
                      </w:divBdr>
                    </w:div>
                  </w:divsChild>
                </w:div>
                <w:div w:id="2012440433">
                  <w:marLeft w:val="0"/>
                  <w:marRight w:val="0"/>
                  <w:marTop w:val="0"/>
                  <w:marBottom w:val="0"/>
                  <w:divBdr>
                    <w:top w:val="none" w:sz="0" w:space="0" w:color="auto"/>
                    <w:left w:val="none" w:sz="0" w:space="0" w:color="auto"/>
                    <w:bottom w:val="none" w:sz="0" w:space="0" w:color="auto"/>
                    <w:right w:val="none" w:sz="0" w:space="0" w:color="auto"/>
                  </w:divBdr>
                  <w:divsChild>
                    <w:div w:id="2007512167">
                      <w:marLeft w:val="0"/>
                      <w:marRight w:val="0"/>
                      <w:marTop w:val="0"/>
                      <w:marBottom w:val="0"/>
                      <w:divBdr>
                        <w:top w:val="none" w:sz="0" w:space="0" w:color="auto"/>
                        <w:left w:val="none" w:sz="0" w:space="0" w:color="auto"/>
                        <w:bottom w:val="none" w:sz="0" w:space="0" w:color="auto"/>
                        <w:right w:val="none" w:sz="0" w:space="0" w:color="auto"/>
                      </w:divBdr>
                    </w:div>
                  </w:divsChild>
                </w:div>
                <w:div w:id="2025589819">
                  <w:marLeft w:val="0"/>
                  <w:marRight w:val="0"/>
                  <w:marTop w:val="0"/>
                  <w:marBottom w:val="0"/>
                  <w:divBdr>
                    <w:top w:val="none" w:sz="0" w:space="0" w:color="auto"/>
                    <w:left w:val="none" w:sz="0" w:space="0" w:color="auto"/>
                    <w:bottom w:val="none" w:sz="0" w:space="0" w:color="auto"/>
                    <w:right w:val="none" w:sz="0" w:space="0" w:color="auto"/>
                  </w:divBdr>
                  <w:divsChild>
                    <w:div w:id="30619952">
                      <w:marLeft w:val="0"/>
                      <w:marRight w:val="0"/>
                      <w:marTop w:val="0"/>
                      <w:marBottom w:val="0"/>
                      <w:divBdr>
                        <w:top w:val="none" w:sz="0" w:space="0" w:color="auto"/>
                        <w:left w:val="none" w:sz="0" w:space="0" w:color="auto"/>
                        <w:bottom w:val="none" w:sz="0" w:space="0" w:color="auto"/>
                        <w:right w:val="none" w:sz="0" w:space="0" w:color="auto"/>
                      </w:divBdr>
                    </w:div>
                  </w:divsChild>
                </w:div>
                <w:div w:id="2060745585">
                  <w:marLeft w:val="0"/>
                  <w:marRight w:val="0"/>
                  <w:marTop w:val="0"/>
                  <w:marBottom w:val="0"/>
                  <w:divBdr>
                    <w:top w:val="none" w:sz="0" w:space="0" w:color="auto"/>
                    <w:left w:val="none" w:sz="0" w:space="0" w:color="auto"/>
                    <w:bottom w:val="none" w:sz="0" w:space="0" w:color="auto"/>
                    <w:right w:val="none" w:sz="0" w:space="0" w:color="auto"/>
                  </w:divBdr>
                  <w:divsChild>
                    <w:div w:id="681125347">
                      <w:marLeft w:val="0"/>
                      <w:marRight w:val="0"/>
                      <w:marTop w:val="0"/>
                      <w:marBottom w:val="0"/>
                      <w:divBdr>
                        <w:top w:val="none" w:sz="0" w:space="0" w:color="auto"/>
                        <w:left w:val="none" w:sz="0" w:space="0" w:color="auto"/>
                        <w:bottom w:val="none" w:sz="0" w:space="0" w:color="auto"/>
                        <w:right w:val="none" w:sz="0" w:space="0" w:color="auto"/>
                      </w:divBdr>
                    </w:div>
                  </w:divsChild>
                </w:div>
                <w:div w:id="2067340239">
                  <w:marLeft w:val="0"/>
                  <w:marRight w:val="0"/>
                  <w:marTop w:val="0"/>
                  <w:marBottom w:val="0"/>
                  <w:divBdr>
                    <w:top w:val="none" w:sz="0" w:space="0" w:color="auto"/>
                    <w:left w:val="none" w:sz="0" w:space="0" w:color="auto"/>
                    <w:bottom w:val="none" w:sz="0" w:space="0" w:color="auto"/>
                    <w:right w:val="none" w:sz="0" w:space="0" w:color="auto"/>
                  </w:divBdr>
                  <w:divsChild>
                    <w:div w:id="196564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081084">
      <w:bodyDiv w:val="1"/>
      <w:marLeft w:val="0"/>
      <w:marRight w:val="0"/>
      <w:marTop w:val="0"/>
      <w:marBottom w:val="0"/>
      <w:divBdr>
        <w:top w:val="none" w:sz="0" w:space="0" w:color="auto"/>
        <w:left w:val="none" w:sz="0" w:space="0" w:color="auto"/>
        <w:bottom w:val="none" w:sz="0" w:space="0" w:color="auto"/>
        <w:right w:val="none" w:sz="0" w:space="0" w:color="auto"/>
      </w:divBdr>
      <w:divsChild>
        <w:div w:id="301614710">
          <w:marLeft w:val="0"/>
          <w:marRight w:val="0"/>
          <w:marTop w:val="0"/>
          <w:marBottom w:val="0"/>
          <w:divBdr>
            <w:top w:val="none" w:sz="0" w:space="0" w:color="auto"/>
            <w:left w:val="none" w:sz="0" w:space="0" w:color="auto"/>
            <w:bottom w:val="none" w:sz="0" w:space="0" w:color="auto"/>
            <w:right w:val="none" w:sz="0" w:space="0" w:color="auto"/>
          </w:divBdr>
        </w:div>
        <w:div w:id="863059929">
          <w:marLeft w:val="0"/>
          <w:marRight w:val="0"/>
          <w:marTop w:val="0"/>
          <w:marBottom w:val="0"/>
          <w:divBdr>
            <w:top w:val="none" w:sz="0" w:space="0" w:color="auto"/>
            <w:left w:val="none" w:sz="0" w:space="0" w:color="auto"/>
            <w:bottom w:val="none" w:sz="0" w:space="0" w:color="auto"/>
            <w:right w:val="none" w:sz="0" w:space="0" w:color="auto"/>
          </w:divBdr>
          <w:divsChild>
            <w:div w:id="1436947192">
              <w:marLeft w:val="-75"/>
              <w:marRight w:val="0"/>
              <w:marTop w:val="30"/>
              <w:marBottom w:val="30"/>
              <w:divBdr>
                <w:top w:val="none" w:sz="0" w:space="0" w:color="auto"/>
                <w:left w:val="none" w:sz="0" w:space="0" w:color="auto"/>
                <w:bottom w:val="none" w:sz="0" w:space="0" w:color="auto"/>
                <w:right w:val="none" w:sz="0" w:space="0" w:color="auto"/>
              </w:divBdr>
              <w:divsChild>
                <w:div w:id="8454398">
                  <w:marLeft w:val="0"/>
                  <w:marRight w:val="0"/>
                  <w:marTop w:val="0"/>
                  <w:marBottom w:val="0"/>
                  <w:divBdr>
                    <w:top w:val="none" w:sz="0" w:space="0" w:color="auto"/>
                    <w:left w:val="none" w:sz="0" w:space="0" w:color="auto"/>
                    <w:bottom w:val="none" w:sz="0" w:space="0" w:color="auto"/>
                    <w:right w:val="none" w:sz="0" w:space="0" w:color="auto"/>
                  </w:divBdr>
                  <w:divsChild>
                    <w:div w:id="317658080">
                      <w:marLeft w:val="0"/>
                      <w:marRight w:val="0"/>
                      <w:marTop w:val="0"/>
                      <w:marBottom w:val="0"/>
                      <w:divBdr>
                        <w:top w:val="none" w:sz="0" w:space="0" w:color="auto"/>
                        <w:left w:val="none" w:sz="0" w:space="0" w:color="auto"/>
                        <w:bottom w:val="none" w:sz="0" w:space="0" w:color="auto"/>
                        <w:right w:val="none" w:sz="0" w:space="0" w:color="auto"/>
                      </w:divBdr>
                    </w:div>
                  </w:divsChild>
                </w:div>
                <w:div w:id="96366672">
                  <w:marLeft w:val="0"/>
                  <w:marRight w:val="0"/>
                  <w:marTop w:val="0"/>
                  <w:marBottom w:val="0"/>
                  <w:divBdr>
                    <w:top w:val="none" w:sz="0" w:space="0" w:color="auto"/>
                    <w:left w:val="none" w:sz="0" w:space="0" w:color="auto"/>
                    <w:bottom w:val="none" w:sz="0" w:space="0" w:color="auto"/>
                    <w:right w:val="none" w:sz="0" w:space="0" w:color="auto"/>
                  </w:divBdr>
                  <w:divsChild>
                    <w:div w:id="1415786696">
                      <w:marLeft w:val="0"/>
                      <w:marRight w:val="0"/>
                      <w:marTop w:val="0"/>
                      <w:marBottom w:val="0"/>
                      <w:divBdr>
                        <w:top w:val="none" w:sz="0" w:space="0" w:color="auto"/>
                        <w:left w:val="none" w:sz="0" w:space="0" w:color="auto"/>
                        <w:bottom w:val="none" w:sz="0" w:space="0" w:color="auto"/>
                        <w:right w:val="none" w:sz="0" w:space="0" w:color="auto"/>
                      </w:divBdr>
                    </w:div>
                  </w:divsChild>
                </w:div>
                <w:div w:id="144586616">
                  <w:marLeft w:val="0"/>
                  <w:marRight w:val="0"/>
                  <w:marTop w:val="0"/>
                  <w:marBottom w:val="0"/>
                  <w:divBdr>
                    <w:top w:val="none" w:sz="0" w:space="0" w:color="auto"/>
                    <w:left w:val="none" w:sz="0" w:space="0" w:color="auto"/>
                    <w:bottom w:val="none" w:sz="0" w:space="0" w:color="auto"/>
                    <w:right w:val="none" w:sz="0" w:space="0" w:color="auto"/>
                  </w:divBdr>
                  <w:divsChild>
                    <w:div w:id="1187134832">
                      <w:marLeft w:val="0"/>
                      <w:marRight w:val="0"/>
                      <w:marTop w:val="0"/>
                      <w:marBottom w:val="0"/>
                      <w:divBdr>
                        <w:top w:val="none" w:sz="0" w:space="0" w:color="auto"/>
                        <w:left w:val="none" w:sz="0" w:space="0" w:color="auto"/>
                        <w:bottom w:val="none" w:sz="0" w:space="0" w:color="auto"/>
                        <w:right w:val="none" w:sz="0" w:space="0" w:color="auto"/>
                      </w:divBdr>
                    </w:div>
                  </w:divsChild>
                </w:div>
                <w:div w:id="217743168">
                  <w:marLeft w:val="0"/>
                  <w:marRight w:val="0"/>
                  <w:marTop w:val="0"/>
                  <w:marBottom w:val="0"/>
                  <w:divBdr>
                    <w:top w:val="none" w:sz="0" w:space="0" w:color="auto"/>
                    <w:left w:val="none" w:sz="0" w:space="0" w:color="auto"/>
                    <w:bottom w:val="none" w:sz="0" w:space="0" w:color="auto"/>
                    <w:right w:val="none" w:sz="0" w:space="0" w:color="auto"/>
                  </w:divBdr>
                  <w:divsChild>
                    <w:div w:id="36779089">
                      <w:marLeft w:val="0"/>
                      <w:marRight w:val="0"/>
                      <w:marTop w:val="0"/>
                      <w:marBottom w:val="0"/>
                      <w:divBdr>
                        <w:top w:val="none" w:sz="0" w:space="0" w:color="auto"/>
                        <w:left w:val="none" w:sz="0" w:space="0" w:color="auto"/>
                        <w:bottom w:val="none" w:sz="0" w:space="0" w:color="auto"/>
                        <w:right w:val="none" w:sz="0" w:space="0" w:color="auto"/>
                      </w:divBdr>
                    </w:div>
                  </w:divsChild>
                </w:div>
                <w:div w:id="218713222">
                  <w:marLeft w:val="0"/>
                  <w:marRight w:val="0"/>
                  <w:marTop w:val="0"/>
                  <w:marBottom w:val="0"/>
                  <w:divBdr>
                    <w:top w:val="none" w:sz="0" w:space="0" w:color="auto"/>
                    <w:left w:val="none" w:sz="0" w:space="0" w:color="auto"/>
                    <w:bottom w:val="none" w:sz="0" w:space="0" w:color="auto"/>
                    <w:right w:val="none" w:sz="0" w:space="0" w:color="auto"/>
                  </w:divBdr>
                  <w:divsChild>
                    <w:div w:id="1555776407">
                      <w:marLeft w:val="0"/>
                      <w:marRight w:val="0"/>
                      <w:marTop w:val="0"/>
                      <w:marBottom w:val="0"/>
                      <w:divBdr>
                        <w:top w:val="none" w:sz="0" w:space="0" w:color="auto"/>
                        <w:left w:val="none" w:sz="0" w:space="0" w:color="auto"/>
                        <w:bottom w:val="none" w:sz="0" w:space="0" w:color="auto"/>
                        <w:right w:val="none" w:sz="0" w:space="0" w:color="auto"/>
                      </w:divBdr>
                    </w:div>
                  </w:divsChild>
                </w:div>
                <w:div w:id="530803091">
                  <w:marLeft w:val="0"/>
                  <w:marRight w:val="0"/>
                  <w:marTop w:val="0"/>
                  <w:marBottom w:val="0"/>
                  <w:divBdr>
                    <w:top w:val="none" w:sz="0" w:space="0" w:color="auto"/>
                    <w:left w:val="none" w:sz="0" w:space="0" w:color="auto"/>
                    <w:bottom w:val="none" w:sz="0" w:space="0" w:color="auto"/>
                    <w:right w:val="none" w:sz="0" w:space="0" w:color="auto"/>
                  </w:divBdr>
                  <w:divsChild>
                    <w:div w:id="40635547">
                      <w:marLeft w:val="0"/>
                      <w:marRight w:val="0"/>
                      <w:marTop w:val="0"/>
                      <w:marBottom w:val="0"/>
                      <w:divBdr>
                        <w:top w:val="none" w:sz="0" w:space="0" w:color="auto"/>
                        <w:left w:val="none" w:sz="0" w:space="0" w:color="auto"/>
                        <w:bottom w:val="none" w:sz="0" w:space="0" w:color="auto"/>
                        <w:right w:val="none" w:sz="0" w:space="0" w:color="auto"/>
                      </w:divBdr>
                    </w:div>
                  </w:divsChild>
                </w:div>
                <w:div w:id="630211783">
                  <w:marLeft w:val="0"/>
                  <w:marRight w:val="0"/>
                  <w:marTop w:val="0"/>
                  <w:marBottom w:val="0"/>
                  <w:divBdr>
                    <w:top w:val="none" w:sz="0" w:space="0" w:color="auto"/>
                    <w:left w:val="none" w:sz="0" w:space="0" w:color="auto"/>
                    <w:bottom w:val="none" w:sz="0" w:space="0" w:color="auto"/>
                    <w:right w:val="none" w:sz="0" w:space="0" w:color="auto"/>
                  </w:divBdr>
                  <w:divsChild>
                    <w:div w:id="1728141142">
                      <w:marLeft w:val="0"/>
                      <w:marRight w:val="0"/>
                      <w:marTop w:val="0"/>
                      <w:marBottom w:val="0"/>
                      <w:divBdr>
                        <w:top w:val="none" w:sz="0" w:space="0" w:color="auto"/>
                        <w:left w:val="none" w:sz="0" w:space="0" w:color="auto"/>
                        <w:bottom w:val="none" w:sz="0" w:space="0" w:color="auto"/>
                        <w:right w:val="none" w:sz="0" w:space="0" w:color="auto"/>
                      </w:divBdr>
                    </w:div>
                  </w:divsChild>
                </w:div>
                <w:div w:id="706947544">
                  <w:marLeft w:val="0"/>
                  <w:marRight w:val="0"/>
                  <w:marTop w:val="0"/>
                  <w:marBottom w:val="0"/>
                  <w:divBdr>
                    <w:top w:val="none" w:sz="0" w:space="0" w:color="auto"/>
                    <w:left w:val="none" w:sz="0" w:space="0" w:color="auto"/>
                    <w:bottom w:val="none" w:sz="0" w:space="0" w:color="auto"/>
                    <w:right w:val="none" w:sz="0" w:space="0" w:color="auto"/>
                  </w:divBdr>
                  <w:divsChild>
                    <w:div w:id="555898944">
                      <w:marLeft w:val="0"/>
                      <w:marRight w:val="0"/>
                      <w:marTop w:val="0"/>
                      <w:marBottom w:val="0"/>
                      <w:divBdr>
                        <w:top w:val="none" w:sz="0" w:space="0" w:color="auto"/>
                        <w:left w:val="none" w:sz="0" w:space="0" w:color="auto"/>
                        <w:bottom w:val="none" w:sz="0" w:space="0" w:color="auto"/>
                        <w:right w:val="none" w:sz="0" w:space="0" w:color="auto"/>
                      </w:divBdr>
                    </w:div>
                  </w:divsChild>
                </w:div>
                <w:div w:id="742917696">
                  <w:marLeft w:val="0"/>
                  <w:marRight w:val="0"/>
                  <w:marTop w:val="0"/>
                  <w:marBottom w:val="0"/>
                  <w:divBdr>
                    <w:top w:val="none" w:sz="0" w:space="0" w:color="auto"/>
                    <w:left w:val="none" w:sz="0" w:space="0" w:color="auto"/>
                    <w:bottom w:val="none" w:sz="0" w:space="0" w:color="auto"/>
                    <w:right w:val="none" w:sz="0" w:space="0" w:color="auto"/>
                  </w:divBdr>
                  <w:divsChild>
                    <w:div w:id="477846339">
                      <w:marLeft w:val="0"/>
                      <w:marRight w:val="0"/>
                      <w:marTop w:val="0"/>
                      <w:marBottom w:val="0"/>
                      <w:divBdr>
                        <w:top w:val="none" w:sz="0" w:space="0" w:color="auto"/>
                        <w:left w:val="none" w:sz="0" w:space="0" w:color="auto"/>
                        <w:bottom w:val="none" w:sz="0" w:space="0" w:color="auto"/>
                        <w:right w:val="none" w:sz="0" w:space="0" w:color="auto"/>
                      </w:divBdr>
                    </w:div>
                  </w:divsChild>
                </w:div>
                <w:div w:id="787966677">
                  <w:marLeft w:val="0"/>
                  <w:marRight w:val="0"/>
                  <w:marTop w:val="0"/>
                  <w:marBottom w:val="0"/>
                  <w:divBdr>
                    <w:top w:val="none" w:sz="0" w:space="0" w:color="auto"/>
                    <w:left w:val="none" w:sz="0" w:space="0" w:color="auto"/>
                    <w:bottom w:val="none" w:sz="0" w:space="0" w:color="auto"/>
                    <w:right w:val="none" w:sz="0" w:space="0" w:color="auto"/>
                  </w:divBdr>
                  <w:divsChild>
                    <w:div w:id="508568666">
                      <w:marLeft w:val="0"/>
                      <w:marRight w:val="0"/>
                      <w:marTop w:val="0"/>
                      <w:marBottom w:val="0"/>
                      <w:divBdr>
                        <w:top w:val="none" w:sz="0" w:space="0" w:color="auto"/>
                        <w:left w:val="none" w:sz="0" w:space="0" w:color="auto"/>
                        <w:bottom w:val="none" w:sz="0" w:space="0" w:color="auto"/>
                        <w:right w:val="none" w:sz="0" w:space="0" w:color="auto"/>
                      </w:divBdr>
                    </w:div>
                  </w:divsChild>
                </w:div>
                <w:div w:id="888491062">
                  <w:marLeft w:val="0"/>
                  <w:marRight w:val="0"/>
                  <w:marTop w:val="0"/>
                  <w:marBottom w:val="0"/>
                  <w:divBdr>
                    <w:top w:val="none" w:sz="0" w:space="0" w:color="auto"/>
                    <w:left w:val="none" w:sz="0" w:space="0" w:color="auto"/>
                    <w:bottom w:val="none" w:sz="0" w:space="0" w:color="auto"/>
                    <w:right w:val="none" w:sz="0" w:space="0" w:color="auto"/>
                  </w:divBdr>
                  <w:divsChild>
                    <w:div w:id="781655994">
                      <w:marLeft w:val="0"/>
                      <w:marRight w:val="0"/>
                      <w:marTop w:val="0"/>
                      <w:marBottom w:val="0"/>
                      <w:divBdr>
                        <w:top w:val="none" w:sz="0" w:space="0" w:color="auto"/>
                        <w:left w:val="none" w:sz="0" w:space="0" w:color="auto"/>
                        <w:bottom w:val="none" w:sz="0" w:space="0" w:color="auto"/>
                        <w:right w:val="none" w:sz="0" w:space="0" w:color="auto"/>
                      </w:divBdr>
                    </w:div>
                  </w:divsChild>
                </w:div>
                <w:div w:id="1001468313">
                  <w:marLeft w:val="0"/>
                  <w:marRight w:val="0"/>
                  <w:marTop w:val="0"/>
                  <w:marBottom w:val="0"/>
                  <w:divBdr>
                    <w:top w:val="none" w:sz="0" w:space="0" w:color="auto"/>
                    <w:left w:val="none" w:sz="0" w:space="0" w:color="auto"/>
                    <w:bottom w:val="none" w:sz="0" w:space="0" w:color="auto"/>
                    <w:right w:val="none" w:sz="0" w:space="0" w:color="auto"/>
                  </w:divBdr>
                  <w:divsChild>
                    <w:div w:id="1865553916">
                      <w:marLeft w:val="0"/>
                      <w:marRight w:val="0"/>
                      <w:marTop w:val="0"/>
                      <w:marBottom w:val="0"/>
                      <w:divBdr>
                        <w:top w:val="none" w:sz="0" w:space="0" w:color="auto"/>
                        <w:left w:val="none" w:sz="0" w:space="0" w:color="auto"/>
                        <w:bottom w:val="none" w:sz="0" w:space="0" w:color="auto"/>
                        <w:right w:val="none" w:sz="0" w:space="0" w:color="auto"/>
                      </w:divBdr>
                    </w:div>
                  </w:divsChild>
                </w:div>
                <w:div w:id="1068923064">
                  <w:marLeft w:val="0"/>
                  <w:marRight w:val="0"/>
                  <w:marTop w:val="0"/>
                  <w:marBottom w:val="0"/>
                  <w:divBdr>
                    <w:top w:val="none" w:sz="0" w:space="0" w:color="auto"/>
                    <w:left w:val="none" w:sz="0" w:space="0" w:color="auto"/>
                    <w:bottom w:val="none" w:sz="0" w:space="0" w:color="auto"/>
                    <w:right w:val="none" w:sz="0" w:space="0" w:color="auto"/>
                  </w:divBdr>
                  <w:divsChild>
                    <w:div w:id="2113628849">
                      <w:marLeft w:val="0"/>
                      <w:marRight w:val="0"/>
                      <w:marTop w:val="0"/>
                      <w:marBottom w:val="0"/>
                      <w:divBdr>
                        <w:top w:val="none" w:sz="0" w:space="0" w:color="auto"/>
                        <w:left w:val="none" w:sz="0" w:space="0" w:color="auto"/>
                        <w:bottom w:val="none" w:sz="0" w:space="0" w:color="auto"/>
                        <w:right w:val="none" w:sz="0" w:space="0" w:color="auto"/>
                      </w:divBdr>
                    </w:div>
                  </w:divsChild>
                </w:div>
                <w:div w:id="1111431669">
                  <w:marLeft w:val="0"/>
                  <w:marRight w:val="0"/>
                  <w:marTop w:val="0"/>
                  <w:marBottom w:val="0"/>
                  <w:divBdr>
                    <w:top w:val="none" w:sz="0" w:space="0" w:color="auto"/>
                    <w:left w:val="none" w:sz="0" w:space="0" w:color="auto"/>
                    <w:bottom w:val="none" w:sz="0" w:space="0" w:color="auto"/>
                    <w:right w:val="none" w:sz="0" w:space="0" w:color="auto"/>
                  </w:divBdr>
                  <w:divsChild>
                    <w:div w:id="1300106803">
                      <w:marLeft w:val="0"/>
                      <w:marRight w:val="0"/>
                      <w:marTop w:val="0"/>
                      <w:marBottom w:val="0"/>
                      <w:divBdr>
                        <w:top w:val="none" w:sz="0" w:space="0" w:color="auto"/>
                        <w:left w:val="none" w:sz="0" w:space="0" w:color="auto"/>
                        <w:bottom w:val="none" w:sz="0" w:space="0" w:color="auto"/>
                        <w:right w:val="none" w:sz="0" w:space="0" w:color="auto"/>
                      </w:divBdr>
                    </w:div>
                  </w:divsChild>
                </w:div>
                <w:div w:id="1141993948">
                  <w:marLeft w:val="0"/>
                  <w:marRight w:val="0"/>
                  <w:marTop w:val="0"/>
                  <w:marBottom w:val="0"/>
                  <w:divBdr>
                    <w:top w:val="none" w:sz="0" w:space="0" w:color="auto"/>
                    <w:left w:val="none" w:sz="0" w:space="0" w:color="auto"/>
                    <w:bottom w:val="none" w:sz="0" w:space="0" w:color="auto"/>
                    <w:right w:val="none" w:sz="0" w:space="0" w:color="auto"/>
                  </w:divBdr>
                  <w:divsChild>
                    <w:div w:id="1293554067">
                      <w:marLeft w:val="0"/>
                      <w:marRight w:val="0"/>
                      <w:marTop w:val="0"/>
                      <w:marBottom w:val="0"/>
                      <w:divBdr>
                        <w:top w:val="none" w:sz="0" w:space="0" w:color="auto"/>
                        <w:left w:val="none" w:sz="0" w:space="0" w:color="auto"/>
                        <w:bottom w:val="none" w:sz="0" w:space="0" w:color="auto"/>
                        <w:right w:val="none" w:sz="0" w:space="0" w:color="auto"/>
                      </w:divBdr>
                    </w:div>
                  </w:divsChild>
                </w:div>
                <w:div w:id="1193689967">
                  <w:marLeft w:val="0"/>
                  <w:marRight w:val="0"/>
                  <w:marTop w:val="0"/>
                  <w:marBottom w:val="0"/>
                  <w:divBdr>
                    <w:top w:val="none" w:sz="0" w:space="0" w:color="auto"/>
                    <w:left w:val="none" w:sz="0" w:space="0" w:color="auto"/>
                    <w:bottom w:val="none" w:sz="0" w:space="0" w:color="auto"/>
                    <w:right w:val="none" w:sz="0" w:space="0" w:color="auto"/>
                  </w:divBdr>
                  <w:divsChild>
                    <w:div w:id="604847700">
                      <w:marLeft w:val="0"/>
                      <w:marRight w:val="0"/>
                      <w:marTop w:val="0"/>
                      <w:marBottom w:val="0"/>
                      <w:divBdr>
                        <w:top w:val="none" w:sz="0" w:space="0" w:color="auto"/>
                        <w:left w:val="none" w:sz="0" w:space="0" w:color="auto"/>
                        <w:bottom w:val="none" w:sz="0" w:space="0" w:color="auto"/>
                        <w:right w:val="none" w:sz="0" w:space="0" w:color="auto"/>
                      </w:divBdr>
                    </w:div>
                  </w:divsChild>
                </w:div>
                <w:div w:id="1229221819">
                  <w:marLeft w:val="0"/>
                  <w:marRight w:val="0"/>
                  <w:marTop w:val="0"/>
                  <w:marBottom w:val="0"/>
                  <w:divBdr>
                    <w:top w:val="none" w:sz="0" w:space="0" w:color="auto"/>
                    <w:left w:val="none" w:sz="0" w:space="0" w:color="auto"/>
                    <w:bottom w:val="none" w:sz="0" w:space="0" w:color="auto"/>
                    <w:right w:val="none" w:sz="0" w:space="0" w:color="auto"/>
                  </w:divBdr>
                  <w:divsChild>
                    <w:div w:id="1879584356">
                      <w:marLeft w:val="0"/>
                      <w:marRight w:val="0"/>
                      <w:marTop w:val="0"/>
                      <w:marBottom w:val="0"/>
                      <w:divBdr>
                        <w:top w:val="none" w:sz="0" w:space="0" w:color="auto"/>
                        <w:left w:val="none" w:sz="0" w:space="0" w:color="auto"/>
                        <w:bottom w:val="none" w:sz="0" w:space="0" w:color="auto"/>
                        <w:right w:val="none" w:sz="0" w:space="0" w:color="auto"/>
                      </w:divBdr>
                    </w:div>
                  </w:divsChild>
                </w:div>
                <w:div w:id="1260793998">
                  <w:marLeft w:val="0"/>
                  <w:marRight w:val="0"/>
                  <w:marTop w:val="0"/>
                  <w:marBottom w:val="0"/>
                  <w:divBdr>
                    <w:top w:val="none" w:sz="0" w:space="0" w:color="auto"/>
                    <w:left w:val="none" w:sz="0" w:space="0" w:color="auto"/>
                    <w:bottom w:val="none" w:sz="0" w:space="0" w:color="auto"/>
                    <w:right w:val="none" w:sz="0" w:space="0" w:color="auto"/>
                  </w:divBdr>
                  <w:divsChild>
                    <w:div w:id="1318919989">
                      <w:marLeft w:val="0"/>
                      <w:marRight w:val="0"/>
                      <w:marTop w:val="0"/>
                      <w:marBottom w:val="0"/>
                      <w:divBdr>
                        <w:top w:val="none" w:sz="0" w:space="0" w:color="auto"/>
                        <w:left w:val="none" w:sz="0" w:space="0" w:color="auto"/>
                        <w:bottom w:val="none" w:sz="0" w:space="0" w:color="auto"/>
                        <w:right w:val="none" w:sz="0" w:space="0" w:color="auto"/>
                      </w:divBdr>
                    </w:div>
                  </w:divsChild>
                </w:div>
                <w:div w:id="1269696637">
                  <w:marLeft w:val="0"/>
                  <w:marRight w:val="0"/>
                  <w:marTop w:val="0"/>
                  <w:marBottom w:val="0"/>
                  <w:divBdr>
                    <w:top w:val="none" w:sz="0" w:space="0" w:color="auto"/>
                    <w:left w:val="none" w:sz="0" w:space="0" w:color="auto"/>
                    <w:bottom w:val="none" w:sz="0" w:space="0" w:color="auto"/>
                    <w:right w:val="none" w:sz="0" w:space="0" w:color="auto"/>
                  </w:divBdr>
                  <w:divsChild>
                    <w:div w:id="1426075313">
                      <w:marLeft w:val="0"/>
                      <w:marRight w:val="0"/>
                      <w:marTop w:val="0"/>
                      <w:marBottom w:val="0"/>
                      <w:divBdr>
                        <w:top w:val="none" w:sz="0" w:space="0" w:color="auto"/>
                        <w:left w:val="none" w:sz="0" w:space="0" w:color="auto"/>
                        <w:bottom w:val="none" w:sz="0" w:space="0" w:color="auto"/>
                        <w:right w:val="none" w:sz="0" w:space="0" w:color="auto"/>
                      </w:divBdr>
                    </w:div>
                  </w:divsChild>
                </w:div>
                <w:div w:id="1278372779">
                  <w:marLeft w:val="0"/>
                  <w:marRight w:val="0"/>
                  <w:marTop w:val="0"/>
                  <w:marBottom w:val="0"/>
                  <w:divBdr>
                    <w:top w:val="none" w:sz="0" w:space="0" w:color="auto"/>
                    <w:left w:val="none" w:sz="0" w:space="0" w:color="auto"/>
                    <w:bottom w:val="none" w:sz="0" w:space="0" w:color="auto"/>
                    <w:right w:val="none" w:sz="0" w:space="0" w:color="auto"/>
                  </w:divBdr>
                  <w:divsChild>
                    <w:div w:id="1354115894">
                      <w:marLeft w:val="0"/>
                      <w:marRight w:val="0"/>
                      <w:marTop w:val="0"/>
                      <w:marBottom w:val="0"/>
                      <w:divBdr>
                        <w:top w:val="none" w:sz="0" w:space="0" w:color="auto"/>
                        <w:left w:val="none" w:sz="0" w:space="0" w:color="auto"/>
                        <w:bottom w:val="none" w:sz="0" w:space="0" w:color="auto"/>
                        <w:right w:val="none" w:sz="0" w:space="0" w:color="auto"/>
                      </w:divBdr>
                    </w:div>
                  </w:divsChild>
                </w:div>
                <w:div w:id="1330206811">
                  <w:marLeft w:val="0"/>
                  <w:marRight w:val="0"/>
                  <w:marTop w:val="0"/>
                  <w:marBottom w:val="0"/>
                  <w:divBdr>
                    <w:top w:val="none" w:sz="0" w:space="0" w:color="auto"/>
                    <w:left w:val="none" w:sz="0" w:space="0" w:color="auto"/>
                    <w:bottom w:val="none" w:sz="0" w:space="0" w:color="auto"/>
                    <w:right w:val="none" w:sz="0" w:space="0" w:color="auto"/>
                  </w:divBdr>
                  <w:divsChild>
                    <w:div w:id="1736468336">
                      <w:marLeft w:val="0"/>
                      <w:marRight w:val="0"/>
                      <w:marTop w:val="0"/>
                      <w:marBottom w:val="0"/>
                      <w:divBdr>
                        <w:top w:val="none" w:sz="0" w:space="0" w:color="auto"/>
                        <w:left w:val="none" w:sz="0" w:space="0" w:color="auto"/>
                        <w:bottom w:val="none" w:sz="0" w:space="0" w:color="auto"/>
                        <w:right w:val="none" w:sz="0" w:space="0" w:color="auto"/>
                      </w:divBdr>
                    </w:div>
                  </w:divsChild>
                </w:div>
                <w:div w:id="1364940095">
                  <w:marLeft w:val="0"/>
                  <w:marRight w:val="0"/>
                  <w:marTop w:val="0"/>
                  <w:marBottom w:val="0"/>
                  <w:divBdr>
                    <w:top w:val="none" w:sz="0" w:space="0" w:color="auto"/>
                    <w:left w:val="none" w:sz="0" w:space="0" w:color="auto"/>
                    <w:bottom w:val="none" w:sz="0" w:space="0" w:color="auto"/>
                    <w:right w:val="none" w:sz="0" w:space="0" w:color="auto"/>
                  </w:divBdr>
                  <w:divsChild>
                    <w:div w:id="533807451">
                      <w:marLeft w:val="0"/>
                      <w:marRight w:val="0"/>
                      <w:marTop w:val="0"/>
                      <w:marBottom w:val="0"/>
                      <w:divBdr>
                        <w:top w:val="none" w:sz="0" w:space="0" w:color="auto"/>
                        <w:left w:val="none" w:sz="0" w:space="0" w:color="auto"/>
                        <w:bottom w:val="none" w:sz="0" w:space="0" w:color="auto"/>
                        <w:right w:val="none" w:sz="0" w:space="0" w:color="auto"/>
                      </w:divBdr>
                    </w:div>
                  </w:divsChild>
                </w:div>
                <w:div w:id="1647204567">
                  <w:marLeft w:val="0"/>
                  <w:marRight w:val="0"/>
                  <w:marTop w:val="0"/>
                  <w:marBottom w:val="0"/>
                  <w:divBdr>
                    <w:top w:val="none" w:sz="0" w:space="0" w:color="auto"/>
                    <w:left w:val="none" w:sz="0" w:space="0" w:color="auto"/>
                    <w:bottom w:val="none" w:sz="0" w:space="0" w:color="auto"/>
                    <w:right w:val="none" w:sz="0" w:space="0" w:color="auto"/>
                  </w:divBdr>
                  <w:divsChild>
                    <w:div w:id="2098821254">
                      <w:marLeft w:val="0"/>
                      <w:marRight w:val="0"/>
                      <w:marTop w:val="0"/>
                      <w:marBottom w:val="0"/>
                      <w:divBdr>
                        <w:top w:val="none" w:sz="0" w:space="0" w:color="auto"/>
                        <w:left w:val="none" w:sz="0" w:space="0" w:color="auto"/>
                        <w:bottom w:val="none" w:sz="0" w:space="0" w:color="auto"/>
                        <w:right w:val="none" w:sz="0" w:space="0" w:color="auto"/>
                      </w:divBdr>
                    </w:div>
                  </w:divsChild>
                </w:div>
                <w:div w:id="1677532473">
                  <w:marLeft w:val="0"/>
                  <w:marRight w:val="0"/>
                  <w:marTop w:val="0"/>
                  <w:marBottom w:val="0"/>
                  <w:divBdr>
                    <w:top w:val="none" w:sz="0" w:space="0" w:color="auto"/>
                    <w:left w:val="none" w:sz="0" w:space="0" w:color="auto"/>
                    <w:bottom w:val="none" w:sz="0" w:space="0" w:color="auto"/>
                    <w:right w:val="none" w:sz="0" w:space="0" w:color="auto"/>
                  </w:divBdr>
                  <w:divsChild>
                    <w:div w:id="507407710">
                      <w:marLeft w:val="0"/>
                      <w:marRight w:val="0"/>
                      <w:marTop w:val="0"/>
                      <w:marBottom w:val="0"/>
                      <w:divBdr>
                        <w:top w:val="none" w:sz="0" w:space="0" w:color="auto"/>
                        <w:left w:val="none" w:sz="0" w:space="0" w:color="auto"/>
                        <w:bottom w:val="none" w:sz="0" w:space="0" w:color="auto"/>
                        <w:right w:val="none" w:sz="0" w:space="0" w:color="auto"/>
                      </w:divBdr>
                    </w:div>
                  </w:divsChild>
                </w:div>
                <w:div w:id="1761101769">
                  <w:marLeft w:val="0"/>
                  <w:marRight w:val="0"/>
                  <w:marTop w:val="0"/>
                  <w:marBottom w:val="0"/>
                  <w:divBdr>
                    <w:top w:val="none" w:sz="0" w:space="0" w:color="auto"/>
                    <w:left w:val="none" w:sz="0" w:space="0" w:color="auto"/>
                    <w:bottom w:val="none" w:sz="0" w:space="0" w:color="auto"/>
                    <w:right w:val="none" w:sz="0" w:space="0" w:color="auto"/>
                  </w:divBdr>
                  <w:divsChild>
                    <w:div w:id="1925651444">
                      <w:marLeft w:val="0"/>
                      <w:marRight w:val="0"/>
                      <w:marTop w:val="0"/>
                      <w:marBottom w:val="0"/>
                      <w:divBdr>
                        <w:top w:val="none" w:sz="0" w:space="0" w:color="auto"/>
                        <w:left w:val="none" w:sz="0" w:space="0" w:color="auto"/>
                        <w:bottom w:val="none" w:sz="0" w:space="0" w:color="auto"/>
                        <w:right w:val="none" w:sz="0" w:space="0" w:color="auto"/>
                      </w:divBdr>
                    </w:div>
                  </w:divsChild>
                </w:div>
                <w:div w:id="1771193001">
                  <w:marLeft w:val="0"/>
                  <w:marRight w:val="0"/>
                  <w:marTop w:val="0"/>
                  <w:marBottom w:val="0"/>
                  <w:divBdr>
                    <w:top w:val="none" w:sz="0" w:space="0" w:color="auto"/>
                    <w:left w:val="none" w:sz="0" w:space="0" w:color="auto"/>
                    <w:bottom w:val="none" w:sz="0" w:space="0" w:color="auto"/>
                    <w:right w:val="none" w:sz="0" w:space="0" w:color="auto"/>
                  </w:divBdr>
                  <w:divsChild>
                    <w:div w:id="1527139853">
                      <w:marLeft w:val="0"/>
                      <w:marRight w:val="0"/>
                      <w:marTop w:val="0"/>
                      <w:marBottom w:val="0"/>
                      <w:divBdr>
                        <w:top w:val="none" w:sz="0" w:space="0" w:color="auto"/>
                        <w:left w:val="none" w:sz="0" w:space="0" w:color="auto"/>
                        <w:bottom w:val="none" w:sz="0" w:space="0" w:color="auto"/>
                        <w:right w:val="none" w:sz="0" w:space="0" w:color="auto"/>
                      </w:divBdr>
                    </w:div>
                  </w:divsChild>
                </w:div>
                <w:div w:id="1787383677">
                  <w:marLeft w:val="0"/>
                  <w:marRight w:val="0"/>
                  <w:marTop w:val="0"/>
                  <w:marBottom w:val="0"/>
                  <w:divBdr>
                    <w:top w:val="none" w:sz="0" w:space="0" w:color="auto"/>
                    <w:left w:val="none" w:sz="0" w:space="0" w:color="auto"/>
                    <w:bottom w:val="none" w:sz="0" w:space="0" w:color="auto"/>
                    <w:right w:val="none" w:sz="0" w:space="0" w:color="auto"/>
                  </w:divBdr>
                  <w:divsChild>
                    <w:div w:id="1864855869">
                      <w:marLeft w:val="0"/>
                      <w:marRight w:val="0"/>
                      <w:marTop w:val="0"/>
                      <w:marBottom w:val="0"/>
                      <w:divBdr>
                        <w:top w:val="none" w:sz="0" w:space="0" w:color="auto"/>
                        <w:left w:val="none" w:sz="0" w:space="0" w:color="auto"/>
                        <w:bottom w:val="none" w:sz="0" w:space="0" w:color="auto"/>
                        <w:right w:val="none" w:sz="0" w:space="0" w:color="auto"/>
                      </w:divBdr>
                    </w:div>
                  </w:divsChild>
                </w:div>
                <w:div w:id="1815372576">
                  <w:marLeft w:val="0"/>
                  <w:marRight w:val="0"/>
                  <w:marTop w:val="0"/>
                  <w:marBottom w:val="0"/>
                  <w:divBdr>
                    <w:top w:val="none" w:sz="0" w:space="0" w:color="auto"/>
                    <w:left w:val="none" w:sz="0" w:space="0" w:color="auto"/>
                    <w:bottom w:val="none" w:sz="0" w:space="0" w:color="auto"/>
                    <w:right w:val="none" w:sz="0" w:space="0" w:color="auto"/>
                  </w:divBdr>
                  <w:divsChild>
                    <w:div w:id="1171488309">
                      <w:marLeft w:val="0"/>
                      <w:marRight w:val="0"/>
                      <w:marTop w:val="0"/>
                      <w:marBottom w:val="0"/>
                      <w:divBdr>
                        <w:top w:val="none" w:sz="0" w:space="0" w:color="auto"/>
                        <w:left w:val="none" w:sz="0" w:space="0" w:color="auto"/>
                        <w:bottom w:val="none" w:sz="0" w:space="0" w:color="auto"/>
                        <w:right w:val="none" w:sz="0" w:space="0" w:color="auto"/>
                      </w:divBdr>
                    </w:div>
                  </w:divsChild>
                </w:div>
                <w:div w:id="1913659691">
                  <w:marLeft w:val="0"/>
                  <w:marRight w:val="0"/>
                  <w:marTop w:val="0"/>
                  <w:marBottom w:val="0"/>
                  <w:divBdr>
                    <w:top w:val="none" w:sz="0" w:space="0" w:color="auto"/>
                    <w:left w:val="none" w:sz="0" w:space="0" w:color="auto"/>
                    <w:bottom w:val="none" w:sz="0" w:space="0" w:color="auto"/>
                    <w:right w:val="none" w:sz="0" w:space="0" w:color="auto"/>
                  </w:divBdr>
                  <w:divsChild>
                    <w:div w:id="399250376">
                      <w:marLeft w:val="0"/>
                      <w:marRight w:val="0"/>
                      <w:marTop w:val="0"/>
                      <w:marBottom w:val="0"/>
                      <w:divBdr>
                        <w:top w:val="none" w:sz="0" w:space="0" w:color="auto"/>
                        <w:left w:val="none" w:sz="0" w:space="0" w:color="auto"/>
                        <w:bottom w:val="none" w:sz="0" w:space="0" w:color="auto"/>
                        <w:right w:val="none" w:sz="0" w:space="0" w:color="auto"/>
                      </w:divBdr>
                    </w:div>
                  </w:divsChild>
                </w:div>
                <w:div w:id="2047371997">
                  <w:marLeft w:val="0"/>
                  <w:marRight w:val="0"/>
                  <w:marTop w:val="0"/>
                  <w:marBottom w:val="0"/>
                  <w:divBdr>
                    <w:top w:val="none" w:sz="0" w:space="0" w:color="auto"/>
                    <w:left w:val="none" w:sz="0" w:space="0" w:color="auto"/>
                    <w:bottom w:val="none" w:sz="0" w:space="0" w:color="auto"/>
                    <w:right w:val="none" w:sz="0" w:space="0" w:color="auto"/>
                  </w:divBdr>
                  <w:divsChild>
                    <w:div w:id="846556643">
                      <w:marLeft w:val="0"/>
                      <w:marRight w:val="0"/>
                      <w:marTop w:val="0"/>
                      <w:marBottom w:val="0"/>
                      <w:divBdr>
                        <w:top w:val="none" w:sz="0" w:space="0" w:color="auto"/>
                        <w:left w:val="none" w:sz="0" w:space="0" w:color="auto"/>
                        <w:bottom w:val="none" w:sz="0" w:space="0" w:color="auto"/>
                        <w:right w:val="none" w:sz="0" w:space="0" w:color="auto"/>
                      </w:divBdr>
                    </w:div>
                    <w:div w:id="1022121743">
                      <w:marLeft w:val="0"/>
                      <w:marRight w:val="0"/>
                      <w:marTop w:val="0"/>
                      <w:marBottom w:val="0"/>
                      <w:divBdr>
                        <w:top w:val="none" w:sz="0" w:space="0" w:color="auto"/>
                        <w:left w:val="none" w:sz="0" w:space="0" w:color="auto"/>
                        <w:bottom w:val="none" w:sz="0" w:space="0" w:color="auto"/>
                        <w:right w:val="none" w:sz="0" w:space="0" w:color="auto"/>
                      </w:divBdr>
                    </w:div>
                  </w:divsChild>
                </w:div>
                <w:div w:id="2058890064">
                  <w:marLeft w:val="0"/>
                  <w:marRight w:val="0"/>
                  <w:marTop w:val="0"/>
                  <w:marBottom w:val="0"/>
                  <w:divBdr>
                    <w:top w:val="none" w:sz="0" w:space="0" w:color="auto"/>
                    <w:left w:val="none" w:sz="0" w:space="0" w:color="auto"/>
                    <w:bottom w:val="none" w:sz="0" w:space="0" w:color="auto"/>
                    <w:right w:val="none" w:sz="0" w:space="0" w:color="auto"/>
                  </w:divBdr>
                  <w:divsChild>
                    <w:div w:id="2069568914">
                      <w:marLeft w:val="0"/>
                      <w:marRight w:val="0"/>
                      <w:marTop w:val="0"/>
                      <w:marBottom w:val="0"/>
                      <w:divBdr>
                        <w:top w:val="none" w:sz="0" w:space="0" w:color="auto"/>
                        <w:left w:val="none" w:sz="0" w:space="0" w:color="auto"/>
                        <w:bottom w:val="none" w:sz="0" w:space="0" w:color="auto"/>
                        <w:right w:val="none" w:sz="0" w:space="0" w:color="auto"/>
                      </w:divBdr>
                    </w:div>
                  </w:divsChild>
                </w:div>
                <w:div w:id="2088306047">
                  <w:marLeft w:val="0"/>
                  <w:marRight w:val="0"/>
                  <w:marTop w:val="0"/>
                  <w:marBottom w:val="0"/>
                  <w:divBdr>
                    <w:top w:val="none" w:sz="0" w:space="0" w:color="auto"/>
                    <w:left w:val="none" w:sz="0" w:space="0" w:color="auto"/>
                    <w:bottom w:val="none" w:sz="0" w:space="0" w:color="auto"/>
                    <w:right w:val="none" w:sz="0" w:space="0" w:color="auto"/>
                  </w:divBdr>
                  <w:divsChild>
                    <w:div w:id="1431655213">
                      <w:marLeft w:val="0"/>
                      <w:marRight w:val="0"/>
                      <w:marTop w:val="0"/>
                      <w:marBottom w:val="0"/>
                      <w:divBdr>
                        <w:top w:val="none" w:sz="0" w:space="0" w:color="auto"/>
                        <w:left w:val="none" w:sz="0" w:space="0" w:color="auto"/>
                        <w:bottom w:val="none" w:sz="0" w:space="0" w:color="auto"/>
                        <w:right w:val="none" w:sz="0" w:space="0" w:color="auto"/>
                      </w:divBdr>
                    </w:div>
                  </w:divsChild>
                </w:div>
                <w:div w:id="2112235707">
                  <w:marLeft w:val="0"/>
                  <w:marRight w:val="0"/>
                  <w:marTop w:val="0"/>
                  <w:marBottom w:val="0"/>
                  <w:divBdr>
                    <w:top w:val="none" w:sz="0" w:space="0" w:color="auto"/>
                    <w:left w:val="none" w:sz="0" w:space="0" w:color="auto"/>
                    <w:bottom w:val="none" w:sz="0" w:space="0" w:color="auto"/>
                    <w:right w:val="none" w:sz="0" w:space="0" w:color="auto"/>
                  </w:divBdr>
                  <w:divsChild>
                    <w:div w:id="1270352009">
                      <w:marLeft w:val="0"/>
                      <w:marRight w:val="0"/>
                      <w:marTop w:val="0"/>
                      <w:marBottom w:val="0"/>
                      <w:divBdr>
                        <w:top w:val="none" w:sz="0" w:space="0" w:color="auto"/>
                        <w:left w:val="none" w:sz="0" w:space="0" w:color="auto"/>
                        <w:bottom w:val="none" w:sz="0" w:space="0" w:color="auto"/>
                        <w:right w:val="none" w:sz="0" w:space="0" w:color="auto"/>
                      </w:divBdr>
                    </w:div>
                  </w:divsChild>
                </w:div>
                <w:div w:id="2114741610">
                  <w:marLeft w:val="0"/>
                  <w:marRight w:val="0"/>
                  <w:marTop w:val="0"/>
                  <w:marBottom w:val="0"/>
                  <w:divBdr>
                    <w:top w:val="none" w:sz="0" w:space="0" w:color="auto"/>
                    <w:left w:val="none" w:sz="0" w:space="0" w:color="auto"/>
                    <w:bottom w:val="none" w:sz="0" w:space="0" w:color="auto"/>
                    <w:right w:val="none" w:sz="0" w:space="0" w:color="auto"/>
                  </w:divBdr>
                  <w:divsChild>
                    <w:div w:id="28655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507982">
          <w:marLeft w:val="0"/>
          <w:marRight w:val="0"/>
          <w:marTop w:val="0"/>
          <w:marBottom w:val="0"/>
          <w:divBdr>
            <w:top w:val="none" w:sz="0" w:space="0" w:color="auto"/>
            <w:left w:val="none" w:sz="0" w:space="0" w:color="auto"/>
            <w:bottom w:val="none" w:sz="0" w:space="0" w:color="auto"/>
            <w:right w:val="none" w:sz="0" w:space="0" w:color="auto"/>
          </w:divBdr>
        </w:div>
      </w:divsChild>
    </w:div>
    <w:div w:id="978654339">
      <w:bodyDiv w:val="1"/>
      <w:marLeft w:val="0"/>
      <w:marRight w:val="0"/>
      <w:marTop w:val="0"/>
      <w:marBottom w:val="0"/>
      <w:divBdr>
        <w:top w:val="none" w:sz="0" w:space="0" w:color="auto"/>
        <w:left w:val="none" w:sz="0" w:space="0" w:color="auto"/>
        <w:bottom w:val="none" w:sz="0" w:space="0" w:color="auto"/>
        <w:right w:val="none" w:sz="0" w:space="0" w:color="auto"/>
      </w:divBdr>
      <w:divsChild>
        <w:div w:id="1466849198">
          <w:marLeft w:val="0"/>
          <w:marRight w:val="0"/>
          <w:marTop w:val="0"/>
          <w:marBottom w:val="0"/>
          <w:divBdr>
            <w:top w:val="none" w:sz="0" w:space="0" w:color="auto"/>
            <w:left w:val="none" w:sz="0" w:space="0" w:color="auto"/>
            <w:bottom w:val="none" w:sz="0" w:space="0" w:color="auto"/>
            <w:right w:val="none" w:sz="0" w:space="0" w:color="auto"/>
          </w:divBdr>
        </w:div>
        <w:div w:id="1661500373">
          <w:marLeft w:val="0"/>
          <w:marRight w:val="0"/>
          <w:marTop w:val="0"/>
          <w:marBottom w:val="0"/>
          <w:divBdr>
            <w:top w:val="none" w:sz="0" w:space="0" w:color="auto"/>
            <w:left w:val="none" w:sz="0" w:space="0" w:color="auto"/>
            <w:bottom w:val="none" w:sz="0" w:space="0" w:color="auto"/>
            <w:right w:val="none" w:sz="0" w:space="0" w:color="auto"/>
          </w:divBdr>
        </w:div>
      </w:divsChild>
    </w:div>
    <w:div w:id="1049573445">
      <w:bodyDiv w:val="1"/>
      <w:marLeft w:val="0"/>
      <w:marRight w:val="0"/>
      <w:marTop w:val="0"/>
      <w:marBottom w:val="0"/>
      <w:divBdr>
        <w:top w:val="none" w:sz="0" w:space="0" w:color="auto"/>
        <w:left w:val="none" w:sz="0" w:space="0" w:color="auto"/>
        <w:bottom w:val="none" w:sz="0" w:space="0" w:color="auto"/>
        <w:right w:val="none" w:sz="0" w:space="0" w:color="auto"/>
      </w:divBdr>
      <w:divsChild>
        <w:div w:id="812872421">
          <w:marLeft w:val="0"/>
          <w:marRight w:val="0"/>
          <w:marTop w:val="0"/>
          <w:marBottom w:val="0"/>
          <w:divBdr>
            <w:top w:val="none" w:sz="0" w:space="0" w:color="auto"/>
            <w:left w:val="none" w:sz="0" w:space="0" w:color="auto"/>
            <w:bottom w:val="none" w:sz="0" w:space="0" w:color="auto"/>
            <w:right w:val="none" w:sz="0" w:space="0" w:color="auto"/>
          </w:divBdr>
          <w:divsChild>
            <w:div w:id="2021660481">
              <w:marLeft w:val="-75"/>
              <w:marRight w:val="0"/>
              <w:marTop w:val="30"/>
              <w:marBottom w:val="30"/>
              <w:divBdr>
                <w:top w:val="none" w:sz="0" w:space="0" w:color="auto"/>
                <w:left w:val="none" w:sz="0" w:space="0" w:color="auto"/>
                <w:bottom w:val="none" w:sz="0" w:space="0" w:color="auto"/>
                <w:right w:val="none" w:sz="0" w:space="0" w:color="auto"/>
              </w:divBdr>
              <w:divsChild>
                <w:div w:id="77215867">
                  <w:marLeft w:val="0"/>
                  <w:marRight w:val="0"/>
                  <w:marTop w:val="0"/>
                  <w:marBottom w:val="0"/>
                  <w:divBdr>
                    <w:top w:val="none" w:sz="0" w:space="0" w:color="auto"/>
                    <w:left w:val="none" w:sz="0" w:space="0" w:color="auto"/>
                    <w:bottom w:val="none" w:sz="0" w:space="0" w:color="auto"/>
                    <w:right w:val="none" w:sz="0" w:space="0" w:color="auto"/>
                  </w:divBdr>
                  <w:divsChild>
                    <w:div w:id="1818912839">
                      <w:marLeft w:val="0"/>
                      <w:marRight w:val="0"/>
                      <w:marTop w:val="0"/>
                      <w:marBottom w:val="0"/>
                      <w:divBdr>
                        <w:top w:val="none" w:sz="0" w:space="0" w:color="auto"/>
                        <w:left w:val="none" w:sz="0" w:space="0" w:color="auto"/>
                        <w:bottom w:val="none" w:sz="0" w:space="0" w:color="auto"/>
                        <w:right w:val="none" w:sz="0" w:space="0" w:color="auto"/>
                      </w:divBdr>
                    </w:div>
                  </w:divsChild>
                </w:div>
                <w:div w:id="83652298">
                  <w:marLeft w:val="0"/>
                  <w:marRight w:val="0"/>
                  <w:marTop w:val="0"/>
                  <w:marBottom w:val="0"/>
                  <w:divBdr>
                    <w:top w:val="none" w:sz="0" w:space="0" w:color="auto"/>
                    <w:left w:val="none" w:sz="0" w:space="0" w:color="auto"/>
                    <w:bottom w:val="none" w:sz="0" w:space="0" w:color="auto"/>
                    <w:right w:val="none" w:sz="0" w:space="0" w:color="auto"/>
                  </w:divBdr>
                  <w:divsChild>
                    <w:div w:id="1290553823">
                      <w:marLeft w:val="0"/>
                      <w:marRight w:val="0"/>
                      <w:marTop w:val="0"/>
                      <w:marBottom w:val="0"/>
                      <w:divBdr>
                        <w:top w:val="none" w:sz="0" w:space="0" w:color="auto"/>
                        <w:left w:val="none" w:sz="0" w:space="0" w:color="auto"/>
                        <w:bottom w:val="none" w:sz="0" w:space="0" w:color="auto"/>
                        <w:right w:val="none" w:sz="0" w:space="0" w:color="auto"/>
                      </w:divBdr>
                    </w:div>
                  </w:divsChild>
                </w:div>
                <w:div w:id="97994368">
                  <w:marLeft w:val="0"/>
                  <w:marRight w:val="0"/>
                  <w:marTop w:val="0"/>
                  <w:marBottom w:val="0"/>
                  <w:divBdr>
                    <w:top w:val="none" w:sz="0" w:space="0" w:color="auto"/>
                    <w:left w:val="none" w:sz="0" w:space="0" w:color="auto"/>
                    <w:bottom w:val="none" w:sz="0" w:space="0" w:color="auto"/>
                    <w:right w:val="none" w:sz="0" w:space="0" w:color="auto"/>
                  </w:divBdr>
                  <w:divsChild>
                    <w:div w:id="755053859">
                      <w:marLeft w:val="0"/>
                      <w:marRight w:val="0"/>
                      <w:marTop w:val="0"/>
                      <w:marBottom w:val="0"/>
                      <w:divBdr>
                        <w:top w:val="none" w:sz="0" w:space="0" w:color="auto"/>
                        <w:left w:val="none" w:sz="0" w:space="0" w:color="auto"/>
                        <w:bottom w:val="none" w:sz="0" w:space="0" w:color="auto"/>
                        <w:right w:val="none" w:sz="0" w:space="0" w:color="auto"/>
                      </w:divBdr>
                    </w:div>
                  </w:divsChild>
                </w:div>
                <w:div w:id="161631069">
                  <w:marLeft w:val="0"/>
                  <w:marRight w:val="0"/>
                  <w:marTop w:val="0"/>
                  <w:marBottom w:val="0"/>
                  <w:divBdr>
                    <w:top w:val="none" w:sz="0" w:space="0" w:color="auto"/>
                    <w:left w:val="none" w:sz="0" w:space="0" w:color="auto"/>
                    <w:bottom w:val="none" w:sz="0" w:space="0" w:color="auto"/>
                    <w:right w:val="none" w:sz="0" w:space="0" w:color="auto"/>
                  </w:divBdr>
                  <w:divsChild>
                    <w:div w:id="232816072">
                      <w:marLeft w:val="0"/>
                      <w:marRight w:val="0"/>
                      <w:marTop w:val="0"/>
                      <w:marBottom w:val="0"/>
                      <w:divBdr>
                        <w:top w:val="none" w:sz="0" w:space="0" w:color="auto"/>
                        <w:left w:val="none" w:sz="0" w:space="0" w:color="auto"/>
                        <w:bottom w:val="none" w:sz="0" w:space="0" w:color="auto"/>
                        <w:right w:val="none" w:sz="0" w:space="0" w:color="auto"/>
                      </w:divBdr>
                    </w:div>
                  </w:divsChild>
                </w:div>
                <w:div w:id="193926156">
                  <w:marLeft w:val="0"/>
                  <w:marRight w:val="0"/>
                  <w:marTop w:val="0"/>
                  <w:marBottom w:val="0"/>
                  <w:divBdr>
                    <w:top w:val="none" w:sz="0" w:space="0" w:color="auto"/>
                    <w:left w:val="none" w:sz="0" w:space="0" w:color="auto"/>
                    <w:bottom w:val="none" w:sz="0" w:space="0" w:color="auto"/>
                    <w:right w:val="none" w:sz="0" w:space="0" w:color="auto"/>
                  </w:divBdr>
                  <w:divsChild>
                    <w:div w:id="1816138693">
                      <w:marLeft w:val="0"/>
                      <w:marRight w:val="0"/>
                      <w:marTop w:val="0"/>
                      <w:marBottom w:val="0"/>
                      <w:divBdr>
                        <w:top w:val="none" w:sz="0" w:space="0" w:color="auto"/>
                        <w:left w:val="none" w:sz="0" w:space="0" w:color="auto"/>
                        <w:bottom w:val="none" w:sz="0" w:space="0" w:color="auto"/>
                        <w:right w:val="none" w:sz="0" w:space="0" w:color="auto"/>
                      </w:divBdr>
                    </w:div>
                  </w:divsChild>
                </w:div>
                <w:div w:id="226261174">
                  <w:marLeft w:val="0"/>
                  <w:marRight w:val="0"/>
                  <w:marTop w:val="0"/>
                  <w:marBottom w:val="0"/>
                  <w:divBdr>
                    <w:top w:val="none" w:sz="0" w:space="0" w:color="auto"/>
                    <w:left w:val="none" w:sz="0" w:space="0" w:color="auto"/>
                    <w:bottom w:val="none" w:sz="0" w:space="0" w:color="auto"/>
                    <w:right w:val="none" w:sz="0" w:space="0" w:color="auto"/>
                  </w:divBdr>
                  <w:divsChild>
                    <w:div w:id="1393579234">
                      <w:marLeft w:val="0"/>
                      <w:marRight w:val="0"/>
                      <w:marTop w:val="0"/>
                      <w:marBottom w:val="0"/>
                      <w:divBdr>
                        <w:top w:val="none" w:sz="0" w:space="0" w:color="auto"/>
                        <w:left w:val="none" w:sz="0" w:space="0" w:color="auto"/>
                        <w:bottom w:val="none" w:sz="0" w:space="0" w:color="auto"/>
                        <w:right w:val="none" w:sz="0" w:space="0" w:color="auto"/>
                      </w:divBdr>
                    </w:div>
                  </w:divsChild>
                </w:div>
                <w:div w:id="300232134">
                  <w:marLeft w:val="0"/>
                  <w:marRight w:val="0"/>
                  <w:marTop w:val="0"/>
                  <w:marBottom w:val="0"/>
                  <w:divBdr>
                    <w:top w:val="none" w:sz="0" w:space="0" w:color="auto"/>
                    <w:left w:val="none" w:sz="0" w:space="0" w:color="auto"/>
                    <w:bottom w:val="none" w:sz="0" w:space="0" w:color="auto"/>
                    <w:right w:val="none" w:sz="0" w:space="0" w:color="auto"/>
                  </w:divBdr>
                  <w:divsChild>
                    <w:div w:id="24839799">
                      <w:marLeft w:val="0"/>
                      <w:marRight w:val="0"/>
                      <w:marTop w:val="0"/>
                      <w:marBottom w:val="0"/>
                      <w:divBdr>
                        <w:top w:val="none" w:sz="0" w:space="0" w:color="auto"/>
                        <w:left w:val="none" w:sz="0" w:space="0" w:color="auto"/>
                        <w:bottom w:val="none" w:sz="0" w:space="0" w:color="auto"/>
                        <w:right w:val="none" w:sz="0" w:space="0" w:color="auto"/>
                      </w:divBdr>
                    </w:div>
                  </w:divsChild>
                </w:div>
                <w:div w:id="308829694">
                  <w:marLeft w:val="0"/>
                  <w:marRight w:val="0"/>
                  <w:marTop w:val="0"/>
                  <w:marBottom w:val="0"/>
                  <w:divBdr>
                    <w:top w:val="none" w:sz="0" w:space="0" w:color="auto"/>
                    <w:left w:val="none" w:sz="0" w:space="0" w:color="auto"/>
                    <w:bottom w:val="none" w:sz="0" w:space="0" w:color="auto"/>
                    <w:right w:val="none" w:sz="0" w:space="0" w:color="auto"/>
                  </w:divBdr>
                  <w:divsChild>
                    <w:div w:id="1606577247">
                      <w:marLeft w:val="0"/>
                      <w:marRight w:val="0"/>
                      <w:marTop w:val="0"/>
                      <w:marBottom w:val="0"/>
                      <w:divBdr>
                        <w:top w:val="none" w:sz="0" w:space="0" w:color="auto"/>
                        <w:left w:val="none" w:sz="0" w:space="0" w:color="auto"/>
                        <w:bottom w:val="none" w:sz="0" w:space="0" w:color="auto"/>
                        <w:right w:val="none" w:sz="0" w:space="0" w:color="auto"/>
                      </w:divBdr>
                    </w:div>
                  </w:divsChild>
                </w:div>
                <w:div w:id="320352773">
                  <w:marLeft w:val="0"/>
                  <w:marRight w:val="0"/>
                  <w:marTop w:val="0"/>
                  <w:marBottom w:val="0"/>
                  <w:divBdr>
                    <w:top w:val="none" w:sz="0" w:space="0" w:color="auto"/>
                    <w:left w:val="none" w:sz="0" w:space="0" w:color="auto"/>
                    <w:bottom w:val="none" w:sz="0" w:space="0" w:color="auto"/>
                    <w:right w:val="none" w:sz="0" w:space="0" w:color="auto"/>
                  </w:divBdr>
                  <w:divsChild>
                    <w:div w:id="1438915336">
                      <w:marLeft w:val="0"/>
                      <w:marRight w:val="0"/>
                      <w:marTop w:val="0"/>
                      <w:marBottom w:val="0"/>
                      <w:divBdr>
                        <w:top w:val="none" w:sz="0" w:space="0" w:color="auto"/>
                        <w:left w:val="none" w:sz="0" w:space="0" w:color="auto"/>
                        <w:bottom w:val="none" w:sz="0" w:space="0" w:color="auto"/>
                        <w:right w:val="none" w:sz="0" w:space="0" w:color="auto"/>
                      </w:divBdr>
                    </w:div>
                  </w:divsChild>
                </w:div>
                <w:div w:id="344090293">
                  <w:marLeft w:val="0"/>
                  <w:marRight w:val="0"/>
                  <w:marTop w:val="0"/>
                  <w:marBottom w:val="0"/>
                  <w:divBdr>
                    <w:top w:val="none" w:sz="0" w:space="0" w:color="auto"/>
                    <w:left w:val="none" w:sz="0" w:space="0" w:color="auto"/>
                    <w:bottom w:val="none" w:sz="0" w:space="0" w:color="auto"/>
                    <w:right w:val="none" w:sz="0" w:space="0" w:color="auto"/>
                  </w:divBdr>
                  <w:divsChild>
                    <w:div w:id="1318919644">
                      <w:marLeft w:val="0"/>
                      <w:marRight w:val="0"/>
                      <w:marTop w:val="0"/>
                      <w:marBottom w:val="0"/>
                      <w:divBdr>
                        <w:top w:val="none" w:sz="0" w:space="0" w:color="auto"/>
                        <w:left w:val="none" w:sz="0" w:space="0" w:color="auto"/>
                        <w:bottom w:val="none" w:sz="0" w:space="0" w:color="auto"/>
                        <w:right w:val="none" w:sz="0" w:space="0" w:color="auto"/>
                      </w:divBdr>
                    </w:div>
                  </w:divsChild>
                </w:div>
                <w:div w:id="500507986">
                  <w:marLeft w:val="0"/>
                  <w:marRight w:val="0"/>
                  <w:marTop w:val="0"/>
                  <w:marBottom w:val="0"/>
                  <w:divBdr>
                    <w:top w:val="none" w:sz="0" w:space="0" w:color="auto"/>
                    <w:left w:val="none" w:sz="0" w:space="0" w:color="auto"/>
                    <w:bottom w:val="none" w:sz="0" w:space="0" w:color="auto"/>
                    <w:right w:val="none" w:sz="0" w:space="0" w:color="auto"/>
                  </w:divBdr>
                  <w:divsChild>
                    <w:div w:id="595942240">
                      <w:marLeft w:val="0"/>
                      <w:marRight w:val="0"/>
                      <w:marTop w:val="0"/>
                      <w:marBottom w:val="0"/>
                      <w:divBdr>
                        <w:top w:val="none" w:sz="0" w:space="0" w:color="auto"/>
                        <w:left w:val="none" w:sz="0" w:space="0" w:color="auto"/>
                        <w:bottom w:val="none" w:sz="0" w:space="0" w:color="auto"/>
                        <w:right w:val="none" w:sz="0" w:space="0" w:color="auto"/>
                      </w:divBdr>
                    </w:div>
                  </w:divsChild>
                </w:div>
                <w:div w:id="583497228">
                  <w:marLeft w:val="0"/>
                  <w:marRight w:val="0"/>
                  <w:marTop w:val="0"/>
                  <w:marBottom w:val="0"/>
                  <w:divBdr>
                    <w:top w:val="none" w:sz="0" w:space="0" w:color="auto"/>
                    <w:left w:val="none" w:sz="0" w:space="0" w:color="auto"/>
                    <w:bottom w:val="none" w:sz="0" w:space="0" w:color="auto"/>
                    <w:right w:val="none" w:sz="0" w:space="0" w:color="auto"/>
                  </w:divBdr>
                  <w:divsChild>
                    <w:div w:id="172644703">
                      <w:marLeft w:val="0"/>
                      <w:marRight w:val="0"/>
                      <w:marTop w:val="0"/>
                      <w:marBottom w:val="0"/>
                      <w:divBdr>
                        <w:top w:val="none" w:sz="0" w:space="0" w:color="auto"/>
                        <w:left w:val="none" w:sz="0" w:space="0" w:color="auto"/>
                        <w:bottom w:val="none" w:sz="0" w:space="0" w:color="auto"/>
                        <w:right w:val="none" w:sz="0" w:space="0" w:color="auto"/>
                      </w:divBdr>
                    </w:div>
                  </w:divsChild>
                </w:div>
                <w:div w:id="612133698">
                  <w:marLeft w:val="0"/>
                  <w:marRight w:val="0"/>
                  <w:marTop w:val="0"/>
                  <w:marBottom w:val="0"/>
                  <w:divBdr>
                    <w:top w:val="none" w:sz="0" w:space="0" w:color="auto"/>
                    <w:left w:val="none" w:sz="0" w:space="0" w:color="auto"/>
                    <w:bottom w:val="none" w:sz="0" w:space="0" w:color="auto"/>
                    <w:right w:val="none" w:sz="0" w:space="0" w:color="auto"/>
                  </w:divBdr>
                  <w:divsChild>
                    <w:div w:id="909458507">
                      <w:marLeft w:val="0"/>
                      <w:marRight w:val="0"/>
                      <w:marTop w:val="0"/>
                      <w:marBottom w:val="0"/>
                      <w:divBdr>
                        <w:top w:val="none" w:sz="0" w:space="0" w:color="auto"/>
                        <w:left w:val="none" w:sz="0" w:space="0" w:color="auto"/>
                        <w:bottom w:val="none" w:sz="0" w:space="0" w:color="auto"/>
                        <w:right w:val="none" w:sz="0" w:space="0" w:color="auto"/>
                      </w:divBdr>
                    </w:div>
                  </w:divsChild>
                </w:div>
                <w:div w:id="709108772">
                  <w:marLeft w:val="0"/>
                  <w:marRight w:val="0"/>
                  <w:marTop w:val="0"/>
                  <w:marBottom w:val="0"/>
                  <w:divBdr>
                    <w:top w:val="none" w:sz="0" w:space="0" w:color="auto"/>
                    <w:left w:val="none" w:sz="0" w:space="0" w:color="auto"/>
                    <w:bottom w:val="none" w:sz="0" w:space="0" w:color="auto"/>
                    <w:right w:val="none" w:sz="0" w:space="0" w:color="auto"/>
                  </w:divBdr>
                  <w:divsChild>
                    <w:div w:id="1563178552">
                      <w:marLeft w:val="0"/>
                      <w:marRight w:val="0"/>
                      <w:marTop w:val="0"/>
                      <w:marBottom w:val="0"/>
                      <w:divBdr>
                        <w:top w:val="none" w:sz="0" w:space="0" w:color="auto"/>
                        <w:left w:val="none" w:sz="0" w:space="0" w:color="auto"/>
                        <w:bottom w:val="none" w:sz="0" w:space="0" w:color="auto"/>
                        <w:right w:val="none" w:sz="0" w:space="0" w:color="auto"/>
                      </w:divBdr>
                    </w:div>
                  </w:divsChild>
                </w:div>
                <w:div w:id="790326074">
                  <w:marLeft w:val="0"/>
                  <w:marRight w:val="0"/>
                  <w:marTop w:val="0"/>
                  <w:marBottom w:val="0"/>
                  <w:divBdr>
                    <w:top w:val="none" w:sz="0" w:space="0" w:color="auto"/>
                    <w:left w:val="none" w:sz="0" w:space="0" w:color="auto"/>
                    <w:bottom w:val="none" w:sz="0" w:space="0" w:color="auto"/>
                    <w:right w:val="none" w:sz="0" w:space="0" w:color="auto"/>
                  </w:divBdr>
                  <w:divsChild>
                    <w:div w:id="201871473">
                      <w:marLeft w:val="0"/>
                      <w:marRight w:val="0"/>
                      <w:marTop w:val="0"/>
                      <w:marBottom w:val="0"/>
                      <w:divBdr>
                        <w:top w:val="none" w:sz="0" w:space="0" w:color="auto"/>
                        <w:left w:val="none" w:sz="0" w:space="0" w:color="auto"/>
                        <w:bottom w:val="none" w:sz="0" w:space="0" w:color="auto"/>
                        <w:right w:val="none" w:sz="0" w:space="0" w:color="auto"/>
                      </w:divBdr>
                    </w:div>
                  </w:divsChild>
                </w:div>
                <w:div w:id="810951417">
                  <w:marLeft w:val="0"/>
                  <w:marRight w:val="0"/>
                  <w:marTop w:val="0"/>
                  <w:marBottom w:val="0"/>
                  <w:divBdr>
                    <w:top w:val="none" w:sz="0" w:space="0" w:color="auto"/>
                    <w:left w:val="none" w:sz="0" w:space="0" w:color="auto"/>
                    <w:bottom w:val="none" w:sz="0" w:space="0" w:color="auto"/>
                    <w:right w:val="none" w:sz="0" w:space="0" w:color="auto"/>
                  </w:divBdr>
                  <w:divsChild>
                    <w:div w:id="1096898177">
                      <w:marLeft w:val="0"/>
                      <w:marRight w:val="0"/>
                      <w:marTop w:val="0"/>
                      <w:marBottom w:val="0"/>
                      <w:divBdr>
                        <w:top w:val="none" w:sz="0" w:space="0" w:color="auto"/>
                        <w:left w:val="none" w:sz="0" w:space="0" w:color="auto"/>
                        <w:bottom w:val="none" w:sz="0" w:space="0" w:color="auto"/>
                        <w:right w:val="none" w:sz="0" w:space="0" w:color="auto"/>
                      </w:divBdr>
                    </w:div>
                  </w:divsChild>
                </w:div>
                <w:div w:id="855195411">
                  <w:marLeft w:val="0"/>
                  <w:marRight w:val="0"/>
                  <w:marTop w:val="0"/>
                  <w:marBottom w:val="0"/>
                  <w:divBdr>
                    <w:top w:val="none" w:sz="0" w:space="0" w:color="auto"/>
                    <w:left w:val="none" w:sz="0" w:space="0" w:color="auto"/>
                    <w:bottom w:val="none" w:sz="0" w:space="0" w:color="auto"/>
                    <w:right w:val="none" w:sz="0" w:space="0" w:color="auto"/>
                  </w:divBdr>
                  <w:divsChild>
                    <w:div w:id="728066944">
                      <w:marLeft w:val="0"/>
                      <w:marRight w:val="0"/>
                      <w:marTop w:val="0"/>
                      <w:marBottom w:val="0"/>
                      <w:divBdr>
                        <w:top w:val="none" w:sz="0" w:space="0" w:color="auto"/>
                        <w:left w:val="none" w:sz="0" w:space="0" w:color="auto"/>
                        <w:bottom w:val="none" w:sz="0" w:space="0" w:color="auto"/>
                        <w:right w:val="none" w:sz="0" w:space="0" w:color="auto"/>
                      </w:divBdr>
                    </w:div>
                  </w:divsChild>
                </w:div>
                <w:div w:id="987170407">
                  <w:marLeft w:val="0"/>
                  <w:marRight w:val="0"/>
                  <w:marTop w:val="0"/>
                  <w:marBottom w:val="0"/>
                  <w:divBdr>
                    <w:top w:val="none" w:sz="0" w:space="0" w:color="auto"/>
                    <w:left w:val="none" w:sz="0" w:space="0" w:color="auto"/>
                    <w:bottom w:val="none" w:sz="0" w:space="0" w:color="auto"/>
                    <w:right w:val="none" w:sz="0" w:space="0" w:color="auto"/>
                  </w:divBdr>
                  <w:divsChild>
                    <w:div w:id="1456560699">
                      <w:marLeft w:val="0"/>
                      <w:marRight w:val="0"/>
                      <w:marTop w:val="0"/>
                      <w:marBottom w:val="0"/>
                      <w:divBdr>
                        <w:top w:val="none" w:sz="0" w:space="0" w:color="auto"/>
                        <w:left w:val="none" w:sz="0" w:space="0" w:color="auto"/>
                        <w:bottom w:val="none" w:sz="0" w:space="0" w:color="auto"/>
                        <w:right w:val="none" w:sz="0" w:space="0" w:color="auto"/>
                      </w:divBdr>
                    </w:div>
                  </w:divsChild>
                </w:div>
                <w:div w:id="1029574873">
                  <w:marLeft w:val="0"/>
                  <w:marRight w:val="0"/>
                  <w:marTop w:val="0"/>
                  <w:marBottom w:val="0"/>
                  <w:divBdr>
                    <w:top w:val="none" w:sz="0" w:space="0" w:color="auto"/>
                    <w:left w:val="none" w:sz="0" w:space="0" w:color="auto"/>
                    <w:bottom w:val="none" w:sz="0" w:space="0" w:color="auto"/>
                    <w:right w:val="none" w:sz="0" w:space="0" w:color="auto"/>
                  </w:divBdr>
                  <w:divsChild>
                    <w:div w:id="2051488490">
                      <w:marLeft w:val="0"/>
                      <w:marRight w:val="0"/>
                      <w:marTop w:val="0"/>
                      <w:marBottom w:val="0"/>
                      <w:divBdr>
                        <w:top w:val="none" w:sz="0" w:space="0" w:color="auto"/>
                        <w:left w:val="none" w:sz="0" w:space="0" w:color="auto"/>
                        <w:bottom w:val="none" w:sz="0" w:space="0" w:color="auto"/>
                        <w:right w:val="none" w:sz="0" w:space="0" w:color="auto"/>
                      </w:divBdr>
                    </w:div>
                  </w:divsChild>
                </w:div>
                <w:div w:id="1033581464">
                  <w:marLeft w:val="0"/>
                  <w:marRight w:val="0"/>
                  <w:marTop w:val="0"/>
                  <w:marBottom w:val="0"/>
                  <w:divBdr>
                    <w:top w:val="none" w:sz="0" w:space="0" w:color="auto"/>
                    <w:left w:val="none" w:sz="0" w:space="0" w:color="auto"/>
                    <w:bottom w:val="none" w:sz="0" w:space="0" w:color="auto"/>
                    <w:right w:val="none" w:sz="0" w:space="0" w:color="auto"/>
                  </w:divBdr>
                  <w:divsChild>
                    <w:div w:id="2062170845">
                      <w:marLeft w:val="0"/>
                      <w:marRight w:val="0"/>
                      <w:marTop w:val="0"/>
                      <w:marBottom w:val="0"/>
                      <w:divBdr>
                        <w:top w:val="none" w:sz="0" w:space="0" w:color="auto"/>
                        <w:left w:val="none" w:sz="0" w:space="0" w:color="auto"/>
                        <w:bottom w:val="none" w:sz="0" w:space="0" w:color="auto"/>
                        <w:right w:val="none" w:sz="0" w:space="0" w:color="auto"/>
                      </w:divBdr>
                    </w:div>
                  </w:divsChild>
                </w:div>
                <w:div w:id="1116170006">
                  <w:marLeft w:val="0"/>
                  <w:marRight w:val="0"/>
                  <w:marTop w:val="0"/>
                  <w:marBottom w:val="0"/>
                  <w:divBdr>
                    <w:top w:val="none" w:sz="0" w:space="0" w:color="auto"/>
                    <w:left w:val="none" w:sz="0" w:space="0" w:color="auto"/>
                    <w:bottom w:val="none" w:sz="0" w:space="0" w:color="auto"/>
                    <w:right w:val="none" w:sz="0" w:space="0" w:color="auto"/>
                  </w:divBdr>
                  <w:divsChild>
                    <w:div w:id="67728764">
                      <w:marLeft w:val="0"/>
                      <w:marRight w:val="0"/>
                      <w:marTop w:val="0"/>
                      <w:marBottom w:val="0"/>
                      <w:divBdr>
                        <w:top w:val="none" w:sz="0" w:space="0" w:color="auto"/>
                        <w:left w:val="none" w:sz="0" w:space="0" w:color="auto"/>
                        <w:bottom w:val="none" w:sz="0" w:space="0" w:color="auto"/>
                        <w:right w:val="none" w:sz="0" w:space="0" w:color="auto"/>
                      </w:divBdr>
                    </w:div>
                  </w:divsChild>
                </w:div>
                <w:div w:id="1123960023">
                  <w:marLeft w:val="0"/>
                  <w:marRight w:val="0"/>
                  <w:marTop w:val="0"/>
                  <w:marBottom w:val="0"/>
                  <w:divBdr>
                    <w:top w:val="none" w:sz="0" w:space="0" w:color="auto"/>
                    <w:left w:val="none" w:sz="0" w:space="0" w:color="auto"/>
                    <w:bottom w:val="none" w:sz="0" w:space="0" w:color="auto"/>
                    <w:right w:val="none" w:sz="0" w:space="0" w:color="auto"/>
                  </w:divBdr>
                  <w:divsChild>
                    <w:div w:id="61174717">
                      <w:marLeft w:val="0"/>
                      <w:marRight w:val="0"/>
                      <w:marTop w:val="0"/>
                      <w:marBottom w:val="0"/>
                      <w:divBdr>
                        <w:top w:val="none" w:sz="0" w:space="0" w:color="auto"/>
                        <w:left w:val="none" w:sz="0" w:space="0" w:color="auto"/>
                        <w:bottom w:val="none" w:sz="0" w:space="0" w:color="auto"/>
                        <w:right w:val="none" w:sz="0" w:space="0" w:color="auto"/>
                      </w:divBdr>
                    </w:div>
                  </w:divsChild>
                </w:div>
                <w:div w:id="1129205585">
                  <w:marLeft w:val="0"/>
                  <w:marRight w:val="0"/>
                  <w:marTop w:val="0"/>
                  <w:marBottom w:val="0"/>
                  <w:divBdr>
                    <w:top w:val="none" w:sz="0" w:space="0" w:color="auto"/>
                    <w:left w:val="none" w:sz="0" w:space="0" w:color="auto"/>
                    <w:bottom w:val="none" w:sz="0" w:space="0" w:color="auto"/>
                    <w:right w:val="none" w:sz="0" w:space="0" w:color="auto"/>
                  </w:divBdr>
                  <w:divsChild>
                    <w:div w:id="288903415">
                      <w:marLeft w:val="0"/>
                      <w:marRight w:val="0"/>
                      <w:marTop w:val="0"/>
                      <w:marBottom w:val="0"/>
                      <w:divBdr>
                        <w:top w:val="none" w:sz="0" w:space="0" w:color="auto"/>
                        <w:left w:val="none" w:sz="0" w:space="0" w:color="auto"/>
                        <w:bottom w:val="none" w:sz="0" w:space="0" w:color="auto"/>
                        <w:right w:val="none" w:sz="0" w:space="0" w:color="auto"/>
                      </w:divBdr>
                    </w:div>
                  </w:divsChild>
                </w:div>
                <w:div w:id="1174489480">
                  <w:marLeft w:val="0"/>
                  <w:marRight w:val="0"/>
                  <w:marTop w:val="0"/>
                  <w:marBottom w:val="0"/>
                  <w:divBdr>
                    <w:top w:val="none" w:sz="0" w:space="0" w:color="auto"/>
                    <w:left w:val="none" w:sz="0" w:space="0" w:color="auto"/>
                    <w:bottom w:val="none" w:sz="0" w:space="0" w:color="auto"/>
                    <w:right w:val="none" w:sz="0" w:space="0" w:color="auto"/>
                  </w:divBdr>
                  <w:divsChild>
                    <w:div w:id="1995062912">
                      <w:marLeft w:val="0"/>
                      <w:marRight w:val="0"/>
                      <w:marTop w:val="0"/>
                      <w:marBottom w:val="0"/>
                      <w:divBdr>
                        <w:top w:val="none" w:sz="0" w:space="0" w:color="auto"/>
                        <w:left w:val="none" w:sz="0" w:space="0" w:color="auto"/>
                        <w:bottom w:val="none" w:sz="0" w:space="0" w:color="auto"/>
                        <w:right w:val="none" w:sz="0" w:space="0" w:color="auto"/>
                      </w:divBdr>
                    </w:div>
                  </w:divsChild>
                </w:div>
                <w:div w:id="1232085285">
                  <w:marLeft w:val="0"/>
                  <w:marRight w:val="0"/>
                  <w:marTop w:val="0"/>
                  <w:marBottom w:val="0"/>
                  <w:divBdr>
                    <w:top w:val="none" w:sz="0" w:space="0" w:color="auto"/>
                    <w:left w:val="none" w:sz="0" w:space="0" w:color="auto"/>
                    <w:bottom w:val="none" w:sz="0" w:space="0" w:color="auto"/>
                    <w:right w:val="none" w:sz="0" w:space="0" w:color="auto"/>
                  </w:divBdr>
                  <w:divsChild>
                    <w:div w:id="1206059844">
                      <w:marLeft w:val="0"/>
                      <w:marRight w:val="0"/>
                      <w:marTop w:val="0"/>
                      <w:marBottom w:val="0"/>
                      <w:divBdr>
                        <w:top w:val="none" w:sz="0" w:space="0" w:color="auto"/>
                        <w:left w:val="none" w:sz="0" w:space="0" w:color="auto"/>
                        <w:bottom w:val="none" w:sz="0" w:space="0" w:color="auto"/>
                        <w:right w:val="none" w:sz="0" w:space="0" w:color="auto"/>
                      </w:divBdr>
                    </w:div>
                  </w:divsChild>
                </w:div>
                <w:div w:id="1260413578">
                  <w:marLeft w:val="0"/>
                  <w:marRight w:val="0"/>
                  <w:marTop w:val="0"/>
                  <w:marBottom w:val="0"/>
                  <w:divBdr>
                    <w:top w:val="none" w:sz="0" w:space="0" w:color="auto"/>
                    <w:left w:val="none" w:sz="0" w:space="0" w:color="auto"/>
                    <w:bottom w:val="none" w:sz="0" w:space="0" w:color="auto"/>
                    <w:right w:val="none" w:sz="0" w:space="0" w:color="auto"/>
                  </w:divBdr>
                  <w:divsChild>
                    <w:div w:id="1188250517">
                      <w:marLeft w:val="0"/>
                      <w:marRight w:val="0"/>
                      <w:marTop w:val="0"/>
                      <w:marBottom w:val="0"/>
                      <w:divBdr>
                        <w:top w:val="none" w:sz="0" w:space="0" w:color="auto"/>
                        <w:left w:val="none" w:sz="0" w:space="0" w:color="auto"/>
                        <w:bottom w:val="none" w:sz="0" w:space="0" w:color="auto"/>
                        <w:right w:val="none" w:sz="0" w:space="0" w:color="auto"/>
                      </w:divBdr>
                    </w:div>
                  </w:divsChild>
                </w:div>
                <w:div w:id="1295062706">
                  <w:marLeft w:val="0"/>
                  <w:marRight w:val="0"/>
                  <w:marTop w:val="0"/>
                  <w:marBottom w:val="0"/>
                  <w:divBdr>
                    <w:top w:val="none" w:sz="0" w:space="0" w:color="auto"/>
                    <w:left w:val="none" w:sz="0" w:space="0" w:color="auto"/>
                    <w:bottom w:val="none" w:sz="0" w:space="0" w:color="auto"/>
                    <w:right w:val="none" w:sz="0" w:space="0" w:color="auto"/>
                  </w:divBdr>
                  <w:divsChild>
                    <w:div w:id="1959793524">
                      <w:marLeft w:val="0"/>
                      <w:marRight w:val="0"/>
                      <w:marTop w:val="0"/>
                      <w:marBottom w:val="0"/>
                      <w:divBdr>
                        <w:top w:val="none" w:sz="0" w:space="0" w:color="auto"/>
                        <w:left w:val="none" w:sz="0" w:space="0" w:color="auto"/>
                        <w:bottom w:val="none" w:sz="0" w:space="0" w:color="auto"/>
                        <w:right w:val="none" w:sz="0" w:space="0" w:color="auto"/>
                      </w:divBdr>
                    </w:div>
                  </w:divsChild>
                </w:div>
                <w:div w:id="1338115858">
                  <w:marLeft w:val="0"/>
                  <w:marRight w:val="0"/>
                  <w:marTop w:val="0"/>
                  <w:marBottom w:val="0"/>
                  <w:divBdr>
                    <w:top w:val="none" w:sz="0" w:space="0" w:color="auto"/>
                    <w:left w:val="none" w:sz="0" w:space="0" w:color="auto"/>
                    <w:bottom w:val="none" w:sz="0" w:space="0" w:color="auto"/>
                    <w:right w:val="none" w:sz="0" w:space="0" w:color="auto"/>
                  </w:divBdr>
                  <w:divsChild>
                    <w:div w:id="691683441">
                      <w:marLeft w:val="0"/>
                      <w:marRight w:val="0"/>
                      <w:marTop w:val="0"/>
                      <w:marBottom w:val="0"/>
                      <w:divBdr>
                        <w:top w:val="none" w:sz="0" w:space="0" w:color="auto"/>
                        <w:left w:val="none" w:sz="0" w:space="0" w:color="auto"/>
                        <w:bottom w:val="none" w:sz="0" w:space="0" w:color="auto"/>
                        <w:right w:val="none" w:sz="0" w:space="0" w:color="auto"/>
                      </w:divBdr>
                    </w:div>
                  </w:divsChild>
                </w:div>
                <w:div w:id="1362590026">
                  <w:marLeft w:val="0"/>
                  <w:marRight w:val="0"/>
                  <w:marTop w:val="0"/>
                  <w:marBottom w:val="0"/>
                  <w:divBdr>
                    <w:top w:val="none" w:sz="0" w:space="0" w:color="auto"/>
                    <w:left w:val="none" w:sz="0" w:space="0" w:color="auto"/>
                    <w:bottom w:val="none" w:sz="0" w:space="0" w:color="auto"/>
                    <w:right w:val="none" w:sz="0" w:space="0" w:color="auto"/>
                  </w:divBdr>
                  <w:divsChild>
                    <w:div w:id="67534762">
                      <w:marLeft w:val="0"/>
                      <w:marRight w:val="0"/>
                      <w:marTop w:val="0"/>
                      <w:marBottom w:val="0"/>
                      <w:divBdr>
                        <w:top w:val="none" w:sz="0" w:space="0" w:color="auto"/>
                        <w:left w:val="none" w:sz="0" w:space="0" w:color="auto"/>
                        <w:bottom w:val="none" w:sz="0" w:space="0" w:color="auto"/>
                        <w:right w:val="none" w:sz="0" w:space="0" w:color="auto"/>
                      </w:divBdr>
                    </w:div>
                  </w:divsChild>
                </w:div>
                <w:div w:id="1370492885">
                  <w:marLeft w:val="0"/>
                  <w:marRight w:val="0"/>
                  <w:marTop w:val="0"/>
                  <w:marBottom w:val="0"/>
                  <w:divBdr>
                    <w:top w:val="none" w:sz="0" w:space="0" w:color="auto"/>
                    <w:left w:val="none" w:sz="0" w:space="0" w:color="auto"/>
                    <w:bottom w:val="none" w:sz="0" w:space="0" w:color="auto"/>
                    <w:right w:val="none" w:sz="0" w:space="0" w:color="auto"/>
                  </w:divBdr>
                  <w:divsChild>
                    <w:div w:id="1245535087">
                      <w:marLeft w:val="0"/>
                      <w:marRight w:val="0"/>
                      <w:marTop w:val="0"/>
                      <w:marBottom w:val="0"/>
                      <w:divBdr>
                        <w:top w:val="none" w:sz="0" w:space="0" w:color="auto"/>
                        <w:left w:val="none" w:sz="0" w:space="0" w:color="auto"/>
                        <w:bottom w:val="none" w:sz="0" w:space="0" w:color="auto"/>
                        <w:right w:val="none" w:sz="0" w:space="0" w:color="auto"/>
                      </w:divBdr>
                    </w:div>
                  </w:divsChild>
                </w:div>
                <w:div w:id="1469936384">
                  <w:marLeft w:val="0"/>
                  <w:marRight w:val="0"/>
                  <w:marTop w:val="0"/>
                  <w:marBottom w:val="0"/>
                  <w:divBdr>
                    <w:top w:val="none" w:sz="0" w:space="0" w:color="auto"/>
                    <w:left w:val="none" w:sz="0" w:space="0" w:color="auto"/>
                    <w:bottom w:val="none" w:sz="0" w:space="0" w:color="auto"/>
                    <w:right w:val="none" w:sz="0" w:space="0" w:color="auto"/>
                  </w:divBdr>
                  <w:divsChild>
                    <w:div w:id="1468357570">
                      <w:marLeft w:val="0"/>
                      <w:marRight w:val="0"/>
                      <w:marTop w:val="0"/>
                      <w:marBottom w:val="0"/>
                      <w:divBdr>
                        <w:top w:val="none" w:sz="0" w:space="0" w:color="auto"/>
                        <w:left w:val="none" w:sz="0" w:space="0" w:color="auto"/>
                        <w:bottom w:val="none" w:sz="0" w:space="0" w:color="auto"/>
                        <w:right w:val="none" w:sz="0" w:space="0" w:color="auto"/>
                      </w:divBdr>
                    </w:div>
                  </w:divsChild>
                </w:div>
                <w:div w:id="1487209450">
                  <w:marLeft w:val="0"/>
                  <w:marRight w:val="0"/>
                  <w:marTop w:val="0"/>
                  <w:marBottom w:val="0"/>
                  <w:divBdr>
                    <w:top w:val="none" w:sz="0" w:space="0" w:color="auto"/>
                    <w:left w:val="none" w:sz="0" w:space="0" w:color="auto"/>
                    <w:bottom w:val="none" w:sz="0" w:space="0" w:color="auto"/>
                    <w:right w:val="none" w:sz="0" w:space="0" w:color="auto"/>
                  </w:divBdr>
                  <w:divsChild>
                    <w:div w:id="1050960345">
                      <w:marLeft w:val="0"/>
                      <w:marRight w:val="0"/>
                      <w:marTop w:val="0"/>
                      <w:marBottom w:val="0"/>
                      <w:divBdr>
                        <w:top w:val="none" w:sz="0" w:space="0" w:color="auto"/>
                        <w:left w:val="none" w:sz="0" w:space="0" w:color="auto"/>
                        <w:bottom w:val="none" w:sz="0" w:space="0" w:color="auto"/>
                        <w:right w:val="none" w:sz="0" w:space="0" w:color="auto"/>
                      </w:divBdr>
                    </w:div>
                  </w:divsChild>
                </w:div>
                <w:div w:id="1495222460">
                  <w:marLeft w:val="0"/>
                  <w:marRight w:val="0"/>
                  <w:marTop w:val="0"/>
                  <w:marBottom w:val="0"/>
                  <w:divBdr>
                    <w:top w:val="none" w:sz="0" w:space="0" w:color="auto"/>
                    <w:left w:val="none" w:sz="0" w:space="0" w:color="auto"/>
                    <w:bottom w:val="none" w:sz="0" w:space="0" w:color="auto"/>
                    <w:right w:val="none" w:sz="0" w:space="0" w:color="auto"/>
                  </w:divBdr>
                  <w:divsChild>
                    <w:div w:id="208348241">
                      <w:marLeft w:val="0"/>
                      <w:marRight w:val="0"/>
                      <w:marTop w:val="0"/>
                      <w:marBottom w:val="0"/>
                      <w:divBdr>
                        <w:top w:val="none" w:sz="0" w:space="0" w:color="auto"/>
                        <w:left w:val="none" w:sz="0" w:space="0" w:color="auto"/>
                        <w:bottom w:val="none" w:sz="0" w:space="0" w:color="auto"/>
                        <w:right w:val="none" w:sz="0" w:space="0" w:color="auto"/>
                      </w:divBdr>
                    </w:div>
                  </w:divsChild>
                </w:div>
                <w:div w:id="1534879302">
                  <w:marLeft w:val="0"/>
                  <w:marRight w:val="0"/>
                  <w:marTop w:val="0"/>
                  <w:marBottom w:val="0"/>
                  <w:divBdr>
                    <w:top w:val="none" w:sz="0" w:space="0" w:color="auto"/>
                    <w:left w:val="none" w:sz="0" w:space="0" w:color="auto"/>
                    <w:bottom w:val="none" w:sz="0" w:space="0" w:color="auto"/>
                    <w:right w:val="none" w:sz="0" w:space="0" w:color="auto"/>
                  </w:divBdr>
                  <w:divsChild>
                    <w:div w:id="1096368498">
                      <w:marLeft w:val="0"/>
                      <w:marRight w:val="0"/>
                      <w:marTop w:val="0"/>
                      <w:marBottom w:val="0"/>
                      <w:divBdr>
                        <w:top w:val="none" w:sz="0" w:space="0" w:color="auto"/>
                        <w:left w:val="none" w:sz="0" w:space="0" w:color="auto"/>
                        <w:bottom w:val="none" w:sz="0" w:space="0" w:color="auto"/>
                        <w:right w:val="none" w:sz="0" w:space="0" w:color="auto"/>
                      </w:divBdr>
                    </w:div>
                  </w:divsChild>
                </w:div>
                <w:div w:id="1573078097">
                  <w:marLeft w:val="0"/>
                  <w:marRight w:val="0"/>
                  <w:marTop w:val="0"/>
                  <w:marBottom w:val="0"/>
                  <w:divBdr>
                    <w:top w:val="none" w:sz="0" w:space="0" w:color="auto"/>
                    <w:left w:val="none" w:sz="0" w:space="0" w:color="auto"/>
                    <w:bottom w:val="none" w:sz="0" w:space="0" w:color="auto"/>
                    <w:right w:val="none" w:sz="0" w:space="0" w:color="auto"/>
                  </w:divBdr>
                  <w:divsChild>
                    <w:div w:id="706568445">
                      <w:marLeft w:val="0"/>
                      <w:marRight w:val="0"/>
                      <w:marTop w:val="0"/>
                      <w:marBottom w:val="0"/>
                      <w:divBdr>
                        <w:top w:val="none" w:sz="0" w:space="0" w:color="auto"/>
                        <w:left w:val="none" w:sz="0" w:space="0" w:color="auto"/>
                        <w:bottom w:val="none" w:sz="0" w:space="0" w:color="auto"/>
                        <w:right w:val="none" w:sz="0" w:space="0" w:color="auto"/>
                      </w:divBdr>
                    </w:div>
                  </w:divsChild>
                </w:div>
                <w:div w:id="1595356179">
                  <w:marLeft w:val="0"/>
                  <w:marRight w:val="0"/>
                  <w:marTop w:val="0"/>
                  <w:marBottom w:val="0"/>
                  <w:divBdr>
                    <w:top w:val="none" w:sz="0" w:space="0" w:color="auto"/>
                    <w:left w:val="none" w:sz="0" w:space="0" w:color="auto"/>
                    <w:bottom w:val="none" w:sz="0" w:space="0" w:color="auto"/>
                    <w:right w:val="none" w:sz="0" w:space="0" w:color="auto"/>
                  </w:divBdr>
                  <w:divsChild>
                    <w:div w:id="1533108440">
                      <w:marLeft w:val="0"/>
                      <w:marRight w:val="0"/>
                      <w:marTop w:val="0"/>
                      <w:marBottom w:val="0"/>
                      <w:divBdr>
                        <w:top w:val="none" w:sz="0" w:space="0" w:color="auto"/>
                        <w:left w:val="none" w:sz="0" w:space="0" w:color="auto"/>
                        <w:bottom w:val="none" w:sz="0" w:space="0" w:color="auto"/>
                        <w:right w:val="none" w:sz="0" w:space="0" w:color="auto"/>
                      </w:divBdr>
                    </w:div>
                  </w:divsChild>
                </w:div>
                <w:div w:id="1653486225">
                  <w:marLeft w:val="0"/>
                  <w:marRight w:val="0"/>
                  <w:marTop w:val="0"/>
                  <w:marBottom w:val="0"/>
                  <w:divBdr>
                    <w:top w:val="none" w:sz="0" w:space="0" w:color="auto"/>
                    <w:left w:val="none" w:sz="0" w:space="0" w:color="auto"/>
                    <w:bottom w:val="none" w:sz="0" w:space="0" w:color="auto"/>
                    <w:right w:val="none" w:sz="0" w:space="0" w:color="auto"/>
                  </w:divBdr>
                  <w:divsChild>
                    <w:div w:id="1662153475">
                      <w:marLeft w:val="0"/>
                      <w:marRight w:val="0"/>
                      <w:marTop w:val="0"/>
                      <w:marBottom w:val="0"/>
                      <w:divBdr>
                        <w:top w:val="none" w:sz="0" w:space="0" w:color="auto"/>
                        <w:left w:val="none" w:sz="0" w:space="0" w:color="auto"/>
                        <w:bottom w:val="none" w:sz="0" w:space="0" w:color="auto"/>
                        <w:right w:val="none" w:sz="0" w:space="0" w:color="auto"/>
                      </w:divBdr>
                    </w:div>
                  </w:divsChild>
                </w:div>
                <w:div w:id="1699114612">
                  <w:marLeft w:val="0"/>
                  <w:marRight w:val="0"/>
                  <w:marTop w:val="0"/>
                  <w:marBottom w:val="0"/>
                  <w:divBdr>
                    <w:top w:val="none" w:sz="0" w:space="0" w:color="auto"/>
                    <w:left w:val="none" w:sz="0" w:space="0" w:color="auto"/>
                    <w:bottom w:val="none" w:sz="0" w:space="0" w:color="auto"/>
                    <w:right w:val="none" w:sz="0" w:space="0" w:color="auto"/>
                  </w:divBdr>
                  <w:divsChild>
                    <w:div w:id="1984432595">
                      <w:marLeft w:val="0"/>
                      <w:marRight w:val="0"/>
                      <w:marTop w:val="0"/>
                      <w:marBottom w:val="0"/>
                      <w:divBdr>
                        <w:top w:val="none" w:sz="0" w:space="0" w:color="auto"/>
                        <w:left w:val="none" w:sz="0" w:space="0" w:color="auto"/>
                        <w:bottom w:val="none" w:sz="0" w:space="0" w:color="auto"/>
                        <w:right w:val="none" w:sz="0" w:space="0" w:color="auto"/>
                      </w:divBdr>
                    </w:div>
                  </w:divsChild>
                </w:div>
                <w:div w:id="1712609271">
                  <w:marLeft w:val="0"/>
                  <w:marRight w:val="0"/>
                  <w:marTop w:val="0"/>
                  <w:marBottom w:val="0"/>
                  <w:divBdr>
                    <w:top w:val="none" w:sz="0" w:space="0" w:color="auto"/>
                    <w:left w:val="none" w:sz="0" w:space="0" w:color="auto"/>
                    <w:bottom w:val="none" w:sz="0" w:space="0" w:color="auto"/>
                    <w:right w:val="none" w:sz="0" w:space="0" w:color="auto"/>
                  </w:divBdr>
                  <w:divsChild>
                    <w:div w:id="1660502043">
                      <w:marLeft w:val="0"/>
                      <w:marRight w:val="0"/>
                      <w:marTop w:val="0"/>
                      <w:marBottom w:val="0"/>
                      <w:divBdr>
                        <w:top w:val="none" w:sz="0" w:space="0" w:color="auto"/>
                        <w:left w:val="none" w:sz="0" w:space="0" w:color="auto"/>
                        <w:bottom w:val="none" w:sz="0" w:space="0" w:color="auto"/>
                        <w:right w:val="none" w:sz="0" w:space="0" w:color="auto"/>
                      </w:divBdr>
                    </w:div>
                  </w:divsChild>
                </w:div>
                <w:div w:id="1731734588">
                  <w:marLeft w:val="0"/>
                  <w:marRight w:val="0"/>
                  <w:marTop w:val="0"/>
                  <w:marBottom w:val="0"/>
                  <w:divBdr>
                    <w:top w:val="none" w:sz="0" w:space="0" w:color="auto"/>
                    <w:left w:val="none" w:sz="0" w:space="0" w:color="auto"/>
                    <w:bottom w:val="none" w:sz="0" w:space="0" w:color="auto"/>
                    <w:right w:val="none" w:sz="0" w:space="0" w:color="auto"/>
                  </w:divBdr>
                  <w:divsChild>
                    <w:div w:id="1503087994">
                      <w:marLeft w:val="0"/>
                      <w:marRight w:val="0"/>
                      <w:marTop w:val="0"/>
                      <w:marBottom w:val="0"/>
                      <w:divBdr>
                        <w:top w:val="none" w:sz="0" w:space="0" w:color="auto"/>
                        <w:left w:val="none" w:sz="0" w:space="0" w:color="auto"/>
                        <w:bottom w:val="none" w:sz="0" w:space="0" w:color="auto"/>
                        <w:right w:val="none" w:sz="0" w:space="0" w:color="auto"/>
                      </w:divBdr>
                    </w:div>
                  </w:divsChild>
                </w:div>
                <w:div w:id="1802848486">
                  <w:marLeft w:val="0"/>
                  <w:marRight w:val="0"/>
                  <w:marTop w:val="0"/>
                  <w:marBottom w:val="0"/>
                  <w:divBdr>
                    <w:top w:val="none" w:sz="0" w:space="0" w:color="auto"/>
                    <w:left w:val="none" w:sz="0" w:space="0" w:color="auto"/>
                    <w:bottom w:val="none" w:sz="0" w:space="0" w:color="auto"/>
                    <w:right w:val="none" w:sz="0" w:space="0" w:color="auto"/>
                  </w:divBdr>
                  <w:divsChild>
                    <w:div w:id="1489399451">
                      <w:marLeft w:val="0"/>
                      <w:marRight w:val="0"/>
                      <w:marTop w:val="0"/>
                      <w:marBottom w:val="0"/>
                      <w:divBdr>
                        <w:top w:val="none" w:sz="0" w:space="0" w:color="auto"/>
                        <w:left w:val="none" w:sz="0" w:space="0" w:color="auto"/>
                        <w:bottom w:val="none" w:sz="0" w:space="0" w:color="auto"/>
                        <w:right w:val="none" w:sz="0" w:space="0" w:color="auto"/>
                      </w:divBdr>
                    </w:div>
                  </w:divsChild>
                </w:div>
                <w:div w:id="1849244942">
                  <w:marLeft w:val="0"/>
                  <w:marRight w:val="0"/>
                  <w:marTop w:val="0"/>
                  <w:marBottom w:val="0"/>
                  <w:divBdr>
                    <w:top w:val="none" w:sz="0" w:space="0" w:color="auto"/>
                    <w:left w:val="none" w:sz="0" w:space="0" w:color="auto"/>
                    <w:bottom w:val="none" w:sz="0" w:space="0" w:color="auto"/>
                    <w:right w:val="none" w:sz="0" w:space="0" w:color="auto"/>
                  </w:divBdr>
                  <w:divsChild>
                    <w:div w:id="944730620">
                      <w:marLeft w:val="0"/>
                      <w:marRight w:val="0"/>
                      <w:marTop w:val="0"/>
                      <w:marBottom w:val="0"/>
                      <w:divBdr>
                        <w:top w:val="none" w:sz="0" w:space="0" w:color="auto"/>
                        <w:left w:val="none" w:sz="0" w:space="0" w:color="auto"/>
                        <w:bottom w:val="none" w:sz="0" w:space="0" w:color="auto"/>
                        <w:right w:val="none" w:sz="0" w:space="0" w:color="auto"/>
                      </w:divBdr>
                    </w:div>
                  </w:divsChild>
                </w:div>
                <w:div w:id="1849828967">
                  <w:marLeft w:val="0"/>
                  <w:marRight w:val="0"/>
                  <w:marTop w:val="0"/>
                  <w:marBottom w:val="0"/>
                  <w:divBdr>
                    <w:top w:val="none" w:sz="0" w:space="0" w:color="auto"/>
                    <w:left w:val="none" w:sz="0" w:space="0" w:color="auto"/>
                    <w:bottom w:val="none" w:sz="0" w:space="0" w:color="auto"/>
                    <w:right w:val="none" w:sz="0" w:space="0" w:color="auto"/>
                  </w:divBdr>
                  <w:divsChild>
                    <w:div w:id="1076512976">
                      <w:marLeft w:val="0"/>
                      <w:marRight w:val="0"/>
                      <w:marTop w:val="0"/>
                      <w:marBottom w:val="0"/>
                      <w:divBdr>
                        <w:top w:val="none" w:sz="0" w:space="0" w:color="auto"/>
                        <w:left w:val="none" w:sz="0" w:space="0" w:color="auto"/>
                        <w:bottom w:val="none" w:sz="0" w:space="0" w:color="auto"/>
                        <w:right w:val="none" w:sz="0" w:space="0" w:color="auto"/>
                      </w:divBdr>
                    </w:div>
                  </w:divsChild>
                </w:div>
                <w:div w:id="1872304860">
                  <w:marLeft w:val="0"/>
                  <w:marRight w:val="0"/>
                  <w:marTop w:val="0"/>
                  <w:marBottom w:val="0"/>
                  <w:divBdr>
                    <w:top w:val="none" w:sz="0" w:space="0" w:color="auto"/>
                    <w:left w:val="none" w:sz="0" w:space="0" w:color="auto"/>
                    <w:bottom w:val="none" w:sz="0" w:space="0" w:color="auto"/>
                    <w:right w:val="none" w:sz="0" w:space="0" w:color="auto"/>
                  </w:divBdr>
                  <w:divsChild>
                    <w:div w:id="700932719">
                      <w:marLeft w:val="0"/>
                      <w:marRight w:val="0"/>
                      <w:marTop w:val="0"/>
                      <w:marBottom w:val="0"/>
                      <w:divBdr>
                        <w:top w:val="none" w:sz="0" w:space="0" w:color="auto"/>
                        <w:left w:val="none" w:sz="0" w:space="0" w:color="auto"/>
                        <w:bottom w:val="none" w:sz="0" w:space="0" w:color="auto"/>
                        <w:right w:val="none" w:sz="0" w:space="0" w:color="auto"/>
                      </w:divBdr>
                    </w:div>
                  </w:divsChild>
                </w:div>
                <w:div w:id="1891770651">
                  <w:marLeft w:val="0"/>
                  <w:marRight w:val="0"/>
                  <w:marTop w:val="0"/>
                  <w:marBottom w:val="0"/>
                  <w:divBdr>
                    <w:top w:val="none" w:sz="0" w:space="0" w:color="auto"/>
                    <w:left w:val="none" w:sz="0" w:space="0" w:color="auto"/>
                    <w:bottom w:val="none" w:sz="0" w:space="0" w:color="auto"/>
                    <w:right w:val="none" w:sz="0" w:space="0" w:color="auto"/>
                  </w:divBdr>
                  <w:divsChild>
                    <w:div w:id="844787673">
                      <w:marLeft w:val="0"/>
                      <w:marRight w:val="0"/>
                      <w:marTop w:val="0"/>
                      <w:marBottom w:val="0"/>
                      <w:divBdr>
                        <w:top w:val="none" w:sz="0" w:space="0" w:color="auto"/>
                        <w:left w:val="none" w:sz="0" w:space="0" w:color="auto"/>
                        <w:bottom w:val="none" w:sz="0" w:space="0" w:color="auto"/>
                        <w:right w:val="none" w:sz="0" w:space="0" w:color="auto"/>
                      </w:divBdr>
                    </w:div>
                  </w:divsChild>
                </w:div>
                <w:div w:id="1984768152">
                  <w:marLeft w:val="0"/>
                  <w:marRight w:val="0"/>
                  <w:marTop w:val="0"/>
                  <w:marBottom w:val="0"/>
                  <w:divBdr>
                    <w:top w:val="none" w:sz="0" w:space="0" w:color="auto"/>
                    <w:left w:val="none" w:sz="0" w:space="0" w:color="auto"/>
                    <w:bottom w:val="none" w:sz="0" w:space="0" w:color="auto"/>
                    <w:right w:val="none" w:sz="0" w:space="0" w:color="auto"/>
                  </w:divBdr>
                  <w:divsChild>
                    <w:div w:id="61684276">
                      <w:marLeft w:val="0"/>
                      <w:marRight w:val="0"/>
                      <w:marTop w:val="0"/>
                      <w:marBottom w:val="0"/>
                      <w:divBdr>
                        <w:top w:val="none" w:sz="0" w:space="0" w:color="auto"/>
                        <w:left w:val="none" w:sz="0" w:space="0" w:color="auto"/>
                        <w:bottom w:val="none" w:sz="0" w:space="0" w:color="auto"/>
                        <w:right w:val="none" w:sz="0" w:space="0" w:color="auto"/>
                      </w:divBdr>
                    </w:div>
                  </w:divsChild>
                </w:div>
                <w:div w:id="2008829002">
                  <w:marLeft w:val="0"/>
                  <w:marRight w:val="0"/>
                  <w:marTop w:val="0"/>
                  <w:marBottom w:val="0"/>
                  <w:divBdr>
                    <w:top w:val="none" w:sz="0" w:space="0" w:color="auto"/>
                    <w:left w:val="none" w:sz="0" w:space="0" w:color="auto"/>
                    <w:bottom w:val="none" w:sz="0" w:space="0" w:color="auto"/>
                    <w:right w:val="none" w:sz="0" w:space="0" w:color="auto"/>
                  </w:divBdr>
                  <w:divsChild>
                    <w:div w:id="2024090497">
                      <w:marLeft w:val="0"/>
                      <w:marRight w:val="0"/>
                      <w:marTop w:val="0"/>
                      <w:marBottom w:val="0"/>
                      <w:divBdr>
                        <w:top w:val="none" w:sz="0" w:space="0" w:color="auto"/>
                        <w:left w:val="none" w:sz="0" w:space="0" w:color="auto"/>
                        <w:bottom w:val="none" w:sz="0" w:space="0" w:color="auto"/>
                        <w:right w:val="none" w:sz="0" w:space="0" w:color="auto"/>
                      </w:divBdr>
                    </w:div>
                  </w:divsChild>
                </w:div>
                <w:div w:id="2011717479">
                  <w:marLeft w:val="0"/>
                  <w:marRight w:val="0"/>
                  <w:marTop w:val="0"/>
                  <w:marBottom w:val="0"/>
                  <w:divBdr>
                    <w:top w:val="none" w:sz="0" w:space="0" w:color="auto"/>
                    <w:left w:val="none" w:sz="0" w:space="0" w:color="auto"/>
                    <w:bottom w:val="none" w:sz="0" w:space="0" w:color="auto"/>
                    <w:right w:val="none" w:sz="0" w:space="0" w:color="auto"/>
                  </w:divBdr>
                  <w:divsChild>
                    <w:div w:id="1630817785">
                      <w:marLeft w:val="0"/>
                      <w:marRight w:val="0"/>
                      <w:marTop w:val="0"/>
                      <w:marBottom w:val="0"/>
                      <w:divBdr>
                        <w:top w:val="none" w:sz="0" w:space="0" w:color="auto"/>
                        <w:left w:val="none" w:sz="0" w:space="0" w:color="auto"/>
                        <w:bottom w:val="none" w:sz="0" w:space="0" w:color="auto"/>
                        <w:right w:val="none" w:sz="0" w:space="0" w:color="auto"/>
                      </w:divBdr>
                    </w:div>
                  </w:divsChild>
                </w:div>
                <w:div w:id="2013337999">
                  <w:marLeft w:val="0"/>
                  <w:marRight w:val="0"/>
                  <w:marTop w:val="0"/>
                  <w:marBottom w:val="0"/>
                  <w:divBdr>
                    <w:top w:val="none" w:sz="0" w:space="0" w:color="auto"/>
                    <w:left w:val="none" w:sz="0" w:space="0" w:color="auto"/>
                    <w:bottom w:val="none" w:sz="0" w:space="0" w:color="auto"/>
                    <w:right w:val="none" w:sz="0" w:space="0" w:color="auto"/>
                  </w:divBdr>
                  <w:divsChild>
                    <w:div w:id="1238395945">
                      <w:marLeft w:val="0"/>
                      <w:marRight w:val="0"/>
                      <w:marTop w:val="0"/>
                      <w:marBottom w:val="0"/>
                      <w:divBdr>
                        <w:top w:val="none" w:sz="0" w:space="0" w:color="auto"/>
                        <w:left w:val="none" w:sz="0" w:space="0" w:color="auto"/>
                        <w:bottom w:val="none" w:sz="0" w:space="0" w:color="auto"/>
                        <w:right w:val="none" w:sz="0" w:space="0" w:color="auto"/>
                      </w:divBdr>
                    </w:div>
                  </w:divsChild>
                </w:div>
                <w:div w:id="2019382760">
                  <w:marLeft w:val="0"/>
                  <w:marRight w:val="0"/>
                  <w:marTop w:val="0"/>
                  <w:marBottom w:val="0"/>
                  <w:divBdr>
                    <w:top w:val="none" w:sz="0" w:space="0" w:color="auto"/>
                    <w:left w:val="none" w:sz="0" w:space="0" w:color="auto"/>
                    <w:bottom w:val="none" w:sz="0" w:space="0" w:color="auto"/>
                    <w:right w:val="none" w:sz="0" w:space="0" w:color="auto"/>
                  </w:divBdr>
                  <w:divsChild>
                    <w:div w:id="624239154">
                      <w:marLeft w:val="0"/>
                      <w:marRight w:val="0"/>
                      <w:marTop w:val="0"/>
                      <w:marBottom w:val="0"/>
                      <w:divBdr>
                        <w:top w:val="none" w:sz="0" w:space="0" w:color="auto"/>
                        <w:left w:val="none" w:sz="0" w:space="0" w:color="auto"/>
                        <w:bottom w:val="none" w:sz="0" w:space="0" w:color="auto"/>
                        <w:right w:val="none" w:sz="0" w:space="0" w:color="auto"/>
                      </w:divBdr>
                    </w:div>
                  </w:divsChild>
                </w:div>
                <w:div w:id="2084401279">
                  <w:marLeft w:val="0"/>
                  <w:marRight w:val="0"/>
                  <w:marTop w:val="0"/>
                  <w:marBottom w:val="0"/>
                  <w:divBdr>
                    <w:top w:val="none" w:sz="0" w:space="0" w:color="auto"/>
                    <w:left w:val="none" w:sz="0" w:space="0" w:color="auto"/>
                    <w:bottom w:val="none" w:sz="0" w:space="0" w:color="auto"/>
                    <w:right w:val="none" w:sz="0" w:space="0" w:color="auto"/>
                  </w:divBdr>
                  <w:divsChild>
                    <w:div w:id="1011687573">
                      <w:marLeft w:val="0"/>
                      <w:marRight w:val="0"/>
                      <w:marTop w:val="0"/>
                      <w:marBottom w:val="0"/>
                      <w:divBdr>
                        <w:top w:val="none" w:sz="0" w:space="0" w:color="auto"/>
                        <w:left w:val="none" w:sz="0" w:space="0" w:color="auto"/>
                        <w:bottom w:val="none" w:sz="0" w:space="0" w:color="auto"/>
                        <w:right w:val="none" w:sz="0" w:space="0" w:color="auto"/>
                      </w:divBdr>
                    </w:div>
                  </w:divsChild>
                </w:div>
                <w:div w:id="2088071550">
                  <w:marLeft w:val="0"/>
                  <w:marRight w:val="0"/>
                  <w:marTop w:val="0"/>
                  <w:marBottom w:val="0"/>
                  <w:divBdr>
                    <w:top w:val="none" w:sz="0" w:space="0" w:color="auto"/>
                    <w:left w:val="none" w:sz="0" w:space="0" w:color="auto"/>
                    <w:bottom w:val="none" w:sz="0" w:space="0" w:color="auto"/>
                    <w:right w:val="none" w:sz="0" w:space="0" w:color="auto"/>
                  </w:divBdr>
                  <w:divsChild>
                    <w:div w:id="81032947">
                      <w:marLeft w:val="0"/>
                      <w:marRight w:val="0"/>
                      <w:marTop w:val="0"/>
                      <w:marBottom w:val="0"/>
                      <w:divBdr>
                        <w:top w:val="none" w:sz="0" w:space="0" w:color="auto"/>
                        <w:left w:val="none" w:sz="0" w:space="0" w:color="auto"/>
                        <w:bottom w:val="none" w:sz="0" w:space="0" w:color="auto"/>
                        <w:right w:val="none" w:sz="0" w:space="0" w:color="auto"/>
                      </w:divBdr>
                    </w:div>
                  </w:divsChild>
                </w:div>
                <w:div w:id="2119719831">
                  <w:marLeft w:val="0"/>
                  <w:marRight w:val="0"/>
                  <w:marTop w:val="0"/>
                  <w:marBottom w:val="0"/>
                  <w:divBdr>
                    <w:top w:val="none" w:sz="0" w:space="0" w:color="auto"/>
                    <w:left w:val="none" w:sz="0" w:space="0" w:color="auto"/>
                    <w:bottom w:val="none" w:sz="0" w:space="0" w:color="auto"/>
                    <w:right w:val="none" w:sz="0" w:space="0" w:color="auto"/>
                  </w:divBdr>
                  <w:divsChild>
                    <w:div w:id="2039236906">
                      <w:marLeft w:val="0"/>
                      <w:marRight w:val="0"/>
                      <w:marTop w:val="0"/>
                      <w:marBottom w:val="0"/>
                      <w:divBdr>
                        <w:top w:val="none" w:sz="0" w:space="0" w:color="auto"/>
                        <w:left w:val="none" w:sz="0" w:space="0" w:color="auto"/>
                        <w:bottom w:val="none" w:sz="0" w:space="0" w:color="auto"/>
                        <w:right w:val="none" w:sz="0" w:space="0" w:color="auto"/>
                      </w:divBdr>
                    </w:div>
                  </w:divsChild>
                </w:div>
                <w:div w:id="2122340787">
                  <w:marLeft w:val="0"/>
                  <w:marRight w:val="0"/>
                  <w:marTop w:val="0"/>
                  <w:marBottom w:val="0"/>
                  <w:divBdr>
                    <w:top w:val="none" w:sz="0" w:space="0" w:color="auto"/>
                    <w:left w:val="none" w:sz="0" w:space="0" w:color="auto"/>
                    <w:bottom w:val="none" w:sz="0" w:space="0" w:color="auto"/>
                    <w:right w:val="none" w:sz="0" w:space="0" w:color="auto"/>
                  </w:divBdr>
                  <w:divsChild>
                    <w:div w:id="107859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613961">
          <w:marLeft w:val="0"/>
          <w:marRight w:val="0"/>
          <w:marTop w:val="0"/>
          <w:marBottom w:val="0"/>
          <w:divBdr>
            <w:top w:val="none" w:sz="0" w:space="0" w:color="auto"/>
            <w:left w:val="none" w:sz="0" w:space="0" w:color="auto"/>
            <w:bottom w:val="none" w:sz="0" w:space="0" w:color="auto"/>
            <w:right w:val="none" w:sz="0" w:space="0" w:color="auto"/>
          </w:divBdr>
        </w:div>
        <w:div w:id="1848640507">
          <w:marLeft w:val="0"/>
          <w:marRight w:val="0"/>
          <w:marTop w:val="0"/>
          <w:marBottom w:val="0"/>
          <w:divBdr>
            <w:top w:val="none" w:sz="0" w:space="0" w:color="auto"/>
            <w:left w:val="none" w:sz="0" w:space="0" w:color="auto"/>
            <w:bottom w:val="none" w:sz="0" w:space="0" w:color="auto"/>
            <w:right w:val="none" w:sz="0" w:space="0" w:color="auto"/>
          </w:divBdr>
        </w:div>
      </w:divsChild>
    </w:div>
    <w:div w:id="1100756115">
      <w:bodyDiv w:val="1"/>
      <w:marLeft w:val="0"/>
      <w:marRight w:val="0"/>
      <w:marTop w:val="0"/>
      <w:marBottom w:val="0"/>
      <w:divBdr>
        <w:top w:val="none" w:sz="0" w:space="0" w:color="auto"/>
        <w:left w:val="none" w:sz="0" w:space="0" w:color="auto"/>
        <w:bottom w:val="none" w:sz="0" w:space="0" w:color="auto"/>
        <w:right w:val="none" w:sz="0" w:space="0" w:color="auto"/>
      </w:divBdr>
    </w:div>
    <w:div w:id="1149638103">
      <w:bodyDiv w:val="1"/>
      <w:marLeft w:val="0"/>
      <w:marRight w:val="0"/>
      <w:marTop w:val="0"/>
      <w:marBottom w:val="0"/>
      <w:divBdr>
        <w:top w:val="none" w:sz="0" w:space="0" w:color="auto"/>
        <w:left w:val="none" w:sz="0" w:space="0" w:color="auto"/>
        <w:bottom w:val="none" w:sz="0" w:space="0" w:color="auto"/>
        <w:right w:val="none" w:sz="0" w:space="0" w:color="auto"/>
      </w:divBdr>
      <w:divsChild>
        <w:div w:id="17244651">
          <w:marLeft w:val="806"/>
          <w:marRight w:val="0"/>
          <w:marTop w:val="240"/>
          <w:marBottom w:val="0"/>
          <w:divBdr>
            <w:top w:val="none" w:sz="0" w:space="0" w:color="auto"/>
            <w:left w:val="none" w:sz="0" w:space="0" w:color="auto"/>
            <w:bottom w:val="none" w:sz="0" w:space="0" w:color="auto"/>
            <w:right w:val="none" w:sz="0" w:space="0" w:color="auto"/>
          </w:divBdr>
        </w:div>
        <w:div w:id="298802881">
          <w:marLeft w:val="806"/>
          <w:marRight w:val="0"/>
          <w:marTop w:val="240"/>
          <w:marBottom w:val="0"/>
          <w:divBdr>
            <w:top w:val="none" w:sz="0" w:space="0" w:color="auto"/>
            <w:left w:val="none" w:sz="0" w:space="0" w:color="auto"/>
            <w:bottom w:val="none" w:sz="0" w:space="0" w:color="auto"/>
            <w:right w:val="none" w:sz="0" w:space="0" w:color="auto"/>
          </w:divBdr>
        </w:div>
        <w:div w:id="627665857">
          <w:marLeft w:val="806"/>
          <w:marRight w:val="0"/>
          <w:marTop w:val="240"/>
          <w:marBottom w:val="0"/>
          <w:divBdr>
            <w:top w:val="none" w:sz="0" w:space="0" w:color="auto"/>
            <w:left w:val="none" w:sz="0" w:space="0" w:color="auto"/>
            <w:bottom w:val="none" w:sz="0" w:space="0" w:color="auto"/>
            <w:right w:val="none" w:sz="0" w:space="0" w:color="auto"/>
          </w:divBdr>
        </w:div>
        <w:div w:id="1058477625">
          <w:marLeft w:val="806"/>
          <w:marRight w:val="0"/>
          <w:marTop w:val="240"/>
          <w:marBottom w:val="0"/>
          <w:divBdr>
            <w:top w:val="none" w:sz="0" w:space="0" w:color="auto"/>
            <w:left w:val="none" w:sz="0" w:space="0" w:color="auto"/>
            <w:bottom w:val="none" w:sz="0" w:space="0" w:color="auto"/>
            <w:right w:val="none" w:sz="0" w:space="0" w:color="auto"/>
          </w:divBdr>
        </w:div>
        <w:div w:id="1943994983">
          <w:marLeft w:val="806"/>
          <w:marRight w:val="0"/>
          <w:marTop w:val="240"/>
          <w:marBottom w:val="0"/>
          <w:divBdr>
            <w:top w:val="none" w:sz="0" w:space="0" w:color="auto"/>
            <w:left w:val="none" w:sz="0" w:space="0" w:color="auto"/>
            <w:bottom w:val="none" w:sz="0" w:space="0" w:color="auto"/>
            <w:right w:val="none" w:sz="0" w:space="0" w:color="auto"/>
          </w:divBdr>
        </w:div>
      </w:divsChild>
    </w:div>
    <w:div w:id="1162966785">
      <w:bodyDiv w:val="1"/>
      <w:marLeft w:val="0"/>
      <w:marRight w:val="0"/>
      <w:marTop w:val="0"/>
      <w:marBottom w:val="0"/>
      <w:divBdr>
        <w:top w:val="none" w:sz="0" w:space="0" w:color="auto"/>
        <w:left w:val="none" w:sz="0" w:space="0" w:color="auto"/>
        <w:bottom w:val="none" w:sz="0" w:space="0" w:color="auto"/>
        <w:right w:val="none" w:sz="0" w:space="0" w:color="auto"/>
      </w:divBdr>
    </w:div>
    <w:div w:id="1271207829">
      <w:bodyDiv w:val="1"/>
      <w:marLeft w:val="0"/>
      <w:marRight w:val="0"/>
      <w:marTop w:val="0"/>
      <w:marBottom w:val="0"/>
      <w:divBdr>
        <w:top w:val="none" w:sz="0" w:space="0" w:color="auto"/>
        <w:left w:val="none" w:sz="0" w:space="0" w:color="auto"/>
        <w:bottom w:val="none" w:sz="0" w:space="0" w:color="auto"/>
        <w:right w:val="none" w:sz="0" w:space="0" w:color="auto"/>
      </w:divBdr>
    </w:div>
    <w:div w:id="1283923330">
      <w:bodyDiv w:val="1"/>
      <w:marLeft w:val="0"/>
      <w:marRight w:val="0"/>
      <w:marTop w:val="0"/>
      <w:marBottom w:val="0"/>
      <w:divBdr>
        <w:top w:val="none" w:sz="0" w:space="0" w:color="auto"/>
        <w:left w:val="none" w:sz="0" w:space="0" w:color="auto"/>
        <w:bottom w:val="none" w:sz="0" w:space="0" w:color="auto"/>
        <w:right w:val="none" w:sz="0" w:space="0" w:color="auto"/>
      </w:divBdr>
    </w:div>
    <w:div w:id="1293247854">
      <w:bodyDiv w:val="1"/>
      <w:marLeft w:val="0"/>
      <w:marRight w:val="0"/>
      <w:marTop w:val="0"/>
      <w:marBottom w:val="0"/>
      <w:divBdr>
        <w:top w:val="none" w:sz="0" w:space="0" w:color="auto"/>
        <w:left w:val="none" w:sz="0" w:space="0" w:color="auto"/>
        <w:bottom w:val="none" w:sz="0" w:space="0" w:color="auto"/>
        <w:right w:val="none" w:sz="0" w:space="0" w:color="auto"/>
      </w:divBdr>
    </w:div>
    <w:div w:id="1382679997">
      <w:bodyDiv w:val="1"/>
      <w:marLeft w:val="0"/>
      <w:marRight w:val="0"/>
      <w:marTop w:val="0"/>
      <w:marBottom w:val="0"/>
      <w:divBdr>
        <w:top w:val="none" w:sz="0" w:space="0" w:color="auto"/>
        <w:left w:val="none" w:sz="0" w:space="0" w:color="auto"/>
        <w:bottom w:val="none" w:sz="0" w:space="0" w:color="auto"/>
        <w:right w:val="none" w:sz="0" w:space="0" w:color="auto"/>
      </w:divBdr>
    </w:div>
    <w:div w:id="1659653312">
      <w:bodyDiv w:val="1"/>
      <w:marLeft w:val="0"/>
      <w:marRight w:val="0"/>
      <w:marTop w:val="0"/>
      <w:marBottom w:val="0"/>
      <w:divBdr>
        <w:top w:val="none" w:sz="0" w:space="0" w:color="auto"/>
        <w:left w:val="none" w:sz="0" w:space="0" w:color="auto"/>
        <w:bottom w:val="none" w:sz="0" w:space="0" w:color="auto"/>
        <w:right w:val="none" w:sz="0" w:space="0" w:color="auto"/>
      </w:divBdr>
    </w:div>
    <w:div w:id="1668940930">
      <w:bodyDiv w:val="1"/>
      <w:marLeft w:val="0"/>
      <w:marRight w:val="0"/>
      <w:marTop w:val="0"/>
      <w:marBottom w:val="0"/>
      <w:divBdr>
        <w:top w:val="none" w:sz="0" w:space="0" w:color="auto"/>
        <w:left w:val="none" w:sz="0" w:space="0" w:color="auto"/>
        <w:bottom w:val="none" w:sz="0" w:space="0" w:color="auto"/>
        <w:right w:val="none" w:sz="0" w:space="0" w:color="auto"/>
      </w:divBdr>
    </w:div>
    <w:div w:id="1680307082">
      <w:bodyDiv w:val="1"/>
      <w:marLeft w:val="0"/>
      <w:marRight w:val="0"/>
      <w:marTop w:val="0"/>
      <w:marBottom w:val="0"/>
      <w:divBdr>
        <w:top w:val="none" w:sz="0" w:space="0" w:color="auto"/>
        <w:left w:val="none" w:sz="0" w:space="0" w:color="auto"/>
        <w:bottom w:val="none" w:sz="0" w:space="0" w:color="auto"/>
        <w:right w:val="none" w:sz="0" w:space="0" w:color="auto"/>
      </w:divBdr>
    </w:div>
    <w:div w:id="1731686524">
      <w:bodyDiv w:val="1"/>
      <w:marLeft w:val="0"/>
      <w:marRight w:val="0"/>
      <w:marTop w:val="0"/>
      <w:marBottom w:val="0"/>
      <w:divBdr>
        <w:top w:val="none" w:sz="0" w:space="0" w:color="auto"/>
        <w:left w:val="none" w:sz="0" w:space="0" w:color="auto"/>
        <w:bottom w:val="none" w:sz="0" w:space="0" w:color="auto"/>
        <w:right w:val="none" w:sz="0" w:space="0" w:color="auto"/>
      </w:divBdr>
    </w:div>
    <w:div w:id="1808693776">
      <w:bodyDiv w:val="1"/>
      <w:marLeft w:val="0"/>
      <w:marRight w:val="0"/>
      <w:marTop w:val="0"/>
      <w:marBottom w:val="0"/>
      <w:divBdr>
        <w:top w:val="none" w:sz="0" w:space="0" w:color="auto"/>
        <w:left w:val="none" w:sz="0" w:space="0" w:color="auto"/>
        <w:bottom w:val="none" w:sz="0" w:space="0" w:color="auto"/>
        <w:right w:val="none" w:sz="0" w:space="0" w:color="auto"/>
      </w:divBdr>
      <w:divsChild>
        <w:div w:id="43725220">
          <w:marLeft w:val="0"/>
          <w:marRight w:val="0"/>
          <w:marTop w:val="0"/>
          <w:marBottom w:val="0"/>
          <w:divBdr>
            <w:top w:val="none" w:sz="0" w:space="0" w:color="auto"/>
            <w:left w:val="none" w:sz="0" w:space="0" w:color="auto"/>
            <w:bottom w:val="none" w:sz="0" w:space="0" w:color="auto"/>
            <w:right w:val="none" w:sz="0" w:space="0" w:color="auto"/>
          </w:divBdr>
          <w:divsChild>
            <w:div w:id="219484708">
              <w:marLeft w:val="0"/>
              <w:marRight w:val="0"/>
              <w:marTop w:val="30"/>
              <w:marBottom w:val="30"/>
              <w:divBdr>
                <w:top w:val="none" w:sz="0" w:space="0" w:color="auto"/>
                <w:left w:val="none" w:sz="0" w:space="0" w:color="auto"/>
                <w:bottom w:val="none" w:sz="0" w:space="0" w:color="auto"/>
                <w:right w:val="none" w:sz="0" w:space="0" w:color="auto"/>
              </w:divBdr>
              <w:divsChild>
                <w:div w:id="20710939">
                  <w:marLeft w:val="0"/>
                  <w:marRight w:val="0"/>
                  <w:marTop w:val="0"/>
                  <w:marBottom w:val="0"/>
                  <w:divBdr>
                    <w:top w:val="none" w:sz="0" w:space="0" w:color="auto"/>
                    <w:left w:val="none" w:sz="0" w:space="0" w:color="auto"/>
                    <w:bottom w:val="none" w:sz="0" w:space="0" w:color="auto"/>
                    <w:right w:val="none" w:sz="0" w:space="0" w:color="auto"/>
                  </w:divBdr>
                  <w:divsChild>
                    <w:div w:id="177433247">
                      <w:marLeft w:val="0"/>
                      <w:marRight w:val="0"/>
                      <w:marTop w:val="0"/>
                      <w:marBottom w:val="0"/>
                      <w:divBdr>
                        <w:top w:val="none" w:sz="0" w:space="0" w:color="auto"/>
                        <w:left w:val="none" w:sz="0" w:space="0" w:color="auto"/>
                        <w:bottom w:val="none" w:sz="0" w:space="0" w:color="auto"/>
                        <w:right w:val="none" w:sz="0" w:space="0" w:color="auto"/>
                      </w:divBdr>
                    </w:div>
                  </w:divsChild>
                </w:div>
                <w:div w:id="125660715">
                  <w:marLeft w:val="0"/>
                  <w:marRight w:val="0"/>
                  <w:marTop w:val="0"/>
                  <w:marBottom w:val="0"/>
                  <w:divBdr>
                    <w:top w:val="none" w:sz="0" w:space="0" w:color="auto"/>
                    <w:left w:val="none" w:sz="0" w:space="0" w:color="auto"/>
                    <w:bottom w:val="none" w:sz="0" w:space="0" w:color="auto"/>
                    <w:right w:val="none" w:sz="0" w:space="0" w:color="auto"/>
                  </w:divBdr>
                  <w:divsChild>
                    <w:div w:id="1572544147">
                      <w:marLeft w:val="0"/>
                      <w:marRight w:val="0"/>
                      <w:marTop w:val="0"/>
                      <w:marBottom w:val="0"/>
                      <w:divBdr>
                        <w:top w:val="none" w:sz="0" w:space="0" w:color="auto"/>
                        <w:left w:val="none" w:sz="0" w:space="0" w:color="auto"/>
                        <w:bottom w:val="none" w:sz="0" w:space="0" w:color="auto"/>
                        <w:right w:val="none" w:sz="0" w:space="0" w:color="auto"/>
                      </w:divBdr>
                    </w:div>
                  </w:divsChild>
                </w:div>
                <w:div w:id="137890758">
                  <w:marLeft w:val="0"/>
                  <w:marRight w:val="0"/>
                  <w:marTop w:val="0"/>
                  <w:marBottom w:val="0"/>
                  <w:divBdr>
                    <w:top w:val="none" w:sz="0" w:space="0" w:color="auto"/>
                    <w:left w:val="none" w:sz="0" w:space="0" w:color="auto"/>
                    <w:bottom w:val="none" w:sz="0" w:space="0" w:color="auto"/>
                    <w:right w:val="none" w:sz="0" w:space="0" w:color="auto"/>
                  </w:divBdr>
                  <w:divsChild>
                    <w:div w:id="1769156428">
                      <w:marLeft w:val="0"/>
                      <w:marRight w:val="0"/>
                      <w:marTop w:val="0"/>
                      <w:marBottom w:val="0"/>
                      <w:divBdr>
                        <w:top w:val="none" w:sz="0" w:space="0" w:color="auto"/>
                        <w:left w:val="none" w:sz="0" w:space="0" w:color="auto"/>
                        <w:bottom w:val="none" w:sz="0" w:space="0" w:color="auto"/>
                        <w:right w:val="none" w:sz="0" w:space="0" w:color="auto"/>
                      </w:divBdr>
                    </w:div>
                  </w:divsChild>
                </w:div>
                <w:div w:id="231546376">
                  <w:marLeft w:val="0"/>
                  <w:marRight w:val="0"/>
                  <w:marTop w:val="0"/>
                  <w:marBottom w:val="0"/>
                  <w:divBdr>
                    <w:top w:val="none" w:sz="0" w:space="0" w:color="auto"/>
                    <w:left w:val="none" w:sz="0" w:space="0" w:color="auto"/>
                    <w:bottom w:val="none" w:sz="0" w:space="0" w:color="auto"/>
                    <w:right w:val="none" w:sz="0" w:space="0" w:color="auto"/>
                  </w:divBdr>
                  <w:divsChild>
                    <w:div w:id="197470728">
                      <w:marLeft w:val="0"/>
                      <w:marRight w:val="0"/>
                      <w:marTop w:val="0"/>
                      <w:marBottom w:val="0"/>
                      <w:divBdr>
                        <w:top w:val="none" w:sz="0" w:space="0" w:color="auto"/>
                        <w:left w:val="none" w:sz="0" w:space="0" w:color="auto"/>
                        <w:bottom w:val="none" w:sz="0" w:space="0" w:color="auto"/>
                        <w:right w:val="none" w:sz="0" w:space="0" w:color="auto"/>
                      </w:divBdr>
                    </w:div>
                  </w:divsChild>
                </w:div>
                <w:div w:id="245655635">
                  <w:marLeft w:val="0"/>
                  <w:marRight w:val="0"/>
                  <w:marTop w:val="0"/>
                  <w:marBottom w:val="0"/>
                  <w:divBdr>
                    <w:top w:val="none" w:sz="0" w:space="0" w:color="auto"/>
                    <w:left w:val="none" w:sz="0" w:space="0" w:color="auto"/>
                    <w:bottom w:val="none" w:sz="0" w:space="0" w:color="auto"/>
                    <w:right w:val="none" w:sz="0" w:space="0" w:color="auto"/>
                  </w:divBdr>
                  <w:divsChild>
                    <w:div w:id="921838835">
                      <w:marLeft w:val="0"/>
                      <w:marRight w:val="0"/>
                      <w:marTop w:val="0"/>
                      <w:marBottom w:val="0"/>
                      <w:divBdr>
                        <w:top w:val="none" w:sz="0" w:space="0" w:color="auto"/>
                        <w:left w:val="none" w:sz="0" w:space="0" w:color="auto"/>
                        <w:bottom w:val="none" w:sz="0" w:space="0" w:color="auto"/>
                        <w:right w:val="none" w:sz="0" w:space="0" w:color="auto"/>
                      </w:divBdr>
                    </w:div>
                  </w:divsChild>
                </w:div>
                <w:div w:id="273486744">
                  <w:marLeft w:val="0"/>
                  <w:marRight w:val="0"/>
                  <w:marTop w:val="0"/>
                  <w:marBottom w:val="0"/>
                  <w:divBdr>
                    <w:top w:val="none" w:sz="0" w:space="0" w:color="auto"/>
                    <w:left w:val="none" w:sz="0" w:space="0" w:color="auto"/>
                    <w:bottom w:val="none" w:sz="0" w:space="0" w:color="auto"/>
                    <w:right w:val="none" w:sz="0" w:space="0" w:color="auto"/>
                  </w:divBdr>
                  <w:divsChild>
                    <w:div w:id="874197443">
                      <w:marLeft w:val="0"/>
                      <w:marRight w:val="0"/>
                      <w:marTop w:val="0"/>
                      <w:marBottom w:val="0"/>
                      <w:divBdr>
                        <w:top w:val="none" w:sz="0" w:space="0" w:color="auto"/>
                        <w:left w:val="none" w:sz="0" w:space="0" w:color="auto"/>
                        <w:bottom w:val="none" w:sz="0" w:space="0" w:color="auto"/>
                        <w:right w:val="none" w:sz="0" w:space="0" w:color="auto"/>
                      </w:divBdr>
                    </w:div>
                  </w:divsChild>
                </w:div>
                <w:div w:id="302929227">
                  <w:marLeft w:val="0"/>
                  <w:marRight w:val="0"/>
                  <w:marTop w:val="0"/>
                  <w:marBottom w:val="0"/>
                  <w:divBdr>
                    <w:top w:val="none" w:sz="0" w:space="0" w:color="auto"/>
                    <w:left w:val="none" w:sz="0" w:space="0" w:color="auto"/>
                    <w:bottom w:val="none" w:sz="0" w:space="0" w:color="auto"/>
                    <w:right w:val="none" w:sz="0" w:space="0" w:color="auto"/>
                  </w:divBdr>
                  <w:divsChild>
                    <w:div w:id="931743569">
                      <w:marLeft w:val="0"/>
                      <w:marRight w:val="0"/>
                      <w:marTop w:val="0"/>
                      <w:marBottom w:val="0"/>
                      <w:divBdr>
                        <w:top w:val="none" w:sz="0" w:space="0" w:color="auto"/>
                        <w:left w:val="none" w:sz="0" w:space="0" w:color="auto"/>
                        <w:bottom w:val="none" w:sz="0" w:space="0" w:color="auto"/>
                        <w:right w:val="none" w:sz="0" w:space="0" w:color="auto"/>
                      </w:divBdr>
                    </w:div>
                  </w:divsChild>
                </w:div>
                <w:div w:id="379742623">
                  <w:marLeft w:val="0"/>
                  <w:marRight w:val="0"/>
                  <w:marTop w:val="0"/>
                  <w:marBottom w:val="0"/>
                  <w:divBdr>
                    <w:top w:val="none" w:sz="0" w:space="0" w:color="auto"/>
                    <w:left w:val="none" w:sz="0" w:space="0" w:color="auto"/>
                    <w:bottom w:val="none" w:sz="0" w:space="0" w:color="auto"/>
                    <w:right w:val="none" w:sz="0" w:space="0" w:color="auto"/>
                  </w:divBdr>
                  <w:divsChild>
                    <w:div w:id="1810053315">
                      <w:marLeft w:val="0"/>
                      <w:marRight w:val="0"/>
                      <w:marTop w:val="0"/>
                      <w:marBottom w:val="0"/>
                      <w:divBdr>
                        <w:top w:val="none" w:sz="0" w:space="0" w:color="auto"/>
                        <w:left w:val="none" w:sz="0" w:space="0" w:color="auto"/>
                        <w:bottom w:val="none" w:sz="0" w:space="0" w:color="auto"/>
                        <w:right w:val="none" w:sz="0" w:space="0" w:color="auto"/>
                      </w:divBdr>
                    </w:div>
                  </w:divsChild>
                </w:div>
                <w:div w:id="524514321">
                  <w:marLeft w:val="0"/>
                  <w:marRight w:val="0"/>
                  <w:marTop w:val="0"/>
                  <w:marBottom w:val="0"/>
                  <w:divBdr>
                    <w:top w:val="none" w:sz="0" w:space="0" w:color="auto"/>
                    <w:left w:val="none" w:sz="0" w:space="0" w:color="auto"/>
                    <w:bottom w:val="none" w:sz="0" w:space="0" w:color="auto"/>
                    <w:right w:val="none" w:sz="0" w:space="0" w:color="auto"/>
                  </w:divBdr>
                  <w:divsChild>
                    <w:div w:id="1779329552">
                      <w:marLeft w:val="0"/>
                      <w:marRight w:val="0"/>
                      <w:marTop w:val="0"/>
                      <w:marBottom w:val="0"/>
                      <w:divBdr>
                        <w:top w:val="none" w:sz="0" w:space="0" w:color="auto"/>
                        <w:left w:val="none" w:sz="0" w:space="0" w:color="auto"/>
                        <w:bottom w:val="none" w:sz="0" w:space="0" w:color="auto"/>
                        <w:right w:val="none" w:sz="0" w:space="0" w:color="auto"/>
                      </w:divBdr>
                    </w:div>
                  </w:divsChild>
                </w:div>
                <w:div w:id="544686150">
                  <w:marLeft w:val="0"/>
                  <w:marRight w:val="0"/>
                  <w:marTop w:val="0"/>
                  <w:marBottom w:val="0"/>
                  <w:divBdr>
                    <w:top w:val="none" w:sz="0" w:space="0" w:color="auto"/>
                    <w:left w:val="none" w:sz="0" w:space="0" w:color="auto"/>
                    <w:bottom w:val="none" w:sz="0" w:space="0" w:color="auto"/>
                    <w:right w:val="none" w:sz="0" w:space="0" w:color="auto"/>
                  </w:divBdr>
                  <w:divsChild>
                    <w:div w:id="772089576">
                      <w:marLeft w:val="0"/>
                      <w:marRight w:val="0"/>
                      <w:marTop w:val="0"/>
                      <w:marBottom w:val="0"/>
                      <w:divBdr>
                        <w:top w:val="none" w:sz="0" w:space="0" w:color="auto"/>
                        <w:left w:val="none" w:sz="0" w:space="0" w:color="auto"/>
                        <w:bottom w:val="none" w:sz="0" w:space="0" w:color="auto"/>
                        <w:right w:val="none" w:sz="0" w:space="0" w:color="auto"/>
                      </w:divBdr>
                    </w:div>
                  </w:divsChild>
                </w:div>
                <w:div w:id="586688947">
                  <w:marLeft w:val="0"/>
                  <w:marRight w:val="0"/>
                  <w:marTop w:val="0"/>
                  <w:marBottom w:val="0"/>
                  <w:divBdr>
                    <w:top w:val="none" w:sz="0" w:space="0" w:color="auto"/>
                    <w:left w:val="none" w:sz="0" w:space="0" w:color="auto"/>
                    <w:bottom w:val="none" w:sz="0" w:space="0" w:color="auto"/>
                    <w:right w:val="none" w:sz="0" w:space="0" w:color="auto"/>
                  </w:divBdr>
                  <w:divsChild>
                    <w:div w:id="1639873652">
                      <w:marLeft w:val="0"/>
                      <w:marRight w:val="0"/>
                      <w:marTop w:val="0"/>
                      <w:marBottom w:val="0"/>
                      <w:divBdr>
                        <w:top w:val="none" w:sz="0" w:space="0" w:color="auto"/>
                        <w:left w:val="none" w:sz="0" w:space="0" w:color="auto"/>
                        <w:bottom w:val="none" w:sz="0" w:space="0" w:color="auto"/>
                        <w:right w:val="none" w:sz="0" w:space="0" w:color="auto"/>
                      </w:divBdr>
                    </w:div>
                  </w:divsChild>
                </w:div>
                <w:div w:id="603809057">
                  <w:marLeft w:val="0"/>
                  <w:marRight w:val="0"/>
                  <w:marTop w:val="0"/>
                  <w:marBottom w:val="0"/>
                  <w:divBdr>
                    <w:top w:val="none" w:sz="0" w:space="0" w:color="auto"/>
                    <w:left w:val="none" w:sz="0" w:space="0" w:color="auto"/>
                    <w:bottom w:val="none" w:sz="0" w:space="0" w:color="auto"/>
                    <w:right w:val="none" w:sz="0" w:space="0" w:color="auto"/>
                  </w:divBdr>
                  <w:divsChild>
                    <w:div w:id="806359682">
                      <w:marLeft w:val="0"/>
                      <w:marRight w:val="0"/>
                      <w:marTop w:val="0"/>
                      <w:marBottom w:val="0"/>
                      <w:divBdr>
                        <w:top w:val="none" w:sz="0" w:space="0" w:color="auto"/>
                        <w:left w:val="none" w:sz="0" w:space="0" w:color="auto"/>
                        <w:bottom w:val="none" w:sz="0" w:space="0" w:color="auto"/>
                        <w:right w:val="none" w:sz="0" w:space="0" w:color="auto"/>
                      </w:divBdr>
                    </w:div>
                  </w:divsChild>
                </w:div>
                <w:div w:id="605503370">
                  <w:marLeft w:val="0"/>
                  <w:marRight w:val="0"/>
                  <w:marTop w:val="0"/>
                  <w:marBottom w:val="0"/>
                  <w:divBdr>
                    <w:top w:val="none" w:sz="0" w:space="0" w:color="auto"/>
                    <w:left w:val="none" w:sz="0" w:space="0" w:color="auto"/>
                    <w:bottom w:val="none" w:sz="0" w:space="0" w:color="auto"/>
                    <w:right w:val="none" w:sz="0" w:space="0" w:color="auto"/>
                  </w:divBdr>
                  <w:divsChild>
                    <w:div w:id="1466313965">
                      <w:marLeft w:val="0"/>
                      <w:marRight w:val="0"/>
                      <w:marTop w:val="0"/>
                      <w:marBottom w:val="0"/>
                      <w:divBdr>
                        <w:top w:val="none" w:sz="0" w:space="0" w:color="auto"/>
                        <w:left w:val="none" w:sz="0" w:space="0" w:color="auto"/>
                        <w:bottom w:val="none" w:sz="0" w:space="0" w:color="auto"/>
                        <w:right w:val="none" w:sz="0" w:space="0" w:color="auto"/>
                      </w:divBdr>
                    </w:div>
                  </w:divsChild>
                </w:div>
                <w:div w:id="615064599">
                  <w:marLeft w:val="0"/>
                  <w:marRight w:val="0"/>
                  <w:marTop w:val="0"/>
                  <w:marBottom w:val="0"/>
                  <w:divBdr>
                    <w:top w:val="none" w:sz="0" w:space="0" w:color="auto"/>
                    <w:left w:val="none" w:sz="0" w:space="0" w:color="auto"/>
                    <w:bottom w:val="none" w:sz="0" w:space="0" w:color="auto"/>
                    <w:right w:val="none" w:sz="0" w:space="0" w:color="auto"/>
                  </w:divBdr>
                  <w:divsChild>
                    <w:div w:id="846363808">
                      <w:marLeft w:val="0"/>
                      <w:marRight w:val="0"/>
                      <w:marTop w:val="0"/>
                      <w:marBottom w:val="0"/>
                      <w:divBdr>
                        <w:top w:val="none" w:sz="0" w:space="0" w:color="auto"/>
                        <w:left w:val="none" w:sz="0" w:space="0" w:color="auto"/>
                        <w:bottom w:val="none" w:sz="0" w:space="0" w:color="auto"/>
                        <w:right w:val="none" w:sz="0" w:space="0" w:color="auto"/>
                      </w:divBdr>
                    </w:div>
                  </w:divsChild>
                </w:div>
                <w:div w:id="635570290">
                  <w:marLeft w:val="0"/>
                  <w:marRight w:val="0"/>
                  <w:marTop w:val="0"/>
                  <w:marBottom w:val="0"/>
                  <w:divBdr>
                    <w:top w:val="none" w:sz="0" w:space="0" w:color="auto"/>
                    <w:left w:val="none" w:sz="0" w:space="0" w:color="auto"/>
                    <w:bottom w:val="none" w:sz="0" w:space="0" w:color="auto"/>
                    <w:right w:val="none" w:sz="0" w:space="0" w:color="auto"/>
                  </w:divBdr>
                  <w:divsChild>
                    <w:div w:id="517503109">
                      <w:marLeft w:val="0"/>
                      <w:marRight w:val="0"/>
                      <w:marTop w:val="0"/>
                      <w:marBottom w:val="0"/>
                      <w:divBdr>
                        <w:top w:val="none" w:sz="0" w:space="0" w:color="auto"/>
                        <w:left w:val="none" w:sz="0" w:space="0" w:color="auto"/>
                        <w:bottom w:val="none" w:sz="0" w:space="0" w:color="auto"/>
                        <w:right w:val="none" w:sz="0" w:space="0" w:color="auto"/>
                      </w:divBdr>
                    </w:div>
                  </w:divsChild>
                </w:div>
                <w:div w:id="673144716">
                  <w:marLeft w:val="0"/>
                  <w:marRight w:val="0"/>
                  <w:marTop w:val="0"/>
                  <w:marBottom w:val="0"/>
                  <w:divBdr>
                    <w:top w:val="none" w:sz="0" w:space="0" w:color="auto"/>
                    <w:left w:val="none" w:sz="0" w:space="0" w:color="auto"/>
                    <w:bottom w:val="none" w:sz="0" w:space="0" w:color="auto"/>
                    <w:right w:val="none" w:sz="0" w:space="0" w:color="auto"/>
                  </w:divBdr>
                  <w:divsChild>
                    <w:div w:id="1451121151">
                      <w:marLeft w:val="0"/>
                      <w:marRight w:val="0"/>
                      <w:marTop w:val="0"/>
                      <w:marBottom w:val="0"/>
                      <w:divBdr>
                        <w:top w:val="none" w:sz="0" w:space="0" w:color="auto"/>
                        <w:left w:val="none" w:sz="0" w:space="0" w:color="auto"/>
                        <w:bottom w:val="none" w:sz="0" w:space="0" w:color="auto"/>
                        <w:right w:val="none" w:sz="0" w:space="0" w:color="auto"/>
                      </w:divBdr>
                    </w:div>
                  </w:divsChild>
                </w:div>
                <w:div w:id="674264685">
                  <w:marLeft w:val="0"/>
                  <w:marRight w:val="0"/>
                  <w:marTop w:val="0"/>
                  <w:marBottom w:val="0"/>
                  <w:divBdr>
                    <w:top w:val="none" w:sz="0" w:space="0" w:color="auto"/>
                    <w:left w:val="none" w:sz="0" w:space="0" w:color="auto"/>
                    <w:bottom w:val="none" w:sz="0" w:space="0" w:color="auto"/>
                    <w:right w:val="none" w:sz="0" w:space="0" w:color="auto"/>
                  </w:divBdr>
                  <w:divsChild>
                    <w:div w:id="1342590726">
                      <w:marLeft w:val="0"/>
                      <w:marRight w:val="0"/>
                      <w:marTop w:val="0"/>
                      <w:marBottom w:val="0"/>
                      <w:divBdr>
                        <w:top w:val="none" w:sz="0" w:space="0" w:color="auto"/>
                        <w:left w:val="none" w:sz="0" w:space="0" w:color="auto"/>
                        <w:bottom w:val="none" w:sz="0" w:space="0" w:color="auto"/>
                        <w:right w:val="none" w:sz="0" w:space="0" w:color="auto"/>
                      </w:divBdr>
                    </w:div>
                  </w:divsChild>
                </w:div>
                <w:div w:id="758868711">
                  <w:marLeft w:val="0"/>
                  <w:marRight w:val="0"/>
                  <w:marTop w:val="0"/>
                  <w:marBottom w:val="0"/>
                  <w:divBdr>
                    <w:top w:val="none" w:sz="0" w:space="0" w:color="auto"/>
                    <w:left w:val="none" w:sz="0" w:space="0" w:color="auto"/>
                    <w:bottom w:val="none" w:sz="0" w:space="0" w:color="auto"/>
                    <w:right w:val="none" w:sz="0" w:space="0" w:color="auto"/>
                  </w:divBdr>
                  <w:divsChild>
                    <w:div w:id="2085176419">
                      <w:marLeft w:val="0"/>
                      <w:marRight w:val="0"/>
                      <w:marTop w:val="0"/>
                      <w:marBottom w:val="0"/>
                      <w:divBdr>
                        <w:top w:val="none" w:sz="0" w:space="0" w:color="auto"/>
                        <w:left w:val="none" w:sz="0" w:space="0" w:color="auto"/>
                        <w:bottom w:val="none" w:sz="0" w:space="0" w:color="auto"/>
                        <w:right w:val="none" w:sz="0" w:space="0" w:color="auto"/>
                      </w:divBdr>
                    </w:div>
                  </w:divsChild>
                </w:div>
                <w:div w:id="1024286301">
                  <w:marLeft w:val="0"/>
                  <w:marRight w:val="0"/>
                  <w:marTop w:val="0"/>
                  <w:marBottom w:val="0"/>
                  <w:divBdr>
                    <w:top w:val="none" w:sz="0" w:space="0" w:color="auto"/>
                    <w:left w:val="none" w:sz="0" w:space="0" w:color="auto"/>
                    <w:bottom w:val="none" w:sz="0" w:space="0" w:color="auto"/>
                    <w:right w:val="none" w:sz="0" w:space="0" w:color="auto"/>
                  </w:divBdr>
                  <w:divsChild>
                    <w:div w:id="7871088">
                      <w:marLeft w:val="0"/>
                      <w:marRight w:val="0"/>
                      <w:marTop w:val="0"/>
                      <w:marBottom w:val="0"/>
                      <w:divBdr>
                        <w:top w:val="none" w:sz="0" w:space="0" w:color="auto"/>
                        <w:left w:val="none" w:sz="0" w:space="0" w:color="auto"/>
                        <w:bottom w:val="none" w:sz="0" w:space="0" w:color="auto"/>
                        <w:right w:val="none" w:sz="0" w:space="0" w:color="auto"/>
                      </w:divBdr>
                    </w:div>
                  </w:divsChild>
                </w:div>
                <w:div w:id="1106194386">
                  <w:marLeft w:val="0"/>
                  <w:marRight w:val="0"/>
                  <w:marTop w:val="0"/>
                  <w:marBottom w:val="0"/>
                  <w:divBdr>
                    <w:top w:val="none" w:sz="0" w:space="0" w:color="auto"/>
                    <w:left w:val="none" w:sz="0" w:space="0" w:color="auto"/>
                    <w:bottom w:val="none" w:sz="0" w:space="0" w:color="auto"/>
                    <w:right w:val="none" w:sz="0" w:space="0" w:color="auto"/>
                  </w:divBdr>
                  <w:divsChild>
                    <w:div w:id="983972970">
                      <w:marLeft w:val="0"/>
                      <w:marRight w:val="0"/>
                      <w:marTop w:val="0"/>
                      <w:marBottom w:val="0"/>
                      <w:divBdr>
                        <w:top w:val="none" w:sz="0" w:space="0" w:color="auto"/>
                        <w:left w:val="none" w:sz="0" w:space="0" w:color="auto"/>
                        <w:bottom w:val="none" w:sz="0" w:space="0" w:color="auto"/>
                        <w:right w:val="none" w:sz="0" w:space="0" w:color="auto"/>
                      </w:divBdr>
                    </w:div>
                  </w:divsChild>
                </w:div>
                <w:div w:id="1109857419">
                  <w:marLeft w:val="0"/>
                  <w:marRight w:val="0"/>
                  <w:marTop w:val="0"/>
                  <w:marBottom w:val="0"/>
                  <w:divBdr>
                    <w:top w:val="none" w:sz="0" w:space="0" w:color="auto"/>
                    <w:left w:val="none" w:sz="0" w:space="0" w:color="auto"/>
                    <w:bottom w:val="none" w:sz="0" w:space="0" w:color="auto"/>
                    <w:right w:val="none" w:sz="0" w:space="0" w:color="auto"/>
                  </w:divBdr>
                  <w:divsChild>
                    <w:div w:id="1230389064">
                      <w:marLeft w:val="0"/>
                      <w:marRight w:val="0"/>
                      <w:marTop w:val="0"/>
                      <w:marBottom w:val="0"/>
                      <w:divBdr>
                        <w:top w:val="none" w:sz="0" w:space="0" w:color="auto"/>
                        <w:left w:val="none" w:sz="0" w:space="0" w:color="auto"/>
                        <w:bottom w:val="none" w:sz="0" w:space="0" w:color="auto"/>
                        <w:right w:val="none" w:sz="0" w:space="0" w:color="auto"/>
                      </w:divBdr>
                    </w:div>
                  </w:divsChild>
                </w:div>
                <w:div w:id="1112477158">
                  <w:marLeft w:val="0"/>
                  <w:marRight w:val="0"/>
                  <w:marTop w:val="0"/>
                  <w:marBottom w:val="0"/>
                  <w:divBdr>
                    <w:top w:val="none" w:sz="0" w:space="0" w:color="auto"/>
                    <w:left w:val="none" w:sz="0" w:space="0" w:color="auto"/>
                    <w:bottom w:val="none" w:sz="0" w:space="0" w:color="auto"/>
                    <w:right w:val="none" w:sz="0" w:space="0" w:color="auto"/>
                  </w:divBdr>
                  <w:divsChild>
                    <w:div w:id="681275785">
                      <w:marLeft w:val="0"/>
                      <w:marRight w:val="0"/>
                      <w:marTop w:val="0"/>
                      <w:marBottom w:val="0"/>
                      <w:divBdr>
                        <w:top w:val="none" w:sz="0" w:space="0" w:color="auto"/>
                        <w:left w:val="none" w:sz="0" w:space="0" w:color="auto"/>
                        <w:bottom w:val="none" w:sz="0" w:space="0" w:color="auto"/>
                        <w:right w:val="none" w:sz="0" w:space="0" w:color="auto"/>
                      </w:divBdr>
                    </w:div>
                  </w:divsChild>
                </w:div>
                <w:div w:id="1332030464">
                  <w:marLeft w:val="0"/>
                  <w:marRight w:val="0"/>
                  <w:marTop w:val="0"/>
                  <w:marBottom w:val="0"/>
                  <w:divBdr>
                    <w:top w:val="none" w:sz="0" w:space="0" w:color="auto"/>
                    <w:left w:val="none" w:sz="0" w:space="0" w:color="auto"/>
                    <w:bottom w:val="none" w:sz="0" w:space="0" w:color="auto"/>
                    <w:right w:val="none" w:sz="0" w:space="0" w:color="auto"/>
                  </w:divBdr>
                  <w:divsChild>
                    <w:div w:id="371686214">
                      <w:marLeft w:val="0"/>
                      <w:marRight w:val="0"/>
                      <w:marTop w:val="0"/>
                      <w:marBottom w:val="0"/>
                      <w:divBdr>
                        <w:top w:val="none" w:sz="0" w:space="0" w:color="auto"/>
                        <w:left w:val="none" w:sz="0" w:space="0" w:color="auto"/>
                        <w:bottom w:val="none" w:sz="0" w:space="0" w:color="auto"/>
                        <w:right w:val="none" w:sz="0" w:space="0" w:color="auto"/>
                      </w:divBdr>
                    </w:div>
                  </w:divsChild>
                </w:div>
                <w:div w:id="1360664508">
                  <w:marLeft w:val="0"/>
                  <w:marRight w:val="0"/>
                  <w:marTop w:val="0"/>
                  <w:marBottom w:val="0"/>
                  <w:divBdr>
                    <w:top w:val="none" w:sz="0" w:space="0" w:color="auto"/>
                    <w:left w:val="none" w:sz="0" w:space="0" w:color="auto"/>
                    <w:bottom w:val="none" w:sz="0" w:space="0" w:color="auto"/>
                    <w:right w:val="none" w:sz="0" w:space="0" w:color="auto"/>
                  </w:divBdr>
                  <w:divsChild>
                    <w:div w:id="872113545">
                      <w:marLeft w:val="0"/>
                      <w:marRight w:val="0"/>
                      <w:marTop w:val="0"/>
                      <w:marBottom w:val="0"/>
                      <w:divBdr>
                        <w:top w:val="none" w:sz="0" w:space="0" w:color="auto"/>
                        <w:left w:val="none" w:sz="0" w:space="0" w:color="auto"/>
                        <w:bottom w:val="none" w:sz="0" w:space="0" w:color="auto"/>
                        <w:right w:val="none" w:sz="0" w:space="0" w:color="auto"/>
                      </w:divBdr>
                    </w:div>
                  </w:divsChild>
                </w:div>
                <w:div w:id="1426144910">
                  <w:marLeft w:val="0"/>
                  <w:marRight w:val="0"/>
                  <w:marTop w:val="0"/>
                  <w:marBottom w:val="0"/>
                  <w:divBdr>
                    <w:top w:val="none" w:sz="0" w:space="0" w:color="auto"/>
                    <w:left w:val="none" w:sz="0" w:space="0" w:color="auto"/>
                    <w:bottom w:val="none" w:sz="0" w:space="0" w:color="auto"/>
                    <w:right w:val="none" w:sz="0" w:space="0" w:color="auto"/>
                  </w:divBdr>
                  <w:divsChild>
                    <w:div w:id="824512392">
                      <w:marLeft w:val="0"/>
                      <w:marRight w:val="0"/>
                      <w:marTop w:val="0"/>
                      <w:marBottom w:val="0"/>
                      <w:divBdr>
                        <w:top w:val="none" w:sz="0" w:space="0" w:color="auto"/>
                        <w:left w:val="none" w:sz="0" w:space="0" w:color="auto"/>
                        <w:bottom w:val="none" w:sz="0" w:space="0" w:color="auto"/>
                        <w:right w:val="none" w:sz="0" w:space="0" w:color="auto"/>
                      </w:divBdr>
                    </w:div>
                  </w:divsChild>
                </w:div>
                <w:div w:id="1516115276">
                  <w:marLeft w:val="0"/>
                  <w:marRight w:val="0"/>
                  <w:marTop w:val="0"/>
                  <w:marBottom w:val="0"/>
                  <w:divBdr>
                    <w:top w:val="none" w:sz="0" w:space="0" w:color="auto"/>
                    <w:left w:val="none" w:sz="0" w:space="0" w:color="auto"/>
                    <w:bottom w:val="none" w:sz="0" w:space="0" w:color="auto"/>
                    <w:right w:val="none" w:sz="0" w:space="0" w:color="auto"/>
                  </w:divBdr>
                  <w:divsChild>
                    <w:div w:id="686635281">
                      <w:marLeft w:val="0"/>
                      <w:marRight w:val="0"/>
                      <w:marTop w:val="0"/>
                      <w:marBottom w:val="0"/>
                      <w:divBdr>
                        <w:top w:val="none" w:sz="0" w:space="0" w:color="auto"/>
                        <w:left w:val="none" w:sz="0" w:space="0" w:color="auto"/>
                        <w:bottom w:val="none" w:sz="0" w:space="0" w:color="auto"/>
                        <w:right w:val="none" w:sz="0" w:space="0" w:color="auto"/>
                      </w:divBdr>
                    </w:div>
                  </w:divsChild>
                </w:div>
                <w:div w:id="1607880023">
                  <w:marLeft w:val="0"/>
                  <w:marRight w:val="0"/>
                  <w:marTop w:val="0"/>
                  <w:marBottom w:val="0"/>
                  <w:divBdr>
                    <w:top w:val="none" w:sz="0" w:space="0" w:color="auto"/>
                    <w:left w:val="none" w:sz="0" w:space="0" w:color="auto"/>
                    <w:bottom w:val="none" w:sz="0" w:space="0" w:color="auto"/>
                    <w:right w:val="none" w:sz="0" w:space="0" w:color="auto"/>
                  </w:divBdr>
                  <w:divsChild>
                    <w:div w:id="1105855080">
                      <w:marLeft w:val="0"/>
                      <w:marRight w:val="0"/>
                      <w:marTop w:val="0"/>
                      <w:marBottom w:val="0"/>
                      <w:divBdr>
                        <w:top w:val="none" w:sz="0" w:space="0" w:color="auto"/>
                        <w:left w:val="none" w:sz="0" w:space="0" w:color="auto"/>
                        <w:bottom w:val="none" w:sz="0" w:space="0" w:color="auto"/>
                        <w:right w:val="none" w:sz="0" w:space="0" w:color="auto"/>
                      </w:divBdr>
                    </w:div>
                  </w:divsChild>
                </w:div>
                <w:div w:id="1642618300">
                  <w:marLeft w:val="0"/>
                  <w:marRight w:val="0"/>
                  <w:marTop w:val="0"/>
                  <w:marBottom w:val="0"/>
                  <w:divBdr>
                    <w:top w:val="none" w:sz="0" w:space="0" w:color="auto"/>
                    <w:left w:val="none" w:sz="0" w:space="0" w:color="auto"/>
                    <w:bottom w:val="none" w:sz="0" w:space="0" w:color="auto"/>
                    <w:right w:val="none" w:sz="0" w:space="0" w:color="auto"/>
                  </w:divBdr>
                  <w:divsChild>
                    <w:div w:id="1721056987">
                      <w:marLeft w:val="0"/>
                      <w:marRight w:val="0"/>
                      <w:marTop w:val="0"/>
                      <w:marBottom w:val="0"/>
                      <w:divBdr>
                        <w:top w:val="none" w:sz="0" w:space="0" w:color="auto"/>
                        <w:left w:val="none" w:sz="0" w:space="0" w:color="auto"/>
                        <w:bottom w:val="none" w:sz="0" w:space="0" w:color="auto"/>
                        <w:right w:val="none" w:sz="0" w:space="0" w:color="auto"/>
                      </w:divBdr>
                    </w:div>
                  </w:divsChild>
                </w:div>
                <w:div w:id="1648820631">
                  <w:marLeft w:val="0"/>
                  <w:marRight w:val="0"/>
                  <w:marTop w:val="0"/>
                  <w:marBottom w:val="0"/>
                  <w:divBdr>
                    <w:top w:val="none" w:sz="0" w:space="0" w:color="auto"/>
                    <w:left w:val="none" w:sz="0" w:space="0" w:color="auto"/>
                    <w:bottom w:val="none" w:sz="0" w:space="0" w:color="auto"/>
                    <w:right w:val="none" w:sz="0" w:space="0" w:color="auto"/>
                  </w:divBdr>
                  <w:divsChild>
                    <w:div w:id="445732909">
                      <w:marLeft w:val="0"/>
                      <w:marRight w:val="0"/>
                      <w:marTop w:val="0"/>
                      <w:marBottom w:val="0"/>
                      <w:divBdr>
                        <w:top w:val="none" w:sz="0" w:space="0" w:color="auto"/>
                        <w:left w:val="none" w:sz="0" w:space="0" w:color="auto"/>
                        <w:bottom w:val="none" w:sz="0" w:space="0" w:color="auto"/>
                        <w:right w:val="none" w:sz="0" w:space="0" w:color="auto"/>
                      </w:divBdr>
                    </w:div>
                  </w:divsChild>
                </w:div>
                <w:div w:id="1680814292">
                  <w:marLeft w:val="0"/>
                  <w:marRight w:val="0"/>
                  <w:marTop w:val="0"/>
                  <w:marBottom w:val="0"/>
                  <w:divBdr>
                    <w:top w:val="none" w:sz="0" w:space="0" w:color="auto"/>
                    <w:left w:val="none" w:sz="0" w:space="0" w:color="auto"/>
                    <w:bottom w:val="none" w:sz="0" w:space="0" w:color="auto"/>
                    <w:right w:val="none" w:sz="0" w:space="0" w:color="auto"/>
                  </w:divBdr>
                  <w:divsChild>
                    <w:div w:id="519054705">
                      <w:marLeft w:val="0"/>
                      <w:marRight w:val="0"/>
                      <w:marTop w:val="0"/>
                      <w:marBottom w:val="0"/>
                      <w:divBdr>
                        <w:top w:val="none" w:sz="0" w:space="0" w:color="auto"/>
                        <w:left w:val="none" w:sz="0" w:space="0" w:color="auto"/>
                        <w:bottom w:val="none" w:sz="0" w:space="0" w:color="auto"/>
                        <w:right w:val="none" w:sz="0" w:space="0" w:color="auto"/>
                      </w:divBdr>
                    </w:div>
                  </w:divsChild>
                </w:div>
                <w:div w:id="1773554082">
                  <w:marLeft w:val="0"/>
                  <w:marRight w:val="0"/>
                  <w:marTop w:val="0"/>
                  <w:marBottom w:val="0"/>
                  <w:divBdr>
                    <w:top w:val="none" w:sz="0" w:space="0" w:color="auto"/>
                    <w:left w:val="none" w:sz="0" w:space="0" w:color="auto"/>
                    <w:bottom w:val="none" w:sz="0" w:space="0" w:color="auto"/>
                    <w:right w:val="none" w:sz="0" w:space="0" w:color="auto"/>
                  </w:divBdr>
                  <w:divsChild>
                    <w:div w:id="470287359">
                      <w:marLeft w:val="0"/>
                      <w:marRight w:val="0"/>
                      <w:marTop w:val="0"/>
                      <w:marBottom w:val="0"/>
                      <w:divBdr>
                        <w:top w:val="none" w:sz="0" w:space="0" w:color="auto"/>
                        <w:left w:val="none" w:sz="0" w:space="0" w:color="auto"/>
                        <w:bottom w:val="none" w:sz="0" w:space="0" w:color="auto"/>
                        <w:right w:val="none" w:sz="0" w:space="0" w:color="auto"/>
                      </w:divBdr>
                    </w:div>
                  </w:divsChild>
                </w:div>
                <w:div w:id="1787962297">
                  <w:marLeft w:val="0"/>
                  <w:marRight w:val="0"/>
                  <w:marTop w:val="0"/>
                  <w:marBottom w:val="0"/>
                  <w:divBdr>
                    <w:top w:val="none" w:sz="0" w:space="0" w:color="auto"/>
                    <w:left w:val="none" w:sz="0" w:space="0" w:color="auto"/>
                    <w:bottom w:val="none" w:sz="0" w:space="0" w:color="auto"/>
                    <w:right w:val="none" w:sz="0" w:space="0" w:color="auto"/>
                  </w:divBdr>
                  <w:divsChild>
                    <w:div w:id="85657570">
                      <w:marLeft w:val="0"/>
                      <w:marRight w:val="0"/>
                      <w:marTop w:val="0"/>
                      <w:marBottom w:val="0"/>
                      <w:divBdr>
                        <w:top w:val="none" w:sz="0" w:space="0" w:color="auto"/>
                        <w:left w:val="none" w:sz="0" w:space="0" w:color="auto"/>
                        <w:bottom w:val="none" w:sz="0" w:space="0" w:color="auto"/>
                        <w:right w:val="none" w:sz="0" w:space="0" w:color="auto"/>
                      </w:divBdr>
                    </w:div>
                  </w:divsChild>
                </w:div>
                <w:div w:id="2004578668">
                  <w:marLeft w:val="0"/>
                  <w:marRight w:val="0"/>
                  <w:marTop w:val="0"/>
                  <w:marBottom w:val="0"/>
                  <w:divBdr>
                    <w:top w:val="none" w:sz="0" w:space="0" w:color="auto"/>
                    <w:left w:val="none" w:sz="0" w:space="0" w:color="auto"/>
                    <w:bottom w:val="none" w:sz="0" w:space="0" w:color="auto"/>
                    <w:right w:val="none" w:sz="0" w:space="0" w:color="auto"/>
                  </w:divBdr>
                  <w:divsChild>
                    <w:div w:id="1569464168">
                      <w:marLeft w:val="0"/>
                      <w:marRight w:val="0"/>
                      <w:marTop w:val="0"/>
                      <w:marBottom w:val="0"/>
                      <w:divBdr>
                        <w:top w:val="none" w:sz="0" w:space="0" w:color="auto"/>
                        <w:left w:val="none" w:sz="0" w:space="0" w:color="auto"/>
                        <w:bottom w:val="none" w:sz="0" w:space="0" w:color="auto"/>
                        <w:right w:val="none" w:sz="0" w:space="0" w:color="auto"/>
                      </w:divBdr>
                    </w:div>
                  </w:divsChild>
                </w:div>
                <w:div w:id="2081168019">
                  <w:marLeft w:val="0"/>
                  <w:marRight w:val="0"/>
                  <w:marTop w:val="0"/>
                  <w:marBottom w:val="0"/>
                  <w:divBdr>
                    <w:top w:val="none" w:sz="0" w:space="0" w:color="auto"/>
                    <w:left w:val="none" w:sz="0" w:space="0" w:color="auto"/>
                    <w:bottom w:val="none" w:sz="0" w:space="0" w:color="auto"/>
                    <w:right w:val="none" w:sz="0" w:space="0" w:color="auto"/>
                  </w:divBdr>
                  <w:divsChild>
                    <w:div w:id="1910308994">
                      <w:marLeft w:val="0"/>
                      <w:marRight w:val="0"/>
                      <w:marTop w:val="0"/>
                      <w:marBottom w:val="0"/>
                      <w:divBdr>
                        <w:top w:val="none" w:sz="0" w:space="0" w:color="auto"/>
                        <w:left w:val="none" w:sz="0" w:space="0" w:color="auto"/>
                        <w:bottom w:val="none" w:sz="0" w:space="0" w:color="auto"/>
                        <w:right w:val="none" w:sz="0" w:space="0" w:color="auto"/>
                      </w:divBdr>
                    </w:div>
                  </w:divsChild>
                </w:div>
                <w:div w:id="2110353181">
                  <w:marLeft w:val="0"/>
                  <w:marRight w:val="0"/>
                  <w:marTop w:val="0"/>
                  <w:marBottom w:val="0"/>
                  <w:divBdr>
                    <w:top w:val="none" w:sz="0" w:space="0" w:color="auto"/>
                    <w:left w:val="none" w:sz="0" w:space="0" w:color="auto"/>
                    <w:bottom w:val="none" w:sz="0" w:space="0" w:color="auto"/>
                    <w:right w:val="none" w:sz="0" w:space="0" w:color="auto"/>
                  </w:divBdr>
                  <w:divsChild>
                    <w:div w:id="1212687282">
                      <w:marLeft w:val="0"/>
                      <w:marRight w:val="0"/>
                      <w:marTop w:val="0"/>
                      <w:marBottom w:val="0"/>
                      <w:divBdr>
                        <w:top w:val="none" w:sz="0" w:space="0" w:color="auto"/>
                        <w:left w:val="none" w:sz="0" w:space="0" w:color="auto"/>
                        <w:bottom w:val="none" w:sz="0" w:space="0" w:color="auto"/>
                        <w:right w:val="none" w:sz="0" w:space="0" w:color="auto"/>
                      </w:divBdr>
                    </w:div>
                  </w:divsChild>
                </w:div>
                <w:div w:id="2120484142">
                  <w:marLeft w:val="0"/>
                  <w:marRight w:val="0"/>
                  <w:marTop w:val="0"/>
                  <w:marBottom w:val="0"/>
                  <w:divBdr>
                    <w:top w:val="none" w:sz="0" w:space="0" w:color="auto"/>
                    <w:left w:val="none" w:sz="0" w:space="0" w:color="auto"/>
                    <w:bottom w:val="none" w:sz="0" w:space="0" w:color="auto"/>
                    <w:right w:val="none" w:sz="0" w:space="0" w:color="auto"/>
                  </w:divBdr>
                  <w:divsChild>
                    <w:div w:id="58022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508782">
          <w:marLeft w:val="0"/>
          <w:marRight w:val="0"/>
          <w:marTop w:val="0"/>
          <w:marBottom w:val="0"/>
          <w:divBdr>
            <w:top w:val="none" w:sz="0" w:space="0" w:color="auto"/>
            <w:left w:val="none" w:sz="0" w:space="0" w:color="auto"/>
            <w:bottom w:val="none" w:sz="0" w:space="0" w:color="auto"/>
            <w:right w:val="none" w:sz="0" w:space="0" w:color="auto"/>
          </w:divBdr>
        </w:div>
      </w:divsChild>
    </w:div>
    <w:div w:id="1837112913">
      <w:bodyDiv w:val="1"/>
      <w:marLeft w:val="0"/>
      <w:marRight w:val="0"/>
      <w:marTop w:val="0"/>
      <w:marBottom w:val="0"/>
      <w:divBdr>
        <w:top w:val="none" w:sz="0" w:space="0" w:color="auto"/>
        <w:left w:val="none" w:sz="0" w:space="0" w:color="auto"/>
        <w:bottom w:val="none" w:sz="0" w:space="0" w:color="auto"/>
        <w:right w:val="none" w:sz="0" w:space="0" w:color="auto"/>
      </w:divBdr>
    </w:div>
    <w:div w:id="1943416011">
      <w:bodyDiv w:val="1"/>
      <w:marLeft w:val="0"/>
      <w:marRight w:val="0"/>
      <w:marTop w:val="0"/>
      <w:marBottom w:val="0"/>
      <w:divBdr>
        <w:top w:val="none" w:sz="0" w:space="0" w:color="auto"/>
        <w:left w:val="none" w:sz="0" w:space="0" w:color="auto"/>
        <w:bottom w:val="none" w:sz="0" w:space="0" w:color="auto"/>
        <w:right w:val="none" w:sz="0" w:space="0" w:color="auto"/>
      </w:divBdr>
      <w:divsChild>
        <w:div w:id="305086376">
          <w:marLeft w:val="1526"/>
          <w:marRight w:val="0"/>
          <w:marTop w:val="120"/>
          <w:marBottom w:val="0"/>
          <w:divBdr>
            <w:top w:val="none" w:sz="0" w:space="0" w:color="auto"/>
            <w:left w:val="none" w:sz="0" w:space="0" w:color="auto"/>
            <w:bottom w:val="none" w:sz="0" w:space="0" w:color="auto"/>
            <w:right w:val="none" w:sz="0" w:space="0" w:color="auto"/>
          </w:divBdr>
        </w:div>
        <w:div w:id="955721003">
          <w:marLeft w:val="1526"/>
          <w:marRight w:val="0"/>
          <w:marTop w:val="120"/>
          <w:marBottom w:val="0"/>
          <w:divBdr>
            <w:top w:val="none" w:sz="0" w:space="0" w:color="auto"/>
            <w:left w:val="none" w:sz="0" w:space="0" w:color="auto"/>
            <w:bottom w:val="none" w:sz="0" w:space="0" w:color="auto"/>
            <w:right w:val="none" w:sz="0" w:space="0" w:color="auto"/>
          </w:divBdr>
        </w:div>
        <w:div w:id="1800342894">
          <w:marLeft w:val="1526"/>
          <w:marRight w:val="0"/>
          <w:marTop w:val="120"/>
          <w:marBottom w:val="0"/>
          <w:divBdr>
            <w:top w:val="none" w:sz="0" w:space="0" w:color="auto"/>
            <w:left w:val="none" w:sz="0" w:space="0" w:color="auto"/>
            <w:bottom w:val="none" w:sz="0" w:space="0" w:color="auto"/>
            <w:right w:val="none" w:sz="0" w:space="0" w:color="auto"/>
          </w:divBdr>
        </w:div>
      </w:divsChild>
    </w:div>
    <w:div w:id="1978338521">
      <w:bodyDiv w:val="1"/>
      <w:marLeft w:val="0"/>
      <w:marRight w:val="0"/>
      <w:marTop w:val="0"/>
      <w:marBottom w:val="0"/>
      <w:divBdr>
        <w:top w:val="none" w:sz="0" w:space="0" w:color="auto"/>
        <w:left w:val="none" w:sz="0" w:space="0" w:color="auto"/>
        <w:bottom w:val="none" w:sz="0" w:space="0" w:color="auto"/>
        <w:right w:val="none" w:sz="0" w:space="0" w:color="auto"/>
      </w:divBdr>
      <w:divsChild>
        <w:div w:id="815220017">
          <w:marLeft w:val="1440"/>
          <w:marRight w:val="0"/>
          <w:marTop w:val="120"/>
          <w:marBottom w:val="0"/>
          <w:divBdr>
            <w:top w:val="none" w:sz="0" w:space="0" w:color="auto"/>
            <w:left w:val="none" w:sz="0" w:space="0" w:color="auto"/>
            <w:bottom w:val="none" w:sz="0" w:space="0" w:color="auto"/>
            <w:right w:val="none" w:sz="0" w:space="0" w:color="auto"/>
          </w:divBdr>
        </w:div>
      </w:divsChild>
    </w:div>
    <w:div w:id="2018313071">
      <w:bodyDiv w:val="1"/>
      <w:marLeft w:val="0"/>
      <w:marRight w:val="0"/>
      <w:marTop w:val="0"/>
      <w:marBottom w:val="0"/>
      <w:divBdr>
        <w:top w:val="none" w:sz="0" w:space="0" w:color="auto"/>
        <w:left w:val="none" w:sz="0" w:space="0" w:color="auto"/>
        <w:bottom w:val="none" w:sz="0" w:space="0" w:color="auto"/>
        <w:right w:val="none" w:sz="0" w:space="0" w:color="auto"/>
      </w:divBdr>
    </w:div>
    <w:div w:id="2066953142">
      <w:bodyDiv w:val="1"/>
      <w:marLeft w:val="0"/>
      <w:marRight w:val="0"/>
      <w:marTop w:val="0"/>
      <w:marBottom w:val="0"/>
      <w:divBdr>
        <w:top w:val="none" w:sz="0" w:space="0" w:color="auto"/>
        <w:left w:val="none" w:sz="0" w:space="0" w:color="auto"/>
        <w:bottom w:val="none" w:sz="0" w:space="0" w:color="auto"/>
        <w:right w:val="none" w:sz="0" w:space="0" w:color="auto"/>
      </w:divBdr>
      <w:divsChild>
        <w:div w:id="438109779">
          <w:marLeft w:val="0"/>
          <w:marRight w:val="0"/>
          <w:marTop w:val="0"/>
          <w:marBottom w:val="0"/>
          <w:divBdr>
            <w:top w:val="none" w:sz="0" w:space="0" w:color="auto"/>
            <w:left w:val="none" w:sz="0" w:space="0" w:color="auto"/>
            <w:bottom w:val="none" w:sz="0" w:space="0" w:color="auto"/>
            <w:right w:val="none" w:sz="0" w:space="0" w:color="auto"/>
          </w:divBdr>
        </w:div>
        <w:div w:id="526648310">
          <w:marLeft w:val="0"/>
          <w:marRight w:val="0"/>
          <w:marTop w:val="0"/>
          <w:marBottom w:val="0"/>
          <w:divBdr>
            <w:top w:val="none" w:sz="0" w:space="0" w:color="auto"/>
            <w:left w:val="none" w:sz="0" w:space="0" w:color="auto"/>
            <w:bottom w:val="none" w:sz="0" w:space="0" w:color="auto"/>
            <w:right w:val="none" w:sz="0" w:space="0" w:color="auto"/>
          </w:divBdr>
        </w:div>
        <w:div w:id="1022515757">
          <w:marLeft w:val="0"/>
          <w:marRight w:val="0"/>
          <w:marTop w:val="0"/>
          <w:marBottom w:val="0"/>
          <w:divBdr>
            <w:top w:val="none" w:sz="0" w:space="0" w:color="auto"/>
            <w:left w:val="none" w:sz="0" w:space="0" w:color="auto"/>
            <w:bottom w:val="none" w:sz="0" w:space="0" w:color="auto"/>
            <w:right w:val="none" w:sz="0" w:space="0" w:color="auto"/>
          </w:divBdr>
        </w:div>
        <w:div w:id="1700277826">
          <w:marLeft w:val="0"/>
          <w:marRight w:val="0"/>
          <w:marTop w:val="0"/>
          <w:marBottom w:val="0"/>
          <w:divBdr>
            <w:top w:val="none" w:sz="0" w:space="0" w:color="auto"/>
            <w:left w:val="none" w:sz="0" w:space="0" w:color="auto"/>
            <w:bottom w:val="none" w:sz="0" w:space="0" w:color="auto"/>
            <w:right w:val="none" w:sz="0" w:space="0" w:color="auto"/>
          </w:divBdr>
          <w:divsChild>
            <w:div w:id="430928693">
              <w:marLeft w:val="-75"/>
              <w:marRight w:val="0"/>
              <w:marTop w:val="30"/>
              <w:marBottom w:val="30"/>
              <w:divBdr>
                <w:top w:val="none" w:sz="0" w:space="0" w:color="auto"/>
                <w:left w:val="none" w:sz="0" w:space="0" w:color="auto"/>
                <w:bottom w:val="none" w:sz="0" w:space="0" w:color="auto"/>
                <w:right w:val="none" w:sz="0" w:space="0" w:color="auto"/>
              </w:divBdr>
              <w:divsChild>
                <w:div w:id="13577227">
                  <w:marLeft w:val="0"/>
                  <w:marRight w:val="0"/>
                  <w:marTop w:val="0"/>
                  <w:marBottom w:val="0"/>
                  <w:divBdr>
                    <w:top w:val="none" w:sz="0" w:space="0" w:color="auto"/>
                    <w:left w:val="none" w:sz="0" w:space="0" w:color="auto"/>
                    <w:bottom w:val="none" w:sz="0" w:space="0" w:color="auto"/>
                    <w:right w:val="none" w:sz="0" w:space="0" w:color="auto"/>
                  </w:divBdr>
                  <w:divsChild>
                    <w:div w:id="1506825942">
                      <w:marLeft w:val="0"/>
                      <w:marRight w:val="0"/>
                      <w:marTop w:val="0"/>
                      <w:marBottom w:val="0"/>
                      <w:divBdr>
                        <w:top w:val="none" w:sz="0" w:space="0" w:color="auto"/>
                        <w:left w:val="none" w:sz="0" w:space="0" w:color="auto"/>
                        <w:bottom w:val="none" w:sz="0" w:space="0" w:color="auto"/>
                        <w:right w:val="none" w:sz="0" w:space="0" w:color="auto"/>
                      </w:divBdr>
                    </w:div>
                  </w:divsChild>
                </w:div>
                <w:div w:id="84496008">
                  <w:marLeft w:val="0"/>
                  <w:marRight w:val="0"/>
                  <w:marTop w:val="0"/>
                  <w:marBottom w:val="0"/>
                  <w:divBdr>
                    <w:top w:val="none" w:sz="0" w:space="0" w:color="auto"/>
                    <w:left w:val="none" w:sz="0" w:space="0" w:color="auto"/>
                    <w:bottom w:val="none" w:sz="0" w:space="0" w:color="auto"/>
                    <w:right w:val="none" w:sz="0" w:space="0" w:color="auto"/>
                  </w:divBdr>
                  <w:divsChild>
                    <w:div w:id="1934700150">
                      <w:marLeft w:val="0"/>
                      <w:marRight w:val="0"/>
                      <w:marTop w:val="0"/>
                      <w:marBottom w:val="0"/>
                      <w:divBdr>
                        <w:top w:val="none" w:sz="0" w:space="0" w:color="auto"/>
                        <w:left w:val="none" w:sz="0" w:space="0" w:color="auto"/>
                        <w:bottom w:val="none" w:sz="0" w:space="0" w:color="auto"/>
                        <w:right w:val="none" w:sz="0" w:space="0" w:color="auto"/>
                      </w:divBdr>
                    </w:div>
                  </w:divsChild>
                </w:div>
                <w:div w:id="86655846">
                  <w:marLeft w:val="0"/>
                  <w:marRight w:val="0"/>
                  <w:marTop w:val="0"/>
                  <w:marBottom w:val="0"/>
                  <w:divBdr>
                    <w:top w:val="none" w:sz="0" w:space="0" w:color="auto"/>
                    <w:left w:val="none" w:sz="0" w:space="0" w:color="auto"/>
                    <w:bottom w:val="none" w:sz="0" w:space="0" w:color="auto"/>
                    <w:right w:val="none" w:sz="0" w:space="0" w:color="auto"/>
                  </w:divBdr>
                  <w:divsChild>
                    <w:div w:id="119686339">
                      <w:marLeft w:val="0"/>
                      <w:marRight w:val="0"/>
                      <w:marTop w:val="0"/>
                      <w:marBottom w:val="0"/>
                      <w:divBdr>
                        <w:top w:val="none" w:sz="0" w:space="0" w:color="auto"/>
                        <w:left w:val="none" w:sz="0" w:space="0" w:color="auto"/>
                        <w:bottom w:val="none" w:sz="0" w:space="0" w:color="auto"/>
                        <w:right w:val="none" w:sz="0" w:space="0" w:color="auto"/>
                      </w:divBdr>
                    </w:div>
                  </w:divsChild>
                </w:div>
                <w:div w:id="114641749">
                  <w:marLeft w:val="0"/>
                  <w:marRight w:val="0"/>
                  <w:marTop w:val="0"/>
                  <w:marBottom w:val="0"/>
                  <w:divBdr>
                    <w:top w:val="none" w:sz="0" w:space="0" w:color="auto"/>
                    <w:left w:val="none" w:sz="0" w:space="0" w:color="auto"/>
                    <w:bottom w:val="none" w:sz="0" w:space="0" w:color="auto"/>
                    <w:right w:val="none" w:sz="0" w:space="0" w:color="auto"/>
                  </w:divBdr>
                  <w:divsChild>
                    <w:div w:id="648677904">
                      <w:marLeft w:val="0"/>
                      <w:marRight w:val="0"/>
                      <w:marTop w:val="0"/>
                      <w:marBottom w:val="0"/>
                      <w:divBdr>
                        <w:top w:val="none" w:sz="0" w:space="0" w:color="auto"/>
                        <w:left w:val="none" w:sz="0" w:space="0" w:color="auto"/>
                        <w:bottom w:val="none" w:sz="0" w:space="0" w:color="auto"/>
                        <w:right w:val="none" w:sz="0" w:space="0" w:color="auto"/>
                      </w:divBdr>
                    </w:div>
                  </w:divsChild>
                </w:div>
                <w:div w:id="120615531">
                  <w:marLeft w:val="0"/>
                  <w:marRight w:val="0"/>
                  <w:marTop w:val="0"/>
                  <w:marBottom w:val="0"/>
                  <w:divBdr>
                    <w:top w:val="none" w:sz="0" w:space="0" w:color="auto"/>
                    <w:left w:val="none" w:sz="0" w:space="0" w:color="auto"/>
                    <w:bottom w:val="none" w:sz="0" w:space="0" w:color="auto"/>
                    <w:right w:val="none" w:sz="0" w:space="0" w:color="auto"/>
                  </w:divBdr>
                  <w:divsChild>
                    <w:div w:id="1471945800">
                      <w:marLeft w:val="0"/>
                      <w:marRight w:val="0"/>
                      <w:marTop w:val="0"/>
                      <w:marBottom w:val="0"/>
                      <w:divBdr>
                        <w:top w:val="none" w:sz="0" w:space="0" w:color="auto"/>
                        <w:left w:val="none" w:sz="0" w:space="0" w:color="auto"/>
                        <w:bottom w:val="none" w:sz="0" w:space="0" w:color="auto"/>
                        <w:right w:val="none" w:sz="0" w:space="0" w:color="auto"/>
                      </w:divBdr>
                    </w:div>
                  </w:divsChild>
                </w:div>
                <w:div w:id="135880781">
                  <w:marLeft w:val="0"/>
                  <w:marRight w:val="0"/>
                  <w:marTop w:val="0"/>
                  <w:marBottom w:val="0"/>
                  <w:divBdr>
                    <w:top w:val="none" w:sz="0" w:space="0" w:color="auto"/>
                    <w:left w:val="none" w:sz="0" w:space="0" w:color="auto"/>
                    <w:bottom w:val="none" w:sz="0" w:space="0" w:color="auto"/>
                    <w:right w:val="none" w:sz="0" w:space="0" w:color="auto"/>
                  </w:divBdr>
                  <w:divsChild>
                    <w:div w:id="969438099">
                      <w:marLeft w:val="0"/>
                      <w:marRight w:val="0"/>
                      <w:marTop w:val="0"/>
                      <w:marBottom w:val="0"/>
                      <w:divBdr>
                        <w:top w:val="none" w:sz="0" w:space="0" w:color="auto"/>
                        <w:left w:val="none" w:sz="0" w:space="0" w:color="auto"/>
                        <w:bottom w:val="none" w:sz="0" w:space="0" w:color="auto"/>
                        <w:right w:val="none" w:sz="0" w:space="0" w:color="auto"/>
                      </w:divBdr>
                    </w:div>
                  </w:divsChild>
                </w:div>
                <w:div w:id="171536124">
                  <w:marLeft w:val="0"/>
                  <w:marRight w:val="0"/>
                  <w:marTop w:val="0"/>
                  <w:marBottom w:val="0"/>
                  <w:divBdr>
                    <w:top w:val="none" w:sz="0" w:space="0" w:color="auto"/>
                    <w:left w:val="none" w:sz="0" w:space="0" w:color="auto"/>
                    <w:bottom w:val="none" w:sz="0" w:space="0" w:color="auto"/>
                    <w:right w:val="none" w:sz="0" w:space="0" w:color="auto"/>
                  </w:divBdr>
                  <w:divsChild>
                    <w:div w:id="622225886">
                      <w:marLeft w:val="0"/>
                      <w:marRight w:val="0"/>
                      <w:marTop w:val="0"/>
                      <w:marBottom w:val="0"/>
                      <w:divBdr>
                        <w:top w:val="none" w:sz="0" w:space="0" w:color="auto"/>
                        <w:left w:val="none" w:sz="0" w:space="0" w:color="auto"/>
                        <w:bottom w:val="none" w:sz="0" w:space="0" w:color="auto"/>
                        <w:right w:val="none" w:sz="0" w:space="0" w:color="auto"/>
                      </w:divBdr>
                    </w:div>
                  </w:divsChild>
                </w:div>
                <w:div w:id="334766375">
                  <w:marLeft w:val="0"/>
                  <w:marRight w:val="0"/>
                  <w:marTop w:val="0"/>
                  <w:marBottom w:val="0"/>
                  <w:divBdr>
                    <w:top w:val="none" w:sz="0" w:space="0" w:color="auto"/>
                    <w:left w:val="none" w:sz="0" w:space="0" w:color="auto"/>
                    <w:bottom w:val="none" w:sz="0" w:space="0" w:color="auto"/>
                    <w:right w:val="none" w:sz="0" w:space="0" w:color="auto"/>
                  </w:divBdr>
                  <w:divsChild>
                    <w:div w:id="1794209661">
                      <w:marLeft w:val="0"/>
                      <w:marRight w:val="0"/>
                      <w:marTop w:val="0"/>
                      <w:marBottom w:val="0"/>
                      <w:divBdr>
                        <w:top w:val="none" w:sz="0" w:space="0" w:color="auto"/>
                        <w:left w:val="none" w:sz="0" w:space="0" w:color="auto"/>
                        <w:bottom w:val="none" w:sz="0" w:space="0" w:color="auto"/>
                        <w:right w:val="none" w:sz="0" w:space="0" w:color="auto"/>
                      </w:divBdr>
                    </w:div>
                  </w:divsChild>
                </w:div>
                <w:div w:id="353924710">
                  <w:marLeft w:val="0"/>
                  <w:marRight w:val="0"/>
                  <w:marTop w:val="0"/>
                  <w:marBottom w:val="0"/>
                  <w:divBdr>
                    <w:top w:val="none" w:sz="0" w:space="0" w:color="auto"/>
                    <w:left w:val="none" w:sz="0" w:space="0" w:color="auto"/>
                    <w:bottom w:val="none" w:sz="0" w:space="0" w:color="auto"/>
                    <w:right w:val="none" w:sz="0" w:space="0" w:color="auto"/>
                  </w:divBdr>
                  <w:divsChild>
                    <w:div w:id="543057864">
                      <w:marLeft w:val="0"/>
                      <w:marRight w:val="0"/>
                      <w:marTop w:val="0"/>
                      <w:marBottom w:val="0"/>
                      <w:divBdr>
                        <w:top w:val="none" w:sz="0" w:space="0" w:color="auto"/>
                        <w:left w:val="none" w:sz="0" w:space="0" w:color="auto"/>
                        <w:bottom w:val="none" w:sz="0" w:space="0" w:color="auto"/>
                        <w:right w:val="none" w:sz="0" w:space="0" w:color="auto"/>
                      </w:divBdr>
                    </w:div>
                  </w:divsChild>
                </w:div>
                <w:div w:id="402413312">
                  <w:marLeft w:val="0"/>
                  <w:marRight w:val="0"/>
                  <w:marTop w:val="0"/>
                  <w:marBottom w:val="0"/>
                  <w:divBdr>
                    <w:top w:val="none" w:sz="0" w:space="0" w:color="auto"/>
                    <w:left w:val="none" w:sz="0" w:space="0" w:color="auto"/>
                    <w:bottom w:val="none" w:sz="0" w:space="0" w:color="auto"/>
                    <w:right w:val="none" w:sz="0" w:space="0" w:color="auto"/>
                  </w:divBdr>
                  <w:divsChild>
                    <w:div w:id="1288396574">
                      <w:marLeft w:val="0"/>
                      <w:marRight w:val="0"/>
                      <w:marTop w:val="0"/>
                      <w:marBottom w:val="0"/>
                      <w:divBdr>
                        <w:top w:val="none" w:sz="0" w:space="0" w:color="auto"/>
                        <w:left w:val="none" w:sz="0" w:space="0" w:color="auto"/>
                        <w:bottom w:val="none" w:sz="0" w:space="0" w:color="auto"/>
                        <w:right w:val="none" w:sz="0" w:space="0" w:color="auto"/>
                      </w:divBdr>
                    </w:div>
                  </w:divsChild>
                </w:div>
                <w:div w:id="417138923">
                  <w:marLeft w:val="0"/>
                  <w:marRight w:val="0"/>
                  <w:marTop w:val="0"/>
                  <w:marBottom w:val="0"/>
                  <w:divBdr>
                    <w:top w:val="none" w:sz="0" w:space="0" w:color="auto"/>
                    <w:left w:val="none" w:sz="0" w:space="0" w:color="auto"/>
                    <w:bottom w:val="none" w:sz="0" w:space="0" w:color="auto"/>
                    <w:right w:val="none" w:sz="0" w:space="0" w:color="auto"/>
                  </w:divBdr>
                  <w:divsChild>
                    <w:div w:id="395588529">
                      <w:marLeft w:val="0"/>
                      <w:marRight w:val="0"/>
                      <w:marTop w:val="0"/>
                      <w:marBottom w:val="0"/>
                      <w:divBdr>
                        <w:top w:val="none" w:sz="0" w:space="0" w:color="auto"/>
                        <w:left w:val="none" w:sz="0" w:space="0" w:color="auto"/>
                        <w:bottom w:val="none" w:sz="0" w:space="0" w:color="auto"/>
                        <w:right w:val="none" w:sz="0" w:space="0" w:color="auto"/>
                      </w:divBdr>
                    </w:div>
                  </w:divsChild>
                </w:div>
                <w:div w:id="434398923">
                  <w:marLeft w:val="0"/>
                  <w:marRight w:val="0"/>
                  <w:marTop w:val="0"/>
                  <w:marBottom w:val="0"/>
                  <w:divBdr>
                    <w:top w:val="none" w:sz="0" w:space="0" w:color="auto"/>
                    <w:left w:val="none" w:sz="0" w:space="0" w:color="auto"/>
                    <w:bottom w:val="none" w:sz="0" w:space="0" w:color="auto"/>
                    <w:right w:val="none" w:sz="0" w:space="0" w:color="auto"/>
                  </w:divBdr>
                  <w:divsChild>
                    <w:div w:id="1917742565">
                      <w:marLeft w:val="0"/>
                      <w:marRight w:val="0"/>
                      <w:marTop w:val="0"/>
                      <w:marBottom w:val="0"/>
                      <w:divBdr>
                        <w:top w:val="none" w:sz="0" w:space="0" w:color="auto"/>
                        <w:left w:val="none" w:sz="0" w:space="0" w:color="auto"/>
                        <w:bottom w:val="none" w:sz="0" w:space="0" w:color="auto"/>
                        <w:right w:val="none" w:sz="0" w:space="0" w:color="auto"/>
                      </w:divBdr>
                    </w:div>
                  </w:divsChild>
                </w:div>
                <w:div w:id="437725274">
                  <w:marLeft w:val="0"/>
                  <w:marRight w:val="0"/>
                  <w:marTop w:val="0"/>
                  <w:marBottom w:val="0"/>
                  <w:divBdr>
                    <w:top w:val="none" w:sz="0" w:space="0" w:color="auto"/>
                    <w:left w:val="none" w:sz="0" w:space="0" w:color="auto"/>
                    <w:bottom w:val="none" w:sz="0" w:space="0" w:color="auto"/>
                    <w:right w:val="none" w:sz="0" w:space="0" w:color="auto"/>
                  </w:divBdr>
                  <w:divsChild>
                    <w:div w:id="1299337259">
                      <w:marLeft w:val="0"/>
                      <w:marRight w:val="0"/>
                      <w:marTop w:val="0"/>
                      <w:marBottom w:val="0"/>
                      <w:divBdr>
                        <w:top w:val="none" w:sz="0" w:space="0" w:color="auto"/>
                        <w:left w:val="none" w:sz="0" w:space="0" w:color="auto"/>
                        <w:bottom w:val="none" w:sz="0" w:space="0" w:color="auto"/>
                        <w:right w:val="none" w:sz="0" w:space="0" w:color="auto"/>
                      </w:divBdr>
                    </w:div>
                  </w:divsChild>
                </w:div>
                <w:div w:id="460422561">
                  <w:marLeft w:val="0"/>
                  <w:marRight w:val="0"/>
                  <w:marTop w:val="0"/>
                  <w:marBottom w:val="0"/>
                  <w:divBdr>
                    <w:top w:val="none" w:sz="0" w:space="0" w:color="auto"/>
                    <w:left w:val="none" w:sz="0" w:space="0" w:color="auto"/>
                    <w:bottom w:val="none" w:sz="0" w:space="0" w:color="auto"/>
                    <w:right w:val="none" w:sz="0" w:space="0" w:color="auto"/>
                  </w:divBdr>
                  <w:divsChild>
                    <w:div w:id="812718606">
                      <w:marLeft w:val="0"/>
                      <w:marRight w:val="0"/>
                      <w:marTop w:val="0"/>
                      <w:marBottom w:val="0"/>
                      <w:divBdr>
                        <w:top w:val="none" w:sz="0" w:space="0" w:color="auto"/>
                        <w:left w:val="none" w:sz="0" w:space="0" w:color="auto"/>
                        <w:bottom w:val="none" w:sz="0" w:space="0" w:color="auto"/>
                        <w:right w:val="none" w:sz="0" w:space="0" w:color="auto"/>
                      </w:divBdr>
                    </w:div>
                  </w:divsChild>
                </w:div>
                <w:div w:id="475681536">
                  <w:marLeft w:val="0"/>
                  <w:marRight w:val="0"/>
                  <w:marTop w:val="0"/>
                  <w:marBottom w:val="0"/>
                  <w:divBdr>
                    <w:top w:val="none" w:sz="0" w:space="0" w:color="auto"/>
                    <w:left w:val="none" w:sz="0" w:space="0" w:color="auto"/>
                    <w:bottom w:val="none" w:sz="0" w:space="0" w:color="auto"/>
                    <w:right w:val="none" w:sz="0" w:space="0" w:color="auto"/>
                  </w:divBdr>
                  <w:divsChild>
                    <w:div w:id="2140343604">
                      <w:marLeft w:val="0"/>
                      <w:marRight w:val="0"/>
                      <w:marTop w:val="0"/>
                      <w:marBottom w:val="0"/>
                      <w:divBdr>
                        <w:top w:val="none" w:sz="0" w:space="0" w:color="auto"/>
                        <w:left w:val="none" w:sz="0" w:space="0" w:color="auto"/>
                        <w:bottom w:val="none" w:sz="0" w:space="0" w:color="auto"/>
                        <w:right w:val="none" w:sz="0" w:space="0" w:color="auto"/>
                      </w:divBdr>
                    </w:div>
                  </w:divsChild>
                </w:div>
                <w:div w:id="494615942">
                  <w:marLeft w:val="0"/>
                  <w:marRight w:val="0"/>
                  <w:marTop w:val="0"/>
                  <w:marBottom w:val="0"/>
                  <w:divBdr>
                    <w:top w:val="none" w:sz="0" w:space="0" w:color="auto"/>
                    <w:left w:val="none" w:sz="0" w:space="0" w:color="auto"/>
                    <w:bottom w:val="none" w:sz="0" w:space="0" w:color="auto"/>
                    <w:right w:val="none" w:sz="0" w:space="0" w:color="auto"/>
                  </w:divBdr>
                  <w:divsChild>
                    <w:div w:id="1619605085">
                      <w:marLeft w:val="0"/>
                      <w:marRight w:val="0"/>
                      <w:marTop w:val="0"/>
                      <w:marBottom w:val="0"/>
                      <w:divBdr>
                        <w:top w:val="none" w:sz="0" w:space="0" w:color="auto"/>
                        <w:left w:val="none" w:sz="0" w:space="0" w:color="auto"/>
                        <w:bottom w:val="none" w:sz="0" w:space="0" w:color="auto"/>
                        <w:right w:val="none" w:sz="0" w:space="0" w:color="auto"/>
                      </w:divBdr>
                    </w:div>
                  </w:divsChild>
                </w:div>
                <w:div w:id="533270873">
                  <w:marLeft w:val="0"/>
                  <w:marRight w:val="0"/>
                  <w:marTop w:val="0"/>
                  <w:marBottom w:val="0"/>
                  <w:divBdr>
                    <w:top w:val="none" w:sz="0" w:space="0" w:color="auto"/>
                    <w:left w:val="none" w:sz="0" w:space="0" w:color="auto"/>
                    <w:bottom w:val="none" w:sz="0" w:space="0" w:color="auto"/>
                    <w:right w:val="none" w:sz="0" w:space="0" w:color="auto"/>
                  </w:divBdr>
                  <w:divsChild>
                    <w:div w:id="463933609">
                      <w:marLeft w:val="0"/>
                      <w:marRight w:val="0"/>
                      <w:marTop w:val="0"/>
                      <w:marBottom w:val="0"/>
                      <w:divBdr>
                        <w:top w:val="none" w:sz="0" w:space="0" w:color="auto"/>
                        <w:left w:val="none" w:sz="0" w:space="0" w:color="auto"/>
                        <w:bottom w:val="none" w:sz="0" w:space="0" w:color="auto"/>
                        <w:right w:val="none" w:sz="0" w:space="0" w:color="auto"/>
                      </w:divBdr>
                    </w:div>
                  </w:divsChild>
                </w:div>
                <w:div w:id="542599794">
                  <w:marLeft w:val="0"/>
                  <w:marRight w:val="0"/>
                  <w:marTop w:val="0"/>
                  <w:marBottom w:val="0"/>
                  <w:divBdr>
                    <w:top w:val="none" w:sz="0" w:space="0" w:color="auto"/>
                    <w:left w:val="none" w:sz="0" w:space="0" w:color="auto"/>
                    <w:bottom w:val="none" w:sz="0" w:space="0" w:color="auto"/>
                    <w:right w:val="none" w:sz="0" w:space="0" w:color="auto"/>
                  </w:divBdr>
                  <w:divsChild>
                    <w:div w:id="1670792861">
                      <w:marLeft w:val="0"/>
                      <w:marRight w:val="0"/>
                      <w:marTop w:val="0"/>
                      <w:marBottom w:val="0"/>
                      <w:divBdr>
                        <w:top w:val="none" w:sz="0" w:space="0" w:color="auto"/>
                        <w:left w:val="none" w:sz="0" w:space="0" w:color="auto"/>
                        <w:bottom w:val="none" w:sz="0" w:space="0" w:color="auto"/>
                        <w:right w:val="none" w:sz="0" w:space="0" w:color="auto"/>
                      </w:divBdr>
                    </w:div>
                  </w:divsChild>
                </w:div>
                <w:div w:id="554436282">
                  <w:marLeft w:val="0"/>
                  <w:marRight w:val="0"/>
                  <w:marTop w:val="0"/>
                  <w:marBottom w:val="0"/>
                  <w:divBdr>
                    <w:top w:val="none" w:sz="0" w:space="0" w:color="auto"/>
                    <w:left w:val="none" w:sz="0" w:space="0" w:color="auto"/>
                    <w:bottom w:val="none" w:sz="0" w:space="0" w:color="auto"/>
                    <w:right w:val="none" w:sz="0" w:space="0" w:color="auto"/>
                  </w:divBdr>
                  <w:divsChild>
                    <w:div w:id="1543978756">
                      <w:marLeft w:val="0"/>
                      <w:marRight w:val="0"/>
                      <w:marTop w:val="0"/>
                      <w:marBottom w:val="0"/>
                      <w:divBdr>
                        <w:top w:val="none" w:sz="0" w:space="0" w:color="auto"/>
                        <w:left w:val="none" w:sz="0" w:space="0" w:color="auto"/>
                        <w:bottom w:val="none" w:sz="0" w:space="0" w:color="auto"/>
                        <w:right w:val="none" w:sz="0" w:space="0" w:color="auto"/>
                      </w:divBdr>
                    </w:div>
                  </w:divsChild>
                </w:div>
                <w:div w:id="585456102">
                  <w:marLeft w:val="0"/>
                  <w:marRight w:val="0"/>
                  <w:marTop w:val="0"/>
                  <w:marBottom w:val="0"/>
                  <w:divBdr>
                    <w:top w:val="none" w:sz="0" w:space="0" w:color="auto"/>
                    <w:left w:val="none" w:sz="0" w:space="0" w:color="auto"/>
                    <w:bottom w:val="none" w:sz="0" w:space="0" w:color="auto"/>
                    <w:right w:val="none" w:sz="0" w:space="0" w:color="auto"/>
                  </w:divBdr>
                  <w:divsChild>
                    <w:div w:id="1920359721">
                      <w:marLeft w:val="0"/>
                      <w:marRight w:val="0"/>
                      <w:marTop w:val="0"/>
                      <w:marBottom w:val="0"/>
                      <w:divBdr>
                        <w:top w:val="none" w:sz="0" w:space="0" w:color="auto"/>
                        <w:left w:val="none" w:sz="0" w:space="0" w:color="auto"/>
                        <w:bottom w:val="none" w:sz="0" w:space="0" w:color="auto"/>
                        <w:right w:val="none" w:sz="0" w:space="0" w:color="auto"/>
                      </w:divBdr>
                    </w:div>
                  </w:divsChild>
                </w:div>
                <w:div w:id="615988455">
                  <w:marLeft w:val="0"/>
                  <w:marRight w:val="0"/>
                  <w:marTop w:val="0"/>
                  <w:marBottom w:val="0"/>
                  <w:divBdr>
                    <w:top w:val="none" w:sz="0" w:space="0" w:color="auto"/>
                    <w:left w:val="none" w:sz="0" w:space="0" w:color="auto"/>
                    <w:bottom w:val="none" w:sz="0" w:space="0" w:color="auto"/>
                    <w:right w:val="none" w:sz="0" w:space="0" w:color="auto"/>
                  </w:divBdr>
                  <w:divsChild>
                    <w:div w:id="294413804">
                      <w:marLeft w:val="0"/>
                      <w:marRight w:val="0"/>
                      <w:marTop w:val="0"/>
                      <w:marBottom w:val="0"/>
                      <w:divBdr>
                        <w:top w:val="none" w:sz="0" w:space="0" w:color="auto"/>
                        <w:left w:val="none" w:sz="0" w:space="0" w:color="auto"/>
                        <w:bottom w:val="none" w:sz="0" w:space="0" w:color="auto"/>
                        <w:right w:val="none" w:sz="0" w:space="0" w:color="auto"/>
                      </w:divBdr>
                    </w:div>
                  </w:divsChild>
                </w:div>
                <w:div w:id="666708214">
                  <w:marLeft w:val="0"/>
                  <w:marRight w:val="0"/>
                  <w:marTop w:val="0"/>
                  <w:marBottom w:val="0"/>
                  <w:divBdr>
                    <w:top w:val="none" w:sz="0" w:space="0" w:color="auto"/>
                    <w:left w:val="none" w:sz="0" w:space="0" w:color="auto"/>
                    <w:bottom w:val="none" w:sz="0" w:space="0" w:color="auto"/>
                    <w:right w:val="none" w:sz="0" w:space="0" w:color="auto"/>
                  </w:divBdr>
                  <w:divsChild>
                    <w:div w:id="2039894126">
                      <w:marLeft w:val="0"/>
                      <w:marRight w:val="0"/>
                      <w:marTop w:val="0"/>
                      <w:marBottom w:val="0"/>
                      <w:divBdr>
                        <w:top w:val="none" w:sz="0" w:space="0" w:color="auto"/>
                        <w:left w:val="none" w:sz="0" w:space="0" w:color="auto"/>
                        <w:bottom w:val="none" w:sz="0" w:space="0" w:color="auto"/>
                        <w:right w:val="none" w:sz="0" w:space="0" w:color="auto"/>
                      </w:divBdr>
                    </w:div>
                  </w:divsChild>
                </w:div>
                <w:div w:id="678854286">
                  <w:marLeft w:val="0"/>
                  <w:marRight w:val="0"/>
                  <w:marTop w:val="0"/>
                  <w:marBottom w:val="0"/>
                  <w:divBdr>
                    <w:top w:val="none" w:sz="0" w:space="0" w:color="auto"/>
                    <w:left w:val="none" w:sz="0" w:space="0" w:color="auto"/>
                    <w:bottom w:val="none" w:sz="0" w:space="0" w:color="auto"/>
                    <w:right w:val="none" w:sz="0" w:space="0" w:color="auto"/>
                  </w:divBdr>
                  <w:divsChild>
                    <w:div w:id="1154645792">
                      <w:marLeft w:val="0"/>
                      <w:marRight w:val="0"/>
                      <w:marTop w:val="0"/>
                      <w:marBottom w:val="0"/>
                      <w:divBdr>
                        <w:top w:val="none" w:sz="0" w:space="0" w:color="auto"/>
                        <w:left w:val="none" w:sz="0" w:space="0" w:color="auto"/>
                        <w:bottom w:val="none" w:sz="0" w:space="0" w:color="auto"/>
                        <w:right w:val="none" w:sz="0" w:space="0" w:color="auto"/>
                      </w:divBdr>
                    </w:div>
                  </w:divsChild>
                </w:div>
                <w:div w:id="697316256">
                  <w:marLeft w:val="0"/>
                  <w:marRight w:val="0"/>
                  <w:marTop w:val="0"/>
                  <w:marBottom w:val="0"/>
                  <w:divBdr>
                    <w:top w:val="none" w:sz="0" w:space="0" w:color="auto"/>
                    <w:left w:val="none" w:sz="0" w:space="0" w:color="auto"/>
                    <w:bottom w:val="none" w:sz="0" w:space="0" w:color="auto"/>
                    <w:right w:val="none" w:sz="0" w:space="0" w:color="auto"/>
                  </w:divBdr>
                  <w:divsChild>
                    <w:div w:id="942224635">
                      <w:marLeft w:val="0"/>
                      <w:marRight w:val="0"/>
                      <w:marTop w:val="0"/>
                      <w:marBottom w:val="0"/>
                      <w:divBdr>
                        <w:top w:val="none" w:sz="0" w:space="0" w:color="auto"/>
                        <w:left w:val="none" w:sz="0" w:space="0" w:color="auto"/>
                        <w:bottom w:val="none" w:sz="0" w:space="0" w:color="auto"/>
                        <w:right w:val="none" w:sz="0" w:space="0" w:color="auto"/>
                      </w:divBdr>
                    </w:div>
                  </w:divsChild>
                </w:div>
                <w:div w:id="726073991">
                  <w:marLeft w:val="0"/>
                  <w:marRight w:val="0"/>
                  <w:marTop w:val="0"/>
                  <w:marBottom w:val="0"/>
                  <w:divBdr>
                    <w:top w:val="none" w:sz="0" w:space="0" w:color="auto"/>
                    <w:left w:val="none" w:sz="0" w:space="0" w:color="auto"/>
                    <w:bottom w:val="none" w:sz="0" w:space="0" w:color="auto"/>
                    <w:right w:val="none" w:sz="0" w:space="0" w:color="auto"/>
                  </w:divBdr>
                  <w:divsChild>
                    <w:div w:id="2033189933">
                      <w:marLeft w:val="0"/>
                      <w:marRight w:val="0"/>
                      <w:marTop w:val="0"/>
                      <w:marBottom w:val="0"/>
                      <w:divBdr>
                        <w:top w:val="none" w:sz="0" w:space="0" w:color="auto"/>
                        <w:left w:val="none" w:sz="0" w:space="0" w:color="auto"/>
                        <w:bottom w:val="none" w:sz="0" w:space="0" w:color="auto"/>
                        <w:right w:val="none" w:sz="0" w:space="0" w:color="auto"/>
                      </w:divBdr>
                    </w:div>
                  </w:divsChild>
                </w:div>
                <w:div w:id="747842702">
                  <w:marLeft w:val="0"/>
                  <w:marRight w:val="0"/>
                  <w:marTop w:val="0"/>
                  <w:marBottom w:val="0"/>
                  <w:divBdr>
                    <w:top w:val="none" w:sz="0" w:space="0" w:color="auto"/>
                    <w:left w:val="none" w:sz="0" w:space="0" w:color="auto"/>
                    <w:bottom w:val="none" w:sz="0" w:space="0" w:color="auto"/>
                    <w:right w:val="none" w:sz="0" w:space="0" w:color="auto"/>
                  </w:divBdr>
                  <w:divsChild>
                    <w:div w:id="606280914">
                      <w:marLeft w:val="0"/>
                      <w:marRight w:val="0"/>
                      <w:marTop w:val="0"/>
                      <w:marBottom w:val="0"/>
                      <w:divBdr>
                        <w:top w:val="none" w:sz="0" w:space="0" w:color="auto"/>
                        <w:left w:val="none" w:sz="0" w:space="0" w:color="auto"/>
                        <w:bottom w:val="none" w:sz="0" w:space="0" w:color="auto"/>
                        <w:right w:val="none" w:sz="0" w:space="0" w:color="auto"/>
                      </w:divBdr>
                    </w:div>
                  </w:divsChild>
                </w:div>
                <w:div w:id="751659332">
                  <w:marLeft w:val="0"/>
                  <w:marRight w:val="0"/>
                  <w:marTop w:val="0"/>
                  <w:marBottom w:val="0"/>
                  <w:divBdr>
                    <w:top w:val="none" w:sz="0" w:space="0" w:color="auto"/>
                    <w:left w:val="none" w:sz="0" w:space="0" w:color="auto"/>
                    <w:bottom w:val="none" w:sz="0" w:space="0" w:color="auto"/>
                    <w:right w:val="none" w:sz="0" w:space="0" w:color="auto"/>
                  </w:divBdr>
                  <w:divsChild>
                    <w:div w:id="1223978823">
                      <w:marLeft w:val="0"/>
                      <w:marRight w:val="0"/>
                      <w:marTop w:val="0"/>
                      <w:marBottom w:val="0"/>
                      <w:divBdr>
                        <w:top w:val="none" w:sz="0" w:space="0" w:color="auto"/>
                        <w:left w:val="none" w:sz="0" w:space="0" w:color="auto"/>
                        <w:bottom w:val="none" w:sz="0" w:space="0" w:color="auto"/>
                        <w:right w:val="none" w:sz="0" w:space="0" w:color="auto"/>
                      </w:divBdr>
                    </w:div>
                  </w:divsChild>
                </w:div>
                <w:div w:id="841511616">
                  <w:marLeft w:val="0"/>
                  <w:marRight w:val="0"/>
                  <w:marTop w:val="0"/>
                  <w:marBottom w:val="0"/>
                  <w:divBdr>
                    <w:top w:val="none" w:sz="0" w:space="0" w:color="auto"/>
                    <w:left w:val="none" w:sz="0" w:space="0" w:color="auto"/>
                    <w:bottom w:val="none" w:sz="0" w:space="0" w:color="auto"/>
                    <w:right w:val="none" w:sz="0" w:space="0" w:color="auto"/>
                  </w:divBdr>
                  <w:divsChild>
                    <w:div w:id="799375030">
                      <w:marLeft w:val="0"/>
                      <w:marRight w:val="0"/>
                      <w:marTop w:val="0"/>
                      <w:marBottom w:val="0"/>
                      <w:divBdr>
                        <w:top w:val="none" w:sz="0" w:space="0" w:color="auto"/>
                        <w:left w:val="none" w:sz="0" w:space="0" w:color="auto"/>
                        <w:bottom w:val="none" w:sz="0" w:space="0" w:color="auto"/>
                        <w:right w:val="none" w:sz="0" w:space="0" w:color="auto"/>
                      </w:divBdr>
                    </w:div>
                  </w:divsChild>
                </w:div>
                <w:div w:id="848525932">
                  <w:marLeft w:val="0"/>
                  <w:marRight w:val="0"/>
                  <w:marTop w:val="0"/>
                  <w:marBottom w:val="0"/>
                  <w:divBdr>
                    <w:top w:val="none" w:sz="0" w:space="0" w:color="auto"/>
                    <w:left w:val="none" w:sz="0" w:space="0" w:color="auto"/>
                    <w:bottom w:val="none" w:sz="0" w:space="0" w:color="auto"/>
                    <w:right w:val="none" w:sz="0" w:space="0" w:color="auto"/>
                  </w:divBdr>
                  <w:divsChild>
                    <w:div w:id="125855786">
                      <w:marLeft w:val="0"/>
                      <w:marRight w:val="0"/>
                      <w:marTop w:val="0"/>
                      <w:marBottom w:val="0"/>
                      <w:divBdr>
                        <w:top w:val="none" w:sz="0" w:space="0" w:color="auto"/>
                        <w:left w:val="none" w:sz="0" w:space="0" w:color="auto"/>
                        <w:bottom w:val="none" w:sz="0" w:space="0" w:color="auto"/>
                        <w:right w:val="none" w:sz="0" w:space="0" w:color="auto"/>
                      </w:divBdr>
                    </w:div>
                  </w:divsChild>
                </w:div>
                <w:div w:id="866066696">
                  <w:marLeft w:val="0"/>
                  <w:marRight w:val="0"/>
                  <w:marTop w:val="0"/>
                  <w:marBottom w:val="0"/>
                  <w:divBdr>
                    <w:top w:val="none" w:sz="0" w:space="0" w:color="auto"/>
                    <w:left w:val="none" w:sz="0" w:space="0" w:color="auto"/>
                    <w:bottom w:val="none" w:sz="0" w:space="0" w:color="auto"/>
                    <w:right w:val="none" w:sz="0" w:space="0" w:color="auto"/>
                  </w:divBdr>
                  <w:divsChild>
                    <w:div w:id="754741838">
                      <w:marLeft w:val="0"/>
                      <w:marRight w:val="0"/>
                      <w:marTop w:val="0"/>
                      <w:marBottom w:val="0"/>
                      <w:divBdr>
                        <w:top w:val="none" w:sz="0" w:space="0" w:color="auto"/>
                        <w:left w:val="none" w:sz="0" w:space="0" w:color="auto"/>
                        <w:bottom w:val="none" w:sz="0" w:space="0" w:color="auto"/>
                        <w:right w:val="none" w:sz="0" w:space="0" w:color="auto"/>
                      </w:divBdr>
                    </w:div>
                  </w:divsChild>
                </w:div>
                <w:div w:id="898439636">
                  <w:marLeft w:val="0"/>
                  <w:marRight w:val="0"/>
                  <w:marTop w:val="0"/>
                  <w:marBottom w:val="0"/>
                  <w:divBdr>
                    <w:top w:val="none" w:sz="0" w:space="0" w:color="auto"/>
                    <w:left w:val="none" w:sz="0" w:space="0" w:color="auto"/>
                    <w:bottom w:val="none" w:sz="0" w:space="0" w:color="auto"/>
                    <w:right w:val="none" w:sz="0" w:space="0" w:color="auto"/>
                  </w:divBdr>
                  <w:divsChild>
                    <w:div w:id="848371549">
                      <w:marLeft w:val="0"/>
                      <w:marRight w:val="0"/>
                      <w:marTop w:val="0"/>
                      <w:marBottom w:val="0"/>
                      <w:divBdr>
                        <w:top w:val="none" w:sz="0" w:space="0" w:color="auto"/>
                        <w:left w:val="none" w:sz="0" w:space="0" w:color="auto"/>
                        <w:bottom w:val="none" w:sz="0" w:space="0" w:color="auto"/>
                        <w:right w:val="none" w:sz="0" w:space="0" w:color="auto"/>
                      </w:divBdr>
                    </w:div>
                  </w:divsChild>
                </w:div>
                <w:div w:id="993219584">
                  <w:marLeft w:val="0"/>
                  <w:marRight w:val="0"/>
                  <w:marTop w:val="0"/>
                  <w:marBottom w:val="0"/>
                  <w:divBdr>
                    <w:top w:val="none" w:sz="0" w:space="0" w:color="auto"/>
                    <w:left w:val="none" w:sz="0" w:space="0" w:color="auto"/>
                    <w:bottom w:val="none" w:sz="0" w:space="0" w:color="auto"/>
                    <w:right w:val="none" w:sz="0" w:space="0" w:color="auto"/>
                  </w:divBdr>
                  <w:divsChild>
                    <w:div w:id="1174689963">
                      <w:marLeft w:val="0"/>
                      <w:marRight w:val="0"/>
                      <w:marTop w:val="0"/>
                      <w:marBottom w:val="0"/>
                      <w:divBdr>
                        <w:top w:val="none" w:sz="0" w:space="0" w:color="auto"/>
                        <w:left w:val="none" w:sz="0" w:space="0" w:color="auto"/>
                        <w:bottom w:val="none" w:sz="0" w:space="0" w:color="auto"/>
                        <w:right w:val="none" w:sz="0" w:space="0" w:color="auto"/>
                      </w:divBdr>
                    </w:div>
                  </w:divsChild>
                </w:div>
                <w:div w:id="1000767200">
                  <w:marLeft w:val="0"/>
                  <w:marRight w:val="0"/>
                  <w:marTop w:val="0"/>
                  <w:marBottom w:val="0"/>
                  <w:divBdr>
                    <w:top w:val="none" w:sz="0" w:space="0" w:color="auto"/>
                    <w:left w:val="none" w:sz="0" w:space="0" w:color="auto"/>
                    <w:bottom w:val="none" w:sz="0" w:space="0" w:color="auto"/>
                    <w:right w:val="none" w:sz="0" w:space="0" w:color="auto"/>
                  </w:divBdr>
                  <w:divsChild>
                    <w:div w:id="1417749224">
                      <w:marLeft w:val="0"/>
                      <w:marRight w:val="0"/>
                      <w:marTop w:val="0"/>
                      <w:marBottom w:val="0"/>
                      <w:divBdr>
                        <w:top w:val="none" w:sz="0" w:space="0" w:color="auto"/>
                        <w:left w:val="none" w:sz="0" w:space="0" w:color="auto"/>
                        <w:bottom w:val="none" w:sz="0" w:space="0" w:color="auto"/>
                        <w:right w:val="none" w:sz="0" w:space="0" w:color="auto"/>
                      </w:divBdr>
                    </w:div>
                  </w:divsChild>
                </w:div>
                <w:div w:id="1014380152">
                  <w:marLeft w:val="0"/>
                  <w:marRight w:val="0"/>
                  <w:marTop w:val="0"/>
                  <w:marBottom w:val="0"/>
                  <w:divBdr>
                    <w:top w:val="none" w:sz="0" w:space="0" w:color="auto"/>
                    <w:left w:val="none" w:sz="0" w:space="0" w:color="auto"/>
                    <w:bottom w:val="none" w:sz="0" w:space="0" w:color="auto"/>
                    <w:right w:val="none" w:sz="0" w:space="0" w:color="auto"/>
                  </w:divBdr>
                  <w:divsChild>
                    <w:div w:id="156193486">
                      <w:marLeft w:val="0"/>
                      <w:marRight w:val="0"/>
                      <w:marTop w:val="0"/>
                      <w:marBottom w:val="0"/>
                      <w:divBdr>
                        <w:top w:val="none" w:sz="0" w:space="0" w:color="auto"/>
                        <w:left w:val="none" w:sz="0" w:space="0" w:color="auto"/>
                        <w:bottom w:val="none" w:sz="0" w:space="0" w:color="auto"/>
                        <w:right w:val="none" w:sz="0" w:space="0" w:color="auto"/>
                      </w:divBdr>
                    </w:div>
                  </w:divsChild>
                </w:div>
                <w:div w:id="1040008308">
                  <w:marLeft w:val="0"/>
                  <w:marRight w:val="0"/>
                  <w:marTop w:val="0"/>
                  <w:marBottom w:val="0"/>
                  <w:divBdr>
                    <w:top w:val="none" w:sz="0" w:space="0" w:color="auto"/>
                    <w:left w:val="none" w:sz="0" w:space="0" w:color="auto"/>
                    <w:bottom w:val="none" w:sz="0" w:space="0" w:color="auto"/>
                    <w:right w:val="none" w:sz="0" w:space="0" w:color="auto"/>
                  </w:divBdr>
                  <w:divsChild>
                    <w:div w:id="896355385">
                      <w:marLeft w:val="0"/>
                      <w:marRight w:val="0"/>
                      <w:marTop w:val="0"/>
                      <w:marBottom w:val="0"/>
                      <w:divBdr>
                        <w:top w:val="none" w:sz="0" w:space="0" w:color="auto"/>
                        <w:left w:val="none" w:sz="0" w:space="0" w:color="auto"/>
                        <w:bottom w:val="none" w:sz="0" w:space="0" w:color="auto"/>
                        <w:right w:val="none" w:sz="0" w:space="0" w:color="auto"/>
                      </w:divBdr>
                    </w:div>
                  </w:divsChild>
                </w:div>
                <w:div w:id="1067606961">
                  <w:marLeft w:val="0"/>
                  <w:marRight w:val="0"/>
                  <w:marTop w:val="0"/>
                  <w:marBottom w:val="0"/>
                  <w:divBdr>
                    <w:top w:val="none" w:sz="0" w:space="0" w:color="auto"/>
                    <w:left w:val="none" w:sz="0" w:space="0" w:color="auto"/>
                    <w:bottom w:val="none" w:sz="0" w:space="0" w:color="auto"/>
                    <w:right w:val="none" w:sz="0" w:space="0" w:color="auto"/>
                  </w:divBdr>
                  <w:divsChild>
                    <w:div w:id="452753268">
                      <w:marLeft w:val="0"/>
                      <w:marRight w:val="0"/>
                      <w:marTop w:val="0"/>
                      <w:marBottom w:val="0"/>
                      <w:divBdr>
                        <w:top w:val="none" w:sz="0" w:space="0" w:color="auto"/>
                        <w:left w:val="none" w:sz="0" w:space="0" w:color="auto"/>
                        <w:bottom w:val="none" w:sz="0" w:space="0" w:color="auto"/>
                        <w:right w:val="none" w:sz="0" w:space="0" w:color="auto"/>
                      </w:divBdr>
                    </w:div>
                  </w:divsChild>
                </w:div>
                <w:div w:id="1071925301">
                  <w:marLeft w:val="0"/>
                  <w:marRight w:val="0"/>
                  <w:marTop w:val="0"/>
                  <w:marBottom w:val="0"/>
                  <w:divBdr>
                    <w:top w:val="none" w:sz="0" w:space="0" w:color="auto"/>
                    <w:left w:val="none" w:sz="0" w:space="0" w:color="auto"/>
                    <w:bottom w:val="none" w:sz="0" w:space="0" w:color="auto"/>
                    <w:right w:val="none" w:sz="0" w:space="0" w:color="auto"/>
                  </w:divBdr>
                  <w:divsChild>
                    <w:div w:id="907499688">
                      <w:marLeft w:val="0"/>
                      <w:marRight w:val="0"/>
                      <w:marTop w:val="0"/>
                      <w:marBottom w:val="0"/>
                      <w:divBdr>
                        <w:top w:val="none" w:sz="0" w:space="0" w:color="auto"/>
                        <w:left w:val="none" w:sz="0" w:space="0" w:color="auto"/>
                        <w:bottom w:val="none" w:sz="0" w:space="0" w:color="auto"/>
                        <w:right w:val="none" w:sz="0" w:space="0" w:color="auto"/>
                      </w:divBdr>
                    </w:div>
                  </w:divsChild>
                </w:div>
                <w:div w:id="1119488412">
                  <w:marLeft w:val="0"/>
                  <w:marRight w:val="0"/>
                  <w:marTop w:val="0"/>
                  <w:marBottom w:val="0"/>
                  <w:divBdr>
                    <w:top w:val="none" w:sz="0" w:space="0" w:color="auto"/>
                    <w:left w:val="none" w:sz="0" w:space="0" w:color="auto"/>
                    <w:bottom w:val="none" w:sz="0" w:space="0" w:color="auto"/>
                    <w:right w:val="none" w:sz="0" w:space="0" w:color="auto"/>
                  </w:divBdr>
                  <w:divsChild>
                    <w:div w:id="1003626006">
                      <w:marLeft w:val="0"/>
                      <w:marRight w:val="0"/>
                      <w:marTop w:val="0"/>
                      <w:marBottom w:val="0"/>
                      <w:divBdr>
                        <w:top w:val="none" w:sz="0" w:space="0" w:color="auto"/>
                        <w:left w:val="none" w:sz="0" w:space="0" w:color="auto"/>
                        <w:bottom w:val="none" w:sz="0" w:space="0" w:color="auto"/>
                        <w:right w:val="none" w:sz="0" w:space="0" w:color="auto"/>
                      </w:divBdr>
                    </w:div>
                  </w:divsChild>
                </w:div>
                <w:div w:id="1129279590">
                  <w:marLeft w:val="0"/>
                  <w:marRight w:val="0"/>
                  <w:marTop w:val="0"/>
                  <w:marBottom w:val="0"/>
                  <w:divBdr>
                    <w:top w:val="none" w:sz="0" w:space="0" w:color="auto"/>
                    <w:left w:val="none" w:sz="0" w:space="0" w:color="auto"/>
                    <w:bottom w:val="none" w:sz="0" w:space="0" w:color="auto"/>
                    <w:right w:val="none" w:sz="0" w:space="0" w:color="auto"/>
                  </w:divBdr>
                  <w:divsChild>
                    <w:div w:id="292828789">
                      <w:marLeft w:val="0"/>
                      <w:marRight w:val="0"/>
                      <w:marTop w:val="0"/>
                      <w:marBottom w:val="0"/>
                      <w:divBdr>
                        <w:top w:val="none" w:sz="0" w:space="0" w:color="auto"/>
                        <w:left w:val="none" w:sz="0" w:space="0" w:color="auto"/>
                        <w:bottom w:val="none" w:sz="0" w:space="0" w:color="auto"/>
                        <w:right w:val="none" w:sz="0" w:space="0" w:color="auto"/>
                      </w:divBdr>
                    </w:div>
                  </w:divsChild>
                </w:div>
                <w:div w:id="1168205688">
                  <w:marLeft w:val="0"/>
                  <w:marRight w:val="0"/>
                  <w:marTop w:val="0"/>
                  <w:marBottom w:val="0"/>
                  <w:divBdr>
                    <w:top w:val="none" w:sz="0" w:space="0" w:color="auto"/>
                    <w:left w:val="none" w:sz="0" w:space="0" w:color="auto"/>
                    <w:bottom w:val="none" w:sz="0" w:space="0" w:color="auto"/>
                    <w:right w:val="none" w:sz="0" w:space="0" w:color="auto"/>
                  </w:divBdr>
                  <w:divsChild>
                    <w:div w:id="1172640638">
                      <w:marLeft w:val="0"/>
                      <w:marRight w:val="0"/>
                      <w:marTop w:val="0"/>
                      <w:marBottom w:val="0"/>
                      <w:divBdr>
                        <w:top w:val="none" w:sz="0" w:space="0" w:color="auto"/>
                        <w:left w:val="none" w:sz="0" w:space="0" w:color="auto"/>
                        <w:bottom w:val="none" w:sz="0" w:space="0" w:color="auto"/>
                        <w:right w:val="none" w:sz="0" w:space="0" w:color="auto"/>
                      </w:divBdr>
                    </w:div>
                  </w:divsChild>
                </w:div>
                <w:div w:id="1170676003">
                  <w:marLeft w:val="0"/>
                  <w:marRight w:val="0"/>
                  <w:marTop w:val="0"/>
                  <w:marBottom w:val="0"/>
                  <w:divBdr>
                    <w:top w:val="none" w:sz="0" w:space="0" w:color="auto"/>
                    <w:left w:val="none" w:sz="0" w:space="0" w:color="auto"/>
                    <w:bottom w:val="none" w:sz="0" w:space="0" w:color="auto"/>
                    <w:right w:val="none" w:sz="0" w:space="0" w:color="auto"/>
                  </w:divBdr>
                  <w:divsChild>
                    <w:div w:id="1123311177">
                      <w:marLeft w:val="0"/>
                      <w:marRight w:val="0"/>
                      <w:marTop w:val="0"/>
                      <w:marBottom w:val="0"/>
                      <w:divBdr>
                        <w:top w:val="none" w:sz="0" w:space="0" w:color="auto"/>
                        <w:left w:val="none" w:sz="0" w:space="0" w:color="auto"/>
                        <w:bottom w:val="none" w:sz="0" w:space="0" w:color="auto"/>
                        <w:right w:val="none" w:sz="0" w:space="0" w:color="auto"/>
                      </w:divBdr>
                    </w:div>
                  </w:divsChild>
                </w:div>
                <w:div w:id="1178425372">
                  <w:marLeft w:val="0"/>
                  <w:marRight w:val="0"/>
                  <w:marTop w:val="0"/>
                  <w:marBottom w:val="0"/>
                  <w:divBdr>
                    <w:top w:val="none" w:sz="0" w:space="0" w:color="auto"/>
                    <w:left w:val="none" w:sz="0" w:space="0" w:color="auto"/>
                    <w:bottom w:val="none" w:sz="0" w:space="0" w:color="auto"/>
                    <w:right w:val="none" w:sz="0" w:space="0" w:color="auto"/>
                  </w:divBdr>
                  <w:divsChild>
                    <w:div w:id="1928070760">
                      <w:marLeft w:val="0"/>
                      <w:marRight w:val="0"/>
                      <w:marTop w:val="0"/>
                      <w:marBottom w:val="0"/>
                      <w:divBdr>
                        <w:top w:val="none" w:sz="0" w:space="0" w:color="auto"/>
                        <w:left w:val="none" w:sz="0" w:space="0" w:color="auto"/>
                        <w:bottom w:val="none" w:sz="0" w:space="0" w:color="auto"/>
                        <w:right w:val="none" w:sz="0" w:space="0" w:color="auto"/>
                      </w:divBdr>
                    </w:div>
                  </w:divsChild>
                </w:div>
                <w:div w:id="1180974840">
                  <w:marLeft w:val="0"/>
                  <w:marRight w:val="0"/>
                  <w:marTop w:val="0"/>
                  <w:marBottom w:val="0"/>
                  <w:divBdr>
                    <w:top w:val="none" w:sz="0" w:space="0" w:color="auto"/>
                    <w:left w:val="none" w:sz="0" w:space="0" w:color="auto"/>
                    <w:bottom w:val="none" w:sz="0" w:space="0" w:color="auto"/>
                    <w:right w:val="none" w:sz="0" w:space="0" w:color="auto"/>
                  </w:divBdr>
                  <w:divsChild>
                    <w:div w:id="1470635779">
                      <w:marLeft w:val="0"/>
                      <w:marRight w:val="0"/>
                      <w:marTop w:val="0"/>
                      <w:marBottom w:val="0"/>
                      <w:divBdr>
                        <w:top w:val="none" w:sz="0" w:space="0" w:color="auto"/>
                        <w:left w:val="none" w:sz="0" w:space="0" w:color="auto"/>
                        <w:bottom w:val="none" w:sz="0" w:space="0" w:color="auto"/>
                        <w:right w:val="none" w:sz="0" w:space="0" w:color="auto"/>
                      </w:divBdr>
                    </w:div>
                  </w:divsChild>
                </w:div>
                <w:div w:id="1185939801">
                  <w:marLeft w:val="0"/>
                  <w:marRight w:val="0"/>
                  <w:marTop w:val="0"/>
                  <w:marBottom w:val="0"/>
                  <w:divBdr>
                    <w:top w:val="none" w:sz="0" w:space="0" w:color="auto"/>
                    <w:left w:val="none" w:sz="0" w:space="0" w:color="auto"/>
                    <w:bottom w:val="none" w:sz="0" w:space="0" w:color="auto"/>
                    <w:right w:val="none" w:sz="0" w:space="0" w:color="auto"/>
                  </w:divBdr>
                  <w:divsChild>
                    <w:div w:id="2048211440">
                      <w:marLeft w:val="0"/>
                      <w:marRight w:val="0"/>
                      <w:marTop w:val="0"/>
                      <w:marBottom w:val="0"/>
                      <w:divBdr>
                        <w:top w:val="none" w:sz="0" w:space="0" w:color="auto"/>
                        <w:left w:val="none" w:sz="0" w:space="0" w:color="auto"/>
                        <w:bottom w:val="none" w:sz="0" w:space="0" w:color="auto"/>
                        <w:right w:val="none" w:sz="0" w:space="0" w:color="auto"/>
                      </w:divBdr>
                    </w:div>
                  </w:divsChild>
                </w:div>
                <w:div w:id="1216042545">
                  <w:marLeft w:val="0"/>
                  <w:marRight w:val="0"/>
                  <w:marTop w:val="0"/>
                  <w:marBottom w:val="0"/>
                  <w:divBdr>
                    <w:top w:val="none" w:sz="0" w:space="0" w:color="auto"/>
                    <w:left w:val="none" w:sz="0" w:space="0" w:color="auto"/>
                    <w:bottom w:val="none" w:sz="0" w:space="0" w:color="auto"/>
                    <w:right w:val="none" w:sz="0" w:space="0" w:color="auto"/>
                  </w:divBdr>
                  <w:divsChild>
                    <w:div w:id="300506414">
                      <w:marLeft w:val="0"/>
                      <w:marRight w:val="0"/>
                      <w:marTop w:val="0"/>
                      <w:marBottom w:val="0"/>
                      <w:divBdr>
                        <w:top w:val="none" w:sz="0" w:space="0" w:color="auto"/>
                        <w:left w:val="none" w:sz="0" w:space="0" w:color="auto"/>
                        <w:bottom w:val="none" w:sz="0" w:space="0" w:color="auto"/>
                        <w:right w:val="none" w:sz="0" w:space="0" w:color="auto"/>
                      </w:divBdr>
                    </w:div>
                  </w:divsChild>
                </w:div>
                <w:div w:id="1256478372">
                  <w:marLeft w:val="0"/>
                  <w:marRight w:val="0"/>
                  <w:marTop w:val="0"/>
                  <w:marBottom w:val="0"/>
                  <w:divBdr>
                    <w:top w:val="none" w:sz="0" w:space="0" w:color="auto"/>
                    <w:left w:val="none" w:sz="0" w:space="0" w:color="auto"/>
                    <w:bottom w:val="none" w:sz="0" w:space="0" w:color="auto"/>
                    <w:right w:val="none" w:sz="0" w:space="0" w:color="auto"/>
                  </w:divBdr>
                  <w:divsChild>
                    <w:div w:id="657272914">
                      <w:marLeft w:val="0"/>
                      <w:marRight w:val="0"/>
                      <w:marTop w:val="0"/>
                      <w:marBottom w:val="0"/>
                      <w:divBdr>
                        <w:top w:val="none" w:sz="0" w:space="0" w:color="auto"/>
                        <w:left w:val="none" w:sz="0" w:space="0" w:color="auto"/>
                        <w:bottom w:val="none" w:sz="0" w:space="0" w:color="auto"/>
                        <w:right w:val="none" w:sz="0" w:space="0" w:color="auto"/>
                      </w:divBdr>
                    </w:div>
                  </w:divsChild>
                </w:div>
                <w:div w:id="1263027752">
                  <w:marLeft w:val="0"/>
                  <w:marRight w:val="0"/>
                  <w:marTop w:val="0"/>
                  <w:marBottom w:val="0"/>
                  <w:divBdr>
                    <w:top w:val="none" w:sz="0" w:space="0" w:color="auto"/>
                    <w:left w:val="none" w:sz="0" w:space="0" w:color="auto"/>
                    <w:bottom w:val="none" w:sz="0" w:space="0" w:color="auto"/>
                    <w:right w:val="none" w:sz="0" w:space="0" w:color="auto"/>
                  </w:divBdr>
                  <w:divsChild>
                    <w:div w:id="704598661">
                      <w:marLeft w:val="0"/>
                      <w:marRight w:val="0"/>
                      <w:marTop w:val="0"/>
                      <w:marBottom w:val="0"/>
                      <w:divBdr>
                        <w:top w:val="none" w:sz="0" w:space="0" w:color="auto"/>
                        <w:left w:val="none" w:sz="0" w:space="0" w:color="auto"/>
                        <w:bottom w:val="none" w:sz="0" w:space="0" w:color="auto"/>
                        <w:right w:val="none" w:sz="0" w:space="0" w:color="auto"/>
                      </w:divBdr>
                    </w:div>
                  </w:divsChild>
                </w:div>
                <w:div w:id="1267231137">
                  <w:marLeft w:val="0"/>
                  <w:marRight w:val="0"/>
                  <w:marTop w:val="0"/>
                  <w:marBottom w:val="0"/>
                  <w:divBdr>
                    <w:top w:val="none" w:sz="0" w:space="0" w:color="auto"/>
                    <w:left w:val="none" w:sz="0" w:space="0" w:color="auto"/>
                    <w:bottom w:val="none" w:sz="0" w:space="0" w:color="auto"/>
                    <w:right w:val="none" w:sz="0" w:space="0" w:color="auto"/>
                  </w:divBdr>
                  <w:divsChild>
                    <w:div w:id="463306092">
                      <w:marLeft w:val="0"/>
                      <w:marRight w:val="0"/>
                      <w:marTop w:val="0"/>
                      <w:marBottom w:val="0"/>
                      <w:divBdr>
                        <w:top w:val="none" w:sz="0" w:space="0" w:color="auto"/>
                        <w:left w:val="none" w:sz="0" w:space="0" w:color="auto"/>
                        <w:bottom w:val="none" w:sz="0" w:space="0" w:color="auto"/>
                        <w:right w:val="none" w:sz="0" w:space="0" w:color="auto"/>
                      </w:divBdr>
                    </w:div>
                  </w:divsChild>
                </w:div>
                <w:div w:id="1267812498">
                  <w:marLeft w:val="0"/>
                  <w:marRight w:val="0"/>
                  <w:marTop w:val="0"/>
                  <w:marBottom w:val="0"/>
                  <w:divBdr>
                    <w:top w:val="none" w:sz="0" w:space="0" w:color="auto"/>
                    <w:left w:val="none" w:sz="0" w:space="0" w:color="auto"/>
                    <w:bottom w:val="none" w:sz="0" w:space="0" w:color="auto"/>
                    <w:right w:val="none" w:sz="0" w:space="0" w:color="auto"/>
                  </w:divBdr>
                  <w:divsChild>
                    <w:div w:id="1054426299">
                      <w:marLeft w:val="0"/>
                      <w:marRight w:val="0"/>
                      <w:marTop w:val="0"/>
                      <w:marBottom w:val="0"/>
                      <w:divBdr>
                        <w:top w:val="none" w:sz="0" w:space="0" w:color="auto"/>
                        <w:left w:val="none" w:sz="0" w:space="0" w:color="auto"/>
                        <w:bottom w:val="none" w:sz="0" w:space="0" w:color="auto"/>
                        <w:right w:val="none" w:sz="0" w:space="0" w:color="auto"/>
                      </w:divBdr>
                    </w:div>
                  </w:divsChild>
                </w:div>
                <w:div w:id="1295330730">
                  <w:marLeft w:val="0"/>
                  <w:marRight w:val="0"/>
                  <w:marTop w:val="0"/>
                  <w:marBottom w:val="0"/>
                  <w:divBdr>
                    <w:top w:val="none" w:sz="0" w:space="0" w:color="auto"/>
                    <w:left w:val="none" w:sz="0" w:space="0" w:color="auto"/>
                    <w:bottom w:val="none" w:sz="0" w:space="0" w:color="auto"/>
                    <w:right w:val="none" w:sz="0" w:space="0" w:color="auto"/>
                  </w:divBdr>
                  <w:divsChild>
                    <w:div w:id="2123448827">
                      <w:marLeft w:val="0"/>
                      <w:marRight w:val="0"/>
                      <w:marTop w:val="0"/>
                      <w:marBottom w:val="0"/>
                      <w:divBdr>
                        <w:top w:val="none" w:sz="0" w:space="0" w:color="auto"/>
                        <w:left w:val="none" w:sz="0" w:space="0" w:color="auto"/>
                        <w:bottom w:val="none" w:sz="0" w:space="0" w:color="auto"/>
                        <w:right w:val="none" w:sz="0" w:space="0" w:color="auto"/>
                      </w:divBdr>
                    </w:div>
                  </w:divsChild>
                </w:div>
                <w:div w:id="1303803896">
                  <w:marLeft w:val="0"/>
                  <w:marRight w:val="0"/>
                  <w:marTop w:val="0"/>
                  <w:marBottom w:val="0"/>
                  <w:divBdr>
                    <w:top w:val="none" w:sz="0" w:space="0" w:color="auto"/>
                    <w:left w:val="none" w:sz="0" w:space="0" w:color="auto"/>
                    <w:bottom w:val="none" w:sz="0" w:space="0" w:color="auto"/>
                    <w:right w:val="none" w:sz="0" w:space="0" w:color="auto"/>
                  </w:divBdr>
                  <w:divsChild>
                    <w:div w:id="1357779304">
                      <w:marLeft w:val="0"/>
                      <w:marRight w:val="0"/>
                      <w:marTop w:val="0"/>
                      <w:marBottom w:val="0"/>
                      <w:divBdr>
                        <w:top w:val="none" w:sz="0" w:space="0" w:color="auto"/>
                        <w:left w:val="none" w:sz="0" w:space="0" w:color="auto"/>
                        <w:bottom w:val="none" w:sz="0" w:space="0" w:color="auto"/>
                        <w:right w:val="none" w:sz="0" w:space="0" w:color="auto"/>
                      </w:divBdr>
                    </w:div>
                  </w:divsChild>
                </w:div>
                <w:div w:id="1307778129">
                  <w:marLeft w:val="0"/>
                  <w:marRight w:val="0"/>
                  <w:marTop w:val="0"/>
                  <w:marBottom w:val="0"/>
                  <w:divBdr>
                    <w:top w:val="none" w:sz="0" w:space="0" w:color="auto"/>
                    <w:left w:val="none" w:sz="0" w:space="0" w:color="auto"/>
                    <w:bottom w:val="none" w:sz="0" w:space="0" w:color="auto"/>
                    <w:right w:val="none" w:sz="0" w:space="0" w:color="auto"/>
                  </w:divBdr>
                  <w:divsChild>
                    <w:div w:id="335571567">
                      <w:marLeft w:val="0"/>
                      <w:marRight w:val="0"/>
                      <w:marTop w:val="0"/>
                      <w:marBottom w:val="0"/>
                      <w:divBdr>
                        <w:top w:val="none" w:sz="0" w:space="0" w:color="auto"/>
                        <w:left w:val="none" w:sz="0" w:space="0" w:color="auto"/>
                        <w:bottom w:val="none" w:sz="0" w:space="0" w:color="auto"/>
                        <w:right w:val="none" w:sz="0" w:space="0" w:color="auto"/>
                      </w:divBdr>
                    </w:div>
                  </w:divsChild>
                </w:div>
                <w:div w:id="1316497262">
                  <w:marLeft w:val="0"/>
                  <w:marRight w:val="0"/>
                  <w:marTop w:val="0"/>
                  <w:marBottom w:val="0"/>
                  <w:divBdr>
                    <w:top w:val="none" w:sz="0" w:space="0" w:color="auto"/>
                    <w:left w:val="none" w:sz="0" w:space="0" w:color="auto"/>
                    <w:bottom w:val="none" w:sz="0" w:space="0" w:color="auto"/>
                    <w:right w:val="none" w:sz="0" w:space="0" w:color="auto"/>
                  </w:divBdr>
                  <w:divsChild>
                    <w:div w:id="8336036">
                      <w:marLeft w:val="0"/>
                      <w:marRight w:val="0"/>
                      <w:marTop w:val="0"/>
                      <w:marBottom w:val="0"/>
                      <w:divBdr>
                        <w:top w:val="none" w:sz="0" w:space="0" w:color="auto"/>
                        <w:left w:val="none" w:sz="0" w:space="0" w:color="auto"/>
                        <w:bottom w:val="none" w:sz="0" w:space="0" w:color="auto"/>
                        <w:right w:val="none" w:sz="0" w:space="0" w:color="auto"/>
                      </w:divBdr>
                    </w:div>
                  </w:divsChild>
                </w:div>
                <w:div w:id="1329288172">
                  <w:marLeft w:val="0"/>
                  <w:marRight w:val="0"/>
                  <w:marTop w:val="0"/>
                  <w:marBottom w:val="0"/>
                  <w:divBdr>
                    <w:top w:val="none" w:sz="0" w:space="0" w:color="auto"/>
                    <w:left w:val="none" w:sz="0" w:space="0" w:color="auto"/>
                    <w:bottom w:val="none" w:sz="0" w:space="0" w:color="auto"/>
                    <w:right w:val="none" w:sz="0" w:space="0" w:color="auto"/>
                  </w:divBdr>
                  <w:divsChild>
                    <w:div w:id="1371763949">
                      <w:marLeft w:val="0"/>
                      <w:marRight w:val="0"/>
                      <w:marTop w:val="0"/>
                      <w:marBottom w:val="0"/>
                      <w:divBdr>
                        <w:top w:val="none" w:sz="0" w:space="0" w:color="auto"/>
                        <w:left w:val="none" w:sz="0" w:space="0" w:color="auto"/>
                        <w:bottom w:val="none" w:sz="0" w:space="0" w:color="auto"/>
                        <w:right w:val="none" w:sz="0" w:space="0" w:color="auto"/>
                      </w:divBdr>
                    </w:div>
                  </w:divsChild>
                </w:div>
                <w:div w:id="1349679606">
                  <w:marLeft w:val="0"/>
                  <w:marRight w:val="0"/>
                  <w:marTop w:val="0"/>
                  <w:marBottom w:val="0"/>
                  <w:divBdr>
                    <w:top w:val="none" w:sz="0" w:space="0" w:color="auto"/>
                    <w:left w:val="none" w:sz="0" w:space="0" w:color="auto"/>
                    <w:bottom w:val="none" w:sz="0" w:space="0" w:color="auto"/>
                    <w:right w:val="none" w:sz="0" w:space="0" w:color="auto"/>
                  </w:divBdr>
                  <w:divsChild>
                    <w:div w:id="513303891">
                      <w:marLeft w:val="0"/>
                      <w:marRight w:val="0"/>
                      <w:marTop w:val="0"/>
                      <w:marBottom w:val="0"/>
                      <w:divBdr>
                        <w:top w:val="none" w:sz="0" w:space="0" w:color="auto"/>
                        <w:left w:val="none" w:sz="0" w:space="0" w:color="auto"/>
                        <w:bottom w:val="none" w:sz="0" w:space="0" w:color="auto"/>
                        <w:right w:val="none" w:sz="0" w:space="0" w:color="auto"/>
                      </w:divBdr>
                    </w:div>
                  </w:divsChild>
                </w:div>
                <w:div w:id="1374038201">
                  <w:marLeft w:val="0"/>
                  <w:marRight w:val="0"/>
                  <w:marTop w:val="0"/>
                  <w:marBottom w:val="0"/>
                  <w:divBdr>
                    <w:top w:val="none" w:sz="0" w:space="0" w:color="auto"/>
                    <w:left w:val="none" w:sz="0" w:space="0" w:color="auto"/>
                    <w:bottom w:val="none" w:sz="0" w:space="0" w:color="auto"/>
                    <w:right w:val="none" w:sz="0" w:space="0" w:color="auto"/>
                  </w:divBdr>
                  <w:divsChild>
                    <w:div w:id="952131499">
                      <w:marLeft w:val="0"/>
                      <w:marRight w:val="0"/>
                      <w:marTop w:val="0"/>
                      <w:marBottom w:val="0"/>
                      <w:divBdr>
                        <w:top w:val="none" w:sz="0" w:space="0" w:color="auto"/>
                        <w:left w:val="none" w:sz="0" w:space="0" w:color="auto"/>
                        <w:bottom w:val="none" w:sz="0" w:space="0" w:color="auto"/>
                        <w:right w:val="none" w:sz="0" w:space="0" w:color="auto"/>
                      </w:divBdr>
                    </w:div>
                  </w:divsChild>
                </w:div>
                <w:div w:id="1388144913">
                  <w:marLeft w:val="0"/>
                  <w:marRight w:val="0"/>
                  <w:marTop w:val="0"/>
                  <w:marBottom w:val="0"/>
                  <w:divBdr>
                    <w:top w:val="none" w:sz="0" w:space="0" w:color="auto"/>
                    <w:left w:val="none" w:sz="0" w:space="0" w:color="auto"/>
                    <w:bottom w:val="none" w:sz="0" w:space="0" w:color="auto"/>
                    <w:right w:val="none" w:sz="0" w:space="0" w:color="auto"/>
                  </w:divBdr>
                  <w:divsChild>
                    <w:div w:id="1834681069">
                      <w:marLeft w:val="0"/>
                      <w:marRight w:val="0"/>
                      <w:marTop w:val="0"/>
                      <w:marBottom w:val="0"/>
                      <w:divBdr>
                        <w:top w:val="none" w:sz="0" w:space="0" w:color="auto"/>
                        <w:left w:val="none" w:sz="0" w:space="0" w:color="auto"/>
                        <w:bottom w:val="none" w:sz="0" w:space="0" w:color="auto"/>
                        <w:right w:val="none" w:sz="0" w:space="0" w:color="auto"/>
                      </w:divBdr>
                    </w:div>
                  </w:divsChild>
                </w:div>
                <w:div w:id="1391686700">
                  <w:marLeft w:val="0"/>
                  <w:marRight w:val="0"/>
                  <w:marTop w:val="0"/>
                  <w:marBottom w:val="0"/>
                  <w:divBdr>
                    <w:top w:val="none" w:sz="0" w:space="0" w:color="auto"/>
                    <w:left w:val="none" w:sz="0" w:space="0" w:color="auto"/>
                    <w:bottom w:val="none" w:sz="0" w:space="0" w:color="auto"/>
                    <w:right w:val="none" w:sz="0" w:space="0" w:color="auto"/>
                  </w:divBdr>
                  <w:divsChild>
                    <w:div w:id="1078332149">
                      <w:marLeft w:val="0"/>
                      <w:marRight w:val="0"/>
                      <w:marTop w:val="0"/>
                      <w:marBottom w:val="0"/>
                      <w:divBdr>
                        <w:top w:val="none" w:sz="0" w:space="0" w:color="auto"/>
                        <w:left w:val="none" w:sz="0" w:space="0" w:color="auto"/>
                        <w:bottom w:val="none" w:sz="0" w:space="0" w:color="auto"/>
                        <w:right w:val="none" w:sz="0" w:space="0" w:color="auto"/>
                      </w:divBdr>
                    </w:div>
                  </w:divsChild>
                </w:div>
                <w:div w:id="1397166403">
                  <w:marLeft w:val="0"/>
                  <w:marRight w:val="0"/>
                  <w:marTop w:val="0"/>
                  <w:marBottom w:val="0"/>
                  <w:divBdr>
                    <w:top w:val="none" w:sz="0" w:space="0" w:color="auto"/>
                    <w:left w:val="none" w:sz="0" w:space="0" w:color="auto"/>
                    <w:bottom w:val="none" w:sz="0" w:space="0" w:color="auto"/>
                    <w:right w:val="none" w:sz="0" w:space="0" w:color="auto"/>
                  </w:divBdr>
                  <w:divsChild>
                    <w:div w:id="1645968592">
                      <w:marLeft w:val="0"/>
                      <w:marRight w:val="0"/>
                      <w:marTop w:val="0"/>
                      <w:marBottom w:val="0"/>
                      <w:divBdr>
                        <w:top w:val="none" w:sz="0" w:space="0" w:color="auto"/>
                        <w:left w:val="none" w:sz="0" w:space="0" w:color="auto"/>
                        <w:bottom w:val="none" w:sz="0" w:space="0" w:color="auto"/>
                        <w:right w:val="none" w:sz="0" w:space="0" w:color="auto"/>
                      </w:divBdr>
                    </w:div>
                  </w:divsChild>
                </w:div>
                <w:div w:id="1406604266">
                  <w:marLeft w:val="0"/>
                  <w:marRight w:val="0"/>
                  <w:marTop w:val="0"/>
                  <w:marBottom w:val="0"/>
                  <w:divBdr>
                    <w:top w:val="none" w:sz="0" w:space="0" w:color="auto"/>
                    <w:left w:val="none" w:sz="0" w:space="0" w:color="auto"/>
                    <w:bottom w:val="none" w:sz="0" w:space="0" w:color="auto"/>
                    <w:right w:val="none" w:sz="0" w:space="0" w:color="auto"/>
                  </w:divBdr>
                  <w:divsChild>
                    <w:div w:id="1019699295">
                      <w:marLeft w:val="0"/>
                      <w:marRight w:val="0"/>
                      <w:marTop w:val="0"/>
                      <w:marBottom w:val="0"/>
                      <w:divBdr>
                        <w:top w:val="none" w:sz="0" w:space="0" w:color="auto"/>
                        <w:left w:val="none" w:sz="0" w:space="0" w:color="auto"/>
                        <w:bottom w:val="none" w:sz="0" w:space="0" w:color="auto"/>
                        <w:right w:val="none" w:sz="0" w:space="0" w:color="auto"/>
                      </w:divBdr>
                    </w:div>
                  </w:divsChild>
                </w:div>
                <w:div w:id="1422527499">
                  <w:marLeft w:val="0"/>
                  <w:marRight w:val="0"/>
                  <w:marTop w:val="0"/>
                  <w:marBottom w:val="0"/>
                  <w:divBdr>
                    <w:top w:val="none" w:sz="0" w:space="0" w:color="auto"/>
                    <w:left w:val="none" w:sz="0" w:space="0" w:color="auto"/>
                    <w:bottom w:val="none" w:sz="0" w:space="0" w:color="auto"/>
                    <w:right w:val="none" w:sz="0" w:space="0" w:color="auto"/>
                  </w:divBdr>
                  <w:divsChild>
                    <w:div w:id="1437217521">
                      <w:marLeft w:val="0"/>
                      <w:marRight w:val="0"/>
                      <w:marTop w:val="0"/>
                      <w:marBottom w:val="0"/>
                      <w:divBdr>
                        <w:top w:val="none" w:sz="0" w:space="0" w:color="auto"/>
                        <w:left w:val="none" w:sz="0" w:space="0" w:color="auto"/>
                        <w:bottom w:val="none" w:sz="0" w:space="0" w:color="auto"/>
                        <w:right w:val="none" w:sz="0" w:space="0" w:color="auto"/>
                      </w:divBdr>
                    </w:div>
                  </w:divsChild>
                </w:div>
                <w:div w:id="1503471002">
                  <w:marLeft w:val="0"/>
                  <w:marRight w:val="0"/>
                  <w:marTop w:val="0"/>
                  <w:marBottom w:val="0"/>
                  <w:divBdr>
                    <w:top w:val="none" w:sz="0" w:space="0" w:color="auto"/>
                    <w:left w:val="none" w:sz="0" w:space="0" w:color="auto"/>
                    <w:bottom w:val="none" w:sz="0" w:space="0" w:color="auto"/>
                    <w:right w:val="none" w:sz="0" w:space="0" w:color="auto"/>
                  </w:divBdr>
                  <w:divsChild>
                    <w:div w:id="509755025">
                      <w:marLeft w:val="0"/>
                      <w:marRight w:val="0"/>
                      <w:marTop w:val="0"/>
                      <w:marBottom w:val="0"/>
                      <w:divBdr>
                        <w:top w:val="none" w:sz="0" w:space="0" w:color="auto"/>
                        <w:left w:val="none" w:sz="0" w:space="0" w:color="auto"/>
                        <w:bottom w:val="none" w:sz="0" w:space="0" w:color="auto"/>
                        <w:right w:val="none" w:sz="0" w:space="0" w:color="auto"/>
                      </w:divBdr>
                    </w:div>
                  </w:divsChild>
                </w:div>
                <w:div w:id="1525752483">
                  <w:marLeft w:val="0"/>
                  <w:marRight w:val="0"/>
                  <w:marTop w:val="0"/>
                  <w:marBottom w:val="0"/>
                  <w:divBdr>
                    <w:top w:val="none" w:sz="0" w:space="0" w:color="auto"/>
                    <w:left w:val="none" w:sz="0" w:space="0" w:color="auto"/>
                    <w:bottom w:val="none" w:sz="0" w:space="0" w:color="auto"/>
                    <w:right w:val="none" w:sz="0" w:space="0" w:color="auto"/>
                  </w:divBdr>
                  <w:divsChild>
                    <w:div w:id="2043482439">
                      <w:marLeft w:val="0"/>
                      <w:marRight w:val="0"/>
                      <w:marTop w:val="0"/>
                      <w:marBottom w:val="0"/>
                      <w:divBdr>
                        <w:top w:val="none" w:sz="0" w:space="0" w:color="auto"/>
                        <w:left w:val="none" w:sz="0" w:space="0" w:color="auto"/>
                        <w:bottom w:val="none" w:sz="0" w:space="0" w:color="auto"/>
                        <w:right w:val="none" w:sz="0" w:space="0" w:color="auto"/>
                      </w:divBdr>
                    </w:div>
                  </w:divsChild>
                </w:div>
                <w:div w:id="1603223743">
                  <w:marLeft w:val="0"/>
                  <w:marRight w:val="0"/>
                  <w:marTop w:val="0"/>
                  <w:marBottom w:val="0"/>
                  <w:divBdr>
                    <w:top w:val="none" w:sz="0" w:space="0" w:color="auto"/>
                    <w:left w:val="none" w:sz="0" w:space="0" w:color="auto"/>
                    <w:bottom w:val="none" w:sz="0" w:space="0" w:color="auto"/>
                    <w:right w:val="none" w:sz="0" w:space="0" w:color="auto"/>
                  </w:divBdr>
                  <w:divsChild>
                    <w:div w:id="720834153">
                      <w:marLeft w:val="0"/>
                      <w:marRight w:val="0"/>
                      <w:marTop w:val="0"/>
                      <w:marBottom w:val="0"/>
                      <w:divBdr>
                        <w:top w:val="none" w:sz="0" w:space="0" w:color="auto"/>
                        <w:left w:val="none" w:sz="0" w:space="0" w:color="auto"/>
                        <w:bottom w:val="none" w:sz="0" w:space="0" w:color="auto"/>
                        <w:right w:val="none" w:sz="0" w:space="0" w:color="auto"/>
                      </w:divBdr>
                    </w:div>
                  </w:divsChild>
                </w:div>
                <w:div w:id="1611549087">
                  <w:marLeft w:val="0"/>
                  <w:marRight w:val="0"/>
                  <w:marTop w:val="0"/>
                  <w:marBottom w:val="0"/>
                  <w:divBdr>
                    <w:top w:val="none" w:sz="0" w:space="0" w:color="auto"/>
                    <w:left w:val="none" w:sz="0" w:space="0" w:color="auto"/>
                    <w:bottom w:val="none" w:sz="0" w:space="0" w:color="auto"/>
                    <w:right w:val="none" w:sz="0" w:space="0" w:color="auto"/>
                  </w:divBdr>
                  <w:divsChild>
                    <w:div w:id="390152589">
                      <w:marLeft w:val="0"/>
                      <w:marRight w:val="0"/>
                      <w:marTop w:val="0"/>
                      <w:marBottom w:val="0"/>
                      <w:divBdr>
                        <w:top w:val="none" w:sz="0" w:space="0" w:color="auto"/>
                        <w:left w:val="none" w:sz="0" w:space="0" w:color="auto"/>
                        <w:bottom w:val="none" w:sz="0" w:space="0" w:color="auto"/>
                        <w:right w:val="none" w:sz="0" w:space="0" w:color="auto"/>
                      </w:divBdr>
                    </w:div>
                  </w:divsChild>
                </w:div>
                <w:div w:id="1615549820">
                  <w:marLeft w:val="0"/>
                  <w:marRight w:val="0"/>
                  <w:marTop w:val="0"/>
                  <w:marBottom w:val="0"/>
                  <w:divBdr>
                    <w:top w:val="none" w:sz="0" w:space="0" w:color="auto"/>
                    <w:left w:val="none" w:sz="0" w:space="0" w:color="auto"/>
                    <w:bottom w:val="none" w:sz="0" w:space="0" w:color="auto"/>
                    <w:right w:val="none" w:sz="0" w:space="0" w:color="auto"/>
                  </w:divBdr>
                  <w:divsChild>
                    <w:div w:id="1074667465">
                      <w:marLeft w:val="0"/>
                      <w:marRight w:val="0"/>
                      <w:marTop w:val="0"/>
                      <w:marBottom w:val="0"/>
                      <w:divBdr>
                        <w:top w:val="none" w:sz="0" w:space="0" w:color="auto"/>
                        <w:left w:val="none" w:sz="0" w:space="0" w:color="auto"/>
                        <w:bottom w:val="none" w:sz="0" w:space="0" w:color="auto"/>
                        <w:right w:val="none" w:sz="0" w:space="0" w:color="auto"/>
                      </w:divBdr>
                    </w:div>
                  </w:divsChild>
                </w:div>
                <w:div w:id="1616715109">
                  <w:marLeft w:val="0"/>
                  <w:marRight w:val="0"/>
                  <w:marTop w:val="0"/>
                  <w:marBottom w:val="0"/>
                  <w:divBdr>
                    <w:top w:val="none" w:sz="0" w:space="0" w:color="auto"/>
                    <w:left w:val="none" w:sz="0" w:space="0" w:color="auto"/>
                    <w:bottom w:val="none" w:sz="0" w:space="0" w:color="auto"/>
                    <w:right w:val="none" w:sz="0" w:space="0" w:color="auto"/>
                  </w:divBdr>
                  <w:divsChild>
                    <w:div w:id="751970099">
                      <w:marLeft w:val="0"/>
                      <w:marRight w:val="0"/>
                      <w:marTop w:val="0"/>
                      <w:marBottom w:val="0"/>
                      <w:divBdr>
                        <w:top w:val="none" w:sz="0" w:space="0" w:color="auto"/>
                        <w:left w:val="none" w:sz="0" w:space="0" w:color="auto"/>
                        <w:bottom w:val="none" w:sz="0" w:space="0" w:color="auto"/>
                        <w:right w:val="none" w:sz="0" w:space="0" w:color="auto"/>
                      </w:divBdr>
                    </w:div>
                  </w:divsChild>
                </w:div>
                <w:div w:id="1660496228">
                  <w:marLeft w:val="0"/>
                  <w:marRight w:val="0"/>
                  <w:marTop w:val="0"/>
                  <w:marBottom w:val="0"/>
                  <w:divBdr>
                    <w:top w:val="none" w:sz="0" w:space="0" w:color="auto"/>
                    <w:left w:val="none" w:sz="0" w:space="0" w:color="auto"/>
                    <w:bottom w:val="none" w:sz="0" w:space="0" w:color="auto"/>
                    <w:right w:val="none" w:sz="0" w:space="0" w:color="auto"/>
                  </w:divBdr>
                  <w:divsChild>
                    <w:div w:id="1700620081">
                      <w:marLeft w:val="0"/>
                      <w:marRight w:val="0"/>
                      <w:marTop w:val="0"/>
                      <w:marBottom w:val="0"/>
                      <w:divBdr>
                        <w:top w:val="none" w:sz="0" w:space="0" w:color="auto"/>
                        <w:left w:val="none" w:sz="0" w:space="0" w:color="auto"/>
                        <w:bottom w:val="none" w:sz="0" w:space="0" w:color="auto"/>
                        <w:right w:val="none" w:sz="0" w:space="0" w:color="auto"/>
                      </w:divBdr>
                    </w:div>
                  </w:divsChild>
                </w:div>
                <w:div w:id="1695957094">
                  <w:marLeft w:val="0"/>
                  <w:marRight w:val="0"/>
                  <w:marTop w:val="0"/>
                  <w:marBottom w:val="0"/>
                  <w:divBdr>
                    <w:top w:val="none" w:sz="0" w:space="0" w:color="auto"/>
                    <w:left w:val="none" w:sz="0" w:space="0" w:color="auto"/>
                    <w:bottom w:val="none" w:sz="0" w:space="0" w:color="auto"/>
                    <w:right w:val="none" w:sz="0" w:space="0" w:color="auto"/>
                  </w:divBdr>
                  <w:divsChild>
                    <w:div w:id="1669550922">
                      <w:marLeft w:val="0"/>
                      <w:marRight w:val="0"/>
                      <w:marTop w:val="0"/>
                      <w:marBottom w:val="0"/>
                      <w:divBdr>
                        <w:top w:val="none" w:sz="0" w:space="0" w:color="auto"/>
                        <w:left w:val="none" w:sz="0" w:space="0" w:color="auto"/>
                        <w:bottom w:val="none" w:sz="0" w:space="0" w:color="auto"/>
                        <w:right w:val="none" w:sz="0" w:space="0" w:color="auto"/>
                      </w:divBdr>
                    </w:div>
                  </w:divsChild>
                </w:div>
                <w:div w:id="1698389214">
                  <w:marLeft w:val="0"/>
                  <w:marRight w:val="0"/>
                  <w:marTop w:val="0"/>
                  <w:marBottom w:val="0"/>
                  <w:divBdr>
                    <w:top w:val="none" w:sz="0" w:space="0" w:color="auto"/>
                    <w:left w:val="none" w:sz="0" w:space="0" w:color="auto"/>
                    <w:bottom w:val="none" w:sz="0" w:space="0" w:color="auto"/>
                    <w:right w:val="none" w:sz="0" w:space="0" w:color="auto"/>
                  </w:divBdr>
                  <w:divsChild>
                    <w:div w:id="1929658635">
                      <w:marLeft w:val="0"/>
                      <w:marRight w:val="0"/>
                      <w:marTop w:val="0"/>
                      <w:marBottom w:val="0"/>
                      <w:divBdr>
                        <w:top w:val="none" w:sz="0" w:space="0" w:color="auto"/>
                        <w:left w:val="none" w:sz="0" w:space="0" w:color="auto"/>
                        <w:bottom w:val="none" w:sz="0" w:space="0" w:color="auto"/>
                        <w:right w:val="none" w:sz="0" w:space="0" w:color="auto"/>
                      </w:divBdr>
                    </w:div>
                  </w:divsChild>
                </w:div>
                <w:div w:id="1701083916">
                  <w:marLeft w:val="0"/>
                  <w:marRight w:val="0"/>
                  <w:marTop w:val="0"/>
                  <w:marBottom w:val="0"/>
                  <w:divBdr>
                    <w:top w:val="none" w:sz="0" w:space="0" w:color="auto"/>
                    <w:left w:val="none" w:sz="0" w:space="0" w:color="auto"/>
                    <w:bottom w:val="none" w:sz="0" w:space="0" w:color="auto"/>
                    <w:right w:val="none" w:sz="0" w:space="0" w:color="auto"/>
                  </w:divBdr>
                  <w:divsChild>
                    <w:div w:id="1167476490">
                      <w:marLeft w:val="0"/>
                      <w:marRight w:val="0"/>
                      <w:marTop w:val="0"/>
                      <w:marBottom w:val="0"/>
                      <w:divBdr>
                        <w:top w:val="none" w:sz="0" w:space="0" w:color="auto"/>
                        <w:left w:val="none" w:sz="0" w:space="0" w:color="auto"/>
                        <w:bottom w:val="none" w:sz="0" w:space="0" w:color="auto"/>
                        <w:right w:val="none" w:sz="0" w:space="0" w:color="auto"/>
                      </w:divBdr>
                    </w:div>
                  </w:divsChild>
                </w:div>
                <w:div w:id="1725253844">
                  <w:marLeft w:val="0"/>
                  <w:marRight w:val="0"/>
                  <w:marTop w:val="0"/>
                  <w:marBottom w:val="0"/>
                  <w:divBdr>
                    <w:top w:val="none" w:sz="0" w:space="0" w:color="auto"/>
                    <w:left w:val="none" w:sz="0" w:space="0" w:color="auto"/>
                    <w:bottom w:val="none" w:sz="0" w:space="0" w:color="auto"/>
                    <w:right w:val="none" w:sz="0" w:space="0" w:color="auto"/>
                  </w:divBdr>
                  <w:divsChild>
                    <w:div w:id="1637643682">
                      <w:marLeft w:val="0"/>
                      <w:marRight w:val="0"/>
                      <w:marTop w:val="0"/>
                      <w:marBottom w:val="0"/>
                      <w:divBdr>
                        <w:top w:val="none" w:sz="0" w:space="0" w:color="auto"/>
                        <w:left w:val="none" w:sz="0" w:space="0" w:color="auto"/>
                        <w:bottom w:val="none" w:sz="0" w:space="0" w:color="auto"/>
                        <w:right w:val="none" w:sz="0" w:space="0" w:color="auto"/>
                      </w:divBdr>
                    </w:div>
                  </w:divsChild>
                </w:div>
                <w:div w:id="1735271902">
                  <w:marLeft w:val="0"/>
                  <w:marRight w:val="0"/>
                  <w:marTop w:val="0"/>
                  <w:marBottom w:val="0"/>
                  <w:divBdr>
                    <w:top w:val="none" w:sz="0" w:space="0" w:color="auto"/>
                    <w:left w:val="none" w:sz="0" w:space="0" w:color="auto"/>
                    <w:bottom w:val="none" w:sz="0" w:space="0" w:color="auto"/>
                    <w:right w:val="none" w:sz="0" w:space="0" w:color="auto"/>
                  </w:divBdr>
                  <w:divsChild>
                    <w:div w:id="835729948">
                      <w:marLeft w:val="0"/>
                      <w:marRight w:val="0"/>
                      <w:marTop w:val="0"/>
                      <w:marBottom w:val="0"/>
                      <w:divBdr>
                        <w:top w:val="none" w:sz="0" w:space="0" w:color="auto"/>
                        <w:left w:val="none" w:sz="0" w:space="0" w:color="auto"/>
                        <w:bottom w:val="none" w:sz="0" w:space="0" w:color="auto"/>
                        <w:right w:val="none" w:sz="0" w:space="0" w:color="auto"/>
                      </w:divBdr>
                    </w:div>
                  </w:divsChild>
                </w:div>
                <w:div w:id="1800028386">
                  <w:marLeft w:val="0"/>
                  <w:marRight w:val="0"/>
                  <w:marTop w:val="0"/>
                  <w:marBottom w:val="0"/>
                  <w:divBdr>
                    <w:top w:val="none" w:sz="0" w:space="0" w:color="auto"/>
                    <w:left w:val="none" w:sz="0" w:space="0" w:color="auto"/>
                    <w:bottom w:val="none" w:sz="0" w:space="0" w:color="auto"/>
                    <w:right w:val="none" w:sz="0" w:space="0" w:color="auto"/>
                  </w:divBdr>
                  <w:divsChild>
                    <w:div w:id="1861701070">
                      <w:marLeft w:val="0"/>
                      <w:marRight w:val="0"/>
                      <w:marTop w:val="0"/>
                      <w:marBottom w:val="0"/>
                      <w:divBdr>
                        <w:top w:val="none" w:sz="0" w:space="0" w:color="auto"/>
                        <w:left w:val="none" w:sz="0" w:space="0" w:color="auto"/>
                        <w:bottom w:val="none" w:sz="0" w:space="0" w:color="auto"/>
                        <w:right w:val="none" w:sz="0" w:space="0" w:color="auto"/>
                      </w:divBdr>
                    </w:div>
                  </w:divsChild>
                </w:div>
                <w:div w:id="1814173383">
                  <w:marLeft w:val="0"/>
                  <w:marRight w:val="0"/>
                  <w:marTop w:val="0"/>
                  <w:marBottom w:val="0"/>
                  <w:divBdr>
                    <w:top w:val="none" w:sz="0" w:space="0" w:color="auto"/>
                    <w:left w:val="none" w:sz="0" w:space="0" w:color="auto"/>
                    <w:bottom w:val="none" w:sz="0" w:space="0" w:color="auto"/>
                    <w:right w:val="none" w:sz="0" w:space="0" w:color="auto"/>
                  </w:divBdr>
                  <w:divsChild>
                    <w:div w:id="2046707119">
                      <w:marLeft w:val="0"/>
                      <w:marRight w:val="0"/>
                      <w:marTop w:val="0"/>
                      <w:marBottom w:val="0"/>
                      <w:divBdr>
                        <w:top w:val="none" w:sz="0" w:space="0" w:color="auto"/>
                        <w:left w:val="none" w:sz="0" w:space="0" w:color="auto"/>
                        <w:bottom w:val="none" w:sz="0" w:space="0" w:color="auto"/>
                        <w:right w:val="none" w:sz="0" w:space="0" w:color="auto"/>
                      </w:divBdr>
                    </w:div>
                  </w:divsChild>
                </w:div>
                <w:div w:id="1818107740">
                  <w:marLeft w:val="0"/>
                  <w:marRight w:val="0"/>
                  <w:marTop w:val="0"/>
                  <w:marBottom w:val="0"/>
                  <w:divBdr>
                    <w:top w:val="none" w:sz="0" w:space="0" w:color="auto"/>
                    <w:left w:val="none" w:sz="0" w:space="0" w:color="auto"/>
                    <w:bottom w:val="none" w:sz="0" w:space="0" w:color="auto"/>
                    <w:right w:val="none" w:sz="0" w:space="0" w:color="auto"/>
                  </w:divBdr>
                  <w:divsChild>
                    <w:div w:id="707225013">
                      <w:marLeft w:val="0"/>
                      <w:marRight w:val="0"/>
                      <w:marTop w:val="0"/>
                      <w:marBottom w:val="0"/>
                      <w:divBdr>
                        <w:top w:val="none" w:sz="0" w:space="0" w:color="auto"/>
                        <w:left w:val="none" w:sz="0" w:space="0" w:color="auto"/>
                        <w:bottom w:val="none" w:sz="0" w:space="0" w:color="auto"/>
                        <w:right w:val="none" w:sz="0" w:space="0" w:color="auto"/>
                      </w:divBdr>
                    </w:div>
                  </w:divsChild>
                </w:div>
                <w:div w:id="1892418318">
                  <w:marLeft w:val="0"/>
                  <w:marRight w:val="0"/>
                  <w:marTop w:val="0"/>
                  <w:marBottom w:val="0"/>
                  <w:divBdr>
                    <w:top w:val="none" w:sz="0" w:space="0" w:color="auto"/>
                    <w:left w:val="none" w:sz="0" w:space="0" w:color="auto"/>
                    <w:bottom w:val="none" w:sz="0" w:space="0" w:color="auto"/>
                    <w:right w:val="none" w:sz="0" w:space="0" w:color="auto"/>
                  </w:divBdr>
                  <w:divsChild>
                    <w:div w:id="894972107">
                      <w:marLeft w:val="0"/>
                      <w:marRight w:val="0"/>
                      <w:marTop w:val="0"/>
                      <w:marBottom w:val="0"/>
                      <w:divBdr>
                        <w:top w:val="none" w:sz="0" w:space="0" w:color="auto"/>
                        <w:left w:val="none" w:sz="0" w:space="0" w:color="auto"/>
                        <w:bottom w:val="none" w:sz="0" w:space="0" w:color="auto"/>
                        <w:right w:val="none" w:sz="0" w:space="0" w:color="auto"/>
                      </w:divBdr>
                    </w:div>
                  </w:divsChild>
                </w:div>
                <w:div w:id="1915238003">
                  <w:marLeft w:val="0"/>
                  <w:marRight w:val="0"/>
                  <w:marTop w:val="0"/>
                  <w:marBottom w:val="0"/>
                  <w:divBdr>
                    <w:top w:val="none" w:sz="0" w:space="0" w:color="auto"/>
                    <w:left w:val="none" w:sz="0" w:space="0" w:color="auto"/>
                    <w:bottom w:val="none" w:sz="0" w:space="0" w:color="auto"/>
                    <w:right w:val="none" w:sz="0" w:space="0" w:color="auto"/>
                  </w:divBdr>
                  <w:divsChild>
                    <w:div w:id="2024435025">
                      <w:marLeft w:val="0"/>
                      <w:marRight w:val="0"/>
                      <w:marTop w:val="0"/>
                      <w:marBottom w:val="0"/>
                      <w:divBdr>
                        <w:top w:val="none" w:sz="0" w:space="0" w:color="auto"/>
                        <w:left w:val="none" w:sz="0" w:space="0" w:color="auto"/>
                        <w:bottom w:val="none" w:sz="0" w:space="0" w:color="auto"/>
                        <w:right w:val="none" w:sz="0" w:space="0" w:color="auto"/>
                      </w:divBdr>
                    </w:div>
                  </w:divsChild>
                </w:div>
                <w:div w:id="1951934018">
                  <w:marLeft w:val="0"/>
                  <w:marRight w:val="0"/>
                  <w:marTop w:val="0"/>
                  <w:marBottom w:val="0"/>
                  <w:divBdr>
                    <w:top w:val="none" w:sz="0" w:space="0" w:color="auto"/>
                    <w:left w:val="none" w:sz="0" w:space="0" w:color="auto"/>
                    <w:bottom w:val="none" w:sz="0" w:space="0" w:color="auto"/>
                    <w:right w:val="none" w:sz="0" w:space="0" w:color="auto"/>
                  </w:divBdr>
                  <w:divsChild>
                    <w:div w:id="1221406029">
                      <w:marLeft w:val="0"/>
                      <w:marRight w:val="0"/>
                      <w:marTop w:val="0"/>
                      <w:marBottom w:val="0"/>
                      <w:divBdr>
                        <w:top w:val="none" w:sz="0" w:space="0" w:color="auto"/>
                        <w:left w:val="none" w:sz="0" w:space="0" w:color="auto"/>
                        <w:bottom w:val="none" w:sz="0" w:space="0" w:color="auto"/>
                        <w:right w:val="none" w:sz="0" w:space="0" w:color="auto"/>
                      </w:divBdr>
                    </w:div>
                  </w:divsChild>
                </w:div>
                <w:div w:id="1954940074">
                  <w:marLeft w:val="0"/>
                  <w:marRight w:val="0"/>
                  <w:marTop w:val="0"/>
                  <w:marBottom w:val="0"/>
                  <w:divBdr>
                    <w:top w:val="none" w:sz="0" w:space="0" w:color="auto"/>
                    <w:left w:val="none" w:sz="0" w:space="0" w:color="auto"/>
                    <w:bottom w:val="none" w:sz="0" w:space="0" w:color="auto"/>
                    <w:right w:val="none" w:sz="0" w:space="0" w:color="auto"/>
                  </w:divBdr>
                  <w:divsChild>
                    <w:div w:id="236940572">
                      <w:marLeft w:val="0"/>
                      <w:marRight w:val="0"/>
                      <w:marTop w:val="0"/>
                      <w:marBottom w:val="0"/>
                      <w:divBdr>
                        <w:top w:val="none" w:sz="0" w:space="0" w:color="auto"/>
                        <w:left w:val="none" w:sz="0" w:space="0" w:color="auto"/>
                        <w:bottom w:val="none" w:sz="0" w:space="0" w:color="auto"/>
                        <w:right w:val="none" w:sz="0" w:space="0" w:color="auto"/>
                      </w:divBdr>
                    </w:div>
                  </w:divsChild>
                </w:div>
                <w:div w:id="1971471271">
                  <w:marLeft w:val="0"/>
                  <w:marRight w:val="0"/>
                  <w:marTop w:val="0"/>
                  <w:marBottom w:val="0"/>
                  <w:divBdr>
                    <w:top w:val="none" w:sz="0" w:space="0" w:color="auto"/>
                    <w:left w:val="none" w:sz="0" w:space="0" w:color="auto"/>
                    <w:bottom w:val="none" w:sz="0" w:space="0" w:color="auto"/>
                    <w:right w:val="none" w:sz="0" w:space="0" w:color="auto"/>
                  </w:divBdr>
                  <w:divsChild>
                    <w:div w:id="406266448">
                      <w:marLeft w:val="0"/>
                      <w:marRight w:val="0"/>
                      <w:marTop w:val="0"/>
                      <w:marBottom w:val="0"/>
                      <w:divBdr>
                        <w:top w:val="none" w:sz="0" w:space="0" w:color="auto"/>
                        <w:left w:val="none" w:sz="0" w:space="0" w:color="auto"/>
                        <w:bottom w:val="none" w:sz="0" w:space="0" w:color="auto"/>
                        <w:right w:val="none" w:sz="0" w:space="0" w:color="auto"/>
                      </w:divBdr>
                    </w:div>
                  </w:divsChild>
                </w:div>
                <w:div w:id="1996227194">
                  <w:marLeft w:val="0"/>
                  <w:marRight w:val="0"/>
                  <w:marTop w:val="0"/>
                  <w:marBottom w:val="0"/>
                  <w:divBdr>
                    <w:top w:val="none" w:sz="0" w:space="0" w:color="auto"/>
                    <w:left w:val="none" w:sz="0" w:space="0" w:color="auto"/>
                    <w:bottom w:val="none" w:sz="0" w:space="0" w:color="auto"/>
                    <w:right w:val="none" w:sz="0" w:space="0" w:color="auto"/>
                  </w:divBdr>
                  <w:divsChild>
                    <w:div w:id="1733969131">
                      <w:marLeft w:val="0"/>
                      <w:marRight w:val="0"/>
                      <w:marTop w:val="0"/>
                      <w:marBottom w:val="0"/>
                      <w:divBdr>
                        <w:top w:val="none" w:sz="0" w:space="0" w:color="auto"/>
                        <w:left w:val="none" w:sz="0" w:space="0" w:color="auto"/>
                        <w:bottom w:val="none" w:sz="0" w:space="0" w:color="auto"/>
                        <w:right w:val="none" w:sz="0" w:space="0" w:color="auto"/>
                      </w:divBdr>
                    </w:div>
                  </w:divsChild>
                </w:div>
                <w:div w:id="2019577881">
                  <w:marLeft w:val="0"/>
                  <w:marRight w:val="0"/>
                  <w:marTop w:val="0"/>
                  <w:marBottom w:val="0"/>
                  <w:divBdr>
                    <w:top w:val="none" w:sz="0" w:space="0" w:color="auto"/>
                    <w:left w:val="none" w:sz="0" w:space="0" w:color="auto"/>
                    <w:bottom w:val="none" w:sz="0" w:space="0" w:color="auto"/>
                    <w:right w:val="none" w:sz="0" w:space="0" w:color="auto"/>
                  </w:divBdr>
                  <w:divsChild>
                    <w:div w:id="704795667">
                      <w:marLeft w:val="0"/>
                      <w:marRight w:val="0"/>
                      <w:marTop w:val="0"/>
                      <w:marBottom w:val="0"/>
                      <w:divBdr>
                        <w:top w:val="none" w:sz="0" w:space="0" w:color="auto"/>
                        <w:left w:val="none" w:sz="0" w:space="0" w:color="auto"/>
                        <w:bottom w:val="none" w:sz="0" w:space="0" w:color="auto"/>
                        <w:right w:val="none" w:sz="0" w:space="0" w:color="auto"/>
                      </w:divBdr>
                    </w:div>
                  </w:divsChild>
                </w:div>
                <w:div w:id="2023555707">
                  <w:marLeft w:val="0"/>
                  <w:marRight w:val="0"/>
                  <w:marTop w:val="0"/>
                  <w:marBottom w:val="0"/>
                  <w:divBdr>
                    <w:top w:val="none" w:sz="0" w:space="0" w:color="auto"/>
                    <w:left w:val="none" w:sz="0" w:space="0" w:color="auto"/>
                    <w:bottom w:val="none" w:sz="0" w:space="0" w:color="auto"/>
                    <w:right w:val="none" w:sz="0" w:space="0" w:color="auto"/>
                  </w:divBdr>
                  <w:divsChild>
                    <w:div w:id="1905601379">
                      <w:marLeft w:val="0"/>
                      <w:marRight w:val="0"/>
                      <w:marTop w:val="0"/>
                      <w:marBottom w:val="0"/>
                      <w:divBdr>
                        <w:top w:val="none" w:sz="0" w:space="0" w:color="auto"/>
                        <w:left w:val="none" w:sz="0" w:space="0" w:color="auto"/>
                        <w:bottom w:val="none" w:sz="0" w:space="0" w:color="auto"/>
                        <w:right w:val="none" w:sz="0" w:space="0" w:color="auto"/>
                      </w:divBdr>
                    </w:div>
                  </w:divsChild>
                </w:div>
                <w:div w:id="2024940215">
                  <w:marLeft w:val="0"/>
                  <w:marRight w:val="0"/>
                  <w:marTop w:val="0"/>
                  <w:marBottom w:val="0"/>
                  <w:divBdr>
                    <w:top w:val="none" w:sz="0" w:space="0" w:color="auto"/>
                    <w:left w:val="none" w:sz="0" w:space="0" w:color="auto"/>
                    <w:bottom w:val="none" w:sz="0" w:space="0" w:color="auto"/>
                    <w:right w:val="none" w:sz="0" w:space="0" w:color="auto"/>
                  </w:divBdr>
                  <w:divsChild>
                    <w:div w:id="982807423">
                      <w:marLeft w:val="0"/>
                      <w:marRight w:val="0"/>
                      <w:marTop w:val="0"/>
                      <w:marBottom w:val="0"/>
                      <w:divBdr>
                        <w:top w:val="none" w:sz="0" w:space="0" w:color="auto"/>
                        <w:left w:val="none" w:sz="0" w:space="0" w:color="auto"/>
                        <w:bottom w:val="none" w:sz="0" w:space="0" w:color="auto"/>
                        <w:right w:val="none" w:sz="0" w:space="0" w:color="auto"/>
                      </w:divBdr>
                    </w:div>
                  </w:divsChild>
                </w:div>
                <w:div w:id="2033678833">
                  <w:marLeft w:val="0"/>
                  <w:marRight w:val="0"/>
                  <w:marTop w:val="0"/>
                  <w:marBottom w:val="0"/>
                  <w:divBdr>
                    <w:top w:val="none" w:sz="0" w:space="0" w:color="auto"/>
                    <w:left w:val="none" w:sz="0" w:space="0" w:color="auto"/>
                    <w:bottom w:val="none" w:sz="0" w:space="0" w:color="auto"/>
                    <w:right w:val="none" w:sz="0" w:space="0" w:color="auto"/>
                  </w:divBdr>
                  <w:divsChild>
                    <w:div w:id="292753269">
                      <w:marLeft w:val="0"/>
                      <w:marRight w:val="0"/>
                      <w:marTop w:val="0"/>
                      <w:marBottom w:val="0"/>
                      <w:divBdr>
                        <w:top w:val="none" w:sz="0" w:space="0" w:color="auto"/>
                        <w:left w:val="none" w:sz="0" w:space="0" w:color="auto"/>
                        <w:bottom w:val="none" w:sz="0" w:space="0" w:color="auto"/>
                        <w:right w:val="none" w:sz="0" w:space="0" w:color="auto"/>
                      </w:divBdr>
                    </w:div>
                  </w:divsChild>
                </w:div>
                <w:div w:id="2044670071">
                  <w:marLeft w:val="0"/>
                  <w:marRight w:val="0"/>
                  <w:marTop w:val="0"/>
                  <w:marBottom w:val="0"/>
                  <w:divBdr>
                    <w:top w:val="none" w:sz="0" w:space="0" w:color="auto"/>
                    <w:left w:val="none" w:sz="0" w:space="0" w:color="auto"/>
                    <w:bottom w:val="none" w:sz="0" w:space="0" w:color="auto"/>
                    <w:right w:val="none" w:sz="0" w:space="0" w:color="auto"/>
                  </w:divBdr>
                  <w:divsChild>
                    <w:div w:id="1761870591">
                      <w:marLeft w:val="0"/>
                      <w:marRight w:val="0"/>
                      <w:marTop w:val="0"/>
                      <w:marBottom w:val="0"/>
                      <w:divBdr>
                        <w:top w:val="none" w:sz="0" w:space="0" w:color="auto"/>
                        <w:left w:val="none" w:sz="0" w:space="0" w:color="auto"/>
                        <w:bottom w:val="none" w:sz="0" w:space="0" w:color="auto"/>
                        <w:right w:val="none" w:sz="0" w:space="0" w:color="auto"/>
                      </w:divBdr>
                    </w:div>
                  </w:divsChild>
                </w:div>
                <w:div w:id="2049643836">
                  <w:marLeft w:val="0"/>
                  <w:marRight w:val="0"/>
                  <w:marTop w:val="0"/>
                  <w:marBottom w:val="0"/>
                  <w:divBdr>
                    <w:top w:val="none" w:sz="0" w:space="0" w:color="auto"/>
                    <w:left w:val="none" w:sz="0" w:space="0" w:color="auto"/>
                    <w:bottom w:val="none" w:sz="0" w:space="0" w:color="auto"/>
                    <w:right w:val="none" w:sz="0" w:space="0" w:color="auto"/>
                  </w:divBdr>
                  <w:divsChild>
                    <w:div w:id="1821268608">
                      <w:marLeft w:val="0"/>
                      <w:marRight w:val="0"/>
                      <w:marTop w:val="0"/>
                      <w:marBottom w:val="0"/>
                      <w:divBdr>
                        <w:top w:val="none" w:sz="0" w:space="0" w:color="auto"/>
                        <w:left w:val="none" w:sz="0" w:space="0" w:color="auto"/>
                        <w:bottom w:val="none" w:sz="0" w:space="0" w:color="auto"/>
                        <w:right w:val="none" w:sz="0" w:space="0" w:color="auto"/>
                      </w:divBdr>
                    </w:div>
                  </w:divsChild>
                </w:div>
                <w:div w:id="2054574958">
                  <w:marLeft w:val="0"/>
                  <w:marRight w:val="0"/>
                  <w:marTop w:val="0"/>
                  <w:marBottom w:val="0"/>
                  <w:divBdr>
                    <w:top w:val="none" w:sz="0" w:space="0" w:color="auto"/>
                    <w:left w:val="none" w:sz="0" w:space="0" w:color="auto"/>
                    <w:bottom w:val="none" w:sz="0" w:space="0" w:color="auto"/>
                    <w:right w:val="none" w:sz="0" w:space="0" w:color="auto"/>
                  </w:divBdr>
                  <w:divsChild>
                    <w:div w:id="700937928">
                      <w:marLeft w:val="0"/>
                      <w:marRight w:val="0"/>
                      <w:marTop w:val="0"/>
                      <w:marBottom w:val="0"/>
                      <w:divBdr>
                        <w:top w:val="none" w:sz="0" w:space="0" w:color="auto"/>
                        <w:left w:val="none" w:sz="0" w:space="0" w:color="auto"/>
                        <w:bottom w:val="none" w:sz="0" w:space="0" w:color="auto"/>
                        <w:right w:val="none" w:sz="0" w:space="0" w:color="auto"/>
                      </w:divBdr>
                    </w:div>
                  </w:divsChild>
                </w:div>
                <w:div w:id="2060594513">
                  <w:marLeft w:val="0"/>
                  <w:marRight w:val="0"/>
                  <w:marTop w:val="0"/>
                  <w:marBottom w:val="0"/>
                  <w:divBdr>
                    <w:top w:val="none" w:sz="0" w:space="0" w:color="auto"/>
                    <w:left w:val="none" w:sz="0" w:space="0" w:color="auto"/>
                    <w:bottom w:val="none" w:sz="0" w:space="0" w:color="auto"/>
                    <w:right w:val="none" w:sz="0" w:space="0" w:color="auto"/>
                  </w:divBdr>
                  <w:divsChild>
                    <w:div w:id="2137984861">
                      <w:marLeft w:val="0"/>
                      <w:marRight w:val="0"/>
                      <w:marTop w:val="0"/>
                      <w:marBottom w:val="0"/>
                      <w:divBdr>
                        <w:top w:val="none" w:sz="0" w:space="0" w:color="auto"/>
                        <w:left w:val="none" w:sz="0" w:space="0" w:color="auto"/>
                        <w:bottom w:val="none" w:sz="0" w:space="0" w:color="auto"/>
                        <w:right w:val="none" w:sz="0" w:space="0" w:color="auto"/>
                      </w:divBdr>
                    </w:div>
                  </w:divsChild>
                </w:div>
                <w:div w:id="2067223223">
                  <w:marLeft w:val="0"/>
                  <w:marRight w:val="0"/>
                  <w:marTop w:val="0"/>
                  <w:marBottom w:val="0"/>
                  <w:divBdr>
                    <w:top w:val="none" w:sz="0" w:space="0" w:color="auto"/>
                    <w:left w:val="none" w:sz="0" w:space="0" w:color="auto"/>
                    <w:bottom w:val="none" w:sz="0" w:space="0" w:color="auto"/>
                    <w:right w:val="none" w:sz="0" w:space="0" w:color="auto"/>
                  </w:divBdr>
                  <w:divsChild>
                    <w:div w:id="1117678829">
                      <w:marLeft w:val="0"/>
                      <w:marRight w:val="0"/>
                      <w:marTop w:val="0"/>
                      <w:marBottom w:val="0"/>
                      <w:divBdr>
                        <w:top w:val="none" w:sz="0" w:space="0" w:color="auto"/>
                        <w:left w:val="none" w:sz="0" w:space="0" w:color="auto"/>
                        <w:bottom w:val="none" w:sz="0" w:space="0" w:color="auto"/>
                        <w:right w:val="none" w:sz="0" w:space="0" w:color="auto"/>
                      </w:divBdr>
                    </w:div>
                  </w:divsChild>
                </w:div>
                <w:div w:id="2104181977">
                  <w:marLeft w:val="0"/>
                  <w:marRight w:val="0"/>
                  <w:marTop w:val="0"/>
                  <w:marBottom w:val="0"/>
                  <w:divBdr>
                    <w:top w:val="none" w:sz="0" w:space="0" w:color="auto"/>
                    <w:left w:val="none" w:sz="0" w:space="0" w:color="auto"/>
                    <w:bottom w:val="none" w:sz="0" w:space="0" w:color="auto"/>
                    <w:right w:val="none" w:sz="0" w:space="0" w:color="auto"/>
                  </w:divBdr>
                  <w:divsChild>
                    <w:div w:id="1032224079">
                      <w:marLeft w:val="0"/>
                      <w:marRight w:val="0"/>
                      <w:marTop w:val="0"/>
                      <w:marBottom w:val="0"/>
                      <w:divBdr>
                        <w:top w:val="none" w:sz="0" w:space="0" w:color="auto"/>
                        <w:left w:val="none" w:sz="0" w:space="0" w:color="auto"/>
                        <w:bottom w:val="none" w:sz="0" w:space="0" w:color="auto"/>
                        <w:right w:val="none" w:sz="0" w:space="0" w:color="auto"/>
                      </w:divBdr>
                    </w:div>
                  </w:divsChild>
                </w:div>
                <w:div w:id="2111461696">
                  <w:marLeft w:val="0"/>
                  <w:marRight w:val="0"/>
                  <w:marTop w:val="0"/>
                  <w:marBottom w:val="0"/>
                  <w:divBdr>
                    <w:top w:val="none" w:sz="0" w:space="0" w:color="auto"/>
                    <w:left w:val="none" w:sz="0" w:space="0" w:color="auto"/>
                    <w:bottom w:val="none" w:sz="0" w:space="0" w:color="auto"/>
                    <w:right w:val="none" w:sz="0" w:space="0" w:color="auto"/>
                  </w:divBdr>
                  <w:divsChild>
                    <w:div w:id="4559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851474">
      <w:bodyDiv w:val="1"/>
      <w:marLeft w:val="0"/>
      <w:marRight w:val="0"/>
      <w:marTop w:val="0"/>
      <w:marBottom w:val="0"/>
      <w:divBdr>
        <w:top w:val="none" w:sz="0" w:space="0" w:color="auto"/>
        <w:left w:val="none" w:sz="0" w:space="0" w:color="auto"/>
        <w:bottom w:val="none" w:sz="0" w:space="0" w:color="auto"/>
        <w:right w:val="none" w:sz="0" w:space="0" w:color="auto"/>
      </w:divBdr>
    </w:div>
    <w:div w:id="2114788520">
      <w:bodyDiv w:val="1"/>
      <w:marLeft w:val="0"/>
      <w:marRight w:val="0"/>
      <w:marTop w:val="0"/>
      <w:marBottom w:val="0"/>
      <w:divBdr>
        <w:top w:val="none" w:sz="0" w:space="0" w:color="auto"/>
        <w:left w:val="none" w:sz="0" w:space="0" w:color="auto"/>
        <w:bottom w:val="none" w:sz="0" w:space="0" w:color="auto"/>
        <w:right w:val="none" w:sz="0" w:space="0" w:color="auto"/>
      </w:divBdr>
      <w:divsChild>
        <w:div w:id="949046970">
          <w:marLeft w:val="0"/>
          <w:marRight w:val="0"/>
          <w:marTop w:val="0"/>
          <w:marBottom w:val="0"/>
          <w:divBdr>
            <w:top w:val="none" w:sz="0" w:space="0" w:color="auto"/>
            <w:left w:val="none" w:sz="0" w:space="0" w:color="auto"/>
            <w:bottom w:val="none" w:sz="0" w:space="0" w:color="auto"/>
            <w:right w:val="none" w:sz="0" w:space="0" w:color="auto"/>
          </w:divBdr>
          <w:divsChild>
            <w:div w:id="309289315">
              <w:marLeft w:val="-75"/>
              <w:marRight w:val="0"/>
              <w:marTop w:val="30"/>
              <w:marBottom w:val="30"/>
              <w:divBdr>
                <w:top w:val="none" w:sz="0" w:space="0" w:color="auto"/>
                <w:left w:val="none" w:sz="0" w:space="0" w:color="auto"/>
                <w:bottom w:val="none" w:sz="0" w:space="0" w:color="auto"/>
                <w:right w:val="none" w:sz="0" w:space="0" w:color="auto"/>
              </w:divBdr>
              <w:divsChild>
                <w:div w:id="31269728">
                  <w:marLeft w:val="0"/>
                  <w:marRight w:val="0"/>
                  <w:marTop w:val="0"/>
                  <w:marBottom w:val="0"/>
                  <w:divBdr>
                    <w:top w:val="none" w:sz="0" w:space="0" w:color="auto"/>
                    <w:left w:val="none" w:sz="0" w:space="0" w:color="auto"/>
                    <w:bottom w:val="none" w:sz="0" w:space="0" w:color="auto"/>
                    <w:right w:val="none" w:sz="0" w:space="0" w:color="auto"/>
                  </w:divBdr>
                  <w:divsChild>
                    <w:div w:id="1582374203">
                      <w:marLeft w:val="0"/>
                      <w:marRight w:val="0"/>
                      <w:marTop w:val="0"/>
                      <w:marBottom w:val="0"/>
                      <w:divBdr>
                        <w:top w:val="none" w:sz="0" w:space="0" w:color="auto"/>
                        <w:left w:val="none" w:sz="0" w:space="0" w:color="auto"/>
                        <w:bottom w:val="none" w:sz="0" w:space="0" w:color="auto"/>
                        <w:right w:val="none" w:sz="0" w:space="0" w:color="auto"/>
                      </w:divBdr>
                    </w:div>
                  </w:divsChild>
                </w:div>
                <w:div w:id="32583595">
                  <w:marLeft w:val="0"/>
                  <w:marRight w:val="0"/>
                  <w:marTop w:val="0"/>
                  <w:marBottom w:val="0"/>
                  <w:divBdr>
                    <w:top w:val="none" w:sz="0" w:space="0" w:color="auto"/>
                    <w:left w:val="none" w:sz="0" w:space="0" w:color="auto"/>
                    <w:bottom w:val="none" w:sz="0" w:space="0" w:color="auto"/>
                    <w:right w:val="none" w:sz="0" w:space="0" w:color="auto"/>
                  </w:divBdr>
                  <w:divsChild>
                    <w:div w:id="460073233">
                      <w:marLeft w:val="0"/>
                      <w:marRight w:val="0"/>
                      <w:marTop w:val="0"/>
                      <w:marBottom w:val="0"/>
                      <w:divBdr>
                        <w:top w:val="none" w:sz="0" w:space="0" w:color="auto"/>
                        <w:left w:val="none" w:sz="0" w:space="0" w:color="auto"/>
                        <w:bottom w:val="none" w:sz="0" w:space="0" w:color="auto"/>
                        <w:right w:val="none" w:sz="0" w:space="0" w:color="auto"/>
                      </w:divBdr>
                    </w:div>
                  </w:divsChild>
                </w:div>
                <w:div w:id="50883966">
                  <w:marLeft w:val="0"/>
                  <w:marRight w:val="0"/>
                  <w:marTop w:val="0"/>
                  <w:marBottom w:val="0"/>
                  <w:divBdr>
                    <w:top w:val="none" w:sz="0" w:space="0" w:color="auto"/>
                    <w:left w:val="none" w:sz="0" w:space="0" w:color="auto"/>
                    <w:bottom w:val="none" w:sz="0" w:space="0" w:color="auto"/>
                    <w:right w:val="none" w:sz="0" w:space="0" w:color="auto"/>
                  </w:divBdr>
                  <w:divsChild>
                    <w:div w:id="560022239">
                      <w:marLeft w:val="0"/>
                      <w:marRight w:val="0"/>
                      <w:marTop w:val="0"/>
                      <w:marBottom w:val="0"/>
                      <w:divBdr>
                        <w:top w:val="none" w:sz="0" w:space="0" w:color="auto"/>
                        <w:left w:val="none" w:sz="0" w:space="0" w:color="auto"/>
                        <w:bottom w:val="none" w:sz="0" w:space="0" w:color="auto"/>
                        <w:right w:val="none" w:sz="0" w:space="0" w:color="auto"/>
                      </w:divBdr>
                    </w:div>
                  </w:divsChild>
                </w:div>
                <w:div w:id="349332341">
                  <w:marLeft w:val="0"/>
                  <w:marRight w:val="0"/>
                  <w:marTop w:val="0"/>
                  <w:marBottom w:val="0"/>
                  <w:divBdr>
                    <w:top w:val="none" w:sz="0" w:space="0" w:color="auto"/>
                    <w:left w:val="none" w:sz="0" w:space="0" w:color="auto"/>
                    <w:bottom w:val="none" w:sz="0" w:space="0" w:color="auto"/>
                    <w:right w:val="none" w:sz="0" w:space="0" w:color="auto"/>
                  </w:divBdr>
                  <w:divsChild>
                    <w:div w:id="1985889992">
                      <w:marLeft w:val="0"/>
                      <w:marRight w:val="0"/>
                      <w:marTop w:val="0"/>
                      <w:marBottom w:val="0"/>
                      <w:divBdr>
                        <w:top w:val="none" w:sz="0" w:space="0" w:color="auto"/>
                        <w:left w:val="none" w:sz="0" w:space="0" w:color="auto"/>
                        <w:bottom w:val="none" w:sz="0" w:space="0" w:color="auto"/>
                        <w:right w:val="none" w:sz="0" w:space="0" w:color="auto"/>
                      </w:divBdr>
                    </w:div>
                  </w:divsChild>
                </w:div>
                <w:div w:id="387921587">
                  <w:marLeft w:val="0"/>
                  <w:marRight w:val="0"/>
                  <w:marTop w:val="0"/>
                  <w:marBottom w:val="0"/>
                  <w:divBdr>
                    <w:top w:val="none" w:sz="0" w:space="0" w:color="auto"/>
                    <w:left w:val="none" w:sz="0" w:space="0" w:color="auto"/>
                    <w:bottom w:val="none" w:sz="0" w:space="0" w:color="auto"/>
                    <w:right w:val="none" w:sz="0" w:space="0" w:color="auto"/>
                  </w:divBdr>
                  <w:divsChild>
                    <w:div w:id="243226837">
                      <w:marLeft w:val="0"/>
                      <w:marRight w:val="0"/>
                      <w:marTop w:val="0"/>
                      <w:marBottom w:val="0"/>
                      <w:divBdr>
                        <w:top w:val="none" w:sz="0" w:space="0" w:color="auto"/>
                        <w:left w:val="none" w:sz="0" w:space="0" w:color="auto"/>
                        <w:bottom w:val="none" w:sz="0" w:space="0" w:color="auto"/>
                        <w:right w:val="none" w:sz="0" w:space="0" w:color="auto"/>
                      </w:divBdr>
                    </w:div>
                  </w:divsChild>
                </w:div>
                <w:div w:id="439036161">
                  <w:marLeft w:val="0"/>
                  <w:marRight w:val="0"/>
                  <w:marTop w:val="0"/>
                  <w:marBottom w:val="0"/>
                  <w:divBdr>
                    <w:top w:val="none" w:sz="0" w:space="0" w:color="auto"/>
                    <w:left w:val="none" w:sz="0" w:space="0" w:color="auto"/>
                    <w:bottom w:val="none" w:sz="0" w:space="0" w:color="auto"/>
                    <w:right w:val="none" w:sz="0" w:space="0" w:color="auto"/>
                  </w:divBdr>
                  <w:divsChild>
                    <w:div w:id="873269176">
                      <w:marLeft w:val="0"/>
                      <w:marRight w:val="0"/>
                      <w:marTop w:val="0"/>
                      <w:marBottom w:val="0"/>
                      <w:divBdr>
                        <w:top w:val="none" w:sz="0" w:space="0" w:color="auto"/>
                        <w:left w:val="none" w:sz="0" w:space="0" w:color="auto"/>
                        <w:bottom w:val="none" w:sz="0" w:space="0" w:color="auto"/>
                        <w:right w:val="none" w:sz="0" w:space="0" w:color="auto"/>
                      </w:divBdr>
                    </w:div>
                  </w:divsChild>
                </w:div>
                <w:div w:id="448090978">
                  <w:marLeft w:val="0"/>
                  <w:marRight w:val="0"/>
                  <w:marTop w:val="0"/>
                  <w:marBottom w:val="0"/>
                  <w:divBdr>
                    <w:top w:val="none" w:sz="0" w:space="0" w:color="auto"/>
                    <w:left w:val="none" w:sz="0" w:space="0" w:color="auto"/>
                    <w:bottom w:val="none" w:sz="0" w:space="0" w:color="auto"/>
                    <w:right w:val="none" w:sz="0" w:space="0" w:color="auto"/>
                  </w:divBdr>
                  <w:divsChild>
                    <w:div w:id="657460292">
                      <w:marLeft w:val="0"/>
                      <w:marRight w:val="0"/>
                      <w:marTop w:val="0"/>
                      <w:marBottom w:val="0"/>
                      <w:divBdr>
                        <w:top w:val="none" w:sz="0" w:space="0" w:color="auto"/>
                        <w:left w:val="none" w:sz="0" w:space="0" w:color="auto"/>
                        <w:bottom w:val="none" w:sz="0" w:space="0" w:color="auto"/>
                        <w:right w:val="none" w:sz="0" w:space="0" w:color="auto"/>
                      </w:divBdr>
                    </w:div>
                  </w:divsChild>
                </w:div>
                <w:div w:id="519707405">
                  <w:marLeft w:val="0"/>
                  <w:marRight w:val="0"/>
                  <w:marTop w:val="0"/>
                  <w:marBottom w:val="0"/>
                  <w:divBdr>
                    <w:top w:val="none" w:sz="0" w:space="0" w:color="auto"/>
                    <w:left w:val="none" w:sz="0" w:space="0" w:color="auto"/>
                    <w:bottom w:val="none" w:sz="0" w:space="0" w:color="auto"/>
                    <w:right w:val="none" w:sz="0" w:space="0" w:color="auto"/>
                  </w:divBdr>
                  <w:divsChild>
                    <w:div w:id="240725790">
                      <w:marLeft w:val="0"/>
                      <w:marRight w:val="0"/>
                      <w:marTop w:val="0"/>
                      <w:marBottom w:val="0"/>
                      <w:divBdr>
                        <w:top w:val="none" w:sz="0" w:space="0" w:color="auto"/>
                        <w:left w:val="none" w:sz="0" w:space="0" w:color="auto"/>
                        <w:bottom w:val="none" w:sz="0" w:space="0" w:color="auto"/>
                        <w:right w:val="none" w:sz="0" w:space="0" w:color="auto"/>
                      </w:divBdr>
                    </w:div>
                  </w:divsChild>
                </w:div>
                <w:div w:id="539787233">
                  <w:marLeft w:val="0"/>
                  <w:marRight w:val="0"/>
                  <w:marTop w:val="0"/>
                  <w:marBottom w:val="0"/>
                  <w:divBdr>
                    <w:top w:val="none" w:sz="0" w:space="0" w:color="auto"/>
                    <w:left w:val="none" w:sz="0" w:space="0" w:color="auto"/>
                    <w:bottom w:val="none" w:sz="0" w:space="0" w:color="auto"/>
                    <w:right w:val="none" w:sz="0" w:space="0" w:color="auto"/>
                  </w:divBdr>
                  <w:divsChild>
                    <w:div w:id="70855353">
                      <w:marLeft w:val="0"/>
                      <w:marRight w:val="0"/>
                      <w:marTop w:val="0"/>
                      <w:marBottom w:val="0"/>
                      <w:divBdr>
                        <w:top w:val="none" w:sz="0" w:space="0" w:color="auto"/>
                        <w:left w:val="none" w:sz="0" w:space="0" w:color="auto"/>
                        <w:bottom w:val="none" w:sz="0" w:space="0" w:color="auto"/>
                        <w:right w:val="none" w:sz="0" w:space="0" w:color="auto"/>
                      </w:divBdr>
                    </w:div>
                  </w:divsChild>
                </w:div>
                <w:div w:id="581643043">
                  <w:marLeft w:val="0"/>
                  <w:marRight w:val="0"/>
                  <w:marTop w:val="0"/>
                  <w:marBottom w:val="0"/>
                  <w:divBdr>
                    <w:top w:val="none" w:sz="0" w:space="0" w:color="auto"/>
                    <w:left w:val="none" w:sz="0" w:space="0" w:color="auto"/>
                    <w:bottom w:val="none" w:sz="0" w:space="0" w:color="auto"/>
                    <w:right w:val="none" w:sz="0" w:space="0" w:color="auto"/>
                  </w:divBdr>
                  <w:divsChild>
                    <w:div w:id="557475061">
                      <w:marLeft w:val="0"/>
                      <w:marRight w:val="0"/>
                      <w:marTop w:val="0"/>
                      <w:marBottom w:val="0"/>
                      <w:divBdr>
                        <w:top w:val="none" w:sz="0" w:space="0" w:color="auto"/>
                        <w:left w:val="none" w:sz="0" w:space="0" w:color="auto"/>
                        <w:bottom w:val="none" w:sz="0" w:space="0" w:color="auto"/>
                        <w:right w:val="none" w:sz="0" w:space="0" w:color="auto"/>
                      </w:divBdr>
                    </w:div>
                  </w:divsChild>
                </w:div>
                <w:div w:id="735516928">
                  <w:marLeft w:val="0"/>
                  <w:marRight w:val="0"/>
                  <w:marTop w:val="0"/>
                  <w:marBottom w:val="0"/>
                  <w:divBdr>
                    <w:top w:val="none" w:sz="0" w:space="0" w:color="auto"/>
                    <w:left w:val="none" w:sz="0" w:space="0" w:color="auto"/>
                    <w:bottom w:val="none" w:sz="0" w:space="0" w:color="auto"/>
                    <w:right w:val="none" w:sz="0" w:space="0" w:color="auto"/>
                  </w:divBdr>
                  <w:divsChild>
                    <w:div w:id="831024530">
                      <w:marLeft w:val="0"/>
                      <w:marRight w:val="0"/>
                      <w:marTop w:val="0"/>
                      <w:marBottom w:val="0"/>
                      <w:divBdr>
                        <w:top w:val="none" w:sz="0" w:space="0" w:color="auto"/>
                        <w:left w:val="none" w:sz="0" w:space="0" w:color="auto"/>
                        <w:bottom w:val="none" w:sz="0" w:space="0" w:color="auto"/>
                        <w:right w:val="none" w:sz="0" w:space="0" w:color="auto"/>
                      </w:divBdr>
                    </w:div>
                  </w:divsChild>
                </w:div>
                <w:div w:id="749236626">
                  <w:marLeft w:val="0"/>
                  <w:marRight w:val="0"/>
                  <w:marTop w:val="0"/>
                  <w:marBottom w:val="0"/>
                  <w:divBdr>
                    <w:top w:val="none" w:sz="0" w:space="0" w:color="auto"/>
                    <w:left w:val="none" w:sz="0" w:space="0" w:color="auto"/>
                    <w:bottom w:val="none" w:sz="0" w:space="0" w:color="auto"/>
                    <w:right w:val="none" w:sz="0" w:space="0" w:color="auto"/>
                  </w:divBdr>
                  <w:divsChild>
                    <w:div w:id="2003581303">
                      <w:marLeft w:val="0"/>
                      <w:marRight w:val="0"/>
                      <w:marTop w:val="0"/>
                      <w:marBottom w:val="0"/>
                      <w:divBdr>
                        <w:top w:val="none" w:sz="0" w:space="0" w:color="auto"/>
                        <w:left w:val="none" w:sz="0" w:space="0" w:color="auto"/>
                        <w:bottom w:val="none" w:sz="0" w:space="0" w:color="auto"/>
                        <w:right w:val="none" w:sz="0" w:space="0" w:color="auto"/>
                      </w:divBdr>
                    </w:div>
                  </w:divsChild>
                </w:div>
                <w:div w:id="815267898">
                  <w:marLeft w:val="0"/>
                  <w:marRight w:val="0"/>
                  <w:marTop w:val="0"/>
                  <w:marBottom w:val="0"/>
                  <w:divBdr>
                    <w:top w:val="none" w:sz="0" w:space="0" w:color="auto"/>
                    <w:left w:val="none" w:sz="0" w:space="0" w:color="auto"/>
                    <w:bottom w:val="none" w:sz="0" w:space="0" w:color="auto"/>
                    <w:right w:val="none" w:sz="0" w:space="0" w:color="auto"/>
                  </w:divBdr>
                  <w:divsChild>
                    <w:div w:id="1044211794">
                      <w:marLeft w:val="0"/>
                      <w:marRight w:val="0"/>
                      <w:marTop w:val="0"/>
                      <w:marBottom w:val="0"/>
                      <w:divBdr>
                        <w:top w:val="none" w:sz="0" w:space="0" w:color="auto"/>
                        <w:left w:val="none" w:sz="0" w:space="0" w:color="auto"/>
                        <w:bottom w:val="none" w:sz="0" w:space="0" w:color="auto"/>
                        <w:right w:val="none" w:sz="0" w:space="0" w:color="auto"/>
                      </w:divBdr>
                    </w:div>
                  </w:divsChild>
                </w:div>
                <w:div w:id="853149079">
                  <w:marLeft w:val="0"/>
                  <w:marRight w:val="0"/>
                  <w:marTop w:val="0"/>
                  <w:marBottom w:val="0"/>
                  <w:divBdr>
                    <w:top w:val="none" w:sz="0" w:space="0" w:color="auto"/>
                    <w:left w:val="none" w:sz="0" w:space="0" w:color="auto"/>
                    <w:bottom w:val="none" w:sz="0" w:space="0" w:color="auto"/>
                    <w:right w:val="none" w:sz="0" w:space="0" w:color="auto"/>
                  </w:divBdr>
                  <w:divsChild>
                    <w:div w:id="1176265102">
                      <w:marLeft w:val="0"/>
                      <w:marRight w:val="0"/>
                      <w:marTop w:val="0"/>
                      <w:marBottom w:val="0"/>
                      <w:divBdr>
                        <w:top w:val="none" w:sz="0" w:space="0" w:color="auto"/>
                        <w:left w:val="none" w:sz="0" w:space="0" w:color="auto"/>
                        <w:bottom w:val="none" w:sz="0" w:space="0" w:color="auto"/>
                        <w:right w:val="none" w:sz="0" w:space="0" w:color="auto"/>
                      </w:divBdr>
                    </w:div>
                  </w:divsChild>
                </w:div>
                <w:div w:id="886259347">
                  <w:marLeft w:val="0"/>
                  <w:marRight w:val="0"/>
                  <w:marTop w:val="0"/>
                  <w:marBottom w:val="0"/>
                  <w:divBdr>
                    <w:top w:val="none" w:sz="0" w:space="0" w:color="auto"/>
                    <w:left w:val="none" w:sz="0" w:space="0" w:color="auto"/>
                    <w:bottom w:val="none" w:sz="0" w:space="0" w:color="auto"/>
                    <w:right w:val="none" w:sz="0" w:space="0" w:color="auto"/>
                  </w:divBdr>
                  <w:divsChild>
                    <w:div w:id="1948854309">
                      <w:marLeft w:val="0"/>
                      <w:marRight w:val="0"/>
                      <w:marTop w:val="0"/>
                      <w:marBottom w:val="0"/>
                      <w:divBdr>
                        <w:top w:val="none" w:sz="0" w:space="0" w:color="auto"/>
                        <w:left w:val="none" w:sz="0" w:space="0" w:color="auto"/>
                        <w:bottom w:val="none" w:sz="0" w:space="0" w:color="auto"/>
                        <w:right w:val="none" w:sz="0" w:space="0" w:color="auto"/>
                      </w:divBdr>
                    </w:div>
                  </w:divsChild>
                </w:div>
                <w:div w:id="938412443">
                  <w:marLeft w:val="0"/>
                  <w:marRight w:val="0"/>
                  <w:marTop w:val="0"/>
                  <w:marBottom w:val="0"/>
                  <w:divBdr>
                    <w:top w:val="none" w:sz="0" w:space="0" w:color="auto"/>
                    <w:left w:val="none" w:sz="0" w:space="0" w:color="auto"/>
                    <w:bottom w:val="none" w:sz="0" w:space="0" w:color="auto"/>
                    <w:right w:val="none" w:sz="0" w:space="0" w:color="auto"/>
                  </w:divBdr>
                  <w:divsChild>
                    <w:div w:id="491606270">
                      <w:marLeft w:val="0"/>
                      <w:marRight w:val="0"/>
                      <w:marTop w:val="0"/>
                      <w:marBottom w:val="0"/>
                      <w:divBdr>
                        <w:top w:val="none" w:sz="0" w:space="0" w:color="auto"/>
                        <w:left w:val="none" w:sz="0" w:space="0" w:color="auto"/>
                        <w:bottom w:val="none" w:sz="0" w:space="0" w:color="auto"/>
                        <w:right w:val="none" w:sz="0" w:space="0" w:color="auto"/>
                      </w:divBdr>
                    </w:div>
                  </w:divsChild>
                </w:div>
                <w:div w:id="948586511">
                  <w:marLeft w:val="0"/>
                  <w:marRight w:val="0"/>
                  <w:marTop w:val="0"/>
                  <w:marBottom w:val="0"/>
                  <w:divBdr>
                    <w:top w:val="none" w:sz="0" w:space="0" w:color="auto"/>
                    <w:left w:val="none" w:sz="0" w:space="0" w:color="auto"/>
                    <w:bottom w:val="none" w:sz="0" w:space="0" w:color="auto"/>
                    <w:right w:val="none" w:sz="0" w:space="0" w:color="auto"/>
                  </w:divBdr>
                  <w:divsChild>
                    <w:div w:id="1767580933">
                      <w:marLeft w:val="0"/>
                      <w:marRight w:val="0"/>
                      <w:marTop w:val="0"/>
                      <w:marBottom w:val="0"/>
                      <w:divBdr>
                        <w:top w:val="none" w:sz="0" w:space="0" w:color="auto"/>
                        <w:left w:val="none" w:sz="0" w:space="0" w:color="auto"/>
                        <w:bottom w:val="none" w:sz="0" w:space="0" w:color="auto"/>
                        <w:right w:val="none" w:sz="0" w:space="0" w:color="auto"/>
                      </w:divBdr>
                    </w:div>
                  </w:divsChild>
                </w:div>
                <w:div w:id="1016543185">
                  <w:marLeft w:val="0"/>
                  <w:marRight w:val="0"/>
                  <w:marTop w:val="0"/>
                  <w:marBottom w:val="0"/>
                  <w:divBdr>
                    <w:top w:val="none" w:sz="0" w:space="0" w:color="auto"/>
                    <w:left w:val="none" w:sz="0" w:space="0" w:color="auto"/>
                    <w:bottom w:val="none" w:sz="0" w:space="0" w:color="auto"/>
                    <w:right w:val="none" w:sz="0" w:space="0" w:color="auto"/>
                  </w:divBdr>
                  <w:divsChild>
                    <w:div w:id="1141459448">
                      <w:marLeft w:val="0"/>
                      <w:marRight w:val="0"/>
                      <w:marTop w:val="0"/>
                      <w:marBottom w:val="0"/>
                      <w:divBdr>
                        <w:top w:val="none" w:sz="0" w:space="0" w:color="auto"/>
                        <w:left w:val="none" w:sz="0" w:space="0" w:color="auto"/>
                        <w:bottom w:val="none" w:sz="0" w:space="0" w:color="auto"/>
                        <w:right w:val="none" w:sz="0" w:space="0" w:color="auto"/>
                      </w:divBdr>
                    </w:div>
                  </w:divsChild>
                </w:div>
                <w:div w:id="1137378148">
                  <w:marLeft w:val="0"/>
                  <w:marRight w:val="0"/>
                  <w:marTop w:val="0"/>
                  <w:marBottom w:val="0"/>
                  <w:divBdr>
                    <w:top w:val="none" w:sz="0" w:space="0" w:color="auto"/>
                    <w:left w:val="none" w:sz="0" w:space="0" w:color="auto"/>
                    <w:bottom w:val="none" w:sz="0" w:space="0" w:color="auto"/>
                    <w:right w:val="none" w:sz="0" w:space="0" w:color="auto"/>
                  </w:divBdr>
                  <w:divsChild>
                    <w:div w:id="512383361">
                      <w:marLeft w:val="0"/>
                      <w:marRight w:val="0"/>
                      <w:marTop w:val="0"/>
                      <w:marBottom w:val="0"/>
                      <w:divBdr>
                        <w:top w:val="none" w:sz="0" w:space="0" w:color="auto"/>
                        <w:left w:val="none" w:sz="0" w:space="0" w:color="auto"/>
                        <w:bottom w:val="none" w:sz="0" w:space="0" w:color="auto"/>
                        <w:right w:val="none" w:sz="0" w:space="0" w:color="auto"/>
                      </w:divBdr>
                    </w:div>
                  </w:divsChild>
                </w:div>
                <w:div w:id="1148980853">
                  <w:marLeft w:val="0"/>
                  <w:marRight w:val="0"/>
                  <w:marTop w:val="0"/>
                  <w:marBottom w:val="0"/>
                  <w:divBdr>
                    <w:top w:val="none" w:sz="0" w:space="0" w:color="auto"/>
                    <w:left w:val="none" w:sz="0" w:space="0" w:color="auto"/>
                    <w:bottom w:val="none" w:sz="0" w:space="0" w:color="auto"/>
                    <w:right w:val="none" w:sz="0" w:space="0" w:color="auto"/>
                  </w:divBdr>
                  <w:divsChild>
                    <w:div w:id="1801144090">
                      <w:marLeft w:val="0"/>
                      <w:marRight w:val="0"/>
                      <w:marTop w:val="0"/>
                      <w:marBottom w:val="0"/>
                      <w:divBdr>
                        <w:top w:val="none" w:sz="0" w:space="0" w:color="auto"/>
                        <w:left w:val="none" w:sz="0" w:space="0" w:color="auto"/>
                        <w:bottom w:val="none" w:sz="0" w:space="0" w:color="auto"/>
                        <w:right w:val="none" w:sz="0" w:space="0" w:color="auto"/>
                      </w:divBdr>
                    </w:div>
                  </w:divsChild>
                </w:div>
                <w:div w:id="1185092517">
                  <w:marLeft w:val="0"/>
                  <w:marRight w:val="0"/>
                  <w:marTop w:val="0"/>
                  <w:marBottom w:val="0"/>
                  <w:divBdr>
                    <w:top w:val="none" w:sz="0" w:space="0" w:color="auto"/>
                    <w:left w:val="none" w:sz="0" w:space="0" w:color="auto"/>
                    <w:bottom w:val="none" w:sz="0" w:space="0" w:color="auto"/>
                    <w:right w:val="none" w:sz="0" w:space="0" w:color="auto"/>
                  </w:divBdr>
                  <w:divsChild>
                    <w:div w:id="18553276">
                      <w:marLeft w:val="0"/>
                      <w:marRight w:val="0"/>
                      <w:marTop w:val="0"/>
                      <w:marBottom w:val="0"/>
                      <w:divBdr>
                        <w:top w:val="none" w:sz="0" w:space="0" w:color="auto"/>
                        <w:left w:val="none" w:sz="0" w:space="0" w:color="auto"/>
                        <w:bottom w:val="none" w:sz="0" w:space="0" w:color="auto"/>
                        <w:right w:val="none" w:sz="0" w:space="0" w:color="auto"/>
                      </w:divBdr>
                    </w:div>
                  </w:divsChild>
                </w:div>
                <w:div w:id="1185284139">
                  <w:marLeft w:val="0"/>
                  <w:marRight w:val="0"/>
                  <w:marTop w:val="0"/>
                  <w:marBottom w:val="0"/>
                  <w:divBdr>
                    <w:top w:val="none" w:sz="0" w:space="0" w:color="auto"/>
                    <w:left w:val="none" w:sz="0" w:space="0" w:color="auto"/>
                    <w:bottom w:val="none" w:sz="0" w:space="0" w:color="auto"/>
                    <w:right w:val="none" w:sz="0" w:space="0" w:color="auto"/>
                  </w:divBdr>
                  <w:divsChild>
                    <w:div w:id="462427496">
                      <w:marLeft w:val="0"/>
                      <w:marRight w:val="0"/>
                      <w:marTop w:val="0"/>
                      <w:marBottom w:val="0"/>
                      <w:divBdr>
                        <w:top w:val="none" w:sz="0" w:space="0" w:color="auto"/>
                        <w:left w:val="none" w:sz="0" w:space="0" w:color="auto"/>
                        <w:bottom w:val="none" w:sz="0" w:space="0" w:color="auto"/>
                        <w:right w:val="none" w:sz="0" w:space="0" w:color="auto"/>
                      </w:divBdr>
                    </w:div>
                  </w:divsChild>
                </w:div>
                <w:div w:id="1228998921">
                  <w:marLeft w:val="0"/>
                  <w:marRight w:val="0"/>
                  <w:marTop w:val="0"/>
                  <w:marBottom w:val="0"/>
                  <w:divBdr>
                    <w:top w:val="none" w:sz="0" w:space="0" w:color="auto"/>
                    <w:left w:val="none" w:sz="0" w:space="0" w:color="auto"/>
                    <w:bottom w:val="none" w:sz="0" w:space="0" w:color="auto"/>
                    <w:right w:val="none" w:sz="0" w:space="0" w:color="auto"/>
                  </w:divBdr>
                  <w:divsChild>
                    <w:div w:id="11879707">
                      <w:marLeft w:val="0"/>
                      <w:marRight w:val="0"/>
                      <w:marTop w:val="0"/>
                      <w:marBottom w:val="0"/>
                      <w:divBdr>
                        <w:top w:val="none" w:sz="0" w:space="0" w:color="auto"/>
                        <w:left w:val="none" w:sz="0" w:space="0" w:color="auto"/>
                        <w:bottom w:val="none" w:sz="0" w:space="0" w:color="auto"/>
                        <w:right w:val="none" w:sz="0" w:space="0" w:color="auto"/>
                      </w:divBdr>
                    </w:div>
                  </w:divsChild>
                </w:div>
                <w:div w:id="1370255566">
                  <w:marLeft w:val="0"/>
                  <w:marRight w:val="0"/>
                  <w:marTop w:val="0"/>
                  <w:marBottom w:val="0"/>
                  <w:divBdr>
                    <w:top w:val="none" w:sz="0" w:space="0" w:color="auto"/>
                    <w:left w:val="none" w:sz="0" w:space="0" w:color="auto"/>
                    <w:bottom w:val="none" w:sz="0" w:space="0" w:color="auto"/>
                    <w:right w:val="none" w:sz="0" w:space="0" w:color="auto"/>
                  </w:divBdr>
                  <w:divsChild>
                    <w:div w:id="185995007">
                      <w:marLeft w:val="0"/>
                      <w:marRight w:val="0"/>
                      <w:marTop w:val="0"/>
                      <w:marBottom w:val="0"/>
                      <w:divBdr>
                        <w:top w:val="none" w:sz="0" w:space="0" w:color="auto"/>
                        <w:left w:val="none" w:sz="0" w:space="0" w:color="auto"/>
                        <w:bottom w:val="none" w:sz="0" w:space="0" w:color="auto"/>
                        <w:right w:val="none" w:sz="0" w:space="0" w:color="auto"/>
                      </w:divBdr>
                    </w:div>
                  </w:divsChild>
                </w:div>
                <w:div w:id="1433936346">
                  <w:marLeft w:val="0"/>
                  <w:marRight w:val="0"/>
                  <w:marTop w:val="0"/>
                  <w:marBottom w:val="0"/>
                  <w:divBdr>
                    <w:top w:val="none" w:sz="0" w:space="0" w:color="auto"/>
                    <w:left w:val="none" w:sz="0" w:space="0" w:color="auto"/>
                    <w:bottom w:val="none" w:sz="0" w:space="0" w:color="auto"/>
                    <w:right w:val="none" w:sz="0" w:space="0" w:color="auto"/>
                  </w:divBdr>
                  <w:divsChild>
                    <w:div w:id="2021395662">
                      <w:marLeft w:val="0"/>
                      <w:marRight w:val="0"/>
                      <w:marTop w:val="0"/>
                      <w:marBottom w:val="0"/>
                      <w:divBdr>
                        <w:top w:val="none" w:sz="0" w:space="0" w:color="auto"/>
                        <w:left w:val="none" w:sz="0" w:space="0" w:color="auto"/>
                        <w:bottom w:val="none" w:sz="0" w:space="0" w:color="auto"/>
                        <w:right w:val="none" w:sz="0" w:space="0" w:color="auto"/>
                      </w:divBdr>
                    </w:div>
                  </w:divsChild>
                </w:div>
                <w:div w:id="1468352056">
                  <w:marLeft w:val="0"/>
                  <w:marRight w:val="0"/>
                  <w:marTop w:val="0"/>
                  <w:marBottom w:val="0"/>
                  <w:divBdr>
                    <w:top w:val="none" w:sz="0" w:space="0" w:color="auto"/>
                    <w:left w:val="none" w:sz="0" w:space="0" w:color="auto"/>
                    <w:bottom w:val="none" w:sz="0" w:space="0" w:color="auto"/>
                    <w:right w:val="none" w:sz="0" w:space="0" w:color="auto"/>
                  </w:divBdr>
                  <w:divsChild>
                    <w:div w:id="1783114026">
                      <w:marLeft w:val="0"/>
                      <w:marRight w:val="0"/>
                      <w:marTop w:val="0"/>
                      <w:marBottom w:val="0"/>
                      <w:divBdr>
                        <w:top w:val="none" w:sz="0" w:space="0" w:color="auto"/>
                        <w:left w:val="none" w:sz="0" w:space="0" w:color="auto"/>
                        <w:bottom w:val="none" w:sz="0" w:space="0" w:color="auto"/>
                        <w:right w:val="none" w:sz="0" w:space="0" w:color="auto"/>
                      </w:divBdr>
                    </w:div>
                  </w:divsChild>
                </w:div>
                <w:div w:id="1589387983">
                  <w:marLeft w:val="0"/>
                  <w:marRight w:val="0"/>
                  <w:marTop w:val="0"/>
                  <w:marBottom w:val="0"/>
                  <w:divBdr>
                    <w:top w:val="none" w:sz="0" w:space="0" w:color="auto"/>
                    <w:left w:val="none" w:sz="0" w:space="0" w:color="auto"/>
                    <w:bottom w:val="none" w:sz="0" w:space="0" w:color="auto"/>
                    <w:right w:val="none" w:sz="0" w:space="0" w:color="auto"/>
                  </w:divBdr>
                  <w:divsChild>
                    <w:div w:id="948048179">
                      <w:marLeft w:val="0"/>
                      <w:marRight w:val="0"/>
                      <w:marTop w:val="0"/>
                      <w:marBottom w:val="0"/>
                      <w:divBdr>
                        <w:top w:val="none" w:sz="0" w:space="0" w:color="auto"/>
                        <w:left w:val="none" w:sz="0" w:space="0" w:color="auto"/>
                        <w:bottom w:val="none" w:sz="0" w:space="0" w:color="auto"/>
                        <w:right w:val="none" w:sz="0" w:space="0" w:color="auto"/>
                      </w:divBdr>
                    </w:div>
                  </w:divsChild>
                </w:div>
                <w:div w:id="1797946413">
                  <w:marLeft w:val="0"/>
                  <w:marRight w:val="0"/>
                  <w:marTop w:val="0"/>
                  <w:marBottom w:val="0"/>
                  <w:divBdr>
                    <w:top w:val="none" w:sz="0" w:space="0" w:color="auto"/>
                    <w:left w:val="none" w:sz="0" w:space="0" w:color="auto"/>
                    <w:bottom w:val="none" w:sz="0" w:space="0" w:color="auto"/>
                    <w:right w:val="none" w:sz="0" w:space="0" w:color="auto"/>
                  </w:divBdr>
                  <w:divsChild>
                    <w:div w:id="2036420943">
                      <w:marLeft w:val="0"/>
                      <w:marRight w:val="0"/>
                      <w:marTop w:val="0"/>
                      <w:marBottom w:val="0"/>
                      <w:divBdr>
                        <w:top w:val="none" w:sz="0" w:space="0" w:color="auto"/>
                        <w:left w:val="none" w:sz="0" w:space="0" w:color="auto"/>
                        <w:bottom w:val="none" w:sz="0" w:space="0" w:color="auto"/>
                        <w:right w:val="none" w:sz="0" w:space="0" w:color="auto"/>
                      </w:divBdr>
                    </w:div>
                  </w:divsChild>
                </w:div>
                <w:div w:id="1808549997">
                  <w:marLeft w:val="0"/>
                  <w:marRight w:val="0"/>
                  <w:marTop w:val="0"/>
                  <w:marBottom w:val="0"/>
                  <w:divBdr>
                    <w:top w:val="none" w:sz="0" w:space="0" w:color="auto"/>
                    <w:left w:val="none" w:sz="0" w:space="0" w:color="auto"/>
                    <w:bottom w:val="none" w:sz="0" w:space="0" w:color="auto"/>
                    <w:right w:val="none" w:sz="0" w:space="0" w:color="auto"/>
                  </w:divBdr>
                  <w:divsChild>
                    <w:div w:id="952860189">
                      <w:marLeft w:val="0"/>
                      <w:marRight w:val="0"/>
                      <w:marTop w:val="0"/>
                      <w:marBottom w:val="0"/>
                      <w:divBdr>
                        <w:top w:val="none" w:sz="0" w:space="0" w:color="auto"/>
                        <w:left w:val="none" w:sz="0" w:space="0" w:color="auto"/>
                        <w:bottom w:val="none" w:sz="0" w:space="0" w:color="auto"/>
                        <w:right w:val="none" w:sz="0" w:space="0" w:color="auto"/>
                      </w:divBdr>
                    </w:div>
                    <w:div w:id="1566792082">
                      <w:marLeft w:val="0"/>
                      <w:marRight w:val="0"/>
                      <w:marTop w:val="0"/>
                      <w:marBottom w:val="0"/>
                      <w:divBdr>
                        <w:top w:val="none" w:sz="0" w:space="0" w:color="auto"/>
                        <w:left w:val="none" w:sz="0" w:space="0" w:color="auto"/>
                        <w:bottom w:val="none" w:sz="0" w:space="0" w:color="auto"/>
                        <w:right w:val="none" w:sz="0" w:space="0" w:color="auto"/>
                      </w:divBdr>
                    </w:div>
                  </w:divsChild>
                </w:div>
                <w:div w:id="1840347126">
                  <w:marLeft w:val="0"/>
                  <w:marRight w:val="0"/>
                  <w:marTop w:val="0"/>
                  <w:marBottom w:val="0"/>
                  <w:divBdr>
                    <w:top w:val="none" w:sz="0" w:space="0" w:color="auto"/>
                    <w:left w:val="none" w:sz="0" w:space="0" w:color="auto"/>
                    <w:bottom w:val="none" w:sz="0" w:space="0" w:color="auto"/>
                    <w:right w:val="none" w:sz="0" w:space="0" w:color="auto"/>
                  </w:divBdr>
                  <w:divsChild>
                    <w:div w:id="1060900998">
                      <w:marLeft w:val="0"/>
                      <w:marRight w:val="0"/>
                      <w:marTop w:val="0"/>
                      <w:marBottom w:val="0"/>
                      <w:divBdr>
                        <w:top w:val="none" w:sz="0" w:space="0" w:color="auto"/>
                        <w:left w:val="none" w:sz="0" w:space="0" w:color="auto"/>
                        <w:bottom w:val="none" w:sz="0" w:space="0" w:color="auto"/>
                        <w:right w:val="none" w:sz="0" w:space="0" w:color="auto"/>
                      </w:divBdr>
                    </w:div>
                  </w:divsChild>
                </w:div>
                <w:div w:id="1927029877">
                  <w:marLeft w:val="0"/>
                  <w:marRight w:val="0"/>
                  <w:marTop w:val="0"/>
                  <w:marBottom w:val="0"/>
                  <w:divBdr>
                    <w:top w:val="none" w:sz="0" w:space="0" w:color="auto"/>
                    <w:left w:val="none" w:sz="0" w:space="0" w:color="auto"/>
                    <w:bottom w:val="none" w:sz="0" w:space="0" w:color="auto"/>
                    <w:right w:val="none" w:sz="0" w:space="0" w:color="auto"/>
                  </w:divBdr>
                  <w:divsChild>
                    <w:div w:id="771969633">
                      <w:marLeft w:val="0"/>
                      <w:marRight w:val="0"/>
                      <w:marTop w:val="0"/>
                      <w:marBottom w:val="0"/>
                      <w:divBdr>
                        <w:top w:val="none" w:sz="0" w:space="0" w:color="auto"/>
                        <w:left w:val="none" w:sz="0" w:space="0" w:color="auto"/>
                        <w:bottom w:val="none" w:sz="0" w:space="0" w:color="auto"/>
                        <w:right w:val="none" w:sz="0" w:space="0" w:color="auto"/>
                      </w:divBdr>
                    </w:div>
                  </w:divsChild>
                </w:div>
                <w:div w:id="1970427464">
                  <w:marLeft w:val="0"/>
                  <w:marRight w:val="0"/>
                  <w:marTop w:val="0"/>
                  <w:marBottom w:val="0"/>
                  <w:divBdr>
                    <w:top w:val="none" w:sz="0" w:space="0" w:color="auto"/>
                    <w:left w:val="none" w:sz="0" w:space="0" w:color="auto"/>
                    <w:bottom w:val="none" w:sz="0" w:space="0" w:color="auto"/>
                    <w:right w:val="none" w:sz="0" w:space="0" w:color="auto"/>
                  </w:divBdr>
                  <w:divsChild>
                    <w:div w:id="152988289">
                      <w:marLeft w:val="0"/>
                      <w:marRight w:val="0"/>
                      <w:marTop w:val="0"/>
                      <w:marBottom w:val="0"/>
                      <w:divBdr>
                        <w:top w:val="none" w:sz="0" w:space="0" w:color="auto"/>
                        <w:left w:val="none" w:sz="0" w:space="0" w:color="auto"/>
                        <w:bottom w:val="none" w:sz="0" w:space="0" w:color="auto"/>
                        <w:right w:val="none" w:sz="0" w:space="0" w:color="auto"/>
                      </w:divBdr>
                    </w:div>
                  </w:divsChild>
                </w:div>
                <w:div w:id="2029943205">
                  <w:marLeft w:val="0"/>
                  <w:marRight w:val="0"/>
                  <w:marTop w:val="0"/>
                  <w:marBottom w:val="0"/>
                  <w:divBdr>
                    <w:top w:val="none" w:sz="0" w:space="0" w:color="auto"/>
                    <w:left w:val="none" w:sz="0" w:space="0" w:color="auto"/>
                    <w:bottom w:val="none" w:sz="0" w:space="0" w:color="auto"/>
                    <w:right w:val="none" w:sz="0" w:space="0" w:color="auto"/>
                  </w:divBdr>
                  <w:divsChild>
                    <w:div w:id="1789080362">
                      <w:marLeft w:val="0"/>
                      <w:marRight w:val="0"/>
                      <w:marTop w:val="0"/>
                      <w:marBottom w:val="0"/>
                      <w:divBdr>
                        <w:top w:val="none" w:sz="0" w:space="0" w:color="auto"/>
                        <w:left w:val="none" w:sz="0" w:space="0" w:color="auto"/>
                        <w:bottom w:val="none" w:sz="0" w:space="0" w:color="auto"/>
                        <w:right w:val="none" w:sz="0" w:space="0" w:color="auto"/>
                      </w:divBdr>
                    </w:div>
                  </w:divsChild>
                </w:div>
                <w:div w:id="2097433608">
                  <w:marLeft w:val="0"/>
                  <w:marRight w:val="0"/>
                  <w:marTop w:val="0"/>
                  <w:marBottom w:val="0"/>
                  <w:divBdr>
                    <w:top w:val="none" w:sz="0" w:space="0" w:color="auto"/>
                    <w:left w:val="none" w:sz="0" w:space="0" w:color="auto"/>
                    <w:bottom w:val="none" w:sz="0" w:space="0" w:color="auto"/>
                    <w:right w:val="none" w:sz="0" w:space="0" w:color="auto"/>
                  </w:divBdr>
                  <w:divsChild>
                    <w:div w:id="70799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217136">
          <w:marLeft w:val="0"/>
          <w:marRight w:val="0"/>
          <w:marTop w:val="0"/>
          <w:marBottom w:val="0"/>
          <w:divBdr>
            <w:top w:val="none" w:sz="0" w:space="0" w:color="auto"/>
            <w:left w:val="none" w:sz="0" w:space="0" w:color="auto"/>
            <w:bottom w:val="none" w:sz="0" w:space="0" w:color="auto"/>
            <w:right w:val="none" w:sz="0" w:space="0" w:color="auto"/>
          </w:divBdr>
        </w:div>
        <w:div w:id="1651639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iff"/><Relationship Id="rId18" Type="http://schemas.openxmlformats.org/officeDocument/2006/relationships/hyperlink" Target="https://doi.org/10.1016/j.jhepr.2020.100142" TargetMode="External"/><Relationship Id="rId26" Type="http://schemas.openxmlformats.org/officeDocument/2006/relationships/hyperlink" Target="https://doi.org/10.1007/s41669-022-00370-2" TargetMode="External"/><Relationship Id="rId3" Type="http://schemas.openxmlformats.org/officeDocument/2006/relationships/customXml" Target="../customXml/item3.xml"/><Relationship Id="rId21" Type="http://schemas.openxmlformats.org/officeDocument/2006/relationships/hyperlink" Target="https://doi.org/10.1111/j.1440-1746.2011.06813.x" TargetMode="External"/><Relationship Id="rId7" Type="http://schemas.openxmlformats.org/officeDocument/2006/relationships/settings" Target="settings.xml"/><Relationship Id="rId12" Type="http://schemas.openxmlformats.org/officeDocument/2006/relationships/image" Target="media/image1.tiff"/><Relationship Id="rId17" Type="http://schemas.openxmlformats.org/officeDocument/2006/relationships/hyperlink" Target="https://doi.org/10.1056/NEJMoa2309000" TargetMode="External"/><Relationship Id="rId25" Type="http://schemas.openxmlformats.org/officeDocument/2006/relationships/hyperlink" Target="https://icer.org/assessment/non-alcoholic-steatohepatitis-2023/" TargetMode="Externa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hyperlink" Target="https://doi.org/10.1002/lt.21551" TargetMode="External"/><Relationship Id="rId29" Type="http://schemas.openxmlformats.org/officeDocument/2006/relationships/hyperlink" Target="https://doi.org/10.1056/NEJMoa241325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nice.org.uk/guidance/ta664/documents/committee-papers-2" TargetMode="External"/><Relationship Id="rId5" Type="http://schemas.openxmlformats.org/officeDocument/2006/relationships/numbering" Target="numbering.xml"/><Relationship Id="rId15" Type="http://schemas.openxmlformats.org/officeDocument/2006/relationships/image" Target="media/image4.tiff"/><Relationship Id="rId23" Type="http://schemas.openxmlformats.org/officeDocument/2006/relationships/hyperlink" Target="https://icer.org/wp-content/uploads/2020/10/ICER_NASH_Evidence_Report_072120.pdf" TargetMode="External"/><Relationship Id="rId28" Type="http://schemas.openxmlformats.org/officeDocument/2006/relationships/hyperlink" Target="https://seer.cancer.gov/statistics-network/explorer/application.html?site=1&amp;data_type=1&amp;graph_type=2&amp;compareBy=sex&amp;chk_sex_3=3&amp;chk_sex_2=2&amp;rate_type=2&amp;race=1&amp;age_range=1&amp;hdn_stage=101&amp;advopt_precision=1&amp;advopt_show_ci=on&amp;hdn_view=0&amp;advopt_show_apc=on&amp;advopt_display=2" TargetMode="External"/><Relationship Id="rId10" Type="http://schemas.openxmlformats.org/officeDocument/2006/relationships/endnotes" Target="endnotes.xml"/><Relationship Id="rId19" Type="http://schemas.openxmlformats.org/officeDocument/2006/relationships/hyperlink" Target="https://doi.org/10.1002/hep.28785"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f"/><Relationship Id="rId22" Type="http://schemas.openxmlformats.org/officeDocument/2006/relationships/hyperlink" Target="https://doi.org/10.1111/liv.12553" TargetMode="External"/><Relationship Id="rId27" Type="http://schemas.openxmlformats.org/officeDocument/2006/relationships/hyperlink" Target="https://doi.org/10.1161/CIR.0000000000000757"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6BA805CD71934F9220F2A804DA946B" ma:contentTypeVersion="13" ma:contentTypeDescription="Create a new document." ma:contentTypeScope="" ma:versionID="6255a655bc602f4c0a08abfc49f7a5d6">
  <xsd:schema xmlns:xsd="http://www.w3.org/2001/XMLSchema" xmlns:xs="http://www.w3.org/2001/XMLSchema" xmlns:p="http://schemas.microsoft.com/office/2006/metadata/properties" xmlns:ns2="c0c603e3-87c9-4e46-bd34-233c79be67b6" xmlns:ns3="79907596-86b9-4961-b105-887ea46b3a2a" targetNamespace="http://schemas.microsoft.com/office/2006/metadata/properties" ma:root="true" ma:fieldsID="567970799bfb96aaef93368bfcb4e7b8" ns2:_="" ns3:_="">
    <xsd:import namespace="c0c603e3-87c9-4e46-bd34-233c79be67b6"/>
    <xsd:import namespace="79907596-86b9-4961-b105-887ea46b3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c603e3-87c9-4e46-bd34-233c79be67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312904-dede-4d08-a95e-8958827023f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907596-86b9-4961-b105-887ea46b3a2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616ff9a-354c-4209-8631-6aadd4687f73}" ma:internalName="TaxCatchAll" ma:showField="CatchAllData" ma:web="79907596-86b9-4961-b105-887ea46b3a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c603e3-87c9-4e46-bd34-233c79be67b6">
      <Terms xmlns="http://schemas.microsoft.com/office/infopath/2007/PartnerControls"/>
    </lcf76f155ced4ddcb4097134ff3c332f>
    <TaxCatchAll xmlns="79907596-86b9-4961-b105-887ea46b3a2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7EB448-0448-4E4B-A6BC-DD9A4E8FE42B}">
  <ds:schemaRefs>
    <ds:schemaRef ds:uri="http://schemas.openxmlformats.org/officeDocument/2006/bibliography"/>
  </ds:schemaRefs>
</ds:datastoreItem>
</file>

<file path=customXml/itemProps2.xml><?xml version="1.0" encoding="utf-8"?>
<ds:datastoreItem xmlns:ds="http://schemas.openxmlformats.org/officeDocument/2006/customXml" ds:itemID="{949757D4-10CF-4996-9221-1A6E76475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c603e3-87c9-4e46-bd34-233c79be67b6"/>
    <ds:schemaRef ds:uri="79907596-86b9-4961-b105-887ea46b3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97C0DD-C1F3-406E-92A5-B07C6E7C24B0}">
  <ds:schemaRefs>
    <ds:schemaRef ds:uri="http://schemas.microsoft.com/office/2006/metadata/properties"/>
    <ds:schemaRef ds:uri="http://schemas.microsoft.com/office/infopath/2007/PartnerControls"/>
    <ds:schemaRef ds:uri="c0c603e3-87c9-4e46-bd34-233c79be67b6"/>
    <ds:schemaRef ds:uri="79907596-86b9-4961-b105-887ea46b3a2a"/>
  </ds:schemaRefs>
</ds:datastoreItem>
</file>

<file path=customXml/itemProps4.xml><?xml version="1.0" encoding="utf-8"?>
<ds:datastoreItem xmlns:ds="http://schemas.openxmlformats.org/officeDocument/2006/customXml" ds:itemID="{4FCE6A20-6CE9-4930-9D3F-3520F50489E2}">
  <ds:schemaRefs>
    <ds:schemaRef ds:uri="http://schemas.microsoft.com/sharepoint/v3/contenttype/forms"/>
  </ds:schemaRefs>
</ds:datastoreItem>
</file>

<file path=docMetadata/LabelInfo.xml><?xml version="1.0" encoding="utf-8"?>
<clbl:labelList xmlns:clbl="http://schemas.microsoft.com/office/2020/mipLabelMetadata">
  <clbl:label id="{f743b317-4758-44cb-8b65-8b43e4619766}" enabled="1" method="Standard" siteId="{fdfed7bd-9f6a-44a1-b694-6e39c468c150}" removed="0"/>
</clbl:labelList>
</file>

<file path=docProps/app.xml><?xml version="1.0" encoding="utf-8"?>
<Properties xmlns="http://schemas.openxmlformats.org/officeDocument/2006/extended-properties" xmlns:vt="http://schemas.openxmlformats.org/officeDocument/2006/docPropsVTypes">
  <Template>Normal</Template>
  <TotalTime>9</TotalTime>
  <Pages>35</Pages>
  <Words>5299</Words>
  <Characters>30115</Characters>
  <Application>Microsoft Office Word</Application>
  <DocSecurity>0</DocSecurity>
  <Lines>2524</Lines>
  <Paragraphs>1985</Paragraphs>
  <ScaleCrop>false</ScaleCrop>
  <HeadingPairs>
    <vt:vector size="2" baseType="variant">
      <vt:variant>
        <vt:lpstr>Title</vt:lpstr>
      </vt:variant>
      <vt:variant>
        <vt:i4>1</vt:i4>
      </vt:variant>
    </vt:vector>
  </HeadingPairs>
  <TitlesOfParts>
    <vt:vector size="1" baseType="lpstr">
      <vt:lpstr>A Cost-Effectiveness Model of Semaglutide 2.4mg for the Treatment of Metabolic Dysfunction-Associated Steatohepatitis in the United States</vt:lpstr>
    </vt:vector>
  </TitlesOfParts>
  <Company/>
  <LinksUpToDate>false</LinksUpToDate>
  <CharactersWithSpaces>33578</CharactersWithSpaces>
  <SharedDoc>false</SharedDoc>
  <HLinks>
    <vt:vector size="78" baseType="variant">
      <vt:variant>
        <vt:i4>5046278</vt:i4>
      </vt:variant>
      <vt:variant>
        <vt:i4>133</vt:i4>
      </vt:variant>
      <vt:variant>
        <vt:i4>0</vt:i4>
      </vt:variant>
      <vt:variant>
        <vt:i4>5</vt:i4>
      </vt:variant>
      <vt:variant>
        <vt:lpwstr>https://doi.org/10.1056/NEJMoa2413258</vt:lpwstr>
      </vt:variant>
      <vt:variant>
        <vt:lpwstr/>
      </vt:variant>
      <vt:variant>
        <vt:i4>4980792</vt:i4>
      </vt:variant>
      <vt:variant>
        <vt:i4>130</vt:i4>
      </vt:variant>
      <vt:variant>
        <vt:i4>0</vt:i4>
      </vt:variant>
      <vt:variant>
        <vt:i4>5</vt:i4>
      </vt:variant>
      <vt:variant>
        <vt:lpwstr>https://seer.cancer.gov/statistics-network/explorer/application.html?site=1&amp;data_type=1&amp;graph_type=2&amp;compareBy=sex&amp;chk_sex_3=3&amp;chk_sex_2=2&amp;rate_type=2&amp;race=1&amp;age_range=1&amp;hdn_stage=101&amp;advopt_precision=1&amp;advopt_show_ci=on&amp;hdn_view=0&amp;advopt_show_apc=on&amp;advopt_display=2</vt:lpwstr>
      </vt:variant>
      <vt:variant>
        <vt:lpwstr>resultsRegion0</vt:lpwstr>
      </vt:variant>
      <vt:variant>
        <vt:i4>5374030</vt:i4>
      </vt:variant>
      <vt:variant>
        <vt:i4>127</vt:i4>
      </vt:variant>
      <vt:variant>
        <vt:i4>0</vt:i4>
      </vt:variant>
      <vt:variant>
        <vt:i4>5</vt:i4>
      </vt:variant>
      <vt:variant>
        <vt:lpwstr>https://doi.org/10.1161/CIR.0000000000000757</vt:lpwstr>
      </vt:variant>
      <vt:variant>
        <vt:lpwstr/>
      </vt:variant>
      <vt:variant>
        <vt:i4>2818097</vt:i4>
      </vt:variant>
      <vt:variant>
        <vt:i4>124</vt:i4>
      </vt:variant>
      <vt:variant>
        <vt:i4>0</vt:i4>
      </vt:variant>
      <vt:variant>
        <vt:i4>5</vt:i4>
      </vt:variant>
      <vt:variant>
        <vt:lpwstr>https://doi.org/10.1007/s41669-022-00370-2</vt:lpwstr>
      </vt:variant>
      <vt:variant>
        <vt:lpwstr/>
      </vt:variant>
      <vt:variant>
        <vt:i4>8323111</vt:i4>
      </vt:variant>
      <vt:variant>
        <vt:i4>121</vt:i4>
      </vt:variant>
      <vt:variant>
        <vt:i4>0</vt:i4>
      </vt:variant>
      <vt:variant>
        <vt:i4>5</vt:i4>
      </vt:variant>
      <vt:variant>
        <vt:lpwstr>https://icer.org/assessment/non-alcoholic-steatohepatitis-2023/</vt:lpwstr>
      </vt:variant>
      <vt:variant>
        <vt:lpwstr/>
      </vt:variant>
      <vt:variant>
        <vt:i4>2359394</vt:i4>
      </vt:variant>
      <vt:variant>
        <vt:i4>118</vt:i4>
      </vt:variant>
      <vt:variant>
        <vt:i4>0</vt:i4>
      </vt:variant>
      <vt:variant>
        <vt:i4>5</vt:i4>
      </vt:variant>
      <vt:variant>
        <vt:lpwstr>https://www.nice.org.uk/guidance/ta664/documents/committee-papers-2</vt:lpwstr>
      </vt:variant>
      <vt:variant>
        <vt:lpwstr/>
      </vt:variant>
      <vt:variant>
        <vt:i4>458828</vt:i4>
      </vt:variant>
      <vt:variant>
        <vt:i4>115</vt:i4>
      </vt:variant>
      <vt:variant>
        <vt:i4>0</vt:i4>
      </vt:variant>
      <vt:variant>
        <vt:i4>5</vt:i4>
      </vt:variant>
      <vt:variant>
        <vt:lpwstr>https://icer.org/wp-content/uploads/2020/10/ICER_NASH_Evidence_Report_072120.pdf</vt:lpwstr>
      </vt:variant>
      <vt:variant>
        <vt:lpwstr/>
      </vt:variant>
      <vt:variant>
        <vt:i4>5374020</vt:i4>
      </vt:variant>
      <vt:variant>
        <vt:i4>112</vt:i4>
      </vt:variant>
      <vt:variant>
        <vt:i4>0</vt:i4>
      </vt:variant>
      <vt:variant>
        <vt:i4>5</vt:i4>
      </vt:variant>
      <vt:variant>
        <vt:lpwstr>https://doi.org/10.1111/liv.12553</vt:lpwstr>
      </vt:variant>
      <vt:variant>
        <vt:lpwstr/>
      </vt:variant>
      <vt:variant>
        <vt:i4>5308445</vt:i4>
      </vt:variant>
      <vt:variant>
        <vt:i4>109</vt:i4>
      </vt:variant>
      <vt:variant>
        <vt:i4>0</vt:i4>
      </vt:variant>
      <vt:variant>
        <vt:i4>5</vt:i4>
      </vt:variant>
      <vt:variant>
        <vt:lpwstr>https://doi.org/10.1111/j.1440-1746.2011.06813.x</vt:lpwstr>
      </vt:variant>
      <vt:variant>
        <vt:lpwstr/>
      </vt:variant>
      <vt:variant>
        <vt:i4>5308446</vt:i4>
      </vt:variant>
      <vt:variant>
        <vt:i4>106</vt:i4>
      </vt:variant>
      <vt:variant>
        <vt:i4>0</vt:i4>
      </vt:variant>
      <vt:variant>
        <vt:i4>5</vt:i4>
      </vt:variant>
      <vt:variant>
        <vt:lpwstr>https://doi.org/10.1002/lt.21551</vt:lpwstr>
      </vt:variant>
      <vt:variant>
        <vt:lpwstr/>
      </vt:variant>
      <vt:variant>
        <vt:i4>5767237</vt:i4>
      </vt:variant>
      <vt:variant>
        <vt:i4>103</vt:i4>
      </vt:variant>
      <vt:variant>
        <vt:i4>0</vt:i4>
      </vt:variant>
      <vt:variant>
        <vt:i4>5</vt:i4>
      </vt:variant>
      <vt:variant>
        <vt:lpwstr>https://doi.org/10.1002/hep.28785</vt:lpwstr>
      </vt:variant>
      <vt:variant>
        <vt:lpwstr/>
      </vt:variant>
      <vt:variant>
        <vt:i4>4128868</vt:i4>
      </vt:variant>
      <vt:variant>
        <vt:i4>100</vt:i4>
      </vt:variant>
      <vt:variant>
        <vt:i4>0</vt:i4>
      </vt:variant>
      <vt:variant>
        <vt:i4>5</vt:i4>
      </vt:variant>
      <vt:variant>
        <vt:lpwstr>https://doi.org/10.1016/j.jhepr.2020.100142</vt:lpwstr>
      </vt:variant>
      <vt:variant>
        <vt:lpwstr/>
      </vt:variant>
      <vt:variant>
        <vt:i4>4521989</vt:i4>
      </vt:variant>
      <vt:variant>
        <vt:i4>97</vt:i4>
      </vt:variant>
      <vt:variant>
        <vt:i4>0</vt:i4>
      </vt:variant>
      <vt:variant>
        <vt:i4>5</vt:i4>
      </vt:variant>
      <vt:variant>
        <vt:lpwstr>https://doi.org/10.1056/NEJMoa2309000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Cost-Effectiveness Model of Semaglutide 2.4mg for the Treatment of Metabolic Dysfunction-Associated Steatohepatitis in the United States</dc:title>
  <dc:subject/>
  <dc:creator>Clare Willis</dc:creator>
  <cp:keywords/>
  <dc:description/>
  <cp:lastModifiedBy>Alice Jackson</cp:lastModifiedBy>
  <cp:revision>7</cp:revision>
  <dcterms:created xsi:type="dcterms:W3CDTF">2026-07-13T18:42:00Z</dcterms:created>
  <dcterms:modified xsi:type="dcterms:W3CDTF">2026-07-14T08:38:00Z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2024-10-14T12:17:47Z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7eda0546-75f0-4c38-b751-703bbfe9e62a</vt:lpwstr>
  </property>
  <property fmtid="{D5CDD505-2E9C-101B-9397-08002B2CF9AE}" pid="7" name="MSIP_Label_defa4170-0d19-0005-0004-bc88714345d2_ActionId">
    <vt:lpwstr>7e7a738b-31a0-47e0-9dc6-62b80ac62cb1</vt:lpwstr>
  </property>
  <property fmtid="{D5CDD505-2E9C-101B-9397-08002B2CF9AE}" pid="8" name="MSIP_Label_defa4170-0d19-0005-0004-bc88714345d2_ContentBits">
    <vt:lpwstr>0</vt:lpwstr>
  </property>
  <property fmtid="{D5CDD505-2E9C-101B-9397-08002B2CF9AE}" pid="9" name="ContentTypeId">
    <vt:lpwstr>0x0101000F6BA805CD71934F9220F2A804DA946B</vt:lpwstr>
  </property>
  <property fmtid="{D5CDD505-2E9C-101B-9397-08002B2CF9AE}" pid="10" name="MediaServiceImageTags">
    <vt:lpwstr/>
  </property>
  <property fmtid="{D5CDD505-2E9C-101B-9397-08002B2CF9AE}" pid="11" name="_NewReviewCycle">
    <vt:lpwstr/>
  </property>
  <property fmtid="{D5CDD505-2E9C-101B-9397-08002B2CF9AE}" pid="12" name="docLang">
    <vt:lpwstr>en</vt:lpwstr>
  </property>
</Properties>
</file>