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70" w:type="pct"/>
        <w:tblLayout w:type="fixed"/>
        <w:tblLook w:val="04A0" w:firstRow="1" w:lastRow="0" w:firstColumn="1" w:lastColumn="0" w:noHBand="0" w:noVBand="1"/>
      </w:tblPr>
      <w:tblGrid>
        <w:gridCol w:w="1354"/>
        <w:gridCol w:w="1158"/>
        <w:gridCol w:w="1797"/>
        <w:gridCol w:w="1167"/>
        <w:gridCol w:w="846"/>
        <w:gridCol w:w="612"/>
        <w:gridCol w:w="1242"/>
        <w:gridCol w:w="1220"/>
        <w:gridCol w:w="1242"/>
        <w:gridCol w:w="1414"/>
        <w:gridCol w:w="1114"/>
        <w:gridCol w:w="1217"/>
        <w:gridCol w:w="1220"/>
      </w:tblGrid>
      <w:tr w:rsidR="0072430D" w:rsidRPr="00F00BB6" w:rsidTr="0072430D">
        <w:tc>
          <w:tcPr>
            <w:tcW w:w="5000" w:type="pct"/>
            <w:gridSpan w:val="13"/>
          </w:tcPr>
          <w:p w:rsidR="0072430D" w:rsidRPr="00F00BB6" w:rsidRDefault="004E2EE1" w:rsidP="004E2EE1">
            <w:pPr>
              <w:rPr>
                <w:b/>
                <w:bCs/>
                <w:sz w:val="20"/>
                <w:szCs w:val="20"/>
              </w:rPr>
            </w:pPr>
            <w:bookmarkStart w:id="0" w:name="_GoBack" w:colFirst="0" w:colLast="0"/>
            <w:r>
              <w:rPr>
                <w:b/>
                <w:bCs/>
                <w:sz w:val="20"/>
                <w:szCs w:val="20"/>
              </w:rPr>
              <w:t xml:space="preserve">Supplementary </w:t>
            </w:r>
            <w:r w:rsidR="0072430D" w:rsidRPr="00F00BB6">
              <w:rPr>
                <w:b/>
                <w:bCs/>
                <w:sz w:val="20"/>
                <w:szCs w:val="20"/>
              </w:rPr>
              <w:t xml:space="preserve">Table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72430D" w:rsidRPr="00F00BB6">
              <w:rPr>
                <w:b/>
                <w:bCs/>
                <w:sz w:val="20"/>
                <w:szCs w:val="20"/>
              </w:rPr>
              <w:t xml:space="preserve">. Motor Competence and Perceived </w:t>
            </w:r>
            <w:r w:rsidR="0072430D">
              <w:rPr>
                <w:b/>
                <w:bCs/>
                <w:sz w:val="20"/>
                <w:szCs w:val="20"/>
              </w:rPr>
              <w:t xml:space="preserve">Movement </w:t>
            </w:r>
            <w:r w:rsidR="0072430D" w:rsidRPr="00F00BB6">
              <w:rPr>
                <w:b/>
                <w:bCs/>
                <w:sz w:val="20"/>
                <w:szCs w:val="20"/>
              </w:rPr>
              <w:t>Competence Results</w:t>
            </w:r>
          </w:p>
        </w:tc>
      </w:tr>
      <w:tr w:rsidR="0072430D" w:rsidRPr="00F00BB6" w:rsidTr="0072430D">
        <w:tc>
          <w:tcPr>
            <w:tcW w:w="5000" w:type="pct"/>
            <w:gridSpan w:val="13"/>
          </w:tcPr>
          <w:p w:rsidR="0072430D" w:rsidRPr="00F00BB6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0BB6">
              <w:rPr>
                <w:b/>
                <w:bCs/>
                <w:i/>
                <w:iCs/>
                <w:sz w:val="20"/>
                <w:szCs w:val="20"/>
              </w:rPr>
              <w:t>Longitudinal Studies</w:t>
            </w:r>
          </w:p>
        </w:tc>
      </w:tr>
      <w:tr w:rsidR="0072430D" w:rsidRPr="00F00BB6" w:rsidTr="0072430D">
        <w:tc>
          <w:tcPr>
            <w:tcW w:w="434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71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576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Intervention Description</w:t>
            </w:r>
          </w:p>
        </w:tc>
        <w:tc>
          <w:tcPr>
            <w:tcW w:w="374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Timepoints #  (Duration)</w:t>
            </w:r>
          </w:p>
        </w:tc>
        <w:tc>
          <w:tcPr>
            <w:tcW w:w="271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Sample #</w:t>
            </w:r>
          </w:p>
          <w:p w:rsidR="0072430D" w:rsidRPr="00F00BB6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0BB6">
              <w:rPr>
                <w:b/>
                <w:bCs/>
                <w:i/>
                <w:iCs/>
                <w:sz w:val="20"/>
                <w:szCs w:val="20"/>
              </w:rPr>
              <w:t>(M, F)</w:t>
            </w:r>
          </w:p>
        </w:tc>
        <w:tc>
          <w:tcPr>
            <w:tcW w:w="196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Age (SD)</w:t>
            </w:r>
          </w:p>
        </w:tc>
        <w:tc>
          <w:tcPr>
            <w:tcW w:w="398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MC Measure</w:t>
            </w:r>
          </w:p>
        </w:tc>
        <w:tc>
          <w:tcPr>
            <w:tcW w:w="391" w:type="pct"/>
          </w:tcPr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MC Scores at each timepoint</w:t>
            </w:r>
          </w:p>
          <w:p w:rsidR="0072430D" w:rsidRPr="00F00BB6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0BB6">
              <w:rPr>
                <w:b/>
                <w:bCs/>
                <w:i/>
                <w:iCs/>
                <w:sz w:val="20"/>
                <w:szCs w:val="20"/>
              </w:rPr>
              <w:t>M</w:t>
            </w:r>
            <w:r>
              <w:rPr>
                <w:b/>
                <w:bCs/>
                <w:i/>
                <w:iCs/>
                <w:sz w:val="20"/>
                <w:szCs w:val="20"/>
              </w:rPr>
              <w:t>ean</w:t>
            </w:r>
            <w:r w:rsidRPr="00F00BB6">
              <w:rPr>
                <w:b/>
                <w:bCs/>
                <w:i/>
                <w:iCs/>
                <w:sz w:val="20"/>
                <w:szCs w:val="20"/>
              </w:rPr>
              <w:t xml:space="preserve"> (SD)</w:t>
            </w:r>
          </w:p>
        </w:tc>
        <w:tc>
          <w:tcPr>
            <w:tcW w:w="398" w:type="pct"/>
          </w:tcPr>
          <w:p w:rsidR="0072430D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PMC</w:t>
            </w:r>
            <w:r w:rsidRPr="00F00BB6">
              <w:rPr>
                <w:b/>
                <w:bCs/>
                <w:sz w:val="20"/>
                <w:szCs w:val="20"/>
              </w:rPr>
              <w:t xml:space="preserve"> Measure</w:t>
            </w:r>
          </w:p>
          <w:p w:rsidR="0072430D" w:rsidRPr="005220CF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Aligned with MC measure?</w:t>
            </w:r>
          </w:p>
        </w:tc>
        <w:tc>
          <w:tcPr>
            <w:tcW w:w="453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PMC</w:t>
            </w:r>
            <w:r w:rsidRPr="00F00BB6">
              <w:rPr>
                <w:b/>
                <w:bCs/>
                <w:sz w:val="20"/>
                <w:szCs w:val="20"/>
              </w:rPr>
              <w:t xml:space="preserve"> Scores at each timepoint</w:t>
            </w:r>
          </w:p>
          <w:p w:rsidR="0072430D" w:rsidRPr="00F00BB6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0BB6">
              <w:rPr>
                <w:b/>
                <w:bCs/>
                <w:i/>
                <w:iCs/>
                <w:sz w:val="20"/>
                <w:szCs w:val="20"/>
              </w:rPr>
              <w:t>M</w:t>
            </w:r>
            <w:r>
              <w:rPr>
                <w:b/>
                <w:bCs/>
                <w:i/>
                <w:iCs/>
                <w:sz w:val="20"/>
                <w:szCs w:val="20"/>
              </w:rPr>
              <w:t>ean</w:t>
            </w:r>
            <w:r w:rsidRPr="00F00BB6">
              <w:rPr>
                <w:b/>
                <w:bCs/>
                <w:i/>
                <w:iCs/>
                <w:sz w:val="20"/>
                <w:szCs w:val="20"/>
              </w:rPr>
              <w:t xml:space="preserve"> (SD)</w:t>
            </w:r>
          </w:p>
        </w:tc>
        <w:tc>
          <w:tcPr>
            <w:tcW w:w="357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390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Pathway tested and values</w:t>
            </w:r>
          </w:p>
        </w:tc>
        <w:tc>
          <w:tcPr>
            <w:tcW w:w="390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 xml:space="preserve">Overall </w:t>
            </w:r>
            <w:r>
              <w:rPr>
                <w:b/>
                <w:bCs/>
                <w:sz w:val="20"/>
                <w:szCs w:val="20"/>
              </w:rPr>
              <w:t>f</w:t>
            </w:r>
            <w:r w:rsidRPr="00F00BB6">
              <w:rPr>
                <w:b/>
                <w:bCs/>
                <w:sz w:val="20"/>
                <w:szCs w:val="20"/>
              </w:rPr>
              <w:t>indings</w:t>
            </w:r>
          </w:p>
        </w:tc>
      </w:tr>
      <w:tr w:rsidR="0072430D" w:rsidRPr="00F00BB6" w:rsidTr="0072430D">
        <w:tc>
          <w:tcPr>
            <w:tcW w:w="434" w:type="pct"/>
          </w:tcPr>
          <w:p w:rsidR="0072430D" w:rsidRPr="00F00BB6" w:rsidRDefault="0072430D" w:rsidP="007B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7B32C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Lloyd, Saunders, Bremer, and Tremblay (2014)</w:t>
            </w:r>
          </w:p>
        </w:tc>
        <w:tc>
          <w:tcPr>
            <w:tcW w:w="37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Canada</w:t>
            </w:r>
          </w:p>
        </w:tc>
        <w:tc>
          <w:tcPr>
            <w:tcW w:w="576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applicable</w:t>
            </w:r>
          </w:p>
        </w:tc>
        <w:tc>
          <w:tcPr>
            <w:tcW w:w="374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4  </w:t>
            </w:r>
          </w:p>
          <w:p w:rsidR="0072430D" w:rsidRPr="00F00BB6" w:rsidRDefault="0072430D" w:rsidP="006B039B">
            <w:pPr>
              <w:rPr>
                <w:color w:val="000000"/>
                <w:sz w:val="20"/>
                <w:szCs w:val="20"/>
              </w:rPr>
            </w:pPr>
            <w:r w:rsidRPr="00F00BB6">
              <w:rPr>
                <w:color w:val="000000"/>
                <w:sz w:val="20"/>
                <w:szCs w:val="20"/>
              </w:rPr>
              <w:t>(T1 to T2 = 5 years</w:t>
            </w:r>
            <w:r>
              <w:rPr>
                <w:color w:val="000000"/>
                <w:sz w:val="20"/>
                <w:szCs w:val="20"/>
              </w:rPr>
              <w:t>;</w:t>
            </w:r>
            <w:r w:rsidRPr="00F00BB6">
              <w:rPr>
                <w:color w:val="000000"/>
                <w:sz w:val="20"/>
                <w:szCs w:val="20"/>
              </w:rPr>
              <w:br/>
              <w:t>T2 to T3 = 5 years</w:t>
            </w:r>
            <w:r>
              <w:rPr>
                <w:color w:val="000000"/>
                <w:sz w:val="20"/>
                <w:szCs w:val="20"/>
              </w:rPr>
              <w:t>;</w:t>
            </w:r>
            <w:r w:rsidRPr="00F00BB6">
              <w:rPr>
                <w:color w:val="000000"/>
                <w:sz w:val="20"/>
                <w:szCs w:val="20"/>
              </w:rPr>
              <w:br/>
              <w:t>T3 to T4 = 10 years)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17 (5 M, 12 F)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10 (4</w:t>
            </w:r>
            <w:r>
              <w:rPr>
                <w:sz w:val="20"/>
                <w:szCs w:val="20"/>
              </w:rPr>
              <w:t xml:space="preserve"> </w:t>
            </w:r>
            <w:r w:rsidRPr="00F00BB6">
              <w:rPr>
                <w:sz w:val="20"/>
                <w:szCs w:val="20"/>
              </w:rPr>
              <w:t>M, 6</w:t>
            </w:r>
            <w:r>
              <w:rPr>
                <w:sz w:val="20"/>
                <w:szCs w:val="20"/>
              </w:rPr>
              <w:t xml:space="preserve"> </w:t>
            </w:r>
            <w:r w:rsidRPr="00F00BB6">
              <w:rPr>
                <w:sz w:val="20"/>
                <w:szCs w:val="20"/>
              </w:rPr>
              <w:t>F)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T3: </w:t>
            </w:r>
            <w:r w:rsidRPr="00F00BB6">
              <w:rPr>
                <w:sz w:val="20"/>
                <w:szCs w:val="20"/>
              </w:rPr>
              <w:t>13 (4 M, 9 F)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T4: </w:t>
            </w:r>
            <w:r w:rsidRPr="00F00BB6">
              <w:rPr>
                <w:sz w:val="20"/>
                <w:szCs w:val="20"/>
              </w:rPr>
              <w:t>17 (5 M, 12 F)</w:t>
            </w:r>
          </w:p>
        </w:tc>
        <w:tc>
          <w:tcPr>
            <w:tcW w:w="196" w:type="pct"/>
          </w:tcPr>
          <w:p w:rsidR="0072430D" w:rsidRPr="00F00BB6" w:rsidRDefault="0072430D" w:rsidP="006B039B">
            <w:pPr>
              <w:rPr>
                <w:color w:val="000000"/>
                <w:sz w:val="20"/>
                <w:szCs w:val="20"/>
              </w:rPr>
            </w:pPr>
            <w:r w:rsidRPr="00F00BB6">
              <w:rPr>
                <w:i/>
                <w:iCs/>
                <w:color w:val="000000"/>
                <w:sz w:val="20"/>
                <w:szCs w:val="20"/>
              </w:rPr>
              <w:t>T1:</w:t>
            </w:r>
            <w:r w:rsidRPr="00F00BB6">
              <w:rPr>
                <w:color w:val="000000"/>
                <w:sz w:val="20"/>
                <w:szCs w:val="20"/>
              </w:rPr>
              <w:t xml:space="preserve"> 6.8 (0.4)</w:t>
            </w:r>
            <w:r w:rsidRPr="00F00BB6">
              <w:rPr>
                <w:color w:val="000000"/>
                <w:sz w:val="20"/>
                <w:szCs w:val="20"/>
              </w:rPr>
              <w:br/>
            </w:r>
            <w:r w:rsidRPr="00F00BB6">
              <w:rPr>
                <w:i/>
                <w:iCs/>
                <w:color w:val="000000"/>
                <w:sz w:val="20"/>
                <w:szCs w:val="20"/>
              </w:rPr>
              <w:t>T2:</w:t>
            </w:r>
            <w:r w:rsidRPr="00F00BB6">
              <w:rPr>
                <w:color w:val="000000"/>
                <w:sz w:val="20"/>
                <w:szCs w:val="20"/>
              </w:rPr>
              <w:t xml:space="preserve"> 11.9 (0.4)</w:t>
            </w:r>
            <w:r w:rsidRPr="00F00BB6">
              <w:rPr>
                <w:color w:val="000000"/>
                <w:sz w:val="20"/>
                <w:szCs w:val="20"/>
              </w:rPr>
              <w:br/>
            </w:r>
            <w:r w:rsidRPr="00F00BB6">
              <w:rPr>
                <w:i/>
                <w:iCs/>
                <w:color w:val="000000"/>
                <w:sz w:val="20"/>
                <w:szCs w:val="20"/>
              </w:rPr>
              <w:t>T3:</w:t>
            </w:r>
            <w:r w:rsidRPr="00F00BB6">
              <w:rPr>
                <w:color w:val="000000"/>
                <w:sz w:val="20"/>
                <w:szCs w:val="20"/>
              </w:rPr>
              <w:t xml:space="preserve"> 16.8 (0.3)</w:t>
            </w:r>
            <w:r w:rsidRPr="00F00BB6">
              <w:rPr>
                <w:color w:val="000000"/>
                <w:sz w:val="20"/>
                <w:szCs w:val="20"/>
              </w:rPr>
              <w:br/>
            </w:r>
            <w:r w:rsidRPr="00F00BB6">
              <w:rPr>
                <w:i/>
                <w:iCs/>
                <w:color w:val="000000"/>
                <w:sz w:val="20"/>
                <w:szCs w:val="20"/>
              </w:rPr>
              <w:t>T4:</w:t>
            </w:r>
            <w:r w:rsidRPr="00F00BB6">
              <w:rPr>
                <w:color w:val="000000"/>
                <w:sz w:val="20"/>
                <w:szCs w:val="20"/>
              </w:rPr>
              <w:t xml:space="preserve"> 26.8 (0.4)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:rsidR="0072430D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TGMD (</w:t>
            </w:r>
            <w:r>
              <w:rPr>
                <w:sz w:val="20"/>
                <w:szCs w:val="20"/>
              </w:rPr>
              <w:t>T1 and T2 only</w:t>
            </w:r>
            <w:r w:rsidRPr="00F00BB6">
              <w:rPr>
                <w:sz w:val="20"/>
                <w:szCs w:val="20"/>
              </w:rPr>
              <w:t>)</w:t>
            </w:r>
          </w:p>
          <w:p w:rsidR="0072430D" w:rsidRPr="0065180B" w:rsidRDefault="0072430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91" w:type="pct"/>
          </w:tcPr>
          <w:p w:rsidR="0072430D" w:rsidRPr="00146E2D" w:rsidRDefault="0072430D" w:rsidP="006B03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color w:val="000000"/>
                <w:sz w:val="20"/>
                <w:szCs w:val="20"/>
              </w:rPr>
              <w:t>Total Score</w:t>
            </w:r>
          </w:p>
          <w:p w:rsidR="0072430D" w:rsidRPr="00146E2D" w:rsidRDefault="0072430D" w:rsidP="006B039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Low Motor Proficiency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T1: 26.33(2.34)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T2: 36.50(2.12)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 Motor Proficiency</w:t>
            </w:r>
          </w:p>
          <w:p w:rsidR="0072430D" w:rsidRDefault="0072430D" w:rsidP="00146E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T1: 38.18 (2.56) </w:t>
            </w:r>
          </w:p>
          <w:p w:rsidR="0072430D" w:rsidRDefault="0072430D" w:rsidP="00146E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T2: 40.75 (2.96) 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</w:p>
          <w:p w:rsidR="0072430D" w:rsidRDefault="0072430D" w:rsidP="006B039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Locomotor</w:t>
            </w: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Low Motor Proficiency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T1: 18.50 (3.21)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T2: 24.00 (1.41)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 Motor Proficiency</w:t>
            </w:r>
          </w:p>
          <w:p w:rsidR="0072430D" w:rsidRDefault="0072430D" w:rsidP="00146E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T1: 22.91 (2.74) </w:t>
            </w:r>
          </w:p>
          <w:p w:rsidR="0072430D" w:rsidRDefault="0072430D" w:rsidP="00146E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T2: 24.63 (2.30) 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color w:val="000000"/>
                <w:sz w:val="20"/>
                <w:szCs w:val="20"/>
              </w:rPr>
              <w:t>Object Control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Low Motor Proficiency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T1: 9.50 (1.52)</w:t>
            </w:r>
          </w:p>
          <w:p w:rsidR="0072430D" w:rsidRDefault="0072430D" w:rsidP="006B0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T2:12.50 (0.71)</w:t>
            </w:r>
          </w:p>
          <w:p w:rsidR="0072430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H</w:t>
            </w: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igh Motor Proficiency</w:t>
            </w:r>
          </w:p>
          <w:p w:rsidR="0072430D" w:rsidRDefault="0072430D" w:rsidP="002F3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T1: 15.27 (2.65)</w:t>
            </w:r>
          </w:p>
          <w:p w:rsidR="0072430D" w:rsidRDefault="0072430D" w:rsidP="002F3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T2: 26.23 (2.48)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lastRenderedPageBreak/>
              <w:t>DCDQ teen recall</w:t>
            </w:r>
            <w:r>
              <w:rPr>
                <w:sz w:val="20"/>
                <w:szCs w:val="20"/>
              </w:rPr>
              <w:t xml:space="preserve"> (T4 recalling T3) and adult (T4 only; unpublished)</w:t>
            </w:r>
          </w:p>
          <w:p w:rsidR="0072430D" w:rsidRDefault="0072430D">
            <w:pPr>
              <w:rPr>
                <w:sz w:val="20"/>
                <w:szCs w:val="20"/>
              </w:rPr>
            </w:pPr>
          </w:p>
          <w:p w:rsidR="0072430D" w:rsidRPr="0065180B" w:rsidRDefault="0072430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 aligned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</w:tcPr>
          <w:p w:rsidR="0072430D" w:rsidRDefault="0072430D">
            <w:pPr>
              <w:rPr>
                <w:b/>
                <w:bCs/>
                <w:sz w:val="20"/>
                <w:szCs w:val="20"/>
              </w:rPr>
            </w:pPr>
            <w:r w:rsidRPr="00146E2D">
              <w:rPr>
                <w:b/>
                <w:bCs/>
                <w:sz w:val="20"/>
                <w:szCs w:val="20"/>
              </w:rPr>
              <w:t>DCDQ teen recall</w:t>
            </w:r>
          </w:p>
          <w:p w:rsidR="0072430D" w:rsidRPr="00146E2D" w:rsidRDefault="0072430D">
            <w:pPr>
              <w:rPr>
                <w:b/>
                <w:b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Low Motor Proficiency</w:t>
            </w:r>
            <w:r w:rsidRPr="00146E2D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30D" w:rsidRDefault="00724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T3: 79.20 (7.5) </w:t>
            </w:r>
          </w:p>
          <w:p w:rsidR="0072430D" w:rsidRDefault="0072430D">
            <w:pPr>
              <w:rPr>
                <w:sz w:val="20"/>
                <w:szCs w:val="20"/>
              </w:rPr>
            </w:pP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 Motor Proficiency</w:t>
            </w:r>
          </w:p>
          <w:p w:rsidR="0072430D" w:rsidRDefault="0072430D" w:rsidP="0014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T3: 91.80 (8.5)</w:t>
            </w:r>
          </w:p>
          <w:p w:rsidR="0072430D" w:rsidRDefault="0072430D" w:rsidP="00146E2D">
            <w:pPr>
              <w:rPr>
                <w:sz w:val="20"/>
                <w:szCs w:val="20"/>
              </w:rPr>
            </w:pPr>
          </w:p>
          <w:p w:rsidR="0072430D" w:rsidRDefault="0072430D">
            <w:pPr>
              <w:rPr>
                <w:b/>
                <w:bCs/>
                <w:sz w:val="20"/>
                <w:szCs w:val="20"/>
              </w:rPr>
            </w:pPr>
            <w:r w:rsidRPr="00146E2D">
              <w:rPr>
                <w:b/>
                <w:bCs/>
                <w:sz w:val="20"/>
                <w:szCs w:val="20"/>
              </w:rPr>
              <w:t xml:space="preserve">DCDQ-A </w:t>
            </w:r>
          </w:p>
          <w:p w:rsidR="0072430D" w:rsidRPr="00146E2D" w:rsidRDefault="0072430D">
            <w:pPr>
              <w:rPr>
                <w:b/>
                <w:b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Low Motor Proficiency</w:t>
            </w:r>
          </w:p>
          <w:p w:rsidR="0072430D" w:rsidRDefault="00724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T4: 89.60 (7.1)</w:t>
            </w:r>
          </w:p>
          <w:p w:rsidR="0072430D" w:rsidRDefault="0072430D">
            <w:pPr>
              <w:rPr>
                <w:sz w:val="20"/>
                <w:szCs w:val="20"/>
              </w:rPr>
            </w:pPr>
          </w:p>
          <w:p w:rsidR="0072430D" w:rsidRPr="00146E2D" w:rsidRDefault="0072430D" w:rsidP="00146E2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 Motor Proficiency</w:t>
            </w:r>
          </w:p>
          <w:p w:rsidR="0072430D" w:rsidRPr="00F00BB6" w:rsidRDefault="0072430D" w:rsidP="005B0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T4: 93.60 (4.9)</w:t>
            </w:r>
          </w:p>
        </w:tc>
        <w:tc>
          <w:tcPr>
            <w:tcW w:w="357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Correlation</w:t>
            </w:r>
          </w:p>
        </w:tc>
        <w:tc>
          <w:tcPr>
            <w:tcW w:w="390" w:type="pct"/>
          </w:tcPr>
          <w:p w:rsidR="0072430D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MC (T1) </w:t>
            </w:r>
            <w:r w:rsidRPr="002535F2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 xml:space="preserve"> PMC (T3)</w:t>
            </w:r>
          </w:p>
          <w:p w:rsidR="0072430D" w:rsidRDefault="0072430D">
            <w:pPr>
              <w:rPr>
                <w:b/>
                <w:bCs/>
                <w:sz w:val="20"/>
                <w:szCs w:val="20"/>
              </w:rPr>
            </w:pP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 xml:space="preserve">Total </w:t>
            </w:r>
            <w:r>
              <w:rPr>
                <w:b/>
                <w:bCs/>
                <w:sz w:val="20"/>
                <w:szCs w:val="20"/>
              </w:rPr>
              <w:t>TGMD – DCDQ Teen recall</w:t>
            </w:r>
          </w:p>
          <w:p w:rsidR="0072430D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r = 0.65**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 xml:space="preserve">Locomotor </w:t>
            </w:r>
            <w:r>
              <w:rPr>
                <w:b/>
                <w:bCs/>
                <w:sz w:val="20"/>
                <w:szCs w:val="20"/>
              </w:rPr>
              <w:t>– DCDQ Teen recall</w:t>
            </w:r>
          </w:p>
          <w:p w:rsidR="0072430D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r = 0.22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 xml:space="preserve">Object Control </w:t>
            </w:r>
            <w:r>
              <w:rPr>
                <w:b/>
                <w:bCs/>
                <w:sz w:val="20"/>
                <w:szCs w:val="20"/>
              </w:rPr>
              <w:t>– DCDQ Teen recall</w:t>
            </w:r>
          </w:p>
          <w:p w:rsidR="0072430D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r = 0.59*</w:t>
            </w:r>
          </w:p>
          <w:p w:rsidR="0072430D" w:rsidRDefault="0072430D" w:rsidP="00996F5B">
            <w:pPr>
              <w:rPr>
                <w:sz w:val="20"/>
                <w:szCs w:val="20"/>
              </w:rPr>
            </w:pPr>
          </w:p>
          <w:p w:rsidR="0072430D" w:rsidRPr="005220CF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MC (T1) </w:t>
            </w:r>
            <w:r w:rsidRPr="002535F2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 xml:space="preserve"> PMC (T4)</w:t>
            </w:r>
          </w:p>
          <w:p w:rsidR="0072430D" w:rsidRDefault="0072430D" w:rsidP="00996F5B">
            <w:pPr>
              <w:rPr>
                <w:sz w:val="20"/>
                <w:szCs w:val="20"/>
              </w:rPr>
            </w:pPr>
          </w:p>
          <w:p w:rsidR="0072430D" w:rsidRDefault="0072430D" w:rsidP="0057241A">
            <w:pPr>
              <w:rPr>
                <w:sz w:val="20"/>
                <w:szCs w:val="20"/>
              </w:rPr>
            </w:pPr>
            <w:r w:rsidRPr="005220CF">
              <w:rPr>
                <w:b/>
                <w:bCs/>
                <w:sz w:val="20"/>
                <w:szCs w:val="20"/>
              </w:rPr>
              <w:t>Total TGMD – DCDQ-A</w:t>
            </w:r>
            <w:r>
              <w:rPr>
                <w:sz w:val="20"/>
                <w:szCs w:val="20"/>
              </w:rPr>
              <w:t xml:space="preserve"> </w:t>
            </w:r>
          </w:p>
          <w:p w:rsidR="0072430D" w:rsidRPr="00F00BB6" w:rsidRDefault="0072430D" w:rsidP="00572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= .35</w:t>
            </w:r>
          </w:p>
          <w:p w:rsidR="0072430D" w:rsidRDefault="0072430D" w:rsidP="00996F5B">
            <w:pPr>
              <w:rPr>
                <w:b/>
                <w:bCs/>
                <w:sz w:val="20"/>
                <w:szCs w:val="20"/>
              </w:rPr>
            </w:pPr>
          </w:p>
          <w:p w:rsidR="0072430D" w:rsidRDefault="0072430D" w:rsidP="0057241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 xml:space="preserve">Locomotor </w:t>
            </w:r>
            <w:r>
              <w:rPr>
                <w:b/>
                <w:bCs/>
                <w:sz w:val="20"/>
                <w:szCs w:val="20"/>
              </w:rPr>
              <w:t xml:space="preserve">– DCDQ-A </w:t>
            </w:r>
          </w:p>
          <w:p w:rsidR="0072430D" w:rsidRPr="005220CF" w:rsidRDefault="0072430D" w:rsidP="0057241A">
            <w:pPr>
              <w:rPr>
                <w:sz w:val="20"/>
                <w:szCs w:val="20"/>
              </w:rPr>
            </w:pPr>
            <w:r w:rsidRPr="005220CF">
              <w:rPr>
                <w:sz w:val="20"/>
                <w:szCs w:val="20"/>
              </w:rPr>
              <w:t>r = 0.21</w:t>
            </w:r>
          </w:p>
          <w:p w:rsidR="0072430D" w:rsidRDefault="0072430D" w:rsidP="00996F5B">
            <w:pPr>
              <w:rPr>
                <w:b/>
                <w:bCs/>
                <w:sz w:val="20"/>
                <w:szCs w:val="20"/>
              </w:rPr>
            </w:pPr>
          </w:p>
          <w:p w:rsidR="0072430D" w:rsidRDefault="0072430D" w:rsidP="0057241A">
            <w:pPr>
              <w:rPr>
                <w:b/>
                <w:bCs/>
                <w:sz w:val="20"/>
                <w:szCs w:val="20"/>
              </w:rPr>
            </w:pPr>
            <w:r w:rsidRPr="0057241A">
              <w:rPr>
                <w:b/>
                <w:bCs/>
                <w:sz w:val="20"/>
                <w:szCs w:val="20"/>
              </w:rPr>
              <w:t xml:space="preserve">Object Control </w:t>
            </w:r>
            <w:r w:rsidRPr="00320526">
              <w:rPr>
                <w:b/>
                <w:bCs/>
                <w:sz w:val="20"/>
                <w:szCs w:val="20"/>
              </w:rPr>
              <w:t>– DCDQ</w:t>
            </w:r>
            <w:r w:rsidRPr="0057241A">
              <w:rPr>
                <w:b/>
                <w:bCs/>
                <w:sz w:val="20"/>
                <w:szCs w:val="20"/>
              </w:rPr>
              <w:t>-A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30D" w:rsidRDefault="0072430D" w:rsidP="0057241A">
            <w:pPr>
              <w:rPr>
                <w:sz w:val="20"/>
                <w:szCs w:val="20"/>
              </w:rPr>
            </w:pPr>
            <w:r w:rsidRPr="00F96388">
              <w:rPr>
                <w:sz w:val="20"/>
                <w:szCs w:val="20"/>
              </w:rPr>
              <w:t>r = 0.26</w:t>
            </w:r>
          </w:p>
          <w:p w:rsidR="0072430D" w:rsidRPr="00F00BB6" w:rsidRDefault="0072430D" w:rsidP="00996F5B">
            <w:pPr>
              <w:rPr>
                <w:b/>
                <w:bCs/>
                <w:sz w:val="20"/>
                <w:szCs w:val="20"/>
              </w:rPr>
            </w:pP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72430D" w:rsidRPr="00CA4D36" w:rsidRDefault="0072430D">
            <w:pPr>
              <w:rPr>
                <w:sz w:val="20"/>
                <w:szCs w:val="20"/>
              </w:rPr>
            </w:pPr>
            <w:r w:rsidRPr="00CA4D36">
              <w:rPr>
                <w:sz w:val="20"/>
                <w:szCs w:val="20"/>
              </w:rPr>
              <w:t xml:space="preserve">Total and object control skills </w:t>
            </w:r>
            <w:r>
              <w:rPr>
                <w:sz w:val="20"/>
                <w:szCs w:val="20"/>
              </w:rPr>
              <w:t xml:space="preserve">(not locomotor) </w:t>
            </w:r>
            <w:r w:rsidRPr="00CA4D36">
              <w:rPr>
                <w:sz w:val="20"/>
                <w:szCs w:val="20"/>
              </w:rPr>
              <w:t xml:space="preserve">at age 6 were significant and positively associated with perceived motor competence as a teenager (i.e., 10 years later). </w:t>
            </w:r>
          </w:p>
          <w:p w:rsidR="0072430D" w:rsidRPr="00CA4D36" w:rsidRDefault="0072430D">
            <w:pPr>
              <w:rPr>
                <w:sz w:val="20"/>
                <w:szCs w:val="20"/>
              </w:rPr>
            </w:pPr>
          </w:p>
          <w:p w:rsidR="0072430D" w:rsidRPr="00CA4D36" w:rsidRDefault="0072430D">
            <w:pPr>
              <w:rPr>
                <w:sz w:val="20"/>
                <w:szCs w:val="20"/>
              </w:rPr>
            </w:pPr>
            <w:r w:rsidRPr="00CA4D36">
              <w:rPr>
                <w:sz w:val="20"/>
                <w:szCs w:val="20"/>
              </w:rPr>
              <w:t>MC at age 6 was not associated with perceptions of competence as an adult.</w:t>
            </w:r>
          </w:p>
        </w:tc>
      </w:tr>
      <w:tr w:rsidR="0072430D" w:rsidRPr="00F00BB6" w:rsidTr="0072430D">
        <w:tc>
          <w:tcPr>
            <w:tcW w:w="5000" w:type="pct"/>
            <w:gridSpan w:val="13"/>
          </w:tcPr>
          <w:p w:rsidR="0072430D" w:rsidRPr="00CA4D36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4D36">
              <w:rPr>
                <w:b/>
                <w:bCs/>
                <w:i/>
                <w:iCs/>
                <w:sz w:val="20"/>
                <w:szCs w:val="20"/>
              </w:rPr>
              <w:t>Experimental Studies</w:t>
            </w:r>
          </w:p>
        </w:tc>
      </w:tr>
      <w:tr w:rsidR="0072430D" w:rsidRPr="00F00BB6" w:rsidTr="0072430D">
        <w:tc>
          <w:tcPr>
            <w:tcW w:w="434" w:type="pct"/>
          </w:tcPr>
          <w:p w:rsidR="0072430D" w:rsidRPr="00F00BB6" w:rsidRDefault="0072430D" w:rsidP="007B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7B32C5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Lander, Mergen, Morgan, Salmon, and Barnett (2019)</w:t>
            </w:r>
          </w:p>
        </w:tc>
        <w:tc>
          <w:tcPr>
            <w:tcW w:w="37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Australia</w:t>
            </w:r>
          </w:p>
        </w:tc>
        <w:tc>
          <w:tcPr>
            <w:tcW w:w="576" w:type="pct"/>
          </w:tcPr>
          <w:p w:rsidR="0072430D" w:rsidRPr="00107C56" w:rsidRDefault="0072430D">
            <w:pPr>
              <w:rPr>
                <w:sz w:val="20"/>
                <w:szCs w:val="20"/>
              </w:rPr>
            </w:pPr>
            <w:r w:rsidRPr="00107C56">
              <w:rPr>
                <w:i/>
                <w:iCs/>
                <w:sz w:val="20"/>
                <w:szCs w:val="20"/>
              </w:rPr>
              <w:t xml:space="preserve">Dose: </w:t>
            </w:r>
            <w:r>
              <w:rPr>
                <w:sz w:val="20"/>
                <w:szCs w:val="20"/>
              </w:rPr>
              <w:t xml:space="preserve">90 </w:t>
            </w:r>
            <w:proofErr w:type="spellStart"/>
            <w:r>
              <w:rPr>
                <w:sz w:val="20"/>
                <w:szCs w:val="20"/>
              </w:rPr>
              <w:t>mins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x </w:t>
            </w:r>
            <w:r w:rsidRPr="00107C56">
              <w:rPr>
                <w:sz w:val="20"/>
                <w:szCs w:val="20"/>
              </w:rPr>
              <w:t xml:space="preserve">12 weeks </w:t>
            </w:r>
          </w:p>
          <w:p w:rsidR="0072430D" w:rsidRPr="00107C56" w:rsidRDefault="0072430D">
            <w:pPr>
              <w:rPr>
                <w:i/>
                <w:iCs/>
                <w:sz w:val="20"/>
                <w:szCs w:val="20"/>
              </w:rPr>
            </w:pPr>
          </w:p>
          <w:p w:rsidR="0072430D" w:rsidRPr="00107C56" w:rsidRDefault="0072430D">
            <w:pPr>
              <w:rPr>
                <w:sz w:val="20"/>
                <w:szCs w:val="20"/>
              </w:rPr>
            </w:pPr>
            <w:r w:rsidRPr="00107C56">
              <w:rPr>
                <w:i/>
                <w:iCs/>
                <w:sz w:val="20"/>
                <w:szCs w:val="20"/>
              </w:rPr>
              <w:t xml:space="preserve">Theory/Framework: </w:t>
            </w:r>
            <w:r>
              <w:rPr>
                <w:sz w:val="20"/>
                <w:szCs w:val="20"/>
              </w:rPr>
              <w:t>Intervention components informed by: Self-determination theory, Achievement goal theory, Competence motivation theory, and TARGET framework</w:t>
            </w:r>
          </w:p>
          <w:p w:rsidR="0072430D" w:rsidRPr="00107C56" w:rsidRDefault="0072430D">
            <w:pPr>
              <w:rPr>
                <w:i/>
                <w:iCs/>
                <w:sz w:val="20"/>
                <w:szCs w:val="20"/>
              </w:rPr>
            </w:pPr>
          </w:p>
          <w:p w:rsidR="0072430D" w:rsidRPr="00107C56" w:rsidRDefault="0072430D">
            <w:pPr>
              <w:rPr>
                <w:sz w:val="20"/>
                <w:szCs w:val="20"/>
              </w:rPr>
            </w:pPr>
            <w:r w:rsidRPr="00107C56">
              <w:rPr>
                <w:i/>
                <w:iCs/>
                <w:sz w:val="20"/>
                <w:szCs w:val="20"/>
              </w:rPr>
              <w:t xml:space="preserve">Approach: </w:t>
            </w:r>
          </w:p>
          <w:p w:rsidR="0072430D" w:rsidRPr="00107C56" w:rsidRDefault="0072430D" w:rsidP="002E4592">
            <w:pPr>
              <w:rPr>
                <w:sz w:val="20"/>
                <w:szCs w:val="20"/>
              </w:rPr>
            </w:pPr>
            <w:r w:rsidRPr="00107C56">
              <w:rPr>
                <w:sz w:val="20"/>
                <w:szCs w:val="20"/>
              </w:rPr>
              <w:t>Intervention group:</w:t>
            </w:r>
            <w:r>
              <w:rPr>
                <w:sz w:val="20"/>
                <w:szCs w:val="20"/>
              </w:rPr>
              <w:t xml:space="preserve"> Teacher training and 12-week intervention targeting perceived and actual motor competence using SAAFE teaching principles </w:t>
            </w:r>
            <w:r w:rsidRPr="00107C56">
              <w:rPr>
                <w:sz w:val="20"/>
                <w:szCs w:val="20"/>
              </w:rPr>
              <w:t xml:space="preserve">  </w:t>
            </w:r>
          </w:p>
          <w:p w:rsidR="0072430D" w:rsidRDefault="0072430D">
            <w:pPr>
              <w:rPr>
                <w:sz w:val="20"/>
                <w:szCs w:val="20"/>
              </w:rPr>
            </w:pPr>
          </w:p>
          <w:p w:rsidR="0072430D" w:rsidRPr="00107C56" w:rsidRDefault="00724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 group: Usual practice</w:t>
            </w:r>
          </w:p>
        </w:tc>
        <w:tc>
          <w:tcPr>
            <w:tcW w:w="374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2 (12 weeks)</w:t>
            </w:r>
          </w:p>
        </w:tc>
        <w:tc>
          <w:tcPr>
            <w:tcW w:w="27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171 (171 F)</w:t>
            </w:r>
          </w:p>
        </w:tc>
        <w:tc>
          <w:tcPr>
            <w:tcW w:w="196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12.5 (0.3)</w:t>
            </w:r>
          </w:p>
        </w:tc>
        <w:tc>
          <w:tcPr>
            <w:tcW w:w="398" w:type="pct"/>
          </w:tcPr>
          <w:p w:rsidR="0072430D" w:rsidRDefault="0072430D" w:rsidP="006B039B">
            <w:pPr>
              <w:pStyle w:val="NormalWeb"/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Victorian </w:t>
            </w:r>
            <w:r>
              <w:rPr>
                <w:sz w:val="20"/>
                <w:szCs w:val="20"/>
              </w:rPr>
              <w:t>Fundamental Motor Skill</w:t>
            </w:r>
            <w:r w:rsidRPr="00F00BB6">
              <w:rPr>
                <w:sz w:val="20"/>
                <w:szCs w:val="20"/>
              </w:rPr>
              <w:t xml:space="preserve"> Teachers’ Assessment </w:t>
            </w:r>
          </w:p>
          <w:p w:rsidR="0072430D" w:rsidRPr="00F00BB6" w:rsidRDefault="0072430D" w:rsidP="006B039B">
            <w:pPr>
              <w:pStyle w:val="NormalWeb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Process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Not reported</w:t>
            </w:r>
          </w:p>
        </w:tc>
        <w:tc>
          <w:tcPr>
            <w:tcW w:w="398" w:type="pct"/>
          </w:tcPr>
          <w:p w:rsidR="0072430D" w:rsidRDefault="0072430D" w:rsidP="0065180B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Pictorial Scale of Perceived </w:t>
            </w:r>
            <w:r w:rsidRPr="0065180B">
              <w:rPr>
                <w:sz w:val="20"/>
                <w:szCs w:val="20"/>
              </w:rPr>
              <w:t>Movement Skill Competence (Barnett et al., 2015)</w:t>
            </w:r>
          </w:p>
          <w:p w:rsidR="0072430D" w:rsidRPr="0065180B" w:rsidRDefault="0072430D" w:rsidP="0065180B">
            <w:pPr>
              <w:rPr>
                <w:sz w:val="20"/>
                <w:szCs w:val="20"/>
              </w:rPr>
            </w:pPr>
            <w:r w:rsidRPr="0065180B">
              <w:rPr>
                <w:i/>
                <w:iCs/>
                <w:sz w:val="20"/>
                <w:szCs w:val="20"/>
              </w:rPr>
              <w:t>Aligned</w:t>
            </w:r>
            <w:r w:rsidRPr="0065180B">
              <w:rPr>
                <w:sz w:val="20"/>
                <w:szCs w:val="20"/>
              </w:rPr>
              <w:t xml:space="preserve"> </w:t>
            </w:r>
          </w:p>
          <w:p w:rsidR="0072430D" w:rsidRPr="0065180B" w:rsidRDefault="0072430D" w:rsidP="005220CF"/>
          <w:p w:rsidR="0072430D" w:rsidRDefault="0072430D" w:rsidP="0065180B">
            <w:pPr>
              <w:rPr>
                <w:sz w:val="20"/>
                <w:szCs w:val="20"/>
              </w:rPr>
            </w:pPr>
            <w:r w:rsidRPr="0065180B">
              <w:rPr>
                <w:sz w:val="20"/>
                <w:szCs w:val="20"/>
              </w:rPr>
              <w:t>Physical Self-Perception Profile (Fox &amp; Corbin, 1989)</w:t>
            </w:r>
          </w:p>
          <w:p w:rsidR="0072430D" w:rsidRPr="0065180B" w:rsidRDefault="0072430D" w:rsidP="0065180B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 aligned</w:t>
            </w:r>
          </w:p>
          <w:p w:rsidR="0072430D" w:rsidRPr="00F00BB6" w:rsidRDefault="0072430D" w:rsidP="006B039B">
            <w:pPr>
              <w:pStyle w:val="NormalWeb"/>
              <w:rPr>
                <w:sz w:val="20"/>
                <w:szCs w:val="20"/>
              </w:rPr>
            </w:pP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</w:tcPr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Locomotor Skills</w:t>
            </w:r>
          </w:p>
          <w:p w:rsidR="0072430D" w:rsidRPr="00146E2D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17.86 (3.16)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18.00 (3.00)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</w:p>
          <w:p w:rsidR="0072430D" w:rsidRPr="00146E2D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18.47 (2.54)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18.82 (2.54)</w:t>
            </w: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Object Control Skills</w:t>
            </w:r>
          </w:p>
          <w:p w:rsidR="0072430D" w:rsidRPr="00146E2D" w:rsidRDefault="0072430D" w:rsidP="006B039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18.68 (3.25)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18.74 (3.07)</w:t>
            </w:r>
          </w:p>
          <w:p w:rsidR="0072430D" w:rsidRPr="00F00BB6" w:rsidRDefault="0072430D" w:rsidP="006B039B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6B039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19.47 (2.70)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20.34 (2.02)</w:t>
            </w: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Total Skill</w:t>
            </w:r>
          </w:p>
          <w:p w:rsidR="0072430D" w:rsidRPr="00146E2D" w:rsidRDefault="0072430D" w:rsidP="006B039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36.54 (5.61)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36.74 (5.28)</w:t>
            </w:r>
          </w:p>
          <w:p w:rsidR="0072430D" w:rsidRPr="00F00BB6" w:rsidRDefault="0072430D" w:rsidP="006B039B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6B039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lastRenderedPageBreak/>
              <w:t xml:space="preserve">T1: </w:t>
            </w:r>
            <w:r w:rsidRPr="00F00BB6">
              <w:rPr>
                <w:sz w:val="20"/>
                <w:szCs w:val="20"/>
              </w:rPr>
              <w:t>37.94 (4.61)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39.16 (3.80)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Sports Competence</w:t>
            </w: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 xml:space="preserve"> 16.09 (3.71)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16.31 (3.61)</w:t>
            </w:r>
          </w:p>
          <w:p w:rsidR="0072430D" w:rsidRPr="00F00BB6" w:rsidRDefault="0072430D" w:rsidP="005109CA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>17.54</w:t>
            </w:r>
            <w:r w:rsidRPr="00F00BB6">
              <w:rPr>
                <w:i/>
                <w:iCs/>
                <w:sz w:val="20"/>
                <w:szCs w:val="20"/>
              </w:rPr>
              <w:t xml:space="preserve"> </w:t>
            </w:r>
            <w:r w:rsidRPr="00F00BB6">
              <w:rPr>
                <w:sz w:val="20"/>
                <w:szCs w:val="20"/>
              </w:rPr>
              <w:t>(3.64)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18.44</w:t>
            </w:r>
            <w:r w:rsidRPr="00F00BB6">
              <w:rPr>
                <w:i/>
                <w:iCs/>
                <w:sz w:val="20"/>
                <w:szCs w:val="20"/>
              </w:rPr>
              <w:t xml:space="preserve"> </w:t>
            </w:r>
            <w:r w:rsidRPr="00F00BB6">
              <w:rPr>
                <w:sz w:val="20"/>
                <w:szCs w:val="20"/>
              </w:rPr>
              <w:t>(3.03)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Physical Condition</w:t>
            </w: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 xml:space="preserve"> 16.76 (3.27)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16.76 (3.27)</w:t>
            </w:r>
          </w:p>
          <w:p w:rsidR="0072430D" w:rsidRPr="00F00BB6" w:rsidRDefault="0072430D" w:rsidP="005109CA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>18.15</w:t>
            </w:r>
            <w:r w:rsidRPr="00F00BB6">
              <w:rPr>
                <w:i/>
                <w:iCs/>
                <w:sz w:val="20"/>
                <w:szCs w:val="20"/>
              </w:rPr>
              <w:t xml:space="preserve"> </w:t>
            </w:r>
            <w:r w:rsidRPr="00F00BB6">
              <w:rPr>
                <w:sz w:val="20"/>
                <w:szCs w:val="20"/>
              </w:rPr>
              <w:t>(3.43)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18.15</w:t>
            </w:r>
            <w:r w:rsidRPr="00F00BB6">
              <w:rPr>
                <w:i/>
                <w:iCs/>
                <w:sz w:val="20"/>
                <w:szCs w:val="20"/>
              </w:rPr>
              <w:t xml:space="preserve"> </w:t>
            </w:r>
            <w:r w:rsidRPr="00F00BB6">
              <w:rPr>
                <w:sz w:val="20"/>
                <w:szCs w:val="20"/>
              </w:rPr>
              <w:t>(3.43)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Body Attractiveness</w:t>
            </w: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 xml:space="preserve"> 14.63 (3.54)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14.64 (3.52)</w:t>
            </w:r>
          </w:p>
          <w:p w:rsidR="0072430D" w:rsidRPr="00F00BB6" w:rsidRDefault="0072430D" w:rsidP="005109CA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16.23 (3.29)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lastRenderedPageBreak/>
              <w:t xml:space="preserve">T2: </w:t>
            </w:r>
            <w:r w:rsidRPr="00F00BB6">
              <w:rPr>
                <w:sz w:val="20"/>
                <w:szCs w:val="20"/>
              </w:rPr>
              <w:t>16.23 (3.29)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Strength</w:t>
            </w: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 xml:space="preserve"> 16.15 (3.13)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16.13(3.15)</w:t>
            </w:r>
          </w:p>
          <w:p w:rsidR="0072430D" w:rsidRPr="00F00BB6" w:rsidRDefault="0072430D" w:rsidP="005109CA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16.34 (3.30)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16.32 (3.29)</w:t>
            </w: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Physical Self-Worth</w:t>
            </w: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 xml:space="preserve"> 16.78 (3.46)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16.76 (3.45)</w:t>
            </w:r>
          </w:p>
          <w:p w:rsidR="0072430D" w:rsidRPr="00F00BB6" w:rsidRDefault="0072430D" w:rsidP="005109CA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17.77 (3.56)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18.23 (3.00)</w:t>
            </w: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b/>
                <w:bCs/>
                <w:sz w:val="20"/>
                <w:szCs w:val="20"/>
              </w:rPr>
              <w:t>Total Physical Self-Perception</w:t>
            </w: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T1:</w:t>
            </w:r>
            <w:r w:rsidRPr="00F00BB6">
              <w:rPr>
                <w:sz w:val="20"/>
                <w:szCs w:val="20"/>
              </w:rPr>
              <w:t xml:space="preserve"> 80.41 (14.16)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>T2:</w:t>
            </w:r>
            <w:r w:rsidRPr="00F00BB6">
              <w:rPr>
                <w:sz w:val="20"/>
                <w:szCs w:val="20"/>
              </w:rPr>
              <w:t xml:space="preserve"> 79.99 (13.21)</w:t>
            </w:r>
          </w:p>
          <w:p w:rsidR="0072430D" w:rsidRPr="00F00BB6" w:rsidRDefault="0072430D" w:rsidP="005109CA">
            <w:pPr>
              <w:rPr>
                <w:i/>
                <w:iCs/>
                <w:sz w:val="20"/>
                <w:szCs w:val="20"/>
              </w:rPr>
            </w:pPr>
          </w:p>
          <w:p w:rsidR="0072430D" w:rsidRPr="00146E2D" w:rsidRDefault="0072430D" w:rsidP="005109C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86.04 (14.00)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86.52 (11.78)</w:t>
            </w:r>
          </w:p>
        </w:tc>
        <w:tc>
          <w:tcPr>
            <w:tcW w:w="357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lastRenderedPageBreak/>
              <w:t>Linear Mixed Models</w:t>
            </w:r>
          </w:p>
        </w:tc>
        <w:tc>
          <w:tcPr>
            <w:tcW w:w="390" w:type="pct"/>
          </w:tcPr>
          <w:p w:rsidR="0072430D" w:rsidRDefault="0072430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MC </w:t>
            </w:r>
            <w:r w:rsidRPr="002535F2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 xml:space="preserve"> PMC</w:t>
            </w:r>
          </w:p>
          <w:p w:rsidR="0072430D" w:rsidRDefault="0072430D">
            <w:pPr>
              <w:rPr>
                <w:sz w:val="20"/>
                <w:szCs w:val="20"/>
              </w:rPr>
            </w:pPr>
          </w:p>
          <w:p w:rsidR="0072430D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b/>
                <w:bCs/>
                <w:sz w:val="20"/>
                <w:szCs w:val="20"/>
              </w:rPr>
              <w:t>Perceived object control skill</w:t>
            </w:r>
            <w:r w:rsidRPr="005F52AF">
              <w:rPr>
                <w:sz w:val="20"/>
                <w:szCs w:val="20"/>
              </w:rPr>
              <w:t xml:space="preserve"> 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>t (168) = 9.30***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 xml:space="preserve">B = 0.94 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</w:p>
          <w:p w:rsidR="0072430D" w:rsidRPr="005F52AF" w:rsidRDefault="0072430D" w:rsidP="00047C35">
            <w:pPr>
              <w:rPr>
                <w:b/>
                <w:bCs/>
                <w:sz w:val="20"/>
                <w:szCs w:val="20"/>
              </w:rPr>
            </w:pPr>
            <w:r w:rsidRPr="005F52AF">
              <w:rPr>
                <w:b/>
                <w:bCs/>
                <w:sz w:val="20"/>
                <w:szCs w:val="20"/>
              </w:rPr>
              <w:t xml:space="preserve">Perceived locomotor skill 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>t(168) = 3.02**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>B = 0.27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</w:p>
          <w:p w:rsidR="0072430D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b/>
                <w:bCs/>
                <w:sz w:val="20"/>
                <w:szCs w:val="20"/>
              </w:rPr>
              <w:t>Perceived total skill</w:t>
            </w:r>
            <w:r w:rsidRPr="005F52AF">
              <w:rPr>
                <w:sz w:val="20"/>
                <w:szCs w:val="20"/>
              </w:rPr>
              <w:t xml:space="preserve"> 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>t(168) = 8.43***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>B = 1.20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b/>
                <w:bCs/>
                <w:sz w:val="20"/>
                <w:szCs w:val="20"/>
              </w:rPr>
              <w:t>Physical self-perception</w:t>
            </w:r>
            <w:r w:rsidRPr="005F52AF">
              <w:rPr>
                <w:sz w:val="20"/>
                <w:szCs w:val="20"/>
              </w:rPr>
              <w:t xml:space="preserve"> t(168) = 7.10***</w:t>
            </w:r>
          </w:p>
          <w:p w:rsidR="0072430D" w:rsidRPr="005F52AF" w:rsidRDefault="0072430D" w:rsidP="00047C35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>B = 1.54</w:t>
            </w:r>
          </w:p>
          <w:p w:rsidR="0072430D" w:rsidRPr="00047C35" w:rsidRDefault="0072430D">
            <w:pPr>
              <w:rPr>
                <w:sz w:val="20"/>
                <w:szCs w:val="20"/>
              </w:rPr>
            </w:pPr>
          </w:p>
          <w:p w:rsidR="0072430D" w:rsidRPr="00F00BB6" w:rsidRDefault="0072430D" w:rsidP="005109CA">
            <w:pPr>
              <w:rPr>
                <w:sz w:val="20"/>
                <w:szCs w:val="20"/>
              </w:rPr>
            </w:pPr>
            <w:r w:rsidRPr="005F52AF">
              <w:rPr>
                <w:sz w:val="20"/>
                <w:szCs w:val="20"/>
              </w:rPr>
              <w:t xml:space="preserve">No association between change in actual MC </w:t>
            </w:r>
            <w:r w:rsidRPr="005F52AF">
              <w:rPr>
                <w:sz w:val="20"/>
                <w:szCs w:val="20"/>
              </w:rPr>
              <w:lastRenderedPageBreak/>
              <w:t>caused by the intervention, and post-intervention perceptions. This interaction term was excluded from the models.</w:t>
            </w:r>
            <w:r>
              <w:t xml:space="preserve"> </w:t>
            </w:r>
          </w:p>
        </w:tc>
        <w:tc>
          <w:tcPr>
            <w:tcW w:w="390" w:type="pct"/>
          </w:tcPr>
          <w:p w:rsidR="0072430D" w:rsidRPr="00CA4D36" w:rsidRDefault="0072430D">
            <w:pPr>
              <w:rPr>
                <w:color w:val="000000"/>
                <w:sz w:val="20"/>
                <w:szCs w:val="20"/>
              </w:rPr>
            </w:pPr>
            <w:r w:rsidRPr="00CA4D36">
              <w:rPr>
                <w:color w:val="000000"/>
                <w:sz w:val="20"/>
                <w:szCs w:val="20"/>
              </w:rPr>
              <w:lastRenderedPageBreak/>
              <w:t xml:space="preserve">No effect from the intervention regarding change in perceived motor competence </w:t>
            </w:r>
            <w:r>
              <w:rPr>
                <w:color w:val="000000"/>
                <w:sz w:val="20"/>
                <w:szCs w:val="20"/>
              </w:rPr>
              <w:t xml:space="preserve">as a result of the change in </w:t>
            </w:r>
            <w:r w:rsidRPr="00CA4D36">
              <w:rPr>
                <w:color w:val="000000"/>
                <w:sz w:val="20"/>
                <w:szCs w:val="20"/>
              </w:rPr>
              <w:t xml:space="preserve">actual motor competence and. </w:t>
            </w:r>
          </w:p>
          <w:p w:rsidR="0072430D" w:rsidRPr="00CA4D36" w:rsidRDefault="0072430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30D" w:rsidRPr="00F00BB6" w:rsidTr="0072430D">
        <w:tc>
          <w:tcPr>
            <w:tcW w:w="434" w:type="pct"/>
          </w:tcPr>
          <w:p w:rsidR="0072430D" w:rsidRPr="00F00BB6" w:rsidRDefault="0072430D" w:rsidP="007B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</w:t>
            </w:r>
            <w:r w:rsidR="007B32C5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Marouli, Papavasileiou, Dania, and Venetsanou (2016)</w:t>
            </w:r>
          </w:p>
        </w:tc>
        <w:tc>
          <w:tcPr>
            <w:tcW w:w="37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Greece</w:t>
            </w:r>
          </w:p>
        </w:tc>
        <w:tc>
          <w:tcPr>
            <w:tcW w:w="576" w:type="pct"/>
          </w:tcPr>
          <w:p w:rsidR="0072430D" w:rsidRPr="00107C56" w:rsidRDefault="0072430D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Dose:</w:t>
            </w:r>
            <w:r>
              <w:rPr>
                <w:sz w:val="20"/>
                <w:szCs w:val="20"/>
              </w:rPr>
              <w:t xml:space="preserve"> 40 min sessions/ twice 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x 8 weeks </w:t>
            </w:r>
          </w:p>
          <w:p w:rsidR="0072430D" w:rsidRPr="00107C56" w:rsidRDefault="0072430D">
            <w:pPr>
              <w:rPr>
                <w:i/>
                <w:iCs/>
                <w:sz w:val="20"/>
                <w:szCs w:val="20"/>
              </w:rPr>
            </w:pPr>
          </w:p>
          <w:p w:rsidR="0072430D" w:rsidRPr="00107C56" w:rsidRDefault="0072430D" w:rsidP="00107C56">
            <w:pPr>
              <w:rPr>
                <w:sz w:val="20"/>
                <w:szCs w:val="20"/>
              </w:rPr>
            </w:pPr>
            <w:r w:rsidRPr="00107C56">
              <w:rPr>
                <w:i/>
                <w:iCs/>
                <w:sz w:val="20"/>
                <w:szCs w:val="20"/>
              </w:rPr>
              <w:t xml:space="preserve">Theory/Framework: </w:t>
            </w:r>
          </w:p>
          <w:p w:rsidR="0072430D" w:rsidRDefault="0072430D">
            <w:pPr>
              <w:rPr>
                <w:i/>
                <w:iCs/>
                <w:sz w:val="20"/>
                <w:szCs w:val="20"/>
              </w:rPr>
            </w:pPr>
          </w:p>
          <w:p w:rsidR="0072430D" w:rsidRDefault="0072430D" w:rsidP="000E4B01">
            <w:pPr>
              <w:rPr>
                <w:sz w:val="20"/>
                <w:szCs w:val="20"/>
              </w:rPr>
            </w:pPr>
            <w:r w:rsidRPr="00107C56">
              <w:rPr>
                <w:i/>
                <w:iCs/>
                <w:sz w:val="20"/>
                <w:szCs w:val="20"/>
              </w:rPr>
              <w:t>Approach:</w:t>
            </w:r>
            <w:r w:rsidRPr="00107C56">
              <w:rPr>
                <w:sz w:val="20"/>
                <w:szCs w:val="20"/>
              </w:rPr>
              <w:t xml:space="preserve"> </w:t>
            </w:r>
          </w:p>
          <w:p w:rsidR="0072430D" w:rsidRDefault="0072430D" w:rsidP="000E4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Intervention: </w:t>
            </w:r>
          </w:p>
          <w:p w:rsidR="0072430D" w:rsidRPr="00107C56" w:rsidRDefault="0072430D" w:rsidP="000E4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Psychomotor Education </w:t>
            </w:r>
            <w:r w:rsidRPr="00107C56">
              <w:rPr>
                <w:sz w:val="20"/>
                <w:szCs w:val="20"/>
              </w:rPr>
              <w:t>pedagogical approach</w:t>
            </w:r>
            <w:r>
              <w:rPr>
                <w:sz w:val="20"/>
                <w:szCs w:val="20"/>
              </w:rPr>
              <w:t>es and principles of</w:t>
            </w:r>
            <w:r w:rsidRPr="00107C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</w:t>
            </w:r>
            <w:r w:rsidRPr="00107C56">
              <w:rPr>
                <w:sz w:val="20"/>
                <w:szCs w:val="20"/>
              </w:rPr>
              <w:t>Orff-Schulwerk method of rhythmic education</w:t>
            </w:r>
            <w:r>
              <w:rPr>
                <w:sz w:val="20"/>
                <w:szCs w:val="20"/>
              </w:rPr>
              <w:t xml:space="preserve">.  </w:t>
            </w:r>
          </w:p>
          <w:p w:rsidR="0072430D" w:rsidRDefault="0072430D">
            <w:pPr>
              <w:rPr>
                <w:i/>
                <w:iCs/>
                <w:sz w:val="20"/>
                <w:szCs w:val="20"/>
              </w:rPr>
            </w:pPr>
          </w:p>
          <w:p w:rsidR="0072430D" w:rsidRPr="00107C56" w:rsidRDefault="00724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 group: Usual school curriculum</w:t>
            </w:r>
          </w:p>
        </w:tc>
        <w:tc>
          <w:tcPr>
            <w:tcW w:w="374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2 (8 weeks)</w:t>
            </w:r>
          </w:p>
        </w:tc>
        <w:tc>
          <w:tcPr>
            <w:tcW w:w="271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29 (16 M, 13 F)</w:t>
            </w:r>
          </w:p>
        </w:tc>
        <w:tc>
          <w:tcPr>
            <w:tcW w:w="196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4.1 (0.5)</w:t>
            </w:r>
          </w:p>
        </w:tc>
        <w:tc>
          <w:tcPr>
            <w:tcW w:w="398" w:type="pct"/>
          </w:tcPr>
          <w:p w:rsidR="0072430D" w:rsidRDefault="0072430D" w:rsidP="006B039B">
            <w:pPr>
              <w:pStyle w:val="NormalWeb"/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BOT-2 short form</w:t>
            </w:r>
          </w:p>
          <w:p w:rsidR="0072430D" w:rsidRPr="0065180B" w:rsidRDefault="0072430D" w:rsidP="006B039B">
            <w:pPr>
              <w:pStyle w:val="NormalWeb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91" w:type="pct"/>
          </w:tcPr>
          <w:p w:rsidR="0072430D" w:rsidRPr="00146E2D" w:rsidRDefault="0072430D">
            <w:pPr>
              <w:rPr>
                <w:b/>
                <w:bCs/>
                <w:sz w:val="20"/>
                <w:szCs w:val="20"/>
              </w:rPr>
            </w:pPr>
            <w:r w:rsidRPr="00146E2D">
              <w:rPr>
                <w:b/>
                <w:bCs/>
                <w:sz w:val="20"/>
                <w:szCs w:val="20"/>
              </w:rPr>
              <w:t>Total Score</w:t>
            </w:r>
          </w:p>
          <w:p w:rsidR="0072430D" w:rsidRPr="00146E2D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46E2D">
              <w:rPr>
                <w:b/>
                <w:bCs/>
                <w:i/>
                <w:iCs/>
                <w:sz w:val="20"/>
                <w:szCs w:val="20"/>
              </w:rPr>
              <w:t xml:space="preserve">Control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26.20 (9.77)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27.47 (10.42)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                            </w:t>
            </w:r>
            <w:r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  <w:r w:rsidRPr="00F00BB6">
              <w:rPr>
                <w:sz w:val="20"/>
                <w:szCs w:val="20"/>
              </w:rPr>
              <w:t xml:space="preserve"> </w:t>
            </w: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 xml:space="preserve">22.71 (8.96) 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28.21 (9.92)</w:t>
            </w:r>
          </w:p>
          <w:p w:rsidR="0072430D" w:rsidRPr="00146E2D" w:rsidRDefault="0072430D">
            <w:pPr>
              <w:rPr>
                <w:b/>
                <w:bCs/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                               </w:t>
            </w:r>
            <w:r w:rsidRPr="00146E2D">
              <w:rPr>
                <w:b/>
                <w:bCs/>
                <w:i/>
                <w:iCs/>
                <w:sz w:val="20"/>
                <w:szCs w:val="20"/>
              </w:rPr>
              <w:t>Total</w:t>
            </w:r>
            <w:r w:rsidRPr="00146E2D">
              <w:rPr>
                <w:b/>
                <w:bCs/>
                <w:sz w:val="20"/>
                <w:szCs w:val="20"/>
              </w:rPr>
              <w:t xml:space="preserve"> </w:t>
            </w:r>
            <w:r w:rsidRPr="00146E2D">
              <w:rPr>
                <w:b/>
                <w:bCs/>
                <w:i/>
                <w:iCs/>
                <w:sz w:val="20"/>
                <w:szCs w:val="20"/>
              </w:rPr>
              <w:t xml:space="preserve">Sample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24.52 (9.39)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 xml:space="preserve">27.83 (10.00)  </w:t>
            </w:r>
          </w:p>
        </w:tc>
        <w:tc>
          <w:tcPr>
            <w:tcW w:w="398" w:type="pct"/>
          </w:tcPr>
          <w:p w:rsidR="0072430D" w:rsidRDefault="0072430D" w:rsidP="006B039B">
            <w:pPr>
              <w:pStyle w:val="NormalWeb"/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Pictorial Scale of Perceived Competence and Social Acceptance for Young Children-Greek Version</w:t>
            </w:r>
            <w:r>
              <w:rPr>
                <w:sz w:val="20"/>
                <w:szCs w:val="20"/>
              </w:rPr>
              <w:t xml:space="preserve"> </w:t>
            </w:r>
          </w:p>
          <w:p w:rsidR="0072430D" w:rsidRPr="0065180B" w:rsidRDefault="0072430D" w:rsidP="0065180B">
            <w:r>
              <w:rPr>
                <w:sz w:val="20"/>
                <w:szCs w:val="20"/>
              </w:rPr>
              <w:t xml:space="preserve">Physical Competence and Peer Acceptance subscales only </w:t>
            </w:r>
            <w:r w:rsidRPr="0065180B">
              <w:rPr>
                <w:sz w:val="20"/>
                <w:szCs w:val="20"/>
              </w:rPr>
              <w:t>(</w:t>
            </w:r>
            <w:proofErr w:type="spellStart"/>
            <w:r w:rsidRPr="0065180B">
              <w:rPr>
                <w:sz w:val="20"/>
                <w:szCs w:val="20"/>
              </w:rPr>
              <w:t>Makri-Botsari</w:t>
            </w:r>
            <w:proofErr w:type="spellEnd"/>
            <w:r w:rsidRPr="0065180B">
              <w:rPr>
                <w:sz w:val="20"/>
                <w:szCs w:val="20"/>
              </w:rPr>
              <w:t>, 2001)</w:t>
            </w:r>
          </w:p>
          <w:p w:rsidR="0072430D" w:rsidRPr="0065180B" w:rsidRDefault="0072430D" w:rsidP="006518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 aligned</w:t>
            </w:r>
          </w:p>
          <w:p w:rsidR="0072430D" w:rsidRPr="00F00BB6" w:rsidRDefault="0072430D" w:rsidP="006B039B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453" w:type="pct"/>
          </w:tcPr>
          <w:p w:rsidR="0072430D" w:rsidRPr="000572E9" w:rsidRDefault="007243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Mean Score</w:t>
            </w:r>
          </w:p>
          <w:p w:rsidR="0072430D" w:rsidRPr="000572E9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572E9">
              <w:rPr>
                <w:b/>
                <w:bCs/>
                <w:i/>
                <w:iCs/>
                <w:sz w:val="20"/>
                <w:szCs w:val="20"/>
              </w:rPr>
              <w:t xml:space="preserve">Control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2.83 (0.65)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 xml:space="preserve">2.97 (0.67)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                                       </w:t>
            </w:r>
            <w:r w:rsidRPr="000572E9">
              <w:rPr>
                <w:b/>
                <w:bCs/>
                <w:i/>
                <w:iCs/>
                <w:sz w:val="20"/>
                <w:szCs w:val="20"/>
              </w:rPr>
              <w:t>Experimental</w:t>
            </w:r>
            <w:r w:rsidRPr="00F00BB6">
              <w:rPr>
                <w:sz w:val="20"/>
                <w:szCs w:val="20"/>
              </w:rPr>
              <w:t xml:space="preserve"> </w:t>
            </w: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 xml:space="preserve">2.53 (0.57)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 xml:space="preserve">2.84 (0.64) </w:t>
            </w:r>
          </w:p>
          <w:p w:rsidR="0072430D" w:rsidRPr="000572E9" w:rsidRDefault="0072430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 xml:space="preserve">                            </w:t>
            </w:r>
            <w:r w:rsidRPr="000572E9">
              <w:rPr>
                <w:b/>
                <w:bCs/>
                <w:i/>
                <w:iCs/>
                <w:sz w:val="20"/>
                <w:szCs w:val="20"/>
              </w:rPr>
              <w:t xml:space="preserve">Total  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T1: </w:t>
            </w:r>
            <w:r w:rsidRPr="00F00BB6">
              <w:rPr>
                <w:sz w:val="20"/>
                <w:szCs w:val="20"/>
              </w:rPr>
              <w:t>2.68 (0.62)</w:t>
            </w:r>
          </w:p>
          <w:p w:rsidR="0072430D" w:rsidRPr="00F00BB6" w:rsidRDefault="0072430D">
            <w:pPr>
              <w:rPr>
                <w:sz w:val="20"/>
                <w:szCs w:val="20"/>
              </w:rPr>
            </w:pPr>
            <w:r w:rsidRPr="00F00BB6">
              <w:rPr>
                <w:i/>
                <w:iCs/>
                <w:sz w:val="20"/>
                <w:szCs w:val="20"/>
              </w:rPr>
              <w:t xml:space="preserve">T2: </w:t>
            </w:r>
            <w:r w:rsidRPr="00F00BB6">
              <w:rPr>
                <w:sz w:val="20"/>
                <w:szCs w:val="20"/>
              </w:rPr>
              <w:t>2.91 (0.65)</w:t>
            </w:r>
          </w:p>
        </w:tc>
        <w:tc>
          <w:tcPr>
            <w:tcW w:w="357" w:type="pct"/>
          </w:tcPr>
          <w:p w:rsidR="0072430D" w:rsidRPr="00F00BB6" w:rsidRDefault="00724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Analysis of variance</w:t>
            </w:r>
          </w:p>
        </w:tc>
        <w:tc>
          <w:tcPr>
            <w:tcW w:w="390" w:type="pct"/>
          </w:tcPr>
          <w:p w:rsidR="0072430D" w:rsidRPr="002535F2" w:rsidRDefault="0072430D" w:rsidP="006B03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MC</w:t>
            </w:r>
            <w:r w:rsidRPr="002535F2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>PMC</w:t>
            </w:r>
          </w:p>
          <w:p w:rsidR="0072430D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“Group” by “Measure” interaction F</w:t>
            </w:r>
            <w:r w:rsidRPr="00F00BB6">
              <w:rPr>
                <w:sz w:val="20"/>
                <w:szCs w:val="20"/>
                <w:vertAlign w:val="subscript"/>
              </w:rPr>
              <w:t>1,27</w:t>
            </w:r>
            <w:r w:rsidRPr="00F00BB6">
              <w:rPr>
                <w:sz w:val="20"/>
                <w:szCs w:val="20"/>
              </w:rPr>
              <w:t xml:space="preserve">= .58, </w:t>
            </w:r>
            <w:r>
              <w:rPr>
                <w:sz w:val="20"/>
                <w:szCs w:val="20"/>
              </w:rPr>
              <w:t>not significant. Note. Interpreting this as</w:t>
            </w:r>
            <w:r w:rsidRPr="00221439">
              <w:rPr>
                <w:sz w:val="20"/>
                <w:szCs w:val="20"/>
              </w:rPr>
              <w:t xml:space="preserve"> interaction between (Time) pre-post/ (Group) Exp-Con – but with the wording of “measure” (instead of time)</w:t>
            </w:r>
            <w:r>
              <w:rPr>
                <w:sz w:val="20"/>
                <w:szCs w:val="20"/>
              </w:rPr>
              <w:t>.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“Group” main effect F</w:t>
            </w:r>
            <w:r w:rsidRPr="00F00BB6">
              <w:rPr>
                <w:sz w:val="20"/>
                <w:szCs w:val="20"/>
                <w:vertAlign w:val="subscript"/>
              </w:rPr>
              <w:t>1,27</w:t>
            </w:r>
            <w:r w:rsidRPr="00F00BB6">
              <w:rPr>
                <w:sz w:val="20"/>
                <w:szCs w:val="20"/>
              </w:rPr>
              <w:t xml:space="preserve">= 1.06, </w:t>
            </w:r>
            <w:r>
              <w:rPr>
                <w:sz w:val="20"/>
                <w:szCs w:val="20"/>
              </w:rPr>
              <w:t>not significant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“Measure” main effect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F</w:t>
            </w:r>
            <w:r w:rsidRPr="00F00BB6">
              <w:rPr>
                <w:sz w:val="20"/>
                <w:szCs w:val="20"/>
                <w:vertAlign w:val="subscript"/>
              </w:rPr>
              <w:t>1,27</w:t>
            </w:r>
            <w:r w:rsidRPr="00F00BB6">
              <w:rPr>
                <w:sz w:val="20"/>
                <w:szCs w:val="20"/>
              </w:rPr>
              <w:t xml:space="preserve">= 4.35, </w:t>
            </w:r>
            <w:r>
              <w:rPr>
                <w:sz w:val="20"/>
                <w:szCs w:val="20"/>
              </w:rPr>
              <w:t>not significant</w:t>
            </w:r>
          </w:p>
          <w:p w:rsidR="0072430D" w:rsidRPr="00F00BB6" w:rsidRDefault="0072430D" w:rsidP="006B039B">
            <w:pPr>
              <w:rPr>
                <w:sz w:val="20"/>
                <w:szCs w:val="20"/>
              </w:rPr>
            </w:pPr>
          </w:p>
          <w:p w:rsidR="0072430D" w:rsidRPr="00F00BB6" w:rsidRDefault="007243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</w:tcPr>
          <w:p w:rsidR="0072430D" w:rsidRPr="00CA4D36" w:rsidRDefault="0072430D" w:rsidP="006B039B">
            <w:pPr>
              <w:rPr>
                <w:sz w:val="20"/>
                <w:szCs w:val="20"/>
              </w:rPr>
            </w:pPr>
            <w:r w:rsidRPr="00CA4D36">
              <w:rPr>
                <w:sz w:val="20"/>
                <w:szCs w:val="20"/>
              </w:rPr>
              <w:t xml:space="preserve">No statistically meaningful change in </w:t>
            </w:r>
            <w:r>
              <w:rPr>
                <w:sz w:val="20"/>
                <w:szCs w:val="20"/>
              </w:rPr>
              <w:t>PMC</w:t>
            </w:r>
            <w:r w:rsidRPr="00CA4D36">
              <w:rPr>
                <w:sz w:val="20"/>
                <w:szCs w:val="20"/>
              </w:rPr>
              <w:t xml:space="preserve"> as a result of this MC intervention.</w:t>
            </w:r>
          </w:p>
        </w:tc>
      </w:tr>
      <w:tr w:rsidR="0072430D" w:rsidRPr="00F00BB6" w:rsidTr="0072430D">
        <w:tc>
          <w:tcPr>
            <w:tcW w:w="5000" w:type="pct"/>
            <w:gridSpan w:val="13"/>
          </w:tcPr>
          <w:p w:rsidR="0072430D" w:rsidRPr="00F00BB6" w:rsidRDefault="0072430D" w:rsidP="00EB5610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* Reported within article, p &lt; 0.05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 w:rsidRPr="00F00BB6">
              <w:rPr>
                <w:sz w:val="20"/>
                <w:szCs w:val="20"/>
              </w:rPr>
              <w:t>** Reported within article, p &lt; 0.01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Reported within article, p &lt; 0.001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Note. 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BOT = </w:t>
            </w:r>
            <w:proofErr w:type="spellStart"/>
            <w:r>
              <w:rPr>
                <w:sz w:val="20"/>
                <w:szCs w:val="20"/>
              </w:rPr>
              <w:t>Bruininks-Oseretsky</w:t>
            </w:r>
            <w:proofErr w:type="spellEnd"/>
            <w:r>
              <w:rPr>
                <w:sz w:val="20"/>
                <w:szCs w:val="20"/>
              </w:rPr>
              <w:t xml:space="preserve"> Test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DCDQ = Developmental coordination disorder questionnaire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DCDQ-A = Developmental coordination disorder questionnaire for adolescents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= Female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= Male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MC = Motor competence 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PMC = Perceived movement competence</w:t>
            </w:r>
          </w:p>
          <w:p w:rsidR="0072430D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 = Standard deviation</w:t>
            </w:r>
          </w:p>
          <w:p w:rsidR="0072430D" w:rsidRPr="00F00BB6" w:rsidRDefault="0072430D" w:rsidP="00EB5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TGMD = Test of Gross Motor Development</w:t>
            </w:r>
          </w:p>
        </w:tc>
      </w:tr>
      <w:bookmarkEnd w:id="0"/>
    </w:tbl>
    <w:p w:rsidR="0072430D" w:rsidRDefault="0072430D">
      <w:pPr>
        <w:rPr>
          <w:sz w:val="20"/>
          <w:szCs w:val="20"/>
        </w:rPr>
      </w:pPr>
    </w:p>
    <w:p w:rsidR="0072430D" w:rsidRDefault="0072430D">
      <w:pPr>
        <w:rPr>
          <w:sz w:val="20"/>
          <w:szCs w:val="20"/>
        </w:rPr>
      </w:pPr>
    </w:p>
    <w:p w:rsidR="0072430D" w:rsidRPr="00F00BB6" w:rsidRDefault="0072430D">
      <w:pPr>
        <w:rPr>
          <w:sz w:val="20"/>
          <w:szCs w:val="20"/>
        </w:rPr>
      </w:pPr>
    </w:p>
    <w:p w:rsidR="00F74ED7" w:rsidRDefault="00A50030"/>
    <w:sectPr w:rsidR="00F74ED7" w:rsidSect="00A50030">
      <w:headerReference w:type="firs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030" w:rsidRDefault="00A50030" w:rsidP="00A50030">
      <w:r>
        <w:separator/>
      </w:r>
    </w:p>
  </w:endnote>
  <w:endnote w:type="continuationSeparator" w:id="0">
    <w:p w:rsidR="00A50030" w:rsidRDefault="00A50030" w:rsidP="00A5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030" w:rsidRDefault="00A50030" w:rsidP="00A50030">
      <w:r>
        <w:separator/>
      </w:r>
    </w:p>
  </w:footnote>
  <w:footnote w:type="continuationSeparator" w:id="0">
    <w:p w:rsidR="00A50030" w:rsidRDefault="00A50030" w:rsidP="00A5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30" w:rsidRDefault="00A50030" w:rsidP="00A50030">
    <w:pPr>
      <w:rPr>
        <w:rStyle w:val="Hyperlink"/>
        <w:sz w:val="18"/>
        <w:szCs w:val="18"/>
      </w:rPr>
    </w:pPr>
    <w:r w:rsidRPr="00252ECE">
      <w:rPr>
        <w:sz w:val="18"/>
        <w:szCs w:val="18"/>
      </w:rPr>
      <w:t xml:space="preserve">“Through the looking glass: A systematic review of longitudinal evidence, providing new insight for motor competence and health” </w:t>
    </w:r>
    <w:r w:rsidRPr="00252ECE">
      <w:rPr>
        <w:i/>
        <w:sz w:val="18"/>
        <w:szCs w:val="18"/>
      </w:rPr>
      <w:t>Sports Medicine</w:t>
    </w:r>
    <w:r w:rsidRPr="00252ECE">
      <w:rPr>
        <w:sz w:val="18"/>
        <w:szCs w:val="18"/>
      </w:rPr>
      <w:t xml:space="preserve">. Barnett LM, Webster EK, Hulteen RM, De Meester , Valentini NC, Lenoir M, </w:t>
    </w:r>
    <w:proofErr w:type="spellStart"/>
    <w:r w:rsidRPr="00252ECE">
      <w:rPr>
        <w:sz w:val="18"/>
        <w:szCs w:val="18"/>
      </w:rPr>
      <w:t>Pesce</w:t>
    </w:r>
    <w:proofErr w:type="spellEnd"/>
    <w:r w:rsidRPr="00252ECE">
      <w:rPr>
        <w:sz w:val="18"/>
        <w:szCs w:val="18"/>
      </w:rPr>
      <w:t xml:space="preserve"> C, Getchell N, Lopes VP, Robinson LE, Brian A, Rodrigues LP. Corresponding author: </w:t>
    </w:r>
    <w:hyperlink r:id="rId1" w:history="1">
      <w:r w:rsidRPr="00AE156D">
        <w:rPr>
          <w:rStyle w:val="Hyperlink"/>
          <w:sz w:val="18"/>
          <w:szCs w:val="18"/>
        </w:rPr>
        <w:t>lisa.barnett@deakin.edu.au</w:t>
      </w:r>
    </w:hyperlink>
  </w:p>
  <w:p w:rsidR="00A50030" w:rsidRDefault="00A50030" w:rsidP="00A500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612A9"/>
    <w:multiLevelType w:val="hybridMultilevel"/>
    <w:tmpl w:val="818A2728"/>
    <w:lvl w:ilvl="0" w:tplc="F178087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D7B3D1C"/>
    <w:multiLevelType w:val="hybridMultilevel"/>
    <w:tmpl w:val="57A27E30"/>
    <w:lvl w:ilvl="0" w:tplc="92F4414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2430D"/>
    <w:rsid w:val="00000C0C"/>
    <w:rsid w:val="000E0704"/>
    <w:rsid w:val="000F2336"/>
    <w:rsid w:val="00443D0D"/>
    <w:rsid w:val="004E2EE1"/>
    <w:rsid w:val="0072430D"/>
    <w:rsid w:val="007B32C5"/>
    <w:rsid w:val="00861A17"/>
    <w:rsid w:val="008C641B"/>
    <w:rsid w:val="00A50030"/>
    <w:rsid w:val="00B1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1DDFF"/>
  <w15:chartTrackingRefBased/>
  <w15:docId w15:val="{864FC280-8258-4262-856B-102B49C6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30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4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3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30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0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3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30D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7243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430D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7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2430D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430D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72430D"/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72430D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2430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00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03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500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03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sa.barnett@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3</cp:revision>
  <dcterms:created xsi:type="dcterms:W3CDTF">2021-06-25T05:21:00Z</dcterms:created>
  <dcterms:modified xsi:type="dcterms:W3CDTF">2021-06-25T05:23:00Z</dcterms:modified>
</cp:coreProperties>
</file>