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text" w:horzAnchor="margin" w:tblpXSpec="center" w:tblpY="1"/>
        <w:tblW w:w="15319" w:type="dxa"/>
        <w:tblBorders>
          <w:top w:val="nil"/>
          <w:left w:val="nil"/>
          <w:bottom w:val="nil"/>
          <w:right w:val="nil"/>
        </w:tblBorders>
        <w:tblLook w:val="0000" w:firstRow="0" w:lastRow="0" w:firstColumn="0" w:lastColumn="0" w:noHBand="0" w:noVBand="0"/>
      </w:tblPr>
      <w:tblGrid>
        <w:gridCol w:w="2799"/>
        <w:gridCol w:w="542"/>
        <w:gridCol w:w="10540"/>
        <w:gridCol w:w="1438"/>
      </w:tblGrid>
      <w:tr w:rsidR="006D6E68" w:rsidRPr="006D6E68" w14:paraId="19FCB644" w14:textId="77777777" w:rsidTr="00CE77F3">
        <w:trPr>
          <w:trHeight w:val="633"/>
        </w:trPr>
        <w:tc>
          <w:tcPr>
            <w:tcW w:w="15319" w:type="dxa"/>
            <w:gridSpan w:val="4"/>
            <w:tcBorders>
              <w:top w:val="nil"/>
              <w:left w:val="nil"/>
              <w:bottom w:val="single" w:sz="4" w:space="0" w:color="auto"/>
              <w:right w:val="nil"/>
            </w:tcBorders>
            <w:shd w:val="clear" w:color="auto" w:fill="auto"/>
            <w:vAlign w:val="center"/>
          </w:tcPr>
          <w:p w14:paraId="56799303" w14:textId="12C1C5FA" w:rsidR="005253D0" w:rsidRDefault="00C80F3D" w:rsidP="00F74A20">
            <w:pPr>
              <w:spacing w:line="360" w:lineRule="auto"/>
              <w:rPr>
                <w:rFonts w:ascii="Times New Roman" w:eastAsia="Times New Roman" w:hAnsi="Times New Roman" w:cs="Times New Roman"/>
                <w:color w:val="000000" w:themeColor="text1"/>
                <w:sz w:val="20"/>
                <w:szCs w:val="20"/>
                <w:lang w:eastAsia="en-GB"/>
              </w:rPr>
            </w:pPr>
            <w:r>
              <w:rPr>
                <w:rFonts w:ascii="Times New Roman" w:eastAsia="Times New Roman" w:hAnsi="Times New Roman" w:cs="Times New Roman"/>
                <w:b/>
                <w:bCs/>
                <w:color w:val="000000" w:themeColor="text1"/>
                <w:sz w:val="20"/>
                <w:szCs w:val="20"/>
                <w:lang w:eastAsia="en-GB"/>
              </w:rPr>
              <w:t>Online Research S1</w:t>
            </w:r>
            <w:r>
              <w:rPr>
                <w:rFonts w:ascii="Times New Roman" w:eastAsia="Times New Roman" w:hAnsi="Times New Roman" w:cs="Times New Roman"/>
                <w:b/>
                <w:bCs/>
                <w:color w:val="000000" w:themeColor="text1"/>
                <w:sz w:val="20"/>
                <w:szCs w:val="20"/>
                <w:lang w:eastAsia="en-GB"/>
              </w:rPr>
              <w:br/>
            </w:r>
            <w:r w:rsidR="008679D7" w:rsidRPr="008679D7">
              <w:rPr>
                <w:rFonts w:ascii="Times New Roman" w:eastAsia="Times New Roman" w:hAnsi="Times New Roman" w:cs="Times New Roman"/>
                <w:b/>
                <w:bCs/>
                <w:color w:val="000000" w:themeColor="text1"/>
                <w:sz w:val="20"/>
                <w:szCs w:val="20"/>
                <w:lang w:eastAsia="en-GB"/>
              </w:rPr>
              <w:t>Title:</w:t>
            </w:r>
            <w:r w:rsidR="008679D7">
              <w:rPr>
                <w:rFonts w:ascii="Times New Roman" w:eastAsia="Times New Roman" w:hAnsi="Times New Roman" w:cs="Times New Roman"/>
                <w:color w:val="000000" w:themeColor="text1"/>
                <w:sz w:val="20"/>
                <w:szCs w:val="20"/>
                <w:lang w:eastAsia="en-GB"/>
              </w:rPr>
              <w:t xml:space="preserve"> </w:t>
            </w:r>
            <w:r w:rsidR="008640AB" w:rsidRPr="008640AB">
              <w:rPr>
                <w:rFonts w:ascii="Times New Roman" w:eastAsia="Times New Roman" w:hAnsi="Times New Roman" w:cs="Times New Roman"/>
                <w:color w:val="000000" w:themeColor="text1"/>
                <w:sz w:val="20"/>
                <w:szCs w:val="20"/>
                <w:lang w:eastAsia="en-GB"/>
              </w:rPr>
              <w:t>Heat A</w:t>
            </w:r>
            <w:r w:rsidR="008679D7">
              <w:rPr>
                <w:rFonts w:ascii="Times New Roman" w:eastAsia="Times New Roman" w:hAnsi="Times New Roman" w:cs="Times New Roman"/>
                <w:color w:val="000000" w:themeColor="text1"/>
                <w:sz w:val="20"/>
                <w:szCs w:val="20"/>
                <w:lang w:eastAsia="en-GB"/>
              </w:rPr>
              <w:t>daptation</w:t>
            </w:r>
            <w:r w:rsidR="008640AB" w:rsidRPr="008640AB">
              <w:rPr>
                <w:rFonts w:ascii="Times New Roman" w:eastAsia="Times New Roman" w:hAnsi="Times New Roman" w:cs="Times New Roman"/>
                <w:color w:val="000000" w:themeColor="text1"/>
                <w:sz w:val="20"/>
                <w:szCs w:val="20"/>
                <w:lang w:eastAsia="en-GB"/>
              </w:rPr>
              <w:t xml:space="preserve"> for Females: A Systematic Review and Meta-Analysis of Physiological Adaptations and Exercise Performance in the Heat</w:t>
            </w:r>
            <w:r w:rsidR="00E768A6" w:rsidRPr="00E768A6">
              <w:rPr>
                <w:rFonts w:ascii="Times New Roman" w:eastAsia="Times New Roman" w:hAnsi="Times New Roman" w:cs="Times New Roman"/>
                <w:color w:val="000000" w:themeColor="text1"/>
                <w:sz w:val="20"/>
                <w:szCs w:val="20"/>
                <w:lang w:eastAsia="en-GB"/>
              </w:rPr>
              <w:t xml:space="preserve">. </w:t>
            </w:r>
          </w:p>
          <w:p w14:paraId="02C9A731" w14:textId="78DB7D4D" w:rsidR="008679D7" w:rsidRDefault="005253D0" w:rsidP="00F74A20">
            <w:pPr>
              <w:spacing w:line="360" w:lineRule="auto"/>
            </w:pPr>
            <w:r>
              <w:rPr>
                <w:rFonts w:ascii="Times New Roman" w:eastAsia="Times New Roman" w:hAnsi="Times New Roman" w:cs="Times New Roman"/>
                <w:b/>
                <w:bCs/>
                <w:color w:val="000000" w:themeColor="text1"/>
                <w:sz w:val="20"/>
                <w:szCs w:val="20"/>
                <w:lang w:eastAsia="en-GB"/>
              </w:rPr>
              <w:t xml:space="preserve">Journal: </w:t>
            </w:r>
            <w:r w:rsidR="00161CC2">
              <w:rPr>
                <w:rFonts w:ascii="Times New Roman" w:eastAsia="Times New Roman" w:hAnsi="Times New Roman" w:cs="Times New Roman"/>
                <w:color w:val="000000" w:themeColor="text1"/>
                <w:sz w:val="20"/>
                <w:szCs w:val="20"/>
                <w:lang w:eastAsia="en-GB"/>
              </w:rPr>
              <w:t>Sports Medicine.</w:t>
            </w:r>
            <w:r w:rsidR="009F2B05">
              <w:t xml:space="preserve"> </w:t>
            </w:r>
          </w:p>
          <w:p w14:paraId="5B516593" w14:textId="3E4AFCFB" w:rsidR="00A91C58" w:rsidRDefault="008679D7" w:rsidP="00F74A20">
            <w:pPr>
              <w:spacing w:line="360" w:lineRule="auto"/>
              <w:rPr>
                <w:rFonts w:ascii="Times New Roman" w:eastAsia="Times New Roman" w:hAnsi="Times New Roman" w:cs="Times New Roman"/>
                <w:color w:val="000000" w:themeColor="text1"/>
                <w:sz w:val="20"/>
                <w:szCs w:val="20"/>
                <w:lang w:eastAsia="en-GB"/>
              </w:rPr>
            </w:pPr>
            <w:r w:rsidRPr="008679D7">
              <w:rPr>
                <w:rFonts w:ascii="Times New Roman" w:eastAsia="Times New Roman" w:hAnsi="Times New Roman" w:cs="Times New Roman"/>
                <w:b/>
                <w:bCs/>
                <w:color w:val="000000" w:themeColor="text1"/>
                <w:sz w:val="20"/>
                <w:szCs w:val="20"/>
                <w:lang w:eastAsia="en-GB"/>
              </w:rPr>
              <w:t>Authors:</w:t>
            </w:r>
            <w:r>
              <w:rPr>
                <w:rFonts w:ascii="Times New Roman" w:eastAsia="Times New Roman" w:hAnsi="Times New Roman" w:cs="Times New Roman"/>
                <w:color w:val="000000" w:themeColor="text1"/>
                <w:sz w:val="20"/>
                <w:szCs w:val="20"/>
                <w:lang w:eastAsia="en-GB"/>
              </w:rPr>
              <w:t xml:space="preserve"> </w:t>
            </w:r>
            <w:r w:rsidR="009F2B05" w:rsidRPr="009F2B05">
              <w:rPr>
                <w:rFonts w:ascii="Times New Roman" w:eastAsia="Times New Roman" w:hAnsi="Times New Roman" w:cs="Times New Roman"/>
                <w:color w:val="000000" w:themeColor="text1"/>
                <w:sz w:val="20"/>
                <w:szCs w:val="20"/>
                <w:lang w:eastAsia="en-GB"/>
              </w:rPr>
              <w:t>Monica K. Kelly</w:t>
            </w:r>
            <w:r w:rsidR="009F2B05" w:rsidRPr="00A91C58">
              <w:rPr>
                <w:rFonts w:ascii="Times New Roman" w:eastAsia="Times New Roman" w:hAnsi="Times New Roman" w:cs="Times New Roman"/>
                <w:color w:val="000000" w:themeColor="text1"/>
                <w:sz w:val="20"/>
                <w:szCs w:val="20"/>
                <w:vertAlign w:val="superscript"/>
                <w:lang w:eastAsia="en-GB"/>
              </w:rPr>
              <w:t>1</w:t>
            </w:r>
            <w:r w:rsidR="001A057F" w:rsidRPr="001A057F">
              <w:rPr>
                <w:rFonts w:ascii="Times New Roman" w:eastAsia="Times New Roman" w:hAnsi="Times New Roman" w:cs="Times New Roman"/>
                <w:color w:val="000000" w:themeColor="text1"/>
                <w:sz w:val="20"/>
                <w:szCs w:val="20"/>
                <w:lang w:eastAsia="en-GB"/>
              </w:rPr>
              <w:t>*</w:t>
            </w:r>
            <w:r w:rsidR="009F2B05" w:rsidRPr="009F2B05">
              <w:rPr>
                <w:rFonts w:ascii="Times New Roman" w:eastAsia="Times New Roman" w:hAnsi="Times New Roman" w:cs="Times New Roman"/>
                <w:color w:val="000000" w:themeColor="text1"/>
                <w:sz w:val="20"/>
                <w:szCs w:val="20"/>
                <w:lang w:eastAsia="en-GB"/>
              </w:rPr>
              <w:t>, Steven J. Bowe</w:t>
            </w:r>
            <w:r w:rsidR="009F2B05" w:rsidRPr="00A91C58">
              <w:rPr>
                <w:rFonts w:ascii="Times New Roman" w:eastAsia="Times New Roman" w:hAnsi="Times New Roman" w:cs="Times New Roman"/>
                <w:color w:val="000000" w:themeColor="text1"/>
                <w:sz w:val="20"/>
                <w:szCs w:val="20"/>
                <w:vertAlign w:val="superscript"/>
                <w:lang w:eastAsia="en-GB"/>
              </w:rPr>
              <w:t>2</w:t>
            </w:r>
            <w:r w:rsidR="00896797">
              <w:rPr>
                <w:rFonts w:ascii="Times New Roman" w:eastAsia="Times New Roman" w:hAnsi="Times New Roman" w:cs="Times New Roman"/>
                <w:color w:val="000000" w:themeColor="text1"/>
                <w:sz w:val="20"/>
                <w:szCs w:val="20"/>
                <w:vertAlign w:val="superscript"/>
                <w:lang w:eastAsia="en-GB"/>
              </w:rPr>
              <w:t>,3</w:t>
            </w:r>
            <w:r w:rsidR="009F2B05" w:rsidRPr="009F2B05">
              <w:rPr>
                <w:rFonts w:ascii="Times New Roman" w:eastAsia="Times New Roman" w:hAnsi="Times New Roman" w:cs="Times New Roman"/>
                <w:color w:val="000000" w:themeColor="text1"/>
                <w:sz w:val="20"/>
                <w:szCs w:val="20"/>
                <w:lang w:eastAsia="en-GB"/>
              </w:rPr>
              <w:t>, William T. Jardine</w:t>
            </w:r>
            <w:r w:rsidR="009F2B05" w:rsidRPr="00A91C58">
              <w:rPr>
                <w:rFonts w:ascii="Times New Roman" w:eastAsia="Times New Roman" w:hAnsi="Times New Roman" w:cs="Times New Roman"/>
                <w:color w:val="000000" w:themeColor="text1"/>
                <w:sz w:val="20"/>
                <w:szCs w:val="20"/>
                <w:vertAlign w:val="superscript"/>
                <w:lang w:eastAsia="en-GB"/>
              </w:rPr>
              <w:t>1</w:t>
            </w:r>
            <w:r w:rsidR="009F2B05" w:rsidRPr="009F2B05">
              <w:rPr>
                <w:rFonts w:ascii="Times New Roman" w:eastAsia="Times New Roman" w:hAnsi="Times New Roman" w:cs="Times New Roman"/>
                <w:color w:val="000000" w:themeColor="text1"/>
                <w:sz w:val="20"/>
                <w:szCs w:val="20"/>
                <w:lang w:eastAsia="en-GB"/>
              </w:rPr>
              <w:t>, Dominique Condo</w:t>
            </w:r>
            <w:r w:rsidR="009F2B05" w:rsidRPr="00A91C58">
              <w:rPr>
                <w:rFonts w:ascii="Times New Roman" w:eastAsia="Times New Roman" w:hAnsi="Times New Roman" w:cs="Times New Roman"/>
                <w:color w:val="000000" w:themeColor="text1"/>
                <w:sz w:val="20"/>
                <w:szCs w:val="20"/>
                <w:vertAlign w:val="superscript"/>
                <w:lang w:eastAsia="en-GB"/>
              </w:rPr>
              <w:t>1</w:t>
            </w:r>
            <w:r w:rsidR="009F2B05" w:rsidRPr="009F2B05">
              <w:rPr>
                <w:rFonts w:ascii="Times New Roman" w:eastAsia="Times New Roman" w:hAnsi="Times New Roman" w:cs="Times New Roman"/>
                <w:color w:val="000000" w:themeColor="text1"/>
                <w:sz w:val="20"/>
                <w:szCs w:val="20"/>
                <w:lang w:eastAsia="en-GB"/>
              </w:rPr>
              <w:t>, Joshua H. Guy</w:t>
            </w:r>
            <w:r w:rsidR="00896797" w:rsidRPr="00896797">
              <w:rPr>
                <w:rFonts w:ascii="Times New Roman" w:eastAsia="Times New Roman" w:hAnsi="Times New Roman" w:cs="Times New Roman"/>
                <w:color w:val="000000" w:themeColor="text1"/>
                <w:sz w:val="20"/>
                <w:szCs w:val="20"/>
                <w:vertAlign w:val="superscript"/>
                <w:lang w:eastAsia="en-GB"/>
              </w:rPr>
              <w:t>4</w:t>
            </w:r>
            <w:r w:rsidR="009F2B05" w:rsidRPr="009F2B05">
              <w:rPr>
                <w:rFonts w:ascii="Times New Roman" w:eastAsia="Times New Roman" w:hAnsi="Times New Roman" w:cs="Times New Roman"/>
                <w:color w:val="000000" w:themeColor="text1"/>
                <w:sz w:val="20"/>
                <w:szCs w:val="20"/>
                <w:lang w:eastAsia="en-GB"/>
              </w:rPr>
              <w:t>, Rodney J. Snow</w:t>
            </w:r>
            <w:r w:rsidR="00896797" w:rsidRPr="00896797">
              <w:rPr>
                <w:rFonts w:ascii="Times New Roman" w:eastAsia="Times New Roman" w:hAnsi="Times New Roman" w:cs="Times New Roman"/>
                <w:color w:val="000000" w:themeColor="text1"/>
                <w:sz w:val="20"/>
                <w:szCs w:val="20"/>
                <w:vertAlign w:val="superscript"/>
                <w:lang w:eastAsia="en-GB"/>
              </w:rPr>
              <w:t>5</w:t>
            </w:r>
            <w:r w:rsidR="009F2B05" w:rsidRPr="009F2B05">
              <w:rPr>
                <w:rFonts w:ascii="Times New Roman" w:eastAsia="Times New Roman" w:hAnsi="Times New Roman" w:cs="Times New Roman"/>
                <w:color w:val="000000" w:themeColor="text1"/>
                <w:sz w:val="20"/>
                <w:szCs w:val="20"/>
                <w:lang w:eastAsia="en-GB"/>
              </w:rPr>
              <w:t>, and Amelia J. Carr</w:t>
            </w:r>
            <w:r w:rsidR="009F2B05" w:rsidRPr="00A91C58">
              <w:rPr>
                <w:rFonts w:ascii="Times New Roman" w:eastAsia="Times New Roman" w:hAnsi="Times New Roman" w:cs="Times New Roman"/>
                <w:color w:val="000000" w:themeColor="text1"/>
                <w:sz w:val="20"/>
                <w:szCs w:val="20"/>
                <w:vertAlign w:val="superscript"/>
                <w:lang w:eastAsia="en-GB"/>
              </w:rPr>
              <w:t>1</w:t>
            </w:r>
            <w:r w:rsidR="009F2B05">
              <w:rPr>
                <w:rFonts w:ascii="Times New Roman" w:eastAsia="Times New Roman" w:hAnsi="Times New Roman" w:cs="Times New Roman"/>
                <w:color w:val="000000" w:themeColor="text1"/>
                <w:sz w:val="20"/>
                <w:szCs w:val="20"/>
                <w:lang w:eastAsia="en-GB"/>
              </w:rPr>
              <w:t xml:space="preserve"> </w:t>
            </w:r>
          </w:p>
          <w:p w14:paraId="59DB0288" w14:textId="77777777" w:rsidR="008729A4" w:rsidRPr="008729A4" w:rsidRDefault="008729A4" w:rsidP="008729A4">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1 </w:t>
            </w:r>
            <w:r w:rsidRPr="008729A4">
              <w:rPr>
                <w:rFonts w:ascii="Times New Roman" w:eastAsia="Times New Roman" w:hAnsi="Times New Roman" w:cs="Times New Roman"/>
                <w:color w:val="000000" w:themeColor="text1"/>
                <w:sz w:val="20"/>
                <w:szCs w:val="20"/>
                <w:lang w:eastAsia="en-GB"/>
              </w:rPr>
              <w:t>Centre for Sport Research, Deakin University, 221 Burwood Highway, Burwood, VIC, 3125, Australia</w:t>
            </w:r>
          </w:p>
          <w:p w14:paraId="41FCFFA9" w14:textId="77777777" w:rsidR="008729A4" w:rsidRPr="008729A4" w:rsidRDefault="008729A4" w:rsidP="008729A4">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2 </w:t>
            </w:r>
            <w:r w:rsidRPr="008729A4">
              <w:rPr>
                <w:rFonts w:ascii="Times New Roman" w:eastAsia="Times New Roman" w:hAnsi="Times New Roman" w:cs="Times New Roman"/>
                <w:color w:val="000000" w:themeColor="text1"/>
                <w:sz w:val="20"/>
                <w:szCs w:val="20"/>
                <w:lang w:eastAsia="en-GB"/>
              </w:rPr>
              <w:t>Deakin Biostatistics Unit, Faculty of Health, Deakin University, 221 Burwood Highway, Burwood, VIC, 3125, Australia</w:t>
            </w:r>
          </w:p>
          <w:p w14:paraId="21E8D196" w14:textId="77777777" w:rsidR="008729A4" w:rsidRPr="008729A4" w:rsidRDefault="008729A4" w:rsidP="008729A4">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3 </w:t>
            </w:r>
            <w:r w:rsidRPr="008729A4">
              <w:rPr>
                <w:rFonts w:ascii="Times New Roman" w:eastAsia="Times New Roman" w:hAnsi="Times New Roman" w:cs="Times New Roman"/>
                <w:color w:val="000000" w:themeColor="text1"/>
                <w:sz w:val="20"/>
                <w:szCs w:val="20"/>
                <w:lang w:eastAsia="en-GB"/>
              </w:rPr>
              <w:t>Faculty and School of Health, Victoria University of Wellington, Kelburn Parade, Kelburn, Wellington, 6140. New Zealand</w:t>
            </w:r>
          </w:p>
          <w:p w14:paraId="7BBD1D23" w14:textId="77777777" w:rsidR="008729A4" w:rsidRPr="008729A4" w:rsidRDefault="008729A4" w:rsidP="008729A4">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4 </w:t>
            </w:r>
            <w:r w:rsidRPr="008729A4">
              <w:rPr>
                <w:rFonts w:ascii="Times New Roman" w:eastAsia="Times New Roman" w:hAnsi="Times New Roman" w:cs="Times New Roman"/>
                <w:color w:val="000000" w:themeColor="text1"/>
                <w:sz w:val="20"/>
                <w:szCs w:val="20"/>
                <w:lang w:eastAsia="en-GB"/>
              </w:rPr>
              <w:t>School of Health, Medical and Applied Sciences, Central Queensland University, Cairns, QLD, Australia</w:t>
            </w:r>
          </w:p>
          <w:p w14:paraId="38007832" w14:textId="77777777" w:rsidR="008729A4" w:rsidRPr="008729A4" w:rsidRDefault="008729A4" w:rsidP="008729A4">
            <w:pPr>
              <w:spacing w:line="360" w:lineRule="auto"/>
              <w:rPr>
                <w:rFonts w:ascii="Times New Roman" w:eastAsia="Times New Roman" w:hAnsi="Times New Roman" w:cs="Times New Roman"/>
                <w:color w:val="000000" w:themeColor="text1"/>
                <w:sz w:val="20"/>
                <w:szCs w:val="20"/>
                <w:lang w:eastAsia="en-GB"/>
              </w:rPr>
            </w:pPr>
            <w:r w:rsidRPr="008729A4">
              <w:rPr>
                <w:rFonts w:ascii="Times New Roman" w:eastAsia="Times New Roman" w:hAnsi="Times New Roman" w:cs="Times New Roman"/>
                <w:color w:val="000000" w:themeColor="text1"/>
                <w:sz w:val="20"/>
                <w:szCs w:val="20"/>
                <w:vertAlign w:val="superscript"/>
                <w:lang w:eastAsia="en-GB"/>
              </w:rPr>
              <w:t xml:space="preserve">5 </w:t>
            </w:r>
            <w:r w:rsidRPr="008729A4">
              <w:rPr>
                <w:rFonts w:ascii="Times New Roman" w:eastAsia="Times New Roman" w:hAnsi="Times New Roman" w:cs="Times New Roman"/>
                <w:color w:val="000000" w:themeColor="text1"/>
                <w:sz w:val="20"/>
                <w:szCs w:val="20"/>
                <w:lang w:eastAsia="en-GB"/>
              </w:rPr>
              <w:t>Institute for Physical Activity and Nutrition, Deakin University, 221 Burwood Highway, Burwood, VIC, 3125, Australia</w:t>
            </w:r>
          </w:p>
          <w:p w14:paraId="14B605DD" w14:textId="0F39D080" w:rsidR="00E768A6" w:rsidRDefault="00E768A6" w:rsidP="008729A4">
            <w:pPr>
              <w:spacing w:line="360" w:lineRule="auto"/>
              <w:rPr>
                <w:rFonts w:ascii="Times New Roman" w:eastAsia="Times New Roman" w:hAnsi="Times New Roman" w:cs="Times New Roman"/>
                <w:color w:val="000000" w:themeColor="text1"/>
                <w:sz w:val="20"/>
                <w:szCs w:val="20"/>
                <w:lang w:eastAsia="en-GB"/>
              </w:rPr>
            </w:pPr>
            <w:r w:rsidRPr="005F7C6D">
              <w:rPr>
                <w:rFonts w:ascii="Times New Roman" w:eastAsia="Times New Roman" w:hAnsi="Times New Roman" w:cs="Times New Roman"/>
                <w:b/>
                <w:bCs/>
                <w:color w:val="000000" w:themeColor="text1"/>
                <w:sz w:val="20"/>
                <w:szCs w:val="20"/>
                <w:lang w:eastAsia="en-GB"/>
              </w:rPr>
              <w:t>Corresponding author:</w:t>
            </w:r>
            <w:r w:rsidRPr="00E768A6">
              <w:rPr>
                <w:rFonts w:ascii="Times New Roman" w:eastAsia="Times New Roman" w:hAnsi="Times New Roman" w:cs="Times New Roman"/>
                <w:color w:val="000000" w:themeColor="text1"/>
                <w:sz w:val="20"/>
                <w:szCs w:val="20"/>
                <w:lang w:eastAsia="en-GB"/>
              </w:rPr>
              <w:t xml:space="preserve"> </w:t>
            </w:r>
            <w:r w:rsidR="001A057F">
              <w:rPr>
                <w:rFonts w:ascii="Times New Roman" w:eastAsia="Times New Roman" w:hAnsi="Times New Roman" w:cs="Times New Roman"/>
                <w:color w:val="000000" w:themeColor="text1"/>
                <w:sz w:val="20"/>
                <w:szCs w:val="20"/>
                <w:lang w:eastAsia="en-GB"/>
              </w:rPr>
              <w:t>Monica Kelly (</w:t>
            </w:r>
            <w:hyperlink r:id="rId4" w:history="1">
              <w:r w:rsidR="00663A8B" w:rsidRPr="002A1735">
                <w:rPr>
                  <w:rStyle w:val="Hyperlink"/>
                  <w:rFonts w:ascii="Times New Roman" w:eastAsia="Times New Roman" w:hAnsi="Times New Roman" w:cs="Times New Roman"/>
                  <w:sz w:val="20"/>
                  <w:szCs w:val="20"/>
                  <w:lang w:eastAsia="en-GB"/>
                </w:rPr>
                <w:t>monica.kelly@research.deakin.edu.au</w:t>
              </w:r>
            </w:hyperlink>
            <w:r w:rsidR="001A057F">
              <w:rPr>
                <w:rFonts w:ascii="Times New Roman" w:eastAsia="Times New Roman" w:hAnsi="Times New Roman" w:cs="Times New Roman"/>
                <w:color w:val="000000" w:themeColor="text1"/>
                <w:sz w:val="20"/>
                <w:szCs w:val="20"/>
                <w:lang w:eastAsia="en-GB"/>
              </w:rPr>
              <w:t>)</w:t>
            </w:r>
          </w:p>
          <w:p w14:paraId="64B54AA0" w14:textId="44C6ABB5" w:rsidR="00F74A20" w:rsidRPr="006D6E68" w:rsidRDefault="00C42FE1" w:rsidP="00F74A20">
            <w:pPr>
              <w:spacing w:line="360" w:lineRule="auto"/>
              <w:rPr>
                <w:rFonts w:ascii="Times New Roman" w:hAnsi="Times New Roman" w:cs="Times New Roman"/>
                <w:i/>
                <w:iCs/>
                <w:color w:val="000000" w:themeColor="text1"/>
                <w:sz w:val="20"/>
                <w:szCs w:val="20"/>
              </w:rPr>
            </w:pPr>
            <w:r w:rsidRPr="006D6E68">
              <w:rPr>
                <w:rFonts w:ascii="Times New Roman" w:hAnsi="Times New Roman" w:cs="Times New Roman"/>
                <w:b/>
                <w:color w:val="000000" w:themeColor="text1"/>
                <w:sz w:val="20"/>
                <w:szCs w:val="20"/>
              </w:rPr>
              <w:t>Electronic Supplementary Material</w:t>
            </w:r>
            <w:r w:rsidR="00F74A20" w:rsidRPr="006D6E68">
              <w:rPr>
                <w:rFonts w:ascii="Times New Roman" w:hAnsi="Times New Roman" w:cs="Times New Roman"/>
                <w:b/>
                <w:color w:val="000000" w:themeColor="text1"/>
                <w:sz w:val="20"/>
                <w:szCs w:val="20"/>
              </w:rPr>
              <w:t xml:space="preserve"> </w:t>
            </w:r>
            <w:r w:rsidRPr="006D6E68">
              <w:rPr>
                <w:rFonts w:ascii="Times New Roman" w:hAnsi="Times New Roman" w:cs="Times New Roman"/>
                <w:b/>
                <w:color w:val="000000" w:themeColor="text1"/>
                <w:sz w:val="20"/>
                <w:szCs w:val="20"/>
              </w:rPr>
              <w:t>Appendix S</w:t>
            </w:r>
            <w:r w:rsidR="00F74A20" w:rsidRPr="006D6E68">
              <w:rPr>
                <w:rFonts w:ascii="Times New Roman" w:hAnsi="Times New Roman" w:cs="Times New Roman"/>
                <w:b/>
                <w:color w:val="000000" w:themeColor="text1"/>
                <w:sz w:val="20"/>
                <w:szCs w:val="20"/>
              </w:rPr>
              <w:t xml:space="preserve">1. </w:t>
            </w:r>
            <w:r w:rsidR="00F74A20" w:rsidRPr="006D6E68">
              <w:rPr>
                <w:rFonts w:ascii="Times New Roman" w:hAnsi="Times New Roman" w:cs="Times New Roman"/>
                <w:color w:val="000000" w:themeColor="text1"/>
                <w:sz w:val="20"/>
                <w:szCs w:val="20"/>
              </w:rPr>
              <w:t>Preferred Reporting Items for Systematic Reviews and Meta-Analyses (PRISMA) 2009 Checklist.</w:t>
            </w:r>
          </w:p>
        </w:tc>
      </w:tr>
      <w:tr w:rsidR="00A16420" w:rsidRPr="006D6E68" w14:paraId="0E6D4AB6" w14:textId="77777777" w:rsidTr="00CE77F3">
        <w:trPr>
          <w:trHeight w:val="633"/>
        </w:trPr>
        <w:tc>
          <w:tcPr>
            <w:tcW w:w="2799" w:type="dxa"/>
            <w:tcBorders>
              <w:top w:val="single" w:sz="4" w:space="0" w:color="auto"/>
              <w:left w:val="single" w:sz="5" w:space="0" w:color="000000"/>
              <w:bottom w:val="double" w:sz="2" w:space="0" w:color="FFFFCC"/>
              <w:right w:val="single" w:sz="5" w:space="0" w:color="000000"/>
            </w:tcBorders>
            <w:shd w:val="clear" w:color="auto" w:fill="63639A"/>
            <w:vAlign w:val="center"/>
          </w:tcPr>
          <w:p w14:paraId="61E5059B"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Section/topic </w:t>
            </w:r>
          </w:p>
        </w:tc>
        <w:tc>
          <w:tcPr>
            <w:tcW w:w="542" w:type="dxa"/>
            <w:tcBorders>
              <w:top w:val="single" w:sz="4" w:space="0" w:color="auto"/>
              <w:left w:val="single" w:sz="5" w:space="0" w:color="000000"/>
              <w:bottom w:val="double" w:sz="2" w:space="0" w:color="FFFFCC"/>
              <w:right w:val="single" w:sz="5" w:space="0" w:color="000000"/>
            </w:tcBorders>
            <w:shd w:val="clear" w:color="auto" w:fill="63639A"/>
            <w:vAlign w:val="center"/>
          </w:tcPr>
          <w:p w14:paraId="2A1504B2" w14:textId="77777777" w:rsidR="00F74A20" w:rsidRPr="006D6E68" w:rsidRDefault="00F74A20" w:rsidP="00F74A20">
            <w:pPr>
              <w:pStyle w:val="Default"/>
              <w:jc w:val="right"/>
              <w:rPr>
                <w:rFonts w:ascii="Times New Roman" w:hAnsi="Times New Roman" w:cs="Times New Roman"/>
                <w:b/>
                <w:bCs/>
                <w:color w:val="000000" w:themeColor="text1"/>
                <w:sz w:val="20"/>
                <w:szCs w:val="20"/>
              </w:rPr>
            </w:pPr>
            <w:r w:rsidRPr="006D6E68">
              <w:rPr>
                <w:rFonts w:ascii="Times New Roman" w:hAnsi="Times New Roman" w:cs="Times New Roman"/>
                <w:b/>
                <w:bCs/>
                <w:color w:val="000000" w:themeColor="text1"/>
                <w:sz w:val="20"/>
                <w:szCs w:val="20"/>
              </w:rPr>
              <w:t>#</w:t>
            </w:r>
          </w:p>
        </w:tc>
        <w:tc>
          <w:tcPr>
            <w:tcW w:w="10539" w:type="dxa"/>
            <w:tcBorders>
              <w:top w:val="single" w:sz="4" w:space="0" w:color="auto"/>
              <w:left w:val="single" w:sz="5" w:space="0" w:color="000000"/>
              <w:bottom w:val="double" w:sz="5" w:space="0" w:color="000000"/>
              <w:right w:val="single" w:sz="5" w:space="0" w:color="000000"/>
            </w:tcBorders>
            <w:shd w:val="clear" w:color="auto" w:fill="63639A"/>
            <w:vAlign w:val="center"/>
          </w:tcPr>
          <w:p w14:paraId="0361DE09"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Checklist item </w:t>
            </w:r>
          </w:p>
        </w:tc>
        <w:tc>
          <w:tcPr>
            <w:tcW w:w="1438" w:type="dxa"/>
            <w:tcBorders>
              <w:top w:val="single" w:sz="4" w:space="0" w:color="auto"/>
              <w:left w:val="single" w:sz="5" w:space="0" w:color="000000"/>
              <w:bottom w:val="double" w:sz="5" w:space="0" w:color="000000"/>
              <w:right w:val="single" w:sz="5" w:space="0" w:color="000000"/>
            </w:tcBorders>
            <w:shd w:val="clear" w:color="auto" w:fill="63639A"/>
            <w:vAlign w:val="center"/>
          </w:tcPr>
          <w:p w14:paraId="5C8FA9AD"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Reported on page # </w:t>
            </w:r>
          </w:p>
        </w:tc>
      </w:tr>
      <w:tr w:rsidR="006D6E68" w:rsidRPr="006D6E68" w14:paraId="7FEA49FB"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D7DB12"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TITLE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20FC08CC" w14:textId="77777777" w:rsidR="00F74A20" w:rsidRPr="006D6E68" w:rsidRDefault="00F74A20" w:rsidP="00F74A20">
            <w:pPr>
              <w:pStyle w:val="Default"/>
              <w:jc w:val="right"/>
              <w:rPr>
                <w:rFonts w:ascii="Times New Roman" w:hAnsi="Times New Roman" w:cs="Times New Roman"/>
                <w:color w:val="000000" w:themeColor="text1"/>
                <w:sz w:val="20"/>
                <w:szCs w:val="20"/>
              </w:rPr>
            </w:pPr>
          </w:p>
        </w:tc>
      </w:tr>
      <w:tr w:rsidR="00A16420" w:rsidRPr="006D6E68" w14:paraId="0747AE9F" w14:textId="77777777" w:rsidTr="00CE77F3">
        <w:trPr>
          <w:trHeight w:val="308"/>
        </w:trPr>
        <w:tc>
          <w:tcPr>
            <w:tcW w:w="2799" w:type="dxa"/>
            <w:tcBorders>
              <w:top w:val="single" w:sz="5" w:space="0" w:color="000000"/>
              <w:left w:val="single" w:sz="5" w:space="0" w:color="000000"/>
              <w:bottom w:val="double" w:sz="2" w:space="0" w:color="FFFFCC"/>
              <w:right w:val="single" w:sz="5" w:space="0" w:color="000000"/>
            </w:tcBorders>
          </w:tcPr>
          <w:p w14:paraId="5A251426"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Title </w:t>
            </w:r>
          </w:p>
        </w:tc>
        <w:tc>
          <w:tcPr>
            <w:tcW w:w="542" w:type="dxa"/>
            <w:tcBorders>
              <w:top w:val="single" w:sz="5" w:space="0" w:color="000000"/>
              <w:left w:val="single" w:sz="5" w:space="0" w:color="000000"/>
              <w:bottom w:val="double" w:sz="2" w:space="0" w:color="FFFFCC"/>
              <w:right w:val="single" w:sz="5" w:space="0" w:color="000000"/>
            </w:tcBorders>
          </w:tcPr>
          <w:p w14:paraId="5B82DA48"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w:t>
            </w:r>
          </w:p>
        </w:tc>
        <w:tc>
          <w:tcPr>
            <w:tcW w:w="10539" w:type="dxa"/>
            <w:tcBorders>
              <w:top w:val="single" w:sz="5" w:space="0" w:color="000000"/>
              <w:left w:val="single" w:sz="5" w:space="0" w:color="000000"/>
              <w:bottom w:val="double" w:sz="5" w:space="0" w:color="000000"/>
              <w:right w:val="single" w:sz="5" w:space="0" w:color="000000"/>
            </w:tcBorders>
          </w:tcPr>
          <w:p w14:paraId="45FCEC40"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Identify the report as a systematic review, meta-analysis, or both. </w:t>
            </w:r>
          </w:p>
        </w:tc>
        <w:tc>
          <w:tcPr>
            <w:tcW w:w="1438" w:type="dxa"/>
            <w:tcBorders>
              <w:top w:val="single" w:sz="5" w:space="0" w:color="000000"/>
              <w:left w:val="single" w:sz="5" w:space="0" w:color="000000"/>
              <w:bottom w:val="double" w:sz="5" w:space="0" w:color="000000"/>
              <w:right w:val="single" w:sz="5" w:space="0" w:color="000000"/>
            </w:tcBorders>
          </w:tcPr>
          <w:p w14:paraId="130022E7" w14:textId="2C22568E" w:rsidR="00F74A20" w:rsidRPr="006D6E68" w:rsidRDefault="00FC33B9"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r>
      <w:tr w:rsidR="006D6E68" w:rsidRPr="006D6E68" w14:paraId="068AF54C"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02ADCD"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ABSTRACT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55D27979" w14:textId="77777777" w:rsidR="00F74A20" w:rsidRPr="006D6E68" w:rsidRDefault="00F74A20" w:rsidP="00F74A20">
            <w:pPr>
              <w:pStyle w:val="Default"/>
              <w:jc w:val="right"/>
              <w:rPr>
                <w:rFonts w:ascii="Times New Roman" w:hAnsi="Times New Roman" w:cs="Times New Roman"/>
                <w:color w:val="000000" w:themeColor="text1"/>
                <w:sz w:val="20"/>
                <w:szCs w:val="20"/>
              </w:rPr>
            </w:pPr>
          </w:p>
        </w:tc>
      </w:tr>
      <w:tr w:rsidR="00A16420" w:rsidRPr="006D6E68" w14:paraId="63726040" w14:textId="77777777" w:rsidTr="00CE77F3">
        <w:trPr>
          <w:trHeight w:val="774"/>
        </w:trPr>
        <w:tc>
          <w:tcPr>
            <w:tcW w:w="2799" w:type="dxa"/>
            <w:tcBorders>
              <w:top w:val="single" w:sz="5" w:space="0" w:color="000000"/>
              <w:left w:val="single" w:sz="5" w:space="0" w:color="000000"/>
              <w:bottom w:val="double" w:sz="2" w:space="0" w:color="FFFFCC"/>
              <w:right w:val="single" w:sz="5" w:space="0" w:color="000000"/>
            </w:tcBorders>
          </w:tcPr>
          <w:p w14:paraId="1BF10C06"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Structured summary </w:t>
            </w:r>
          </w:p>
        </w:tc>
        <w:tc>
          <w:tcPr>
            <w:tcW w:w="542" w:type="dxa"/>
            <w:tcBorders>
              <w:top w:val="single" w:sz="5" w:space="0" w:color="000000"/>
              <w:left w:val="single" w:sz="5" w:space="0" w:color="000000"/>
              <w:bottom w:val="double" w:sz="2" w:space="0" w:color="FFFFCC"/>
              <w:right w:val="single" w:sz="5" w:space="0" w:color="000000"/>
            </w:tcBorders>
          </w:tcPr>
          <w:p w14:paraId="09670A7D"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w:t>
            </w:r>
          </w:p>
        </w:tc>
        <w:tc>
          <w:tcPr>
            <w:tcW w:w="10539" w:type="dxa"/>
            <w:tcBorders>
              <w:top w:val="single" w:sz="5" w:space="0" w:color="000000"/>
              <w:left w:val="single" w:sz="5" w:space="0" w:color="000000"/>
              <w:bottom w:val="double" w:sz="5" w:space="0" w:color="000000"/>
              <w:right w:val="single" w:sz="5" w:space="0" w:color="000000"/>
            </w:tcBorders>
          </w:tcPr>
          <w:p w14:paraId="510A1BC0"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38" w:type="dxa"/>
            <w:tcBorders>
              <w:top w:val="single" w:sz="5" w:space="0" w:color="000000"/>
              <w:left w:val="single" w:sz="5" w:space="0" w:color="000000"/>
              <w:bottom w:val="double" w:sz="5" w:space="0" w:color="000000"/>
              <w:right w:val="single" w:sz="5" w:space="0" w:color="000000"/>
            </w:tcBorders>
          </w:tcPr>
          <w:p w14:paraId="0BD77363" w14:textId="22EA656C" w:rsidR="00F74A20" w:rsidRPr="006D6E68" w:rsidRDefault="00E8751A"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r>
      <w:tr w:rsidR="006D6E68" w:rsidRPr="006D6E68" w14:paraId="674A3097"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E35570"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INTRODUCTION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6D516986" w14:textId="77777777" w:rsidR="00F74A20" w:rsidRPr="006D6E68" w:rsidRDefault="00F74A20" w:rsidP="00F74A20">
            <w:pPr>
              <w:pStyle w:val="Default"/>
              <w:jc w:val="right"/>
              <w:rPr>
                <w:rFonts w:ascii="Times New Roman" w:hAnsi="Times New Roman" w:cs="Times New Roman"/>
                <w:color w:val="000000" w:themeColor="text1"/>
                <w:sz w:val="20"/>
                <w:szCs w:val="20"/>
              </w:rPr>
            </w:pPr>
          </w:p>
        </w:tc>
      </w:tr>
      <w:tr w:rsidR="00A16420" w:rsidRPr="006D6E68" w14:paraId="2E4CD226" w14:textId="77777777" w:rsidTr="00CE77F3">
        <w:trPr>
          <w:trHeight w:val="318"/>
        </w:trPr>
        <w:tc>
          <w:tcPr>
            <w:tcW w:w="2799" w:type="dxa"/>
            <w:tcBorders>
              <w:top w:val="single" w:sz="5" w:space="0" w:color="000000"/>
              <w:left w:val="single" w:sz="5" w:space="0" w:color="000000"/>
              <w:bottom w:val="single" w:sz="5" w:space="0" w:color="000000"/>
              <w:right w:val="single" w:sz="5" w:space="0" w:color="000000"/>
            </w:tcBorders>
          </w:tcPr>
          <w:p w14:paraId="2436F4E3"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Rationale </w:t>
            </w:r>
          </w:p>
        </w:tc>
        <w:tc>
          <w:tcPr>
            <w:tcW w:w="542" w:type="dxa"/>
            <w:tcBorders>
              <w:top w:val="single" w:sz="5" w:space="0" w:color="000000"/>
              <w:left w:val="single" w:sz="5" w:space="0" w:color="000000"/>
              <w:bottom w:val="single" w:sz="5" w:space="0" w:color="000000"/>
              <w:right w:val="single" w:sz="5" w:space="0" w:color="000000"/>
            </w:tcBorders>
          </w:tcPr>
          <w:p w14:paraId="6B5D6EBF"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3</w:t>
            </w:r>
          </w:p>
        </w:tc>
        <w:tc>
          <w:tcPr>
            <w:tcW w:w="10539" w:type="dxa"/>
            <w:tcBorders>
              <w:top w:val="single" w:sz="5" w:space="0" w:color="000000"/>
              <w:left w:val="single" w:sz="5" w:space="0" w:color="000000"/>
              <w:bottom w:val="single" w:sz="5" w:space="0" w:color="000000"/>
              <w:right w:val="single" w:sz="5" w:space="0" w:color="000000"/>
            </w:tcBorders>
          </w:tcPr>
          <w:p w14:paraId="7A6E7DC2"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Describe the rationale for the review in the context of what is already known. </w:t>
            </w:r>
          </w:p>
        </w:tc>
        <w:tc>
          <w:tcPr>
            <w:tcW w:w="1438" w:type="dxa"/>
            <w:tcBorders>
              <w:top w:val="single" w:sz="5" w:space="0" w:color="000000"/>
              <w:left w:val="single" w:sz="5" w:space="0" w:color="000000"/>
              <w:bottom w:val="single" w:sz="5" w:space="0" w:color="000000"/>
              <w:right w:val="single" w:sz="5" w:space="0" w:color="000000"/>
            </w:tcBorders>
          </w:tcPr>
          <w:p w14:paraId="7BDB7CB9" w14:textId="1E95DBED" w:rsidR="00F74A20" w:rsidRPr="006D6E68" w:rsidRDefault="00E8751A"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r>
      <w:tr w:rsidR="00A16420" w:rsidRPr="006D6E68" w14:paraId="0C51F8A0" w14:textId="77777777" w:rsidTr="00CE77F3">
        <w:trPr>
          <w:trHeight w:val="543"/>
        </w:trPr>
        <w:tc>
          <w:tcPr>
            <w:tcW w:w="2799" w:type="dxa"/>
            <w:tcBorders>
              <w:top w:val="single" w:sz="5" w:space="0" w:color="000000"/>
              <w:left w:val="single" w:sz="5" w:space="0" w:color="000000"/>
              <w:bottom w:val="double" w:sz="2" w:space="0" w:color="FFFFCC"/>
              <w:right w:val="single" w:sz="5" w:space="0" w:color="000000"/>
            </w:tcBorders>
          </w:tcPr>
          <w:p w14:paraId="5426C8E8"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lastRenderedPageBreak/>
              <w:t xml:space="preserve">Objectives </w:t>
            </w:r>
          </w:p>
        </w:tc>
        <w:tc>
          <w:tcPr>
            <w:tcW w:w="542" w:type="dxa"/>
            <w:tcBorders>
              <w:top w:val="single" w:sz="5" w:space="0" w:color="000000"/>
              <w:left w:val="single" w:sz="5" w:space="0" w:color="000000"/>
              <w:bottom w:val="double" w:sz="2" w:space="0" w:color="FFFFCC"/>
              <w:right w:val="single" w:sz="5" w:space="0" w:color="000000"/>
            </w:tcBorders>
          </w:tcPr>
          <w:p w14:paraId="6EF64299"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4</w:t>
            </w:r>
          </w:p>
        </w:tc>
        <w:tc>
          <w:tcPr>
            <w:tcW w:w="10539" w:type="dxa"/>
            <w:tcBorders>
              <w:top w:val="single" w:sz="5" w:space="0" w:color="000000"/>
              <w:left w:val="single" w:sz="5" w:space="0" w:color="000000"/>
              <w:bottom w:val="double" w:sz="5" w:space="0" w:color="000000"/>
              <w:right w:val="single" w:sz="5" w:space="0" w:color="000000"/>
            </w:tcBorders>
          </w:tcPr>
          <w:p w14:paraId="7865CB02"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Provide an explicit statement of questions being addressed with reference to participants, interventions, comparisons, outcomes, and study design (PICOS). </w:t>
            </w:r>
          </w:p>
        </w:tc>
        <w:tc>
          <w:tcPr>
            <w:tcW w:w="1438" w:type="dxa"/>
            <w:tcBorders>
              <w:top w:val="single" w:sz="5" w:space="0" w:color="000000"/>
              <w:left w:val="single" w:sz="5" w:space="0" w:color="000000"/>
              <w:bottom w:val="double" w:sz="5" w:space="0" w:color="000000"/>
              <w:right w:val="single" w:sz="5" w:space="0" w:color="000000"/>
            </w:tcBorders>
          </w:tcPr>
          <w:p w14:paraId="742A0D6D" w14:textId="32DD5C66" w:rsidR="00F74A20" w:rsidRPr="006D6E68" w:rsidRDefault="00E8751A"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r>
      <w:tr w:rsidR="006D6E68" w:rsidRPr="006D6E68" w14:paraId="1C585B7A"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BBC680" w14:textId="77777777" w:rsidR="00F74A20" w:rsidRPr="006D6E68" w:rsidRDefault="00F74A20" w:rsidP="00F74A20">
            <w:pPr>
              <w:pStyle w:val="Default"/>
              <w:rPr>
                <w:rFonts w:ascii="Times New Roman" w:hAnsi="Times New Roman" w:cs="Times New Roman"/>
                <w:color w:val="000000" w:themeColor="text1"/>
                <w:sz w:val="20"/>
                <w:szCs w:val="20"/>
              </w:rPr>
            </w:pPr>
            <w:r w:rsidRPr="006D6E68">
              <w:rPr>
                <w:rFonts w:ascii="Times New Roman" w:hAnsi="Times New Roman" w:cs="Times New Roman"/>
                <w:b/>
                <w:bCs/>
                <w:color w:val="000000" w:themeColor="text1"/>
                <w:sz w:val="20"/>
                <w:szCs w:val="20"/>
              </w:rPr>
              <w:t xml:space="preserve">METHODS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21BAF511" w14:textId="77777777" w:rsidR="00F74A20" w:rsidRPr="006D6E68" w:rsidRDefault="00F74A20" w:rsidP="00F74A20">
            <w:pPr>
              <w:pStyle w:val="Default"/>
              <w:jc w:val="right"/>
              <w:rPr>
                <w:rFonts w:ascii="Times New Roman" w:hAnsi="Times New Roman" w:cs="Times New Roman"/>
                <w:color w:val="000000" w:themeColor="text1"/>
                <w:sz w:val="20"/>
                <w:szCs w:val="20"/>
              </w:rPr>
            </w:pPr>
          </w:p>
        </w:tc>
      </w:tr>
      <w:tr w:rsidR="00A16420" w:rsidRPr="006D6E68" w14:paraId="0213C3DD"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04BA2A0C"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Protocol and registration </w:t>
            </w:r>
          </w:p>
        </w:tc>
        <w:tc>
          <w:tcPr>
            <w:tcW w:w="542" w:type="dxa"/>
            <w:tcBorders>
              <w:top w:val="single" w:sz="5" w:space="0" w:color="000000"/>
              <w:left w:val="single" w:sz="5" w:space="0" w:color="000000"/>
              <w:bottom w:val="single" w:sz="5" w:space="0" w:color="000000"/>
              <w:right w:val="single" w:sz="5" w:space="0" w:color="000000"/>
            </w:tcBorders>
          </w:tcPr>
          <w:p w14:paraId="74EBAFD9"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5</w:t>
            </w:r>
          </w:p>
        </w:tc>
        <w:tc>
          <w:tcPr>
            <w:tcW w:w="10539" w:type="dxa"/>
            <w:tcBorders>
              <w:top w:val="single" w:sz="5" w:space="0" w:color="000000"/>
              <w:left w:val="single" w:sz="5" w:space="0" w:color="000000"/>
              <w:bottom w:val="single" w:sz="5" w:space="0" w:color="000000"/>
              <w:right w:val="single" w:sz="5" w:space="0" w:color="000000"/>
            </w:tcBorders>
          </w:tcPr>
          <w:p w14:paraId="10C61F75"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Indicate if a review protocol exists, if and where it can be accessed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Web address), and, if available, provide registration information including registration number. </w:t>
            </w:r>
          </w:p>
        </w:tc>
        <w:tc>
          <w:tcPr>
            <w:tcW w:w="1438" w:type="dxa"/>
            <w:tcBorders>
              <w:top w:val="single" w:sz="5" w:space="0" w:color="000000"/>
              <w:left w:val="single" w:sz="5" w:space="0" w:color="000000"/>
              <w:bottom w:val="single" w:sz="5" w:space="0" w:color="000000"/>
              <w:right w:val="single" w:sz="5" w:space="0" w:color="000000"/>
            </w:tcBorders>
          </w:tcPr>
          <w:p w14:paraId="1BB1764A" w14:textId="41B12572" w:rsidR="00F74A20" w:rsidRPr="006D6E68" w:rsidRDefault="00D26422"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08E4">
              <w:rPr>
                <w:rFonts w:ascii="Times New Roman" w:hAnsi="Times New Roman" w:cs="Times New Roman"/>
                <w:color w:val="000000" w:themeColor="text1"/>
                <w:sz w:val="20"/>
                <w:szCs w:val="20"/>
              </w:rPr>
              <w:t>5</w:t>
            </w:r>
          </w:p>
        </w:tc>
      </w:tr>
      <w:tr w:rsidR="00A16420" w:rsidRPr="006D6E68" w14:paraId="0CCB0905"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4B4D93A1"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Eligibility criteria </w:t>
            </w:r>
          </w:p>
        </w:tc>
        <w:tc>
          <w:tcPr>
            <w:tcW w:w="542" w:type="dxa"/>
            <w:tcBorders>
              <w:top w:val="single" w:sz="5" w:space="0" w:color="000000"/>
              <w:left w:val="single" w:sz="5" w:space="0" w:color="000000"/>
              <w:bottom w:val="single" w:sz="5" w:space="0" w:color="000000"/>
              <w:right w:val="single" w:sz="5" w:space="0" w:color="000000"/>
            </w:tcBorders>
          </w:tcPr>
          <w:p w14:paraId="7A2576FB"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6</w:t>
            </w:r>
          </w:p>
        </w:tc>
        <w:tc>
          <w:tcPr>
            <w:tcW w:w="10539" w:type="dxa"/>
            <w:tcBorders>
              <w:top w:val="single" w:sz="5" w:space="0" w:color="000000"/>
              <w:left w:val="single" w:sz="5" w:space="0" w:color="000000"/>
              <w:bottom w:val="single" w:sz="5" w:space="0" w:color="000000"/>
              <w:right w:val="single" w:sz="5" w:space="0" w:color="000000"/>
            </w:tcBorders>
          </w:tcPr>
          <w:p w14:paraId="0A5276D2"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Specify study characteristics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PICOS, length of follow-up) and report characteristics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years considered, language, publication status) used as criteria for eligibility, giving rationale. </w:t>
            </w:r>
          </w:p>
        </w:tc>
        <w:tc>
          <w:tcPr>
            <w:tcW w:w="1438" w:type="dxa"/>
            <w:tcBorders>
              <w:top w:val="single" w:sz="5" w:space="0" w:color="000000"/>
              <w:left w:val="single" w:sz="5" w:space="0" w:color="000000"/>
              <w:bottom w:val="single" w:sz="5" w:space="0" w:color="000000"/>
              <w:right w:val="single" w:sz="5" w:space="0" w:color="000000"/>
            </w:tcBorders>
          </w:tcPr>
          <w:p w14:paraId="18A4FEAE" w14:textId="2DA50E70" w:rsidR="00F74A20" w:rsidRPr="006D6E68" w:rsidRDefault="00A0754C"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r w:rsidR="009308E4">
              <w:rPr>
                <w:rFonts w:ascii="Times New Roman" w:hAnsi="Times New Roman" w:cs="Times New Roman"/>
                <w:color w:val="000000" w:themeColor="text1"/>
                <w:sz w:val="20"/>
                <w:szCs w:val="20"/>
              </w:rPr>
              <w:t>-</w:t>
            </w:r>
            <w:r w:rsidR="00165C3A">
              <w:rPr>
                <w:rFonts w:ascii="Times New Roman" w:hAnsi="Times New Roman" w:cs="Times New Roman"/>
                <w:color w:val="000000" w:themeColor="text1"/>
                <w:sz w:val="20"/>
                <w:szCs w:val="20"/>
              </w:rPr>
              <w:t>5</w:t>
            </w:r>
          </w:p>
        </w:tc>
      </w:tr>
      <w:tr w:rsidR="00A16420" w:rsidRPr="006D6E68" w14:paraId="46B52587"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6425B3F2"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Information sources </w:t>
            </w:r>
          </w:p>
        </w:tc>
        <w:tc>
          <w:tcPr>
            <w:tcW w:w="542" w:type="dxa"/>
            <w:tcBorders>
              <w:top w:val="single" w:sz="5" w:space="0" w:color="000000"/>
              <w:left w:val="single" w:sz="5" w:space="0" w:color="000000"/>
              <w:bottom w:val="single" w:sz="5" w:space="0" w:color="000000"/>
              <w:right w:val="single" w:sz="5" w:space="0" w:color="000000"/>
            </w:tcBorders>
          </w:tcPr>
          <w:p w14:paraId="15752E6C"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7</w:t>
            </w:r>
          </w:p>
        </w:tc>
        <w:tc>
          <w:tcPr>
            <w:tcW w:w="10539" w:type="dxa"/>
            <w:tcBorders>
              <w:top w:val="single" w:sz="5" w:space="0" w:color="000000"/>
              <w:left w:val="single" w:sz="5" w:space="0" w:color="000000"/>
              <w:bottom w:val="single" w:sz="5" w:space="0" w:color="000000"/>
              <w:right w:val="single" w:sz="5" w:space="0" w:color="000000"/>
            </w:tcBorders>
          </w:tcPr>
          <w:p w14:paraId="4B82A11A"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Describe all information sources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databases with dates of coverage, contact with study authors to identify additional studies) in the search and date last searched. </w:t>
            </w:r>
          </w:p>
        </w:tc>
        <w:tc>
          <w:tcPr>
            <w:tcW w:w="1438" w:type="dxa"/>
            <w:tcBorders>
              <w:top w:val="single" w:sz="5" w:space="0" w:color="000000"/>
              <w:left w:val="single" w:sz="5" w:space="0" w:color="000000"/>
              <w:bottom w:val="single" w:sz="5" w:space="0" w:color="000000"/>
              <w:right w:val="single" w:sz="5" w:space="0" w:color="000000"/>
            </w:tcBorders>
          </w:tcPr>
          <w:p w14:paraId="6D6B414D" w14:textId="202D27FB" w:rsidR="00F74A20" w:rsidRPr="006D6E68" w:rsidRDefault="00AB2CC9"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r>
      <w:tr w:rsidR="00A16420" w:rsidRPr="006D6E68" w14:paraId="37435D18"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2E6D7DF1"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Search </w:t>
            </w:r>
          </w:p>
        </w:tc>
        <w:tc>
          <w:tcPr>
            <w:tcW w:w="542" w:type="dxa"/>
            <w:tcBorders>
              <w:top w:val="single" w:sz="5" w:space="0" w:color="000000"/>
              <w:left w:val="single" w:sz="5" w:space="0" w:color="000000"/>
              <w:bottom w:val="single" w:sz="5" w:space="0" w:color="000000"/>
              <w:right w:val="single" w:sz="5" w:space="0" w:color="000000"/>
            </w:tcBorders>
          </w:tcPr>
          <w:p w14:paraId="39854E7C"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8</w:t>
            </w:r>
          </w:p>
        </w:tc>
        <w:tc>
          <w:tcPr>
            <w:tcW w:w="10539" w:type="dxa"/>
            <w:tcBorders>
              <w:top w:val="single" w:sz="5" w:space="0" w:color="000000"/>
              <w:left w:val="single" w:sz="5" w:space="0" w:color="000000"/>
              <w:bottom w:val="single" w:sz="5" w:space="0" w:color="000000"/>
              <w:right w:val="single" w:sz="5" w:space="0" w:color="000000"/>
            </w:tcBorders>
          </w:tcPr>
          <w:p w14:paraId="4A20ACE9" w14:textId="77777777" w:rsidR="00F74A20" w:rsidRPr="0065631E" w:rsidRDefault="00F74A20" w:rsidP="00F74A20">
            <w:pPr>
              <w:pStyle w:val="Default"/>
              <w:spacing w:before="40" w:after="40"/>
              <w:rPr>
                <w:rFonts w:ascii="Times New Roman" w:hAnsi="Times New Roman" w:cs="Times New Roman"/>
                <w:color w:val="000000" w:themeColor="text1"/>
                <w:sz w:val="20"/>
                <w:szCs w:val="20"/>
              </w:rPr>
            </w:pPr>
            <w:r w:rsidRPr="0065631E">
              <w:rPr>
                <w:rFonts w:ascii="Times New Roman" w:hAnsi="Times New Roman" w:cs="Times New Roman"/>
                <w:color w:val="000000" w:themeColor="text1"/>
                <w:sz w:val="20"/>
                <w:szCs w:val="20"/>
              </w:rPr>
              <w:t xml:space="preserve">Present full electronic search strategy for at least one database, including any limits used, such that it could be repeated. </w:t>
            </w:r>
          </w:p>
        </w:tc>
        <w:tc>
          <w:tcPr>
            <w:tcW w:w="1438" w:type="dxa"/>
            <w:tcBorders>
              <w:top w:val="single" w:sz="5" w:space="0" w:color="000000"/>
              <w:left w:val="single" w:sz="5" w:space="0" w:color="000000"/>
              <w:bottom w:val="single" w:sz="5" w:space="0" w:color="000000"/>
              <w:right w:val="single" w:sz="5" w:space="0" w:color="000000"/>
            </w:tcBorders>
          </w:tcPr>
          <w:p w14:paraId="62963385" w14:textId="5A890C50" w:rsidR="00F74A20" w:rsidRPr="0065631E" w:rsidRDefault="00EE0478"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Electronic </w:t>
            </w:r>
            <w:r w:rsidR="00F4650F" w:rsidRPr="0065631E">
              <w:rPr>
                <w:rFonts w:ascii="Times New Roman" w:hAnsi="Times New Roman" w:cs="Times New Roman"/>
                <w:color w:val="000000" w:themeColor="text1"/>
                <w:sz w:val="20"/>
                <w:szCs w:val="20"/>
              </w:rPr>
              <w:t xml:space="preserve">Supplementary material </w:t>
            </w:r>
            <w:r>
              <w:rPr>
                <w:rFonts w:ascii="Times New Roman" w:hAnsi="Times New Roman" w:cs="Times New Roman"/>
                <w:color w:val="000000" w:themeColor="text1"/>
                <w:sz w:val="20"/>
                <w:szCs w:val="20"/>
              </w:rPr>
              <w:t xml:space="preserve">Appendix </w:t>
            </w:r>
            <w:r w:rsidR="003C3811">
              <w:rPr>
                <w:rFonts w:ascii="Times New Roman" w:hAnsi="Times New Roman" w:cs="Times New Roman"/>
                <w:color w:val="000000" w:themeColor="text1"/>
                <w:sz w:val="20"/>
                <w:szCs w:val="20"/>
              </w:rPr>
              <w:t>S</w:t>
            </w:r>
            <w:r w:rsidR="00800620">
              <w:rPr>
                <w:rFonts w:ascii="Times New Roman" w:hAnsi="Times New Roman" w:cs="Times New Roman"/>
                <w:color w:val="000000" w:themeColor="text1"/>
                <w:sz w:val="20"/>
                <w:szCs w:val="20"/>
              </w:rPr>
              <w:t>2</w:t>
            </w:r>
          </w:p>
        </w:tc>
      </w:tr>
      <w:tr w:rsidR="00A16420" w:rsidRPr="006D6E68" w14:paraId="044A39A3"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2E572B26"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Study selection </w:t>
            </w:r>
          </w:p>
        </w:tc>
        <w:tc>
          <w:tcPr>
            <w:tcW w:w="542" w:type="dxa"/>
            <w:tcBorders>
              <w:top w:val="single" w:sz="5" w:space="0" w:color="000000"/>
              <w:left w:val="single" w:sz="5" w:space="0" w:color="000000"/>
              <w:bottom w:val="single" w:sz="5" w:space="0" w:color="000000"/>
              <w:right w:val="single" w:sz="5" w:space="0" w:color="000000"/>
            </w:tcBorders>
          </w:tcPr>
          <w:p w14:paraId="611F2AF1"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9</w:t>
            </w:r>
          </w:p>
        </w:tc>
        <w:tc>
          <w:tcPr>
            <w:tcW w:w="10539" w:type="dxa"/>
            <w:tcBorders>
              <w:top w:val="single" w:sz="5" w:space="0" w:color="000000"/>
              <w:left w:val="single" w:sz="5" w:space="0" w:color="000000"/>
              <w:bottom w:val="single" w:sz="5" w:space="0" w:color="000000"/>
              <w:right w:val="single" w:sz="5" w:space="0" w:color="000000"/>
            </w:tcBorders>
          </w:tcPr>
          <w:p w14:paraId="03BF4D1A"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State the process for selecting studies (</w:t>
            </w:r>
            <w:r w:rsidRPr="006D6E68">
              <w:rPr>
                <w:rFonts w:ascii="Times New Roman" w:hAnsi="Times New Roman" w:cs="Times New Roman"/>
                <w:i/>
                <w:iCs/>
                <w:color w:val="000000" w:themeColor="text1"/>
                <w:sz w:val="20"/>
                <w:szCs w:val="20"/>
              </w:rPr>
              <w:t>i.e.,</w:t>
            </w:r>
            <w:r w:rsidRPr="006D6E68">
              <w:rPr>
                <w:rFonts w:ascii="Times New Roman" w:hAnsi="Times New Roman" w:cs="Times New Roman"/>
                <w:color w:val="000000" w:themeColor="text1"/>
                <w:sz w:val="20"/>
                <w:szCs w:val="20"/>
              </w:rPr>
              <w:t xml:space="preserve"> screening, eligibility, included in systematic review, and, if applicable, included in the meta-analysis). </w:t>
            </w:r>
          </w:p>
        </w:tc>
        <w:tc>
          <w:tcPr>
            <w:tcW w:w="1438" w:type="dxa"/>
            <w:tcBorders>
              <w:top w:val="single" w:sz="5" w:space="0" w:color="000000"/>
              <w:left w:val="single" w:sz="5" w:space="0" w:color="000000"/>
              <w:bottom w:val="single" w:sz="5" w:space="0" w:color="000000"/>
              <w:right w:val="single" w:sz="5" w:space="0" w:color="000000"/>
            </w:tcBorders>
          </w:tcPr>
          <w:p w14:paraId="5CFD80FC" w14:textId="29B5D6FB" w:rsidR="00F74A20" w:rsidRPr="006D6E68" w:rsidRDefault="006553D1"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r>
      <w:tr w:rsidR="00A16420" w:rsidRPr="006D6E68" w14:paraId="7E706562"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2E91DFE2"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Data collection process </w:t>
            </w:r>
          </w:p>
        </w:tc>
        <w:tc>
          <w:tcPr>
            <w:tcW w:w="542" w:type="dxa"/>
            <w:tcBorders>
              <w:top w:val="single" w:sz="5" w:space="0" w:color="000000"/>
              <w:left w:val="single" w:sz="5" w:space="0" w:color="000000"/>
              <w:bottom w:val="single" w:sz="5" w:space="0" w:color="000000"/>
              <w:right w:val="single" w:sz="5" w:space="0" w:color="000000"/>
            </w:tcBorders>
          </w:tcPr>
          <w:p w14:paraId="2D46A763"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10</w:t>
            </w:r>
          </w:p>
        </w:tc>
        <w:tc>
          <w:tcPr>
            <w:tcW w:w="10539" w:type="dxa"/>
            <w:tcBorders>
              <w:top w:val="single" w:sz="5" w:space="0" w:color="000000"/>
              <w:left w:val="single" w:sz="5" w:space="0" w:color="000000"/>
              <w:bottom w:val="single" w:sz="5" w:space="0" w:color="000000"/>
              <w:right w:val="single" w:sz="5" w:space="0" w:color="000000"/>
            </w:tcBorders>
          </w:tcPr>
          <w:p w14:paraId="0A9042FB"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Describe method of data extraction from reports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piloted forms, independently, in duplicate) and any processes for obtaining and confirming data from investigators. </w:t>
            </w:r>
          </w:p>
        </w:tc>
        <w:tc>
          <w:tcPr>
            <w:tcW w:w="1438" w:type="dxa"/>
            <w:tcBorders>
              <w:top w:val="single" w:sz="5" w:space="0" w:color="000000"/>
              <w:left w:val="single" w:sz="5" w:space="0" w:color="000000"/>
              <w:bottom w:val="single" w:sz="5" w:space="0" w:color="000000"/>
              <w:right w:val="single" w:sz="5" w:space="0" w:color="000000"/>
            </w:tcBorders>
          </w:tcPr>
          <w:p w14:paraId="5B664BA2" w14:textId="2144D2FF" w:rsidR="00F74A20" w:rsidRPr="006D6E68" w:rsidRDefault="00D53F73"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009A2ADB">
              <w:rPr>
                <w:rFonts w:ascii="Times New Roman" w:hAnsi="Times New Roman" w:cs="Times New Roman"/>
                <w:color w:val="000000" w:themeColor="text1"/>
                <w:sz w:val="20"/>
                <w:szCs w:val="20"/>
              </w:rPr>
              <w:t>-4</w:t>
            </w:r>
          </w:p>
        </w:tc>
      </w:tr>
      <w:tr w:rsidR="00A16420" w:rsidRPr="006D6E68" w14:paraId="71ED0529"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38EE5125"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Data items </w:t>
            </w:r>
          </w:p>
        </w:tc>
        <w:tc>
          <w:tcPr>
            <w:tcW w:w="542" w:type="dxa"/>
            <w:tcBorders>
              <w:top w:val="single" w:sz="5" w:space="0" w:color="000000"/>
              <w:left w:val="single" w:sz="5" w:space="0" w:color="000000"/>
              <w:bottom w:val="single" w:sz="5" w:space="0" w:color="000000"/>
              <w:right w:val="single" w:sz="5" w:space="0" w:color="000000"/>
            </w:tcBorders>
          </w:tcPr>
          <w:p w14:paraId="29ABCBB0"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11</w:t>
            </w:r>
          </w:p>
        </w:tc>
        <w:tc>
          <w:tcPr>
            <w:tcW w:w="10539" w:type="dxa"/>
            <w:tcBorders>
              <w:top w:val="single" w:sz="5" w:space="0" w:color="000000"/>
              <w:left w:val="single" w:sz="5" w:space="0" w:color="000000"/>
              <w:bottom w:val="single" w:sz="5" w:space="0" w:color="000000"/>
              <w:right w:val="single" w:sz="5" w:space="0" w:color="000000"/>
            </w:tcBorders>
          </w:tcPr>
          <w:p w14:paraId="3EB1F136"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List and define all variables for which data were sought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PICOS, funding sources) and any assumptions and simplifications made. </w:t>
            </w:r>
          </w:p>
        </w:tc>
        <w:tc>
          <w:tcPr>
            <w:tcW w:w="1438" w:type="dxa"/>
            <w:tcBorders>
              <w:top w:val="single" w:sz="5" w:space="0" w:color="000000"/>
              <w:left w:val="single" w:sz="5" w:space="0" w:color="000000"/>
              <w:bottom w:val="single" w:sz="5" w:space="0" w:color="000000"/>
              <w:right w:val="single" w:sz="5" w:space="0" w:color="000000"/>
            </w:tcBorders>
          </w:tcPr>
          <w:p w14:paraId="4B7F6907" w14:textId="4AFB16ED" w:rsidR="00F74A20" w:rsidRPr="006D6E68" w:rsidRDefault="00D53F73"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r>
      <w:tr w:rsidR="00A16420" w:rsidRPr="006D6E68" w14:paraId="12F1D572"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2CEBEB02"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bookmarkStart w:id="0" w:name="_Hlk29841417"/>
            <w:r w:rsidRPr="006D6E68">
              <w:rPr>
                <w:rFonts w:ascii="Times New Roman" w:hAnsi="Times New Roman" w:cs="Times New Roman"/>
                <w:color w:val="000000" w:themeColor="text1"/>
                <w:sz w:val="20"/>
                <w:szCs w:val="20"/>
              </w:rPr>
              <w:t xml:space="preserve">Risk of bias in individual studies </w:t>
            </w:r>
          </w:p>
        </w:tc>
        <w:tc>
          <w:tcPr>
            <w:tcW w:w="542" w:type="dxa"/>
            <w:tcBorders>
              <w:top w:val="single" w:sz="5" w:space="0" w:color="000000"/>
              <w:left w:val="single" w:sz="5" w:space="0" w:color="000000"/>
              <w:bottom w:val="single" w:sz="5" w:space="0" w:color="000000"/>
              <w:right w:val="single" w:sz="5" w:space="0" w:color="000000"/>
            </w:tcBorders>
          </w:tcPr>
          <w:p w14:paraId="71A381F7"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12</w:t>
            </w:r>
          </w:p>
        </w:tc>
        <w:tc>
          <w:tcPr>
            <w:tcW w:w="10539" w:type="dxa"/>
            <w:tcBorders>
              <w:top w:val="single" w:sz="5" w:space="0" w:color="000000"/>
              <w:left w:val="single" w:sz="5" w:space="0" w:color="000000"/>
              <w:bottom w:val="single" w:sz="5" w:space="0" w:color="000000"/>
              <w:right w:val="single" w:sz="5" w:space="0" w:color="000000"/>
            </w:tcBorders>
          </w:tcPr>
          <w:p w14:paraId="28BDE38F"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438" w:type="dxa"/>
            <w:tcBorders>
              <w:top w:val="single" w:sz="5" w:space="0" w:color="000000"/>
              <w:left w:val="single" w:sz="5" w:space="0" w:color="000000"/>
              <w:bottom w:val="single" w:sz="5" w:space="0" w:color="000000"/>
              <w:right w:val="single" w:sz="5" w:space="0" w:color="000000"/>
            </w:tcBorders>
          </w:tcPr>
          <w:p w14:paraId="17CF9E1F" w14:textId="414BC72A" w:rsidR="00F74A20" w:rsidRPr="006D6E68" w:rsidRDefault="00D53F73"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w:t>
            </w:r>
          </w:p>
        </w:tc>
      </w:tr>
      <w:bookmarkEnd w:id="0"/>
      <w:tr w:rsidR="00A16420" w:rsidRPr="006D6E68" w14:paraId="41BB86A1" w14:textId="77777777" w:rsidTr="00CE77F3">
        <w:trPr>
          <w:trHeight w:val="318"/>
        </w:trPr>
        <w:tc>
          <w:tcPr>
            <w:tcW w:w="2799" w:type="dxa"/>
            <w:tcBorders>
              <w:top w:val="single" w:sz="5" w:space="0" w:color="000000"/>
              <w:left w:val="single" w:sz="5" w:space="0" w:color="000000"/>
              <w:bottom w:val="single" w:sz="5" w:space="0" w:color="000000"/>
              <w:right w:val="single" w:sz="5" w:space="0" w:color="000000"/>
            </w:tcBorders>
          </w:tcPr>
          <w:p w14:paraId="62962325"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Summary measures </w:t>
            </w:r>
          </w:p>
        </w:tc>
        <w:tc>
          <w:tcPr>
            <w:tcW w:w="542" w:type="dxa"/>
            <w:tcBorders>
              <w:top w:val="single" w:sz="5" w:space="0" w:color="000000"/>
              <w:left w:val="single" w:sz="5" w:space="0" w:color="000000"/>
              <w:bottom w:val="single" w:sz="5" w:space="0" w:color="000000"/>
              <w:right w:val="single" w:sz="5" w:space="0" w:color="000000"/>
            </w:tcBorders>
          </w:tcPr>
          <w:p w14:paraId="34CF2D24"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13</w:t>
            </w:r>
          </w:p>
        </w:tc>
        <w:tc>
          <w:tcPr>
            <w:tcW w:w="10539" w:type="dxa"/>
            <w:tcBorders>
              <w:top w:val="single" w:sz="5" w:space="0" w:color="000000"/>
              <w:left w:val="single" w:sz="5" w:space="0" w:color="000000"/>
              <w:bottom w:val="single" w:sz="5" w:space="0" w:color="000000"/>
              <w:right w:val="single" w:sz="5" w:space="0" w:color="000000"/>
            </w:tcBorders>
          </w:tcPr>
          <w:p w14:paraId="0B038ABC"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State the principal summary measures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risk ratio, difference in means). </w:t>
            </w:r>
          </w:p>
        </w:tc>
        <w:tc>
          <w:tcPr>
            <w:tcW w:w="1438" w:type="dxa"/>
            <w:tcBorders>
              <w:top w:val="single" w:sz="5" w:space="0" w:color="000000"/>
              <w:left w:val="single" w:sz="5" w:space="0" w:color="000000"/>
              <w:bottom w:val="single" w:sz="5" w:space="0" w:color="000000"/>
              <w:right w:val="single" w:sz="5" w:space="0" w:color="000000"/>
            </w:tcBorders>
          </w:tcPr>
          <w:p w14:paraId="21EDFACE" w14:textId="552E6846" w:rsidR="00F74A20" w:rsidRPr="006D6E68" w:rsidRDefault="00AB401D"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w:t>
            </w:r>
          </w:p>
        </w:tc>
      </w:tr>
      <w:tr w:rsidR="00A16420" w:rsidRPr="006D6E68" w14:paraId="5ADC05F5" w14:textId="77777777" w:rsidTr="00CE77F3">
        <w:trPr>
          <w:trHeight w:val="554"/>
        </w:trPr>
        <w:tc>
          <w:tcPr>
            <w:tcW w:w="2799" w:type="dxa"/>
            <w:tcBorders>
              <w:top w:val="single" w:sz="5" w:space="0" w:color="000000"/>
              <w:left w:val="single" w:sz="5" w:space="0" w:color="000000"/>
              <w:bottom w:val="single" w:sz="5" w:space="0" w:color="000000"/>
              <w:right w:val="single" w:sz="5" w:space="0" w:color="000000"/>
            </w:tcBorders>
          </w:tcPr>
          <w:p w14:paraId="5228A781"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Synthesis of results </w:t>
            </w:r>
          </w:p>
        </w:tc>
        <w:tc>
          <w:tcPr>
            <w:tcW w:w="542" w:type="dxa"/>
            <w:tcBorders>
              <w:top w:val="single" w:sz="5" w:space="0" w:color="000000"/>
              <w:left w:val="single" w:sz="5" w:space="0" w:color="000000"/>
              <w:bottom w:val="single" w:sz="5" w:space="0" w:color="000000"/>
              <w:right w:val="single" w:sz="5" w:space="0" w:color="000000"/>
            </w:tcBorders>
          </w:tcPr>
          <w:p w14:paraId="7CAED19B" w14:textId="77777777" w:rsidR="00F74A20" w:rsidRPr="006D6E68" w:rsidRDefault="00F74A20"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14</w:t>
            </w:r>
          </w:p>
        </w:tc>
        <w:tc>
          <w:tcPr>
            <w:tcW w:w="10539" w:type="dxa"/>
            <w:tcBorders>
              <w:top w:val="single" w:sz="5" w:space="0" w:color="000000"/>
              <w:left w:val="single" w:sz="5" w:space="0" w:color="000000"/>
              <w:bottom w:val="single" w:sz="5" w:space="0" w:color="000000"/>
              <w:right w:val="single" w:sz="5" w:space="0" w:color="000000"/>
            </w:tcBorders>
          </w:tcPr>
          <w:p w14:paraId="59AC2E07" w14:textId="77777777" w:rsidR="00F74A20" w:rsidRPr="006D6E68" w:rsidRDefault="00F74A20"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Describe the methods of handling data and combining results of studies, if done, including measures of consistency (</w:t>
            </w:r>
            <w:r w:rsidRPr="006D6E68">
              <w:rPr>
                <w:rFonts w:ascii="Times New Roman" w:hAnsi="Times New Roman" w:cs="Times New Roman"/>
                <w:i/>
                <w:iCs/>
                <w:color w:val="000000" w:themeColor="text1"/>
                <w:sz w:val="20"/>
                <w:szCs w:val="20"/>
              </w:rPr>
              <w:t>e.g.,</w:t>
            </w:r>
            <w:r w:rsidRPr="006D6E68">
              <w:rPr>
                <w:rFonts w:ascii="Times New Roman" w:hAnsi="Times New Roman" w:cs="Times New Roman"/>
                <w:color w:val="000000" w:themeColor="text1"/>
                <w:sz w:val="20"/>
                <w:szCs w:val="20"/>
              </w:rPr>
              <w:t xml:space="preserve"> I</w:t>
            </w:r>
            <w:r w:rsidRPr="006D6E68">
              <w:rPr>
                <w:rFonts w:ascii="Times New Roman" w:hAnsi="Times New Roman" w:cs="Times New Roman"/>
                <w:color w:val="000000" w:themeColor="text1"/>
                <w:sz w:val="20"/>
                <w:szCs w:val="20"/>
                <w:vertAlign w:val="superscript"/>
              </w:rPr>
              <w:t>2</w:t>
            </w:r>
            <w:r w:rsidRPr="006D6E68">
              <w:rPr>
                <w:rFonts w:ascii="Times New Roman" w:hAnsi="Times New Roman" w:cs="Times New Roman"/>
                <w:color w:val="000000" w:themeColor="text1"/>
                <w:sz w:val="20"/>
                <w:szCs w:val="20"/>
              </w:rPr>
              <w:t xml:space="preserve">) for each meta-analysis. </w:t>
            </w:r>
          </w:p>
        </w:tc>
        <w:tc>
          <w:tcPr>
            <w:tcW w:w="1438" w:type="dxa"/>
            <w:tcBorders>
              <w:top w:val="single" w:sz="5" w:space="0" w:color="000000"/>
              <w:left w:val="single" w:sz="5" w:space="0" w:color="000000"/>
              <w:bottom w:val="single" w:sz="5" w:space="0" w:color="000000"/>
              <w:right w:val="single" w:sz="5" w:space="0" w:color="000000"/>
            </w:tcBorders>
          </w:tcPr>
          <w:p w14:paraId="3D6EB329" w14:textId="6CF8F5BA" w:rsidR="00F74A20" w:rsidRPr="006D6E68" w:rsidRDefault="00AB401D"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w:t>
            </w:r>
          </w:p>
        </w:tc>
      </w:tr>
      <w:tr w:rsidR="00A16420" w:rsidRPr="006D6E68" w14:paraId="7D7415FA" w14:textId="77777777" w:rsidTr="00CE77F3">
        <w:trPr>
          <w:trHeight w:val="554"/>
        </w:trPr>
        <w:tc>
          <w:tcPr>
            <w:tcW w:w="2799" w:type="dxa"/>
            <w:tcBorders>
              <w:top w:val="single" w:sz="5" w:space="0" w:color="000000"/>
              <w:left w:val="single" w:sz="5" w:space="0" w:color="000000"/>
              <w:bottom w:val="single" w:sz="5" w:space="0" w:color="000000"/>
              <w:right w:val="single" w:sz="5" w:space="0" w:color="000000"/>
            </w:tcBorders>
          </w:tcPr>
          <w:p w14:paraId="49899CE1" w14:textId="0F0B3FE6" w:rsidR="00214B59" w:rsidRPr="006D6E68" w:rsidRDefault="00214B59"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Risk of bias across studies</w:t>
            </w:r>
          </w:p>
        </w:tc>
        <w:tc>
          <w:tcPr>
            <w:tcW w:w="542" w:type="dxa"/>
            <w:tcBorders>
              <w:top w:val="single" w:sz="5" w:space="0" w:color="000000"/>
              <w:left w:val="single" w:sz="5" w:space="0" w:color="000000"/>
              <w:bottom w:val="single" w:sz="5" w:space="0" w:color="000000"/>
              <w:right w:val="single" w:sz="5" w:space="0" w:color="000000"/>
            </w:tcBorders>
          </w:tcPr>
          <w:p w14:paraId="3F543FFA" w14:textId="18466D76" w:rsidR="00214B59" w:rsidRPr="006D6E68" w:rsidRDefault="00214B59"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15</w:t>
            </w:r>
          </w:p>
        </w:tc>
        <w:tc>
          <w:tcPr>
            <w:tcW w:w="10539" w:type="dxa"/>
            <w:tcBorders>
              <w:top w:val="single" w:sz="5" w:space="0" w:color="000000"/>
              <w:left w:val="single" w:sz="5" w:space="0" w:color="000000"/>
              <w:bottom w:val="single" w:sz="5" w:space="0" w:color="000000"/>
              <w:right w:val="single" w:sz="5" w:space="0" w:color="000000"/>
            </w:tcBorders>
          </w:tcPr>
          <w:p w14:paraId="1E27244D" w14:textId="5C510427" w:rsidR="00214B59" w:rsidRPr="006D6E68" w:rsidRDefault="00214B59"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Specify any assessment of risk of bias that may affect the cumulative evidence (e.g., publication bias, selective reporting within studies).</w:t>
            </w:r>
          </w:p>
        </w:tc>
        <w:tc>
          <w:tcPr>
            <w:tcW w:w="1438" w:type="dxa"/>
            <w:tcBorders>
              <w:top w:val="single" w:sz="5" w:space="0" w:color="000000"/>
              <w:left w:val="single" w:sz="5" w:space="0" w:color="000000"/>
              <w:bottom w:val="single" w:sz="5" w:space="0" w:color="000000"/>
              <w:right w:val="single" w:sz="5" w:space="0" w:color="000000"/>
            </w:tcBorders>
          </w:tcPr>
          <w:p w14:paraId="5EA86694" w14:textId="02B10963" w:rsidR="00214B59" w:rsidRPr="006D6E68" w:rsidRDefault="00D334FC"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w:t>
            </w:r>
          </w:p>
        </w:tc>
      </w:tr>
      <w:tr w:rsidR="00A16420" w:rsidRPr="006D6E68" w14:paraId="7FE494A8" w14:textId="77777777" w:rsidTr="00CE77F3">
        <w:trPr>
          <w:trHeight w:val="554"/>
        </w:trPr>
        <w:tc>
          <w:tcPr>
            <w:tcW w:w="2799" w:type="dxa"/>
            <w:tcBorders>
              <w:top w:val="single" w:sz="5" w:space="0" w:color="000000"/>
              <w:left w:val="single" w:sz="5" w:space="0" w:color="000000"/>
              <w:bottom w:val="single" w:sz="5" w:space="0" w:color="000000"/>
              <w:right w:val="single" w:sz="5" w:space="0" w:color="000000"/>
            </w:tcBorders>
          </w:tcPr>
          <w:p w14:paraId="3957683D" w14:textId="64145079" w:rsidR="00214B59" w:rsidRPr="006D6E68" w:rsidRDefault="00214B59"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Additional analyses</w:t>
            </w:r>
          </w:p>
        </w:tc>
        <w:tc>
          <w:tcPr>
            <w:tcW w:w="542" w:type="dxa"/>
            <w:tcBorders>
              <w:top w:val="single" w:sz="5" w:space="0" w:color="000000"/>
              <w:left w:val="single" w:sz="5" w:space="0" w:color="000000"/>
              <w:bottom w:val="single" w:sz="5" w:space="0" w:color="000000"/>
              <w:right w:val="single" w:sz="5" w:space="0" w:color="000000"/>
            </w:tcBorders>
          </w:tcPr>
          <w:p w14:paraId="6946AC85" w14:textId="56B928D8" w:rsidR="00214B59" w:rsidRPr="006D6E68" w:rsidRDefault="00214B59" w:rsidP="00F74A20">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16</w:t>
            </w:r>
          </w:p>
        </w:tc>
        <w:tc>
          <w:tcPr>
            <w:tcW w:w="10539" w:type="dxa"/>
            <w:tcBorders>
              <w:top w:val="single" w:sz="5" w:space="0" w:color="000000"/>
              <w:left w:val="single" w:sz="5" w:space="0" w:color="000000"/>
              <w:bottom w:val="single" w:sz="5" w:space="0" w:color="000000"/>
              <w:right w:val="single" w:sz="5" w:space="0" w:color="000000"/>
            </w:tcBorders>
          </w:tcPr>
          <w:p w14:paraId="57556BA4" w14:textId="2302BD57" w:rsidR="00214B59" w:rsidRPr="006D6E68" w:rsidRDefault="00214B59" w:rsidP="00F74A20">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Describe methods of additional analyses (e.g., sensitivity or subgroup analyses, meta-regression), if done, indicating which were pre-specified.</w:t>
            </w:r>
          </w:p>
        </w:tc>
        <w:tc>
          <w:tcPr>
            <w:tcW w:w="1438" w:type="dxa"/>
            <w:tcBorders>
              <w:top w:val="single" w:sz="5" w:space="0" w:color="000000"/>
              <w:left w:val="single" w:sz="5" w:space="0" w:color="000000"/>
              <w:bottom w:val="single" w:sz="5" w:space="0" w:color="000000"/>
              <w:right w:val="single" w:sz="5" w:space="0" w:color="000000"/>
            </w:tcBorders>
          </w:tcPr>
          <w:p w14:paraId="030F600D" w14:textId="776C9778" w:rsidR="00214B59" w:rsidRPr="006D6E68" w:rsidRDefault="00D334FC" w:rsidP="00F74A20">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w:t>
            </w:r>
          </w:p>
        </w:tc>
      </w:tr>
      <w:tr w:rsidR="006D6E68" w:rsidRPr="006D6E68" w14:paraId="23D6C304"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1DA8D8" w14:textId="54A38EB7" w:rsidR="00214B59" w:rsidRPr="006D6E68" w:rsidRDefault="00214B59" w:rsidP="00214B59">
            <w:pPr>
              <w:pStyle w:val="Default"/>
              <w:rPr>
                <w:rFonts w:ascii="Times New Roman" w:hAnsi="Times New Roman" w:cs="Times New Roman"/>
                <w:b/>
                <w:bCs/>
                <w:color w:val="000000" w:themeColor="text1"/>
                <w:sz w:val="20"/>
                <w:szCs w:val="20"/>
              </w:rPr>
            </w:pPr>
            <w:r w:rsidRPr="006D6E68">
              <w:rPr>
                <w:rFonts w:ascii="Times New Roman" w:hAnsi="Times New Roman" w:cs="Times New Roman"/>
                <w:b/>
                <w:bCs/>
                <w:color w:val="000000" w:themeColor="text1"/>
                <w:sz w:val="20"/>
                <w:szCs w:val="20"/>
              </w:rPr>
              <w:t xml:space="preserve">RESULTS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21E330E0" w14:textId="77777777" w:rsidR="00214B59" w:rsidRPr="006D6E68" w:rsidRDefault="00214B59" w:rsidP="00214B59">
            <w:pPr>
              <w:pStyle w:val="Default"/>
              <w:jc w:val="right"/>
              <w:rPr>
                <w:rFonts w:ascii="Times New Roman" w:hAnsi="Times New Roman" w:cs="Times New Roman"/>
                <w:color w:val="000000" w:themeColor="text1"/>
                <w:sz w:val="20"/>
                <w:szCs w:val="20"/>
              </w:rPr>
            </w:pPr>
          </w:p>
        </w:tc>
      </w:tr>
      <w:tr w:rsidR="00A16420" w:rsidRPr="006D6E68" w14:paraId="7C2F1D57"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79BE236A" w14:textId="2EC2ED13"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Study selection </w:t>
            </w:r>
          </w:p>
        </w:tc>
        <w:tc>
          <w:tcPr>
            <w:tcW w:w="542" w:type="dxa"/>
            <w:tcBorders>
              <w:top w:val="single" w:sz="5" w:space="0" w:color="000000"/>
              <w:left w:val="single" w:sz="5" w:space="0" w:color="000000"/>
              <w:bottom w:val="single" w:sz="5" w:space="0" w:color="000000"/>
              <w:right w:val="single" w:sz="5" w:space="0" w:color="000000"/>
            </w:tcBorders>
          </w:tcPr>
          <w:p w14:paraId="0E619C69" w14:textId="070DC59A"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17</w:t>
            </w:r>
          </w:p>
        </w:tc>
        <w:tc>
          <w:tcPr>
            <w:tcW w:w="10539" w:type="dxa"/>
            <w:tcBorders>
              <w:top w:val="single" w:sz="5" w:space="0" w:color="000000"/>
              <w:left w:val="single" w:sz="5" w:space="0" w:color="000000"/>
              <w:bottom w:val="single" w:sz="5" w:space="0" w:color="000000"/>
              <w:right w:val="single" w:sz="5" w:space="0" w:color="000000"/>
            </w:tcBorders>
          </w:tcPr>
          <w:p w14:paraId="51BA2835" w14:textId="3662544D"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Give numbers of studies screened, assessed for eligibility, and included in the review, with reasons for exclusions at each stage, ideally with a flow diagram. </w:t>
            </w:r>
          </w:p>
        </w:tc>
        <w:tc>
          <w:tcPr>
            <w:tcW w:w="1438" w:type="dxa"/>
            <w:tcBorders>
              <w:top w:val="single" w:sz="5" w:space="0" w:color="000000"/>
              <w:left w:val="single" w:sz="5" w:space="0" w:color="000000"/>
              <w:bottom w:val="single" w:sz="5" w:space="0" w:color="000000"/>
              <w:right w:val="single" w:sz="5" w:space="0" w:color="000000"/>
            </w:tcBorders>
          </w:tcPr>
          <w:p w14:paraId="6DA55EB4" w14:textId="103C56E5" w:rsidR="00214B59" w:rsidRPr="006D6E68" w:rsidRDefault="00C0793C" w:rsidP="00214B59">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5-6</w:t>
            </w:r>
          </w:p>
        </w:tc>
      </w:tr>
      <w:tr w:rsidR="00A16420" w:rsidRPr="006D6E68" w14:paraId="6115B55B"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0F71251B" w14:textId="07C6F5B0"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lastRenderedPageBreak/>
              <w:t xml:space="preserve">Study characteristics </w:t>
            </w:r>
          </w:p>
        </w:tc>
        <w:tc>
          <w:tcPr>
            <w:tcW w:w="542" w:type="dxa"/>
            <w:tcBorders>
              <w:top w:val="single" w:sz="5" w:space="0" w:color="000000"/>
              <w:left w:val="single" w:sz="5" w:space="0" w:color="000000"/>
              <w:bottom w:val="single" w:sz="5" w:space="0" w:color="000000"/>
              <w:right w:val="single" w:sz="5" w:space="0" w:color="000000"/>
            </w:tcBorders>
          </w:tcPr>
          <w:p w14:paraId="02A933BC" w14:textId="76CC1AB4"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18</w:t>
            </w:r>
          </w:p>
        </w:tc>
        <w:tc>
          <w:tcPr>
            <w:tcW w:w="10539" w:type="dxa"/>
            <w:tcBorders>
              <w:top w:val="single" w:sz="5" w:space="0" w:color="000000"/>
              <w:left w:val="single" w:sz="5" w:space="0" w:color="000000"/>
              <w:bottom w:val="single" w:sz="5" w:space="0" w:color="000000"/>
              <w:right w:val="single" w:sz="5" w:space="0" w:color="000000"/>
            </w:tcBorders>
          </w:tcPr>
          <w:p w14:paraId="30326C3E" w14:textId="0F296D52"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For each study, present characteristics for which data were extracted (e.g., study size, PICOS, follow-up period) and provide the citations. </w:t>
            </w:r>
          </w:p>
        </w:tc>
        <w:tc>
          <w:tcPr>
            <w:tcW w:w="1438" w:type="dxa"/>
            <w:tcBorders>
              <w:top w:val="single" w:sz="5" w:space="0" w:color="000000"/>
              <w:left w:val="single" w:sz="5" w:space="0" w:color="000000"/>
              <w:bottom w:val="single" w:sz="5" w:space="0" w:color="000000"/>
              <w:right w:val="single" w:sz="5" w:space="0" w:color="000000"/>
            </w:tcBorders>
          </w:tcPr>
          <w:p w14:paraId="196F622A" w14:textId="77027005" w:rsidR="00214B59" w:rsidRPr="006D6E68" w:rsidRDefault="00C0793C" w:rsidP="00214B59">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7-10</w:t>
            </w:r>
          </w:p>
        </w:tc>
      </w:tr>
      <w:tr w:rsidR="00A16420" w:rsidRPr="006D6E68" w14:paraId="6368A627"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2EE44150" w14:textId="788A8271"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Risk of bias within studies </w:t>
            </w:r>
          </w:p>
        </w:tc>
        <w:tc>
          <w:tcPr>
            <w:tcW w:w="542" w:type="dxa"/>
            <w:tcBorders>
              <w:top w:val="single" w:sz="5" w:space="0" w:color="000000"/>
              <w:left w:val="single" w:sz="5" w:space="0" w:color="000000"/>
              <w:bottom w:val="single" w:sz="5" w:space="0" w:color="000000"/>
              <w:right w:val="single" w:sz="5" w:space="0" w:color="000000"/>
            </w:tcBorders>
          </w:tcPr>
          <w:p w14:paraId="05AA6D9D" w14:textId="74BB1E03"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19</w:t>
            </w:r>
          </w:p>
        </w:tc>
        <w:tc>
          <w:tcPr>
            <w:tcW w:w="10539" w:type="dxa"/>
            <w:tcBorders>
              <w:top w:val="single" w:sz="5" w:space="0" w:color="000000"/>
              <w:left w:val="single" w:sz="5" w:space="0" w:color="000000"/>
              <w:bottom w:val="single" w:sz="5" w:space="0" w:color="000000"/>
              <w:right w:val="single" w:sz="5" w:space="0" w:color="000000"/>
            </w:tcBorders>
          </w:tcPr>
          <w:p w14:paraId="763BC173" w14:textId="497B47C2"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Present data on risk of bias of each study and, if available, any outcome level assessment (see item 12). </w:t>
            </w:r>
          </w:p>
        </w:tc>
        <w:tc>
          <w:tcPr>
            <w:tcW w:w="1438" w:type="dxa"/>
            <w:tcBorders>
              <w:top w:val="single" w:sz="5" w:space="0" w:color="000000"/>
              <w:left w:val="single" w:sz="5" w:space="0" w:color="000000"/>
              <w:bottom w:val="single" w:sz="5" w:space="0" w:color="000000"/>
              <w:right w:val="single" w:sz="5" w:space="0" w:color="000000"/>
            </w:tcBorders>
          </w:tcPr>
          <w:p w14:paraId="6D79596D" w14:textId="3F573E53" w:rsidR="00214B59" w:rsidRPr="006D6E68" w:rsidRDefault="00FA75CC" w:rsidP="00214B59">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6E52CF">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and Electronic Supplementary material Appendix </w:t>
            </w:r>
            <w:r w:rsidR="003C3811">
              <w:rPr>
                <w:rFonts w:ascii="Times New Roman" w:hAnsi="Times New Roman" w:cs="Times New Roman"/>
                <w:color w:val="000000" w:themeColor="text1"/>
                <w:sz w:val="20"/>
                <w:szCs w:val="20"/>
              </w:rPr>
              <w:t>S</w:t>
            </w:r>
            <w:r w:rsidR="00A81A4B">
              <w:rPr>
                <w:rFonts w:ascii="Times New Roman" w:hAnsi="Times New Roman" w:cs="Times New Roman"/>
                <w:color w:val="000000" w:themeColor="text1"/>
                <w:sz w:val="20"/>
                <w:szCs w:val="20"/>
              </w:rPr>
              <w:t xml:space="preserve">4 and </w:t>
            </w:r>
            <w:r w:rsidR="003C3811">
              <w:rPr>
                <w:rFonts w:ascii="Times New Roman" w:hAnsi="Times New Roman" w:cs="Times New Roman"/>
                <w:color w:val="000000" w:themeColor="text1"/>
                <w:sz w:val="20"/>
                <w:szCs w:val="20"/>
              </w:rPr>
              <w:t>S</w:t>
            </w:r>
            <w:r w:rsidR="00407061">
              <w:rPr>
                <w:rFonts w:ascii="Times New Roman" w:hAnsi="Times New Roman" w:cs="Times New Roman"/>
                <w:color w:val="000000" w:themeColor="text1"/>
                <w:sz w:val="20"/>
                <w:szCs w:val="20"/>
              </w:rPr>
              <w:t>5</w:t>
            </w:r>
          </w:p>
        </w:tc>
      </w:tr>
      <w:tr w:rsidR="00A16420" w:rsidRPr="006D6E68" w14:paraId="5C56B2F7"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64E343F5" w14:textId="62351D37"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Results of individual studies </w:t>
            </w:r>
          </w:p>
        </w:tc>
        <w:tc>
          <w:tcPr>
            <w:tcW w:w="542" w:type="dxa"/>
            <w:tcBorders>
              <w:top w:val="single" w:sz="5" w:space="0" w:color="000000"/>
              <w:left w:val="single" w:sz="5" w:space="0" w:color="000000"/>
              <w:bottom w:val="single" w:sz="5" w:space="0" w:color="000000"/>
              <w:right w:val="single" w:sz="5" w:space="0" w:color="000000"/>
            </w:tcBorders>
          </w:tcPr>
          <w:p w14:paraId="7DB2FF97" w14:textId="2AAEAC83"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20</w:t>
            </w:r>
          </w:p>
        </w:tc>
        <w:tc>
          <w:tcPr>
            <w:tcW w:w="10539" w:type="dxa"/>
            <w:tcBorders>
              <w:top w:val="single" w:sz="5" w:space="0" w:color="000000"/>
              <w:left w:val="single" w:sz="5" w:space="0" w:color="000000"/>
              <w:bottom w:val="single" w:sz="5" w:space="0" w:color="000000"/>
              <w:right w:val="single" w:sz="5" w:space="0" w:color="000000"/>
            </w:tcBorders>
          </w:tcPr>
          <w:p w14:paraId="57045225" w14:textId="0A1CD5CA"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For all outcomes considered (benefits or harms), present, for each study: (a) simple summary data for each intervention group (b) effect estimates and confidence intervals, ideally with a forest plot. </w:t>
            </w:r>
          </w:p>
        </w:tc>
        <w:tc>
          <w:tcPr>
            <w:tcW w:w="1438" w:type="dxa"/>
            <w:tcBorders>
              <w:top w:val="single" w:sz="5" w:space="0" w:color="000000"/>
              <w:left w:val="single" w:sz="5" w:space="0" w:color="000000"/>
              <w:bottom w:val="single" w:sz="5" w:space="0" w:color="000000"/>
              <w:right w:val="single" w:sz="5" w:space="0" w:color="000000"/>
            </w:tcBorders>
          </w:tcPr>
          <w:p w14:paraId="5BD02CE2" w14:textId="3AFF0F06" w:rsidR="00214B59" w:rsidRPr="006D6E68" w:rsidRDefault="00562869" w:rsidP="00214B59">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7-16</w:t>
            </w:r>
            <w:r w:rsidR="00FB1CCD">
              <w:rPr>
                <w:rFonts w:ascii="Times New Roman" w:hAnsi="Times New Roman" w:cs="Times New Roman"/>
                <w:color w:val="000000" w:themeColor="text1"/>
                <w:sz w:val="20"/>
                <w:szCs w:val="20"/>
              </w:rPr>
              <w:t xml:space="preserve"> and </w:t>
            </w:r>
            <w:r w:rsidR="00B728B4">
              <w:rPr>
                <w:rFonts w:ascii="Times New Roman" w:hAnsi="Times New Roman" w:cs="Times New Roman"/>
                <w:color w:val="000000" w:themeColor="text1"/>
                <w:sz w:val="20"/>
                <w:szCs w:val="20"/>
              </w:rPr>
              <w:t xml:space="preserve">Electronic </w:t>
            </w:r>
            <w:r w:rsidR="00B728B4" w:rsidRPr="0065631E">
              <w:rPr>
                <w:rFonts w:ascii="Times New Roman" w:hAnsi="Times New Roman" w:cs="Times New Roman"/>
                <w:color w:val="000000" w:themeColor="text1"/>
                <w:sz w:val="20"/>
                <w:szCs w:val="20"/>
              </w:rPr>
              <w:t xml:space="preserve">Supplementary material </w:t>
            </w:r>
            <w:r w:rsidR="00B728B4">
              <w:rPr>
                <w:rFonts w:ascii="Times New Roman" w:hAnsi="Times New Roman" w:cs="Times New Roman"/>
                <w:color w:val="000000" w:themeColor="text1"/>
                <w:sz w:val="20"/>
                <w:szCs w:val="20"/>
              </w:rPr>
              <w:t xml:space="preserve">Appendix </w:t>
            </w:r>
            <w:r w:rsidR="003C3811">
              <w:rPr>
                <w:rFonts w:ascii="Times New Roman" w:hAnsi="Times New Roman" w:cs="Times New Roman"/>
                <w:color w:val="000000" w:themeColor="text1"/>
                <w:sz w:val="20"/>
                <w:szCs w:val="20"/>
              </w:rPr>
              <w:t>S</w:t>
            </w:r>
            <w:r w:rsidR="00800620">
              <w:rPr>
                <w:rFonts w:ascii="Times New Roman" w:hAnsi="Times New Roman" w:cs="Times New Roman"/>
                <w:color w:val="000000" w:themeColor="text1"/>
                <w:sz w:val="20"/>
                <w:szCs w:val="20"/>
              </w:rPr>
              <w:t>7</w:t>
            </w:r>
          </w:p>
        </w:tc>
      </w:tr>
      <w:tr w:rsidR="00A16420" w:rsidRPr="006D6E68" w14:paraId="463CE752"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57622155" w14:textId="00D14F56"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Synthesis of results </w:t>
            </w:r>
          </w:p>
        </w:tc>
        <w:tc>
          <w:tcPr>
            <w:tcW w:w="542" w:type="dxa"/>
            <w:tcBorders>
              <w:top w:val="single" w:sz="5" w:space="0" w:color="000000"/>
              <w:left w:val="single" w:sz="5" w:space="0" w:color="000000"/>
              <w:bottom w:val="single" w:sz="5" w:space="0" w:color="000000"/>
              <w:right w:val="single" w:sz="5" w:space="0" w:color="000000"/>
            </w:tcBorders>
          </w:tcPr>
          <w:p w14:paraId="6AA5A8C5" w14:textId="78DD55B4"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21</w:t>
            </w:r>
          </w:p>
        </w:tc>
        <w:tc>
          <w:tcPr>
            <w:tcW w:w="10539" w:type="dxa"/>
            <w:tcBorders>
              <w:top w:val="single" w:sz="5" w:space="0" w:color="000000"/>
              <w:left w:val="single" w:sz="5" w:space="0" w:color="000000"/>
              <w:bottom w:val="single" w:sz="5" w:space="0" w:color="000000"/>
              <w:right w:val="single" w:sz="5" w:space="0" w:color="000000"/>
            </w:tcBorders>
          </w:tcPr>
          <w:p w14:paraId="7048872C" w14:textId="5E2DD4D3"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Present results of each meta-analysis done, including confidence intervals and measures of consistency. </w:t>
            </w:r>
          </w:p>
        </w:tc>
        <w:tc>
          <w:tcPr>
            <w:tcW w:w="1438" w:type="dxa"/>
            <w:tcBorders>
              <w:top w:val="single" w:sz="5" w:space="0" w:color="000000"/>
              <w:left w:val="single" w:sz="5" w:space="0" w:color="000000"/>
              <w:bottom w:val="single" w:sz="5" w:space="0" w:color="000000"/>
              <w:right w:val="single" w:sz="5" w:space="0" w:color="000000"/>
            </w:tcBorders>
          </w:tcPr>
          <w:p w14:paraId="29769B9F" w14:textId="323A0759" w:rsidR="00214B59" w:rsidRPr="006D6E68" w:rsidRDefault="00714B89" w:rsidP="00214B59">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571F51">
              <w:rPr>
                <w:rFonts w:ascii="Times New Roman" w:hAnsi="Times New Roman" w:cs="Times New Roman"/>
                <w:color w:val="000000" w:themeColor="text1"/>
                <w:sz w:val="20"/>
                <w:szCs w:val="20"/>
              </w:rPr>
              <w:t>0-2</w:t>
            </w:r>
            <w:r w:rsidR="00960E44">
              <w:rPr>
                <w:rFonts w:ascii="Times New Roman" w:hAnsi="Times New Roman" w:cs="Times New Roman"/>
                <w:color w:val="000000" w:themeColor="text1"/>
                <w:sz w:val="20"/>
                <w:szCs w:val="20"/>
              </w:rPr>
              <w:t>1</w:t>
            </w:r>
          </w:p>
        </w:tc>
      </w:tr>
      <w:tr w:rsidR="00A16420" w:rsidRPr="006D6E68" w14:paraId="6CBA21C3"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7CBE4334" w14:textId="082C38B9"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Risk of bias across studies </w:t>
            </w:r>
          </w:p>
        </w:tc>
        <w:tc>
          <w:tcPr>
            <w:tcW w:w="542" w:type="dxa"/>
            <w:tcBorders>
              <w:top w:val="single" w:sz="5" w:space="0" w:color="000000"/>
              <w:left w:val="single" w:sz="5" w:space="0" w:color="000000"/>
              <w:bottom w:val="single" w:sz="5" w:space="0" w:color="000000"/>
              <w:right w:val="single" w:sz="5" w:space="0" w:color="000000"/>
            </w:tcBorders>
          </w:tcPr>
          <w:p w14:paraId="2A251CDA" w14:textId="2388D41F"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22</w:t>
            </w:r>
          </w:p>
        </w:tc>
        <w:tc>
          <w:tcPr>
            <w:tcW w:w="10539" w:type="dxa"/>
            <w:tcBorders>
              <w:top w:val="single" w:sz="5" w:space="0" w:color="000000"/>
              <w:left w:val="single" w:sz="5" w:space="0" w:color="000000"/>
              <w:bottom w:val="single" w:sz="5" w:space="0" w:color="000000"/>
              <w:right w:val="single" w:sz="5" w:space="0" w:color="000000"/>
            </w:tcBorders>
          </w:tcPr>
          <w:p w14:paraId="6CD08D84" w14:textId="533E649B"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Present results of any assessment of risk of bias across studies (see Item 15). </w:t>
            </w:r>
          </w:p>
        </w:tc>
        <w:tc>
          <w:tcPr>
            <w:tcW w:w="1438" w:type="dxa"/>
            <w:tcBorders>
              <w:top w:val="single" w:sz="5" w:space="0" w:color="000000"/>
              <w:left w:val="single" w:sz="5" w:space="0" w:color="000000"/>
              <w:bottom w:val="single" w:sz="5" w:space="0" w:color="000000"/>
              <w:right w:val="single" w:sz="5" w:space="0" w:color="000000"/>
            </w:tcBorders>
          </w:tcPr>
          <w:p w14:paraId="17D1F53F" w14:textId="4ACA04F3" w:rsidR="00214B59" w:rsidRPr="006D6E68" w:rsidRDefault="00571F51" w:rsidP="00214B59">
            <w:pPr>
              <w:pStyle w:val="Default"/>
              <w:spacing w:before="40" w:after="40"/>
              <w:rPr>
                <w:rFonts w:ascii="Times New Roman" w:hAnsi="Times New Roman" w:cs="Times New Roman"/>
                <w:color w:val="000000" w:themeColor="text1"/>
                <w:sz w:val="20"/>
                <w:szCs w:val="20"/>
              </w:rPr>
            </w:pPr>
            <w:r w:rsidRPr="00571F51">
              <w:rPr>
                <w:rFonts w:ascii="Times New Roman" w:hAnsi="Times New Roman" w:cs="Times New Roman"/>
                <w:color w:val="000000" w:themeColor="text1"/>
                <w:sz w:val="20"/>
                <w:szCs w:val="20"/>
              </w:rPr>
              <w:t>11 and Electronic Supplementary material Appendix S4 and S5</w:t>
            </w:r>
          </w:p>
        </w:tc>
      </w:tr>
      <w:tr w:rsidR="00A16420" w:rsidRPr="006D6E68" w14:paraId="791EDD67"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3DF776EC" w14:textId="3020BAB8"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Additional analysis </w:t>
            </w:r>
          </w:p>
        </w:tc>
        <w:tc>
          <w:tcPr>
            <w:tcW w:w="542" w:type="dxa"/>
            <w:tcBorders>
              <w:top w:val="single" w:sz="5" w:space="0" w:color="000000"/>
              <w:left w:val="single" w:sz="5" w:space="0" w:color="000000"/>
              <w:bottom w:val="single" w:sz="5" w:space="0" w:color="000000"/>
              <w:right w:val="single" w:sz="5" w:space="0" w:color="000000"/>
            </w:tcBorders>
          </w:tcPr>
          <w:p w14:paraId="599A08FC" w14:textId="72A7F9E2" w:rsidR="00214B59" w:rsidRPr="006D6E68" w:rsidRDefault="00214B59" w:rsidP="00214B59">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23</w:t>
            </w:r>
          </w:p>
        </w:tc>
        <w:tc>
          <w:tcPr>
            <w:tcW w:w="10539" w:type="dxa"/>
            <w:tcBorders>
              <w:top w:val="single" w:sz="5" w:space="0" w:color="000000"/>
              <w:left w:val="single" w:sz="5" w:space="0" w:color="000000"/>
              <w:bottom w:val="single" w:sz="5" w:space="0" w:color="000000"/>
              <w:right w:val="single" w:sz="5" w:space="0" w:color="000000"/>
            </w:tcBorders>
          </w:tcPr>
          <w:p w14:paraId="05578FCE" w14:textId="312A5986" w:rsidR="00214B59" w:rsidRPr="006D6E68" w:rsidRDefault="00214B59" w:rsidP="00214B59">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Give results of additional analyses, if done (e.g., sensitivity or subgroup analyses, meta-regression [see Item 16]). </w:t>
            </w:r>
          </w:p>
        </w:tc>
        <w:tc>
          <w:tcPr>
            <w:tcW w:w="1438" w:type="dxa"/>
            <w:tcBorders>
              <w:top w:val="single" w:sz="5" w:space="0" w:color="000000"/>
              <w:left w:val="single" w:sz="5" w:space="0" w:color="000000"/>
              <w:bottom w:val="single" w:sz="5" w:space="0" w:color="000000"/>
              <w:right w:val="single" w:sz="5" w:space="0" w:color="000000"/>
            </w:tcBorders>
          </w:tcPr>
          <w:p w14:paraId="0B3486AA" w14:textId="7A778A61" w:rsidR="00214B59" w:rsidRPr="006D6E68" w:rsidRDefault="00192BC0" w:rsidP="00214B59">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r w:rsidR="001C74A2">
              <w:rPr>
                <w:rFonts w:ascii="Times New Roman" w:hAnsi="Times New Roman" w:cs="Times New Roman"/>
                <w:color w:val="000000" w:themeColor="text1"/>
                <w:sz w:val="20"/>
                <w:szCs w:val="20"/>
              </w:rPr>
              <w:t>0-2</w:t>
            </w:r>
            <w:r w:rsidR="00FB191B">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 and Electronic </w:t>
            </w:r>
            <w:r w:rsidRPr="0065631E">
              <w:rPr>
                <w:rFonts w:ascii="Times New Roman" w:hAnsi="Times New Roman" w:cs="Times New Roman"/>
                <w:color w:val="000000" w:themeColor="text1"/>
                <w:sz w:val="20"/>
                <w:szCs w:val="20"/>
              </w:rPr>
              <w:t xml:space="preserve">Supplementary material </w:t>
            </w:r>
            <w:r>
              <w:rPr>
                <w:rFonts w:ascii="Times New Roman" w:hAnsi="Times New Roman" w:cs="Times New Roman"/>
                <w:color w:val="000000" w:themeColor="text1"/>
                <w:sz w:val="20"/>
                <w:szCs w:val="20"/>
              </w:rPr>
              <w:t>Appendix</w:t>
            </w:r>
            <w:r w:rsidR="00A81A4B">
              <w:rPr>
                <w:rFonts w:ascii="Times New Roman" w:hAnsi="Times New Roman" w:cs="Times New Roman"/>
                <w:color w:val="000000" w:themeColor="text1"/>
                <w:sz w:val="20"/>
                <w:szCs w:val="20"/>
              </w:rPr>
              <w:t xml:space="preserve"> </w:t>
            </w:r>
            <w:r w:rsidR="003C3811">
              <w:rPr>
                <w:rFonts w:ascii="Times New Roman" w:hAnsi="Times New Roman" w:cs="Times New Roman"/>
                <w:color w:val="000000" w:themeColor="text1"/>
                <w:sz w:val="20"/>
                <w:szCs w:val="20"/>
              </w:rPr>
              <w:t>S</w:t>
            </w:r>
            <w:r w:rsidR="00A81A4B">
              <w:rPr>
                <w:rFonts w:ascii="Times New Roman" w:hAnsi="Times New Roman" w:cs="Times New Roman"/>
                <w:color w:val="000000" w:themeColor="text1"/>
                <w:sz w:val="20"/>
                <w:szCs w:val="20"/>
              </w:rPr>
              <w:t xml:space="preserve">4, </w:t>
            </w:r>
            <w:r w:rsidR="003C3811">
              <w:rPr>
                <w:rFonts w:ascii="Times New Roman" w:hAnsi="Times New Roman" w:cs="Times New Roman"/>
                <w:color w:val="000000" w:themeColor="text1"/>
                <w:sz w:val="20"/>
                <w:szCs w:val="20"/>
              </w:rPr>
              <w:t>S</w:t>
            </w:r>
            <w:r w:rsidR="00C0389E">
              <w:rPr>
                <w:rFonts w:ascii="Times New Roman" w:hAnsi="Times New Roman" w:cs="Times New Roman"/>
                <w:color w:val="000000" w:themeColor="text1"/>
                <w:sz w:val="20"/>
                <w:szCs w:val="20"/>
              </w:rPr>
              <w:t>5</w:t>
            </w:r>
            <w:r w:rsidR="00800620">
              <w:rPr>
                <w:rFonts w:ascii="Times New Roman" w:hAnsi="Times New Roman" w:cs="Times New Roman"/>
                <w:color w:val="000000" w:themeColor="text1"/>
                <w:sz w:val="20"/>
                <w:szCs w:val="20"/>
              </w:rPr>
              <w:t xml:space="preserve"> and </w:t>
            </w:r>
            <w:r w:rsidR="003C3811">
              <w:rPr>
                <w:rFonts w:ascii="Times New Roman" w:hAnsi="Times New Roman" w:cs="Times New Roman"/>
                <w:color w:val="000000" w:themeColor="text1"/>
                <w:sz w:val="20"/>
                <w:szCs w:val="20"/>
              </w:rPr>
              <w:t>S</w:t>
            </w:r>
            <w:r>
              <w:rPr>
                <w:rFonts w:ascii="Times New Roman" w:hAnsi="Times New Roman" w:cs="Times New Roman"/>
                <w:color w:val="000000" w:themeColor="text1"/>
                <w:sz w:val="20"/>
                <w:szCs w:val="20"/>
              </w:rPr>
              <w:t>7</w:t>
            </w:r>
          </w:p>
        </w:tc>
      </w:tr>
      <w:tr w:rsidR="006D6E68" w:rsidRPr="006D6E68" w14:paraId="098639F3"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302691" w14:textId="25C0F1D0" w:rsidR="00DD474D" w:rsidRPr="006D6E68" w:rsidRDefault="00DD474D" w:rsidP="00DD474D">
            <w:pPr>
              <w:pStyle w:val="Default"/>
              <w:rPr>
                <w:rFonts w:ascii="Times New Roman" w:hAnsi="Times New Roman" w:cs="Times New Roman"/>
                <w:b/>
                <w:bCs/>
                <w:color w:val="000000" w:themeColor="text1"/>
                <w:sz w:val="20"/>
                <w:szCs w:val="20"/>
              </w:rPr>
            </w:pPr>
            <w:r w:rsidRPr="006D6E68">
              <w:rPr>
                <w:rFonts w:ascii="Times New Roman" w:hAnsi="Times New Roman" w:cs="Times New Roman"/>
                <w:b/>
                <w:bCs/>
                <w:color w:val="000000" w:themeColor="text1"/>
                <w:sz w:val="20"/>
                <w:szCs w:val="20"/>
              </w:rPr>
              <w:t xml:space="preserve">DISCUSSION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324483EF" w14:textId="77777777" w:rsidR="00DD474D" w:rsidRPr="006D6E68" w:rsidRDefault="00DD474D" w:rsidP="00DD474D">
            <w:pPr>
              <w:pStyle w:val="Default"/>
              <w:jc w:val="right"/>
              <w:rPr>
                <w:rFonts w:ascii="Times New Roman" w:hAnsi="Times New Roman" w:cs="Times New Roman"/>
                <w:color w:val="000000" w:themeColor="text1"/>
                <w:sz w:val="20"/>
                <w:szCs w:val="20"/>
              </w:rPr>
            </w:pPr>
          </w:p>
        </w:tc>
      </w:tr>
      <w:tr w:rsidR="00A16420" w:rsidRPr="006D6E68" w14:paraId="6721DA01"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563F5631" w14:textId="5E73C2B0"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Summary of evidence </w:t>
            </w:r>
          </w:p>
        </w:tc>
        <w:tc>
          <w:tcPr>
            <w:tcW w:w="542" w:type="dxa"/>
            <w:tcBorders>
              <w:top w:val="single" w:sz="5" w:space="0" w:color="000000"/>
              <w:left w:val="single" w:sz="5" w:space="0" w:color="000000"/>
              <w:bottom w:val="single" w:sz="5" w:space="0" w:color="000000"/>
              <w:right w:val="single" w:sz="5" w:space="0" w:color="000000"/>
            </w:tcBorders>
          </w:tcPr>
          <w:p w14:paraId="56DA6FB7" w14:textId="1A00B2CE" w:rsidR="00DD474D" w:rsidRPr="006D6E68" w:rsidRDefault="00DD474D" w:rsidP="00DD474D">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24</w:t>
            </w:r>
          </w:p>
        </w:tc>
        <w:tc>
          <w:tcPr>
            <w:tcW w:w="10539" w:type="dxa"/>
            <w:tcBorders>
              <w:top w:val="single" w:sz="5" w:space="0" w:color="000000"/>
              <w:left w:val="single" w:sz="5" w:space="0" w:color="000000"/>
              <w:bottom w:val="single" w:sz="5" w:space="0" w:color="000000"/>
              <w:right w:val="single" w:sz="5" w:space="0" w:color="000000"/>
            </w:tcBorders>
          </w:tcPr>
          <w:p w14:paraId="14FC9820" w14:textId="27D84CA6"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Summarize the main findings including the strength of evidence for each main outcome; consider their relevance to key groups (e.g., healthcare providers, users, and policy makers). </w:t>
            </w:r>
          </w:p>
        </w:tc>
        <w:tc>
          <w:tcPr>
            <w:tcW w:w="1438" w:type="dxa"/>
            <w:tcBorders>
              <w:top w:val="single" w:sz="5" w:space="0" w:color="000000"/>
              <w:left w:val="single" w:sz="5" w:space="0" w:color="000000"/>
              <w:bottom w:val="single" w:sz="5" w:space="0" w:color="000000"/>
              <w:right w:val="single" w:sz="5" w:space="0" w:color="000000"/>
            </w:tcBorders>
          </w:tcPr>
          <w:p w14:paraId="3964B288" w14:textId="53139294" w:rsidR="00DD474D" w:rsidRPr="006D6E68" w:rsidRDefault="001C74A2" w:rsidP="00B722E2">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17-23</w:t>
            </w:r>
          </w:p>
        </w:tc>
      </w:tr>
      <w:tr w:rsidR="00A16420" w:rsidRPr="006D6E68" w14:paraId="153EBF6D"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262D8DBB" w14:textId="23426854"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Limitations </w:t>
            </w:r>
          </w:p>
        </w:tc>
        <w:tc>
          <w:tcPr>
            <w:tcW w:w="542" w:type="dxa"/>
            <w:tcBorders>
              <w:top w:val="single" w:sz="5" w:space="0" w:color="000000"/>
              <w:left w:val="single" w:sz="5" w:space="0" w:color="000000"/>
              <w:bottom w:val="single" w:sz="5" w:space="0" w:color="000000"/>
              <w:right w:val="single" w:sz="5" w:space="0" w:color="000000"/>
            </w:tcBorders>
          </w:tcPr>
          <w:p w14:paraId="3CA31135" w14:textId="45A92D0A" w:rsidR="00DD474D" w:rsidRPr="006D6E68" w:rsidRDefault="00DD474D" w:rsidP="00DD474D">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25</w:t>
            </w:r>
          </w:p>
        </w:tc>
        <w:tc>
          <w:tcPr>
            <w:tcW w:w="10539" w:type="dxa"/>
            <w:tcBorders>
              <w:top w:val="single" w:sz="5" w:space="0" w:color="000000"/>
              <w:left w:val="single" w:sz="5" w:space="0" w:color="000000"/>
              <w:bottom w:val="single" w:sz="5" w:space="0" w:color="000000"/>
              <w:right w:val="single" w:sz="5" w:space="0" w:color="000000"/>
            </w:tcBorders>
          </w:tcPr>
          <w:p w14:paraId="56D7F9AA" w14:textId="0631C043"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Discuss limitations at study and outcome level (e.g., risk of bias), and at review-level (e.g., incomplete retrieval of identified research, reporting bias). </w:t>
            </w:r>
          </w:p>
        </w:tc>
        <w:tc>
          <w:tcPr>
            <w:tcW w:w="1438" w:type="dxa"/>
            <w:tcBorders>
              <w:top w:val="single" w:sz="5" w:space="0" w:color="000000"/>
              <w:left w:val="single" w:sz="5" w:space="0" w:color="000000"/>
              <w:bottom w:val="single" w:sz="5" w:space="0" w:color="000000"/>
              <w:right w:val="single" w:sz="5" w:space="0" w:color="000000"/>
            </w:tcBorders>
          </w:tcPr>
          <w:p w14:paraId="3691DFAD" w14:textId="0D5163FF" w:rsidR="00DD474D" w:rsidRPr="006D6E68" w:rsidRDefault="007B2CC1" w:rsidP="00B722E2">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23-24</w:t>
            </w:r>
          </w:p>
        </w:tc>
      </w:tr>
      <w:tr w:rsidR="00A16420" w:rsidRPr="006D6E68" w14:paraId="7F949593"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4379C25A" w14:textId="023B1C52"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Conclusions </w:t>
            </w:r>
          </w:p>
        </w:tc>
        <w:tc>
          <w:tcPr>
            <w:tcW w:w="542" w:type="dxa"/>
            <w:tcBorders>
              <w:top w:val="single" w:sz="5" w:space="0" w:color="000000"/>
              <w:left w:val="single" w:sz="5" w:space="0" w:color="000000"/>
              <w:bottom w:val="single" w:sz="5" w:space="0" w:color="000000"/>
              <w:right w:val="single" w:sz="5" w:space="0" w:color="000000"/>
            </w:tcBorders>
          </w:tcPr>
          <w:p w14:paraId="3121DC13" w14:textId="30BA2944" w:rsidR="00DD474D" w:rsidRPr="006D6E68" w:rsidRDefault="00DD474D" w:rsidP="00DD474D">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26</w:t>
            </w:r>
          </w:p>
        </w:tc>
        <w:tc>
          <w:tcPr>
            <w:tcW w:w="10539" w:type="dxa"/>
            <w:tcBorders>
              <w:top w:val="single" w:sz="5" w:space="0" w:color="000000"/>
              <w:left w:val="single" w:sz="5" w:space="0" w:color="000000"/>
              <w:bottom w:val="single" w:sz="5" w:space="0" w:color="000000"/>
              <w:right w:val="single" w:sz="5" w:space="0" w:color="000000"/>
            </w:tcBorders>
          </w:tcPr>
          <w:p w14:paraId="7B049586" w14:textId="70CDE760"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Provide a general interpretation of the results in the context of other evidence, and implications for future research. </w:t>
            </w:r>
          </w:p>
        </w:tc>
        <w:tc>
          <w:tcPr>
            <w:tcW w:w="1438" w:type="dxa"/>
            <w:tcBorders>
              <w:top w:val="single" w:sz="5" w:space="0" w:color="000000"/>
              <w:left w:val="single" w:sz="5" w:space="0" w:color="000000"/>
              <w:bottom w:val="single" w:sz="5" w:space="0" w:color="000000"/>
              <w:right w:val="single" w:sz="5" w:space="0" w:color="000000"/>
            </w:tcBorders>
          </w:tcPr>
          <w:p w14:paraId="79E92099" w14:textId="42FC25A1" w:rsidR="00DD474D" w:rsidRPr="006D6E68" w:rsidRDefault="007B2CC1" w:rsidP="00DD474D">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r>
      <w:tr w:rsidR="006D6E68" w:rsidRPr="006D6E68" w14:paraId="3F2A65F5" w14:textId="77777777" w:rsidTr="00CE77F3">
        <w:trPr>
          <w:trHeight w:val="320"/>
        </w:trPr>
        <w:tc>
          <w:tcPr>
            <w:tcW w:w="138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E26652" w14:textId="6B6192EE" w:rsidR="00DD474D" w:rsidRPr="006D6E68" w:rsidRDefault="00DD474D" w:rsidP="00DD474D">
            <w:pPr>
              <w:pStyle w:val="Default"/>
              <w:rPr>
                <w:rFonts w:ascii="Times New Roman" w:hAnsi="Times New Roman" w:cs="Times New Roman"/>
                <w:b/>
                <w:bCs/>
                <w:color w:val="000000" w:themeColor="text1"/>
                <w:sz w:val="20"/>
                <w:szCs w:val="20"/>
              </w:rPr>
            </w:pPr>
            <w:r w:rsidRPr="006D6E68">
              <w:rPr>
                <w:rFonts w:ascii="Times New Roman" w:hAnsi="Times New Roman" w:cs="Times New Roman"/>
                <w:b/>
                <w:bCs/>
                <w:color w:val="000000" w:themeColor="text1"/>
                <w:sz w:val="20"/>
                <w:szCs w:val="20"/>
              </w:rPr>
              <w:lastRenderedPageBreak/>
              <w:t xml:space="preserve">FUNDING </w:t>
            </w:r>
          </w:p>
        </w:tc>
        <w:tc>
          <w:tcPr>
            <w:tcW w:w="1438" w:type="dxa"/>
            <w:tcBorders>
              <w:top w:val="double" w:sz="5" w:space="0" w:color="000000"/>
              <w:left w:val="single" w:sz="5" w:space="0" w:color="000000"/>
              <w:bottom w:val="single" w:sz="5" w:space="0" w:color="000000"/>
              <w:right w:val="single" w:sz="5" w:space="0" w:color="000000"/>
            </w:tcBorders>
            <w:shd w:val="clear" w:color="auto" w:fill="FFFFCC"/>
          </w:tcPr>
          <w:p w14:paraId="077C1B27" w14:textId="77777777" w:rsidR="00DD474D" w:rsidRPr="006D6E68" w:rsidRDefault="00DD474D" w:rsidP="00DD474D">
            <w:pPr>
              <w:pStyle w:val="Default"/>
              <w:jc w:val="right"/>
              <w:rPr>
                <w:rFonts w:ascii="Times New Roman" w:hAnsi="Times New Roman" w:cs="Times New Roman"/>
                <w:color w:val="000000" w:themeColor="text1"/>
                <w:sz w:val="20"/>
                <w:szCs w:val="20"/>
              </w:rPr>
            </w:pPr>
          </w:p>
        </w:tc>
      </w:tr>
      <w:tr w:rsidR="00A16420" w:rsidRPr="006D6E68" w14:paraId="4B950154" w14:textId="77777777" w:rsidTr="00CE77F3">
        <w:trPr>
          <w:trHeight w:val="552"/>
        </w:trPr>
        <w:tc>
          <w:tcPr>
            <w:tcW w:w="2799" w:type="dxa"/>
            <w:tcBorders>
              <w:top w:val="single" w:sz="5" w:space="0" w:color="000000"/>
              <w:left w:val="single" w:sz="5" w:space="0" w:color="000000"/>
              <w:bottom w:val="single" w:sz="5" w:space="0" w:color="000000"/>
              <w:right w:val="single" w:sz="5" w:space="0" w:color="000000"/>
            </w:tcBorders>
          </w:tcPr>
          <w:p w14:paraId="6D9249AE" w14:textId="78800B92"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Funding </w:t>
            </w:r>
          </w:p>
        </w:tc>
        <w:tc>
          <w:tcPr>
            <w:tcW w:w="542" w:type="dxa"/>
            <w:tcBorders>
              <w:top w:val="single" w:sz="5" w:space="0" w:color="000000"/>
              <w:left w:val="single" w:sz="5" w:space="0" w:color="000000"/>
              <w:bottom w:val="single" w:sz="5" w:space="0" w:color="000000"/>
              <w:right w:val="single" w:sz="5" w:space="0" w:color="000000"/>
            </w:tcBorders>
          </w:tcPr>
          <w:p w14:paraId="20218755" w14:textId="7F4DCAFE" w:rsidR="00DD474D" w:rsidRPr="006D6E68" w:rsidRDefault="00DD474D" w:rsidP="00DD474D">
            <w:pPr>
              <w:pStyle w:val="Default"/>
              <w:spacing w:before="40" w:after="40"/>
              <w:jc w:val="right"/>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27</w:t>
            </w:r>
          </w:p>
        </w:tc>
        <w:tc>
          <w:tcPr>
            <w:tcW w:w="10539" w:type="dxa"/>
            <w:tcBorders>
              <w:top w:val="single" w:sz="5" w:space="0" w:color="000000"/>
              <w:left w:val="single" w:sz="5" w:space="0" w:color="000000"/>
              <w:bottom w:val="single" w:sz="5" w:space="0" w:color="000000"/>
              <w:right w:val="single" w:sz="5" w:space="0" w:color="000000"/>
            </w:tcBorders>
          </w:tcPr>
          <w:p w14:paraId="415189BE" w14:textId="2789B7EE" w:rsidR="00DD474D" w:rsidRPr="006D6E68" w:rsidRDefault="00DD474D" w:rsidP="00DD474D">
            <w:pPr>
              <w:pStyle w:val="Default"/>
              <w:spacing w:before="40" w:after="40"/>
              <w:rPr>
                <w:rFonts w:ascii="Times New Roman" w:hAnsi="Times New Roman" w:cs="Times New Roman"/>
                <w:color w:val="000000" w:themeColor="text1"/>
                <w:sz w:val="20"/>
                <w:szCs w:val="20"/>
              </w:rPr>
            </w:pPr>
            <w:r w:rsidRPr="006D6E68">
              <w:rPr>
                <w:rFonts w:ascii="Times New Roman" w:hAnsi="Times New Roman" w:cs="Times New Roman"/>
                <w:color w:val="000000" w:themeColor="text1"/>
                <w:sz w:val="20"/>
                <w:szCs w:val="20"/>
              </w:rPr>
              <w:t xml:space="preserve">Describe sources of funding for the systematic review and other support (e.g., supply of data); role of funders for the systematic review. </w:t>
            </w:r>
          </w:p>
        </w:tc>
        <w:tc>
          <w:tcPr>
            <w:tcW w:w="1438" w:type="dxa"/>
            <w:tcBorders>
              <w:top w:val="single" w:sz="5" w:space="0" w:color="000000"/>
              <w:left w:val="single" w:sz="5" w:space="0" w:color="000000"/>
              <w:bottom w:val="single" w:sz="5" w:space="0" w:color="000000"/>
              <w:right w:val="single" w:sz="5" w:space="0" w:color="000000"/>
            </w:tcBorders>
          </w:tcPr>
          <w:p w14:paraId="701E0AE6" w14:textId="76F3F9E7" w:rsidR="00DD474D" w:rsidRPr="006D6E68" w:rsidRDefault="007B2CC1" w:rsidP="00DD474D">
            <w:pPr>
              <w:pStyle w:val="Default"/>
              <w:spacing w:before="40" w:after="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r>
    </w:tbl>
    <w:p w14:paraId="7336D582" w14:textId="77777777" w:rsidR="00F74A20" w:rsidRPr="006D6E68" w:rsidRDefault="00F74A20" w:rsidP="004A3CEA">
      <w:pPr>
        <w:rPr>
          <w:color w:val="000000" w:themeColor="text1"/>
        </w:rPr>
      </w:pPr>
    </w:p>
    <w:sectPr w:rsidR="00F74A20" w:rsidRPr="006D6E68" w:rsidSect="00F74A2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20"/>
    <w:rsid w:val="000046E9"/>
    <w:rsid w:val="000223EB"/>
    <w:rsid w:val="000454D4"/>
    <w:rsid w:val="000A0D86"/>
    <w:rsid w:val="000B4FF4"/>
    <w:rsid w:val="000E1B82"/>
    <w:rsid w:val="000E1C8C"/>
    <w:rsid w:val="001022A7"/>
    <w:rsid w:val="00151A9E"/>
    <w:rsid w:val="00161CC2"/>
    <w:rsid w:val="00165C3A"/>
    <w:rsid w:val="00171864"/>
    <w:rsid w:val="001734AE"/>
    <w:rsid w:val="00181C51"/>
    <w:rsid w:val="00192BC0"/>
    <w:rsid w:val="001A057F"/>
    <w:rsid w:val="001A11B0"/>
    <w:rsid w:val="001C1FF3"/>
    <w:rsid w:val="001C74A2"/>
    <w:rsid w:val="00214B59"/>
    <w:rsid w:val="00240F3C"/>
    <w:rsid w:val="002716C2"/>
    <w:rsid w:val="0028405C"/>
    <w:rsid w:val="00296A92"/>
    <w:rsid w:val="002C75A4"/>
    <w:rsid w:val="002E12CB"/>
    <w:rsid w:val="003C3811"/>
    <w:rsid w:val="003D7B48"/>
    <w:rsid w:val="00407061"/>
    <w:rsid w:val="00431ABB"/>
    <w:rsid w:val="00431D2E"/>
    <w:rsid w:val="00452AD2"/>
    <w:rsid w:val="004A3CEA"/>
    <w:rsid w:val="004A46EF"/>
    <w:rsid w:val="005253D0"/>
    <w:rsid w:val="005514EA"/>
    <w:rsid w:val="00562869"/>
    <w:rsid w:val="00566B34"/>
    <w:rsid w:val="00571F51"/>
    <w:rsid w:val="00596B1C"/>
    <w:rsid w:val="005F7C6D"/>
    <w:rsid w:val="00641DB2"/>
    <w:rsid w:val="00650B65"/>
    <w:rsid w:val="006553D1"/>
    <w:rsid w:val="0065631E"/>
    <w:rsid w:val="00663A8B"/>
    <w:rsid w:val="006731E1"/>
    <w:rsid w:val="006A53C8"/>
    <w:rsid w:val="006C379B"/>
    <w:rsid w:val="006D6E68"/>
    <w:rsid w:val="006E1057"/>
    <w:rsid w:val="006E52CF"/>
    <w:rsid w:val="006F3E63"/>
    <w:rsid w:val="006F62B4"/>
    <w:rsid w:val="006F78AE"/>
    <w:rsid w:val="00701C67"/>
    <w:rsid w:val="007078BB"/>
    <w:rsid w:val="00714B89"/>
    <w:rsid w:val="007655DE"/>
    <w:rsid w:val="007B2CC1"/>
    <w:rsid w:val="007D1C44"/>
    <w:rsid w:val="007D6146"/>
    <w:rsid w:val="00800620"/>
    <w:rsid w:val="00801ACA"/>
    <w:rsid w:val="008441B7"/>
    <w:rsid w:val="00857674"/>
    <w:rsid w:val="008640AB"/>
    <w:rsid w:val="008679D7"/>
    <w:rsid w:val="008729A4"/>
    <w:rsid w:val="00896797"/>
    <w:rsid w:val="008C00D7"/>
    <w:rsid w:val="009308E4"/>
    <w:rsid w:val="00960E44"/>
    <w:rsid w:val="00970BE6"/>
    <w:rsid w:val="009A2ADB"/>
    <w:rsid w:val="009C5DBF"/>
    <w:rsid w:val="009E2B99"/>
    <w:rsid w:val="009E37E4"/>
    <w:rsid w:val="009F2B05"/>
    <w:rsid w:val="00A0754C"/>
    <w:rsid w:val="00A16420"/>
    <w:rsid w:val="00A47A98"/>
    <w:rsid w:val="00A65667"/>
    <w:rsid w:val="00A81A4B"/>
    <w:rsid w:val="00A91C58"/>
    <w:rsid w:val="00AA69E9"/>
    <w:rsid w:val="00AB2CC9"/>
    <w:rsid w:val="00AB401D"/>
    <w:rsid w:val="00AC0651"/>
    <w:rsid w:val="00AC3B02"/>
    <w:rsid w:val="00AE1840"/>
    <w:rsid w:val="00AF619B"/>
    <w:rsid w:val="00B13BF5"/>
    <w:rsid w:val="00B311F8"/>
    <w:rsid w:val="00B722E2"/>
    <w:rsid w:val="00B728B4"/>
    <w:rsid w:val="00B72B24"/>
    <w:rsid w:val="00BA3725"/>
    <w:rsid w:val="00BF3353"/>
    <w:rsid w:val="00C0389E"/>
    <w:rsid w:val="00C0793C"/>
    <w:rsid w:val="00C20C4F"/>
    <w:rsid w:val="00C42FE1"/>
    <w:rsid w:val="00C572DA"/>
    <w:rsid w:val="00C70598"/>
    <w:rsid w:val="00C80F3D"/>
    <w:rsid w:val="00CA74DE"/>
    <w:rsid w:val="00CD32AF"/>
    <w:rsid w:val="00CE453D"/>
    <w:rsid w:val="00CE77F3"/>
    <w:rsid w:val="00D26422"/>
    <w:rsid w:val="00D30EAC"/>
    <w:rsid w:val="00D31845"/>
    <w:rsid w:val="00D334FC"/>
    <w:rsid w:val="00D53F73"/>
    <w:rsid w:val="00D55FA8"/>
    <w:rsid w:val="00D73395"/>
    <w:rsid w:val="00DD3059"/>
    <w:rsid w:val="00DD474D"/>
    <w:rsid w:val="00E23F01"/>
    <w:rsid w:val="00E74DDC"/>
    <w:rsid w:val="00E768A6"/>
    <w:rsid w:val="00E8751A"/>
    <w:rsid w:val="00E948D5"/>
    <w:rsid w:val="00EA3029"/>
    <w:rsid w:val="00ED22FB"/>
    <w:rsid w:val="00EE0478"/>
    <w:rsid w:val="00EE669E"/>
    <w:rsid w:val="00F336EF"/>
    <w:rsid w:val="00F4650F"/>
    <w:rsid w:val="00F67DDD"/>
    <w:rsid w:val="00F74A20"/>
    <w:rsid w:val="00F97C42"/>
    <w:rsid w:val="00FA75CC"/>
    <w:rsid w:val="00FB1223"/>
    <w:rsid w:val="00FB191B"/>
    <w:rsid w:val="00FB1CCD"/>
    <w:rsid w:val="00FC3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F028"/>
  <w15:chartTrackingRefBased/>
  <w15:docId w15:val="{66B6CCFA-7CBB-4505-ABD1-C9464729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4A2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74A2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BalloonText">
    <w:name w:val="Balloon Text"/>
    <w:basedOn w:val="Normal"/>
    <w:link w:val="BalloonTextChar"/>
    <w:uiPriority w:val="99"/>
    <w:semiHidden/>
    <w:unhideWhenUsed/>
    <w:rsid w:val="006A5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3C8"/>
    <w:rPr>
      <w:rFonts w:ascii="Segoe UI" w:hAnsi="Segoe UI" w:cs="Segoe UI"/>
      <w:sz w:val="18"/>
      <w:szCs w:val="18"/>
    </w:rPr>
  </w:style>
  <w:style w:type="character" w:styleId="Hyperlink">
    <w:name w:val="Hyperlink"/>
    <w:basedOn w:val="DefaultParagraphFont"/>
    <w:uiPriority w:val="99"/>
    <w:unhideWhenUsed/>
    <w:rsid w:val="00E768A6"/>
    <w:rPr>
      <w:color w:val="0563C1" w:themeColor="hyperlink"/>
      <w:u w:val="single"/>
    </w:rPr>
  </w:style>
  <w:style w:type="character" w:styleId="UnresolvedMention">
    <w:name w:val="Unresolved Mention"/>
    <w:basedOn w:val="DefaultParagraphFont"/>
    <w:uiPriority w:val="99"/>
    <w:semiHidden/>
    <w:unhideWhenUsed/>
    <w:rsid w:val="00E76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nica.kelly@research.deaki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Kelly</dc:creator>
  <cp:keywords/>
  <dc:description/>
  <cp:lastModifiedBy>Monica Kelly</cp:lastModifiedBy>
  <cp:revision>136</cp:revision>
  <dcterms:created xsi:type="dcterms:W3CDTF">2020-01-19T10:25:00Z</dcterms:created>
  <dcterms:modified xsi:type="dcterms:W3CDTF">2023-04-06T04:59:00Z</dcterms:modified>
</cp:coreProperties>
</file>