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4416A" w14:textId="47761C1C" w:rsidR="00AF05F2" w:rsidRPr="00AF05F2" w:rsidRDefault="00AF05F2" w:rsidP="00C76545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Online Resource </w:t>
      </w:r>
      <w:r w:rsidR="00BD19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4</w:t>
      </w:r>
    </w:p>
    <w:p w14:paraId="119850FE" w14:textId="6640C84F" w:rsidR="00860E9C" w:rsidRDefault="00F81AD5" w:rsidP="00C76545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Title: </w:t>
      </w:r>
      <w:r w:rsidR="00C76545"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Heat A</w:t>
      </w:r>
      <w:r w:rsidR="00860E9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daptation</w:t>
      </w:r>
      <w:r w:rsidR="00C76545"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for Females: A Systematic Review and Meta-Analysis of Physiological Adaptations and Exercise Performance in the Heat</w:t>
      </w:r>
      <w:r w:rsidR="00C76545"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. </w:t>
      </w:r>
    </w:p>
    <w:p w14:paraId="79D1574E" w14:textId="1126B3F0" w:rsidR="00860E9C" w:rsidRDefault="00F81AD5" w:rsidP="00C76545">
      <w:pPr>
        <w:framePr w:hSpace="181" w:wrap="around" w:vAnchor="text" w:hAnchor="margin" w:xAlign="center" w:y="1"/>
        <w:spacing w:line="360" w:lineRule="auto"/>
      </w:pPr>
      <w:r w:rsidRPr="00F81AD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Journal: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="00C7654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Sports Medicine.</w:t>
      </w:r>
      <w:r w:rsidR="00C76545">
        <w:t xml:space="preserve"> </w:t>
      </w:r>
    </w:p>
    <w:p w14:paraId="2131D3AC" w14:textId="77777777" w:rsidR="001822CE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679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Authors: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K. Kelly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1A057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Steven J. Bowe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,3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William T. Jardine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Dominique Condo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Joshua H. Guy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4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Rodney J. Snow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5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and Amelia J. Carr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</w:p>
    <w:p w14:paraId="0F922FB9" w14:textId="77777777" w:rsidR="001822CE" w:rsidRPr="008729A4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1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Centre for Sport Research, Deakin University, 221 Burwood Highway, Burwood, VIC, 3125, Australia</w:t>
      </w:r>
    </w:p>
    <w:p w14:paraId="763D958F" w14:textId="77777777" w:rsidR="001822CE" w:rsidRPr="008729A4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2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Deakin Biostatistics Unit, Faculty of Health, Deakin University, 221 Burwood Highway, Burwood, VIC, 3125, Australia</w:t>
      </w:r>
    </w:p>
    <w:p w14:paraId="339F887C" w14:textId="6FC85E8A" w:rsidR="001822CE" w:rsidRPr="008729A4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3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Faculty and School of Health, Victoria University of Wellington, Kelburn Parade, Kelburn, Wellington, 6140</w:t>
      </w:r>
      <w:r w:rsidR="004709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New Zealand</w:t>
      </w:r>
    </w:p>
    <w:p w14:paraId="0A43C881" w14:textId="77777777" w:rsidR="001822CE" w:rsidRPr="008729A4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4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School of Health, Medical and Applied Sciences, Central Queensland University, Cairns, QLD, Australia</w:t>
      </w:r>
    </w:p>
    <w:p w14:paraId="656FACF7" w14:textId="77777777" w:rsidR="001822CE" w:rsidRPr="008729A4" w:rsidRDefault="001822CE" w:rsidP="001822CE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5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Institute for Physical Activity and Nutrition, Deakin University, 221 Burwood Highway, Burwood, VIC, 3125, Australia</w:t>
      </w:r>
    </w:p>
    <w:p w14:paraId="5C68C070" w14:textId="0046FC05" w:rsidR="00C76545" w:rsidRDefault="00C76545" w:rsidP="00C76545">
      <w:pPr>
        <w:framePr w:hSpace="181" w:wrap="around" w:vAnchor="text" w:hAnchor="margin" w:xAlign="center" w:y="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F81AD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Corresponding author: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Kelly (</w:t>
      </w:r>
      <w:hyperlink r:id="rId5" w:history="1">
        <w:r w:rsidR="004D642F" w:rsidRPr="002A1735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en-GB"/>
          </w:rPr>
          <w:t>monica.kelly@research.deakin.edu.au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)</w:t>
      </w:r>
    </w:p>
    <w:p w14:paraId="6FC7F69B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44982160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4BD1FB7C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7500A947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65509B73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22AED321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4BAE04C5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23F3B12C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02AFE83F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507DDF74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773B28C1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50A463CC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753E8A40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7BE1D282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72C8DB9A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1E2FF5A8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024874C0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5C2A029B" w14:textId="77777777" w:rsidR="007F73A0" w:rsidRDefault="007F73A0" w:rsidP="00C76545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</w:p>
    <w:p w14:paraId="5073EEE8" w14:textId="2D515B87" w:rsidR="009B2853" w:rsidRDefault="00C76545" w:rsidP="00C76545">
      <w:r w:rsidRPr="00F81A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Electronic Supplementary Material Appendix S</w:t>
      </w:r>
      <w:r w:rsidR="00BD19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F81A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860E9C" w:rsidRPr="00F81AD5">
        <w:rPr>
          <w:rFonts w:ascii="Times New Roman" w:hAnsi="Times New Roman" w:cs="Times New Roman"/>
          <w:color w:val="000000" w:themeColor="text1"/>
          <w:sz w:val="20"/>
          <w:szCs w:val="20"/>
        </w:rPr>
        <w:t>Risk of Bias</w:t>
      </w:r>
    </w:p>
    <w:p w14:paraId="20F1DD94" w14:textId="457D585C" w:rsidR="00464ACC" w:rsidRPr="00AF05F2" w:rsidRDefault="00183A00" w:rsidP="00FD1CE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7F5AC4" wp14:editId="28E35D68">
            <wp:extent cx="4577948" cy="8046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538" cy="80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271">
        <w:br/>
      </w:r>
      <w:r w:rsidR="00256583" w:rsidRPr="00256583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B40E9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56583" w:rsidRPr="00256583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256583">
        <w:rPr>
          <w:rFonts w:ascii="Times New Roman" w:hAnsi="Times New Roman" w:cs="Times New Roman"/>
          <w:sz w:val="20"/>
          <w:szCs w:val="20"/>
        </w:rPr>
        <w:t xml:space="preserve"> Risk of Bias</w:t>
      </w:r>
      <w:r w:rsidR="00E9101F">
        <w:rPr>
          <w:rFonts w:ascii="Times New Roman" w:hAnsi="Times New Roman" w:cs="Times New Roman"/>
          <w:sz w:val="20"/>
          <w:szCs w:val="20"/>
        </w:rPr>
        <w:t xml:space="preserve"> for included studies in this systematic review and meta-analysis</w:t>
      </w:r>
      <w:r w:rsidR="00256583">
        <w:rPr>
          <w:rFonts w:ascii="Times New Roman" w:hAnsi="Times New Roman" w:cs="Times New Roman"/>
          <w:sz w:val="20"/>
          <w:szCs w:val="20"/>
        </w:rPr>
        <w:t xml:space="preserve">. </w:t>
      </w:r>
      <w:r w:rsidR="00FD1CEB" w:rsidRPr="00AF05F2">
        <w:rPr>
          <w:rFonts w:ascii="Times New Roman" w:hAnsi="Times New Roman" w:cs="Times New Roman"/>
          <w:sz w:val="20"/>
          <w:szCs w:val="20"/>
        </w:rPr>
        <w:t xml:space="preserve">This figure was produced using Robvis tool </w:t>
      </w:r>
      <w:r w:rsidR="005D5A8E">
        <w:rPr>
          <w:rFonts w:ascii="Times New Roman" w:hAnsi="Times New Roman" w:cs="Times New Roman"/>
          <w:sz w:val="20"/>
          <w:szCs w:val="20"/>
        </w:rPr>
        <w:t>[1]</w:t>
      </w:r>
    </w:p>
    <w:p w14:paraId="00EAFCB8" w14:textId="2298CEDD" w:rsidR="00FD1CEB" w:rsidRDefault="00FD1CE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F05F2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 List:</w:t>
      </w:r>
    </w:p>
    <w:p w14:paraId="38790E1A" w14:textId="77777777" w:rsidR="005D5A8E" w:rsidRPr="005D5A8E" w:rsidRDefault="005D5A8E" w:rsidP="005D5A8E">
      <w:pPr>
        <w:rPr>
          <w:rFonts w:ascii="Times New Roman" w:hAnsi="Times New Roman" w:cs="Times New Roman"/>
          <w:sz w:val="20"/>
          <w:szCs w:val="20"/>
        </w:rPr>
      </w:pPr>
      <w:r w:rsidRPr="005D5A8E">
        <w:rPr>
          <w:rFonts w:ascii="Times New Roman" w:hAnsi="Times New Roman" w:cs="Times New Roman"/>
          <w:sz w:val="20"/>
          <w:szCs w:val="20"/>
        </w:rPr>
        <w:t>1.</w:t>
      </w:r>
      <w:r w:rsidRPr="005D5A8E">
        <w:rPr>
          <w:rFonts w:ascii="Times New Roman" w:hAnsi="Times New Roman" w:cs="Times New Roman"/>
          <w:sz w:val="20"/>
          <w:szCs w:val="20"/>
        </w:rPr>
        <w:tab/>
        <w:t>McGuinness, L.A. and J.P.T. Higgins. Risk-of-bias VISualization (robvis): An R package and Shiny web app for visualizing risk-of-bias assessments. Research Synthesis Methods. 2020;n/an/a https://10.1002/jrsm.1411.</w:t>
      </w:r>
    </w:p>
    <w:p w14:paraId="6E5D6E77" w14:textId="2B74704D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Alkemade, P., et al. Individual characteristics associated with the magnitude of heat acclimation adaptations. Eur J Appl Physiol. 2021;1216:1593-1606; https://10.1007/s00421-021-04626-3.</w:t>
      </w:r>
    </w:p>
    <w:p w14:paraId="1163BCFA" w14:textId="3315CF6E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Avellini, B.A., E. Kamon, and J.T. Krajewski. Physiological responses of physically fit men and women to acclimation to humid heat. J Appl Physiol Respir Environ Exerc Physiol. 1980;492:254-61; https://10.1152/jappl.1980.49.2.254.</w:t>
      </w:r>
    </w:p>
    <w:p w14:paraId="3A556C1B" w14:textId="75A07AF0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Barry, H., et al. Improved neural control of body temperature following heat acclimation in humans. J Physiol. 2020;5986:1223-1234; https://10.1113/JP279266.</w:t>
      </w:r>
    </w:p>
    <w:p w14:paraId="7A2124DE" w14:textId="1790C1E5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Buono, M.J., S. Leichliter Martha, and J.H. Heaney. Peripheral sweat gland function, but not whole-body sweat rate, increases in women following humid heat acclimation. J Therm Biol. 2010;353:134-137; https://10.1016/j.jtherbio.2010.01.004.</w:t>
      </w:r>
    </w:p>
    <w:p w14:paraId="6490496A" w14:textId="544ACB0B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Campbell, H.A., et al. Acute physiological and psychophysical responses to different modes of heat stress. Exp Physiol. 2022;1075:429-440; https://10.1113/ep089992.</w:t>
      </w:r>
    </w:p>
    <w:p w14:paraId="0E5D4F96" w14:textId="712891D1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Cleland, T.S., S.M. Horvath, and M. Phillips. Acclimatization of women to heat after training. Int Z Angew Physiol. 1969;271:15-24; https://10.1007/BF00695014.</w:t>
      </w:r>
    </w:p>
    <w:p w14:paraId="2CC2EC6F" w14:textId="0913489B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Cohen, J.S. and C.V. Gisolfi. Effects of interval training on work-heat tolerance of young women. Med Sci Sports Exerc. 1982;141:46-52; https://10.1249/00005768-198201000-00009.</w:t>
      </w:r>
    </w:p>
    <w:p w14:paraId="4CF527FA" w14:textId="5E644C34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Fein, J.T., E.M. Haymes, and E.R. Buskirk. Effects of daily and intermittent exposures on heat acclimation of women. Int J Biometeorol. 1975;191:41-52; https://10.1007/BF01459840.</w:t>
      </w:r>
    </w:p>
    <w:p w14:paraId="740B90DC" w14:textId="63E28026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Frye, A.J. and E. Kamon. Responses to dry heat of men and women with similar aerobic capacities. J Appl Physiol Respir Environ Exerc Physiol. 1981;501:65-70; https://https://doi.org/10.1152/jappl.1981.50.1.65.</w:t>
      </w:r>
    </w:p>
    <w:p w14:paraId="7AC14F77" w14:textId="5B249936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Garrett, A.T., et al. Effectiveness of short-term heat acclimation on intermittent sprint performance with moderately trained females controlling for menstrual cycle phase. Front Physiol. 2019;10:1458; https://10.3389/fphys.2019.01458.</w:t>
      </w:r>
    </w:p>
    <w:p w14:paraId="651278B2" w14:textId="48EC0B48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Gore, C.J., et al. VO2max and haemoglobin mass of trained athletes during high intensity training. Int J Sports Med. 1997;186:477-482; https://DOI: 10.1055/s-2007-972667.</w:t>
      </w:r>
    </w:p>
    <w:p w14:paraId="10AD373C" w14:textId="2CF0BF05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Greenleaf, J.E., P.J. Brock, and D. Sciaraffa. Effects of exercise-heat acclimation on fluid, electrolyte, and endocrine responses during tilt and +Gz acceleration in women and men. Aviat Space Environ Med. 1985;567:683-689.</w:t>
      </w:r>
    </w:p>
    <w:p w14:paraId="602CA1DB" w14:textId="79E41590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Henderson, M.J., et al. Responses to a 5-day sport-specific heat acclimatization camp in elite female rugby sevens athletes. Int J Sports Physiol Perform. 2022:1-10; https://10.1123/ijspp.2021-0406.</w:t>
      </w:r>
    </w:p>
    <w:p w14:paraId="2B4A3D14" w14:textId="5B4F19EC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Horstman, D.H. and E. Christensen. Acclimatization to dry heat: active men vs. active women. J Appl Physiol Respir Environ Exerc Physiol. 1982;524:825-31; https://10.1152/jappl.1982.52.4.825.</w:t>
      </w:r>
    </w:p>
    <w:p w14:paraId="5A15FF08" w14:textId="6465B249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Kampmann, B., et al. Lowering of resting core temperature during acclimation is influenced by exercise stimulus. Euro J Appl Physiol. 2008;1042:321-327; https://10.1007/s00421-007-0658-6.</w:t>
      </w:r>
    </w:p>
    <w:p w14:paraId="18E5BCC9" w14:textId="3184D904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Kirby, N.V., S.J.E. Lucas, and R.A.I. Lucas. Nine-, but not four-days heat acclimation improves self-paced endurance performance in females. Front Physiol. 2019;10MAY:539; https://10.3389/fphys.2019.00539.</w:t>
      </w:r>
    </w:p>
    <w:p w14:paraId="40882D8E" w14:textId="4A371AED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Kirby, N.V., et al. Sex differences in adaptation to intermittent post-exercise sauna bathing in trained middle-distance runners. Sports Med Open. 2021;71:51; https://10.1186/s40798-021-00342-6.</w:t>
      </w:r>
    </w:p>
    <w:p w14:paraId="434885D0" w14:textId="04DA86C8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Mee, J.A., et al. A comparison of males and females' temporal patterning to short- and long-term heat acclimation. Scand J Med Sci Sports. 2015;25 Suppl 1:250-8; https://10.1111/sms.12417.</w:t>
      </w:r>
    </w:p>
    <w:p w14:paraId="5042659C" w14:textId="06DC10E1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20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Mee, J.A., et al. Sauna exposure immediately prior to short-term heat acclimation accelerates phenotypic adaptation in females. J Sci Med Sport. 2018;212:190-195; https://10.1016/j.jsams.2017.06.024.</w:t>
      </w:r>
    </w:p>
    <w:p w14:paraId="1E4104D7" w14:textId="28B766CD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Meylan, C.M., et al. The efficacy of heat acclimatization pre-world cup in female soccer players. Front Sports Act Living. 2021;3:116; https://https://doi.org/10.3389/fspor.2021.614370.</w:t>
      </w:r>
    </w:p>
    <w:p w14:paraId="3F63668D" w14:textId="687E9EE6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Moss, J.N., et al. Short-term isothermic heat acclimation elicits beneficial adaptations but medium-term elicits a more complete adaptation. Euro J Appl Physiol. 2020;1201:243-254; https://10.1007/s00421-019-04269-5.</w:t>
      </w:r>
    </w:p>
    <w:p w14:paraId="6361FCC6" w14:textId="6BC6B3D1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O'Toole, M.L., et al. The effects of heat acclimation on plasma volume and plasma protein of females. Int J Sports Med. 1983;41:40-4; https://10.1055/s-2008-1026014.</w:t>
      </w:r>
    </w:p>
    <w:p w14:paraId="412B11B2" w14:textId="03F6685E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Pethick, W.A., et al. The effect of a team sport-specific heat acclimation protocol on plasma volume in elite female soccer players. Sci Med Footb. 2018;21:16-22; https://10.1080/24733938.2017.1384559.</w:t>
      </w:r>
    </w:p>
    <w:p w14:paraId="2C52A45E" w14:textId="0AADF30E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Philp, C.P., et al. Can ten days of heat acclimation training improve temperate-condition rowing performance in national-level rowers? PloS one. 2022;179:e0273909; https://10.1371/journal.pone.0273909.</w:t>
      </w:r>
    </w:p>
    <w:p w14:paraId="797887A8" w14:textId="3C977A90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Sawka, M.N., et al. Does heat acclimation lower the rate of metabolism elicited by muscular exercise? Aviat Space Environ Med. 1983;541:27-31.</w:t>
      </w:r>
    </w:p>
    <w:p w14:paraId="1FF92C3F" w14:textId="02733820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Sawka, M.N., et al. Hypohydration and exercise: effects of heat acclimation, gender, and environment. J Appl Physiol Respir Environ Exerc Physiol. 1983;554:1147-53; https://10.1152/jappl.1983.55.4.1147.</w:t>
      </w:r>
    </w:p>
    <w:p w14:paraId="35233C3D" w14:textId="4FA46024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Shapiro, Y., K.B. Pandolf, and R.F. Goldman. Sex differences in acclimation to a hot-dry environment. Ergonomics. 1980;237:635-42; https://10.1080/00140138008924778.</w:t>
      </w:r>
    </w:p>
    <w:p w14:paraId="23CAB15A" w14:textId="2CB9C397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Stephenson, B.T., K. Tolfrey, and V.L. Goosey-Tolfrey. Mixed active and passive, heart rate-controlled heat acclimation is effective for paralympic and able-bodied triathletes. Front Physiol. 2019;10:1214; https://https://doi.org/10.3389/fphys.2019.01214.</w:t>
      </w:r>
    </w:p>
    <w:p w14:paraId="32027E39" w14:textId="0412595A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Sunderland, C., J.G. Morris, and M.E. Nevill. A heat acclimation protocol for team sports. Br J Sports Med. 2008;425:327-33; https://10.1136/bjsm.2007.034207.</w:t>
      </w:r>
    </w:p>
    <w:p w14:paraId="24B110D9" w14:textId="7DF8C1F4" w:rsidR="00451CD3" w:rsidRPr="00451CD3" w:rsidRDefault="00451CD3" w:rsidP="00451CD3">
      <w:pPr>
        <w:rPr>
          <w:rFonts w:ascii="Times New Roman" w:hAnsi="Times New Roman" w:cs="Times New Roman"/>
          <w:sz w:val="20"/>
          <w:szCs w:val="20"/>
        </w:rPr>
      </w:pPr>
      <w:r w:rsidRPr="00451CD3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51CD3">
        <w:rPr>
          <w:rFonts w:ascii="Times New Roman" w:hAnsi="Times New Roman" w:cs="Times New Roman"/>
          <w:sz w:val="20"/>
          <w:szCs w:val="20"/>
        </w:rPr>
        <w:t>.</w:t>
      </w:r>
      <w:r w:rsidRPr="00451CD3">
        <w:rPr>
          <w:rFonts w:ascii="Times New Roman" w:hAnsi="Times New Roman" w:cs="Times New Roman"/>
          <w:sz w:val="20"/>
          <w:szCs w:val="20"/>
        </w:rPr>
        <w:tab/>
        <w:t>Wyndham, C.H., J.F. Morrison, and C.G. Williams. Heat reactions of male and female Caucasians. J Appl Physiol. 1965;203:357-64; https://10.1152/jappl.1965.20.3.357.</w:t>
      </w:r>
    </w:p>
    <w:p w14:paraId="44505831" w14:textId="418EAB20" w:rsidR="00DC23B6" w:rsidRDefault="00DC23B6" w:rsidP="000A7EF5">
      <w:pPr>
        <w:rPr>
          <w:rFonts w:ascii="Times New Roman" w:hAnsi="Times New Roman" w:cs="Times New Roman"/>
          <w:sz w:val="20"/>
          <w:szCs w:val="20"/>
        </w:rPr>
      </w:pPr>
    </w:p>
    <w:sectPr w:rsidR="00DC2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14561"/>
    <w:multiLevelType w:val="multilevel"/>
    <w:tmpl w:val="DADC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86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a5zar9q2wvv0esrx5v5rabtzzwx2apep9d&quot;&gt;My EndNote Library (backup; 2nd May)&lt;record-ids&gt;&lt;item&gt;943&lt;/item&gt;&lt;item&gt;947&lt;/item&gt;&lt;item&gt;949&lt;/item&gt;&lt;item&gt;953&lt;/item&gt;&lt;item&gt;959&lt;/item&gt;&lt;item&gt;973&lt;/item&gt;&lt;item&gt;994&lt;/item&gt;&lt;item&gt;997&lt;/item&gt;&lt;item&gt;1002&lt;/item&gt;&lt;item&gt;1053&lt;/item&gt;&lt;item&gt;1058&lt;/item&gt;&lt;item&gt;1061&lt;/item&gt;&lt;item&gt;1062&lt;/item&gt;&lt;item&gt;1064&lt;/item&gt;&lt;item&gt;1065&lt;/item&gt;&lt;item&gt;1066&lt;/item&gt;&lt;item&gt;1076&lt;/item&gt;&lt;item&gt;1107&lt;/item&gt;&lt;item&gt;1141&lt;/item&gt;&lt;item&gt;1213&lt;/item&gt;&lt;item&gt;1221&lt;/item&gt;&lt;item&gt;1223&lt;/item&gt;&lt;item&gt;1243&lt;/item&gt;&lt;item&gt;1595&lt;/item&gt;&lt;item&gt;1598&lt;/item&gt;&lt;item&gt;1600&lt;/item&gt;&lt;item&gt;1630&lt;/item&gt;&lt;item&gt;13201&lt;/item&gt;&lt;item&gt;14352&lt;/item&gt;&lt;item&gt;15069&lt;/item&gt;&lt;item&gt;15114&lt;/item&gt;&lt;/record-ids&gt;&lt;/item&gt;&lt;/Libraries&gt;"/>
  </w:docVars>
  <w:rsids>
    <w:rsidRoot w:val="00753271"/>
    <w:rsid w:val="000A7EF5"/>
    <w:rsid w:val="001822CE"/>
    <w:rsid w:val="00183A00"/>
    <w:rsid w:val="00256583"/>
    <w:rsid w:val="00297139"/>
    <w:rsid w:val="00325BB3"/>
    <w:rsid w:val="003C1C2B"/>
    <w:rsid w:val="00451CD3"/>
    <w:rsid w:val="00464ACC"/>
    <w:rsid w:val="004709F6"/>
    <w:rsid w:val="004D642F"/>
    <w:rsid w:val="004E6AAC"/>
    <w:rsid w:val="00590D3A"/>
    <w:rsid w:val="005D5A8E"/>
    <w:rsid w:val="00753271"/>
    <w:rsid w:val="007F73A0"/>
    <w:rsid w:val="00860E9C"/>
    <w:rsid w:val="00882B76"/>
    <w:rsid w:val="008D4471"/>
    <w:rsid w:val="009B2853"/>
    <w:rsid w:val="00A50B90"/>
    <w:rsid w:val="00AF05F2"/>
    <w:rsid w:val="00B40E93"/>
    <w:rsid w:val="00B47C75"/>
    <w:rsid w:val="00BA2B3D"/>
    <w:rsid w:val="00BD198C"/>
    <w:rsid w:val="00C46D17"/>
    <w:rsid w:val="00C76545"/>
    <w:rsid w:val="00D903AB"/>
    <w:rsid w:val="00DC23B6"/>
    <w:rsid w:val="00E9101F"/>
    <w:rsid w:val="00EA66EB"/>
    <w:rsid w:val="00F61009"/>
    <w:rsid w:val="00F81AD5"/>
    <w:rsid w:val="00F94EFA"/>
    <w:rsid w:val="00FD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C413"/>
  <w15:chartTrackingRefBased/>
  <w15:docId w15:val="{AC9D5530-4381-4E12-8461-3B1969F9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54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D447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447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447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4471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44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onica.kelly@research.deakin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Kelly</dc:creator>
  <cp:keywords/>
  <dc:description/>
  <cp:lastModifiedBy>Monica Kelly</cp:lastModifiedBy>
  <cp:revision>34</cp:revision>
  <dcterms:created xsi:type="dcterms:W3CDTF">2023-01-24T03:03:00Z</dcterms:created>
  <dcterms:modified xsi:type="dcterms:W3CDTF">2023-04-06T03:22:00Z</dcterms:modified>
</cp:coreProperties>
</file>