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32EEB" w14:textId="6F9CC593" w:rsidR="00617F95" w:rsidRDefault="005F655D" w:rsidP="00196961">
      <w:pPr>
        <w:jc w:val="center"/>
        <w:rPr>
          <w:b/>
          <w:bCs/>
        </w:rPr>
      </w:pPr>
      <w:r>
        <w:rPr>
          <w:b/>
          <w:bCs/>
        </w:rPr>
        <w:t xml:space="preserve">Electronic </w:t>
      </w:r>
      <w:r w:rsidR="00816274" w:rsidRPr="00E64985">
        <w:rPr>
          <w:b/>
          <w:bCs/>
        </w:rPr>
        <w:t>Supplementary Materials</w:t>
      </w:r>
    </w:p>
    <w:p w14:paraId="54F35490" w14:textId="77777777" w:rsidR="00AC6F57" w:rsidRDefault="00AC6F57" w:rsidP="00AC6F57">
      <w:pPr>
        <w:spacing w:line="480" w:lineRule="auto"/>
        <w:rPr>
          <w:b/>
          <w:bCs/>
        </w:rPr>
      </w:pPr>
    </w:p>
    <w:p w14:paraId="263E5B7A" w14:textId="77777777" w:rsidR="00DB6D73" w:rsidRDefault="00AC6F57" w:rsidP="00AC6F57">
      <w:pPr>
        <w:spacing w:line="480" w:lineRule="auto"/>
        <w:rPr>
          <w:b/>
          <w:bCs/>
        </w:rPr>
      </w:pPr>
      <w:r w:rsidRPr="00196961">
        <w:rPr>
          <w:b/>
          <w:bCs/>
        </w:rPr>
        <w:t xml:space="preserve">Electronic Supplementary </w:t>
      </w:r>
      <w:r>
        <w:rPr>
          <w:b/>
          <w:bCs/>
        </w:rPr>
        <w:t>Appendix S1</w:t>
      </w:r>
      <w:r w:rsidRPr="00196961">
        <w:rPr>
          <w:b/>
          <w:bCs/>
        </w:rPr>
        <w:t>. Systematic Search Key Words</w:t>
      </w:r>
      <w:r w:rsidRPr="00116355" w:rsidDel="00116355">
        <w:rPr>
          <w:b/>
          <w:bCs/>
        </w:rPr>
        <w:t xml:space="preserve"> </w:t>
      </w:r>
    </w:p>
    <w:p w14:paraId="1E8CACF4" w14:textId="47DA8C1F" w:rsidR="00AC6F57" w:rsidRDefault="00AC6F57" w:rsidP="00AC6F57"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PubMed Search</w:t>
      </w:r>
    </w:p>
    <w:p w14:paraId="15D3E0A3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((("prevent"[Title/Abstract] OR "preventative"[Title/Abstract] OR "preventatively"[Title/Abstract] OR "preventatives"[Title/Abstract] OR "prevented"[Title/Abstract] OR "preventing"[Title/Abstract] OR "prevention and control"[Title/Abstract] OR ("prevention"[Title/Abstract] AND "control"[Title/Abstract]) OR "prevention and control"[Title/Abstract] OR "prevention"[Title/Abstract] OR "prevention s"[Title/Abstract] OR "preventions"[Title/Abstract] OR "preventive"[Title/Abstract] OR "preventives"[Title/Abstract] OR "prevents"[Title/Abstract] OR (("lower"[Title/Abstract] OR "lowered"[Title/Abstract] OR "lowering"[Title/Abstract] OR "lowers"[Title/Abstract]) AND ("risk"[Title/Abstract] OR "risk"[Title/Abstract])) OR (("lower"[Title/Abstract] OR "lowered"[Title/Abstract] OR "lowering"[Title/Abstract] OR "lowers"[Title/Abstract]) AND ("likelihoods"[Title/Abstract] OR "probability"[Title/Abstract] OR "probability"[Title/Abstract] OR "likelihood"[Title/Abstract])) OR (("lower"[Title/Abstract] OR "lowered"[Title/Abstract] OR "lowering"[Title/Abstract] OR "lowers"[Title/Abstract]) AND ("occur"[Title/Abstract] OR "</w:t>
      </w:r>
      <w:proofErr w:type="spellStart"/>
      <w:r>
        <w:rPr>
          <w:rFonts w:ascii="Times New Roman" w:hAnsi="Times New Roman" w:hint="eastAsia"/>
        </w:rPr>
        <w:t>occurance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occurence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occurences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occuring</w:t>
      </w:r>
      <w:proofErr w:type="spellEnd"/>
      <w:r>
        <w:rPr>
          <w:rFonts w:ascii="Times New Roman" w:hAnsi="Times New Roman" w:hint="eastAsia"/>
        </w:rPr>
        <w:t>"[Title/Abstract] OR "occurring"[Title/Abstract] OR "occurs"[Title/Abstract])) OR ("reduce"[Title/Abstract] OR "reduced"[Title/Abstract] OR "reduces"[Title/Abstract] OR "reducing"[Title/Abstract]) OR ("improve"[Title/Abstract] OR "improved"[Title/Abstract] OR "improvement"[Title/Abstract] OR "improvements"[Title/Abstract] OR "improves"[Title/Abstract] OR "improving"[Title/Abstract] OR "</w:t>
      </w:r>
      <w:proofErr w:type="spellStart"/>
      <w:r>
        <w:rPr>
          <w:rFonts w:ascii="Times New Roman" w:hAnsi="Times New Roman" w:hint="eastAsia"/>
        </w:rPr>
        <w:t>improvment</w:t>
      </w:r>
      <w:proofErr w:type="spellEnd"/>
      <w:r>
        <w:rPr>
          <w:rFonts w:ascii="Times New Roman" w:hAnsi="Times New Roman" w:hint="eastAsia"/>
        </w:rPr>
        <w:t xml:space="preserve">"[Title/Abstract]) OR ("decrease"[Title/Abstract] OR "decreased"[Title/Abstract] OR "decreases"[Title/Abstract] OR "decreasing"[Title/Abstract])) </w:t>
      </w:r>
    </w:p>
    <w:p w14:paraId="7C5D9871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 xml:space="preserve">AND </w:t>
      </w:r>
    </w:p>
    <w:p w14:paraId="2DAE0EFA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("injurie"[Title/Abstract] OR "injuries"[Title/Abstract] OR "injuries"[Title/Abstract] OR "injury s"[Title/Abstract] OR "</w:t>
      </w:r>
      <w:proofErr w:type="spellStart"/>
      <w:r>
        <w:rPr>
          <w:rFonts w:ascii="Times New Roman" w:hAnsi="Times New Roman" w:hint="eastAsia"/>
        </w:rPr>
        <w:t>injuryed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injurys</w:t>
      </w:r>
      <w:proofErr w:type="spellEnd"/>
      <w:r>
        <w:rPr>
          <w:rFonts w:ascii="Times New Roman" w:hAnsi="Times New Roman" w:hint="eastAsia"/>
        </w:rPr>
        <w:t>"[Title/Abstract] OR "injury"[Title/Abstract] OR "cumulative trauma disorders"[</w:t>
      </w:r>
      <w:proofErr w:type="spellStart"/>
      <w:r>
        <w:rPr>
          <w:rFonts w:ascii="Times New Roman" w:hAnsi="Times New Roman" w:hint="eastAsia"/>
        </w:rPr>
        <w:t>MeSH</w:t>
      </w:r>
      <w:proofErr w:type="spellEnd"/>
      <w:r>
        <w:rPr>
          <w:rFonts w:ascii="Times New Roman" w:hAnsi="Times New Roman" w:hint="eastAsia"/>
        </w:rPr>
        <w:t xml:space="preserve"> Terms] OR "fractures stress"[Title/Abstract] OR "fractures bone"[Title/Abstract] OR "patellofemoral pain syndrome"[Title/Abstract] OR ("anterior"[Title/Abstract] AND ("knee"[Title/Abstract] OR "knee joint"[Title/Abstract] OR ("knee"[Title/Abstract] AND "joint"[Title/Abstract]) OR "knee joint"[Title/Abstract]) AND "pain"[Title/Abstract]) OR "iliotibial band syndrome"[Title/Abstract] OR "medial tibial stress syndrome"[Title/Abstract] OR "tendinopathy"[Title/Abstract] OR "tendinopathy"[Title/Abstract] OR "tendinopathy"[Title/Abstract] OR "fasciitis plantar"[Title/Abstract]) </w:t>
      </w:r>
    </w:p>
    <w:p w14:paraId="09816444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AND </w:t>
      </w:r>
    </w:p>
    <w:p w14:paraId="43F03734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("program"[Title/Abstract] OR "program s"[Title/Abstract] OR "</w:t>
      </w:r>
      <w:proofErr w:type="spellStart"/>
      <w:r>
        <w:rPr>
          <w:rFonts w:ascii="Times New Roman" w:hAnsi="Times New Roman" w:hint="eastAsia"/>
        </w:rPr>
        <w:t>programe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programes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programme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programme</w:t>
      </w:r>
      <w:proofErr w:type="spellEnd"/>
      <w:r>
        <w:rPr>
          <w:rFonts w:ascii="Times New Roman" w:hAnsi="Times New Roman" w:hint="eastAsia"/>
        </w:rPr>
        <w:t xml:space="preserve"> s"[Title/Abstract] OR "</w:t>
      </w:r>
      <w:proofErr w:type="spellStart"/>
      <w:r>
        <w:rPr>
          <w:rFonts w:ascii="Times New Roman" w:hAnsi="Times New Roman" w:hint="eastAsia"/>
        </w:rPr>
        <w:t>programmes</w:t>
      </w:r>
      <w:proofErr w:type="spellEnd"/>
      <w:r>
        <w:rPr>
          <w:rFonts w:ascii="Times New Roman" w:hAnsi="Times New Roman" w:hint="eastAsia"/>
        </w:rPr>
        <w:t>"[Title/Abstract] OR "programs"[Title/Abstract] OR ("intervention s"[Title/Abstract] OR "interventions"[Title/Abstract] OR "interventive"[Title/Abstract] OR "intervention"[Title/Abstract]) OR "home-based"[Title/Abstract] OR "supplementary"[Title/Abstract] OR ("conditioning"[Title/Abstract] OR "conditionings"[Title/Abstract]) OR ("preconditioned"[Title/Abstract] OR "preconditioning"[Title/Abstract] OR "preconditioning s"[Title/Abstract] OR "</w:t>
      </w:r>
      <w:proofErr w:type="spellStart"/>
      <w:r>
        <w:rPr>
          <w:rFonts w:ascii="Times New Roman" w:hAnsi="Times New Roman" w:hint="eastAsia"/>
        </w:rPr>
        <w:t>preconditionings</w:t>
      </w:r>
      <w:proofErr w:type="spellEnd"/>
      <w:r>
        <w:rPr>
          <w:rFonts w:ascii="Times New Roman" w:hAnsi="Times New Roman" w:hint="eastAsia"/>
        </w:rPr>
        <w:t>"[Title/Abstract]) OR "warmup"[Title/Abstract] OR ("warm up exercise"[Title/Abstract] OR ("warm up"[Title/Abstract] AND "exercise"[Title/Abstract]) OR "warm up exercise"[Title/Abstract] OR ("warm"[Title/Abstract] AND "up"[Title/Abstract]) OR "warm up"[Title/Abstract]) OR "pre-exercise"[Title/Abstract] OR "</w:t>
      </w:r>
      <w:proofErr w:type="spellStart"/>
      <w:r>
        <w:rPr>
          <w:rFonts w:ascii="Times New Roman" w:hAnsi="Times New Roman" w:hint="eastAsia"/>
        </w:rPr>
        <w:t>preexercise</w:t>
      </w:r>
      <w:proofErr w:type="spellEnd"/>
      <w:r>
        <w:rPr>
          <w:rFonts w:ascii="Times New Roman" w:hAnsi="Times New Roman" w:hint="eastAsia"/>
        </w:rPr>
        <w:t xml:space="preserve">"[Title/Abstract] OR ("strength"[Title/Abstract] OR "strengths"[Title/Abstract]) OR ("resistance"[Title/Abstract] </w:t>
      </w:r>
      <w:r>
        <w:rPr>
          <w:rFonts w:ascii="Times New Roman" w:hAnsi="Times New Roman" w:hint="eastAsia"/>
        </w:rPr>
        <w:lastRenderedPageBreak/>
        <w:t>OR "</w:t>
      </w:r>
      <w:proofErr w:type="spellStart"/>
      <w:r>
        <w:rPr>
          <w:rFonts w:ascii="Times New Roman" w:hAnsi="Times New Roman" w:hint="eastAsia"/>
        </w:rPr>
        <w:t>resistants</w:t>
      </w:r>
      <w:proofErr w:type="spellEnd"/>
      <w:r>
        <w:rPr>
          <w:rFonts w:ascii="Times New Roman" w:hAnsi="Times New Roman" w:hint="eastAsia"/>
        </w:rPr>
        <w:t>"[Title/Abstract] OR "resisted"[Title/Abstract] OR "</w:t>
      </w:r>
      <w:proofErr w:type="spellStart"/>
      <w:r>
        <w:rPr>
          <w:rFonts w:ascii="Times New Roman" w:hAnsi="Times New Roman" w:hint="eastAsia"/>
        </w:rPr>
        <w:t>resistence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resistent</w:t>
      </w:r>
      <w:proofErr w:type="spellEnd"/>
      <w:r>
        <w:rPr>
          <w:rFonts w:ascii="Times New Roman" w:hAnsi="Times New Roman" w:hint="eastAsia"/>
        </w:rPr>
        <w:t>"[Title/Abstract]) OR ("loaded"[Title/Abstract] OR "loading"[Title/Abstract] OR "loadings"[Title/Abstract] OR "loads"[Title/Abstract]) OR "jump"[Title/Abstract] OR ("jumping"[Title/Abstract] OR "</w:t>
      </w:r>
      <w:proofErr w:type="spellStart"/>
      <w:r>
        <w:rPr>
          <w:rFonts w:ascii="Times New Roman" w:hAnsi="Times New Roman" w:hint="eastAsia"/>
        </w:rPr>
        <w:t>jumpings</w:t>
      </w:r>
      <w:proofErr w:type="spellEnd"/>
      <w:r>
        <w:rPr>
          <w:rFonts w:ascii="Times New Roman" w:hAnsi="Times New Roman" w:hint="eastAsia"/>
        </w:rPr>
        <w:t>"[Title/Abstract] OR "jumps"[Title/Abstract]) OR ("plyometric"[Title/Abstract] OR "plyometrics"[Title/Abstract]) OR ("exercise"[Title/Abstract] OR "exercises"[Title/Abstract] OR "exercise therapy"[Title/Abstract] OR ("exercise"[Title/Abstract] AND "therapy"[Title/Abstract]) OR "exercise therapy"[Title/Abstract] OR "exercise s"[Title/Abstract] OR "exercising"[Title/Abstract]) OR ("flexibilities"[Title/Abstract] OR "flexibility"[Title/Abstract]) OR ("stretch"[Title/Abstract] OR "stretches"[Title/Abstract] OR "stretching"[Title/Abstract] OR "</w:t>
      </w:r>
      <w:proofErr w:type="spellStart"/>
      <w:r>
        <w:rPr>
          <w:rFonts w:ascii="Times New Roman" w:hAnsi="Times New Roman" w:hint="eastAsia"/>
        </w:rPr>
        <w:t>stretchings</w:t>
      </w:r>
      <w:proofErr w:type="spellEnd"/>
      <w:r>
        <w:rPr>
          <w:rFonts w:ascii="Times New Roman" w:hAnsi="Times New Roman" w:hint="eastAsia"/>
        </w:rPr>
        <w:t>"[Title/Abstract]) OR ("balance"[Title/Abstract] OR "balanced"[Title/Abstract] OR "balances"[Title/Abstract] OR "balancing"[Title/Abstract]) OR ("</w:t>
      </w:r>
      <w:proofErr w:type="spellStart"/>
      <w:r>
        <w:rPr>
          <w:rFonts w:ascii="Times New Roman" w:hAnsi="Times New Roman" w:hint="eastAsia"/>
        </w:rPr>
        <w:t>unstability</w:t>
      </w:r>
      <w:proofErr w:type="spellEnd"/>
      <w:r>
        <w:rPr>
          <w:rFonts w:ascii="Times New Roman" w:hAnsi="Times New Roman" w:hint="eastAsia"/>
        </w:rPr>
        <w:t>"[Title/Abstract] OR "unstable"[Title/Abstract]))) OR ("</w:t>
      </w:r>
      <w:proofErr w:type="spellStart"/>
      <w:r>
        <w:rPr>
          <w:rFonts w:ascii="Times New Roman" w:hAnsi="Times New Roman" w:hint="eastAsia"/>
        </w:rPr>
        <w:t>pilate</w:t>
      </w:r>
      <w:proofErr w:type="spellEnd"/>
      <w:r>
        <w:rPr>
          <w:rFonts w:ascii="Times New Roman" w:hAnsi="Times New Roman" w:hint="eastAsia"/>
        </w:rPr>
        <w:t>"[Title/Abstract] OR "</w:t>
      </w:r>
      <w:proofErr w:type="spellStart"/>
      <w:r>
        <w:rPr>
          <w:rFonts w:ascii="Times New Roman" w:hAnsi="Times New Roman" w:hint="eastAsia"/>
        </w:rPr>
        <w:t>pilates</w:t>
      </w:r>
      <w:proofErr w:type="spellEnd"/>
      <w:r>
        <w:rPr>
          <w:rFonts w:ascii="Times New Roman" w:hAnsi="Times New Roman" w:hint="eastAsia"/>
        </w:rPr>
        <w:t xml:space="preserve">"[Title/Abstract]) OR ("core stability"[Title/Abstract] OR ("core"[Title/Abstract] AND "stability"[Title/Abstract]) OR "core stability"[Title/Abstract])) </w:t>
      </w:r>
    </w:p>
    <w:p w14:paraId="7182B010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AND </w:t>
      </w:r>
    </w:p>
    <w:p w14:paraId="3DA93E6A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("running"[Title/Abstract] OR "running"[Title/Abstract] OR "</w:t>
      </w:r>
      <w:proofErr w:type="spellStart"/>
      <w:r>
        <w:rPr>
          <w:rFonts w:ascii="Times New Roman" w:hAnsi="Times New Roman" w:hint="eastAsia"/>
        </w:rPr>
        <w:t>runnings</w:t>
      </w:r>
      <w:proofErr w:type="spellEnd"/>
      <w:r>
        <w:rPr>
          <w:rFonts w:ascii="Times New Roman" w:hAnsi="Times New Roman" w:hint="eastAsia"/>
        </w:rPr>
        <w:t xml:space="preserve">"[Title/Abstract] OR ("runner"[Title/Abstract] OR "runner s"[Title/Abstract] OR "runners"[Title/Abstract]) OR "endurance"[Title/Abstract] OR "marathon running"[Title/Abstract] OR "track and field"[Title/Abstract] OR ("militaries"[Title/Abstract] OR "military personnel"[Title/Abstract] OR ("military"[Title/Abstract] AND "personnel"[Title/Abstract]) OR "military personnel"[Title/Abstract] OR "military"[Title/Abstract] OR "military s"[Title/Abstract]) OR ("military personnel"[Title/Abstract] OR ("military"[Title/Abstract] AND "personnel"[Title/Abstract]) OR "military personnel"[Title/Abstract] OR "soldier"[Title/Abstract] OR "soldiers"[Title/Abstract] OR "soldier s"[Title/Abstract]) OR "military personnel"[Title/Abstract] OR "army"[Title/Abstract]) </w:t>
      </w:r>
    </w:p>
    <w:p w14:paraId="20CC31DD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 xml:space="preserve">AND </w:t>
      </w:r>
    </w:p>
    <w:p w14:paraId="54A1BE74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("</w:t>
      </w:r>
      <w:proofErr w:type="spellStart"/>
      <w:r>
        <w:rPr>
          <w:rFonts w:ascii="Times New Roman" w:hAnsi="Times New Roman" w:hint="eastAsia"/>
        </w:rPr>
        <w:t>controling</w:t>
      </w:r>
      <w:proofErr w:type="spellEnd"/>
      <w:r>
        <w:rPr>
          <w:rFonts w:ascii="Times New Roman" w:hAnsi="Times New Roman" w:hint="eastAsia"/>
        </w:rPr>
        <w:t>"[All Fields] OR "controlling"[All Fields] OR "controls"[All Fields] OR "control"[All Fields] OR "control groups"[</w:t>
      </w:r>
      <w:proofErr w:type="spellStart"/>
      <w:r>
        <w:rPr>
          <w:rFonts w:ascii="Times New Roman" w:hAnsi="Times New Roman" w:hint="eastAsia"/>
        </w:rPr>
        <w:t>MeSH</w:t>
      </w:r>
      <w:proofErr w:type="spellEnd"/>
      <w:r>
        <w:rPr>
          <w:rFonts w:ascii="Times New Roman" w:hAnsi="Times New Roman" w:hint="eastAsia"/>
        </w:rPr>
        <w:t xml:space="preserve"> Terms] OR ("control"[All Fields] AND "groups"[All Fields]) OR "control groups"[All Fields] OR "controlled"[All Fields] OR ("comparison"[All Fields] OR "comparisons"[All Fields]))</w:t>
      </w:r>
    </w:p>
    <w:p w14:paraId="5C1459CE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3C622BC" w14:textId="77777777" w:rsidR="00AC6F57" w:rsidRDefault="00AC6F57" w:rsidP="00AC6F57"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Web of Science Search</w:t>
      </w:r>
    </w:p>
    <w:p w14:paraId="332F332E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TS=((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prevent*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reduc</w:t>
      </w:r>
      <w:proofErr w:type="spellEnd"/>
      <w:r>
        <w:rPr>
          <w:rFonts w:ascii="Times New Roman" w:hAnsi="Times New Roman" w:hint="eastAsia"/>
        </w:rPr>
        <w:t>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lower risk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"lower likelihood" OR "lower occurrence"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improve*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decreas</w:t>
      </w:r>
      <w:proofErr w:type="spellEnd"/>
      <w:r>
        <w:rPr>
          <w:rFonts w:ascii="Times New Roman" w:hAnsi="Times New Roman" w:hint="eastAsia"/>
        </w:rPr>
        <w:t>*</w:t>
      </w:r>
      <w:r>
        <w:rPr>
          <w:rFonts w:ascii="SimSun" w:hAnsi="SimSun" w:hint="eastAsia"/>
        </w:rPr>
        <w:t>”</w:t>
      </w:r>
      <w:r>
        <w:rPr>
          <w:rFonts w:ascii="Times New Roman" w:hAnsi="Times New Roman" w:hint="eastAsia"/>
        </w:rPr>
        <w:t>) AND (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injur</w:t>
      </w:r>
      <w:proofErr w:type="spellEnd"/>
      <w:r>
        <w:rPr>
          <w:rFonts w:ascii="Times New Roman" w:hAnsi="Times New Roman" w:hint="eastAsia"/>
        </w:rPr>
        <w:t>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cumulative trauma disorder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repetitive strain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repetitive stress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stress injury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stress fracture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bone stress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fractures, bone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patellofemoral pain syndrome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anterior knee pain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Iliotibial Band Syndrome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medial tibial stress syndrome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tendin</w:t>
      </w:r>
      <w:proofErr w:type="spellEnd"/>
      <w:r>
        <w:rPr>
          <w:rFonts w:ascii="Times New Roman" w:hAnsi="Times New Roman" w:hint="eastAsia"/>
        </w:rPr>
        <w:t>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fasciitis, plantar</w:t>
      </w:r>
      <w:r>
        <w:rPr>
          <w:rFonts w:ascii="SimSun" w:hAnsi="SimSun" w:hint="eastAsia"/>
        </w:rPr>
        <w:t>”</w:t>
      </w:r>
      <w:r>
        <w:rPr>
          <w:rFonts w:ascii="Times New Roman" w:hAnsi="Times New Roman" w:hint="eastAsia"/>
        </w:rPr>
        <w:t>) AND (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program*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intervention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home-based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supplementary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conditioning OR preconditioning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warm-up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warmup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warm up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pre-exercise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preexercise</w:t>
      </w:r>
      <w:proofErr w:type="spellEnd"/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strength OR resistance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core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jump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jumping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plyometric*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circuit-based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>OR exercise OR flexibility OR stretching) AND (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runn</w:t>
      </w:r>
      <w:proofErr w:type="spellEnd"/>
      <w:r>
        <w:rPr>
          <w:rFonts w:ascii="Times New Roman" w:hAnsi="Times New Roman" w:hint="eastAsia"/>
        </w:rPr>
        <w:t>*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endurance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middle-distance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long-distance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marathon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ultra-distance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ultra-marathon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cross-country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cross country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track and field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military OR soldiers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armed forces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>OR concurrent))</w:t>
      </w:r>
    </w:p>
    <w:p w14:paraId="34CB3DFC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AND</w:t>
      </w:r>
    </w:p>
    <w:p w14:paraId="7415B0F4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ALL</w:t>
      </w:r>
      <w:proofErr w:type="gramStart"/>
      <w:r>
        <w:rPr>
          <w:rFonts w:ascii="Times New Roman" w:hAnsi="Times New Roman" w:hint="eastAsia"/>
        </w:rPr>
        <w:t>=(</w:t>
      </w:r>
      <w:proofErr w:type="gramEnd"/>
      <w:r>
        <w:rPr>
          <w:rFonts w:ascii="Times New Roman" w:hAnsi="Times New Roman" w:hint="eastAsia"/>
        </w:rPr>
        <w:t>control OR controlled OR comparison)</w:t>
      </w:r>
    </w:p>
    <w:p w14:paraId="7F327A9F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</w:p>
    <w:p w14:paraId="4E971AE0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 w:hint="eastAsia"/>
          <w:b/>
          <w:bCs/>
        </w:rPr>
        <w:t>SportDiscus</w:t>
      </w:r>
      <w:proofErr w:type="spellEnd"/>
      <w:r>
        <w:rPr>
          <w:rFonts w:ascii="Times New Roman" w:hAnsi="Times New Roman" w:hint="eastAsia"/>
          <w:b/>
          <w:bCs/>
        </w:rPr>
        <w:t xml:space="preserve"> Search</w:t>
      </w:r>
    </w:p>
    <w:p w14:paraId="15EED99F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English; SU subjects; academic journals and dissertations</w:t>
      </w:r>
    </w:p>
    <w:p w14:paraId="071F5EDD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"wounds &amp; injuries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overuse injuries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stress fractures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bone fractures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PLICA syndrome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anterior compartment syndrome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Iliotibial Band Syndrome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shin splints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"tendinopathy" OR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 w:hint="eastAsia"/>
        </w:rPr>
        <w:t>tedinosis</w:t>
      </w:r>
      <w:proofErr w:type="spellEnd"/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"tendinitis"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plantar fasciitis</w:t>
      </w:r>
      <w:r>
        <w:rPr>
          <w:rFonts w:ascii="SimSun" w:hAnsi="SimSun" w:hint="eastAsia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 xml:space="preserve">running </w:t>
      </w:r>
      <w:proofErr w:type="gramStart"/>
      <w:r>
        <w:rPr>
          <w:rFonts w:ascii="Times New Roman" w:hAnsi="Times New Roman" w:hint="eastAsia"/>
        </w:rPr>
        <w:t>injuries</w:t>
      </w:r>
      <w:proofErr w:type="gramEnd"/>
      <w:r>
        <w:rPr>
          <w:rFonts w:ascii="Times New Roman" w:hAnsi="Times New Roman"/>
        </w:rPr>
        <w:t>”</w:t>
      </w:r>
    </w:p>
    <w:p w14:paraId="5986FD4E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AND</w:t>
      </w:r>
    </w:p>
    <w:p w14:paraId="2AB07BF1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"</w:t>
      </w:r>
      <w:proofErr w:type="gramStart"/>
      <w:r>
        <w:rPr>
          <w:rFonts w:ascii="Times New Roman" w:hAnsi="Times New Roman" w:hint="eastAsia"/>
        </w:rPr>
        <w:t>physical</w:t>
      </w:r>
      <w:proofErr w:type="gramEnd"/>
      <w:r>
        <w:rPr>
          <w:rFonts w:ascii="Times New Roman" w:hAnsi="Times New Roman" w:hint="eastAsia"/>
        </w:rPr>
        <w:t xml:space="preserve"> training &amp; conditioning" OR "therapeutics" OR "occupational therapy" OR "physical activity" OR "physical fitness" OR "warmup" OR "strength training" OR "resistance training" OR "jumping training" OR "plyometrics"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circuit training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"exercise"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stretch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 w:hint="eastAsia"/>
        </w:rPr>
        <w:t>pilates</w:t>
      </w:r>
      <w:proofErr w:type="spellEnd"/>
      <w:r>
        <w:rPr>
          <w:rFonts w:ascii="Times New Roman" w:hAnsi="Times New Roman" w:hint="eastAsia"/>
        </w:rPr>
        <w:t xml:space="preserve"> method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concurrent training</w:t>
      </w:r>
      <w:r>
        <w:rPr>
          <w:rFonts w:ascii="Times New Roman" w:hAnsi="Times New Roman"/>
        </w:rPr>
        <w:t>”</w:t>
      </w:r>
    </w:p>
    <w:p w14:paraId="4F8FA7E3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AND</w:t>
      </w:r>
    </w:p>
    <w:p w14:paraId="5528996A" w14:textId="77777777" w:rsidR="00AC6F57" w:rsidRDefault="00AC6F57" w:rsidP="00AC6F5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"runners" OR "running" OR "endurance sports"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endurance athletes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endurance sports training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middle-distance running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long-distance runners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long-distance running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long-distance relay races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"marathons"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marathon running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marathon running training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ultramarathon running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proofErr w:type="spellStart"/>
      <w:r>
        <w:rPr>
          <w:rFonts w:ascii="Times New Roman" w:hAnsi="Times New Roman" w:hint="eastAsia"/>
        </w:rPr>
        <w:t>ultraendurance</w:t>
      </w:r>
      <w:proofErr w:type="spellEnd"/>
      <w:r>
        <w:rPr>
          <w:rFonts w:ascii="Times New Roman" w:hAnsi="Times New Roman" w:hint="eastAsia"/>
        </w:rPr>
        <w:t xml:space="preserve"> sports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Times New Roman" w:hAnsi="Times New Roman"/>
        </w:rPr>
        <w:t>“</w:t>
      </w:r>
      <w:r>
        <w:rPr>
          <w:rFonts w:ascii="Times New Roman" w:hAnsi="Times New Roman" w:hint="eastAsia"/>
        </w:rPr>
        <w:t>ultramarathon running training</w:t>
      </w:r>
      <w:r>
        <w:rPr>
          <w:rFonts w:ascii="Times New Roman" w:hAnsi="Times New Roman"/>
        </w:rPr>
        <w:t>”</w:t>
      </w:r>
      <w:r>
        <w:rPr>
          <w:rFonts w:ascii="Times New Roman" w:hAnsi="Times New Roman" w:hint="eastAsia"/>
        </w:rPr>
        <w:t xml:space="preserve">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cross-country runners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cross-country running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"trail running"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track and field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 xml:space="preserve">OR "military" OR "soldiers" OR </w:t>
      </w:r>
      <w:r>
        <w:rPr>
          <w:rFonts w:ascii="SimSun" w:hAnsi="SimSun" w:hint="eastAsia"/>
        </w:rPr>
        <w:t>“</w:t>
      </w:r>
      <w:r>
        <w:rPr>
          <w:rFonts w:ascii="Times New Roman" w:hAnsi="Times New Roman" w:hint="eastAsia"/>
        </w:rPr>
        <w:t>armed forces</w:t>
      </w:r>
      <w:r>
        <w:rPr>
          <w:rFonts w:ascii="SimSun" w:hAnsi="SimSun" w:hint="eastAsia"/>
        </w:rPr>
        <w:t>”</w:t>
      </w:r>
      <w:r>
        <w:rPr>
          <w:rFonts w:ascii="SimSun" w:hAnsi="SimSun" w:hint="eastAsia"/>
        </w:rPr>
        <w:t xml:space="preserve"> </w:t>
      </w:r>
      <w:r>
        <w:rPr>
          <w:rFonts w:ascii="Times New Roman" w:hAnsi="Times New Roman" w:hint="eastAsia"/>
        </w:rPr>
        <w:t>OR "orienteer" OR "orienteering"</w:t>
      </w:r>
    </w:p>
    <w:p w14:paraId="11924B35" w14:textId="77777777" w:rsidR="00AC6F57" w:rsidRDefault="00AC6F57" w:rsidP="00AC6F57"/>
    <w:p w14:paraId="3F8CD098" w14:textId="77777777" w:rsidR="00AC6F57" w:rsidRDefault="00AC6F57" w:rsidP="00DB6D73">
      <w:pPr>
        <w:rPr>
          <w:b/>
          <w:bCs/>
        </w:rPr>
      </w:pPr>
    </w:p>
    <w:p w14:paraId="0B284AD6" w14:textId="77777777" w:rsidR="00AC6F57" w:rsidRDefault="00AC6F57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22073995" w14:textId="77777777" w:rsidR="00F11CE3" w:rsidRDefault="00F11CE3" w:rsidP="00F11CE3">
      <w:pPr>
        <w:rPr>
          <w:rFonts w:eastAsia="MS Mincho"/>
          <w:b/>
          <w:bCs/>
          <w:lang w:eastAsia="ja-JP"/>
        </w:rPr>
      </w:pPr>
      <w:r w:rsidRPr="00196961">
        <w:rPr>
          <w:rFonts w:eastAsia="MS Mincho"/>
          <w:b/>
          <w:bCs/>
          <w:lang w:eastAsia="ja-JP"/>
        </w:rPr>
        <w:lastRenderedPageBreak/>
        <w:t xml:space="preserve">Electronic Supplementary </w:t>
      </w:r>
      <w:r>
        <w:rPr>
          <w:rFonts w:eastAsia="MS Mincho"/>
          <w:b/>
          <w:bCs/>
          <w:lang w:eastAsia="ja-JP"/>
        </w:rPr>
        <w:t>Appendix S2</w:t>
      </w:r>
      <w:r w:rsidRPr="00196961">
        <w:rPr>
          <w:rFonts w:eastAsia="MS Mincho"/>
          <w:b/>
          <w:bCs/>
          <w:lang w:eastAsia="ja-JP"/>
        </w:rPr>
        <w:t>. Codes for Meta-analysis in R</w:t>
      </w:r>
      <w:r w:rsidRPr="00E64985" w:rsidDel="00E95A0D">
        <w:rPr>
          <w:rFonts w:eastAsia="MS Mincho" w:hint="eastAsia"/>
          <w:b/>
          <w:bCs/>
          <w:lang w:eastAsia="ja-JP"/>
        </w:rPr>
        <w:t xml:space="preserve"> </w:t>
      </w:r>
    </w:p>
    <w:p w14:paraId="0A38C90C" w14:textId="77777777" w:rsidR="00F11CE3" w:rsidRDefault="00F11CE3" w:rsidP="00F11CE3">
      <w:pPr>
        <w:rPr>
          <w:rFonts w:ascii="Lucida Console" w:eastAsia="MS Mincho" w:hAnsi="Lucida Console" w:cs="Lucida Console"/>
          <w:color w:val="0000FF"/>
          <w:kern w:val="0"/>
          <w:sz w:val="20"/>
          <w:szCs w:val="20"/>
          <w:shd w:val="clear" w:color="auto" w:fill="FFFFFF"/>
          <w:lang w:eastAsia="ja-JP" w:bidi="ar"/>
          <w14:ligatures w14:val="none"/>
        </w:rPr>
      </w:pPr>
      <w:r>
        <w:rPr>
          <w:rFonts w:ascii="Lucida Console" w:eastAsia="MS Mincho" w:hAnsi="Lucida Console" w:cs="Lucida Console" w:hint="eastAsia"/>
          <w:color w:val="0000FF"/>
          <w:kern w:val="0"/>
          <w:sz w:val="20"/>
          <w:szCs w:val="20"/>
          <w:shd w:val="clear" w:color="auto" w:fill="FFFFFF"/>
          <w:lang w:eastAsia="ja-JP" w:bidi="ar"/>
          <w14:ligatures w14:val="none"/>
        </w:rPr>
        <w:t xml:space="preserve"># Import the </w:t>
      </w:r>
      <w:proofErr w:type="spellStart"/>
      <w:r>
        <w:rPr>
          <w:rFonts w:ascii="Lucida Console" w:eastAsia="MS Mincho" w:hAnsi="Lucida Console" w:cs="Lucida Console" w:hint="eastAsia"/>
          <w:color w:val="0000FF"/>
          <w:kern w:val="0"/>
          <w:sz w:val="20"/>
          <w:szCs w:val="20"/>
          <w:shd w:val="clear" w:color="auto" w:fill="FFFFFF"/>
          <w:lang w:eastAsia="ja-JP" w:bidi="ar"/>
          <w14:ligatures w14:val="none"/>
        </w:rPr>
        <w:t>metafor</w:t>
      </w:r>
      <w:proofErr w:type="spellEnd"/>
      <w:r>
        <w:rPr>
          <w:rFonts w:ascii="Lucida Console" w:eastAsia="MS Mincho" w:hAnsi="Lucida Console" w:cs="Lucida Console" w:hint="eastAsia"/>
          <w:color w:val="0000FF"/>
          <w:kern w:val="0"/>
          <w:sz w:val="20"/>
          <w:szCs w:val="20"/>
          <w:shd w:val="clear" w:color="auto" w:fill="FFFFFF"/>
          <w:lang w:eastAsia="ja-JP" w:bidi="ar"/>
          <w14:ligatures w14:val="none"/>
        </w:rPr>
        <w:t xml:space="preserve"> package and </w:t>
      </w:r>
      <w:proofErr w:type="spellStart"/>
      <w:r>
        <w:rPr>
          <w:rFonts w:ascii="Lucida Console" w:eastAsia="MS Mincho" w:hAnsi="Lucida Console" w:cs="Lucida Console" w:hint="eastAsia"/>
          <w:color w:val="0000FF"/>
          <w:kern w:val="0"/>
          <w:sz w:val="20"/>
          <w:szCs w:val="20"/>
          <w:shd w:val="clear" w:color="auto" w:fill="FFFFFF"/>
          <w:lang w:eastAsia="ja-JP" w:bidi="ar"/>
          <w14:ligatures w14:val="none"/>
        </w:rPr>
        <w:t>readxl</w:t>
      </w:r>
      <w:proofErr w:type="spellEnd"/>
    </w:p>
    <w:p w14:paraId="3F858283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library(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metafor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7FECBB6B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library(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readxl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37DF044A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01B44DA6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Import raw data from computer (see section 2)</w:t>
      </w:r>
    </w:p>
    <w:p w14:paraId="7D1386B5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injury_rate_data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read_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excel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"C:/Users/Inspiron/OneDrive - Loughborough University/Desktop/PhD/articles/systematic review/meta-analysis/injury rate data.xlsx")</w:t>
      </w:r>
    </w:p>
    <w:p w14:paraId="7123D0CE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injury_incidence_data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read_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excel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"C:/Users/Inspiron/OneDrive - Loughborough University/Desktop/PhD/articles/systematic review/meta-analysis/injury incidence data.xlsx")</w:t>
      </w:r>
    </w:p>
    <w:p w14:paraId="060E53C5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post_hoc_injury_rate_data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read_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excel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"C:/Users/Inspiron/OneDrive - Loughborough University/Desktop/PhD/articles/systematic review/meta-analysis/post-hoc injury rate data.xlsx")</w:t>
      </w:r>
    </w:p>
    <w:p w14:paraId="6EB05374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</w:p>
    <w:p w14:paraId="7D7E6D64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 xml:space="preserve"># Note: </w:t>
      </w:r>
      <w:proofErr w:type="spellStart"/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Injury_rate</w:t>
      </w:r>
      <w:proofErr w:type="spellEnd"/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 xml:space="preserve"> corresponds with injury risk in the study. </w:t>
      </w:r>
      <w:proofErr w:type="spellStart"/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Injury_incidence</w:t>
      </w:r>
      <w:proofErr w:type="spellEnd"/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 xml:space="preserve"> corresponds with injury rate in the study. The names were changed after the codes were written.</w:t>
      </w:r>
    </w:p>
    <w:p w14:paraId="76379707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4DA9D191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Calculations</w:t>
      </w:r>
    </w:p>
    <w:p w14:paraId="06D9826B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escalc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measure="RR", ai=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bi=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ci=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di=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slab=paste(author, year,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sep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 "), data=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injury_rate_data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616CF512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rma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yi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vi, data=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2C02A834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injury_incidence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escalc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measure="IRR", x1i=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tcount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t1i=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texpo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x2i=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ccount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t2i=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cexpo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slab=paste(author, year,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sep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 "), data=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injury_incidence_data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7CFBA59C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res_injury_incidence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rma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yi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vi, data=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injury_incidence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5D0D3FE4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post_hoc_injury_rate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escalc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measure="RR", ai=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bi=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ci=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di=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slab=paste(author, year,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sep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 "), data=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post_hoc_injury_rate_data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6058EF29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res_post_hoc_injury_rate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 &lt;- 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rma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yi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 vi, data=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post_hoc_injury_rate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4EDBCFDC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</w:p>
    <w:p w14:paraId="61C20E33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Injury risk forest plot</w:t>
      </w:r>
    </w:p>
    <w:p w14:paraId="6CA7AE37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forest(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showweights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=TRUE, at=log(c(.05, .25, 1, 4)),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xlim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=c(-16,6),</w:t>
      </w:r>
    </w:p>
    <w:p w14:paraId="77D35F33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+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ilab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cbind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),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ilab.xpos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=c(-10,-8,-6,-4),</w:t>
      </w:r>
    </w:p>
    <w:p w14:paraId="02F82509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+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=.75, header="Author(s)",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mlab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="")</w:t>
      </w:r>
    </w:p>
    <w:p w14:paraId="04B18757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op &lt;- 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par(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=.75, font=2)</w:t>
      </w:r>
    </w:p>
    <w:p w14:paraId="29A1C982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text(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-10,-8,-6,-4), res_injury_rate$k+2, c("Injured", "Uninjured", "Injured", "Uninjured"))</w:t>
      </w:r>
    </w:p>
    <w:p w14:paraId="3EBC53D6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text(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-9,-5),     res_injury_rate$k+3, c("Intervention", "Control"))</w:t>
      </w:r>
    </w:p>
    <w:p w14:paraId="59E91E9B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par(op)</w:t>
      </w:r>
    </w:p>
    <w:p w14:paraId="5F480B01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69DB1860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Injury rate forest plot</w:t>
      </w:r>
    </w:p>
    <w:p w14:paraId="1543141D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forest(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res_injury_incidence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showweights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=TRUE, at=log(c(.05, .25, 1, 4)),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xlim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=c(-16,6),</w:t>
      </w:r>
    </w:p>
    <w:p w14:paraId="49674BF7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+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ilab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cbind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tcount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texpo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ccount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cexpo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),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ilab.xpos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=c(-10,-8,-6,-4),</w:t>
      </w:r>
    </w:p>
    <w:p w14:paraId="1ADA1BBF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+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=.75, header="Author(s)",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mlab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="")</w:t>
      </w:r>
    </w:p>
    <w:p w14:paraId="3C674022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op &lt;- 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par(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=.75, font=2)</w:t>
      </w:r>
    </w:p>
    <w:p w14:paraId="601438B5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text(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-10,-8,-6,-4), res_injury_incidence$k+2, c("Injuries", "Exposure(h)", "Injuries", "Exposure(h)"))</w:t>
      </w:r>
    </w:p>
    <w:p w14:paraId="02D0683A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text(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-9,-5),     res_injury_incidence$k+3, c("Intervention", "Control"))</w:t>
      </w:r>
    </w:p>
    <w:p w14:paraId="103B1ED6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par(op)</w:t>
      </w:r>
    </w:p>
    <w:p w14:paraId="471AC033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684C47CE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Post-hoc injury risk meta-analysis forest plot</w:t>
      </w:r>
    </w:p>
    <w:p w14:paraId="516B9D86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288708E7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&gt; 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forest(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res_post_hoc_injury_rate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showweights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=TRUE, at=log(c(.05, .25, 1, 4)),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xlim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=c(-16,6),</w:t>
      </w:r>
    </w:p>
    <w:p w14:paraId="5F6D5CFC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+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ilab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</w:t>
      </w:r>
      <w:proofErr w:type="spellStart"/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cbind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tneg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cneg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),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ilab.xpos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=c(-10,-8,-6,-4),</w:t>
      </w:r>
    </w:p>
    <w:p w14:paraId="01950BF0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+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 xml:space="preserve">=.75, header="Author(s)", 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mlab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="")</w:t>
      </w:r>
    </w:p>
    <w:p w14:paraId="4DF7A83D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lastRenderedPageBreak/>
        <w:t xml:space="preserve">&gt; op &lt;- 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par(</w:t>
      </w:r>
      <w:proofErr w:type="spellStart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cex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=.75, font=2)</w:t>
      </w:r>
    </w:p>
    <w:p w14:paraId="30FE12E4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text(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-10,-8,-6,-4), res_post_hoc_injury_rate$k+2, c("Injured", "Uninjured", "Injured", "Uninjured"))</w:t>
      </w:r>
    </w:p>
    <w:p w14:paraId="1E2774E5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text(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c(</w:t>
      </w:r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-9,-5),     res_post_hoc_injury_rate$k+3, c("Intervention", "Control"))</w:t>
      </w:r>
    </w:p>
    <w:p w14:paraId="6ABC3447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par(op)</w:t>
      </w:r>
    </w:p>
    <w:p w14:paraId="512E85BF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</w:p>
    <w:p w14:paraId="00CDD731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Injury risk funnel plot</w:t>
      </w:r>
    </w:p>
    <w:p w14:paraId="73C52E5E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funnel(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res_injury_rate</w:t>
      </w:r>
      <w:proofErr w:type="spell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)</w:t>
      </w:r>
    </w:p>
    <w:p w14:paraId="6E90B57F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408FBD5A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655FF50B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# Generating reports (for reference)</w:t>
      </w:r>
    </w:p>
    <w:p w14:paraId="2D488E8C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reporter(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rate,format</w:t>
      </w:r>
      <w:proofErr w:type="spellEnd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="word")</w:t>
      </w:r>
    </w:p>
    <w:p w14:paraId="53916BBF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reporter(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res_injury_</w:t>
      </w:r>
      <w:proofErr w:type="gramStart"/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incidence</w:t>
      </w: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,format</w:t>
      </w:r>
      <w:proofErr w:type="spellEnd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="word")</w:t>
      </w:r>
    </w:p>
    <w:p w14:paraId="0CDF64E4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00"/>
          <w:sz w:val="20"/>
          <w:szCs w:val="20"/>
        </w:rPr>
      </w:pP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&gt; reporter(</w:t>
      </w:r>
      <w:proofErr w:type="spell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res_</w:t>
      </w:r>
      <w:r>
        <w:rPr>
          <w:rFonts w:ascii="Lucida Console" w:eastAsia="MS Mincho" w:hAnsi="Lucida Console" w:cs="Lucida Console"/>
          <w:color w:val="0000FF"/>
          <w:sz w:val="20"/>
          <w:szCs w:val="20"/>
          <w:shd w:val="clear" w:color="auto" w:fill="FFFFFF"/>
          <w:lang w:eastAsia="ja-JP"/>
        </w:rPr>
        <w:t>post_hoc_</w:t>
      </w:r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injury_</w:t>
      </w:r>
      <w:proofErr w:type="gramStart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rate,format</w:t>
      </w:r>
      <w:proofErr w:type="spellEnd"/>
      <w:proofErr w:type="gramEnd"/>
      <w:r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  <w:t>="word")</w:t>
      </w:r>
    </w:p>
    <w:p w14:paraId="712E44E2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MS Mincho" w:hAnsi="Lucida Console" w:cs="Lucida Console" w:hint="default"/>
          <w:color w:val="0000FF"/>
          <w:sz w:val="20"/>
          <w:szCs w:val="20"/>
          <w:shd w:val="clear" w:color="auto" w:fill="FFFFFF"/>
          <w:lang w:eastAsia="ja-JP"/>
        </w:rPr>
      </w:pPr>
    </w:p>
    <w:p w14:paraId="17158BF0" w14:textId="77777777" w:rsidR="00F11CE3" w:rsidRDefault="00F11CE3" w:rsidP="00F11CE3">
      <w:pPr>
        <w:pStyle w:val="HTMLPreformatted"/>
        <w:shd w:val="clear" w:color="auto" w:fill="FFFFFF"/>
        <w:wordWrap w:val="0"/>
        <w:spacing w:line="18" w:lineRule="atLeast"/>
        <w:rPr>
          <w:rFonts w:ascii="Lucida Console" w:eastAsia="Lucida Console" w:hAnsi="Lucida Console" w:cs="Lucida Console" w:hint="default"/>
          <w:color w:val="0000FF"/>
          <w:sz w:val="20"/>
          <w:szCs w:val="20"/>
          <w:shd w:val="clear" w:color="auto" w:fill="FFFFFF"/>
        </w:rPr>
      </w:pPr>
    </w:p>
    <w:p w14:paraId="30A63727" w14:textId="77777777" w:rsidR="00F11CE3" w:rsidRDefault="00F11CE3" w:rsidP="00F11CE3">
      <w:pPr>
        <w:spacing w:after="0" w:line="24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br w:type="page"/>
      </w:r>
    </w:p>
    <w:p w14:paraId="1D424C3A" w14:textId="42188310" w:rsidR="004F4B2E" w:rsidRPr="00196961" w:rsidRDefault="00116355" w:rsidP="00DB6D73">
      <w:pPr>
        <w:rPr>
          <w:b/>
          <w:bCs/>
        </w:rPr>
      </w:pPr>
      <w:r w:rsidRPr="00196961">
        <w:rPr>
          <w:b/>
          <w:bCs/>
        </w:rPr>
        <w:lastRenderedPageBreak/>
        <w:t>Electronic Supplementary Table S1. Full-text Screening Exclusion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5"/>
        <w:gridCol w:w="2206"/>
        <w:gridCol w:w="1689"/>
      </w:tblGrid>
      <w:tr w:rsidR="004F4B2E" w14:paraId="53280201" w14:textId="77777777">
        <w:tc>
          <w:tcPr>
            <w:tcW w:w="4895" w:type="dxa"/>
          </w:tcPr>
          <w:p w14:paraId="137307D1" w14:textId="77777777" w:rsidR="004F4B2E" w:rsidRDefault="00816274">
            <w:pPr>
              <w:spacing w:after="0" w:line="240" w:lineRule="auto"/>
            </w:pPr>
            <w:r>
              <w:t>Article Name</w:t>
            </w:r>
          </w:p>
        </w:tc>
        <w:tc>
          <w:tcPr>
            <w:tcW w:w="2250" w:type="dxa"/>
          </w:tcPr>
          <w:p w14:paraId="3EFF9FF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Author (year)</w:t>
            </w:r>
          </w:p>
        </w:tc>
        <w:tc>
          <w:tcPr>
            <w:tcW w:w="1709" w:type="dxa"/>
          </w:tcPr>
          <w:p w14:paraId="6FA97630" w14:textId="77777777" w:rsidR="004F4B2E" w:rsidRDefault="00816274">
            <w:pPr>
              <w:spacing w:after="0" w:line="240" w:lineRule="auto"/>
            </w:pPr>
            <w:r>
              <w:t>Reason for Exclusion</w:t>
            </w:r>
          </w:p>
        </w:tc>
      </w:tr>
      <w:tr w:rsidR="004F4B2E" w14:paraId="15C742A3" w14:textId="77777777">
        <w:tc>
          <w:tcPr>
            <w:tcW w:w="4895" w:type="dxa"/>
          </w:tcPr>
          <w:p w14:paraId="40E1AFD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Outcomes of Embedded Athletic Training Services Within United States Air Force Basic Military Training</w:t>
            </w:r>
          </w:p>
        </w:tc>
        <w:tc>
          <w:tcPr>
            <w:tcW w:w="2250" w:type="dxa"/>
          </w:tcPr>
          <w:p w14:paraId="2D24806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Fisher et al. (2021)</w:t>
            </w:r>
          </w:p>
        </w:tc>
        <w:tc>
          <w:tcPr>
            <w:tcW w:w="1709" w:type="dxa"/>
          </w:tcPr>
          <w:p w14:paraId="6C5F0EC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530FE8C3" w14:textId="77777777">
        <w:tc>
          <w:tcPr>
            <w:tcW w:w="4895" w:type="dxa"/>
          </w:tcPr>
          <w:p w14:paraId="1854266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Effect of a novel low volume, high intensity concurrent training regimen on recruit fitness and resilience.</w:t>
            </w:r>
          </w:p>
        </w:tc>
        <w:tc>
          <w:tcPr>
            <w:tcW w:w="2250" w:type="dxa"/>
          </w:tcPr>
          <w:p w14:paraId="6F5135C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Burley et al. (2020)</w:t>
            </w:r>
          </w:p>
        </w:tc>
        <w:tc>
          <w:tcPr>
            <w:tcW w:w="1709" w:type="dxa"/>
          </w:tcPr>
          <w:p w14:paraId="1989B5C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42C1344C" w14:textId="77777777">
        <w:tc>
          <w:tcPr>
            <w:tcW w:w="4895" w:type="dxa"/>
          </w:tcPr>
          <w:p w14:paraId="24616DA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Adapted marching distances and physical training decrease recruits' injuries and attrition.</w:t>
            </w:r>
          </w:p>
        </w:tc>
        <w:tc>
          <w:tcPr>
            <w:tcW w:w="2250" w:type="dxa"/>
          </w:tcPr>
          <w:p w14:paraId="48B7D62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Roos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(2015)</w:t>
            </w:r>
          </w:p>
        </w:tc>
        <w:tc>
          <w:tcPr>
            <w:tcW w:w="1709" w:type="dxa"/>
          </w:tcPr>
          <w:p w14:paraId="4F9FDBD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44663539" w14:textId="77777777">
        <w:tc>
          <w:tcPr>
            <w:tcW w:w="4895" w:type="dxa"/>
          </w:tcPr>
          <w:p w14:paraId="0900311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Effects of traditional sit-up training versus core stabilization exercises on short-term musculoskeletal injuries in US Army soldiers: a cluster randomized trial.</w:t>
            </w:r>
          </w:p>
        </w:tc>
        <w:tc>
          <w:tcPr>
            <w:tcW w:w="2250" w:type="dxa"/>
          </w:tcPr>
          <w:p w14:paraId="6768CF6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Childs et al. (2010)</w:t>
            </w:r>
          </w:p>
        </w:tc>
        <w:tc>
          <w:tcPr>
            <w:tcW w:w="1709" w:type="dxa"/>
          </w:tcPr>
          <w:p w14:paraId="3AEA2A5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comparator</w:t>
            </w:r>
          </w:p>
        </w:tc>
      </w:tr>
      <w:tr w:rsidR="004F4B2E" w14:paraId="0D9195C5" w14:textId="77777777">
        <w:tc>
          <w:tcPr>
            <w:tcW w:w="4895" w:type="dxa"/>
          </w:tcPr>
          <w:p w14:paraId="2014B6B5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Reliability evaluation of functional movement screen for prevention of military training injury: A prospective study in China.</w:t>
            </w:r>
          </w:p>
        </w:tc>
        <w:tc>
          <w:tcPr>
            <w:tcW w:w="2250" w:type="dxa"/>
          </w:tcPr>
          <w:p w14:paraId="55B1FFE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Zeng et al. (2021)</w:t>
            </w:r>
          </w:p>
        </w:tc>
        <w:tc>
          <w:tcPr>
            <w:tcW w:w="1709" w:type="dxa"/>
          </w:tcPr>
          <w:p w14:paraId="28B39CC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outcomes</w:t>
            </w:r>
          </w:p>
        </w:tc>
      </w:tr>
      <w:tr w:rsidR="004F4B2E" w14:paraId="31BDA548" w14:textId="77777777">
        <w:tc>
          <w:tcPr>
            <w:tcW w:w="4895" w:type="dxa"/>
          </w:tcPr>
          <w:p w14:paraId="252B717F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Increasing hamstring flexibility decreases lower extremity overuse injuries in military basic trainees.</w:t>
            </w:r>
          </w:p>
        </w:tc>
        <w:tc>
          <w:tcPr>
            <w:tcW w:w="2250" w:type="dxa"/>
          </w:tcPr>
          <w:p w14:paraId="0EADE13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Hartig &amp; Henderson (1999)</w:t>
            </w:r>
          </w:p>
        </w:tc>
        <w:tc>
          <w:tcPr>
            <w:tcW w:w="1709" w:type="dxa"/>
          </w:tcPr>
          <w:p w14:paraId="3FA4D64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5F2623D" w14:textId="77777777">
        <w:tc>
          <w:tcPr>
            <w:tcW w:w="4895" w:type="dxa"/>
          </w:tcPr>
          <w:p w14:paraId="537A912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Achilles Tendon and Patellar Tendon Structure in Combat Soldiers Following Prevention Exercises.</w:t>
            </w:r>
          </w:p>
        </w:tc>
        <w:tc>
          <w:tcPr>
            <w:tcW w:w="2250" w:type="dxa"/>
          </w:tcPr>
          <w:p w14:paraId="202032E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Steinberg et al. (2022)</w:t>
            </w:r>
          </w:p>
        </w:tc>
        <w:tc>
          <w:tcPr>
            <w:tcW w:w="1709" w:type="dxa"/>
          </w:tcPr>
          <w:p w14:paraId="0E4DB3A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outcomes</w:t>
            </w:r>
          </w:p>
        </w:tc>
      </w:tr>
      <w:tr w:rsidR="004F4B2E" w14:paraId="6959A43E" w14:textId="77777777">
        <w:tc>
          <w:tcPr>
            <w:tcW w:w="4895" w:type="dxa"/>
          </w:tcPr>
          <w:p w14:paraId="4EAFA410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Online multifactorial prevention </w:t>
            </w:r>
            <w:proofErr w:type="spellStart"/>
            <w:r>
              <w:rPr>
                <w:rFonts w:eastAsia="MS Mincho" w:hint="eastAsia"/>
                <w:lang w:eastAsia="ja-JP"/>
              </w:rPr>
              <w:t>programme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has no effect on the number of running-related injuries: a </w:t>
            </w:r>
            <w:proofErr w:type="spellStart"/>
            <w:r>
              <w:rPr>
                <w:rFonts w:eastAsia="MS Mincho" w:hint="eastAsia"/>
                <w:lang w:eastAsia="ja-JP"/>
              </w:rPr>
              <w:t>randomised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controlled trial.</w:t>
            </w:r>
          </w:p>
        </w:tc>
        <w:tc>
          <w:tcPr>
            <w:tcW w:w="2250" w:type="dxa"/>
          </w:tcPr>
          <w:p w14:paraId="4335D4D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Fokkema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(2019)</w:t>
            </w:r>
          </w:p>
        </w:tc>
        <w:tc>
          <w:tcPr>
            <w:tcW w:w="1709" w:type="dxa"/>
          </w:tcPr>
          <w:p w14:paraId="03337D46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718C6275" w14:textId="77777777">
        <w:tc>
          <w:tcPr>
            <w:tcW w:w="4895" w:type="dxa"/>
          </w:tcPr>
          <w:p w14:paraId="2EFED91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The feasibility of implementing an evidence-based physical training program during a Canadian Armed Forces basic infantry course.</w:t>
            </w:r>
          </w:p>
        </w:tc>
        <w:tc>
          <w:tcPr>
            <w:tcW w:w="2250" w:type="dxa"/>
          </w:tcPr>
          <w:p w14:paraId="01DBD7F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Robitaille et al. (2021)</w:t>
            </w:r>
          </w:p>
        </w:tc>
        <w:tc>
          <w:tcPr>
            <w:tcW w:w="1709" w:type="dxa"/>
          </w:tcPr>
          <w:p w14:paraId="69F8316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6FEFA0E1" w14:textId="77777777">
        <w:tc>
          <w:tcPr>
            <w:tcW w:w="4895" w:type="dxa"/>
          </w:tcPr>
          <w:p w14:paraId="31AA272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Predictive Effect of Well-Known Risk Factors and Foot-Core Training in Lower Limb Running-Related Injuries in Recreational Runners: A Secondary Analysis of a Randomized Controlled Trial.</w:t>
            </w:r>
          </w:p>
        </w:tc>
        <w:tc>
          <w:tcPr>
            <w:tcW w:w="2250" w:type="dxa"/>
          </w:tcPr>
          <w:p w14:paraId="67ABE3F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Suda et al. (2022)</w:t>
            </w:r>
          </w:p>
        </w:tc>
        <w:tc>
          <w:tcPr>
            <w:tcW w:w="1709" w:type="dxa"/>
          </w:tcPr>
          <w:p w14:paraId="48549547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Duplicate</w:t>
            </w:r>
          </w:p>
        </w:tc>
      </w:tr>
      <w:tr w:rsidR="004F4B2E" w14:paraId="07E13C07" w14:textId="77777777">
        <w:tc>
          <w:tcPr>
            <w:tcW w:w="4895" w:type="dxa"/>
          </w:tcPr>
          <w:p w14:paraId="56FBBAA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Prevention of injuries in long-distance runners.</w:t>
            </w:r>
          </w:p>
        </w:tc>
        <w:tc>
          <w:tcPr>
            <w:tcW w:w="2250" w:type="dxa"/>
          </w:tcPr>
          <w:p w14:paraId="12341CC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Jakobsen et al. (1994)</w:t>
            </w:r>
          </w:p>
        </w:tc>
        <w:tc>
          <w:tcPr>
            <w:tcW w:w="1709" w:type="dxa"/>
          </w:tcPr>
          <w:p w14:paraId="74414AD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24177672" w14:textId="77777777">
        <w:tc>
          <w:tcPr>
            <w:tcW w:w="4895" w:type="dxa"/>
          </w:tcPr>
          <w:p w14:paraId="66C8A03F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The effects of exercise for the prevention of overuse anterior knee pain: a randomized controlled trial.</w:t>
            </w:r>
          </w:p>
        </w:tc>
        <w:tc>
          <w:tcPr>
            <w:tcW w:w="2250" w:type="dxa"/>
          </w:tcPr>
          <w:p w14:paraId="39B88A9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Coppack et al. (2011)</w:t>
            </w:r>
          </w:p>
        </w:tc>
        <w:tc>
          <w:tcPr>
            <w:tcW w:w="1709" w:type="dxa"/>
          </w:tcPr>
          <w:p w14:paraId="77A8DC47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2C3A3676" w14:textId="77777777">
        <w:tc>
          <w:tcPr>
            <w:tcW w:w="4895" w:type="dxa"/>
          </w:tcPr>
          <w:p w14:paraId="3327C78F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Balance and agility training does not always decrease lower limb injury risks: a cluster-</w:t>
            </w:r>
            <w:proofErr w:type="spellStart"/>
            <w:r>
              <w:rPr>
                <w:rFonts w:eastAsia="MS Mincho" w:hint="eastAsia"/>
                <w:lang w:eastAsia="ja-JP"/>
              </w:rPr>
              <w:t>randomised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controlled trial.</w:t>
            </w:r>
          </w:p>
        </w:tc>
        <w:tc>
          <w:tcPr>
            <w:tcW w:w="2250" w:type="dxa"/>
          </w:tcPr>
          <w:p w14:paraId="181F921E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Goodall et al. (2013)</w:t>
            </w:r>
          </w:p>
        </w:tc>
        <w:tc>
          <w:tcPr>
            <w:tcW w:w="1709" w:type="dxa"/>
          </w:tcPr>
          <w:p w14:paraId="0E35423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1563BCA9" w14:textId="77777777">
        <w:tc>
          <w:tcPr>
            <w:tcW w:w="4895" w:type="dxa"/>
          </w:tcPr>
          <w:p w14:paraId="504817B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The Eagle Tactical Athlete Program Reduces Musculoskeletal Injuries in the 101st Airborne Division (Air Assault).</w:t>
            </w:r>
          </w:p>
        </w:tc>
        <w:tc>
          <w:tcPr>
            <w:tcW w:w="2250" w:type="dxa"/>
          </w:tcPr>
          <w:p w14:paraId="78C2D94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Sell et al. (2016)</w:t>
            </w:r>
          </w:p>
        </w:tc>
        <w:tc>
          <w:tcPr>
            <w:tcW w:w="1709" w:type="dxa"/>
          </w:tcPr>
          <w:p w14:paraId="6616D7D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comparator</w:t>
            </w:r>
          </w:p>
        </w:tc>
      </w:tr>
      <w:tr w:rsidR="004F4B2E" w14:paraId="6DAEF400" w14:textId="77777777">
        <w:tc>
          <w:tcPr>
            <w:tcW w:w="4895" w:type="dxa"/>
          </w:tcPr>
          <w:p w14:paraId="2E49598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Effectiveness of online tailored advice to prevent running-related injuries and promote preventive </w:t>
            </w:r>
            <w:proofErr w:type="spellStart"/>
            <w:r>
              <w:rPr>
                <w:rFonts w:eastAsia="MS Mincho" w:hint="eastAsia"/>
                <w:lang w:eastAsia="ja-JP"/>
              </w:rPr>
              <w:lastRenderedPageBreak/>
              <w:t>behaviour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in Dutch trail runners: a pragmatic </w:t>
            </w:r>
            <w:proofErr w:type="spellStart"/>
            <w:r>
              <w:rPr>
                <w:rFonts w:eastAsia="MS Mincho" w:hint="eastAsia"/>
                <w:lang w:eastAsia="ja-JP"/>
              </w:rPr>
              <w:t>randomised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controlled trial.</w:t>
            </w:r>
          </w:p>
        </w:tc>
        <w:tc>
          <w:tcPr>
            <w:tcW w:w="2250" w:type="dxa"/>
          </w:tcPr>
          <w:p w14:paraId="4EFCDB2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lastRenderedPageBreak/>
              <w:t>Hespanhol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(2018)</w:t>
            </w:r>
          </w:p>
        </w:tc>
        <w:tc>
          <w:tcPr>
            <w:tcW w:w="1709" w:type="dxa"/>
          </w:tcPr>
          <w:p w14:paraId="5571113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057CC8BB" w14:textId="77777777">
        <w:tc>
          <w:tcPr>
            <w:tcW w:w="4895" w:type="dxa"/>
          </w:tcPr>
          <w:p w14:paraId="6BD38F9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Risk of Lower Extremity Injury in a Military Cadet Population After a Supervised Injury-Prevention Program.</w:t>
            </w:r>
          </w:p>
        </w:tc>
        <w:tc>
          <w:tcPr>
            <w:tcW w:w="2250" w:type="dxa"/>
          </w:tcPr>
          <w:p w14:paraId="2E38B42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Carow et al. (2016)</w:t>
            </w:r>
          </w:p>
        </w:tc>
        <w:tc>
          <w:tcPr>
            <w:tcW w:w="1709" w:type="dxa"/>
          </w:tcPr>
          <w:p w14:paraId="50631DD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168832BA" w14:textId="77777777">
        <w:tc>
          <w:tcPr>
            <w:tcW w:w="4895" w:type="dxa"/>
          </w:tcPr>
          <w:p w14:paraId="1F2D589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Effect of static stretching on prevention of injuries for military recruits.</w:t>
            </w:r>
          </w:p>
        </w:tc>
        <w:tc>
          <w:tcPr>
            <w:tcW w:w="2250" w:type="dxa"/>
          </w:tcPr>
          <w:p w14:paraId="29AB9A1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Amako et al. (2003)</w:t>
            </w:r>
          </w:p>
        </w:tc>
        <w:tc>
          <w:tcPr>
            <w:tcW w:w="1709" w:type="dxa"/>
          </w:tcPr>
          <w:p w14:paraId="3742BE3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5FEF416" w14:textId="77777777">
        <w:tc>
          <w:tcPr>
            <w:tcW w:w="4895" w:type="dxa"/>
          </w:tcPr>
          <w:p w14:paraId="020ECEE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A randomized trial of </w:t>
            </w:r>
            <w:proofErr w:type="spellStart"/>
            <w:r>
              <w:rPr>
                <w:rFonts w:eastAsia="MS Mincho" w:hint="eastAsia"/>
                <w:lang w:eastAsia="ja-JP"/>
              </w:rPr>
              <w:t>preexercise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stretching for prevention of lower-limb injury.</w:t>
            </w:r>
          </w:p>
        </w:tc>
        <w:tc>
          <w:tcPr>
            <w:tcW w:w="2250" w:type="dxa"/>
          </w:tcPr>
          <w:p w14:paraId="0D23684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Pope et al. (2000)</w:t>
            </w:r>
          </w:p>
        </w:tc>
        <w:tc>
          <w:tcPr>
            <w:tcW w:w="1709" w:type="dxa"/>
          </w:tcPr>
          <w:p w14:paraId="22634947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65AA116B" w14:textId="77777777">
        <w:tc>
          <w:tcPr>
            <w:tcW w:w="4895" w:type="dxa"/>
          </w:tcPr>
          <w:p w14:paraId="30E6CFA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 2-Month Linear Periodized Resistance Exercise Training Improved Musculoskeletal Fitness and Specific Conditioning of Navy Cadets.</w:t>
            </w:r>
          </w:p>
        </w:tc>
        <w:tc>
          <w:tcPr>
            <w:tcW w:w="2250" w:type="dxa"/>
          </w:tcPr>
          <w:p w14:paraId="21B8881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Vantarakis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(2017)</w:t>
            </w:r>
          </w:p>
        </w:tc>
        <w:tc>
          <w:tcPr>
            <w:tcW w:w="1709" w:type="dxa"/>
          </w:tcPr>
          <w:p w14:paraId="3F48C49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370B07F" w14:textId="77777777">
        <w:tc>
          <w:tcPr>
            <w:tcW w:w="4895" w:type="dxa"/>
          </w:tcPr>
          <w:p w14:paraId="486B23C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Gait retraining and incidence of medial tibial stress syndrome in army recruits.</w:t>
            </w:r>
          </w:p>
        </w:tc>
        <w:tc>
          <w:tcPr>
            <w:tcW w:w="2250" w:type="dxa"/>
          </w:tcPr>
          <w:p w14:paraId="5148E82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Sharma et al. (2014)</w:t>
            </w:r>
          </w:p>
        </w:tc>
        <w:tc>
          <w:tcPr>
            <w:tcW w:w="1709" w:type="dxa"/>
          </w:tcPr>
          <w:p w14:paraId="74FE1B7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69FAA8BA" w14:textId="77777777">
        <w:tc>
          <w:tcPr>
            <w:tcW w:w="4895" w:type="dxa"/>
          </w:tcPr>
          <w:p w14:paraId="252FD32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Influence of the implementation of a comprehensive intervention </w:t>
            </w:r>
            <w:proofErr w:type="spellStart"/>
            <w:r>
              <w:rPr>
                <w:rFonts w:eastAsia="MS Mincho" w:hint="eastAsia"/>
                <w:lang w:eastAsia="ja-JP"/>
              </w:rPr>
              <w:t>programme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on premature discharge outcomes from military training.</w:t>
            </w:r>
          </w:p>
        </w:tc>
        <w:tc>
          <w:tcPr>
            <w:tcW w:w="2250" w:type="dxa"/>
          </w:tcPr>
          <w:p w14:paraId="36C5336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Larsson et al. (2012)</w:t>
            </w:r>
          </w:p>
        </w:tc>
        <w:tc>
          <w:tcPr>
            <w:tcW w:w="1709" w:type="dxa"/>
          </w:tcPr>
          <w:p w14:paraId="46529A6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60A35BAE" w14:textId="77777777">
        <w:tc>
          <w:tcPr>
            <w:tcW w:w="4895" w:type="dxa"/>
          </w:tcPr>
          <w:p w14:paraId="5027C7B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Injury Prevention Exercises for Reduced Incidence of Injuries in Combat Soldiers.</w:t>
            </w:r>
          </w:p>
        </w:tc>
        <w:tc>
          <w:tcPr>
            <w:tcW w:w="2250" w:type="dxa"/>
          </w:tcPr>
          <w:p w14:paraId="21251FF5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Steinberg et al. (2021)</w:t>
            </w:r>
          </w:p>
        </w:tc>
        <w:tc>
          <w:tcPr>
            <w:tcW w:w="1709" w:type="dxa"/>
          </w:tcPr>
          <w:p w14:paraId="2847AC2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88CEF4D" w14:textId="77777777">
        <w:tc>
          <w:tcPr>
            <w:tcW w:w="4895" w:type="dxa"/>
          </w:tcPr>
          <w:p w14:paraId="76011F6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Warrior Model for Human Performance and Injury Prevention: Eagle Tactical Athlete Program (ETAP) Part II.</w:t>
            </w:r>
          </w:p>
        </w:tc>
        <w:tc>
          <w:tcPr>
            <w:tcW w:w="2250" w:type="dxa"/>
          </w:tcPr>
          <w:p w14:paraId="241F135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Sell et al. (2010)</w:t>
            </w:r>
          </w:p>
        </w:tc>
        <w:tc>
          <w:tcPr>
            <w:tcW w:w="1709" w:type="dxa"/>
          </w:tcPr>
          <w:p w14:paraId="5736489F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outcomes</w:t>
            </w:r>
          </w:p>
        </w:tc>
      </w:tr>
      <w:tr w:rsidR="004F4B2E" w14:paraId="67003710" w14:textId="77777777">
        <w:tc>
          <w:tcPr>
            <w:tcW w:w="4895" w:type="dxa"/>
          </w:tcPr>
          <w:p w14:paraId="31C53A4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Effects of a 7-week outdoor circuit training program on Swiss Army recruits.</w:t>
            </w:r>
          </w:p>
        </w:tc>
        <w:tc>
          <w:tcPr>
            <w:tcW w:w="2250" w:type="dxa"/>
          </w:tcPr>
          <w:p w14:paraId="7658D54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Hofstetter et al. (2012)</w:t>
            </w:r>
          </w:p>
        </w:tc>
        <w:tc>
          <w:tcPr>
            <w:tcW w:w="1709" w:type="dxa"/>
          </w:tcPr>
          <w:p w14:paraId="48FB2D2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0679C64E" w14:textId="77777777">
        <w:tc>
          <w:tcPr>
            <w:tcW w:w="4895" w:type="dxa"/>
          </w:tcPr>
          <w:p w14:paraId="0E4D515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Neuromuscular training with injury prevention counselling to decrease the risk of acute musculoskeletal injury in young men during military service: a population-based, </w:t>
            </w:r>
            <w:proofErr w:type="spellStart"/>
            <w:r>
              <w:rPr>
                <w:rFonts w:eastAsia="MS Mincho" w:hint="eastAsia"/>
                <w:lang w:eastAsia="ja-JP"/>
              </w:rPr>
              <w:t>randomised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study.</w:t>
            </w:r>
          </w:p>
        </w:tc>
        <w:tc>
          <w:tcPr>
            <w:tcW w:w="2250" w:type="dxa"/>
          </w:tcPr>
          <w:p w14:paraId="4736E327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Parkkari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(2011)</w:t>
            </w:r>
          </w:p>
        </w:tc>
        <w:tc>
          <w:tcPr>
            <w:tcW w:w="1709" w:type="dxa"/>
          </w:tcPr>
          <w:p w14:paraId="1FB539DE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456D31CE" w14:textId="77777777">
        <w:tc>
          <w:tcPr>
            <w:tcW w:w="4895" w:type="dxa"/>
          </w:tcPr>
          <w:p w14:paraId="08B94AD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Educational online prevention </w:t>
            </w:r>
            <w:proofErr w:type="spellStart"/>
            <w:r>
              <w:rPr>
                <w:rFonts w:eastAsia="MS Mincho" w:hint="eastAsia"/>
                <w:lang w:eastAsia="ja-JP"/>
              </w:rPr>
              <w:t>programme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(the SPRINT study) has no effect on the number of running-related injuries in recreational runners: a </w:t>
            </w:r>
            <w:proofErr w:type="spellStart"/>
            <w:r>
              <w:rPr>
                <w:rFonts w:eastAsia="MS Mincho" w:hint="eastAsia"/>
                <w:lang w:eastAsia="ja-JP"/>
              </w:rPr>
              <w:t>randomised</w:t>
            </w:r>
            <w:proofErr w:type="spellEnd"/>
            <w:r>
              <w:rPr>
                <w:rFonts w:eastAsia="MS Mincho" w:hint="eastAsia"/>
                <w:lang w:eastAsia="ja-JP"/>
              </w:rPr>
              <w:t>-controlled trial.</w:t>
            </w:r>
          </w:p>
        </w:tc>
        <w:tc>
          <w:tcPr>
            <w:tcW w:w="2250" w:type="dxa"/>
          </w:tcPr>
          <w:p w14:paraId="4779164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Cloosterman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(2022)</w:t>
            </w:r>
          </w:p>
        </w:tc>
        <w:tc>
          <w:tcPr>
            <w:tcW w:w="1709" w:type="dxa"/>
          </w:tcPr>
          <w:p w14:paraId="0B57E15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34B1419F" w14:textId="77777777">
        <w:tc>
          <w:tcPr>
            <w:tcW w:w="4895" w:type="dxa"/>
          </w:tcPr>
          <w:p w14:paraId="091C8C3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Effects of Agility Training on Body Control, Change of Direction </w:t>
            </w:r>
            <w:proofErr w:type="gramStart"/>
            <w:r>
              <w:rPr>
                <w:rFonts w:eastAsia="MS Mincho" w:hint="eastAsia"/>
                <w:lang w:eastAsia="ja-JP"/>
              </w:rPr>
              <w:t>Speed</w:t>
            </w:r>
            <w:proofErr w:type="gramEnd"/>
            <w:r>
              <w:rPr>
                <w:rFonts w:eastAsia="MS Mincho" w:hint="eastAsia"/>
                <w:lang w:eastAsia="ja-JP"/>
              </w:rPr>
              <w:t xml:space="preserve"> and Injury Attrition Rates in Dutch Recruits: A Pilot Study</w:t>
            </w:r>
          </w:p>
        </w:tc>
        <w:tc>
          <w:tcPr>
            <w:tcW w:w="2250" w:type="dxa"/>
          </w:tcPr>
          <w:p w14:paraId="273B2445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Dijksma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(2019)</w:t>
            </w:r>
          </w:p>
        </w:tc>
        <w:tc>
          <w:tcPr>
            <w:tcW w:w="1709" w:type="dxa"/>
          </w:tcPr>
          <w:p w14:paraId="22EB373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745B4BE8" w14:textId="77777777">
        <w:tc>
          <w:tcPr>
            <w:tcW w:w="4895" w:type="dxa"/>
          </w:tcPr>
          <w:p w14:paraId="0F2F3D0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Influence of an injury reduction program on injury and fitness outcomes among soldiers.</w:t>
            </w:r>
          </w:p>
        </w:tc>
        <w:tc>
          <w:tcPr>
            <w:tcW w:w="2250" w:type="dxa"/>
          </w:tcPr>
          <w:p w14:paraId="22457F07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Knapik et al. (2004)</w:t>
            </w:r>
          </w:p>
        </w:tc>
        <w:tc>
          <w:tcPr>
            <w:tcW w:w="1709" w:type="dxa"/>
          </w:tcPr>
          <w:p w14:paraId="5F26F39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7251429B" w14:textId="77777777">
        <w:tc>
          <w:tcPr>
            <w:tcW w:w="4895" w:type="dxa"/>
          </w:tcPr>
          <w:p w14:paraId="6D7BE6A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 multiple intervention strategy for reducing femoral neck stress injuries and other serious overuse injuries in U.S. Army Basic Combat Training.</w:t>
            </w:r>
          </w:p>
        </w:tc>
        <w:tc>
          <w:tcPr>
            <w:tcW w:w="2250" w:type="dxa"/>
          </w:tcPr>
          <w:p w14:paraId="454BCFA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Scott et al. (2012)</w:t>
            </w:r>
          </w:p>
        </w:tc>
        <w:tc>
          <w:tcPr>
            <w:tcW w:w="1709" w:type="dxa"/>
          </w:tcPr>
          <w:p w14:paraId="086A5526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7E72D849" w14:textId="77777777">
        <w:tc>
          <w:tcPr>
            <w:tcW w:w="4895" w:type="dxa"/>
          </w:tcPr>
          <w:p w14:paraId="3275302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Injury and fitness outcomes during implementation of physical readiness training.</w:t>
            </w:r>
          </w:p>
        </w:tc>
        <w:tc>
          <w:tcPr>
            <w:tcW w:w="2250" w:type="dxa"/>
          </w:tcPr>
          <w:p w14:paraId="54C59ED6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Knapik et al. (2003)</w:t>
            </w:r>
          </w:p>
        </w:tc>
        <w:tc>
          <w:tcPr>
            <w:tcW w:w="1709" w:type="dxa"/>
          </w:tcPr>
          <w:p w14:paraId="3C6B60F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3B564F8C" w14:textId="77777777">
        <w:tc>
          <w:tcPr>
            <w:tcW w:w="4895" w:type="dxa"/>
          </w:tcPr>
          <w:p w14:paraId="16E0677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Risk factors for injuries along an infantry </w:t>
            </w:r>
            <w:proofErr w:type="gramStart"/>
            <w:r>
              <w:rPr>
                <w:rFonts w:eastAsia="MS Mincho" w:hint="eastAsia"/>
                <w:lang w:eastAsia="ja-JP"/>
              </w:rPr>
              <w:t>commanders</w:t>
            </w:r>
            <w:proofErr w:type="gramEnd"/>
            <w:r>
              <w:rPr>
                <w:rFonts w:eastAsia="MS Mincho" w:hint="eastAsia"/>
                <w:lang w:eastAsia="ja-JP"/>
              </w:rPr>
              <w:t xml:space="preserve"> course</w:t>
            </w:r>
          </w:p>
        </w:tc>
        <w:tc>
          <w:tcPr>
            <w:tcW w:w="2250" w:type="dxa"/>
          </w:tcPr>
          <w:p w14:paraId="39ED753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Steinberg et al. (2021)</w:t>
            </w:r>
          </w:p>
        </w:tc>
        <w:tc>
          <w:tcPr>
            <w:tcW w:w="1709" w:type="dxa"/>
          </w:tcPr>
          <w:p w14:paraId="65B712B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724BC011" w14:textId="77777777">
        <w:tc>
          <w:tcPr>
            <w:tcW w:w="4895" w:type="dxa"/>
          </w:tcPr>
          <w:p w14:paraId="79368FD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lastRenderedPageBreak/>
              <w:t>Prevention of overuse injuries by a concurrent exercise program in subjects exposed to an increase in training load: a randomized controlled trial of 1020 army recruits.</w:t>
            </w:r>
          </w:p>
        </w:tc>
        <w:tc>
          <w:tcPr>
            <w:tcW w:w="2250" w:type="dxa"/>
          </w:tcPr>
          <w:p w14:paraId="3D3A019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Brushoj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(2008)</w:t>
            </w:r>
          </w:p>
        </w:tc>
        <w:tc>
          <w:tcPr>
            <w:tcW w:w="1709" w:type="dxa"/>
          </w:tcPr>
          <w:p w14:paraId="755C559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6BB79E9" w14:textId="77777777">
        <w:tc>
          <w:tcPr>
            <w:tcW w:w="4895" w:type="dxa"/>
          </w:tcPr>
          <w:p w14:paraId="5F143A1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Effects of a pre-training conditioning </w:t>
            </w:r>
            <w:proofErr w:type="spellStart"/>
            <w:r>
              <w:rPr>
                <w:rFonts w:eastAsia="MS Mincho" w:hint="eastAsia"/>
                <w:lang w:eastAsia="ja-JP"/>
              </w:rPr>
              <w:t>programme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on basic military training attrition rates.</w:t>
            </w:r>
          </w:p>
        </w:tc>
        <w:tc>
          <w:tcPr>
            <w:tcW w:w="2250" w:type="dxa"/>
          </w:tcPr>
          <w:p w14:paraId="2605968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Lee et al. (1997)</w:t>
            </w:r>
          </w:p>
        </w:tc>
        <w:tc>
          <w:tcPr>
            <w:tcW w:w="1709" w:type="dxa"/>
          </w:tcPr>
          <w:p w14:paraId="3F6D1495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13D32F27" w14:textId="77777777">
        <w:tc>
          <w:tcPr>
            <w:tcW w:w="4895" w:type="dxa"/>
          </w:tcPr>
          <w:p w14:paraId="7140BB0E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Effectiveness of an 18-week general strength and foam-rolling intervention on running-related injuries in recreational runners.</w:t>
            </w:r>
          </w:p>
        </w:tc>
        <w:tc>
          <w:tcPr>
            <w:tcW w:w="2250" w:type="dxa"/>
          </w:tcPr>
          <w:p w14:paraId="5B54F900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Desai et al. (2023)</w:t>
            </w:r>
          </w:p>
        </w:tc>
        <w:tc>
          <w:tcPr>
            <w:tcW w:w="1709" w:type="dxa"/>
          </w:tcPr>
          <w:p w14:paraId="65E16B0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intervention</w:t>
            </w:r>
          </w:p>
        </w:tc>
      </w:tr>
      <w:tr w:rsidR="004F4B2E" w14:paraId="282C1ADF" w14:textId="77777777">
        <w:tc>
          <w:tcPr>
            <w:tcW w:w="4895" w:type="dxa"/>
          </w:tcPr>
          <w:p w14:paraId="27C4B593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Core muscle functional strength training for reducing the risk of low-back pain in military recruits: An open-label randomized controlled trial.</w:t>
            </w:r>
          </w:p>
        </w:tc>
        <w:tc>
          <w:tcPr>
            <w:tcW w:w="2250" w:type="dxa"/>
          </w:tcPr>
          <w:p w14:paraId="40768A0A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Wang et al. (2021)</w:t>
            </w:r>
          </w:p>
        </w:tc>
        <w:tc>
          <w:tcPr>
            <w:tcW w:w="1709" w:type="dxa"/>
          </w:tcPr>
          <w:p w14:paraId="1E9A7FF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4242CE69" w14:textId="77777777">
        <w:tc>
          <w:tcPr>
            <w:tcW w:w="4895" w:type="dxa"/>
          </w:tcPr>
          <w:p w14:paraId="3F0FA55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The effect of a modified physical training program in reducing injury and medical discharge rates in Australian Army recruits.</w:t>
            </w:r>
          </w:p>
        </w:tc>
        <w:tc>
          <w:tcPr>
            <w:tcW w:w="2250" w:type="dxa"/>
          </w:tcPr>
          <w:p w14:paraId="5645F92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Rudzki et al. (1999)</w:t>
            </w:r>
          </w:p>
        </w:tc>
        <w:tc>
          <w:tcPr>
            <w:tcW w:w="1709" w:type="dxa"/>
          </w:tcPr>
          <w:p w14:paraId="5573459F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study design</w:t>
            </w:r>
          </w:p>
        </w:tc>
      </w:tr>
      <w:tr w:rsidR="004F4B2E" w14:paraId="1A536349" w14:textId="77777777">
        <w:tc>
          <w:tcPr>
            <w:tcW w:w="4895" w:type="dxa"/>
          </w:tcPr>
          <w:p w14:paraId="17F57055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Exercise training to prevent anterior knee pain in military recruits.</w:t>
            </w:r>
          </w:p>
        </w:tc>
        <w:tc>
          <w:tcPr>
            <w:tcW w:w="2250" w:type="dxa"/>
          </w:tcPr>
          <w:p w14:paraId="3DE32CB8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Divine. (2012)</w:t>
            </w:r>
          </w:p>
        </w:tc>
        <w:tc>
          <w:tcPr>
            <w:tcW w:w="1709" w:type="dxa"/>
          </w:tcPr>
          <w:p w14:paraId="4F375F6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study design</w:t>
            </w:r>
          </w:p>
        </w:tc>
      </w:tr>
      <w:tr w:rsidR="004F4B2E" w14:paraId="68F1FA9E" w14:textId="77777777">
        <w:tc>
          <w:tcPr>
            <w:tcW w:w="4895" w:type="dxa"/>
          </w:tcPr>
          <w:p w14:paraId="0C14A6D6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Core muscle functional strength training for reducing the risk of low back pain in military recruits: An </w:t>
            </w:r>
            <w:proofErr w:type="gramStart"/>
            <w:r>
              <w:rPr>
                <w:rFonts w:eastAsia="MS Mincho" w:hint="eastAsia"/>
                <w:lang w:eastAsia="ja-JP"/>
              </w:rPr>
              <w:t>open-label</w:t>
            </w:r>
            <w:proofErr w:type="gramEnd"/>
            <w:r>
              <w:rPr>
                <w:rFonts w:eastAsia="MS Mincho" w:hint="eastAsia"/>
                <w:lang w:eastAsia="ja-JP"/>
              </w:rPr>
              <w:t xml:space="preserve"> randomized controlled trial.</w:t>
            </w:r>
          </w:p>
        </w:tc>
        <w:tc>
          <w:tcPr>
            <w:tcW w:w="2250" w:type="dxa"/>
          </w:tcPr>
          <w:p w14:paraId="0F5125E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Wang et al. (2022)</w:t>
            </w:r>
          </w:p>
        </w:tc>
        <w:tc>
          <w:tcPr>
            <w:tcW w:w="1709" w:type="dxa"/>
          </w:tcPr>
          <w:p w14:paraId="3726DCD0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DA24F3F" w14:textId="77777777">
        <w:tc>
          <w:tcPr>
            <w:tcW w:w="4895" w:type="dxa"/>
          </w:tcPr>
          <w:p w14:paraId="26285E2F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A prospective study on the management of shin splints.</w:t>
            </w:r>
          </w:p>
        </w:tc>
        <w:tc>
          <w:tcPr>
            <w:tcW w:w="2250" w:type="dxa"/>
          </w:tcPr>
          <w:p w14:paraId="75B2024B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="MS Mincho" w:hint="eastAsia"/>
                <w:lang w:eastAsia="ja-JP"/>
              </w:rPr>
              <w:t>Andrish</w:t>
            </w:r>
            <w:proofErr w:type="spellEnd"/>
            <w:r>
              <w:rPr>
                <w:rFonts w:eastAsia="MS Mincho" w:hint="eastAsia"/>
                <w:lang w:eastAsia="ja-JP"/>
              </w:rPr>
              <w:t xml:space="preserve"> et al. (1974)</w:t>
            </w:r>
          </w:p>
        </w:tc>
        <w:tc>
          <w:tcPr>
            <w:tcW w:w="1709" w:type="dxa"/>
          </w:tcPr>
          <w:p w14:paraId="490EF38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56EC96FE" w14:textId="77777777">
        <w:tc>
          <w:tcPr>
            <w:tcW w:w="4895" w:type="dxa"/>
          </w:tcPr>
          <w:p w14:paraId="36C71AB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Increasing the physical fitness of low-fit recruits before basic </w:t>
            </w:r>
          </w:p>
          <w:p w14:paraId="0F59083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combat training: An evaluation of fitness, injuries, and </w:t>
            </w:r>
          </w:p>
          <w:p w14:paraId="659C299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training outcomes</w:t>
            </w:r>
          </w:p>
        </w:tc>
        <w:tc>
          <w:tcPr>
            <w:tcW w:w="2250" w:type="dxa"/>
          </w:tcPr>
          <w:p w14:paraId="32F4BEB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Knapik et al. (2006)</w:t>
            </w:r>
          </w:p>
        </w:tc>
        <w:tc>
          <w:tcPr>
            <w:tcW w:w="1709" w:type="dxa"/>
          </w:tcPr>
          <w:p w14:paraId="7244DD5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1CC94EE0" w14:textId="77777777">
        <w:tc>
          <w:tcPr>
            <w:tcW w:w="4895" w:type="dxa"/>
          </w:tcPr>
          <w:p w14:paraId="4D696B4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 xml:space="preserve">A comparison of sprain and strain injury rates during aerobic/ </w:t>
            </w:r>
          </w:p>
          <w:p w14:paraId="6044ACC6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calisthenic and aerobic/circuit weight training programs</w:t>
            </w:r>
          </w:p>
        </w:tc>
        <w:tc>
          <w:tcPr>
            <w:tcW w:w="2250" w:type="dxa"/>
          </w:tcPr>
          <w:p w14:paraId="45A5140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Marcinik et al. (1987)</w:t>
            </w:r>
          </w:p>
        </w:tc>
        <w:tc>
          <w:tcPr>
            <w:tcW w:w="1709" w:type="dxa"/>
          </w:tcPr>
          <w:p w14:paraId="68FF14AE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41834A0B" w14:textId="77777777">
        <w:tc>
          <w:tcPr>
            <w:tcW w:w="4895" w:type="dxa"/>
          </w:tcPr>
          <w:p w14:paraId="71E39DEC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Effects of ankle dorsiflexion range and pre-exercise calf muscle stretching on injury risk in Army recruits</w:t>
            </w:r>
          </w:p>
        </w:tc>
        <w:tc>
          <w:tcPr>
            <w:tcW w:w="2250" w:type="dxa"/>
          </w:tcPr>
          <w:p w14:paraId="442E499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Pope et al. (1998)</w:t>
            </w:r>
          </w:p>
        </w:tc>
        <w:tc>
          <w:tcPr>
            <w:tcW w:w="1709" w:type="dxa"/>
          </w:tcPr>
          <w:p w14:paraId="3EC909A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134E1C0C" w14:textId="77777777">
        <w:tc>
          <w:tcPr>
            <w:tcW w:w="4895" w:type="dxa"/>
          </w:tcPr>
          <w:p w14:paraId="64BC58B1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Extreme conditioning programs and injury risk in a US Army Brigade Combat Team</w:t>
            </w:r>
          </w:p>
        </w:tc>
        <w:tc>
          <w:tcPr>
            <w:tcW w:w="2250" w:type="dxa"/>
          </w:tcPr>
          <w:p w14:paraId="28A37032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Grier et al. (2013)</w:t>
            </w:r>
          </w:p>
        </w:tc>
        <w:tc>
          <w:tcPr>
            <w:tcW w:w="1709" w:type="dxa"/>
          </w:tcPr>
          <w:p w14:paraId="2113E53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  <w:tr w:rsidR="004F4B2E" w14:paraId="2B1CD558" w14:textId="77777777">
        <w:tc>
          <w:tcPr>
            <w:tcW w:w="4895" w:type="dxa"/>
          </w:tcPr>
          <w:p w14:paraId="3696A564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Evaluation of a standardized physical training program for basic combat training</w:t>
            </w:r>
          </w:p>
        </w:tc>
        <w:tc>
          <w:tcPr>
            <w:tcW w:w="2250" w:type="dxa"/>
          </w:tcPr>
          <w:p w14:paraId="4C53CD89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Knapik et al. (2005)</w:t>
            </w:r>
          </w:p>
        </w:tc>
        <w:tc>
          <w:tcPr>
            <w:tcW w:w="1709" w:type="dxa"/>
          </w:tcPr>
          <w:p w14:paraId="4600E34D" w14:textId="77777777" w:rsidR="004F4B2E" w:rsidRDefault="0081627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rFonts w:eastAsia="MS Mincho" w:hint="eastAsia"/>
                <w:lang w:eastAsia="ja-JP"/>
              </w:rPr>
              <w:t>Wrong setting</w:t>
            </w:r>
          </w:p>
        </w:tc>
      </w:tr>
    </w:tbl>
    <w:p w14:paraId="0C3158AE" w14:textId="77777777" w:rsidR="004F4B2E" w:rsidRDefault="004F4B2E"/>
    <w:p w14:paraId="01A56D2F" w14:textId="77777777" w:rsidR="00E64985" w:rsidRDefault="00E64985">
      <w:pPr>
        <w:spacing w:after="0" w:line="240" w:lineRule="auto"/>
      </w:pPr>
      <w:r>
        <w:br w:type="page"/>
      </w:r>
    </w:p>
    <w:p w14:paraId="7F07718B" w14:textId="7AFED293" w:rsidR="004F4B2E" w:rsidRPr="00196961" w:rsidRDefault="00116355" w:rsidP="00196961">
      <w:pPr>
        <w:rPr>
          <w:b/>
          <w:bCs/>
        </w:rPr>
      </w:pPr>
      <w:r w:rsidRPr="00196961">
        <w:rPr>
          <w:b/>
          <w:bCs/>
        </w:rPr>
        <w:lastRenderedPageBreak/>
        <w:t xml:space="preserve">Electronic Supplementary </w:t>
      </w:r>
      <w:r w:rsidR="00617F95">
        <w:rPr>
          <w:b/>
          <w:bCs/>
        </w:rPr>
        <w:t>Table S</w:t>
      </w:r>
      <w:r w:rsidR="00171271">
        <w:rPr>
          <w:b/>
          <w:bCs/>
        </w:rPr>
        <w:t>2</w:t>
      </w:r>
      <w:r w:rsidRPr="00196961">
        <w:rPr>
          <w:b/>
          <w:bCs/>
        </w:rPr>
        <w:t>. Eligibility Stage Resolving Conflicts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4310"/>
        <w:gridCol w:w="470"/>
        <w:gridCol w:w="471"/>
        <w:gridCol w:w="472"/>
        <w:gridCol w:w="472"/>
        <w:gridCol w:w="324"/>
        <w:gridCol w:w="767"/>
        <w:gridCol w:w="702"/>
        <w:gridCol w:w="652"/>
      </w:tblGrid>
      <w:tr w:rsidR="004F4B2E" w14:paraId="58A2F5C3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BDF00" w14:textId="77777777" w:rsidR="004F4B2E" w:rsidRDefault="00816274">
            <w:pPr>
              <w:spacing w:after="0" w:line="240" w:lineRule="auto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Calibri" w:eastAsia="Times New Roman" w:hAnsi="Calibri" w:cs="Calibri" w:hint="eastAsia"/>
                <w:b/>
                <w:bCs/>
                <w:color w:val="000000"/>
                <w:kern w:val="0"/>
                <w:lang w:eastAsia="ja-JP"/>
                <w14:ligatures w14:val="none"/>
              </w:rPr>
              <w:t>Author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6E66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2E53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09EB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49DC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4CA7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7C01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HW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05D0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D1A3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Final</w:t>
            </w:r>
          </w:p>
        </w:tc>
      </w:tr>
      <w:tr w:rsidR="004F4B2E" w14:paraId="2392A821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B0E8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Slungaard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E; Pollock RD; Stevenson AT; Green NDC; Newham DJ; Harridge SDR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874CE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5EC1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FCFE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6BF2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13CD3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740D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E8DC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2152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40C280FD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8B27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von Rosen P; Halvarsson 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4173D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C50F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B9483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D2BA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052C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45D4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A730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BF3B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2E9D573B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B2FE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Vincent HK; Brownstein M; Vincent KR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930B1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DE19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4942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499C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B1EB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5FC4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C8A5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4BF5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70E2F5B5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8381D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Fredericson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M; Moore 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DADE4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4D93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F226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86F9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DAC2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1314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C289D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EF53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49247759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04C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Baldwin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95960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6A73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9E60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AC72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7F65E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3590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A419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25F7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2C457EEA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3707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Fredericson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F5F79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E8CA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6F1D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93CD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F0B1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98A8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3818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E06B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729C3B7B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2B35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Larsen, K.; Weidick, F.; Leboeuf-Yde, C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6223D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C42A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59A0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2FE3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F97F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5AE9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83BE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F3E0D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03B6FAB0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2D7D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Steinberg N; Funk S; Zeev A; Waddington G;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Svorai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-Litvak S;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Pantanowitz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E49C2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099C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83C5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8F4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9519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B044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051D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07F7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0CD16DC4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BD39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Fokkema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T; de Vos RJ; Visser E;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Krastman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IJzerman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J; Koes BW;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Verhaar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JAN; Bierma-Zeinstra SMA; van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Middelkoop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233E5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DB21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51E7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F022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2E8F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102A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0C61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B79E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1D3DFDCD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CA48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Sharma J; Weston M;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Batterham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AM; Spears IR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1F02B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782E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4C2B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F8DB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BD8F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FDD9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3E01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79E3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619FBF61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E561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Vantarakis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A; Chatzinikolaou A;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Avloniti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Vezos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Douroudos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II;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Draganidis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Jamurtas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AZ;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Kambas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Kalligeros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Fatouros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IG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8DE02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9DB1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74F4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8768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749C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5DDA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871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C705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6E417DEB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DE86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Chalupa RL; Aberle C; Johnson AE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943B5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7488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36D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600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EB8A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F66F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CF7D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C569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21BF4CD8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895A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Scott SJ;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Feltwell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DN; Knapik JJ; Barkley CB;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Hauret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KG; Bullock SH; Evans RK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4C08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A32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4E2C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C080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D402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1D2F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6D7D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3675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257A9D63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3B9B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Edouard P; Steffen K;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Peuriere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M; Gardet P; Navarro L; Blanco D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3A49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0BAB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7E12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5C44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79E3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DE70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47D6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B1F3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4A8AD5A0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4AF3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Warha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D; Webb, T; Wells, 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29910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6CAC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D6D6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B356E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D802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AEF3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761D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1B85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266A0FEE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22F0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Shumway JD; Anderson DN; Bishop 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3A39E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8D07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17C6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773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FBC1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E983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419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8FBA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16E87D6F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1D907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Jakobsen BW; Krøner K; Schmidt SA; Kjeldsen 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FCAE4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7758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A63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B4E7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EDD1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4808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31487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7717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7CAE8814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0BC5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Co-Kinetic Journal 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5B46A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0E8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4A6C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F35C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D51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14C8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20FA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FDC2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6A62EC95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7706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L; Boesch M;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Sefidan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S; Frey F;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Mäder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U; Annen H; Wyss 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F4908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15AD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61CD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DCD0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087A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0C4E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F4E8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36A5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13DB4DB1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B08B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Hofstede, H.; Franke, T.P.C.; van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Eijk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R.P.A.;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Backx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F.J.G.; Kemler, E.;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Huisstede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B.M.A.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2BBE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FEFC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E009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9077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FD73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120C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3D93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1328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0B316CC4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0361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Knapik JJ;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Hauret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KG; Arnold S; Canham-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Chervak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M; Mansfield AJ;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Hoedebecke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EL; McMillian D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74846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C894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C7A6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0D86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9B1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DB47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795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91AA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732346A9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64FE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Zeng J; Zhang RB; Ke JJ; Wu X; Chen LH; Wang YY; Xiao J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338D1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767BE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3CF4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27AF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3BF0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447F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968B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3A8E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22D0E8BB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AA9B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Sell TC; Abt JP; Crawford K;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Lovalekar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M; Nagai T; Deluzio JB; Smalley BW; McGrail MA; Rowe RS; Cardin S; Lephart SM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CE582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D8FE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9AE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8CE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E2C7E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DCEE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7CB7D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6442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49FB380F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D04A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Parkkari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Taanila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H; Suni J; Mattila VM;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Ohrankämmen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O; Vuorinen P; Kannus P; Pihlajamäki H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78542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FF69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4C35E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7E14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C5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C81E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F91A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338E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39044620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2632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 xml:space="preserve">Grier T; Anderson MK; Depenbrock P; Eiserman R;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Nindl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BC; Jones BH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1AE00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CF4A3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20BB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8A86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0417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57B7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AD25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3F25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7F56F9C1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309A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Sharma, J; Dixon, J; Dalal, S; Heagerty, R; Spears, 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5FED8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80B5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C6A3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486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A71B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901F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C8EFB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62CF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3F6ACE60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86A0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Steinberg, N; Zeev, A; Funk, S; Band, SS;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Pantanowitz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M;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Yavnai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N; Landau, R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7A32C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B9DA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2B9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13FD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B18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AE0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A2328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387B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4BE462D9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C109D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Hazuka, M.L.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64BC6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5C4C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A8B3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C7C8E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31273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7AED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C7D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07DB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368A7D04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F899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Larsson H;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Tegern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M; Harms-Ringdahl 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DD04A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C5E07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026C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BAFC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397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410B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AE5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94CF7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0FCE68EE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AE1C2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Hofstetter MC;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Mäder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U; Wyss 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3D17A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814DB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4DFB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28C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05ED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21E37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DF6DA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3DEFD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4EFD9795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1DD7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Pihlajamäki H; Parviainen M;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Kyröläinen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Kautiainen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H; Kiviranta 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1C7D4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BDA4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632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4CFB6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17A72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32EA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24C5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8310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5923AA7D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D184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Chan ZYS; Zhang JH; Au IPH; An WW; Shum GLK; Ng GYF; Cheung RTH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84963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1170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DD18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CDC3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953E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536B6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0C3F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A275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0463D5C5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069A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Steinberg, N;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Pantanowitz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M; Zeev, A; Band, SS; Funk, S; Nemet, D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3241B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D0F3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E01BC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53EB8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4063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0337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440D1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755D0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6CF160B7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CABC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Martínez-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Gramage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J; Albiach JP;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Moltó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IN; Amer-Cuenca JJ;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Huesa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Moreno V; Segura-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Ortí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7AB04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8A699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C15D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FE12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960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3E7E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54C15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4AB6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</w:tr>
      <w:tr w:rsidR="004F4B2E" w14:paraId="5167210D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850CF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Fisher, R; Esparza, S; Nye, NS; Gottfredson, R; Pawlak, MT; Cropper, TL; Casey, T;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Tchandja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J; de la Motte, SJ; Webber, BJ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0C048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D7503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E98F4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EB09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8820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1B1E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2663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77B6E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  <w:tr w:rsidR="004F4B2E" w14:paraId="7B0FA779" w14:textId="77777777">
        <w:trPr>
          <w:trHeight w:val="300"/>
        </w:trPr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BC46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Letafatkar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A;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Rabiei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P; Afshari, 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A13E8" w14:textId="77777777" w:rsidR="004F4B2E" w:rsidRDefault="004F4B2E">
            <w:pPr>
              <w:spacing w:after="0" w:line="240" w:lineRule="auto"/>
              <w:rPr>
                <w:rFonts w:ascii="Roboto" w:eastAsia="Times New Roman" w:hAnsi="Roboto" w:cs="Calibri"/>
                <w:color w:val="75757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A948F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1ED4A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92AB1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7970D" w14:textId="77777777" w:rsidR="004F4B2E" w:rsidRDefault="004F4B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AA3E4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E3753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D284C" w14:textId="77777777" w:rsidR="004F4B2E" w:rsidRDefault="00816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</w:tr>
    </w:tbl>
    <w:p w14:paraId="2298D22F" w14:textId="77777777" w:rsidR="004F4B2E" w:rsidRDefault="004F4B2E"/>
    <w:p w14:paraId="2558CEAA" w14:textId="1454EC2D" w:rsidR="004F4B2E" w:rsidRDefault="004F4B2E" w:rsidP="00477FA7">
      <w:pPr>
        <w:spacing w:after="0" w:line="240" w:lineRule="auto"/>
      </w:pPr>
    </w:p>
    <w:p w14:paraId="5AFD03E8" w14:textId="77777777" w:rsidR="004F4B2E" w:rsidRDefault="004F4B2E"/>
    <w:p w14:paraId="378BC54E" w14:textId="77777777" w:rsidR="004F4B2E" w:rsidRDefault="004F4B2E">
      <w:pPr>
        <w:sectPr w:rsidR="004F4B2E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81D1C01" w14:textId="31B376FD" w:rsidR="004F4B2E" w:rsidRPr="00E64985" w:rsidRDefault="00116355" w:rsidP="00196961">
      <w:pPr>
        <w:rPr>
          <w:b/>
          <w:bCs/>
        </w:rPr>
      </w:pPr>
      <w:r w:rsidRPr="00196961">
        <w:rPr>
          <w:b/>
          <w:bCs/>
        </w:rPr>
        <w:lastRenderedPageBreak/>
        <w:t xml:space="preserve">Electronic Supplementary </w:t>
      </w:r>
      <w:r w:rsidR="00617F95">
        <w:rPr>
          <w:b/>
          <w:bCs/>
        </w:rPr>
        <w:t>Table S</w:t>
      </w:r>
      <w:r w:rsidR="00705C99">
        <w:rPr>
          <w:b/>
          <w:bCs/>
        </w:rPr>
        <w:t>3</w:t>
      </w:r>
      <w:r w:rsidRPr="00196961">
        <w:rPr>
          <w:b/>
          <w:bCs/>
        </w:rPr>
        <w:t>. GRADE Evidence Profile</w:t>
      </w:r>
    </w:p>
    <w:p w14:paraId="1658A902" w14:textId="77777777" w:rsidR="004F4B2E" w:rsidRDefault="00816274">
      <w:r>
        <w:t>Grade Evidence Profile</w:t>
      </w:r>
    </w:p>
    <w:p w14:paraId="62585DB5" w14:textId="77777777" w:rsidR="004F4B2E" w:rsidRDefault="00816274">
      <w:r>
        <w:t xml:space="preserve">Question: Exercised-based intervention versus running only or placebo exercise for running-related injuries among endurance runners </w:t>
      </w:r>
    </w:p>
    <w:tbl>
      <w:tblPr>
        <w:tblStyle w:val="TableGrid"/>
        <w:tblW w:w="14715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863"/>
        <w:gridCol w:w="808"/>
        <w:gridCol w:w="884"/>
        <w:gridCol w:w="1439"/>
        <w:gridCol w:w="1319"/>
        <w:gridCol w:w="1275"/>
        <w:gridCol w:w="1540"/>
        <w:gridCol w:w="1337"/>
        <w:gridCol w:w="890"/>
        <w:gridCol w:w="1120"/>
        <w:gridCol w:w="990"/>
        <w:gridCol w:w="990"/>
        <w:gridCol w:w="1260"/>
      </w:tblGrid>
      <w:tr w:rsidR="004F4B2E" w14:paraId="0BE46B16" w14:textId="77777777">
        <w:trPr>
          <w:trHeight w:val="367"/>
        </w:trPr>
        <w:tc>
          <w:tcPr>
            <w:tcW w:w="8128" w:type="dxa"/>
            <w:gridSpan w:val="7"/>
          </w:tcPr>
          <w:p w14:paraId="730FDA7E" w14:textId="77777777" w:rsidR="004F4B2E" w:rsidRDefault="00816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Certainty assessment</w:t>
            </w:r>
          </w:p>
        </w:tc>
        <w:tc>
          <w:tcPr>
            <w:tcW w:w="2227" w:type="dxa"/>
            <w:gridSpan w:val="2"/>
          </w:tcPr>
          <w:p w14:paraId="423E09A3" w14:textId="77777777" w:rsidR="004F4B2E" w:rsidRDefault="00816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participants</w:t>
            </w:r>
          </w:p>
        </w:tc>
        <w:tc>
          <w:tcPr>
            <w:tcW w:w="2110" w:type="dxa"/>
            <w:gridSpan w:val="2"/>
          </w:tcPr>
          <w:p w14:paraId="6104816A" w14:textId="77777777" w:rsidR="004F4B2E" w:rsidRDefault="00816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</w:t>
            </w:r>
          </w:p>
        </w:tc>
        <w:tc>
          <w:tcPr>
            <w:tcW w:w="990" w:type="dxa"/>
            <w:vMerge w:val="restart"/>
          </w:tcPr>
          <w:p w14:paraId="04E59920" w14:textId="77777777" w:rsidR="004F4B2E" w:rsidRDefault="00816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Certainty</w:t>
            </w:r>
          </w:p>
        </w:tc>
        <w:tc>
          <w:tcPr>
            <w:tcW w:w="1260" w:type="dxa"/>
            <w:vMerge w:val="restart"/>
          </w:tcPr>
          <w:p w14:paraId="77301D64" w14:textId="77777777" w:rsidR="004F4B2E" w:rsidRDefault="008162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Importance</w:t>
            </w:r>
          </w:p>
        </w:tc>
      </w:tr>
      <w:tr w:rsidR="004F4B2E" w14:paraId="391B4041" w14:textId="77777777">
        <w:trPr>
          <w:trHeight w:val="1102"/>
        </w:trPr>
        <w:tc>
          <w:tcPr>
            <w:tcW w:w="863" w:type="dxa"/>
          </w:tcPr>
          <w:p w14:paraId="54ECD1E1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studies</w:t>
            </w:r>
          </w:p>
        </w:tc>
        <w:tc>
          <w:tcPr>
            <w:tcW w:w="808" w:type="dxa"/>
          </w:tcPr>
          <w:p w14:paraId="1C3C88FF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884" w:type="dxa"/>
          </w:tcPr>
          <w:p w14:paraId="59605376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of bias</w:t>
            </w:r>
          </w:p>
        </w:tc>
        <w:tc>
          <w:tcPr>
            <w:tcW w:w="1439" w:type="dxa"/>
          </w:tcPr>
          <w:p w14:paraId="5F6EB1E1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Inconsistency</w:t>
            </w:r>
          </w:p>
        </w:tc>
        <w:tc>
          <w:tcPr>
            <w:tcW w:w="1319" w:type="dxa"/>
          </w:tcPr>
          <w:p w14:paraId="34AAE0AD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Indirectness</w:t>
            </w:r>
          </w:p>
        </w:tc>
        <w:tc>
          <w:tcPr>
            <w:tcW w:w="1275" w:type="dxa"/>
          </w:tcPr>
          <w:p w14:paraId="1A7A21D2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Imprecision</w:t>
            </w:r>
          </w:p>
        </w:tc>
        <w:tc>
          <w:tcPr>
            <w:tcW w:w="1540" w:type="dxa"/>
          </w:tcPr>
          <w:p w14:paraId="5A702804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considerations</w:t>
            </w:r>
          </w:p>
        </w:tc>
        <w:tc>
          <w:tcPr>
            <w:tcW w:w="1337" w:type="dxa"/>
          </w:tcPr>
          <w:p w14:paraId="1BBBFA2C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Intervention</w:t>
            </w:r>
          </w:p>
        </w:tc>
        <w:tc>
          <w:tcPr>
            <w:tcW w:w="890" w:type="dxa"/>
          </w:tcPr>
          <w:p w14:paraId="15791FDC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</w:t>
            </w:r>
          </w:p>
        </w:tc>
        <w:tc>
          <w:tcPr>
            <w:tcW w:w="1120" w:type="dxa"/>
          </w:tcPr>
          <w:p w14:paraId="62C80566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Relative (95% CI)</w:t>
            </w:r>
          </w:p>
        </w:tc>
        <w:tc>
          <w:tcPr>
            <w:tcW w:w="990" w:type="dxa"/>
          </w:tcPr>
          <w:p w14:paraId="2E840906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Absolute (95% CI)</w:t>
            </w:r>
          </w:p>
        </w:tc>
        <w:tc>
          <w:tcPr>
            <w:tcW w:w="990" w:type="dxa"/>
            <w:vMerge/>
          </w:tcPr>
          <w:p w14:paraId="1A5B0565" w14:textId="77777777" w:rsidR="004F4B2E" w:rsidRDefault="004F4B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0EAC1D8" w14:textId="77777777" w:rsidR="004F4B2E" w:rsidRDefault="004F4B2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4B2E" w14:paraId="7FEC9F9F" w14:textId="77777777">
        <w:trPr>
          <w:trHeight w:val="367"/>
        </w:trPr>
        <w:tc>
          <w:tcPr>
            <w:tcW w:w="14715" w:type="dxa"/>
            <w:gridSpan w:val="13"/>
          </w:tcPr>
          <w:p w14:paraId="657CCDB6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Injury Risk </w:t>
            </w:r>
          </w:p>
        </w:tc>
      </w:tr>
      <w:tr w:rsidR="004F4B2E" w14:paraId="672AE6EF" w14:textId="77777777">
        <w:trPr>
          <w:trHeight w:val="367"/>
        </w:trPr>
        <w:tc>
          <w:tcPr>
            <w:tcW w:w="863" w:type="dxa"/>
          </w:tcPr>
          <w:p w14:paraId="33B4952B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</w:tcPr>
          <w:p w14:paraId="31CB5695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RCTs</w:t>
            </w:r>
          </w:p>
        </w:tc>
        <w:tc>
          <w:tcPr>
            <w:tcW w:w="884" w:type="dxa"/>
          </w:tcPr>
          <w:p w14:paraId="60C5624D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Serious</w:t>
            </w:r>
          </w:p>
        </w:tc>
        <w:tc>
          <w:tcPr>
            <w:tcW w:w="1439" w:type="dxa"/>
          </w:tcPr>
          <w:p w14:paraId="0F590B74" w14:textId="77777777" w:rsidR="004F4B2E" w:rsidRDefault="00816274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Not serious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19" w:type="dxa"/>
          </w:tcPr>
          <w:p w14:paraId="66190EB2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275" w:type="dxa"/>
          </w:tcPr>
          <w:p w14:paraId="6A55AD49" w14:textId="77777777" w:rsidR="004F4B2E" w:rsidRDefault="00816274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Not serious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</w:tcPr>
          <w:p w14:paraId="73E5B590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337" w:type="dxa"/>
          </w:tcPr>
          <w:p w14:paraId="4E7352AB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</w:t>
            </w:r>
          </w:p>
        </w:tc>
        <w:tc>
          <w:tcPr>
            <w:tcW w:w="890" w:type="dxa"/>
          </w:tcPr>
          <w:p w14:paraId="39373F9D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</w:t>
            </w:r>
          </w:p>
        </w:tc>
        <w:tc>
          <w:tcPr>
            <w:tcW w:w="1120" w:type="dxa"/>
          </w:tcPr>
          <w:p w14:paraId="17904D8B" w14:textId="77777777" w:rsidR="004F4B2E" w:rsidRDefault="0081627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LRR 0.21</w:t>
            </w:r>
          </w:p>
          <w:p w14:paraId="15FB895E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(-0.46, 0.05)</w:t>
            </w:r>
          </w:p>
        </w:tc>
        <w:tc>
          <w:tcPr>
            <w:tcW w:w="990" w:type="dxa"/>
          </w:tcPr>
          <w:p w14:paraId="6DD193A4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 fewer per 1000</w:t>
            </w:r>
            <w:r>
              <w:rPr>
                <w:sz w:val="20"/>
                <w:szCs w:val="20"/>
              </w:rPr>
              <w:t xml:space="preserve"> (from 173 fewer to 13 more)</w:t>
            </w:r>
          </w:p>
        </w:tc>
        <w:tc>
          <w:tcPr>
            <w:tcW w:w="990" w:type="dxa"/>
          </w:tcPr>
          <w:p w14:paraId="1C19F922" w14:textId="77777777" w:rsidR="004F4B2E" w:rsidRDefault="00816274">
            <w:pPr>
              <w:spacing w:after="0" w:line="240" w:lineRule="auto"/>
            </w:pPr>
            <w:r>
              <w:object w:dxaOrig="768" w:dyaOrig="264" w14:anchorId="536E29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4pt;height:13.8pt" o:ole="">
                  <v:imagedata r:id="rId8" o:title=""/>
                </v:shape>
                <o:OLEObject Type="Embed" ProgID="PBrush" ShapeID="_x0000_i1025" DrawAspect="Content" ObjectID="_1766394572" r:id="rId9"/>
              </w:object>
            </w:r>
          </w:p>
          <w:p w14:paraId="2B775F40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t>MODERATE</w:t>
            </w:r>
          </w:p>
        </w:tc>
        <w:tc>
          <w:tcPr>
            <w:tcW w:w="1260" w:type="dxa"/>
          </w:tcPr>
          <w:p w14:paraId="1D8DE22F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IMPORTANT</w:t>
            </w:r>
          </w:p>
        </w:tc>
      </w:tr>
      <w:tr w:rsidR="004F4B2E" w14:paraId="7F5B1796" w14:textId="77777777">
        <w:trPr>
          <w:trHeight w:val="367"/>
        </w:trPr>
        <w:tc>
          <w:tcPr>
            <w:tcW w:w="14715" w:type="dxa"/>
            <w:gridSpan w:val="13"/>
          </w:tcPr>
          <w:p w14:paraId="73EA5210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Injury Rate</w:t>
            </w:r>
          </w:p>
        </w:tc>
      </w:tr>
      <w:tr w:rsidR="004F4B2E" w14:paraId="2164CEFD" w14:textId="77777777">
        <w:trPr>
          <w:trHeight w:val="367"/>
        </w:trPr>
        <w:tc>
          <w:tcPr>
            <w:tcW w:w="863" w:type="dxa"/>
          </w:tcPr>
          <w:p w14:paraId="64A4C55C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</w:tcPr>
          <w:p w14:paraId="20343B9B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RCTs</w:t>
            </w:r>
          </w:p>
        </w:tc>
        <w:tc>
          <w:tcPr>
            <w:tcW w:w="884" w:type="dxa"/>
          </w:tcPr>
          <w:p w14:paraId="0EDF7357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439" w:type="dxa"/>
          </w:tcPr>
          <w:p w14:paraId="2D5895C4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319" w:type="dxa"/>
          </w:tcPr>
          <w:p w14:paraId="3A764CC8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275" w:type="dxa"/>
          </w:tcPr>
          <w:p w14:paraId="676C608E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540" w:type="dxa"/>
          </w:tcPr>
          <w:p w14:paraId="43C127DD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337" w:type="dxa"/>
          </w:tcPr>
          <w:p w14:paraId="642321EC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890" w:type="dxa"/>
          </w:tcPr>
          <w:p w14:paraId="32D9565E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120" w:type="dxa"/>
          </w:tcPr>
          <w:p w14:paraId="56D322BF" w14:textId="77777777" w:rsidR="004F4B2E" w:rsidRDefault="0081627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LIRR -0.15</w:t>
            </w:r>
          </w:p>
          <w:p w14:paraId="7CE8E7FA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(-0.45, 0.15)</w:t>
            </w:r>
          </w:p>
        </w:tc>
        <w:tc>
          <w:tcPr>
            <w:tcW w:w="990" w:type="dxa"/>
          </w:tcPr>
          <w:p w14:paraId="0E1865EC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fewer per 10,000h</w:t>
            </w:r>
            <w:r>
              <w:rPr>
                <w:sz w:val="20"/>
                <w:szCs w:val="20"/>
              </w:rPr>
              <w:t xml:space="preserve"> (from 77 fewer to 19 more)</w:t>
            </w:r>
          </w:p>
        </w:tc>
        <w:tc>
          <w:tcPr>
            <w:tcW w:w="990" w:type="dxa"/>
          </w:tcPr>
          <w:p w14:paraId="590ACB33" w14:textId="77777777" w:rsidR="004F4B2E" w:rsidRDefault="00816274">
            <w:pPr>
              <w:spacing w:after="0" w:line="240" w:lineRule="auto"/>
            </w:pPr>
            <w:r>
              <w:object w:dxaOrig="768" w:dyaOrig="204" w14:anchorId="443C9775">
                <v:shape id="_x0000_i1026" type="#_x0000_t75" style="width:38.4pt;height:10.2pt" o:ole="">
                  <v:imagedata r:id="rId10" o:title=""/>
                </v:shape>
                <o:OLEObject Type="Embed" ProgID="PBrush" ShapeID="_x0000_i1026" DrawAspect="Content" ObjectID="_1766394573" r:id="rId11"/>
              </w:object>
            </w:r>
          </w:p>
          <w:p w14:paraId="0E2253C6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t>HIGH</w:t>
            </w:r>
          </w:p>
        </w:tc>
        <w:tc>
          <w:tcPr>
            <w:tcW w:w="1260" w:type="dxa"/>
          </w:tcPr>
          <w:p w14:paraId="55F48A27" w14:textId="77777777" w:rsidR="004F4B2E" w:rsidRDefault="0081627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IMPORTANT</w:t>
            </w:r>
          </w:p>
        </w:tc>
      </w:tr>
    </w:tbl>
    <w:p w14:paraId="33658B10" w14:textId="77777777" w:rsidR="004F4B2E" w:rsidRDefault="00816274">
      <w:r>
        <w:rPr>
          <w:b/>
          <w:bCs/>
        </w:rPr>
        <w:t>RCT</w:t>
      </w:r>
      <w:r>
        <w:t xml:space="preserve">: Randomized control trials; </w:t>
      </w:r>
      <w:r>
        <w:rPr>
          <w:b/>
          <w:bCs/>
        </w:rPr>
        <w:t>CI</w:t>
      </w:r>
      <w:r>
        <w:t>: Confidence interval; LRR: Log risk ratio; LIRR: Log incidence rate ratio.</w:t>
      </w:r>
    </w:p>
    <w:p w14:paraId="5994C5C5" w14:textId="77777777" w:rsidR="004F4B2E" w:rsidRDefault="00816274">
      <w:r>
        <w:t>Explanations:</w:t>
      </w:r>
    </w:p>
    <w:p w14:paraId="3B73F20E" w14:textId="77777777" w:rsidR="004F4B2E" w:rsidRDefault="00816274">
      <w:pPr>
        <w:pStyle w:val="ListParagraph"/>
        <w:numPr>
          <w:ilvl w:val="0"/>
          <w:numId w:val="2"/>
        </w:numPr>
      </w:pPr>
      <w:r>
        <w:t>Heterogeneity can be explained by the difference between supervised vs. unsupervised studies.</w:t>
      </w:r>
    </w:p>
    <w:p w14:paraId="6A19D49B" w14:textId="77777777" w:rsidR="004F4B2E" w:rsidRDefault="00816274">
      <w:pPr>
        <w:pStyle w:val="ListParagraph"/>
        <w:numPr>
          <w:ilvl w:val="0"/>
          <w:numId w:val="2"/>
        </w:numPr>
      </w:pPr>
      <w:r>
        <w:t>There is very little overlap between the confidence interval and RR=1 (LRR=0), thus imprecision is not considered serious.</w:t>
      </w:r>
    </w:p>
    <w:p w14:paraId="1A4DE90C" w14:textId="77777777" w:rsidR="00E64985" w:rsidRDefault="00E64985">
      <w:pPr>
        <w:spacing w:after="0" w:line="240" w:lineRule="auto"/>
      </w:pPr>
      <w:r>
        <w:br w:type="page"/>
      </w:r>
    </w:p>
    <w:p w14:paraId="7BFE301F" w14:textId="11FCC6A9" w:rsidR="004F4B2E" w:rsidRPr="00DB6D73" w:rsidRDefault="00116355">
      <w:pPr>
        <w:rPr>
          <w:rFonts w:cstheme="minorHAnsi"/>
          <w:b/>
          <w:bCs/>
        </w:rPr>
      </w:pPr>
      <w:r w:rsidRPr="00DB6D73">
        <w:rPr>
          <w:rFonts w:cstheme="minorHAnsi"/>
          <w:b/>
          <w:bCs/>
          <w:shd w:val="clear" w:color="auto" w:fill="FFFFFF"/>
        </w:rPr>
        <w:lastRenderedPageBreak/>
        <w:t xml:space="preserve">Electronic Supplementary </w:t>
      </w:r>
      <w:r w:rsidR="00617F95" w:rsidRPr="00DB6D73">
        <w:rPr>
          <w:rFonts w:cstheme="minorHAnsi"/>
          <w:b/>
          <w:bCs/>
          <w:shd w:val="clear" w:color="auto" w:fill="FFFFFF"/>
        </w:rPr>
        <w:t>Table S</w:t>
      </w:r>
      <w:r w:rsidR="00E54FCB">
        <w:rPr>
          <w:rFonts w:cstheme="minorHAnsi"/>
          <w:b/>
          <w:bCs/>
          <w:shd w:val="clear" w:color="auto" w:fill="FFFFFF"/>
        </w:rPr>
        <w:t>4</w:t>
      </w:r>
      <w:r w:rsidRPr="00DB6D73">
        <w:rPr>
          <w:rFonts w:cstheme="minorHAnsi"/>
          <w:b/>
          <w:bCs/>
          <w:shd w:val="clear" w:color="auto" w:fill="FFFFFF"/>
        </w:rPr>
        <w:t>. Summary of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4F4B2E" w14:paraId="6287EDDF" w14:textId="77777777">
        <w:tc>
          <w:tcPr>
            <w:tcW w:w="12950" w:type="dxa"/>
            <w:gridSpan w:val="6"/>
          </w:tcPr>
          <w:p w14:paraId="61891217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Exercised-based intervention versus running only or placebo exercise for running-related injuries among endurance runners</w:t>
            </w:r>
          </w:p>
        </w:tc>
      </w:tr>
      <w:tr w:rsidR="004F4B2E" w14:paraId="1C8D6107" w14:textId="77777777">
        <w:tc>
          <w:tcPr>
            <w:tcW w:w="2158" w:type="dxa"/>
          </w:tcPr>
          <w:p w14:paraId="13BD64F9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Outcomes</w:t>
            </w:r>
          </w:p>
        </w:tc>
        <w:tc>
          <w:tcPr>
            <w:tcW w:w="2158" w:type="dxa"/>
          </w:tcPr>
          <w:p w14:paraId="63D75994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Number. of participants (studies)</w:t>
            </w:r>
          </w:p>
        </w:tc>
        <w:tc>
          <w:tcPr>
            <w:tcW w:w="2158" w:type="dxa"/>
          </w:tcPr>
          <w:p w14:paraId="57947AA6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Quality of the evidence (GRADE)</w:t>
            </w:r>
          </w:p>
        </w:tc>
        <w:tc>
          <w:tcPr>
            <w:tcW w:w="2158" w:type="dxa"/>
          </w:tcPr>
          <w:p w14:paraId="7632241E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Relative effect (95% CI)</w:t>
            </w:r>
          </w:p>
        </w:tc>
        <w:tc>
          <w:tcPr>
            <w:tcW w:w="2159" w:type="dxa"/>
          </w:tcPr>
          <w:p w14:paraId="7CA08FBA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Assumed risk</w:t>
            </w:r>
          </w:p>
        </w:tc>
        <w:tc>
          <w:tcPr>
            <w:tcW w:w="2159" w:type="dxa"/>
          </w:tcPr>
          <w:p w14:paraId="36B6C416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Absolute effect (95% CI)</w:t>
            </w:r>
          </w:p>
        </w:tc>
      </w:tr>
      <w:tr w:rsidR="004F4B2E" w14:paraId="56AB5FB6" w14:textId="77777777">
        <w:tc>
          <w:tcPr>
            <w:tcW w:w="2158" w:type="dxa"/>
          </w:tcPr>
          <w:p w14:paraId="76D005A2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Injury Risk</w:t>
            </w:r>
          </w:p>
        </w:tc>
        <w:tc>
          <w:tcPr>
            <w:tcW w:w="2158" w:type="dxa"/>
          </w:tcPr>
          <w:p w14:paraId="25750B9E" w14:textId="77777777" w:rsidR="004F4B2E" w:rsidRDefault="00816274">
            <w:pPr>
              <w:spacing w:after="0" w:line="240" w:lineRule="auto"/>
            </w:pPr>
            <w:r>
              <w:t>1528</w:t>
            </w:r>
          </w:p>
        </w:tc>
        <w:tc>
          <w:tcPr>
            <w:tcW w:w="2158" w:type="dxa"/>
          </w:tcPr>
          <w:p w14:paraId="164B784E" w14:textId="77777777" w:rsidR="004F4B2E" w:rsidRDefault="00816274">
            <w:pPr>
              <w:spacing w:after="0" w:line="240" w:lineRule="auto"/>
            </w:pPr>
            <w:r>
              <w:object w:dxaOrig="768" w:dyaOrig="264" w14:anchorId="638B34CD">
                <v:shape id="_x0000_i1027" type="#_x0000_t75" style="width:38.4pt;height:13.8pt" o:ole="">
                  <v:imagedata r:id="rId8" o:title=""/>
                </v:shape>
                <o:OLEObject Type="Embed" ProgID="PBrush" ShapeID="_x0000_i1027" DrawAspect="Content" ObjectID="_1766394574" r:id="rId12"/>
              </w:object>
            </w:r>
          </w:p>
          <w:p w14:paraId="6852FBE2" w14:textId="77777777" w:rsidR="004F4B2E" w:rsidRDefault="00816274">
            <w:pPr>
              <w:spacing w:after="0" w:line="240" w:lineRule="auto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MODERATE</w:t>
            </w:r>
            <w:r>
              <w:rPr>
                <w:b/>
                <w:bCs/>
                <w:vertAlign w:val="superscript"/>
              </w:rPr>
              <w:t>1</w:t>
            </w:r>
          </w:p>
          <w:p w14:paraId="52960C1B" w14:textId="77777777" w:rsidR="004F4B2E" w:rsidRDefault="00816274">
            <w:pPr>
              <w:spacing w:after="0" w:line="240" w:lineRule="auto"/>
            </w:pPr>
            <w:r>
              <w:t>due to risk of bias</w:t>
            </w:r>
          </w:p>
        </w:tc>
        <w:tc>
          <w:tcPr>
            <w:tcW w:w="2158" w:type="dxa"/>
          </w:tcPr>
          <w:p w14:paraId="615B3D13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LRR 0.21</w:t>
            </w:r>
          </w:p>
          <w:p w14:paraId="0442F6DF" w14:textId="77777777" w:rsidR="004F4B2E" w:rsidRDefault="00816274">
            <w:pPr>
              <w:spacing w:after="0" w:line="240" w:lineRule="auto"/>
            </w:pPr>
            <w:r>
              <w:t>(-0.46, 0.05)</w:t>
            </w:r>
          </w:p>
        </w:tc>
        <w:tc>
          <w:tcPr>
            <w:tcW w:w="2159" w:type="dxa"/>
          </w:tcPr>
          <w:p w14:paraId="18056AE2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455 per 1000</w:t>
            </w:r>
          </w:p>
        </w:tc>
        <w:tc>
          <w:tcPr>
            <w:tcW w:w="2159" w:type="dxa"/>
          </w:tcPr>
          <w:p w14:paraId="22E2177A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80 fewer per 1000</w:t>
            </w:r>
            <w:r>
              <w:t xml:space="preserve"> (from 173 fewer to 13 more)</w:t>
            </w:r>
          </w:p>
        </w:tc>
      </w:tr>
      <w:tr w:rsidR="004F4B2E" w14:paraId="2640E2DC" w14:textId="77777777">
        <w:tc>
          <w:tcPr>
            <w:tcW w:w="2158" w:type="dxa"/>
          </w:tcPr>
          <w:p w14:paraId="0783B265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Injury Rate</w:t>
            </w:r>
          </w:p>
        </w:tc>
        <w:tc>
          <w:tcPr>
            <w:tcW w:w="2158" w:type="dxa"/>
          </w:tcPr>
          <w:p w14:paraId="625F8808" w14:textId="77777777" w:rsidR="004F4B2E" w:rsidRDefault="00816274">
            <w:pPr>
              <w:spacing w:after="0" w:line="240" w:lineRule="auto"/>
            </w:pPr>
            <w:r>
              <w:t>930</w:t>
            </w:r>
          </w:p>
        </w:tc>
        <w:tc>
          <w:tcPr>
            <w:tcW w:w="2158" w:type="dxa"/>
          </w:tcPr>
          <w:p w14:paraId="05F295B8" w14:textId="77777777" w:rsidR="004F4B2E" w:rsidRDefault="00816274">
            <w:pPr>
              <w:spacing w:after="0" w:line="240" w:lineRule="auto"/>
            </w:pPr>
            <w:r>
              <w:object w:dxaOrig="768" w:dyaOrig="204" w14:anchorId="6E757962">
                <v:shape id="_x0000_i1028" type="#_x0000_t75" style="width:38.4pt;height:10.2pt" o:ole="">
                  <v:imagedata r:id="rId10" o:title=""/>
                </v:shape>
                <o:OLEObject Type="Embed" ProgID="PBrush" ShapeID="_x0000_i1028" DrawAspect="Content" ObjectID="_1766394575" r:id="rId13"/>
              </w:object>
            </w:r>
          </w:p>
          <w:p w14:paraId="46665C28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HIGH</w:t>
            </w:r>
          </w:p>
        </w:tc>
        <w:tc>
          <w:tcPr>
            <w:tcW w:w="2158" w:type="dxa"/>
          </w:tcPr>
          <w:p w14:paraId="5FEA39BB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LIRR -0.15</w:t>
            </w:r>
          </w:p>
          <w:p w14:paraId="37B5948C" w14:textId="77777777" w:rsidR="004F4B2E" w:rsidRDefault="00816274">
            <w:pPr>
              <w:spacing w:after="0" w:line="240" w:lineRule="auto"/>
            </w:pPr>
            <w:r>
              <w:t>(-0.45, 0.15)</w:t>
            </w:r>
          </w:p>
        </w:tc>
        <w:tc>
          <w:tcPr>
            <w:tcW w:w="2159" w:type="dxa"/>
          </w:tcPr>
          <w:p w14:paraId="4C10A1FD" w14:textId="77777777" w:rsidR="004F4B2E" w:rsidRDefault="0081627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122 per 10,000h</w:t>
            </w:r>
          </w:p>
        </w:tc>
        <w:tc>
          <w:tcPr>
            <w:tcW w:w="2159" w:type="dxa"/>
          </w:tcPr>
          <w:p w14:paraId="35234CAA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29 fewer per 10,000h</w:t>
            </w:r>
            <w:r>
              <w:t xml:space="preserve"> (from 77 fewer to 19 more)</w:t>
            </w:r>
          </w:p>
        </w:tc>
      </w:tr>
      <w:tr w:rsidR="004F4B2E" w14:paraId="55194F97" w14:textId="77777777">
        <w:tc>
          <w:tcPr>
            <w:tcW w:w="12950" w:type="dxa"/>
            <w:gridSpan w:val="6"/>
          </w:tcPr>
          <w:p w14:paraId="224BE83E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CI</w:t>
            </w:r>
            <w:r>
              <w:t xml:space="preserve">: Confidence interval; </w:t>
            </w:r>
            <w:r>
              <w:rPr>
                <w:b/>
                <w:bCs/>
              </w:rPr>
              <w:t>LRR</w:t>
            </w:r>
            <w:r>
              <w:t xml:space="preserve">: Log risk ratio; </w:t>
            </w:r>
            <w:r>
              <w:rPr>
                <w:b/>
                <w:bCs/>
              </w:rPr>
              <w:t>LIRR</w:t>
            </w:r>
            <w:r>
              <w:t>: Log incidence rate ratio.</w:t>
            </w:r>
          </w:p>
        </w:tc>
      </w:tr>
      <w:tr w:rsidR="004F4B2E" w14:paraId="6C8AF204" w14:textId="77777777">
        <w:tc>
          <w:tcPr>
            <w:tcW w:w="12950" w:type="dxa"/>
            <w:gridSpan w:val="6"/>
          </w:tcPr>
          <w:p w14:paraId="470F2F1E" w14:textId="77777777" w:rsidR="004F4B2E" w:rsidRDefault="00816274">
            <w:pPr>
              <w:spacing w:after="0" w:line="240" w:lineRule="auto"/>
            </w:pPr>
            <w:r>
              <w:t xml:space="preserve">GRADE Working Group grades of </w:t>
            </w:r>
            <w:proofErr w:type="gramStart"/>
            <w:r>
              <w:t>evidence</w:t>
            </w:r>
            <w:proofErr w:type="gramEnd"/>
          </w:p>
          <w:p w14:paraId="2C8F74E1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High Quality</w:t>
            </w:r>
            <w:r>
              <w:t>: Further research is very unlikely to change our confidence in the estimate of effect.</w:t>
            </w:r>
          </w:p>
          <w:p w14:paraId="1683B38F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Moderate Quality</w:t>
            </w:r>
            <w:r>
              <w:t>: Further research is likely to have an important impact on our confidence in the estimate of effect and may change the estimate.</w:t>
            </w:r>
          </w:p>
          <w:p w14:paraId="558C23EE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Low Quality</w:t>
            </w:r>
            <w:r>
              <w:t>: Further research is very likely to have an important impact on our confidence in the estimate of effect and is likely to change the estimate.</w:t>
            </w:r>
          </w:p>
          <w:p w14:paraId="7C4B3707" w14:textId="77777777" w:rsidR="004F4B2E" w:rsidRDefault="00816274">
            <w:pPr>
              <w:spacing w:after="0" w:line="240" w:lineRule="auto"/>
            </w:pPr>
            <w:r>
              <w:rPr>
                <w:b/>
                <w:bCs/>
              </w:rPr>
              <w:t>Very Low Quality</w:t>
            </w:r>
            <w:r>
              <w:t>: We are very uncertain about the estimate.</w:t>
            </w:r>
          </w:p>
        </w:tc>
      </w:tr>
      <w:tr w:rsidR="004F4B2E" w14:paraId="4A75907E" w14:textId="77777777">
        <w:tc>
          <w:tcPr>
            <w:tcW w:w="12950" w:type="dxa"/>
            <w:gridSpan w:val="6"/>
          </w:tcPr>
          <w:p w14:paraId="297361A4" w14:textId="77777777" w:rsidR="004F4B2E" w:rsidRDefault="00816274">
            <w:pPr>
              <w:spacing w:after="0" w:line="240" w:lineRule="auto"/>
            </w:pPr>
            <w:r>
              <w:rPr>
                <w:vertAlign w:val="superscript"/>
              </w:rPr>
              <w:t>1</w:t>
            </w:r>
            <w:r>
              <w:t>Risk of bias was deemed to be high for most studies and there is a spread of reasons among deviations from intended interventions, missing outcome, and measurement of the outcome. It is thus decided to downgrade by 1 level.</w:t>
            </w:r>
          </w:p>
        </w:tc>
      </w:tr>
    </w:tbl>
    <w:p w14:paraId="1B35094B" w14:textId="77777777" w:rsidR="004F4B2E" w:rsidRDefault="004F4B2E"/>
    <w:p w14:paraId="5CB23BB7" w14:textId="77777777" w:rsidR="004F4B2E" w:rsidRDefault="004F4B2E"/>
    <w:p w14:paraId="3CA9C189" w14:textId="77777777" w:rsidR="004F4B2E" w:rsidRDefault="004F4B2E"/>
    <w:p w14:paraId="57726761" w14:textId="77777777" w:rsidR="004F4B2E" w:rsidRDefault="004F4B2E"/>
    <w:p w14:paraId="5AF4E06F" w14:textId="77777777" w:rsidR="004F4B2E" w:rsidRDefault="004F4B2E"/>
    <w:p w14:paraId="7F52E740" w14:textId="77777777" w:rsidR="004F4B2E" w:rsidRDefault="004F4B2E"/>
    <w:p w14:paraId="2A7E75CB" w14:textId="77777777" w:rsidR="004F4B2E" w:rsidRDefault="004F4B2E"/>
    <w:p w14:paraId="5A0D4057" w14:textId="77777777" w:rsidR="00E64985" w:rsidRDefault="00E64985">
      <w:pPr>
        <w:numPr>
          <w:ilvl w:val="0"/>
          <w:numId w:val="1"/>
        </w:numPr>
        <w:rPr>
          <w:rFonts w:eastAsia="MS Mincho"/>
          <w:b/>
          <w:bCs/>
          <w:lang w:eastAsia="ja-JP"/>
        </w:rPr>
        <w:sectPr w:rsidR="00E64985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4136A01B" w14:textId="7E3D075B" w:rsidR="00171271" w:rsidRDefault="00171271" w:rsidP="00477FA7">
      <w:pPr>
        <w:spacing w:after="0" w:line="240" w:lineRule="auto"/>
        <w:rPr>
          <w:b/>
          <w:bCs/>
        </w:rPr>
      </w:pPr>
      <w:r w:rsidRPr="00196961">
        <w:rPr>
          <w:b/>
          <w:bCs/>
        </w:rPr>
        <w:lastRenderedPageBreak/>
        <w:t xml:space="preserve">Electronic Supplementary </w:t>
      </w:r>
      <w:r>
        <w:rPr>
          <w:b/>
          <w:bCs/>
        </w:rPr>
        <w:t>Table S</w:t>
      </w:r>
      <w:r>
        <w:rPr>
          <w:b/>
          <w:bCs/>
        </w:rPr>
        <w:t>5</w:t>
      </w:r>
      <w:r w:rsidRPr="00196961">
        <w:rPr>
          <w:b/>
          <w:bCs/>
        </w:rPr>
        <w:t>. Meta-analysis Raw Data</w:t>
      </w:r>
      <w:r w:rsidRPr="00116355" w:rsidDel="00116355">
        <w:rPr>
          <w:b/>
          <w:bCs/>
        </w:rPr>
        <w:t xml:space="preserve"> </w:t>
      </w:r>
    </w:p>
    <w:p w14:paraId="4A4871E7" w14:textId="77777777" w:rsidR="00477FA7" w:rsidRDefault="00477FA7" w:rsidP="00171271"/>
    <w:p w14:paraId="67A9124F" w14:textId="06501BD5" w:rsidR="00171271" w:rsidRDefault="00171271" w:rsidP="00171271">
      <w:r>
        <w:t>Injury risk meta-analysis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079"/>
        <w:gridCol w:w="2162"/>
        <w:gridCol w:w="1079"/>
        <w:gridCol w:w="1080"/>
        <w:gridCol w:w="1080"/>
        <w:gridCol w:w="1080"/>
        <w:gridCol w:w="1080"/>
      </w:tblGrid>
      <w:tr w:rsidR="00171271" w14:paraId="622515A7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4D1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Trial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71B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author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FA1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Citation No.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E29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tpos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242E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tneg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4F9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cpos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060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cneg</w:t>
            </w:r>
            <w:proofErr w:type="spellEnd"/>
          </w:p>
        </w:tc>
      </w:tr>
      <w:tr w:rsidR="00171271" w14:paraId="02CC9643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A31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EFF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Baltich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84F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[42]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ADF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3D2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C687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F932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171271" w14:paraId="3E422006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D351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9DE3C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Bredeweg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ADE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[43]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D4A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CA5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344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8F9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159</w:t>
            </w:r>
          </w:p>
        </w:tc>
      </w:tr>
      <w:tr w:rsidR="00171271" w14:paraId="7A495833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638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E8B6A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Edouard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12AA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BD3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401F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BCE3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BFF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</w:tr>
      <w:tr w:rsidR="00171271" w14:paraId="558E58F5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9901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B99C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Lundstrum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82F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24A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5D4C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35E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C99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171271" w14:paraId="25F677BB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843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602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Mendez-Rebolledo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D13F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3B3F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5C62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010D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33BB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171271" w14:paraId="7CCE6215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06C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722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Taddei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4F9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1AB3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9EB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AE7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F3B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</w:t>
            </w:r>
          </w:p>
        </w:tc>
      </w:tr>
      <w:tr w:rsidR="00171271" w14:paraId="5463A3CD" w14:textId="77777777" w:rsidTr="00515CAE">
        <w:trPr>
          <w:trHeight w:val="300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BF1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616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Toresdahl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et al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291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2AAA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851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338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956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155</w:t>
            </w:r>
          </w:p>
        </w:tc>
      </w:tr>
    </w:tbl>
    <w:p w14:paraId="0D8FD454" w14:textId="77777777" w:rsidR="00171271" w:rsidRDefault="00171271" w:rsidP="00171271"/>
    <w:p w14:paraId="61D160B9" w14:textId="77777777" w:rsidR="00171271" w:rsidRDefault="00171271" w:rsidP="00171271">
      <w:r>
        <w:t>Injury rate meta-analysis</w:t>
      </w:r>
    </w:p>
    <w:tbl>
      <w:tblPr>
        <w:tblW w:w="8295" w:type="dxa"/>
        <w:tblLook w:val="04A0" w:firstRow="1" w:lastRow="0" w:firstColumn="1" w:lastColumn="0" w:noHBand="0" w:noVBand="1"/>
      </w:tblPr>
      <w:tblGrid>
        <w:gridCol w:w="960"/>
        <w:gridCol w:w="2535"/>
        <w:gridCol w:w="960"/>
        <w:gridCol w:w="960"/>
        <w:gridCol w:w="960"/>
        <w:gridCol w:w="960"/>
        <w:gridCol w:w="960"/>
      </w:tblGrid>
      <w:tr w:rsidR="00171271" w14:paraId="39A06CCE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87A9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Trial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B7F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author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2844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Citation No.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87F5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tcount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9134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texpo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E8C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ccount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E24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cexpo</w:t>
            </w:r>
            <w:proofErr w:type="spellEnd"/>
          </w:p>
        </w:tc>
      </w:tr>
      <w:tr w:rsidR="00171271" w14:paraId="6B39874C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E39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A000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Baltich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12A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[42]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BCC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DAC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EE8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684F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600</w:t>
            </w:r>
          </w:p>
        </w:tc>
      </w:tr>
      <w:tr w:rsidR="00171271" w14:paraId="40B14847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5E5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8FC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Bredeweg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FE1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[43]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631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714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774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9BE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1067</w:t>
            </w:r>
          </w:p>
        </w:tc>
      </w:tr>
      <w:tr w:rsidR="00171271" w14:paraId="58D97C9A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AC7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9DC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Halvarsson &amp; von Rosen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2D73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[45]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6A1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AE6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05CAC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FA7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2979</w:t>
            </w:r>
          </w:p>
        </w:tc>
      </w:tr>
      <w:tr w:rsidR="00171271" w14:paraId="028E880F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0F1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C0F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Lundstrum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89A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[46]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1E1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079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098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E8B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577</w:t>
            </w:r>
          </w:p>
        </w:tc>
      </w:tr>
      <w:tr w:rsidR="00171271" w14:paraId="65C68E6F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626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7AD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Mendez Rebolledo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75E0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F6C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028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7F4F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CF1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906</w:t>
            </w:r>
          </w:p>
        </w:tc>
      </w:tr>
      <w:tr w:rsidR="00171271" w14:paraId="5DE1BF49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1EA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B15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van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Mechelen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E59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[50]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B84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87B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F232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B20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4652</w:t>
            </w:r>
          </w:p>
        </w:tc>
      </w:tr>
    </w:tbl>
    <w:p w14:paraId="38744051" w14:textId="77777777" w:rsidR="00171271" w:rsidRDefault="00171271" w:rsidP="00171271"/>
    <w:p w14:paraId="5ED4335F" w14:textId="77777777" w:rsidR="00171271" w:rsidRDefault="00171271" w:rsidP="00171271">
      <w:r>
        <w:t>Post-hoc injury risk meta-analysis</w:t>
      </w:r>
    </w:p>
    <w:tbl>
      <w:tblPr>
        <w:tblW w:w="7924" w:type="dxa"/>
        <w:tblLook w:val="04A0" w:firstRow="1" w:lastRow="0" w:firstColumn="1" w:lastColumn="0" w:noHBand="0" w:noVBand="1"/>
      </w:tblPr>
      <w:tblGrid>
        <w:gridCol w:w="960"/>
        <w:gridCol w:w="2164"/>
        <w:gridCol w:w="960"/>
        <w:gridCol w:w="960"/>
        <w:gridCol w:w="960"/>
        <w:gridCol w:w="960"/>
        <w:gridCol w:w="960"/>
      </w:tblGrid>
      <w:tr w:rsidR="00171271" w14:paraId="21407F28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3BC7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Trial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41B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author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3329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Citation No.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A28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tpos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41D63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tneg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0F5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cpos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700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cneg</w:t>
            </w:r>
            <w:proofErr w:type="spellEnd"/>
          </w:p>
        </w:tc>
      </w:tr>
      <w:tr w:rsidR="00171271" w14:paraId="7F6C1E6E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E75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BFB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Lundstrum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9CA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[46]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B651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20D0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87CF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C52C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171271" w14:paraId="76713525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6AB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6844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Mendez-Rebolledo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A95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[47]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F74C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DFB25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8A0C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D6A3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171271" w14:paraId="66FB27DC" w14:textId="77777777" w:rsidTr="00515CA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B2DE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AD42D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Taddei et 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A0FB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[48]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A6D6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17B7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9542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CD48" w14:textId="77777777" w:rsidR="00171271" w:rsidRDefault="00171271" w:rsidP="00515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</w:t>
            </w:r>
          </w:p>
        </w:tc>
      </w:tr>
    </w:tbl>
    <w:p w14:paraId="4C35018E" w14:textId="77777777" w:rsidR="00171271" w:rsidRDefault="00171271" w:rsidP="00171271"/>
    <w:p w14:paraId="08A57909" w14:textId="1F960770" w:rsidR="004F4B2E" w:rsidRPr="00DB6D73" w:rsidRDefault="004F4B2E" w:rsidP="00DB6D73">
      <w:pPr>
        <w:spacing w:after="0" w:line="240" w:lineRule="auto"/>
      </w:pPr>
    </w:p>
    <w:sectPr w:rsidR="004F4B2E" w:rsidRPr="00DB6D73" w:rsidSect="00E64985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7A333" w14:textId="77777777" w:rsidR="00E82B0B" w:rsidRDefault="00E82B0B">
      <w:pPr>
        <w:spacing w:line="240" w:lineRule="auto"/>
      </w:pPr>
      <w:r>
        <w:separator/>
      </w:r>
    </w:p>
  </w:endnote>
  <w:endnote w:type="continuationSeparator" w:id="0">
    <w:p w14:paraId="3ED9D159" w14:textId="77777777" w:rsidR="00E82B0B" w:rsidRDefault="00E82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6419" w14:textId="77777777" w:rsidR="00E82B0B" w:rsidRDefault="00E82B0B">
      <w:pPr>
        <w:spacing w:after="0"/>
      </w:pPr>
      <w:r>
        <w:separator/>
      </w:r>
    </w:p>
  </w:footnote>
  <w:footnote w:type="continuationSeparator" w:id="0">
    <w:p w14:paraId="470E13ED" w14:textId="77777777" w:rsidR="00E82B0B" w:rsidRDefault="00E82B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F7963"/>
    <w:multiLevelType w:val="multilevel"/>
    <w:tmpl w:val="631F79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54BEC"/>
    <w:multiLevelType w:val="multilevel"/>
    <w:tmpl w:val="6EC54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62617">
    <w:abstractNumId w:val="0"/>
  </w:num>
  <w:num w:numId="2" w16cid:durableId="169306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8B"/>
    <w:rsid w:val="00076DD1"/>
    <w:rsid w:val="00100AFD"/>
    <w:rsid w:val="00116355"/>
    <w:rsid w:val="00161ADC"/>
    <w:rsid w:val="00171271"/>
    <w:rsid w:val="00196961"/>
    <w:rsid w:val="003123FA"/>
    <w:rsid w:val="00477FA7"/>
    <w:rsid w:val="004F4B2E"/>
    <w:rsid w:val="0051650E"/>
    <w:rsid w:val="00525A73"/>
    <w:rsid w:val="0059064C"/>
    <w:rsid w:val="005D6B0A"/>
    <w:rsid w:val="005F655D"/>
    <w:rsid w:val="00617F95"/>
    <w:rsid w:val="0068169E"/>
    <w:rsid w:val="0070377C"/>
    <w:rsid w:val="00705C99"/>
    <w:rsid w:val="00816274"/>
    <w:rsid w:val="008D5C4C"/>
    <w:rsid w:val="008E5382"/>
    <w:rsid w:val="00920A48"/>
    <w:rsid w:val="00954623"/>
    <w:rsid w:val="00A54C88"/>
    <w:rsid w:val="00A86B0C"/>
    <w:rsid w:val="00AB1FD7"/>
    <w:rsid w:val="00AC6F57"/>
    <w:rsid w:val="00B33D21"/>
    <w:rsid w:val="00D949EC"/>
    <w:rsid w:val="00DB6D73"/>
    <w:rsid w:val="00DC5C63"/>
    <w:rsid w:val="00E253C3"/>
    <w:rsid w:val="00E54FCB"/>
    <w:rsid w:val="00E64985"/>
    <w:rsid w:val="00E82B0B"/>
    <w:rsid w:val="00E95A0D"/>
    <w:rsid w:val="00F11CE3"/>
    <w:rsid w:val="00F36226"/>
    <w:rsid w:val="00FB7A8B"/>
    <w:rsid w:val="0EA53794"/>
    <w:rsid w:val="12226395"/>
    <w:rsid w:val="1A781FA7"/>
    <w:rsid w:val="1F0E4B2D"/>
    <w:rsid w:val="20E10830"/>
    <w:rsid w:val="23037846"/>
    <w:rsid w:val="28D07C2A"/>
    <w:rsid w:val="2D265F2B"/>
    <w:rsid w:val="410D3C04"/>
    <w:rsid w:val="4AF96CF7"/>
    <w:rsid w:val="61422C54"/>
    <w:rsid w:val="6A526EA2"/>
    <w:rsid w:val="6F8D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07D7AC9"/>
  <w15:docId w15:val="{CB42DE4E-28A5-4FB6-9FBF-38352534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unhideWhenUsed/>
    <w:rsid w:val="00116355"/>
    <w:rPr>
      <w:rFonts w:asciiTheme="minorHAnsi" w:eastAsiaTheme="minorEastAsia" w:hAnsiTheme="minorHAnsi" w:cstheme="minorBidi"/>
      <w:kern w:val="2"/>
      <w:sz w:val="22"/>
      <w:szCs w:val="22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C108D-1830-404F-A508-178C5077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3696</Words>
  <Characters>21069</Characters>
  <Application>Microsoft Office Word</Application>
  <DocSecurity>0</DocSecurity>
  <Lines>175</Lines>
  <Paragraphs>49</Paragraphs>
  <ScaleCrop>false</ScaleCrop>
  <Company/>
  <LinksUpToDate>false</LinksUpToDate>
  <CharactersWithSpaces>24716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Wu</dc:creator>
  <cp:lastModifiedBy>Richard Blagrove</cp:lastModifiedBy>
  <cp:revision>4</cp:revision>
  <dcterms:created xsi:type="dcterms:W3CDTF">2024-01-10T12:20:00Z</dcterms:created>
  <dcterms:modified xsi:type="dcterms:W3CDTF">2024-01-10T12:22:00Z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24D4A4BA3BB0484994A06D22F2C8820E_12</vt:lpwstr>
  </property>
</Properties>
</file>