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AA10E" w14:textId="71FDA03F" w:rsidR="0017637D" w:rsidRPr="00C405A7" w:rsidRDefault="00A67537" w:rsidP="00A67537">
      <w:pPr>
        <w:pStyle w:val="NoSpacing"/>
        <w:jc w:val="both"/>
        <w:rPr>
          <w:rFonts w:ascii="Times New Roman" w:hAnsi="Times New Roman" w:cs="Times New Roman"/>
          <w:b/>
          <w:bCs/>
        </w:rPr>
      </w:pPr>
      <w:bookmarkStart w:id="0" w:name="_GoBack"/>
      <w:bookmarkEnd w:id="0"/>
      <w:r w:rsidRPr="00C405A7">
        <w:rPr>
          <w:rFonts w:ascii="Times New Roman" w:hAnsi="Times New Roman" w:cs="Times New Roman"/>
          <w:b/>
          <w:bCs/>
        </w:rPr>
        <w:t xml:space="preserve">Supplementary file </w:t>
      </w:r>
      <w:r w:rsidR="0011430B">
        <w:rPr>
          <w:rFonts w:ascii="Times New Roman" w:hAnsi="Times New Roman" w:cs="Times New Roman"/>
          <w:b/>
          <w:bCs/>
        </w:rPr>
        <w:t>S2</w:t>
      </w:r>
      <w:r w:rsidRPr="00C405A7">
        <w:rPr>
          <w:rFonts w:ascii="Times New Roman" w:hAnsi="Times New Roman" w:cs="Times New Roman"/>
          <w:b/>
          <w:bCs/>
        </w:rPr>
        <w:t xml:space="preserve"> Risk of bias assessment questions and rating criteria</w:t>
      </w:r>
    </w:p>
    <w:p w14:paraId="148538C1" w14:textId="77777777" w:rsidR="0017637D" w:rsidRPr="00A67537" w:rsidRDefault="0017637D" w:rsidP="00A67537">
      <w:pPr>
        <w:pStyle w:val="NoSpacing"/>
        <w:jc w:val="both"/>
        <w:rPr>
          <w:rFonts w:ascii="Times New Roman" w:hAnsi="Times New Roman" w:cs="Times New Roman"/>
          <w:sz w:val="20"/>
          <w:szCs w:val="20"/>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6055"/>
        <w:gridCol w:w="5139"/>
      </w:tblGrid>
      <w:tr w:rsidR="00F86DFF" w14:paraId="556504FB" w14:textId="7CE82A57" w:rsidTr="004607E6">
        <w:tc>
          <w:tcPr>
            <w:tcW w:w="990" w:type="pct"/>
            <w:tcBorders>
              <w:top w:val="single" w:sz="4" w:space="0" w:color="auto"/>
              <w:bottom w:val="single" w:sz="4" w:space="0" w:color="auto"/>
            </w:tcBorders>
          </w:tcPr>
          <w:p w14:paraId="38D6DEDC" w14:textId="349A2FCC" w:rsidR="00F86DFF" w:rsidRDefault="00F86DFF" w:rsidP="00AA3811">
            <w:pPr>
              <w:pStyle w:val="NoSpacing"/>
              <w:rPr>
                <w:rFonts w:ascii="Times New Roman" w:hAnsi="Times New Roman" w:cs="Times New Roman"/>
                <w:b/>
                <w:bCs/>
                <w:sz w:val="20"/>
                <w:szCs w:val="20"/>
              </w:rPr>
            </w:pPr>
            <w:r>
              <w:rPr>
                <w:rFonts w:ascii="Times New Roman" w:hAnsi="Times New Roman" w:cs="Times New Roman"/>
                <w:b/>
                <w:bCs/>
                <w:sz w:val="20"/>
                <w:szCs w:val="20"/>
              </w:rPr>
              <w:t>Assessment criterion</w:t>
            </w:r>
          </w:p>
        </w:tc>
        <w:tc>
          <w:tcPr>
            <w:tcW w:w="2169" w:type="pct"/>
            <w:tcBorders>
              <w:top w:val="single" w:sz="4" w:space="0" w:color="auto"/>
              <w:bottom w:val="single" w:sz="4" w:space="0" w:color="auto"/>
            </w:tcBorders>
          </w:tcPr>
          <w:p w14:paraId="2D273D3C" w14:textId="22D1B6F6" w:rsidR="00F86DFF" w:rsidRDefault="00F86DFF" w:rsidP="00AA3811">
            <w:pPr>
              <w:pStyle w:val="NoSpacing"/>
              <w:rPr>
                <w:rFonts w:ascii="Times New Roman" w:hAnsi="Times New Roman" w:cs="Times New Roman"/>
                <w:b/>
                <w:bCs/>
                <w:sz w:val="20"/>
                <w:szCs w:val="20"/>
              </w:rPr>
            </w:pPr>
            <w:r>
              <w:rPr>
                <w:rFonts w:ascii="Times New Roman" w:hAnsi="Times New Roman" w:cs="Times New Roman"/>
                <w:b/>
                <w:bCs/>
                <w:sz w:val="20"/>
                <w:szCs w:val="20"/>
              </w:rPr>
              <w:t>Risk of bias rating</w:t>
            </w:r>
          </w:p>
        </w:tc>
        <w:tc>
          <w:tcPr>
            <w:tcW w:w="1841" w:type="pct"/>
            <w:tcBorders>
              <w:top w:val="single" w:sz="4" w:space="0" w:color="auto"/>
              <w:bottom w:val="single" w:sz="4" w:space="0" w:color="auto"/>
            </w:tcBorders>
          </w:tcPr>
          <w:p w14:paraId="71AD36FA" w14:textId="6463830C" w:rsidR="00F86DFF" w:rsidRDefault="00F86DFF" w:rsidP="00AA3811">
            <w:pPr>
              <w:pStyle w:val="NoSpacing"/>
              <w:rPr>
                <w:rFonts w:ascii="Times New Roman" w:hAnsi="Times New Roman" w:cs="Times New Roman"/>
                <w:b/>
                <w:bCs/>
                <w:sz w:val="20"/>
                <w:szCs w:val="20"/>
              </w:rPr>
            </w:pPr>
            <w:r>
              <w:rPr>
                <w:rFonts w:ascii="Times New Roman" w:hAnsi="Times New Roman" w:cs="Times New Roman"/>
                <w:b/>
                <w:bCs/>
                <w:sz w:val="20"/>
                <w:szCs w:val="20"/>
              </w:rPr>
              <w:t>Additional rating information</w:t>
            </w:r>
          </w:p>
        </w:tc>
      </w:tr>
      <w:tr w:rsidR="00F86DFF" w14:paraId="55D0C336" w14:textId="64C7EAB7" w:rsidTr="004607E6">
        <w:tc>
          <w:tcPr>
            <w:tcW w:w="990" w:type="pct"/>
          </w:tcPr>
          <w:p w14:paraId="514A687B" w14:textId="3AD3385B" w:rsidR="00F86DFF" w:rsidRPr="00CD212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1</w:t>
            </w:r>
            <w:r w:rsidR="00F86DFF" w:rsidRPr="00CD2127">
              <w:rPr>
                <w:rFonts w:ascii="Times New Roman" w:hAnsi="Times New Roman" w:cs="Times New Roman"/>
                <w:sz w:val="20"/>
                <w:szCs w:val="20"/>
              </w:rPr>
              <w:t>. Were the inclusion/exclusion criteria clearly described and justified?</w:t>
            </w:r>
          </w:p>
        </w:tc>
        <w:tc>
          <w:tcPr>
            <w:tcW w:w="2169" w:type="pct"/>
          </w:tcPr>
          <w:p w14:paraId="508E517B" w14:textId="3119905B"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1351EF">
              <w:rPr>
                <w:rFonts w:ascii="Times New Roman" w:hAnsi="Times New Roman" w:cs="Times New Roman"/>
                <w:b/>
                <w:bCs/>
                <w:sz w:val="20"/>
                <w:szCs w:val="20"/>
              </w:rPr>
              <w:t xml:space="preserve">Yes </w:t>
            </w:r>
            <w:r w:rsidRPr="009347B5">
              <w:rPr>
                <w:rFonts w:ascii="Times New Roman" w:hAnsi="Times New Roman" w:cs="Times New Roman"/>
                <w:sz w:val="20"/>
                <w:szCs w:val="20"/>
              </w:rPr>
              <w:t xml:space="preserve">(low risk of bias): The study clearly described </w:t>
            </w:r>
            <w:r w:rsidR="000D318E">
              <w:rPr>
                <w:rFonts w:ascii="Times New Roman" w:hAnsi="Times New Roman" w:cs="Times New Roman"/>
                <w:sz w:val="20"/>
                <w:szCs w:val="20"/>
              </w:rPr>
              <w:t>all</w:t>
            </w:r>
            <w:r w:rsidRPr="009347B5">
              <w:rPr>
                <w:rFonts w:ascii="Times New Roman" w:hAnsi="Times New Roman" w:cs="Times New Roman"/>
                <w:sz w:val="20"/>
                <w:szCs w:val="20"/>
              </w:rPr>
              <w:t xml:space="preserve"> inclusion/exclusion criteria</w:t>
            </w:r>
            <w:r w:rsidR="004D23C6">
              <w:rPr>
                <w:rFonts w:ascii="Times New Roman" w:hAnsi="Times New Roman" w:cs="Times New Roman"/>
                <w:sz w:val="20"/>
                <w:szCs w:val="20"/>
              </w:rPr>
              <w:t xml:space="preserve"> (see </w:t>
            </w:r>
            <w:r w:rsidR="00C47932">
              <w:rPr>
                <w:rFonts w:ascii="Times New Roman" w:hAnsi="Times New Roman" w:cs="Times New Roman"/>
                <w:sz w:val="20"/>
                <w:szCs w:val="20"/>
              </w:rPr>
              <w:t>‘additional rating information’)</w:t>
            </w:r>
            <w:r>
              <w:rPr>
                <w:rFonts w:ascii="Times New Roman" w:hAnsi="Times New Roman" w:cs="Times New Roman"/>
                <w:sz w:val="20"/>
                <w:szCs w:val="20"/>
              </w:rPr>
              <w:t>.</w:t>
            </w:r>
          </w:p>
          <w:p w14:paraId="4AB3745F" w14:textId="4542DAF0" w:rsidR="00737857" w:rsidRPr="00737857" w:rsidRDefault="00737857"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b/>
                <w:bCs/>
                <w:sz w:val="20"/>
                <w:szCs w:val="20"/>
              </w:rPr>
              <w:t xml:space="preserve"> </w:t>
            </w:r>
            <w:r w:rsidRPr="00737857">
              <w:rPr>
                <w:rFonts w:ascii="Times New Roman" w:hAnsi="Times New Roman" w:cs="Times New Roman"/>
                <w:sz w:val="20"/>
                <w:szCs w:val="20"/>
              </w:rPr>
              <w:t xml:space="preserve">The study clearly described </w:t>
            </w:r>
            <w:r w:rsidR="000D318E">
              <w:rPr>
                <w:rFonts w:ascii="Times New Roman" w:hAnsi="Times New Roman" w:cs="Times New Roman"/>
                <w:sz w:val="20"/>
                <w:szCs w:val="20"/>
              </w:rPr>
              <w:t>all but one of the</w:t>
            </w:r>
            <w:r w:rsidRPr="00737857">
              <w:rPr>
                <w:rFonts w:ascii="Times New Roman" w:hAnsi="Times New Roman" w:cs="Times New Roman"/>
                <w:sz w:val="20"/>
                <w:szCs w:val="20"/>
              </w:rPr>
              <w:t xml:space="preserve"> </w:t>
            </w:r>
            <w:r w:rsidR="009C175D">
              <w:rPr>
                <w:rFonts w:ascii="Times New Roman" w:hAnsi="Times New Roman" w:cs="Times New Roman"/>
                <w:sz w:val="20"/>
                <w:szCs w:val="20"/>
              </w:rPr>
              <w:t>inclusion/</w:t>
            </w:r>
            <w:r w:rsidRPr="00737857">
              <w:rPr>
                <w:rFonts w:ascii="Times New Roman" w:hAnsi="Times New Roman" w:cs="Times New Roman"/>
                <w:sz w:val="20"/>
                <w:szCs w:val="20"/>
              </w:rPr>
              <w:t>exclusio</w:t>
            </w:r>
            <w:r w:rsidRPr="009347B5">
              <w:rPr>
                <w:rFonts w:ascii="Times New Roman" w:hAnsi="Times New Roman" w:cs="Times New Roman"/>
                <w:sz w:val="20"/>
                <w:szCs w:val="20"/>
              </w:rPr>
              <w:t>n criteria</w:t>
            </w:r>
            <w:r>
              <w:rPr>
                <w:rFonts w:ascii="Times New Roman" w:hAnsi="Times New Roman" w:cs="Times New Roman"/>
                <w:sz w:val="20"/>
                <w:szCs w:val="20"/>
              </w:rPr>
              <w:t>.</w:t>
            </w:r>
          </w:p>
          <w:p w14:paraId="127AF741" w14:textId="25AA1D82"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1351EF">
              <w:rPr>
                <w:rFonts w:ascii="Times New Roman" w:hAnsi="Times New Roman" w:cs="Times New Roman"/>
                <w:b/>
                <w:bCs/>
                <w:sz w:val="20"/>
                <w:szCs w:val="20"/>
              </w:rPr>
              <w:t xml:space="preserve">No </w:t>
            </w:r>
            <w:r w:rsidRPr="00322EAB">
              <w:rPr>
                <w:rFonts w:ascii="Times New Roman" w:hAnsi="Times New Roman" w:cs="Times New Roman"/>
                <w:sz w:val="20"/>
                <w:szCs w:val="20"/>
              </w:rPr>
              <w:t xml:space="preserve">(high risk of bias): The study did not describe the inclusion/exclusion criteria, or the description </w:t>
            </w:r>
            <w:r w:rsidR="00675215">
              <w:rPr>
                <w:rFonts w:ascii="Times New Roman" w:hAnsi="Times New Roman" w:cs="Times New Roman"/>
                <w:sz w:val="20"/>
                <w:szCs w:val="20"/>
              </w:rPr>
              <w:t>did not specify two or more criteria.</w:t>
            </w:r>
          </w:p>
          <w:p w14:paraId="7478B550" w14:textId="3A455FDA" w:rsidR="002B2565" w:rsidRDefault="002B2565" w:rsidP="00AA3811">
            <w:pPr>
              <w:pStyle w:val="NoSpacing"/>
              <w:rPr>
                <w:rFonts w:ascii="Times New Roman" w:hAnsi="Times New Roman" w:cs="Times New Roman"/>
                <w:b/>
                <w:bCs/>
                <w:sz w:val="20"/>
                <w:szCs w:val="20"/>
              </w:rPr>
            </w:pPr>
          </w:p>
        </w:tc>
        <w:tc>
          <w:tcPr>
            <w:tcW w:w="1841" w:type="pct"/>
          </w:tcPr>
          <w:p w14:paraId="64844B17" w14:textId="23B17995" w:rsidR="00F86DFF" w:rsidRPr="0013310C" w:rsidRDefault="00675215" w:rsidP="009C175D">
            <w:pPr>
              <w:pStyle w:val="NoSpacing"/>
              <w:rPr>
                <w:rFonts w:ascii="Times New Roman" w:hAnsi="Times New Roman" w:cs="Times New Roman"/>
                <w:bCs/>
                <w:sz w:val="20"/>
                <w:szCs w:val="20"/>
              </w:rPr>
            </w:pPr>
            <w:r>
              <w:rPr>
                <w:rFonts w:ascii="Times New Roman" w:hAnsi="Times New Roman" w:cs="Times New Roman"/>
                <w:bCs/>
                <w:sz w:val="20"/>
                <w:szCs w:val="20"/>
              </w:rPr>
              <w:t>C</w:t>
            </w:r>
            <w:r w:rsidR="00E22ABF">
              <w:rPr>
                <w:rFonts w:ascii="Times New Roman" w:hAnsi="Times New Roman" w:cs="Times New Roman"/>
                <w:bCs/>
                <w:sz w:val="20"/>
                <w:szCs w:val="20"/>
              </w:rPr>
              <w:t>riteria</w:t>
            </w:r>
            <w:r w:rsidR="009C175D">
              <w:rPr>
                <w:rFonts w:ascii="Times New Roman" w:hAnsi="Times New Roman" w:cs="Times New Roman"/>
                <w:bCs/>
                <w:sz w:val="20"/>
                <w:szCs w:val="20"/>
              </w:rPr>
              <w:t>: sex</w:t>
            </w:r>
            <w:r w:rsidR="00814DD4">
              <w:rPr>
                <w:rFonts w:ascii="Times New Roman" w:hAnsi="Times New Roman" w:cs="Times New Roman"/>
                <w:bCs/>
                <w:sz w:val="20"/>
                <w:szCs w:val="20"/>
              </w:rPr>
              <w:t xml:space="preserve">, </w:t>
            </w:r>
            <w:r w:rsidR="009C175D">
              <w:rPr>
                <w:rFonts w:ascii="Times New Roman" w:hAnsi="Times New Roman" w:cs="Times New Roman"/>
                <w:bCs/>
                <w:sz w:val="20"/>
                <w:szCs w:val="20"/>
              </w:rPr>
              <w:t>age</w:t>
            </w:r>
            <w:r w:rsidR="009D6346">
              <w:rPr>
                <w:rFonts w:ascii="Times New Roman" w:hAnsi="Times New Roman" w:cs="Times New Roman"/>
                <w:bCs/>
                <w:sz w:val="20"/>
                <w:szCs w:val="20"/>
              </w:rPr>
              <w:t xml:space="preserve"> </w:t>
            </w:r>
            <w:r w:rsidR="00BD5239">
              <w:rPr>
                <w:rFonts w:ascii="Times New Roman" w:hAnsi="Times New Roman" w:cs="Times New Roman"/>
                <w:bCs/>
                <w:sz w:val="20"/>
                <w:szCs w:val="20"/>
              </w:rPr>
              <w:t>cut-off</w:t>
            </w:r>
            <w:r w:rsidR="004C25F9">
              <w:rPr>
                <w:rFonts w:ascii="Times New Roman" w:hAnsi="Times New Roman" w:cs="Times New Roman"/>
                <w:bCs/>
                <w:sz w:val="20"/>
                <w:szCs w:val="20"/>
              </w:rPr>
              <w:t>(s)</w:t>
            </w:r>
            <w:r w:rsidR="00BD5239">
              <w:rPr>
                <w:rFonts w:ascii="Times New Roman" w:hAnsi="Times New Roman" w:cs="Times New Roman"/>
                <w:bCs/>
                <w:sz w:val="20"/>
                <w:szCs w:val="20"/>
              </w:rPr>
              <w:t xml:space="preserve"> </w:t>
            </w:r>
            <w:r w:rsidR="00ED3B20">
              <w:rPr>
                <w:rFonts w:ascii="Times New Roman" w:hAnsi="Times New Roman" w:cs="Times New Roman"/>
                <w:bCs/>
                <w:sz w:val="20"/>
                <w:szCs w:val="20"/>
              </w:rPr>
              <w:t>performance</w:t>
            </w:r>
            <w:r w:rsidR="00005CD3">
              <w:rPr>
                <w:rFonts w:ascii="Times New Roman" w:hAnsi="Times New Roman" w:cs="Times New Roman"/>
                <w:bCs/>
                <w:sz w:val="20"/>
                <w:szCs w:val="20"/>
              </w:rPr>
              <w:t>/training background</w:t>
            </w:r>
            <w:r w:rsidR="009B2435">
              <w:rPr>
                <w:rFonts w:ascii="Times New Roman" w:hAnsi="Times New Roman" w:cs="Times New Roman"/>
                <w:bCs/>
                <w:sz w:val="20"/>
                <w:szCs w:val="20"/>
              </w:rPr>
              <w:t xml:space="preserve"> cut-offs</w:t>
            </w:r>
            <w:r w:rsidR="00005CD3">
              <w:rPr>
                <w:rFonts w:ascii="Times New Roman" w:hAnsi="Times New Roman" w:cs="Times New Roman"/>
                <w:bCs/>
                <w:sz w:val="20"/>
                <w:szCs w:val="20"/>
              </w:rPr>
              <w:t>, or injury</w:t>
            </w:r>
            <w:r w:rsidR="00E22ABF">
              <w:rPr>
                <w:rFonts w:ascii="Times New Roman" w:hAnsi="Times New Roman" w:cs="Times New Roman"/>
                <w:bCs/>
                <w:sz w:val="20"/>
                <w:szCs w:val="20"/>
              </w:rPr>
              <w:t>.</w:t>
            </w:r>
          </w:p>
        </w:tc>
      </w:tr>
      <w:tr w:rsidR="00F86DFF" w14:paraId="2F90D6C5" w14:textId="12E04CB5" w:rsidTr="004607E6">
        <w:tc>
          <w:tcPr>
            <w:tcW w:w="990" w:type="pct"/>
          </w:tcPr>
          <w:p w14:paraId="33A0B6B5" w14:textId="4B3723C9" w:rsidR="00F86DFF"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2</w:t>
            </w:r>
            <w:r w:rsidR="00F86DFF" w:rsidRPr="00A67537">
              <w:rPr>
                <w:rFonts w:ascii="Times New Roman" w:hAnsi="Times New Roman" w:cs="Times New Roman"/>
                <w:sz w:val="20"/>
                <w:szCs w:val="20"/>
              </w:rPr>
              <w:t>. Were the participants’ characteristics described with a sufficient detail?</w:t>
            </w:r>
          </w:p>
          <w:p w14:paraId="378E12A6" w14:textId="77777777" w:rsidR="00F86DFF" w:rsidRPr="00A67537" w:rsidRDefault="00F86DFF" w:rsidP="00AA3811">
            <w:pPr>
              <w:pStyle w:val="NoSpacing"/>
              <w:rPr>
                <w:rFonts w:ascii="Times New Roman" w:hAnsi="Times New Roman" w:cs="Times New Roman"/>
                <w:sz w:val="20"/>
                <w:szCs w:val="20"/>
              </w:rPr>
            </w:pPr>
          </w:p>
          <w:p w14:paraId="44DDBFEA" w14:textId="77777777" w:rsidR="00F86DFF" w:rsidRDefault="00F86DFF" w:rsidP="00AA3811">
            <w:pPr>
              <w:pStyle w:val="NoSpacing"/>
              <w:rPr>
                <w:rFonts w:ascii="Times New Roman" w:hAnsi="Times New Roman" w:cs="Times New Roman"/>
                <w:b/>
                <w:bCs/>
                <w:sz w:val="20"/>
                <w:szCs w:val="20"/>
              </w:rPr>
            </w:pPr>
          </w:p>
        </w:tc>
        <w:tc>
          <w:tcPr>
            <w:tcW w:w="2169" w:type="pct"/>
          </w:tcPr>
          <w:p w14:paraId="1A2BBFA7" w14:textId="7046CD46"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322EAB">
              <w:rPr>
                <w:rFonts w:ascii="Times New Roman" w:hAnsi="Times New Roman" w:cs="Times New Roman"/>
                <w:b/>
                <w:bCs/>
                <w:sz w:val="20"/>
                <w:szCs w:val="20"/>
              </w:rPr>
              <w:t>Yes</w:t>
            </w:r>
            <w:r w:rsidRPr="00322EAB">
              <w:rPr>
                <w:rFonts w:ascii="Times New Roman" w:hAnsi="Times New Roman" w:cs="Times New Roman"/>
                <w:sz w:val="20"/>
                <w:szCs w:val="20"/>
              </w:rPr>
              <w:t xml:space="preserve"> (low risk of bias): The participants’ characteristics were clearly described with sufficient detail</w:t>
            </w:r>
            <w:r w:rsidR="00737857">
              <w:rPr>
                <w:rFonts w:ascii="Times New Roman" w:hAnsi="Times New Roman" w:cs="Times New Roman"/>
                <w:sz w:val="20"/>
                <w:szCs w:val="20"/>
              </w:rPr>
              <w:t>.</w:t>
            </w:r>
          </w:p>
          <w:p w14:paraId="3F648971" w14:textId="22949C85" w:rsidR="00737857" w:rsidRPr="00322EAB" w:rsidRDefault="00737857"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b/>
                <w:bCs/>
                <w:sz w:val="20"/>
                <w:szCs w:val="20"/>
              </w:rPr>
              <w:t xml:space="preserve"> </w:t>
            </w:r>
            <w:r>
              <w:rPr>
                <w:rFonts w:ascii="Times New Roman" w:hAnsi="Times New Roman" w:cs="Times New Roman"/>
                <w:sz w:val="20"/>
                <w:szCs w:val="20"/>
              </w:rPr>
              <w:t xml:space="preserve">Some </w:t>
            </w:r>
            <w:r w:rsidRPr="00322EAB">
              <w:rPr>
                <w:rFonts w:ascii="Times New Roman" w:hAnsi="Times New Roman" w:cs="Times New Roman"/>
                <w:sz w:val="20"/>
                <w:szCs w:val="20"/>
              </w:rPr>
              <w:t>participants’ characteristics were described with sufficient detail</w:t>
            </w:r>
            <w:r w:rsidR="002B2565">
              <w:rPr>
                <w:rFonts w:ascii="Times New Roman" w:hAnsi="Times New Roman" w:cs="Times New Roman"/>
                <w:sz w:val="20"/>
                <w:szCs w:val="20"/>
              </w:rPr>
              <w:t xml:space="preserve"> (see additional rating information column for more details).</w:t>
            </w:r>
          </w:p>
          <w:p w14:paraId="38CC765F" w14:textId="77777777"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322EAB">
              <w:rPr>
                <w:rFonts w:ascii="Times New Roman" w:hAnsi="Times New Roman" w:cs="Times New Roman"/>
                <w:b/>
                <w:bCs/>
                <w:sz w:val="20"/>
                <w:szCs w:val="20"/>
              </w:rPr>
              <w:t>No</w:t>
            </w:r>
            <w:r w:rsidRPr="00322EAB">
              <w:rPr>
                <w:rFonts w:ascii="Times New Roman" w:hAnsi="Times New Roman" w:cs="Times New Roman"/>
                <w:sz w:val="20"/>
                <w:szCs w:val="20"/>
              </w:rPr>
              <w:t xml:space="preserve"> (high risk of bias): The participants’ characteristics were not described with</w:t>
            </w:r>
            <w:r w:rsidR="00737857">
              <w:rPr>
                <w:rFonts w:ascii="Times New Roman" w:hAnsi="Times New Roman" w:cs="Times New Roman"/>
                <w:sz w:val="20"/>
                <w:szCs w:val="20"/>
              </w:rPr>
              <w:t xml:space="preserve"> </w:t>
            </w:r>
            <w:r w:rsidRPr="00322EAB">
              <w:rPr>
                <w:rFonts w:ascii="Times New Roman" w:hAnsi="Times New Roman" w:cs="Times New Roman"/>
                <w:sz w:val="20"/>
                <w:szCs w:val="20"/>
              </w:rPr>
              <w:t>sufficient detail hence not allowing the determination of the study’s population of interest.</w:t>
            </w:r>
          </w:p>
          <w:p w14:paraId="61E52A33" w14:textId="47E50A64" w:rsidR="002B2565" w:rsidRPr="00DF23A3" w:rsidRDefault="002B2565" w:rsidP="00AA3811">
            <w:pPr>
              <w:pStyle w:val="NoSpacing"/>
              <w:rPr>
                <w:rFonts w:ascii="Times New Roman" w:hAnsi="Times New Roman" w:cs="Times New Roman"/>
                <w:sz w:val="20"/>
                <w:szCs w:val="20"/>
              </w:rPr>
            </w:pPr>
          </w:p>
        </w:tc>
        <w:tc>
          <w:tcPr>
            <w:tcW w:w="1841" w:type="pct"/>
          </w:tcPr>
          <w:p w14:paraId="72D3BDD4" w14:textId="3D9DCB80" w:rsidR="00F86DFF" w:rsidRDefault="00327398" w:rsidP="00AA3811">
            <w:pPr>
              <w:pStyle w:val="NoSpacing"/>
              <w:rPr>
                <w:rFonts w:ascii="Times New Roman" w:hAnsi="Times New Roman" w:cs="Times New Roman"/>
                <w:sz w:val="20"/>
                <w:szCs w:val="20"/>
              </w:rPr>
            </w:pPr>
            <w:r>
              <w:rPr>
                <w:rFonts w:ascii="Times New Roman" w:hAnsi="Times New Roman" w:cs="Times New Roman"/>
                <w:sz w:val="20"/>
                <w:szCs w:val="20"/>
              </w:rPr>
              <w:t xml:space="preserve">If </w:t>
            </w:r>
            <w:r w:rsidR="00737857" w:rsidRPr="00737857">
              <w:rPr>
                <w:rFonts w:ascii="Times New Roman" w:hAnsi="Times New Roman" w:cs="Times New Roman"/>
                <w:sz w:val="20"/>
                <w:szCs w:val="20"/>
                <w:u w:val="single"/>
              </w:rPr>
              <w:t xml:space="preserve">more than </w:t>
            </w:r>
            <w:r w:rsidR="00737857">
              <w:rPr>
                <w:rFonts w:ascii="Times New Roman" w:hAnsi="Times New Roman" w:cs="Times New Roman"/>
                <w:sz w:val="20"/>
                <w:szCs w:val="20"/>
                <w:u w:val="single"/>
              </w:rPr>
              <w:t xml:space="preserve">one or </w:t>
            </w:r>
            <w:r w:rsidR="00737857" w:rsidRPr="00737857">
              <w:rPr>
                <w:rFonts w:ascii="Times New Roman" w:hAnsi="Times New Roman" w:cs="Times New Roman"/>
                <w:sz w:val="20"/>
                <w:szCs w:val="20"/>
                <w:u w:val="single"/>
              </w:rPr>
              <w:t>two</w:t>
            </w:r>
            <w:r>
              <w:rPr>
                <w:rFonts w:ascii="Times New Roman" w:hAnsi="Times New Roman" w:cs="Times New Roman"/>
                <w:sz w:val="20"/>
                <w:szCs w:val="20"/>
              </w:rPr>
              <w:t xml:space="preserve"> of these characteristics were missing, this question was rated as </w:t>
            </w:r>
            <w:r w:rsidR="00737857">
              <w:rPr>
                <w:rFonts w:ascii="Times New Roman" w:hAnsi="Times New Roman" w:cs="Times New Roman"/>
                <w:sz w:val="20"/>
                <w:szCs w:val="20"/>
              </w:rPr>
              <w:t>moderate or high risk of bias, respectively</w:t>
            </w:r>
            <w:r>
              <w:rPr>
                <w:rFonts w:ascii="Times New Roman" w:hAnsi="Times New Roman" w:cs="Times New Roman"/>
                <w:sz w:val="20"/>
                <w:szCs w:val="20"/>
              </w:rPr>
              <w:t xml:space="preserve">: </w:t>
            </w:r>
            <w:r w:rsidR="008743E1" w:rsidRPr="00DF23A3">
              <w:rPr>
                <w:rFonts w:ascii="Times New Roman" w:hAnsi="Times New Roman" w:cs="Times New Roman"/>
                <w:sz w:val="20"/>
                <w:szCs w:val="20"/>
              </w:rPr>
              <w:t>sex, age, height, body mass, ethnicity/nationality</w:t>
            </w:r>
            <w:r w:rsidR="008743E1">
              <w:rPr>
                <w:rFonts w:ascii="Times New Roman" w:hAnsi="Times New Roman" w:cs="Times New Roman"/>
                <w:sz w:val="20"/>
                <w:szCs w:val="20"/>
              </w:rPr>
              <w:t xml:space="preserve">, </w:t>
            </w:r>
            <w:r w:rsidR="008743E1" w:rsidRPr="00DF23A3">
              <w:rPr>
                <w:rFonts w:ascii="Times New Roman" w:hAnsi="Times New Roman" w:cs="Times New Roman"/>
                <w:sz w:val="20"/>
                <w:szCs w:val="20"/>
              </w:rPr>
              <w:t xml:space="preserve">and running ability (i.e., subjective description of range included; personal best times;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O</m:t>
                  </m:r>
                </m:e>
                <m:sub>
                  <m:r>
                    <w:rPr>
                      <w:rFonts w:ascii="Cambria Math" w:hAnsi="Cambria Math" w:cs="Times New Roman"/>
                      <w:sz w:val="20"/>
                      <w:szCs w:val="20"/>
                    </w:rPr>
                    <m:t>2</m:t>
                  </m:r>
                </m:sub>
              </m:sSub>
            </m:oMath>
            <w:r w:rsidR="0043147C">
              <w:rPr>
                <w:rFonts w:ascii="Times New Roman" w:hAnsi="Times New Roman" w:cs="Times New Roman"/>
                <w:sz w:val="20"/>
                <w:szCs w:val="20"/>
                <w:vertAlign w:val="subscript"/>
              </w:rPr>
              <w:t>max</w:t>
            </w:r>
            <w:r w:rsidR="008743E1" w:rsidRPr="00DF23A3">
              <w:rPr>
                <w:rFonts w:ascii="Times New Roman" w:hAnsi="Times New Roman" w:cs="Times New Roman"/>
                <w:sz w:val="20"/>
                <w:szCs w:val="20"/>
              </w:rPr>
              <w:t>, running economy values per speed; running experience)</w:t>
            </w:r>
            <w:r w:rsidR="008743E1">
              <w:rPr>
                <w:rFonts w:ascii="Times New Roman" w:hAnsi="Times New Roman" w:cs="Times New Roman"/>
                <w:sz w:val="20"/>
                <w:szCs w:val="20"/>
              </w:rPr>
              <w:t xml:space="preserve">. </w:t>
            </w:r>
          </w:p>
          <w:p w14:paraId="41EB784C" w14:textId="6EF61D6C" w:rsidR="004607E6" w:rsidRDefault="004607E6" w:rsidP="00AA3811">
            <w:pPr>
              <w:pStyle w:val="NoSpacing"/>
              <w:rPr>
                <w:rFonts w:ascii="Times New Roman" w:hAnsi="Times New Roman" w:cs="Times New Roman"/>
                <w:b/>
                <w:bCs/>
                <w:sz w:val="20"/>
                <w:szCs w:val="20"/>
              </w:rPr>
            </w:pPr>
          </w:p>
        </w:tc>
      </w:tr>
      <w:tr w:rsidR="00F86DFF" w14:paraId="7B82B8C4" w14:textId="0F5F684B" w:rsidTr="004607E6">
        <w:tc>
          <w:tcPr>
            <w:tcW w:w="990" w:type="pct"/>
          </w:tcPr>
          <w:p w14:paraId="60BDB9FB" w14:textId="3B92F2E5" w:rsidR="00F86DFF"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3</w:t>
            </w:r>
            <w:r w:rsidR="00F86DFF" w:rsidRPr="00A67537">
              <w:rPr>
                <w:rFonts w:ascii="Times New Roman" w:hAnsi="Times New Roman" w:cs="Times New Roman"/>
                <w:sz w:val="20"/>
                <w:szCs w:val="20"/>
              </w:rPr>
              <w:t>. Were data collected representative of a direct measure (as opposed to a proxy)?</w:t>
            </w:r>
          </w:p>
          <w:p w14:paraId="628C2126" w14:textId="77777777" w:rsidR="00F86DFF" w:rsidRDefault="00F86DFF" w:rsidP="00AA3811">
            <w:pPr>
              <w:pStyle w:val="NoSpacing"/>
              <w:rPr>
                <w:rFonts w:ascii="Times New Roman" w:hAnsi="Times New Roman" w:cs="Times New Roman"/>
                <w:b/>
                <w:bCs/>
                <w:sz w:val="20"/>
                <w:szCs w:val="20"/>
              </w:rPr>
            </w:pPr>
          </w:p>
        </w:tc>
        <w:tc>
          <w:tcPr>
            <w:tcW w:w="2169" w:type="pct"/>
          </w:tcPr>
          <w:p w14:paraId="05814C2B" w14:textId="77777777" w:rsidR="00737857" w:rsidRDefault="00F86DFF" w:rsidP="00737857">
            <w:pPr>
              <w:pStyle w:val="NoSpacing"/>
            </w:pPr>
            <w:r>
              <w:rPr>
                <w:rFonts w:ascii="Times New Roman" w:hAnsi="Times New Roman" w:cs="Times New Roman"/>
                <w:b/>
                <w:bCs/>
                <w:sz w:val="20"/>
                <w:szCs w:val="20"/>
              </w:rPr>
              <w:t xml:space="preserve">   </w:t>
            </w:r>
            <w:r w:rsidRPr="00C916DD">
              <w:rPr>
                <w:rFonts w:ascii="Times New Roman" w:hAnsi="Times New Roman" w:cs="Times New Roman"/>
                <w:b/>
                <w:bCs/>
                <w:sz w:val="20"/>
                <w:szCs w:val="20"/>
              </w:rPr>
              <w:t>Yes</w:t>
            </w:r>
            <w:r w:rsidRPr="00C916DD">
              <w:rPr>
                <w:rFonts w:ascii="Times New Roman" w:hAnsi="Times New Roman" w:cs="Times New Roman"/>
                <w:sz w:val="20"/>
                <w:szCs w:val="20"/>
              </w:rPr>
              <w:t xml:space="preserve"> (low risk of bias): Data collected for </w:t>
            </w:r>
            <w:r w:rsidR="00737857">
              <w:rPr>
                <w:rFonts w:ascii="Times New Roman" w:hAnsi="Times New Roman" w:cs="Times New Roman"/>
                <w:sz w:val="20"/>
                <w:szCs w:val="20"/>
              </w:rPr>
              <w:t xml:space="preserve">all </w:t>
            </w:r>
            <w:r w:rsidRPr="00C916DD">
              <w:rPr>
                <w:rFonts w:ascii="Times New Roman" w:hAnsi="Times New Roman" w:cs="Times New Roman"/>
                <w:sz w:val="20"/>
                <w:szCs w:val="20"/>
              </w:rPr>
              <w:t>variables are representative of a direct measure of a given outcome</w:t>
            </w:r>
            <w:r>
              <w:rPr>
                <w:rFonts w:ascii="Times New Roman" w:hAnsi="Times New Roman" w:cs="Times New Roman"/>
                <w:sz w:val="20"/>
                <w:szCs w:val="20"/>
              </w:rPr>
              <w:t>.</w:t>
            </w:r>
            <w:r>
              <w:t xml:space="preserve"> </w:t>
            </w:r>
          </w:p>
          <w:p w14:paraId="54EAFE07" w14:textId="66A340D5" w:rsidR="00737857" w:rsidRPr="00737857" w:rsidRDefault="00737857" w:rsidP="00737857">
            <w:pPr>
              <w:pStyle w:val="NoSpacing"/>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sz w:val="20"/>
                <w:szCs w:val="20"/>
              </w:rPr>
              <w:t>):</w:t>
            </w:r>
            <w:r w:rsidRPr="00C916DD">
              <w:rPr>
                <w:rFonts w:ascii="Times New Roman" w:hAnsi="Times New Roman" w:cs="Times New Roman"/>
                <w:sz w:val="20"/>
                <w:szCs w:val="20"/>
              </w:rPr>
              <w:t xml:space="preserve"> Data collected for </w:t>
            </w:r>
            <w:r w:rsidRPr="00737857">
              <w:rPr>
                <w:rFonts w:ascii="Times New Roman" w:hAnsi="Times New Roman" w:cs="Times New Roman"/>
                <w:sz w:val="20"/>
                <w:szCs w:val="20"/>
                <w:u w:val="single"/>
              </w:rPr>
              <w:t>all but one</w:t>
            </w:r>
            <w:r w:rsidRPr="00C916DD">
              <w:rPr>
                <w:rFonts w:ascii="Times New Roman" w:hAnsi="Times New Roman" w:cs="Times New Roman"/>
                <w:sz w:val="20"/>
                <w:szCs w:val="20"/>
              </w:rPr>
              <w:t xml:space="preserve"> variable are representative of a direct measure of a given outcome</w:t>
            </w:r>
            <w:r>
              <w:rPr>
                <w:rFonts w:ascii="Times New Roman" w:hAnsi="Times New Roman" w:cs="Times New Roman"/>
                <w:sz w:val="20"/>
                <w:szCs w:val="20"/>
              </w:rPr>
              <w:t>.</w:t>
            </w:r>
            <w:r>
              <w:t xml:space="preserve"> </w:t>
            </w:r>
          </w:p>
          <w:p w14:paraId="0B91B843" w14:textId="77777777"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C916DD">
              <w:rPr>
                <w:rFonts w:ascii="Times New Roman" w:hAnsi="Times New Roman" w:cs="Times New Roman"/>
                <w:b/>
                <w:bCs/>
                <w:sz w:val="20"/>
                <w:szCs w:val="20"/>
              </w:rPr>
              <w:t>No</w:t>
            </w:r>
            <w:r w:rsidRPr="00C916DD">
              <w:rPr>
                <w:rFonts w:ascii="Times New Roman" w:hAnsi="Times New Roman" w:cs="Times New Roman"/>
                <w:sz w:val="20"/>
                <w:szCs w:val="20"/>
              </w:rPr>
              <w:t xml:space="preserve"> (high risk of bias): Data collected for the vast majority of variables are representative of a proxy measure of a given outcome</w:t>
            </w:r>
            <w:r>
              <w:rPr>
                <w:rFonts w:ascii="Times New Roman" w:hAnsi="Times New Roman" w:cs="Times New Roman"/>
                <w:sz w:val="20"/>
                <w:szCs w:val="20"/>
              </w:rPr>
              <w:t>.</w:t>
            </w:r>
          </w:p>
          <w:p w14:paraId="29E61A11" w14:textId="16E5DE66" w:rsidR="002B2565" w:rsidRPr="007E79C0" w:rsidRDefault="002B2565" w:rsidP="00AA3811">
            <w:pPr>
              <w:pStyle w:val="NoSpacing"/>
              <w:rPr>
                <w:rFonts w:ascii="Times New Roman" w:hAnsi="Times New Roman" w:cs="Times New Roman"/>
                <w:sz w:val="20"/>
                <w:szCs w:val="20"/>
              </w:rPr>
            </w:pPr>
          </w:p>
        </w:tc>
        <w:tc>
          <w:tcPr>
            <w:tcW w:w="1841" w:type="pct"/>
          </w:tcPr>
          <w:p w14:paraId="5A30B204" w14:textId="4AA78F31" w:rsidR="00F86DFF" w:rsidRPr="006333A6" w:rsidRDefault="00BE4473" w:rsidP="00477977">
            <w:pPr>
              <w:pStyle w:val="NoSpacing"/>
              <w:rPr>
                <w:rFonts w:ascii="Times New Roman" w:hAnsi="Times New Roman" w:cs="Times New Roman"/>
                <w:sz w:val="20"/>
                <w:szCs w:val="20"/>
              </w:rPr>
            </w:pPr>
            <w:r>
              <w:rPr>
                <w:rFonts w:ascii="Times New Roman" w:hAnsi="Times New Roman" w:cs="Times New Roman"/>
                <w:sz w:val="20"/>
                <w:szCs w:val="20"/>
              </w:rPr>
              <w:t xml:space="preserve">If running economy was measured only </w:t>
            </w:r>
            <w:r w:rsidR="00477977">
              <w:rPr>
                <w:rFonts w:ascii="Times New Roman" w:hAnsi="Times New Roman" w:cs="Times New Roman"/>
                <w:sz w:val="20"/>
                <w:szCs w:val="20"/>
              </w:rPr>
              <w:t>as</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O</m:t>
                  </m:r>
                </m:e>
                <m:sub>
                  <m:r>
                    <w:rPr>
                      <w:rFonts w:ascii="Cambria Math" w:hAnsi="Cambria Math" w:cs="Times New Roman"/>
                      <w:sz w:val="20"/>
                      <w:szCs w:val="20"/>
                    </w:rPr>
                    <m:t>2</m:t>
                  </m:r>
                </m:sub>
              </m:sSub>
            </m:oMath>
            <w:r>
              <w:rPr>
                <w:rFonts w:ascii="Times New Roman" w:hAnsi="Times New Roman" w:cs="Times New Roman"/>
                <w:sz w:val="20"/>
                <w:szCs w:val="20"/>
              </w:rPr>
              <w:t xml:space="preserve"> </w:t>
            </w:r>
            <w:r w:rsidR="00477977">
              <w:rPr>
                <w:rFonts w:ascii="Times New Roman" w:hAnsi="Times New Roman" w:cs="Times New Roman"/>
                <w:sz w:val="20"/>
                <w:szCs w:val="20"/>
              </w:rPr>
              <w:t>rather than</w:t>
            </w:r>
            <w:r>
              <w:rPr>
                <w:rFonts w:ascii="Times New Roman" w:hAnsi="Times New Roman" w:cs="Times New Roman"/>
                <w:sz w:val="20"/>
                <w:szCs w:val="20"/>
              </w:rPr>
              <w:t xml:space="preserve"> energy cost (in Joules or Kcal), this was </w:t>
            </w:r>
            <w:r w:rsidR="00737857">
              <w:rPr>
                <w:rFonts w:ascii="Times New Roman" w:hAnsi="Times New Roman" w:cs="Times New Roman"/>
                <w:sz w:val="20"/>
                <w:szCs w:val="20"/>
              </w:rPr>
              <w:t>considered</w:t>
            </w:r>
            <w:r>
              <w:rPr>
                <w:rFonts w:ascii="Times New Roman" w:hAnsi="Times New Roman" w:cs="Times New Roman"/>
                <w:sz w:val="20"/>
                <w:szCs w:val="20"/>
              </w:rPr>
              <w:t xml:space="preserve"> as </w:t>
            </w:r>
            <w:r w:rsidR="004607E6">
              <w:rPr>
                <w:rFonts w:ascii="Times New Roman" w:hAnsi="Times New Roman" w:cs="Times New Roman"/>
                <w:sz w:val="20"/>
                <w:szCs w:val="20"/>
              </w:rPr>
              <w:t xml:space="preserve">at least moderate </w:t>
            </w:r>
            <w:r>
              <w:rPr>
                <w:rFonts w:ascii="Times New Roman" w:hAnsi="Times New Roman" w:cs="Times New Roman"/>
                <w:sz w:val="20"/>
                <w:szCs w:val="20"/>
              </w:rPr>
              <w:t xml:space="preserve">risk of bias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&lt;EndNote&gt;&lt;Cite&gt;&lt;Author&gt;Shaw&lt;/Author&gt;&lt;Year&gt;2014&lt;/Year&gt;&lt;RecNum&gt;8236&lt;/RecNum&gt;&lt;DisplayText&gt;[1]&lt;/DisplayText&gt;&lt;record&gt;&lt;rec-number&gt;8236&lt;/rec-number&gt;&lt;foreign-keys&gt;&lt;key app="EN" db-id="ff9t2x5dqxswr7e5ettppzzur2wt0pdtwrt2" timestamp="1598087642"&gt;8236&lt;/key&gt;&lt;/foreign-keys&gt;&lt;ref-type name="Journal Article"&gt;17&lt;/ref-type&gt;&lt;contributors&gt;&lt;authors&gt;&lt;author&gt;Shaw, A. J.&lt;/author&gt;&lt;author&gt;Ingham, S. A.&lt;/author&gt;&lt;author&gt;Folland, J. P.&lt;/author&gt;&lt;/authors&gt;&lt;/contributors&gt;&lt;auth-address&gt;1English Institute of Sport, Loughborough University, Loughborough, UNITED KINGDOM; and 2School of Sport, Exercise and Health Sciences, Loughborough University, Loughborough, UNITED KINGDOM.&lt;/auth-address&gt;&lt;titles&gt;&lt;title&gt;The valid measurement of running economy in runners&lt;/title&gt;&lt;secondary-title&gt;Med Sci Sports Exerc&lt;/secondary-title&gt;&lt;/titles&gt;&lt;periodical&gt;&lt;full-title&gt;Medicine and Science in Sports and Exercise&lt;/full-title&gt;&lt;abbr-1&gt;Med. Sci. Sports Exerc.&lt;/abbr-1&gt;&lt;abbr-2&gt;Med Sci Sports Exerc&lt;/abbr-2&gt;&lt;abbr-3&gt;Medicine &amp;amp; Science in Sports &amp;amp; Exercise&lt;/abbr-3&gt;&lt;/periodical&gt;&lt;pages&gt;1968-73&lt;/pages&gt;&lt;volume&gt;46&lt;/volume&gt;&lt;number&gt;10&lt;/number&gt;&lt;edition&gt;2014/02/25&lt;/edition&gt;&lt;keywords&gt;&lt;keyword&gt;Adult&lt;/keyword&gt;&lt;keyword&gt;Athletic Performance/*physiology&lt;/keyword&gt;&lt;keyword&gt;Body Mass Index&lt;/keyword&gt;&lt;keyword&gt;Energy Metabolism&lt;/keyword&gt;&lt;keyword&gt;Female&lt;/keyword&gt;&lt;keyword&gt;Humans&lt;/keyword&gt;&lt;keyword&gt;Male&lt;/keyword&gt;&lt;keyword&gt;*Oxygen Consumption&lt;/keyword&gt;&lt;keyword&gt;Physical Endurance/*physiology&lt;/keyword&gt;&lt;keyword&gt;Retrospective Studies&lt;/keyword&gt;&lt;keyword&gt;Running/*physiology&lt;/keyword&gt;&lt;keyword&gt;Young Adult&lt;/keyword&gt;&lt;/keywords&gt;&lt;dates&gt;&lt;year&gt;2014&lt;/year&gt;&lt;pub-dates&gt;&lt;date&gt;Oct&lt;/date&gt;&lt;/pub-dates&gt;&lt;/dates&gt;&lt;isbn&gt;1530-0315 (Electronic)&amp;#xD;0195-9131 (Linking)&lt;/isbn&gt;&lt;accession-num&gt;24561819&lt;/accession-num&gt;&lt;urls&gt;&lt;related-urls&gt;&lt;url&gt;https://www.ncbi.nlm.nih.gov/pubmed/24561819&lt;/url&gt;&lt;/related-urls&gt;&lt;/urls&gt;&lt;electronic-resource-num&gt;10.1249/MSS.0000000000000311&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 Additionally, m</w:t>
            </w:r>
            <w:r w:rsidR="004B1466">
              <w:rPr>
                <w:rFonts w:ascii="Times New Roman" w:hAnsi="Times New Roman" w:cs="Times New Roman"/>
                <w:sz w:val="20"/>
                <w:szCs w:val="20"/>
              </w:rPr>
              <w:t>odelling of leg stiffness through spatiotemporal variables</w:t>
            </w:r>
            <w:r w:rsidR="003B5A9B">
              <w:rPr>
                <w:rFonts w:ascii="Times New Roman" w:hAnsi="Times New Roman" w:cs="Times New Roman"/>
                <w:sz w:val="20"/>
                <w:szCs w:val="20"/>
              </w:rPr>
              <w:t xml:space="preserve"> and estimation of joint angles from spatiotemporal variables (e.g., stride angle) were considered </w:t>
            </w:r>
            <w:r w:rsidR="004607E6">
              <w:rPr>
                <w:rFonts w:ascii="Times New Roman" w:hAnsi="Times New Roman" w:cs="Times New Roman"/>
                <w:sz w:val="20"/>
                <w:szCs w:val="20"/>
              </w:rPr>
              <w:t>at least moderate</w:t>
            </w:r>
            <w:r w:rsidR="003B5A9B">
              <w:rPr>
                <w:rFonts w:ascii="Times New Roman" w:hAnsi="Times New Roman" w:cs="Times New Roman"/>
                <w:sz w:val="20"/>
                <w:szCs w:val="20"/>
              </w:rPr>
              <w:t xml:space="preserve"> risk of bias.</w:t>
            </w:r>
            <w:r w:rsidR="00B55531">
              <w:rPr>
                <w:rFonts w:ascii="Times New Roman" w:hAnsi="Times New Roman" w:cs="Times New Roman"/>
                <w:sz w:val="20"/>
                <w:szCs w:val="20"/>
              </w:rPr>
              <w:t xml:space="preserve"> Similarly, </w:t>
            </w:r>
            <w:r w:rsidR="00FC5CAA">
              <w:rPr>
                <w:rFonts w:ascii="Times New Roman" w:hAnsi="Times New Roman" w:cs="Times New Roman"/>
                <w:sz w:val="20"/>
                <w:szCs w:val="20"/>
              </w:rPr>
              <w:t>centre of mass estimated derived from e.g., the ground reaction force were considered to be moderate risk of bias</w:t>
            </w:r>
            <w:r w:rsidR="00A97B78">
              <w:rPr>
                <w:rFonts w:ascii="Times New Roman" w:hAnsi="Times New Roman" w:cs="Times New Roman"/>
                <w:sz w:val="20"/>
                <w:szCs w:val="20"/>
              </w:rPr>
              <w:t xml:space="preserve"> as opposed to </w:t>
            </w:r>
            <w:proofErr w:type="gramStart"/>
            <w:r w:rsidR="00A97B78">
              <w:rPr>
                <w:rFonts w:ascii="Times New Roman" w:hAnsi="Times New Roman" w:cs="Times New Roman"/>
                <w:sz w:val="20"/>
                <w:szCs w:val="20"/>
              </w:rPr>
              <w:t>estimated</w:t>
            </w:r>
            <w:proofErr w:type="gramEnd"/>
            <w:r w:rsidR="00A97B78">
              <w:rPr>
                <w:rFonts w:ascii="Times New Roman" w:hAnsi="Times New Roman" w:cs="Times New Roman"/>
                <w:sz w:val="20"/>
                <w:szCs w:val="20"/>
              </w:rPr>
              <w:t xml:space="preserve"> derived from full-body kinematics.</w:t>
            </w:r>
          </w:p>
        </w:tc>
      </w:tr>
      <w:tr w:rsidR="00F86DFF" w14:paraId="1FD7DEFC" w14:textId="2EBFC501" w:rsidTr="004607E6">
        <w:tc>
          <w:tcPr>
            <w:tcW w:w="990" w:type="pct"/>
          </w:tcPr>
          <w:p w14:paraId="60F7390D" w14:textId="4C380A1B" w:rsidR="00F86DFF" w:rsidRPr="00F50355"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4</w:t>
            </w:r>
            <w:r w:rsidR="00F86DFF" w:rsidRPr="00A67537">
              <w:rPr>
                <w:rFonts w:ascii="Times New Roman" w:hAnsi="Times New Roman" w:cs="Times New Roman"/>
                <w:sz w:val="20"/>
                <w:szCs w:val="20"/>
              </w:rPr>
              <w:t>. Were the study instruments (or procedures) that measured the parameters of interest shown to be valid and reliable?</w:t>
            </w:r>
          </w:p>
        </w:tc>
        <w:tc>
          <w:tcPr>
            <w:tcW w:w="2169" w:type="pct"/>
          </w:tcPr>
          <w:p w14:paraId="03DB0B87" w14:textId="7A2106EF"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0E3E69">
              <w:rPr>
                <w:rFonts w:ascii="Times New Roman" w:hAnsi="Times New Roman" w:cs="Times New Roman"/>
                <w:b/>
                <w:bCs/>
                <w:sz w:val="20"/>
                <w:szCs w:val="20"/>
              </w:rPr>
              <w:t>Yes</w:t>
            </w:r>
            <w:r w:rsidRPr="000E3E69">
              <w:rPr>
                <w:rFonts w:ascii="Times New Roman" w:hAnsi="Times New Roman" w:cs="Times New Roman"/>
                <w:sz w:val="20"/>
                <w:szCs w:val="20"/>
              </w:rPr>
              <w:t xml:space="preserve"> (low risk of bias): </w:t>
            </w:r>
            <w:r w:rsidR="002B2565">
              <w:rPr>
                <w:rFonts w:ascii="Times New Roman" w:hAnsi="Times New Roman" w:cs="Times New Roman"/>
                <w:sz w:val="20"/>
                <w:szCs w:val="20"/>
              </w:rPr>
              <w:t xml:space="preserve">All </w:t>
            </w:r>
            <w:r w:rsidRPr="000E3E69">
              <w:rPr>
                <w:rFonts w:ascii="Times New Roman" w:hAnsi="Times New Roman" w:cs="Times New Roman"/>
                <w:sz w:val="20"/>
                <w:szCs w:val="20"/>
              </w:rPr>
              <w:t xml:space="preserve">study instruments (or procedures) used to measure the parameters of interest were previously shown to be valid and reliable </w:t>
            </w:r>
            <w:r w:rsidRPr="00883D5F">
              <w:rPr>
                <w:rFonts w:ascii="Times New Roman" w:hAnsi="Times New Roman" w:cs="Times New Roman"/>
                <w:sz w:val="20"/>
                <w:szCs w:val="20"/>
              </w:rPr>
              <w:t>for measuring the outcomes of interest or the authors established the study instruments’ reliability and validity as a part of the study.</w:t>
            </w:r>
          </w:p>
          <w:p w14:paraId="2CE70327" w14:textId="74DF3F42" w:rsidR="002B2565" w:rsidRPr="000E3E69" w:rsidRDefault="002B2565"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sz w:val="20"/>
                <w:szCs w:val="20"/>
              </w:rPr>
              <w:t>):</w:t>
            </w:r>
            <w:r w:rsidRPr="00C916DD">
              <w:rPr>
                <w:rFonts w:ascii="Times New Roman" w:hAnsi="Times New Roman" w:cs="Times New Roman"/>
                <w:sz w:val="20"/>
                <w:szCs w:val="20"/>
              </w:rPr>
              <w:t xml:space="preserve"> </w:t>
            </w:r>
            <w:r w:rsidRPr="002B2565">
              <w:rPr>
                <w:rFonts w:ascii="Times New Roman" w:hAnsi="Times New Roman" w:cs="Times New Roman"/>
                <w:sz w:val="20"/>
                <w:szCs w:val="20"/>
                <w:u w:val="single"/>
              </w:rPr>
              <w:t>All but one</w:t>
            </w:r>
            <w:r>
              <w:rPr>
                <w:rFonts w:ascii="Times New Roman" w:hAnsi="Times New Roman" w:cs="Times New Roman"/>
                <w:sz w:val="20"/>
                <w:szCs w:val="20"/>
              </w:rPr>
              <w:t xml:space="preserve"> </w:t>
            </w:r>
            <w:r w:rsidRPr="000E3E69">
              <w:rPr>
                <w:rFonts w:ascii="Times New Roman" w:hAnsi="Times New Roman" w:cs="Times New Roman"/>
                <w:sz w:val="20"/>
                <w:szCs w:val="20"/>
              </w:rPr>
              <w:t xml:space="preserve">instruments (or procedures) used to measure the parameters of interest were previously shown to be valid and reliable </w:t>
            </w:r>
            <w:r w:rsidRPr="00883D5F">
              <w:rPr>
                <w:rFonts w:ascii="Times New Roman" w:hAnsi="Times New Roman" w:cs="Times New Roman"/>
                <w:sz w:val="20"/>
                <w:szCs w:val="20"/>
              </w:rPr>
              <w:t xml:space="preserve">for measuring the outcomes of interest or </w:t>
            </w:r>
            <w:r w:rsidRPr="00883D5F">
              <w:rPr>
                <w:rFonts w:ascii="Times New Roman" w:hAnsi="Times New Roman" w:cs="Times New Roman"/>
                <w:sz w:val="20"/>
                <w:szCs w:val="20"/>
              </w:rPr>
              <w:lastRenderedPageBreak/>
              <w:t>the authors established the study instruments’ reliability and validity as a part of the study.</w:t>
            </w:r>
          </w:p>
          <w:p w14:paraId="476785F3" w14:textId="77777777"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0E3E69">
              <w:rPr>
                <w:rFonts w:ascii="Times New Roman" w:hAnsi="Times New Roman" w:cs="Times New Roman"/>
                <w:b/>
                <w:bCs/>
                <w:sz w:val="20"/>
                <w:szCs w:val="20"/>
              </w:rPr>
              <w:t>No</w:t>
            </w:r>
            <w:r w:rsidRPr="000E3E69">
              <w:rPr>
                <w:rFonts w:ascii="Times New Roman" w:hAnsi="Times New Roman" w:cs="Times New Roman"/>
                <w:sz w:val="20"/>
                <w:szCs w:val="20"/>
              </w:rPr>
              <w:t xml:space="preserve"> (high risk of bias): The study instruments (or procedures) used to measure the parameters of interest were not previously showed to be valid and reliable and the authors did not establish the study instruments’ reliability and validity as a part of the study.</w:t>
            </w:r>
          </w:p>
          <w:p w14:paraId="547ECEFF" w14:textId="7056A792" w:rsidR="002B2565" w:rsidRPr="002B2565" w:rsidRDefault="002B2565" w:rsidP="00AA3811">
            <w:pPr>
              <w:pStyle w:val="NoSpacing"/>
              <w:rPr>
                <w:rFonts w:ascii="Times New Roman" w:hAnsi="Times New Roman" w:cs="Times New Roman"/>
                <w:sz w:val="20"/>
                <w:szCs w:val="20"/>
              </w:rPr>
            </w:pPr>
          </w:p>
        </w:tc>
        <w:tc>
          <w:tcPr>
            <w:tcW w:w="1841" w:type="pct"/>
          </w:tcPr>
          <w:p w14:paraId="0DF5763B" w14:textId="2BAA90F8" w:rsidR="00F86DFF" w:rsidRDefault="00B056FC" w:rsidP="00AA3811">
            <w:pPr>
              <w:pStyle w:val="NoSpacing"/>
              <w:rPr>
                <w:rFonts w:ascii="Times New Roman" w:hAnsi="Times New Roman" w:cs="Times New Roman"/>
                <w:b/>
                <w:bCs/>
                <w:sz w:val="20"/>
                <w:szCs w:val="20"/>
              </w:rPr>
            </w:pPr>
            <w:r w:rsidRPr="00883D5F">
              <w:rPr>
                <w:rFonts w:ascii="Times New Roman" w:hAnsi="Times New Roman" w:cs="Times New Roman"/>
                <w:sz w:val="20"/>
                <w:szCs w:val="20"/>
              </w:rPr>
              <w:lastRenderedPageBreak/>
              <w:t>If 3D motion capture was</w:t>
            </w:r>
            <w:r w:rsidRPr="00883D5F">
              <w:rPr>
                <w:rFonts w:ascii="Times New Roman" w:hAnsi="Times New Roman" w:cs="Times New Roman"/>
                <w:sz w:val="16"/>
                <w:szCs w:val="16"/>
              </w:rPr>
              <w:t xml:space="preserve"> </w:t>
            </w:r>
            <w:r w:rsidRPr="00BE656A">
              <w:rPr>
                <w:rFonts w:ascii="Times New Roman" w:hAnsi="Times New Roman" w:cs="Times New Roman"/>
                <w:sz w:val="20"/>
                <w:szCs w:val="20"/>
              </w:rPr>
              <w:t>used with sufficient sampling frequency (</w:t>
            </w:r>
            <w:r w:rsidR="00502A93">
              <w:rPr>
                <w:rFonts w:ascii="Times New Roman" w:hAnsi="Times New Roman" w:cs="Times New Roman"/>
                <w:sz w:val="20"/>
                <w:szCs w:val="20"/>
              </w:rPr>
              <w:t>≥</w:t>
            </w:r>
            <w:r w:rsidRPr="00BE656A">
              <w:rPr>
                <w:rFonts w:ascii="Times New Roman" w:hAnsi="Times New Roman" w:cs="Times New Roman"/>
                <w:sz w:val="20"/>
                <w:szCs w:val="20"/>
              </w:rPr>
              <w:t xml:space="preserve">200 Hz), all kinematic outcomes </w:t>
            </w:r>
            <w:r>
              <w:rPr>
                <w:rFonts w:ascii="Times New Roman" w:hAnsi="Times New Roman" w:cs="Times New Roman"/>
                <w:sz w:val="20"/>
                <w:szCs w:val="20"/>
              </w:rPr>
              <w:t>were</w:t>
            </w:r>
            <w:r w:rsidRPr="00BE656A">
              <w:rPr>
                <w:rFonts w:ascii="Times New Roman" w:hAnsi="Times New Roman" w:cs="Times New Roman"/>
                <w:sz w:val="20"/>
                <w:szCs w:val="20"/>
              </w:rPr>
              <w:t xml:space="preserve"> assumed to be of low risk of bias.</w:t>
            </w:r>
            <w:r w:rsidR="00502A93">
              <w:rPr>
                <w:rFonts w:ascii="Times New Roman" w:hAnsi="Times New Roman" w:cs="Times New Roman"/>
                <w:sz w:val="20"/>
                <w:szCs w:val="20"/>
              </w:rPr>
              <w:t xml:space="preserve"> Similarly, if forces were samples with sufficient frequency (≥1000 Hz), </w:t>
            </w:r>
            <w:r w:rsidR="00502A93" w:rsidRPr="00BE656A">
              <w:rPr>
                <w:rFonts w:ascii="Times New Roman" w:hAnsi="Times New Roman" w:cs="Times New Roman"/>
                <w:sz w:val="20"/>
                <w:szCs w:val="20"/>
              </w:rPr>
              <w:t xml:space="preserve">all </w:t>
            </w:r>
            <w:r w:rsidR="00502A93">
              <w:rPr>
                <w:rFonts w:ascii="Times New Roman" w:hAnsi="Times New Roman" w:cs="Times New Roman"/>
                <w:sz w:val="20"/>
                <w:szCs w:val="20"/>
              </w:rPr>
              <w:t>kinetic</w:t>
            </w:r>
            <w:r w:rsidR="00502A93" w:rsidRPr="00BE656A">
              <w:rPr>
                <w:rFonts w:ascii="Times New Roman" w:hAnsi="Times New Roman" w:cs="Times New Roman"/>
                <w:sz w:val="20"/>
                <w:szCs w:val="20"/>
              </w:rPr>
              <w:t xml:space="preserve"> outcomes </w:t>
            </w:r>
            <w:r w:rsidR="00502A93">
              <w:rPr>
                <w:rFonts w:ascii="Times New Roman" w:hAnsi="Times New Roman" w:cs="Times New Roman"/>
                <w:sz w:val="20"/>
                <w:szCs w:val="20"/>
              </w:rPr>
              <w:t>were</w:t>
            </w:r>
            <w:r w:rsidR="00502A93" w:rsidRPr="00BE656A">
              <w:rPr>
                <w:rFonts w:ascii="Times New Roman" w:hAnsi="Times New Roman" w:cs="Times New Roman"/>
                <w:sz w:val="20"/>
                <w:szCs w:val="20"/>
              </w:rPr>
              <w:t xml:space="preserve"> assumed to be of low risk of bias</w:t>
            </w:r>
            <w:r w:rsidR="00502A93">
              <w:rPr>
                <w:rFonts w:ascii="Times New Roman" w:hAnsi="Times New Roman" w:cs="Times New Roman"/>
                <w:sz w:val="20"/>
                <w:szCs w:val="20"/>
              </w:rPr>
              <w:t>.</w:t>
            </w:r>
            <w:r w:rsidR="00611041">
              <w:rPr>
                <w:rFonts w:ascii="Times New Roman" w:hAnsi="Times New Roman" w:cs="Times New Roman"/>
                <w:sz w:val="20"/>
                <w:szCs w:val="20"/>
              </w:rPr>
              <w:t xml:space="preserve"> Accelerometer-based estimates were considered to be at least of moderate risk of bias </w:t>
            </w:r>
            <w:r w:rsidR="00391719">
              <w:rPr>
                <w:rFonts w:ascii="Times New Roman" w:hAnsi="Times New Roman" w:cs="Times New Roman"/>
                <w:sz w:val="20"/>
                <w:szCs w:val="20"/>
              </w:rPr>
              <w:t xml:space="preserve">when their outcomes were not validated </w:t>
            </w:r>
            <w:r w:rsidR="00611041">
              <w:rPr>
                <w:rFonts w:ascii="Times New Roman" w:hAnsi="Times New Roman" w:cs="Times New Roman"/>
                <w:sz w:val="20"/>
                <w:szCs w:val="20"/>
              </w:rPr>
              <w:t xml:space="preserve">due to the potential effect of noise on the obtained biomechanical outcomes. </w:t>
            </w:r>
          </w:p>
        </w:tc>
      </w:tr>
      <w:tr w:rsidR="00F86DFF" w14:paraId="62BE6D66" w14:textId="6FF4E89E" w:rsidTr="004607E6">
        <w:tc>
          <w:tcPr>
            <w:tcW w:w="990" w:type="pct"/>
          </w:tcPr>
          <w:p w14:paraId="7FB8E2E5" w14:textId="1E35EDA9" w:rsidR="00F86DFF"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lastRenderedPageBreak/>
              <w:t>5</w:t>
            </w:r>
            <w:r w:rsidR="00F86DFF" w:rsidRPr="00A67537">
              <w:rPr>
                <w:rFonts w:ascii="Times New Roman" w:hAnsi="Times New Roman" w:cs="Times New Roman"/>
                <w:sz w:val="20"/>
                <w:szCs w:val="20"/>
              </w:rPr>
              <w:t>. Was the assessment of the parameters of interest performed using the same technical and environmental conditions?</w:t>
            </w:r>
          </w:p>
          <w:p w14:paraId="379234ED" w14:textId="77777777" w:rsidR="00F86DFF" w:rsidRDefault="00F86DFF" w:rsidP="00AA3811">
            <w:pPr>
              <w:pStyle w:val="NoSpacing"/>
              <w:rPr>
                <w:rFonts w:ascii="Times New Roman" w:hAnsi="Times New Roman" w:cs="Times New Roman"/>
                <w:b/>
                <w:bCs/>
                <w:sz w:val="20"/>
                <w:szCs w:val="20"/>
              </w:rPr>
            </w:pPr>
          </w:p>
        </w:tc>
        <w:tc>
          <w:tcPr>
            <w:tcW w:w="2169" w:type="pct"/>
          </w:tcPr>
          <w:p w14:paraId="68A7E137" w14:textId="3151B25B"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883D5F">
              <w:rPr>
                <w:rFonts w:ascii="Times New Roman" w:hAnsi="Times New Roman" w:cs="Times New Roman"/>
                <w:b/>
                <w:bCs/>
                <w:sz w:val="20"/>
                <w:szCs w:val="20"/>
              </w:rPr>
              <w:t>Yes</w:t>
            </w:r>
            <w:r w:rsidRPr="00883D5F">
              <w:rPr>
                <w:rFonts w:ascii="Times New Roman" w:hAnsi="Times New Roman" w:cs="Times New Roman"/>
                <w:sz w:val="20"/>
                <w:szCs w:val="20"/>
              </w:rPr>
              <w:t xml:space="preserve"> (low risk of bias): </w:t>
            </w:r>
            <w:r w:rsidR="004607E6">
              <w:rPr>
                <w:rFonts w:ascii="Times New Roman" w:hAnsi="Times New Roman" w:cs="Times New Roman"/>
                <w:sz w:val="20"/>
                <w:szCs w:val="20"/>
              </w:rPr>
              <w:t>All</w:t>
            </w:r>
            <w:r w:rsidRPr="00883D5F">
              <w:rPr>
                <w:rFonts w:ascii="Times New Roman" w:hAnsi="Times New Roman" w:cs="Times New Roman"/>
                <w:sz w:val="20"/>
                <w:szCs w:val="20"/>
              </w:rPr>
              <w:t xml:space="preserve"> technical and environmental conditions were controlled for and were identical during all testing procedures for all participants</w:t>
            </w:r>
            <w:r>
              <w:rPr>
                <w:rFonts w:ascii="Times New Roman" w:hAnsi="Times New Roman" w:cs="Times New Roman"/>
                <w:sz w:val="20"/>
                <w:szCs w:val="20"/>
              </w:rPr>
              <w:t>.</w:t>
            </w:r>
          </w:p>
          <w:p w14:paraId="26341B10" w14:textId="6FF28D06" w:rsidR="004607E6" w:rsidRPr="00883D5F" w:rsidRDefault="004607E6"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sz w:val="20"/>
                <w:szCs w:val="20"/>
              </w:rPr>
              <w:t>):</w:t>
            </w:r>
            <w:r w:rsidRPr="00C916DD">
              <w:rPr>
                <w:rFonts w:ascii="Times New Roman" w:hAnsi="Times New Roman" w:cs="Times New Roman"/>
                <w:sz w:val="20"/>
                <w:szCs w:val="20"/>
              </w:rPr>
              <w:t xml:space="preserve"> </w:t>
            </w:r>
            <w:r w:rsidRPr="004607E6">
              <w:rPr>
                <w:rFonts w:ascii="Times New Roman" w:hAnsi="Times New Roman" w:cs="Times New Roman"/>
                <w:sz w:val="20"/>
                <w:szCs w:val="20"/>
                <w:u w:val="single"/>
              </w:rPr>
              <w:t>All but one</w:t>
            </w:r>
            <w:r>
              <w:rPr>
                <w:rFonts w:ascii="Times New Roman" w:hAnsi="Times New Roman" w:cs="Times New Roman"/>
                <w:sz w:val="20"/>
                <w:szCs w:val="20"/>
              </w:rPr>
              <w:t xml:space="preserve"> </w:t>
            </w:r>
            <w:r w:rsidRPr="00883D5F">
              <w:rPr>
                <w:rFonts w:ascii="Times New Roman" w:hAnsi="Times New Roman" w:cs="Times New Roman"/>
                <w:sz w:val="20"/>
                <w:szCs w:val="20"/>
              </w:rPr>
              <w:t>technical and environmental conditions were controlled for and were identical during all testing procedures for all participants</w:t>
            </w:r>
            <w:r>
              <w:rPr>
                <w:rFonts w:ascii="Times New Roman" w:hAnsi="Times New Roman" w:cs="Times New Roman"/>
                <w:sz w:val="20"/>
                <w:szCs w:val="20"/>
              </w:rPr>
              <w:t>.</w:t>
            </w:r>
          </w:p>
          <w:p w14:paraId="115FB49E" w14:textId="40436DF3" w:rsidR="00F86DFF" w:rsidRDefault="00F86DFF"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Pr="00883D5F">
              <w:rPr>
                <w:rFonts w:ascii="Times New Roman" w:hAnsi="Times New Roman" w:cs="Times New Roman"/>
                <w:b/>
                <w:bCs/>
                <w:sz w:val="20"/>
                <w:szCs w:val="20"/>
              </w:rPr>
              <w:t>No</w:t>
            </w:r>
            <w:r w:rsidRPr="00883D5F">
              <w:rPr>
                <w:rFonts w:ascii="Times New Roman" w:hAnsi="Times New Roman" w:cs="Times New Roman"/>
                <w:sz w:val="20"/>
                <w:szCs w:val="20"/>
              </w:rPr>
              <w:t xml:space="preserve"> (high risk of bias): The technical and environmental conditions were not controlled and standardized for all participants</w:t>
            </w:r>
            <w:r>
              <w:rPr>
                <w:rFonts w:ascii="Times New Roman" w:hAnsi="Times New Roman" w:cs="Times New Roman"/>
                <w:sz w:val="20"/>
                <w:szCs w:val="20"/>
              </w:rPr>
              <w:t>.</w:t>
            </w:r>
          </w:p>
          <w:p w14:paraId="75754344" w14:textId="77777777" w:rsidR="00F86DFF" w:rsidRDefault="00F86DFF" w:rsidP="00AA3811">
            <w:pPr>
              <w:pStyle w:val="NoSpacing"/>
              <w:rPr>
                <w:rFonts w:ascii="Times New Roman" w:hAnsi="Times New Roman" w:cs="Times New Roman"/>
                <w:sz w:val="20"/>
                <w:szCs w:val="20"/>
              </w:rPr>
            </w:pPr>
          </w:p>
          <w:p w14:paraId="0632B7B6" w14:textId="77777777" w:rsidR="00F86DFF" w:rsidRDefault="00F86DFF" w:rsidP="00AA3811">
            <w:pPr>
              <w:pStyle w:val="NoSpacing"/>
              <w:rPr>
                <w:rFonts w:ascii="Times New Roman" w:hAnsi="Times New Roman" w:cs="Times New Roman"/>
                <w:b/>
                <w:bCs/>
                <w:sz w:val="20"/>
                <w:szCs w:val="20"/>
              </w:rPr>
            </w:pPr>
          </w:p>
        </w:tc>
        <w:tc>
          <w:tcPr>
            <w:tcW w:w="1841" w:type="pct"/>
          </w:tcPr>
          <w:p w14:paraId="1EFE6B96" w14:textId="25BB579E" w:rsidR="00E063B7" w:rsidRPr="00D1757C" w:rsidRDefault="007712D0" w:rsidP="00D1757C">
            <w:pPr>
              <w:rPr>
                <w:rFonts w:ascii="Times New Roman" w:hAnsi="Times New Roman" w:cs="Times New Roman"/>
                <w:sz w:val="20"/>
                <w:szCs w:val="20"/>
              </w:rPr>
            </w:pPr>
            <w:r w:rsidRPr="00D1757C">
              <w:rPr>
                <w:rFonts w:ascii="Times New Roman" w:hAnsi="Times New Roman" w:cs="Times New Roman"/>
                <w:sz w:val="20"/>
                <w:szCs w:val="20"/>
              </w:rPr>
              <w:t xml:space="preserve">This question was rated as no when </w:t>
            </w:r>
            <w:r w:rsidR="004607E6" w:rsidRPr="004607E6">
              <w:rPr>
                <w:rFonts w:ascii="Times New Roman" w:hAnsi="Times New Roman" w:cs="Times New Roman"/>
                <w:sz w:val="20"/>
                <w:szCs w:val="20"/>
                <w:u w:val="single"/>
              </w:rPr>
              <w:t>more than two</w:t>
            </w:r>
            <w:r w:rsidRPr="00D1757C">
              <w:rPr>
                <w:rFonts w:ascii="Times New Roman" w:hAnsi="Times New Roman" w:cs="Times New Roman"/>
                <w:sz w:val="20"/>
                <w:szCs w:val="20"/>
              </w:rPr>
              <w:t xml:space="preserve"> of the following criteria </w:t>
            </w:r>
            <w:r w:rsidR="00062D83">
              <w:rPr>
                <w:rFonts w:ascii="Times New Roman" w:hAnsi="Times New Roman" w:cs="Times New Roman"/>
                <w:sz w:val="20"/>
                <w:szCs w:val="20"/>
              </w:rPr>
              <w:t>were</w:t>
            </w:r>
            <w:r w:rsidRPr="00D1757C">
              <w:rPr>
                <w:rFonts w:ascii="Times New Roman" w:hAnsi="Times New Roman" w:cs="Times New Roman"/>
                <w:sz w:val="20"/>
                <w:szCs w:val="20"/>
              </w:rPr>
              <w:t xml:space="preserve"> met: 1) the study used outdoor measurements w</w:t>
            </w:r>
            <w:r w:rsidR="00727782" w:rsidRPr="00D1757C">
              <w:rPr>
                <w:rFonts w:ascii="Times New Roman" w:hAnsi="Times New Roman" w:cs="Times New Roman"/>
                <w:sz w:val="20"/>
                <w:szCs w:val="20"/>
              </w:rPr>
              <w:t>h</w:t>
            </w:r>
            <w:r w:rsidRPr="00D1757C">
              <w:rPr>
                <w:rFonts w:ascii="Times New Roman" w:hAnsi="Times New Roman" w:cs="Times New Roman"/>
                <w:sz w:val="20"/>
                <w:szCs w:val="20"/>
              </w:rPr>
              <w:t>ere wind and temperature effects were not controlled (unless the authors explicitly mention that tests were performed only in specific conditions); 2) shoe wear was not standardized between participants; 3) the study did not detail how overground running speed was controlled; 4) measurements were performed at different times of the day for each participant; 5) authors did not describe how steady-state was determined</w:t>
            </w:r>
            <w:r w:rsidR="00E063B7" w:rsidRPr="00D1757C">
              <w:rPr>
                <w:rFonts w:ascii="Times New Roman" w:hAnsi="Times New Roman" w:cs="Times New Roman"/>
                <w:sz w:val="20"/>
                <w:szCs w:val="20"/>
              </w:rPr>
              <w:t xml:space="preserve">. </w:t>
            </w:r>
            <w:r w:rsidRPr="00D1757C">
              <w:rPr>
                <w:rFonts w:ascii="Times New Roman" w:hAnsi="Times New Roman" w:cs="Times New Roman"/>
                <w:sz w:val="20"/>
                <w:szCs w:val="20"/>
              </w:rPr>
              <w:t xml:space="preserve"> </w:t>
            </w:r>
          </w:p>
          <w:p w14:paraId="3362F113" w14:textId="1A8ED99D" w:rsidR="00F86DFF" w:rsidRDefault="00E063B7" w:rsidP="00D1757C">
            <w:pPr>
              <w:pStyle w:val="NoSpacing"/>
              <w:rPr>
                <w:rFonts w:ascii="Times New Roman" w:hAnsi="Times New Roman" w:cs="Times New Roman"/>
                <w:sz w:val="20"/>
                <w:szCs w:val="20"/>
                <w:lang w:val="en-GB"/>
              </w:rPr>
            </w:pPr>
            <w:r w:rsidRPr="00D1757C">
              <w:rPr>
                <w:rFonts w:ascii="Times New Roman" w:hAnsi="Times New Roman" w:cs="Times New Roman"/>
                <w:sz w:val="20"/>
                <w:szCs w:val="20"/>
                <w:lang w:val="en-GB"/>
              </w:rPr>
              <w:t xml:space="preserve">      If running economy and running </w:t>
            </w:r>
            <w:r w:rsidR="00477977">
              <w:rPr>
                <w:rFonts w:ascii="Times New Roman" w:hAnsi="Times New Roman" w:cs="Times New Roman"/>
                <w:sz w:val="20"/>
                <w:szCs w:val="20"/>
                <w:lang w:val="en-GB"/>
              </w:rPr>
              <w:t>biomechanics</w:t>
            </w:r>
            <w:r w:rsidR="00477977" w:rsidRPr="00D1757C">
              <w:rPr>
                <w:rFonts w:ascii="Times New Roman" w:hAnsi="Times New Roman" w:cs="Times New Roman"/>
                <w:sz w:val="20"/>
                <w:szCs w:val="20"/>
                <w:lang w:val="en-GB"/>
              </w:rPr>
              <w:t xml:space="preserve"> </w:t>
            </w:r>
            <w:r w:rsidRPr="00D1757C">
              <w:rPr>
                <w:rFonts w:ascii="Times New Roman" w:hAnsi="Times New Roman" w:cs="Times New Roman"/>
                <w:sz w:val="20"/>
                <w:szCs w:val="20"/>
                <w:lang w:val="en-GB"/>
              </w:rPr>
              <w:t xml:space="preserve">were assessed </w:t>
            </w:r>
            <w:r w:rsidR="006A6327" w:rsidRPr="00D1757C">
              <w:rPr>
                <w:rFonts w:ascii="Times New Roman" w:hAnsi="Times New Roman" w:cs="Times New Roman"/>
                <w:sz w:val="20"/>
                <w:szCs w:val="20"/>
                <w:lang w:val="en-GB"/>
              </w:rPr>
              <w:t>in</w:t>
            </w:r>
            <w:r w:rsidRPr="00D1757C">
              <w:rPr>
                <w:rFonts w:ascii="Times New Roman" w:hAnsi="Times New Roman" w:cs="Times New Roman"/>
                <w:sz w:val="20"/>
                <w:szCs w:val="20"/>
                <w:lang w:val="en-GB"/>
              </w:rPr>
              <w:t xml:space="preserve"> different </w:t>
            </w:r>
            <w:r w:rsidR="006A6327" w:rsidRPr="00D1757C">
              <w:rPr>
                <w:rFonts w:ascii="Times New Roman" w:hAnsi="Times New Roman" w:cs="Times New Roman"/>
                <w:sz w:val="20"/>
                <w:szCs w:val="20"/>
                <w:lang w:val="en-GB"/>
              </w:rPr>
              <w:t>conditions</w:t>
            </w:r>
            <w:r w:rsidRPr="00D1757C">
              <w:rPr>
                <w:rFonts w:ascii="Times New Roman" w:hAnsi="Times New Roman" w:cs="Times New Roman"/>
                <w:sz w:val="20"/>
                <w:szCs w:val="20"/>
                <w:lang w:val="en-GB"/>
              </w:rPr>
              <w:t xml:space="preserve"> (e.g. running economy on a treadmill, running </w:t>
            </w:r>
            <w:r w:rsidR="00477977">
              <w:rPr>
                <w:rFonts w:ascii="Times New Roman" w:hAnsi="Times New Roman" w:cs="Times New Roman"/>
                <w:sz w:val="20"/>
                <w:szCs w:val="20"/>
                <w:lang w:val="en-GB"/>
              </w:rPr>
              <w:t>biomechanics</w:t>
            </w:r>
            <w:r w:rsidR="00477977" w:rsidRPr="00D1757C">
              <w:rPr>
                <w:rFonts w:ascii="Times New Roman" w:hAnsi="Times New Roman" w:cs="Times New Roman"/>
                <w:sz w:val="20"/>
                <w:szCs w:val="20"/>
                <w:lang w:val="en-GB"/>
              </w:rPr>
              <w:t xml:space="preserve"> </w:t>
            </w:r>
            <w:r w:rsidR="006A6327" w:rsidRPr="00D1757C">
              <w:rPr>
                <w:rFonts w:ascii="Times New Roman" w:hAnsi="Times New Roman" w:cs="Times New Roman"/>
                <w:sz w:val="20"/>
                <w:szCs w:val="20"/>
                <w:lang w:val="en-GB"/>
              </w:rPr>
              <w:t>overground</w:t>
            </w:r>
            <w:r w:rsidRPr="00D1757C">
              <w:rPr>
                <w:rFonts w:ascii="Times New Roman" w:hAnsi="Times New Roman" w:cs="Times New Roman"/>
                <w:sz w:val="20"/>
                <w:szCs w:val="20"/>
                <w:lang w:val="en-GB"/>
              </w:rPr>
              <w:t xml:space="preserve">), we considered this to be </w:t>
            </w:r>
            <w:r w:rsidR="004607E6">
              <w:rPr>
                <w:rFonts w:ascii="Times New Roman" w:hAnsi="Times New Roman" w:cs="Times New Roman"/>
                <w:sz w:val="20"/>
                <w:szCs w:val="20"/>
                <w:lang w:val="en-GB"/>
              </w:rPr>
              <w:t>at least moderate</w:t>
            </w:r>
            <w:r w:rsidRPr="00D1757C">
              <w:rPr>
                <w:rFonts w:ascii="Times New Roman" w:hAnsi="Times New Roman" w:cs="Times New Roman"/>
                <w:sz w:val="20"/>
                <w:szCs w:val="20"/>
                <w:lang w:val="en-GB"/>
              </w:rPr>
              <w:t xml:space="preserve"> risk of bias since differences in surface and running speed could have influenced running </w:t>
            </w:r>
            <w:r w:rsidR="00477977">
              <w:rPr>
                <w:rFonts w:ascii="Times New Roman" w:hAnsi="Times New Roman" w:cs="Times New Roman"/>
                <w:sz w:val="20"/>
                <w:szCs w:val="20"/>
                <w:lang w:val="en-GB"/>
              </w:rPr>
              <w:t>biomechanics</w:t>
            </w:r>
            <w:r w:rsidR="00477977" w:rsidRPr="00D1757C">
              <w:rPr>
                <w:rFonts w:ascii="Times New Roman" w:hAnsi="Times New Roman" w:cs="Times New Roman"/>
                <w:sz w:val="20"/>
                <w:szCs w:val="20"/>
                <w:lang w:val="en-GB"/>
              </w:rPr>
              <w:t xml:space="preserve"> </w:t>
            </w:r>
            <w:r w:rsidRPr="00D1757C">
              <w:rPr>
                <w:rFonts w:ascii="Times New Roman" w:hAnsi="Times New Roman" w:cs="Times New Roman"/>
                <w:sz w:val="20"/>
                <w:szCs w:val="20"/>
                <w:lang w:val="en-GB"/>
              </w:rPr>
              <w:t xml:space="preserve">and running economy. In contrast, if running economy and running </w:t>
            </w:r>
            <w:r w:rsidR="00477977">
              <w:rPr>
                <w:rFonts w:ascii="Times New Roman" w:hAnsi="Times New Roman" w:cs="Times New Roman"/>
                <w:sz w:val="20"/>
                <w:szCs w:val="20"/>
                <w:lang w:val="en-GB"/>
              </w:rPr>
              <w:t>biomechanics</w:t>
            </w:r>
            <w:r w:rsidR="00477977" w:rsidRPr="00D1757C">
              <w:rPr>
                <w:rFonts w:ascii="Times New Roman" w:hAnsi="Times New Roman" w:cs="Times New Roman"/>
                <w:sz w:val="20"/>
                <w:szCs w:val="20"/>
                <w:lang w:val="en-GB"/>
              </w:rPr>
              <w:t xml:space="preserve"> </w:t>
            </w:r>
            <w:r w:rsidRPr="00D1757C">
              <w:rPr>
                <w:rFonts w:ascii="Times New Roman" w:hAnsi="Times New Roman" w:cs="Times New Roman"/>
                <w:sz w:val="20"/>
                <w:szCs w:val="20"/>
                <w:lang w:val="en-GB"/>
              </w:rPr>
              <w:t xml:space="preserve">were assessed simultaneously, we considered this to be of low risk of bias since metabolic testing has been shown to have no substantial influence on lower body sagittal plane kinematics </w:t>
            </w:r>
            <w:r w:rsidR="000A08C3">
              <w:rPr>
                <w:rFonts w:ascii="Times New Roman" w:hAnsi="Times New Roman" w:cs="Times New Roman"/>
                <w:sz w:val="20"/>
                <w:szCs w:val="20"/>
                <w:lang w:val="en-GB"/>
              </w:rPr>
              <w:t xml:space="preserve">and running economy </w:t>
            </w:r>
            <w:r w:rsidRPr="00D1757C">
              <w:rPr>
                <w:rFonts w:ascii="Times New Roman" w:hAnsi="Times New Roman" w:cs="Times New Roman"/>
                <w:sz w:val="20"/>
                <w:szCs w:val="20"/>
                <w:lang w:val="en-GB"/>
              </w:rPr>
              <w:fldChar w:fldCharType="begin"/>
            </w:r>
            <w:r w:rsidR="00C70DDF">
              <w:rPr>
                <w:rFonts w:ascii="Times New Roman" w:hAnsi="Times New Roman" w:cs="Times New Roman"/>
                <w:sz w:val="20"/>
                <w:szCs w:val="20"/>
                <w:lang w:val="en-GB"/>
              </w:rPr>
              <w:instrText xml:space="preserve"> ADDIN EN.CITE &lt;EndNote&gt;&lt;Cite&gt;&lt;Author&gt;Sloan&lt;/Author&gt;&lt;Year&gt;2020&lt;/Year&gt;&lt;RecNum&gt;8221&lt;/RecNum&gt;&lt;DisplayText&gt;[2, 3]&lt;/DisplayText&gt;&lt;record&gt;&lt;rec-number&gt;8221&lt;/rec-number&gt;&lt;foreign-keys&gt;&lt;key app="EN" db-id="ff9t2x5dqxswr7e5ettppzzur2wt0pdtwrt2" timestamp="1597924742"&gt;8221&lt;/key&gt;&lt;/foreign-keys&gt;&lt;ref-type name="Journal Article"&gt;17&lt;/ref-type&gt;&lt;contributors&gt;&lt;authors&gt;&lt;author&gt;Sloan, Ryan S&lt;/author&gt;&lt;author&gt;Wight, Jeff T&lt;/author&gt;&lt;author&gt;Hooper, David R&lt;/author&gt;&lt;author&gt;Garman, Jordon EJ&lt;/author&gt;&lt;author&gt;Pujalte, George GA&lt;/author&gt;&lt;/authors&gt;&lt;/contributors&gt;&lt;titles&gt;&lt;title&gt;Metabolic testing does not alter distance running lower body sagittal kinematics&lt;/title&gt;&lt;secondary-title&gt;Gait &amp;amp; Posture&lt;/secondary-title&gt;&lt;/titles&gt;&lt;periodical&gt;&lt;full-title&gt;Gait and Posture&lt;/full-title&gt;&lt;abbr-1&gt;Gait Posture&lt;/abbr-1&gt;&lt;abbr-2&gt;Gait Posture&lt;/abbr-2&gt;&lt;abbr-3&gt;Gait &amp;amp; Posture&lt;/abbr-3&gt;&lt;/periodical&gt;&lt;pages&gt;403-408&lt;/pages&gt;&lt;volume&gt;76&lt;/volume&gt;&lt;dates&gt;&lt;year&gt;2020&lt;/year&gt;&lt;/dates&gt;&lt;isbn&gt;0966-6362&lt;/isbn&gt;&lt;urls&gt;&lt;/urls&gt;&lt;/record&gt;&lt;/Cite&gt;&lt;Cite&gt;&lt;Author&gt;Siler&lt;/Author&gt;&lt;Year&gt;1993&lt;/Year&gt;&lt;RecNum&gt;8817&lt;/RecNum&gt;&lt;record&gt;&lt;rec-number&gt;8817&lt;/rec-number&gt;&lt;foreign-keys&gt;&lt;key app="EN" db-id="ff9t2x5dqxswr7e5ettppzzur2wt0pdtwrt2" timestamp="1651645606"&gt;8817&lt;/key&gt;&lt;/foreign-keys&gt;&lt;ref-type name="Journal Article"&gt;17&lt;/ref-type&gt;&lt;contributors&gt;&lt;authors&gt;&lt;author&gt;Siler, W. L.&lt;/author&gt;&lt;/authors&gt;&lt;/contributors&gt;&lt;titles&gt;&lt;title&gt;Is running style and economy affected by wearing respiratory apparatus?&lt;/title&gt;&lt;secondary-title&gt;Medicine and science in sports and exercise&lt;/secondary-title&gt;&lt;/titles&gt;&lt;periodical&gt;&lt;full-title&gt;Medicine and Science in Sports and Exercise&lt;/full-title&gt;&lt;abbr-1&gt;Med. Sci. Sports Exerc.&lt;/abbr-1&gt;&lt;abbr-2&gt;Med Sci Sports Exerc&lt;/abbr-2&gt;&lt;abbr-3&gt;Medicine &amp;amp; Science in Sports &amp;amp; Exercise&lt;/abbr-3&gt;&lt;/periodical&gt;&lt;pages&gt;260-264&lt;/pages&gt;&lt;volume&gt;25&lt;/volume&gt;&lt;number&gt;2&lt;/number&gt;&lt;dates&gt;&lt;year&gt;1993&lt;/year&gt;&lt;/dates&gt;&lt;isbn&gt;0195-9131&lt;/isbn&gt;&lt;urls&gt;&lt;/urls&gt;&lt;/record&gt;&lt;/Cite&gt;&lt;/EndNote&gt;</w:instrText>
            </w:r>
            <w:r w:rsidRPr="00D1757C">
              <w:rPr>
                <w:rFonts w:ascii="Times New Roman" w:hAnsi="Times New Roman" w:cs="Times New Roman"/>
                <w:sz w:val="20"/>
                <w:szCs w:val="20"/>
                <w:lang w:val="en-GB"/>
              </w:rPr>
              <w:fldChar w:fldCharType="separate"/>
            </w:r>
            <w:r w:rsidR="00C70DDF">
              <w:rPr>
                <w:rFonts w:ascii="Times New Roman" w:hAnsi="Times New Roman" w:cs="Times New Roman"/>
                <w:noProof/>
                <w:sz w:val="20"/>
                <w:szCs w:val="20"/>
                <w:lang w:val="en-GB"/>
              </w:rPr>
              <w:t>[2, 3]</w:t>
            </w:r>
            <w:r w:rsidRPr="00D1757C">
              <w:rPr>
                <w:rFonts w:ascii="Times New Roman" w:hAnsi="Times New Roman" w:cs="Times New Roman"/>
                <w:sz w:val="20"/>
                <w:szCs w:val="20"/>
                <w:lang w:val="en-GB"/>
              </w:rPr>
              <w:fldChar w:fldCharType="end"/>
            </w:r>
            <w:r w:rsidRPr="00D1757C">
              <w:rPr>
                <w:rFonts w:ascii="Times New Roman" w:hAnsi="Times New Roman" w:cs="Times New Roman"/>
                <w:sz w:val="20"/>
                <w:szCs w:val="20"/>
                <w:lang w:val="en-GB"/>
              </w:rPr>
              <w:t>.</w:t>
            </w:r>
          </w:p>
          <w:p w14:paraId="3E6ECBBF" w14:textId="0A4AF273" w:rsidR="00855667" w:rsidRDefault="00D1757C" w:rsidP="00932D28">
            <w:pPr>
              <w:pStyle w:val="NoSpacing"/>
              <w:rPr>
                <w:rFonts w:ascii="Times New Roman" w:hAnsi="Times New Roman" w:cs="Times New Roman"/>
                <w:sz w:val="20"/>
                <w:szCs w:val="20"/>
                <w:lang w:val="en-GB"/>
              </w:rPr>
            </w:pPr>
            <w:r w:rsidRPr="00D1757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The use of </w:t>
            </w:r>
            <w:r w:rsidR="00D40A74">
              <w:rPr>
                <w:rFonts w:ascii="Times New Roman" w:hAnsi="Times New Roman" w:cs="Times New Roman"/>
                <w:sz w:val="20"/>
                <w:szCs w:val="20"/>
                <w:lang w:val="en-GB"/>
              </w:rPr>
              <w:t xml:space="preserve">non-standardized running shoes was considered </w:t>
            </w:r>
            <w:r w:rsidR="004607E6">
              <w:rPr>
                <w:rFonts w:ascii="Times New Roman" w:hAnsi="Times New Roman" w:cs="Times New Roman"/>
                <w:sz w:val="20"/>
                <w:szCs w:val="20"/>
                <w:lang w:val="en-GB"/>
              </w:rPr>
              <w:t xml:space="preserve">at least moderate </w:t>
            </w:r>
            <w:r w:rsidR="00D40A74">
              <w:rPr>
                <w:rFonts w:ascii="Times New Roman" w:hAnsi="Times New Roman" w:cs="Times New Roman"/>
                <w:sz w:val="20"/>
                <w:szCs w:val="20"/>
                <w:lang w:val="en-GB"/>
              </w:rPr>
              <w:t xml:space="preserve">risk of bias since </w:t>
            </w:r>
            <w:r w:rsidR="00B36E38">
              <w:rPr>
                <w:rFonts w:ascii="Times New Roman" w:hAnsi="Times New Roman" w:cs="Times New Roman"/>
                <w:sz w:val="20"/>
                <w:szCs w:val="20"/>
                <w:lang w:val="en-GB"/>
              </w:rPr>
              <w:t xml:space="preserve">different running shoes have been shown to </w:t>
            </w:r>
            <w:r w:rsidR="003E358D">
              <w:rPr>
                <w:rFonts w:ascii="Times New Roman" w:hAnsi="Times New Roman" w:cs="Times New Roman"/>
                <w:sz w:val="20"/>
                <w:szCs w:val="20"/>
                <w:lang w:val="en-GB"/>
              </w:rPr>
              <w:t xml:space="preserve">substantially </w:t>
            </w:r>
            <w:r w:rsidR="00757750">
              <w:rPr>
                <w:rFonts w:ascii="Times New Roman" w:hAnsi="Times New Roman" w:cs="Times New Roman"/>
                <w:sz w:val="20"/>
                <w:szCs w:val="20"/>
                <w:lang w:val="en-GB"/>
              </w:rPr>
              <w:t xml:space="preserve">influence running economy, </w:t>
            </w:r>
            <w:r w:rsidR="00477977">
              <w:rPr>
                <w:rFonts w:ascii="Times New Roman" w:hAnsi="Times New Roman" w:cs="Times New Roman"/>
                <w:sz w:val="20"/>
                <w:szCs w:val="20"/>
                <w:lang w:val="en-GB"/>
              </w:rPr>
              <w:t xml:space="preserve">particularly </w:t>
            </w:r>
            <w:r w:rsidR="00757750">
              <w:rPr>
                <w:rFonts w:ascii="Times New Roman" w:hAnsi="Times New Roman" w:cs="Times New Roman"/>
                <w:sz w:val="20"/>
                <w:szCs w:val="20"/>
                <w:lang w:val="en-GB"/>
              </w:rPr>
              <w:t xml:space="preserve">when only a short </w:t>
            </w:r>
            <w:r w:rsidR="007431C8">
              <w:rPr>
                <w:rFonts w:ascii="Times New Roman" w:hAnsi="Times New Roman" w:cs="Times New Roman"/>
                <w:sz w:val="20"/>
                <w:szCs w:val="20"/>
                <w:lang w:val="en-GB"/>
              </w:rPr>
              <w:t xml:space="preserve">(e.g., 5 min) </w:t>
            </w:r>
            <w:r w:rsidR="00757750">
              <w:rPr>
                <w:rFonts w:ascii="Times New Roman" w:hAnsi="Times New Roman" w:cs="Times New Roman"/>
                <w:sz w:val="20"/>
                <w:szCs w:val="20"/>
                <w:lang w:val="en-GB"/>
              </w:rPr>
              <w:t xml:space="preserve">familiarization duration is provided </w:t>
            </w:r>
            <w:r w:rsidR="00757750">
              <w:rPr>
                <w:rFonts w:ascii="Times New Roman" w:hAnsi="Times New Roman" w:cs="Times New Roman"/>
                <w:sz w:val="20"/>
                <w:szCs w:val="20"/>
                <w:lang w:val="en-GB"/>
              </w:rPr>
              <w:fldChar w:fldCharType="begin"/>
            </w:r>
            <w:r w:rsidR="00C70DDF">
              <w:rPr>
                <w:rFonts w:ascii="Times New Roman" w:hAnsi="Times New Roman" w:cs="Times New Roman"/>
                <w:sz w:val="20"/>
                <w:szCs w:val="20"/>
                <w:lang w:val="en-GB"/>
              </w:rPr>
              <w:instrText xml:space="preserve"> ADDIN EN.CITE &lt;EndNote&gt;&lt;Cite&gt;&lt;Author&gt;Hoogkamer&lt;/Author&gt;&lt;Year&gt;2018&lt;/Year&gt;&lt;RecNum&gt;8248&lt;/RecNum&gt;&lt;DisplayText&gt;[4]&lt;/DisplayText&gt;&lt;record&gt;&lt;rec-number&gt;8248&lt;/rec-number&gt;&lt;foreign-keys&gt;&lt;key app="EN" db-id="ff9t2x5dqxswr7e5ettppzzur2wt0pdtwrt2" timestamp="1606205741"&gt;8248&lt;/key&gt;&lt;/foreign-keys&gt;&lt;ref-type name="Journal Article"&gt;17&lt;/ref-type&gt;&lt;contributors&gt;&lt;authors&gt;&lt;author&gt;Hoogkamer, W.&lt;/author&gt;&lt;author&gt;Kipp, S.&lt;/author&gt;&lt;author&gt;Frank, J. H.&lt;/author&gt;&lt;author&gt;Farina, E. M.&lt;/author&gt;&lt;author&gt;Luo, G.&lt;/author&gt;&lt;author&gt;Kram, R.&lt;/author&gt;&lt;/authors&gt;&lt;/contributors&gt;&lt;auth-address&gt;Locomotion Lab, Department of Integrative Physiology, University of Colorado, Boulder, 354 UCB, Boulder, CO, 80309-0354, USA. wouter.hoogkamer@colorado.edu.&amp;#xD;Locomotion Lab, Department of Integrative Physiology, University of Colorado, Boulder, 354 UCB, Boulder, CO, 80309-0354, USA.&amp;#xD;Nike Sport Research Lab, One Bowerman Drive, Beaverton, OR, 97005, USA.&lt;/auth-address&gt;&lt;titles&gt;&lt;title&gt;A Comparison of the Energetic Cost of Running in Marathon Racing Shoes&lt;/title&gt;&lt;secondary-title&gt;Sports Med&lt;/secondary-title&gt;&lt;/titles&gt;&lt;periodical&gt;&lt;full-title&gt;Sports Medicine&lt;/full-title&gt;&lt;abbr-1&gt;Sports Med.&lt;/abbr-1&gt;&lt;abbr-2&gt;Sports Med&lt;/abbr-2&gt;&lt;/periodical&gt;&lt;pages&gt;1009-1019&lt;/pages&gt;&lt;volume&gt;48&lt;/volume&gt;&lt;number&gt;4&lt;/number&gt;&lt;edition&gt;2017/11/17&lt;/edition&gt;&lt;keywords&gt;&lt;keyword&gt;Adult&lt;/keyword&gt;&lt;keyword&gt;Altitude&lt;/keyword&gt;&lt;keyword&gt;*Athletes&lt;/keyword&gt;&lt;keyword&gt;Biomechanical Phenomena&lt;/keyword&gt;&lt;keyword&gt;*Energy Metabolism&lt;/keyword&gt;&lt;keyword&gt;Humans&lt;/keyword&gt;&lt;keyword&gt;Male&lt;/keyword&gt;&lt;keyword&gt;*Running&lt;/keyword&gt;&lt;keyword&gt;*Shoes&lt;/keyword&gt;&lt;keyword&gt;Young Adult&lt;/keyword&gt;&lt;/keywords&gt;&lt;dates&gt;&lt;year&gt;2018&lt;/year&gt;&lt;pub-dates&gt;&lt;date&gt;Apr&lt;/date&gt;&lt;/pub-dates&gt;&lt;/dates&gt;&lt;isbn&gt;1179-2035 (Electronic)&amp;#xD;0112-1642 (Linking)&lt;/isbn&gt;&lt;accession-num&gt;29143929&lt;/accession-num&gt;&lt;urls&gt;&lt;related-urls&gt;&lt;url&gt;https://www.ncbi.nlm.nih.gov/pubmed/29143929&lt;/url&gt;&lt;/related-urls&gt;&lt;/urls&gt;&lt;custom2&gt;PMC5856879&lt;/custom2&gt;&lt;electronic-resource-num&gt;10.1007/s40279-017-0811-2&lt;/electronic-resource-num&gt;&lt;/record&gt;&lt;/Cite&gt;&lt;/EndNote&gt;</w:instrText>
            </w:r>
            <w:r w:rsidR="00757750">
              <w:rPr>
                <w:rFonts w:ascii="Times New Roman" w:hAnsi="Times New Roman" w:cs="Times New Roman"/>
                <w:sz w:val="20"/>
                <w:szCs w:val="20"/>
                <w:lang w:val="en-GB"/>
              </w:rPr>
              <w:fldChar w:fldCharType="separate"/>
            </w:r>
            <w:r w:rsidR="00C70DDF">
              <w:rPr>
                <w:rFonts w:ascii="Times New Roman" w:hAnsi="Times New Roman" w:cs="Times New Roman"/>
                <w:noProof/>
                <w:sz w:val="20"/>
                <w:szCs w:val="20"/>
                <w:lang w:val="en-GB"/>
              </w:rPr>
              <w:t>[4]</w:t>
            </w:r>
            <w:r w:rsidR="00757750">
              <w:rPr>
                <w:rFonts w:ascii="Times New Roman" w:hAnsi="Times New Roman" w:cs="Times New Roman"/>
                <w:sz w:val="20"/>
                <w:szCs w:val="20"/>
                <w:lang w:val="en-GB"/>
              </w:rPr>
              <w:fldChar w:fldCharType="end"/>
            </w:r>
            <w:r w:rsidR="00757750">
              <w:rPr>
                <w:rFonts w:ascii="Times New Roman" w:hAnsi="Times New Roman" w:cs="Times New Roman"/>
                <w:sz w:val="20"/>
                <w:szCs w:val="20"/>
                <w:lang w:val="en-GB"/>
              </w:rPr>
              <w:t>.</w:t>
            </w:r>
          </w:p>
          <w:p w14:paraId="218CE951" w14:textId="0B97178A" w:rsidR="004607E6" w:rsidRPr="00D1757C" w:rsidRDefault="004607E6" w:rsidP="00932D28">
            <w:pPr>
              <w:pStyle w:val="NoSpacing"/>
              <w:rPr>
                <w:rFonts w:ascii="Times New Roman" w:hAnsi="Times New Roman" w:cs="Times New Roman"/>
                <w:sz w:val="20"/>
                <w:szCs w:val="20"/>
                <w:lang w:val="en-GB"/>
              </w:rPr>
            </w:pPr>
          </w:p>
        </w:tc>
      </w:tr>
      <w:tr w:rsidR="00F86DFF" w14:paraId="0169E35F" w14:textId="151F603F" w:rsidTr="004607E6">
        <w:tc>
          <w:tcPr>
            <w:tcW w:w="990" w:type="pct"/>
          </w:tcPr>
          <w:p w14:paraId="37C99854" w14:textId="7D0F27AF" w:rsidR="00F86DFF"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6</w:t>
            </w:r>
            <w:r w:rsidR="00F86DFF" w:rsidRPr="00A67537">
              <w:rPr>
                <w:rFonts w:ascii="Times New Roman" w:hAnsi="Times New Roman" w:cs="Times New Roman"/>
                <w:sz w:val="20"/>
                <w:szCs w:val="20"/>
              </w:rPr>
              <w:t>. Were the important/potential confounding factors clearly described and accounted for?</w:t>
            </w:r>
          </w:p>
          <w:p w14:paraId="3E77C94E" w14:textId="77777777" w:rsidR="00F86DFF" w:rsidRDefault="00F86DFF" w:rsidP="00AA3811">
            <w:pPr>
              <w:pStyle w:val="NoSpacing"/>
              <w:rPr>
                <w:rFonts w:ascii="Times New Roman" w:hAnsi="Times New Roman" w:cs="Times New Roman"/>
                <w:b/>
                <w:bCs/>
                <w:sz w:val="20"/>
                <w:szCs w:val="20"/>
              </w:rPr>
            </w:pPr>
          </w:p>
        </w:tc>
        <w:tc>
          <w:tcPr>
            <w:tcW w:w="2169" w:type="pct"/>
          </w:tcPr>
          <w:p w14:paraId="4CDDC4C8" w14:textId="669D334A" w:rsidR="00F86DFF" w:rsidRDefault="00575596"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00F86DFF" w:rsidRPr="00575596">
              <w:rPr>
                <w:rFonts w:ascii="Times New Roman" w:hAnsi="Times New Roman" w:cs="Times New Roman"/>
                <w:b/>
                <w:bCs/>
                <w:sz w:val="20"/>
                <w:szCs w:val="20"/>
              </w:rPr>
              <w:t>Yes</w:t>
            </w:r>
            <w:r w:rsidR="00F86DFF" w:rsidRPr="00575596">
              <w:rPr>
                <w:rFonts w:ascii="Times New Roman" w:hAnsi="Times New Roman" w:cs="Times New Roman"/>
                <w:sz w:val="20"/>
                <w:szCs w:val="20"/>
              </w:rPr>
              <w:t xml:space="preserve"> (low risk of bias): All known and important confounding factors were clearly described and the attempt was made to control for them with the analyses, or their potential effects on the results were thoroughly discussed in the manuscript and clearly reported in the limitations section of the manuscript.</w:t>
            </w:r>
          </w:p>
          <w:p w14:paraId="634DA2E6" w14:textId="77777777" w:rsidR="004607E6" w:rsidRDefault="004607E6" w:rsidP="00AA3811">
            <w:pPr>
              <w:pStyle w:val="NoSpacing"/>
              <w:rPr>
                <w:rFonts w:ascii="Times New Roman" w:hAnsi="Times New Roman" w:cs="Times New Roman"/>
                <w:b/>
                <w:bCs/>
                <w:sz w:val="20"/>
                <w:szCs w:val="20"/>
              </w:rPr>
            </w:pPr>
            <w:r>
              <w:rPr>
                <w:rFonts w:ascii="Times New Roman" w:hAnsi="Times New Roman" w:cs="Times New Roman"/>
                <w:b/>
                <w:bCs/>
                <w:sz w:val="20"/>
                <w:szCs w:val="20"/>
              </w:rPr>
              <w:lastRenderedPageBreak/>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sz w:val="20"/>
                <w:szCs w:val="20"/>
              </w:rPr>
              <w:t>):</w:t>
            </w:r>
            <w:r w:rsidRPr="00C916DD">
              <w:rPr>
                <w:rFonts w:ascii="Times New Roman" w:hAnsi="Times New Roman" w:cs="Times New Roman"/>
                <w:sz w:val="20"/>
                <w:szCs w:val="20"/>
              </w:rPr>
              <w:t xml:space="preserve"> </w:t>
            </w:r>
            <w:r w:rsidRPr="004607E6">
              <w:rPr>
                <w:rFonts w:ascii="Times New Roman" w:hAnsi="Times New Roman" w:cs="Times New Roman"/>
                <w:sz w:val="20"/>
                <w:szCs w:val="20"/>
                <w:u w:val="single"/>
              </w:rPr>
              <w:t>All but one</w:t>
            </w:r>
            <w:r>
              <w:rPr>
                <w:rFonts w:ascii="Times New Roman" w:hAnsi="Times New Roman" w:cs="Times New Roman"/>
                <w:sz w:val="20"/>
                <w:szCs w:val="20"/>
              </w:rPr>
              <w:t xml:space="preserve"> </w:t>
            </w:r>
            <w:r w:rsidRPr="00575596">
              <w:rPr>
                <w:rFonts w:ascii="Times New Roman" w:hAnsi="Times New Roman" w:cs="Times New Roman"/>
                <w:sz w:val="20"/>
                <w:szCs w:val="20"/>
              </w:rPr>
              <w:t>important confounding factors were clearly described and the attempt was made to control for them with the analyses, or their potential effects on the results were thoroughly discussed in the manuscript and clearly reported in the limitations section of the manuscript.</w:t>
            </w:r>
            <w:r w:rsidR="00575596">
              <w:rPr>
                <w:rFonts w:ascii="Times New Roman" w:hAnsi="Times New Roman" w:cs="Times New Roman"/>
                <w:b/>
                <w:bCs/>
                <w:sz w:val="20"/>
                <w:szCs w:val="20"/>
              </w:rPr>
              <w:t xml:space="preserve">  </w:t>
            </w:r>
          </w:p>
          <w:p w14:paraId="22FAFB57" w14:textId="2905C62C" w:rsidR="00F86DFF" w:rsidRPr="00575596" w:rsidRDefault="004607E6"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00575596">
              <w:rPr>
                <w:rFonts w:ascii="Times New Roman" w:hAnsi="Times New Roman" w:cs="Times New Roman"/>
                <w:b/>
                <w:bCs/>
                <w:sz w:val="20"/>
                <w:szCs w:val="20"/>
              </w:rPr>
              <w:t xml:space="preserve"> </w:t>
            </w:r>
            <w:r w:rsidR="00F86DFF" w:rsidRPr="00575596">
              <w:rPr>
                <w:rFonts w:ascii="Times New Roman" w:hAnsi="Times New Roman" w:cs="Times New Roman"/>
                <w:b/>
                <w:bCs/>
                <w:sz w:val="20"/>
                <w:szCs w:val="20"/>
              </w:rPr>
              <w:t>No</w:t>
            </w:r>
            <w:r w:rsidR="00F86DFF" w:rsidRPr="00575596">
              <w:rPr>
                <w:rFonts w:ascii="Times New Roman" w:hAnsi="Times New Roman" w:cs="Times New Roman"/>
                <w:sz w:val="20"/>
                <w:szCs w:val="20"/>
              </w:rPr>
              <w:t xml:space="preserve"> (high risk of bias): All known and important confounding factors were not clearly described, the attempt to control for them with the analyses was not made, and their potential effects on the results were not discussed in the manuscript or reported in the limitations section of the manuscript.</w:t>
            </w:r>
          </w:p>
          <w:p w14:paraId="0BA62F1B" w14:textId="77777777" w:rsidR="00F86DFF" w:rsidRDefault="00F86DFF" w:rsidP="00AA3811">
            <w:pPr>
              <w:pStyle w:val="NoSpacing"/>
              <w:rPr>
                <w:rFonts w:ascii="Times New Roman" w:hAnsi="Times New Roman" w:cs="Times New Roman"/>
                <w:b/>
                <w:bCs/>
                <w:sz w:val="20"/>
                <w:szCs w:val="20"/>
              </w:rPr>
            </w:pPr>
          </w:p>
        </w:tc>
        <w:tc>
          <w:tcPr>
            <w:tcW w:w="1841" w:type="pct"/>
          </w:tcPr>
          <w:p w14:paraId="6FBC1F1C" w14:textId="5CD488A3" w:rsidR="00F86DFF" w:rsidRPr="00A67537" w:rsidRDefault="00F86DFF" w:rsidP="00AA3811">
            <w:pPr>
              <w:pStyle w:val="NoSpacing"/>
              <w:rPr>
                <w:rFonts w:ascii="Times New Roman" w:hAnsi="Times New Roman" w:cs="Times New Roman"/>
                <w:sz w:val="20"/>
                <w:szCs w:val="20"/>
              </w:rPr>
            </w:pPr>
          </w:p>
        </w:tc>
      </w:tr>
      <w:tr w:rsidR="00F86DFF" w14:paraId="62DB6CB8" w14:textId="7657B1AC" w:rsidTr="004607E6">
        <w:tc>
          <w:tcPr>
            <w:tcW w:w="990" w:type="pct"/>
          </w:tcPr>
          <w:p w14:paraId="60AA22B5" w14:textId="418BBAE7" w:rsidR="00F0211C"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lastRenderedPageBreak/>
              <w:t>7</w:t>
            </w:r>
            <w:r w:rsidR="00F0211C" w:rsidRPr="00A67537">
              <w:rPr>
                <w:rFonts w:ascii="Times New Roman" w:hAnsi="Times New Roman" w:cs="Times New Roman"/>
                <w:sz w:val="20"/>
                <w:szCs w:val="20"/>
              </w:rPr>
              <w:t>. Was the appropriate statistical test used for the main analysis of interest and were the assumptions behind this test met and clearly described?</w:t>
            </w:r>
          </w:p>
          <w:p w14:paraId="5DB3FAE2" w14:textId="77777777" w:rsidR="00F86DFF" w:rsidRDefault="00F86DFF" w:rsidP="00AA3811">
            <w:pPr>
              <w:pStyle w:val="NoSpacing"/>
              <w:rPr>
                <w:rFonts w:ascii="Times New Roman" w:hAnsi="Times New Roman" w:cs="Times New Roman"/>
                <w:b/>
                <w:bCs/>
                <w:sz w:val="20"/>
                <w:szCs w:val="20"/>
              </w:rPr>
            </w:pPr>
          </w:p>
        </w:tc>
        <w:tc>
          <w:tcPr>
            <w:tcW w:w="2169" w:type="pct"/>
          </w:tcPr>
          <w:p w14:paraId="331F2ACC" w14:textId="64C22ECA" w:rsidR="00F0211C" w:rsidRDefault="009751F5"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00F0211C" w:rsidRPr="00F0211C">
              <w:rPr>
                <w:rFonts w:ascii="Times New Roman" w:hAnsi="Times New Roman" w:cs="Times New Roman"/>
                <w:b/>
                <w:bCs/>
                <w:sz w:val="20"/>
                <w:szCs w:val="20"/>
              </w:rPr>
              <w:t>Yes</w:t>
            </w:r>
            <w:r w:rsidR="00F0211C" w:rsidRPr="00F0211C">
              <w:rPr>
                <w:rFonts w:ascii="Times New Roman" w:hAnsi="Times New Roman" w:cs="Times New Roman"/>
                <w:sz w:val="20"/>
                <w:szCs w:val="20"/>
              </w:rPr>
              <w:t xml:space="preserve"> (low risk of bias): The study reported and confirmed that all the assumptions behind the statistical test (e.g. Pearson’s </w:t>
            </w:r>
            <w:r w:rsidR="00F0211C" w:rsidRPr="00F0211C">
              <w:rPr>
                <w:rFonts w:ascii="Times New Roman" w:hAnsi="Times New Roman" w:cs="Times New Roman"/>
                <w:i/>
                <w:iCs/>
                <w:sz w:val="20"/>
                <w:szCs w:val="20"/>
              </w:rPr>
              <w:t>r</w:t>
            </w:r>
            <w:r w:rsidR="00F0211C" w:rsidRPr="00F0211C">
              <w:rPr>
                <w:rFonts w:ascii="Times New Roman" w:hAnsi="Times New Roman" w:cs="Times New Roman"/>
                <w:sz w:val="20"/>
                <w:szCs w:val="20"/>
              </w:rPr>
              <w:t xml:space="preserve">) were met or that the appropriate alternative test (e.g. Spearman’s </w:t>
            </w:r>
            <w:r w:rsidR="00214FDD" w:rsidRPr="00214FDD">
              <w:rPr>
                <w:rFonts w:ascii="Times New Roman" w:hAnsi="Times New Roman" w:cs="Times New Roman"/>
                <w:i/>
                <w:iCs/>
                <w:sz w:val="20"/>
                <w:szCs w:val="20"/>
              </w:rPr>
              <w:t>ρ</w:t>
            </w:r>
            <w:r w:rsidR="00F0211C" w:rsidRPr="00F0211C">
              <w:rPr>
                <w:rFonts w:ascii="Times New Roman" w:hAnsi="Times New Roman" w:cs="Times New Roman"/>
                <w:sz w:val="20"/>
                <w:szCs w:val="20"/>
              </w:rPr>
              <w:t>) was used when this was not the case.</w:t>
            </w:r>
          </w:p>
          <w:p w14:paraId="0EBBE939" w14:textId="77777777" w:rsidR="004607E6" w:rsidRDefault="004607E6" w:rsidP="004607E6">
            <w:pPr>
              <w:pStyle w:val="NoSpacing"/>
              <w:rPr>
                <w:rFonts w:ascii="Times New Roman" w:hAnsi="Times New Roman" w:cs="Times New Roman"/>
                <w:sz w:val="20"/>
                <w:szCs w:val="20"/>
              </w:rPr>
            </w:pPr>
            <w:r>
              <w:rPr>
                <w:rFonts w:ascii="Times New Roman" w:hAnsi="Times New Roman" w:cs="Times New Roman"/>
                <w:b/>
                <w:bCs/>
                <w:sz w:val="20"/>
                <w:szCs w:val="20"/>
              </w:rPr>
              <w:t xml:space="preserve">   Reasonably </w:t>
            </w:r>
            <w:r w:rsidRPr="009347B5">
              <w:rPr>
                <w:rFonts w:ascii="Times New Roman" w:hAnsi="Times New Roman" w:cs="Times New Roman"/>
                <w:sz w:val="20"/>
                <w:szCs w:val="20"/>
              </w:rPr>
              <w:t>(</w:t>
            </w:r>
            <w:r>
              <w:rPr>
                <w:rFonts w:ascii="Times New Roman" w:hAnsi="Times New Roman" w:cs="Times New Roman"/>
                <w:sz w:val="20"/>
                <w:szCs w:val="20"/>
              </w:rPr>
              <w:t>moderate</w:t>
            </w:r>
            <w:r w:rsidRPr="009347B5">
              <w:rPr>
                <w:rFonts w:ascii="Times New Roman" w:hAnsi="Times New Roman" w:cs="Times New Roman"/>
                <w:sz w:val="20"/>
                <w:szCs w:val="20"/>
              </w:rPr>
              <w:t xml:space="preserve"> risk of bias</w:t>
            </w:r>
            <w:r>
              <w:rPr>
                <w:rFonts w:ascii="Times New Roman" w:hAnsi="Times New Roman" w:cs="Times New Roman"/>
                <w:sz w:val="20"/>
                <w:szCs w:val="20"/>
              </w:rPr>
              <w:t xml:space="preserve">): </w:t>
            </w:r>
            <w:r w:rsidRPr="00F0211C">
              <w:rPr>
                <w:rFonts w:ascii="Times New Roman" w:hAnsi="Times New Roman" w:cs="Times New Roman"/>
                <w:sz w:val="20"/>
                <w:szCs w:val="20"/>
              </w:rPr>
              <w:t xml:space="preserve">The study did not </w:t>
            </w:r>
            <w:r>
              <w:rPr>
                <w:rFonts w:ascii="Times New Roman" w:hAnsi="Times New Roman" w:cs="Times New Roman"/>
                <w:sz w:val="20"/>
                <w:szCs w:val="20"/>
              </w:rPr>
              <w:t xml:space="preserve">report and confirm the </w:t>
            </w:r>
            <w:r w:rsidRPr="00F0211C">
              <w:rPr>
                <w:rFonts w:ascii="Times New Roman" w:hAnsi="Times New Roman" w:cs="Times New Roman"/>
                <w:sz w:val="20"/>
                <w:szCs w:val="20"/>
              </w:rPr>
              <w:t xml:space="preserve">assumptions behind </w:t>
            </w:r>
            <w:r>
              <w:rPr>
                <w:rFonts w:ascii="Times New Roman" w:hAnsi="Times New Roman" w:cs="Times New Roman"/>
                <w:sz w:val="20"/>
                <w:szCs w:val="20"/>
              </w:rPr>
              <w:t>the main test.</w:t>
            </w:r>
          </w:p>
          <w:p w14:paraId="5DB8056A" w14:textId="77777777" w:rsidR="00F86DFF" w:rsidRDefault="009751F5" w:rsidP="004607E6">
            <w:pPr>
              <w:pStyle w:val="NoSpacing"/>
              <w:rPr>
                <w:rFonts w:ascii="Times New Roman" w:hAnsi="Times New Roman" w:cs="Times New Roman"/>
                <w:sz w:val="20"/>
                <w:szCs w:val="20"/>
              </w:rPr>
            </w:pPr>
            <w:r>
              <w:rPr>
                <w:rFonts w:ascii="Times New Roman" w:hAnsi="Times New Roman" w:cs="Times New Roman"/>
                <w:b/>
                <w:bCs/>
                <w:sz w:val="20"/>
                <w:szCs w:val="20"/>
              </w:rPr>
              <w:t xml:space="preserve">   </w:t>
            </w:r>
            <w:r w:rsidR="00F0211C" w:rsidRPr="00F0211C">
              <w:rPr>
                <w:rFonts w:ascii="Times New Roman" w:hAnsi="Times New Roman" w:cs="Times New Roman"/>
                <w:b/>
                <w:bCs/>
                <w:sz w:val="20"/>
                <w:szCs w:val="20"/>
              </w:rPr>
              <w:t>No</w:t>
            </w:r>
            <w:r w:rsidR="00F0211C" w:rsidRPr="00F0211C">
              <w:rPr>
                <w:rFonts w:ascii="Times New Roman" w:hAnsi="Times New Roman" w:cs="Times New Roman"/>
                <w:sz w:val="20"/>
                <w:szCs w:val="20"/>
              </w:rPr>
              <w:t xml:space="preserve"> (high risk of bias): The study did not use the appropriate statistical test for the main analysis of interest </w:t>
            </w:r>
            <w:r w:rsidR="004607E6">
              <w:rPr>
                <w:rFonts w:ascii="Times New Roman" w:hAnsi="Times New Roman" w:cs="Times New Roman"/>
                <w:sz w:val="20"/>
                <w:szCs w:val="20"/>
              </w:rPr>
              <w:t>(e.g. independent t-test on dependent sample)</w:t>
            </w:r>
            <w:r w:rsidR="00F0211C" w:rsidRPr="00F0211C">
              <w:rPr>
                <w:rFonts w:ascii="Times New Roman" w:hAnsi="Times New Roman" w:cs="Times New Roman"/>
                <w:sz w:val="20"/>
                <w:szCs w:val="20"/>
              </w:rPr>
              <w:t>.</w:t>
            </w:r>
          </w:p>
          <w:p w14:paraId="5CAC8E49" w14:textId="6F95B7C5" w:rsidR="004607E6" w:rsidRDefault="004607E6" w:rsidP="004607E6">
            <w:pPr>
              <w:pStyle w:val="NoSpacing"/>
              <w:rPr>
                <w:rFonts w:ascii="Times New Roman" w:hAnsi="Times New Roman" w:cs="Times New Roman"/>
                <w:b/>
                <w:bCs/>
                <w:sz w:val="20"/>
                <w:szCs w:val="20"/>
              </w:rPr>
            </w:pPr>
          </w:p>
        </w:tc>
        <w:tc>
          <w:tcPr>
            <w:tcW w:w="1841" w:type="pct"/>
          </w:tcPr>
          <w:p w14:paraId="1D480A40" w14:textId="77777777" w:rsidR="00F86DFF" w:rsidRDefault="00F86DFF" w:rsidP="00AA3811">
            <w:pPr>
              <w:pStyle w:val="NoSpacing"/>
              <w:rPr>
                <w:rFonts w:ascii="Times New Roman" w:hAnsi="Times New Roman" w:cs="Times New Roman"/>
                <w:b/>
                <w:bCs/>
                <w:sz w:val="20"/>
                <w:szCs w:val="20"/>
              </w:rPr>
            </w:pPr>
          </w:p>
        </w:tc>
      </w:tr>
      <w:tr w:rsidR="009751F5" w14:paraId="2DF5F8CC" w14:textId="77777777" w:rsidTr="004607E6">
        <w:tc>
          <w:tcPr>
            <w:tcW w:w="990" w:type="pct"/>
          </w:tcPr>
          <w:p w14:paraId="5EBDFE72" w14:textId="2F7BAB89" w:rsidR="009751F5" w:rsidRPr="00A67537" w:rsidRDefault="00F67A3C" w:rsidP="00AA3811">
            <w:pPr>
              <w:pStyle w:val="NoSpacing"/>
              <w:rPr>
                <w:rFonts w:ascii="Times New Roman" w:hAnsi="Times New Roman" w:cs="Times New Roman"/>
                <w:sz w:val="20"/>
                <w:szCs w:val="20"/>
              </w:rPr>
            </w:pPr>
            <w:r>
              <w:rPr>
                <w:rFonts w:ascii="Times New Roman" w:hAnsi="Times New Roman" w:cs="Times New Roman"/>
                <w:sz w:val="20"/>
                <w:szCs w:val="20"/>
              </w:rPr>
              <w:t>8</w:t>
            </w:r>
            <w:r w:rsidR="009751F5" w:rsidRPr="00A67537">
              <w:rPr>
                <w:rFonts w:ascii="Times New Roman" w:hAnsi="Times New Roman" w:cs="Times New Roman"/>
                <w:sz w:val="20"/>
                <w:szCs w:val="20"/>
              </w:rPr>
              <w:t>. Summary item on the overall risk of study bias.</w:t>
            </w:r>
          </w:p>
          <w:p w14:paraId="56F839D7" w14:textId="77777777" w:rsidR="009751F5" w:rsidRPr="001D1D30" w:rsidRDefault="009751F5" w:rsidP="00AA3811">
            <w:pPr>
              <w:pStyle w:val="NoSpacing"/>
              <w:rPr>
                <w:rFonts w:ascii="Times New Roman" w:hAnsi="Times New Roman" w:cs="Times New Roman"/>
                <w:sz w:val="20"/>
                <w:szCs w:val="20"/>
              </w:rPr>
            </w:pPr>
          </w:p>
        </w:tc>
        <w:tc>
          <w:tcPr>
            <w:tcW w:w="2169" w:type="pct"/>
          </w:tcPr>
          <w:p w14:paraId="49CAF92B" w14:textId="78D02856" w:rsidR="009751F5" w:rsidRPr="00A67537" w:rsidRDefault="009751F5" w:rsidP="00AA3811">
            <w:pPr>
              <w:pStyle w:val="NoSpacing"/>
              <w:rPr>
                <w:rFonts w:ascii="Times New Roman" w:hAnsi="Times New Roman" w:cs="Times New Roman"/>
                <w:i/>
                <w:iCs/>
                <w:sz w:val="20"/>
                <w:szCs w:val="20"/>
              </w:rPr>
            </w:pPr>
            <w:r>
              <w:rPr>
                <w:rFonts w:ascii="Times New Roman" w:hAnsi="Times New Roman" w:cs="Times New Roman"/>
                <w:b/>
                <w:bCs/>
                <w:sz w:val="20"/>
                <w:szCs w:val="20"/>
              </w:rPr>
              <w:t xml:space="preserve">   </w:t>
            </w:r>
            <w:r w:rsidRPr="009751F5">
              <w:rPr>
                <w:rFonts w:ascii="Times New Roman" w:hAnsi="Times New Roman" w:cs="Times New Roman"/>
                <w:b/>
                <w:bCs/>
                <w:sz w:val="20"/>
                <w:szCs w:val="20"/>
              </w:rPr>
              <w:t>Low risk of bias</w:t>
            </w:r>
            <w:r>
              <w:rPr>
                <w:rFonts w:ascii="Times New Roman" w:hAnsi="Times New Roman" w:cs="Times New Roman"/>
                <w:b/>
                <w:bCs/>
                <w:sz w:val="20"/>
                <w:szCs w:val="20"/>
              </w:rPr>
              <w:t xml:space="preserve">: </w:t>
            </w:r>
            <w:r w:rsidRPr="009751F5">
              <w:rPr>
                <w:rFonts w:ascii="Times New Roman" w:hAnsi="Times New Roman" w:cs="Times New Roman"/>
                <w:sz w:val="20"/>
                <w:szCs w:val="20"/>
              </w:rPr>
              <w:t>Further research is very unlikely to change our confidence in the estimate.</w:t>
            </w:r>
          </w:p>
          <w:p w14:paraId="7D93E1D4" w14:textId="69AF7054" w:rsidR="00BB54E3" w:rsidRDefault="009751F5" w:rsidP="00BB54E3">
            <w:pPr>
              <w:pStyle w:val="NoSpacing"/>
              <w:tabs>
                <w:tab w:val="left" w:pos="1630"/>
              </w:tabs>
              <w:rPr>
                <w:rFonts w:ascii="Times New Roman" w:hAnsi="Times New Roman" w:cs="Times New Roman"/>
                <w:b/>
                <w:bCs/>
                <w:sz w:val="20"/>
                <w:szCs w:val="20"/>
              </w:rPr>
            </w:pPr>
            <w:r>
              <w:rPr>
                <w:rFonts w:ascii="Times New Roman" w:hAnsi="Times New Roman" w:cs="Times New Roman"/>
                <w:b/>
                <w:bCs/>
                <w:sz w:val="20"/>
                <w:szCs w:val="20"/>
              </w:rPr>
              <w:t xml:space="preserve">   </w:t>
            </w:r>
            <w:r w:rsidR="00BB54E3">
              <w:rPr>
                <w:rFonts w:ascii="Times New Roman" w:hAnsi="Times New Roman" w:cs="Times New Roman"/>
                <w:b/>
                <w:bCs/>
                <w:sz w:val="20"/>
                <w:szCs w:val="20"/>
              </w:rPr>
              <w:t xml:space="preserve">Moderate risk of bias: </w:t>
            </w:r>
            <w:r w:rsidR="00BB54E3" w:rsidRPr="009751F5">
              <w:rPr>
                <w:rFonts w:ascii="Times New Roman" w:hAnsi="Times New Roman" w:cs="Times New Roman"/>
                <w:sz w:val="20"/>
                <w:szCs w:val="20"/>
              </w:rPr>
              <w:t xml:space="preserve">Further research is </w:t>
            </w:r>
            <w:r w:rsidR="0073266A">
              <w:rPr>
                <w:rFonts w:ascii="Times New Roman" w:hAnsi="Times New Roman" w:cs="Times New Roman"/>
                <w:sz w:val="20"/>
                <w:szCs w:val="20"/>
              </w:rPr>
              <w:t>likely</w:t>
            </w:r>
            <w:r w:rsidR="00BB54E3" w:rsidRPr="009751F5">
              <w:rPr>
                <w:rFonts w:ascii="Times New Roman" w:hAnsi="Times New Roman" w:cs="Times New Roman"/>
                <w:sz w:val="20"/>
                <w:szCs w:val="20"/>
              </w:rPr>
              <w:t xml:space="preserve"> to change our confidence in the estimate.</w:t>
            </w:r>
          </w:p>
          <w:p w14:paraId="0BCFD615" w14:textId="73BBD3B6" w:rsidR="009751F5" w:rsidRPr="00BB54E3" w:rsidRDefault="00BB54E3" w:rsidP="00AA3811">
            <w:pPr>
              <w:pStyle w:val="NoSpacing"/>
              <w:rPr>
                <w:rFonts w:ascii="Times New Roman" w:hAnsi="Times New Roman" w:cs="Times New Roman"/>
                <w:sz w:val="20"/>
                <w:szCs w:val="20"/>
              </w:rPr>
            </w:pPr>
            <w:r>
              <w:rPr>
                <w:rFonts w:ascii="Times New Roman" w:hAnsi="Times New Roman" w:cs="Times New Roman"/>
                <w:b/>
                <w:bCs/>
                <w:sz w:val="20"/>
                <w:szCs w:val="20"/>
              </w:rPr>
              <w:t xml:space="preserve">   High</w:t>
            </w:r>
            <w:r w:rsidR="009751F5" w:rsidRPr="009751F5">
              <w:rPr>
                <w:rFonts w:ascii="Times New Roman" w:hAnsi="Times New Roman" w:cs="Times New Roman"/>
                <w:b/>
                <w:bCs/>
                <w:sz w:val="20"/>
                <w:szCs w:val="20"/>
              </w:rPr>
              <w:t xml:space="preserve"> risk of bias</w:t>
            </w:r>
            <w:r w:rsidR="009751F5">
              <w:rPr>
                <w:rFonts w:ascii="Times New Roman" w:hAnsi="Times New Roman" w:cs="Times New Roman"/>
                <w:b/>
                <w:bCs/>
                <w:sz w:val="20"/>
                <w:szCs w:val="20"/>
              </w:rPr>
              <w:t>:</w:t>
            </w:r>
            <w:r w:rsidR="009751F5" w:rsidRPr="00A67537">
              <w:rPr>
                <w:rFonts w:ascii="Times New Roman" w:hAnsi="Times New Roman" w:cs="Times New Roman"/>
                <w:sz w:val="20"/>
                <w:szCs w:val="20"/>
              </w:rPr>
              <w:t xml:space="preserve"> </w:t>
            </w:r>
            <w:r w:rsidR="009751F5" w:rsidRPr="009751F5">
              <w:rPr>
                <w:rFonts w:ascii="Times New Roman" w:hAnsi="Times New Roman" w:cs="Times New Roman"/>
                <w:sz w:val="20"/>
                <w:szCs w:val="20"/>
              </w:rPr>
              <w:t xml:space="preserve">Further research is </w:t>
            </w:r>
            <w:r w:rsidRPr="00BB54E3">
              <w:rPr>
                <w:rFonts w:ascii="Times New Roman" w:hAnsi="Times New Roman" w:cs="Times New Roman"/>
                <w:sz w:val="20"/>
                <w:szCs w:val="20"/>
                <w:u w:val="single"/>
              </w:rPr>
              <w:t>very</w:t>
            </w:r>
            <w:r>
              <w:rPr>
                <w:rFonts w:ascii="Times New Roman" w:hAnsi="Times New Roman" w:cs="Times New Roman"/>
                <w:sz w:val="20"/>
                <w:szCs w:val="20"/>
              </w:rPr>
              <w:t xml:space="preserve"> </w:t>
            </w:r>
            <w:r w:rsidR="009751F5" w:rsidRPr="009751F5">
              <w:rPr>
                <w:rFonts w:ascii="Times New Roman" w:hAnsi="Times New Roman" w:cs="Times New Roman"/>
                <w:sz w:val="20"/>
                <w:szCs w:val="20"/>
              </w:rPr>
              <w:t>likely to have an important impact on our confidence in the estimate and may change the estimate.</w:t>
            </w:r>
          </w:p>
        </w:tc>
        <w:tc>
          <w:tcPr>
            <w:tcW w:w="1841" w:type="pct"/>
          </w:tcPr>
          <w:p w14:paraId="3F54A976" w14:textId="77777777" w:rsidR="009751F5" w:rsidRPr="007057AA" w:rsidRDefault="009751F5" w:rsidP="00AA3811">
            <w:pPr>
              <w:pStyle w:val="NoSpacing"/>
              <w:rPr>
                <w:rFonts w:ascii="Times New Roman" w:hAnsi="Times New Roman" w:cs="Times New Roman"/>
                <w:sz w:val="20"/>
                <w:szCs w:val="20"/>
              </w:rPr>
            </w:pPr>
          </w:p>
        </w:tc>
      </w:tr>
    </w:tbl>
    <w:p w14:paraId="16BF1B34" w14:textId="77777777" w:rsidR="00B45254" w:rsidRDefault="00B45254" w:rsidP="00A67537">
      <w:pPr>
        <w:pStyle w:val="NoSpacing"/>
        <w:jc w:val="both"/>
        <w:rPr>
          <w:rFonts w:ascii="Times New Roman" w:hAnsi="Times New Roman" w:cs="Times New Roman"/>
          <w:b/>
          <w:bCs/>
          <w:sz w:val="20"/>
          <w:szCs w:val="20"/>
        </w:rPr>
      </w:pPr>
    </w:p>
    <w:p w14:paraId="287F4735" w14:textId="0FC45A17" w:rsidR="009751F5" w:rsidRPr="00414C0B" w:rsidRDefault="009751F5" w:rsidP="009751F5">
      <w:pPr>
        <w:pStyle w:val="NoSpacing"/>
        <w:jc w:val="both"/>
        <w:rPr>
          <w:rFonts w:ascii="Times New Roman" w:hAnsi="Times New Roman" w:cs="Times New Roman"/>
          <w:b/>
          <w:bCs/>
          <w:sz w:val="20"/>
          <w:szCs w:val="20"/>
          <w:lang w:val="en-GB"/>
        </w:rPr>
      </w:pPr>
      <w:r w:rsidRPr="00414C0B">
        <w:rPr>
          <w:rFonts w:ascii="Times New Roman" w:hAnsi="Times New Roman" w:cs="Times New Roman"/>
          <w:b/>
          <w:bCs/>
          <w:sz w:val="20"/>
          <w:szCs w:val="20"/>
          <w:lang w:val="en-GB"/>
        </w:rPr>
        <w:t>References</w:t>
      </w:r>
    </w:p>
    <w:p w14:paraId="26F32671" w14:textId="77777777" w:rsidR="00C70DDF" w:rsidRPr="00C70DDF" w:rsidRDefault="009751F5" w:rsidP="00C70DDF">
      <w:pPr>
        <w:pStyle w:val="EndNoteBibliography"/>
      </w:pPr>
      <w:r>
        <w:rPr>
          <w:szCs w:val="20"/>
        </w:rPr>
        <w:fldChar w:fldCharType="begin"/>
      </w:r>
      <w:r w:rsidRPr="00414C0B">
        <w:rPr>
          <w:szCs w:val="20"/>
          <w:lang w:val="en-GB"/>
        </w:rPr>
        <w:instrText xml:space="preserve"> ADDIN EN.REFLIST </w:instrText>
      </w:r>
      <w:r>
        <w:rPr>
          <w:szCs w:val="20"/>
        </w:rPr>
        <w:fldChar w:fldCharType="separate"/>
      </w:r>
      <w:r w:rsidR="00C70DDF" w:rsidRPr="00C70DDF">
        <w:t>1. Shaw AJ, Ingham SA, Folland JP. The valid measurement of running economy in runners. Med Sci Sports Exerc. 2014;46(10):1968-73. doi:10.1249/MSS.0000000000000311.</w:t>
      </w:r>
    </w:p>
    <w:p w14:paraId="3B5820E7" w14:textId="77777777" w:rsidR="00C70DDF" w:rsidRPr="00C70DDF" w:rsidRDefault="00C70DDF" w:rsidP="00C70DDF">
      <w:pPr>
        <w:pStyle w:val="EndNoteBibliography"/>
      </w:pPr>
      <w:r w:rsidRPr="00C70DDF">
        <w:t xml:space="preserve">2. Sloan RS, Wight JT, Hooper DR, Garman JE, Pujalte GG. Metabolic testing does not alter distance running lower body sagittal kinematics. Gait Posture. 2020;76:403-8. </w:t>
      </w:r>
    </w:p>
    <w:p w14:paraId="0C371DEE" w14:textId="77777777" w:rsidR="00C70DDF" w:rsidRPr="00C70DDF" w:rsidRDefault="00C70DDF" w:rsidP="00C70DDF">
      <w:pPr>
        <w:pStyle w:val="EndNoteBibliography"/>
      </w:pPr>
      <w:r w:rsidRPr="00C70DDF">
        <w:t xml:space="preserve">3. Siler WL. Is running style and economy affected by wearing respiratory apparatus? Med Sci Sports Exerc. 1993;25(2):260-4. </w:t>
      </w:r>
    </w:p>
    <w:p w14:paraId="33118843" w14:textId="77777777" w:rsidR="00C70DDF" w:rsidRPr="00C70DDF" w:rsidRDefault="00C70DDF" w:rsidP="00C70DDF">
      <w:pPr>
        <w:pStyle w:val="EndNoteBibliography"/>
      </w:pPr>
      <w:r w:rsidRPr="00C70DDF">
        <w:t>4. Hoogkamer W, Kipp S, Frank JH, Farina EM, Luo G, Kram R. A Comparison of the Energetic Cost of Running in Marathon Racing Shoes. Sports Med. 2018;48(4):1009-19. doi:10.1007/s40279-017-0811-2.</w:t>
      </w:r>
    </w:p>
    <w:p w14:paraId="560B5DD6" w14:textId="31670A37" w:rsidR="0090109D" w:rsidRPr="00A67537" w:rsidRDefault="009751F5" w:rsidP="00A67537">
      <w:pPr>
        <w:pStyle w:val="NoSpacing"/>
        <w:jc w:val="both"/>
        <w:rPr>
          <w:rFonts w:ascii="Times New Roman" w:hAnsi="Times New Roman" w:cs="Times New Roman"/>
          <w:sz w:val="20"/>
          <w:szCs w:val="20"/>
        </w:rPr>
      </w:pPr>
      <w:r>
        <w:rPr>
          <w:rFonts w:ascii="Times New Roman" w:hAnsi="Times New Roman" w:cs="Times New Roman"/>
          <w:sz w:val="20"/>
          <w:szCs w:val="20"/>
        </w:rPr>
        <w:fldChar w:fldCharType="end"/>
      </w:r>
    </w:p>
    <w:sectPr w:rsidR="0090109D" w:rsidRPr="00A67537" w:rsidSect="00107CDB">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CB31B" w14:textId="77777777" w:rsidR="00573748" w:rsidRDefault="00573748" w:rsidP="0032391D">
      <w:r>
        <w:separator/>
      </w:r>
    </w:p>
  </w:endnote>
  <w:endnote w:type="continuationSeparator" w:id="0">
    <w:p w14:paraId="53FE428A" w14:textId="77777777" w:rsidR="00573748" w:rsidRDefault="00573748" w:rsidP="0032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4BD43" w14:textId="77777777" w:rsidR="00573748" w:rsidRDefault="00573748" w:rsidP="0032391D">
      <w:r>
        <w:separator/>
      </w:r>
    </w:p>
  </w:footnote>
  <w:footnote w:type="continuationSeparator" w:id="0">
    <w:p w14:paraId="3EE214A1" w14:textId="77777777" w:rsidR="00573748" w:rsidRDefault="00573748" w:rsidP="00323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FABD6" w14:textId="7FE2EC52" w:rsidR="0032391D" w:rsidRDefault="0032391D" w:rsidP="0032391D">
    <w:pPr>
      <w:pStyle w:val="Header"/>
    </w:pPr>
    <w:r>
      <w:rPr>
        <w:sz w:val="16"/>
        <w:szCs w:val="16"/>
      </w:rPr>
      <w:t>Van Hooren et al. (202</w:t>
    </w:r>
    <w:r w:rsidR="000E362E">
      <w:rPr>
        <w:sz w:val="16"/>
        <w:szCs w:val="16"/>
      </w:rPr>
      <w:t>4</w:t>
    </w:r>
    <w:r>
      <w:rPr>
        <w:sz w:val="16"/>
        <w:szCs w:val="16"/>
      </w:rPr>
      <w:t xml:space="preserve">). </w:t>
    </w:r>
    <w:r w:rsidR="00CD7C28" w:rsidRPr="00CD7C28">
      <w:rPr>
        <w:sz w:val="16"/>
        <w:szCs w:val="16"/>
      </w:rPr>
      <w:t>Relationship between running biomechanics and running economy</w:t>
    </w:r>
    <w:r>
      <w:rPr>
        <w:sz w:val="16"/>
        <w:szCs w:val="16"/>
      </w:rPr>
      <w:t xml:space="preserve">. Sports Medicine. Email corresponding author: </w:t>
    </w:r>
    <w:hyperlink r:id="rId1" w:history="1">
      <w:r w:rsidRPr="00F67845">
        <w:rPr>
          <w:rStyle w:val="Hyperlink"/>
          <w:sz w:val="16"/>
          <w:szCs w:val="16"/>
        </w:rPr>
        <w:t>basvanhooren@hotmail.com</w:t>
      </w:r>
    </w:hyperlink>
    <w:r>
      <w:rPr>
        <w:sz w:val="16"/>
        <w:szCs w:val="16"/>
      </w:rPr>
      <w:t>. Department of Nutrition and Movement Sciences, NUTRIM School of Nutrition and Translational Research in Metabolism, Maastricht University Medical Centre+, Maastricht, The Netherlands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A2DEC"/>
    <w:multiLevelType w:val="hybridMultilevel"/>
    <w:tmpl w:val="A0BA90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3211621A"/>
    <w:multiLevelType w:val="hybridMultilevel"/>
    <w:tmpl w:val="ED5A5C22"/>
    <w:lvl w:ilvl="0" w:tplc="202EE1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594033C"/>
    <w:multiLevelType w:val="hybridMultilevel"/>
    <w:tmpl w:val="8C44A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VancouverNumber Sport m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9t2x5dqxswr7e5ettppzzur2wt0pdtwrt2&quot;&gt;Back up library Endnote&lt;record-ids&gt;&lt;item&gt;8221&lt;/item&gt;&lt;item&gt;8236&lt;/item&gt;&lt;item&gt;8248&lt;/item&gt;&lt;item&gt;8817&lt;/item&gt;&lt;/record-ids&gt;&lt;/item&gt;&lt;/Libraries&gt;"/>
  </w:docVars>
  <w:rsids>
    <w:rsidRoot w:val="00820322"/>
    <w:rsid w:val="00005CD3"/>
    <w:rsid w:val="000304FD"/>
    <w:rsid w:val="0004198E"/>
    <w:rsid w:val="000467CD"/>
    <w:rsid w:val="00062D83"/>
    <w:rsid w:val="00063400"/>
    <w:rsid w:val="00080C32"/>
    <w:rsid w:val="00084871"/>
    <w:rsid w:val="00096DD0"/>
    <w:rsid w:val="000A07C8"/>
    <w:rsid w:val="000A08C3"/>
    <w:rsid w:val="000D318E"/>
    <w:rsid w:val="000E362E"/>
    <w:rsid w:val="000E3E69"/>
    <w:rsid w:val="00107CDB"/>
    <w:rsid w:val="0011430B"/>
    <w:rsid w:val="00127955"/>
    <w:rsid w:val="0013310C"/>
    <w:rsid w:val="001351EF"/>
    <w:rsid w:val="00147657"/>
    <w:rsid w:val="00163CA9"/>
    <w:rsid w:val="0017575E"/>
    <w:rsid w:val="0017637D"/>
    <w:rsid w:val="001C6B97"/>
    <w:rsid w:val="001C6C54"/>
    <w:rsid w:val="001C752D"/>
    <w:rsid w:val="001D1D30"/>
    <w:rsid w:val="001D6271"/>
    <w:rsid w:val="001F6682"/>
    <w:rsid w:val="001F6E91"/>
    <w:rsid w:val="00214FDD"/>
    <w:rsid w:val="00231D74"/>
    <w:rsid w:val="00240205"/>
    <w:rsid w:val="00250631"/>
    <w:rsid w:val="002A1D11"/>
    <w:rsid w:val="002B2565"/>
    <w:rsid w:val="002B51A0"/>
    <w:rsid w:val="002C0EB2"/>
    <w:rsid w:val="002C4F9C"/>
    <w:rsid w:val="002E07D6"/>
    <w:rsid w:val="00322EAB"/>
    <w:rsid w:val="0032391D"/>
    <w:rsid w:val="00327398"/>
    <w:rsid w:val="00363D32"/>
    <w:rsid w:val="00391719"/>
    <w:rsid w:val="00393BB4"/>
    <w:rsid w:val="003B5A9B"/>
    <w:rsid w:val="003C24A0"/>
    <w:rsid w:val="003C2F81"/>
    <w:rsid w:val="003C46F8"/>
    <w:rsid w:val="003D476C"/>
    <w:rsid w:val="003E358D"/>
    <w:rsid w:val="004135E7"/>
    <w:rsid w:val="00414C0B"/>
    <w:rsid w:val="00425247"/>
    <w:rsid w:val="0043147C"/>
    <w:rsid w:val="00436006"/>
    <w:rsid w:val="00436BD0"/>
    <w:rsid w:val="004450F3"/>
    <w:rsid w:val="004607E6"/>
    <w:rsid w:val="00472B86"/>
    <w:rsid w:val="00477977"/>
    <w:rsid w:val="004B1466"/>
    <w:rsid w:val="004B4ECE"/>
    <w:rsid w:val="004C25F9"/>
    <w:rsid w:val="004D23C6"/>
    <w:rsid w:val="004F7F87"/>
    <w:rsid w:val="00502A93"/>
    <w:rsid w:val="005204C5"/>
    <w:rsid w:val="00555385"/>
    <w:rsid w:val="00565D9B"/>
    <w:rsid w:val="00573748"/>
    <w:rsid w:val="00575596"/>
    <w:rsid w:val="00597039"/>
    <w:rsid w:val="005A2218"/>
    <w:rsid w:val="005D4E49"/>
    <w:rsid w:val="00611041"/>
    <w:rsid w:val="00624DA0"/>
    <w:rsid w:val="006333A6"/>
    <w:rsid w:val="00643E73"/>
    <w:rsid w:val="00656C7A"/>
    <w:rsid w:val="00675215"/>
    <w:rsid w:val="00684F09"/>
    <w:rsid w:val="006A6327"/>
    <w:rsid w:val="006B1278"/>
    <w:rsid w:val="006B7199"/>
    <w:rsid w:val="00705670"/>
    <w:rsid w:val="007057AA"/>
    <w:rsid w:val="00727782"/>
    <w:rsid w:val="0073266A"/>
    <w:rsid w:val="00737857"/>
    <w:rsid w:val="007431C8"/>
    <w:rsid w:val="007460C9"/>
    <w:rsid w:val="00757750"/>
    <w:rsid w:val="007627AD"/>
    <w:rsid w:val="0076725B"/>
    <w:rsid w:val="00767490"/>
    <w:rsid w:val="007712D0"/>
    <w:rsid w:val="00780B41"/>
    <w:rsid w:val="00782C45"/>
    <w:rsid w:val="007C684A"/>
    <w:rsid w:val="007D0EBE"/>
    <w:rsid w:val="007E5883"/>
    <w:rsid w:val="007E79C0"/>
    <w:rsid w:val="00814DD4"/>
    <w:rsid w:val="00820322"/>
    <w:rsid w:val="00832E95"/>
    <w:rsid w:val="008429FD"/>
    <w:rsid w:val="00855667"/>
    <w:rsid w:val="008743E1"/>
    <w:rsid w:val="00883D5F"/>
    <w:rsid w:val="008A4C52"/>
    <w:rsid w:val="008A6796"/>
    <w:rsid w:val="008B4F8E"/>
    <w:rsid w:val="008C1936"/>
    <w:rsid w:val="008F0E2E"/>
    <w:rsid w:val="0090109D"/>
    <w:rsid w:val="00901B58"/>
    <w:rsid w:val="00905226"/>
    <w:rsid w:val="00914F8E"/>
    <w:rsid w:val="00932D28"/>
    <w:rsid w:val="009347B5"/>
    <w:rsid w:val="00941783"/>
    <w:rsid w:val="00944672"/>
    <w:rsid w:val="009751F5"/>
    <w:rsid w:val="00980358"/>
    <w:rsid w:val="00991612"/>
    <w:rsid w:val="009A24D0"/>
    <w:rsid w:val="009B2435"/>
    <w:rsid w:val="009C175D"/>
    <w:rsid w:val="009C4513"/>
    <w:rsid w:val="009D5E29"/>
    <w:rsid w:val="009D6346"/>
    <w:rsid w:val="009D7720"/>
    <w:rsid w:val="009F2FAF"/>
    <w:rsid w:val="00A3390D"/>
    <w:rsid w:val="00A54A2A"/>
    <w:rsid w:val="00A67537"/>
    <w:rsid w:val="00A913A9"/>
    <w:rsid w:val="00A97B78"/>
    <w:rsid w:val="00AA3811"/>
    <w:rsid w:val="00AE5C98"/>
    <w:rsid w:val="00AE5D09"/>
    <w:rsid w:val="00B056FC"/>
    <w:rsid w:val="00B36E38"/>
    <w:rsid w:val="00B45254"/>
    <w:rsid w:val="00B46AF9"/>
    <w:rsid w:val="00B51BCD"/>
    <w:rsid w:val="00B55531"/>
    <w:rsid w:val="00B61776"/>
    <w:rsid w:val="00BA19A2"/>
    <w:rsid w:val="00BB54E3"/>
    <w:rsid w:val="00BC4B3F"/>
    <w:rsid w:val="00BC6670"/>
    <w:rsid w:val="00BD5239"/>
    <w:rsid w:val="00BE4473"/>
    <w:rsid w:val="00BE656A"/>
    <w:rsid w:val="00C012DC"/>
    <w:rsid w:val="00C04F33"/>
    <w:rsid w:val="00C1190B"/>
    <w:rsid w:val="00C405A7"/>
    <w:rsid w:val="00C46392"/>
    <w:rsid w:val="00C47932"/>
    <w:rsid w:val="00C70DDF"/>
    <w:rsid w:val="00C752AF"/>
    <w:rsid w:val="00C812DA"/>
    <w:rsid w:val="00C82ABB"/>
    <w:rsid w:val="00C916DD"/>
    <w:rsid w:val="00CC0828"/>
    <w:rsid w:val="00CD2127"/>
    <w:rsid w:val="00CD7C28"/>
    <w:rsid w:val="00CF287D"/>
    <w:rsid w:val="00D1757C"/>
    <w:rsid w:val="00D40A74"/>
    <w:rsid w:val="00D46F82"/>
    <w:rsid w:val="00D61E24"/>
    <w:rsid w:val="00DB0280"/>
    <w:rsid w:val="00DB214C"/>
    <w:rsid w:val="00DC04BC"/>
    <w:rsid w:val="00DC169E"/>
    <w:rsid w:val="00DF23A3"/>
    <w:rsid w:val="00E063B7"/>
    <w:rsid w:val="00E22ABF"/>
    <w:rsid w:val="00E67A98"/>
    <w:rsid w:val="00EB6735"/>
    <w:rsid w:val="00ED3B20"/>
    <w:rsid w:val="00F0211C"/>
    <w:rsid w:val="00F026F5"/>
    <w:rsid w:val="00F34273"/>
    <w:rsid w:val="00F41BB4"/>
    <w:rsid w:val="00F50355"/>
    <w:rsid w:val="00F56868"/>
    <w:rsid w:val="00F67A3C"/>
    <w:rsid w:val="00F86DFF"/>
    <w:rsid w:val="00FB2779"/>
    <w:rsid w:val="00FC0B0A"/>
    <w:rsid w:val="00FC5CAA"/>
    <w:rsid w:val="00FD550D"/>
    <w:rsid w:val="00FF17C9"/>
    <w:rsid w:val="00FF56E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E591D"/>
  <w15:chartTrackingRefBased/>
  <w15:docId w15:val="{19D00744-34A6-421E-A642-C712E221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322"/>
    <w:pPr>
      <w:spacing w:after="0" w:line="240" w:lineRule="auto"/>
    </w:pPr>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0322"/>
    <w:rPr>
      <w:sz w:val="16"/>
      <w:szCs w:val="16"/>
    </w:rPr>
  </w:style>
  <w:style w:type="paragraph" w:styleId="CommentText">
    <w:name w:val="annotation text"/>
    <w:basedOn w:val="Normal"/>
    <w:link w:val="CommentTextChar"/>
    <w:uiPriority w:val="99"/>
    <w:unhideWhenUsed/>
    <w:rsid w:val="00820322"/>
    <w:rPr>
      <w:sz w:val="20"/>
      <w:szCs w:val="20"/>
    </w:rPr>
  </w:style>
  <w:style w:type="character" w:customStyle="1" w:styleId="CommentTextChar">
    <w:name w:val="Comment Text Char"/>
    <w:basedOn w:val="DefaultParagraphFont"/>
    <w:link w:val="CommentText"/>
    <w:uiPriority w:val="99"/>
    <w:rsid w:val="00820322"/>
    <w:rPr>
      <w:sz w:val="20"/>
      <w:szCs w:val="20"/>
      <w:lang w:val="en-AU"/>
    </w:rPr>
  </w:style>
  <w:style w:type="paragraph" w:styleId="BalloonText">
    <w:name w:val="Balloon Text"/>
    <w:basedOn w:val="Normal"/>
    <w:link w:val="BalloonTextChar"/>
    <w:uiPriority w:val="99"/>
    <w:semiHidden/>
    <w:unhideWhenUsed/>
    <w:rsid w:val="008203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322"/>
    <w:rPr>
      <w:rFonts w:ascii="Segoe UI" w:hAnsi="Segoe UI" w:cs="Segoe UI"/>
      <w:sz w:val="18"/>
      <w:szCs w:val="18"/>
      <w:lang w:val="en-AU"/>
    </w:rPr>
  </w:style>
  <w:style w:type="paragraph" w:styleId="CommentSubject">
    <w:name w:val="annotation subject"/>
    <w:basedOn w:val="CommentText"/>
    <w:next w:val="CommentText"/>
    <w:link w:val="CommentSubjectChar"/>
    <w:uiPriority w:val="99"/>
    <w:semiHidden/>
    <w:unhideWhenUsed/>
    <w:rsid w:val="004F7F87"/>
    <w:rPr>
      <w:b/>
      <w:bCs/>
    </w:rPr>
  </w:style>
  <w:style w:type="character" w:customStyle="1" w:styleId="CommentSubjectChar">
    <w:name w:val="Comment Subject Char"/>
    <w:basedOn w:val="CommentTextChar"/>
    <w:link w:val="CommentSubject"/>
    <w:uiPriority w:val="99"/>
    <w:semiHidden/>
    <w:rsid w:val="004F7F87"/>
    <w:rPr>
      <w:b/>
      <w:bCs/>
      <w:sz w:val="20"/>
      <w:szCs w:val="20"/>
      <w:lang w:val="en-AU"/>
    </w:rPr>
  </w:style>
  <w:style w:type="paragraph" w:styleId="NoSpacing">
    <w:name w:val="No Spacing"/>
    <w:link w:val="NoSpacingChar"/>
    <w:uiPriority w:val="1"/>
    <w:qFormat/>
    <w:rsid w:val="00A67537"/>
    <w:pPr>
      <w:spacing w:after="0" w:line="240" w:lineRule="auto"/>
    </w:pPr>
    <w:rPr>
      <w:sz w:val="24"/>
      <w:szCs w:val="24"/>
      <w:lang w:val="en-AU"/>
    </w:rPr>
  </w:style>
  <w:style w:type="paragraph" w:styleId="Header">
    <w:name w:val="header"/>
    <w:basedOn w:val="Normal"/>
    <w:link w:val="HeaderChar"/>
    <w:uiPriority w:val="99"/>
    <w:unhideWhenUsed/>
    <w:rsid w:val="0032391D"/>
    <w:pPr>
      <w:tabs>
        <w:tab w:val="center" w:pos="4513"/>
        <w:tab w:val="right" w:pos="9026"/>
      </w:tabs>
    </w:pPr>
  </w:style>
  <w:style w:type="character" w:customStyle="1" w:styleId="HeaderChar">
    <w:name w:val="Header Char"/>
    <w:basedOn w:val="DefaultParagraphFont"/>
    <w:link w:val="Header"/>
    <w:uiPriority w:val="99"/>
    <w:rsid w:val="0032391D"/>
    <w:rPr>
      <w:sz w:val="24"/>
      <w:szCs w:val="24"/>
      <w:lang w:val="en-AU"/>
    </w:rPr>
  </w:style>
  <w:style w:type="paragraph" w:styleId="Footer">
    <w:name w:val="footer"/>
    <w:basedOn w:val="Normal"/>
    <w:link w:val="FooterChar"/>
    <w:uiPriority w:val="99"/>
    <w:unhideWhenUsed/>
    <w:rsid w:val="0032391D"/>
    <w:pPr>
      <w:tabs>
        <w:tab w:val="center" w:pos="4513"/>
        <w:tab w:val="right" w:pos="9026"/>
      </w:tabs>
    </w:pPr>
  </w:style>
  <w:style w:type="character" w:customStyle="1" w:styleId="FooterChar">
    <w:name w:val="Footer Char"/>
    <w:basedOn w:val="DefaultParagraphFont"/>
    <w:link w:val="Footer"/>
    <w:uiPriority w:val="99"/>
    <w:rsid w:val="0032391D"/>
    <w:rPr>
      <w:sz w:val="24"/>
      <w:szCs w:val="24"/>
      <w:lang w:val="en-AU"/>
    </w:rPr>
  </w:style>
  <w:style w:type="paragraph" w:customStyle="1" w:styleId="Default">
    <w:name w:val="Default"/>
    <w:rsid w:val="0032391D"/>
    <w:pPr>
      <w:autoSpaceDE w:val="0"/>
      <w:autoSpaceDN w:val="0"/>
      <w:adjustRightInd w:val="0"/>
      <w:spacing w:after="0" w:line="240" w:lineRule="auto"/>
    </w:pPr>
    <w:rPr>
      <w:rFonts w:ascii="Times New Roman" w:hAnsi="Times New Roman" w:cs="Times New Roman"/>
      <w:color w:val="000000"/>
      <w:sz w:val="24"/>
      <w:szCs w:val="24"/>
      <w:lang w:val="nl-NL"/>
    </w:rPr>
  </w:style>
  <w:style w:type="character" w:styleId="Hyperlink">
    <w:name w:val="Hyperlink"/>
    <w:basedOn w:val="DefaultParagraphFont"/>
    <w:uiPriority w:val="99"/>
    <w:unhideWhenUsed/>
    <w:rsid w:val="0032391D"/>
    <w:rPr>
      <w:color w:val="0563C1" w:themeColor="hyperlink"/>
      <w:u w:val="single"/>
    </w:rPr>
  </w:style>
  <w:style w:type="character" w:customStyle="1" w:styleId="Onopgelostemelding1">
    <w:name w:val="Onopgeloste melding1"/>
    <w:basedOn w:val="DefaultParagraphFont"/>
    <w:uiPriority w:val="99"/>
    <w:semiHidden/>
    <w:unhideWhenUsed/>
    <w:rsid w:val="0032391D"/>
    <w:rPr>
      <w:color w:val="605E5C"/>
      <w:shd w:val="clear" w:color="auto" w:fill="E1DFDD"/>
    </w:rPr>
  </w:style>
  <w:style w:type="table" w:styleId="TableGrid">
    <w:name w:val="Table Grid"/>
    <w:basedOn w:val="TableNormal"/>
    <w:uiPriority w:val="39"/>
    <w:rsid w:val="009A2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25247"/>
    <w:pPr>
      <w:jc w:val="center"/>
    </w:pPr>
    <w:rPr>
      <w:rFonts w:ascii="Times New Roman" w:hAnsi="Times New Roman" w:cs="Times New Roman"/>
      <w:noProof/>
      <w:sz w:val="20"/>
      <w:lang w:val="en-US"/>
    </w:rPr>
  </w:style>
  <w:style w:type="character" w:customStyle="1" w:styleId="NoSpacingChar">
    <w:name w:val="No Spacing Char"/>
    <w:basedOn w:val="DefaultParagraphFont"/>
    <w:link w:val="NoSpacing"/>
    <w:uiPriority w:val="1"/>
    <w:rsid w:val="00425247"/>
    <w:rPr>
      <w:sz w:val="24"/>
      <w:szCs w:val="24"/>
      <w:lang w:val="en-AU"/>
    </w:rPr>
  </w:style>
  <w:style w:type="character" w:customStyle="1" w:styleId="EndNoteBibliographyTitleChar">
    <w:name w:val="EndNote Bibliography Title Char"/>
    <w:basedOn w:val="NoSpacingChar"/>
    <w:link w:val="EndNoteBibliographyTitle"/>
    <w:rsid w:val="00425247"/>
    <w:rPr>
      <w:rFonts w:ascii="Times New Roman" w:hAnsi="Times New Roman" w:cs="Times New Roman"/>
      <w:noProof/>
      <w:sz w:val="20"/>
      <w:szCs w:val="24"/>
      <w:lang w:val="en-US"/>
    </w:rPr>
  </w:style>
  <w:style w:type="paragraph" w:customStyle="1" w:styleId="EndNoteBibliography">
    <w:name w:val="EndNote Bibliography"/>
    <w:basedOn w:val="Normal"/>
    <w:link w:val="EndNoteBibliographyChar"/>
    <w:rsid w:val="00425247"/>
    <w:pPr>
      <w:jc w:val="both"/>
    </w:pPr>
    <w:rPr>
      <w:rFonts w:ascii="Times New Roman" w:hAnsi="Times New Roman" w:cs="Times New Roman"/>
      <w:noProof/>
      <w:sz w:val="20"/>
      <w:lang w:val="en-US"/>
    </w:rPr>
  </w:style>
  <w:style w:type="character" w:customStyle="1" w:styleId="EndNoteBibliographyChar">
    <w:name w:val="EndNote Bibliography Char"/>
    <w:basedOn w:val="NoSpacingChar"/>
    <w:link w:val="EndNoteBibliography"/>
    <w:rsid w:val="00425247"/>
    <w:rPr>
      <w:rFonts w:ascii="Times New Roman" w:hAnsi="Times New Roman" w:cs="Times New Roman"/>
      <w:noProof/>
      <w:sz w:val="20"/>
      <w:szCs w:val="24"/>
      <w:lang w:val="en-US"/>
    </w:rPr>
  </w:style>
  <w:style w:type="paragraph" w:styleId="ListParagraph">
    <w:name w:val="List Paragraph"/>
    <w:basedOn w:val="Normal"/>
    <w:uiPriority w:val="34"/>
    <w:qFormat/>
    <w:rsid w:val="00E063B7"/>
    <w:pPr>
      <w:spacing w:after="160" w:line="256" w:lineRule="auto"/>
      <w:ind w:left="720"/>
      <w:contextualSpacing/>
    </w:pPr>
    <w:rPr>
      <w:sz w:val="22"/>
      <w:szCs w:val="22"/>
      <w:lang w:val="en-US"/>
    </w:rPr>
  </w:style>
  <w:style w:type="paragraph" w:styleId="Revision">
    <w:name w:val="Revision"/>
    <w:hidden/>
    <w:uiPriority w:val="99"/>
    <w:semiHidden/>
    <w:rsid w:val="00EB6735"/>
    <w:pPr>
      <w:spacing w:after="0" w:line="240" w:lineRule="auto"/>
    </w:pPr>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59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basvanhoore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2194</Words>
  <Characters>12511</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ijukic</dc:creator>
  <cp:keywords/>
  <dc:description/>
  <cp:lastModifiedBy>Ananthi Shiyamala</cp:lastModifiedBy>
  <cp:revision>28</cp:revision>
  <dcterms:created xsi:type="dcterms:W3CDTF">2023-10-13T16:19:00Z</dcterms:created>
  <dcterms:modified xsi:type="dcterms:W3CDTF">2024-02-16T05:44:00Z</dcterms:modified>
</cp:coreProperties>
</file>