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F05422" w14:textId="77E51928" w:rsidR="00CC38E6" w:rsidRPr="00D14E27" w:rsidRDefault="00CC38E6" w:rsidP="00CC38E6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bookmarkStart w:id="0" w:name="_GoBack"/>
      <w:bookmarkEnd w:id="0"/>
      <w:r w:rsidRPr="00C52A5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Online supplementary file </w:t>
      </w:r>
      <w:r w:rsidR="005F225A">
        <w:rPr>
          <w:rFonts w:ascii="Times New Roman" w:hAnsi="Times New Roman" w:cs="Times New Roman"/>
          <w:b/>
          <w:bCs/>
          <w:sz w:val="20"/>
          <w:szCs w:val="20"/>
          <w:lang w:val="en-US"/>
        </w:rPr>
        <w:t>S6</w:t>
      </w:r>
      <w:r w:rsidRPr="00C52A5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Additional figures</w:t>
      </w:r>
    </w:p>
    <w:p w14:paraId="334E3FBF" w14:textId="77777777" w:rsidR="00CC38E6" w:rsidRPr="00CC38E6" w:rsidRDefault="00CC38E6" w:rsidP="00F30076">
      <w:pPr>
        <w:pStyle w:val="NoSpacing"/>
        <w:rPr>
          <w:lang w:val="en-US"/>
        </w:rPr>
      </w:pPr>
    </w:p>
    <w:p w14:paraId="3753EA11" w14:textId="3D7AB636" w:rsidR="00595CB0" w:rsidRPr="00541200" w:rsidRDefault="00EB0CB6" w:rsidP="00F30076">
      <w:pPr>
        <w:pStyle w:val="NoSpacing"/>
        <w:rPr>
          <w:lang w:val="en-US"/>
        </w:rPr>
      </w:pPr>
      <w:r>
        <w:rPr>
          <w:noProof/>
          <w:lang w:val="en-IN" w:eastAsia="en-IN"/>
        </w:rPr>
        <w:drawing>
          <wp:inline distT="0" distB="0" distL="0" distR="0" wp14:anchorId="27ACF7EE" wp14:editId="5773DD0A">
            <wp:extent cx="5731510" cy="4173220"/>
            <wp:effectExtent l="0" t="0" r="2540" b="0"/>
            <wp:docPr id="783408198" name="Afbeelding 3" descr="Afbeelding met tekst, schermopname, nummer, scher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408198" name="Afbeelding 3" descr="Afbeelding met tekst, schermopname, nummer, scherm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CB283" w14:textId="2D08286D" w:rsidR="00F30076" w:rsidRDefault="00F30076" w:rsidP="00F30076">
      <w:pPr>
        <w:pStyle w:val="Scientific"/>
      </w:pPr>
      <w:r w:rsidRPr="001B06AC">
        <w:rPr>
          <w:b/>
          <w:bCs/>
        </w:rPr>
        <w:t xml:space="preserve">Figure </w:t>
      </w:r>
      <w:r>
        <w:rPr>
          <w:b/>
          <w:bCs/>
        </w:rPr>
        <w:t>S</w:t>
      </w:r>
      <w:r w:rsidR="005F225A">
        <w:rPr>
          <w:b/>
          <w:bCs/>
        </w:rPr>
        <w:t>1</w:t>
      </w:r>
      <w:r w:rsidRPr="001B06AC">
        <w:rPr>
          <w:b/>
          <w:bCs/>
        </w:rPr>
        <w:t>.</w:t>
      </w:r>
      <w:r w:rsidRPr="001B06AC">
        <w:t xml:space="preserve"> Random-effects meta-analysis of the correlation between </w:t>
      </w:r>
      <w:r>
        <w:t xml:space="preserve">vertical </w:t>
      </w:r>
      <w:r w:rsidR="0022626B">
        <w:t xml:space="preserve">oscillation </w:t>
      </w:r>
      <w:r>
        <w:t>a</w:t>
      </w:r>
      <w:r w:rsidRPr="001B06AC">
        <w:t>nd running economy</w:t>
      </w:r>
      <w:r>
        <w:t>.</w:t>
      </w:r>
      <w:r w:rsidRPr="00F30076">
        <w:rPr>
          <w:i/>
          <w:iCs/>
        </w:rPr>
        <w:t xml:space="preserve"> </w:t>
      </w:r>
      <w:r w:rsidR="00F276E6" w:rsidRPr="001B06AC">
        <w:t xml:space="preserve">Positive correlations </w:t>
      </w:r>
      <w:r w:rsidR="00F276E6">
        <w:t>indicate</w:t>
      </w:r>
      <w:r w:rsidR="00F276E6" w:rsidRPr="001B06AC">
        <w:t xml:space="preserve"> that </w:t>
      </w:r>
      <w:r w:rsidR="00F276E6">
        <w:t>higher vertical oscillation is</w:t>
      </w:r>
      <w:r w:rsidR="00F276E6" w:rsidRPr="001B06AC">
        <w:t xml:space="preserve"> associated with a higher oxygen or energy cost of running</w:t>
      </w:r>
      <w:r w:rsidR="00F276E6">
        <w:t xml:space="preserve"> or that lower vertical oscillation is associated with a lower oxygen or energy cost (i.e., higher is higher or lower is lower)</w:t>
      </w:r>
      <w:r w:rsidR="00F276E6" w:rsidRPr="001B06AC">
        <w:t xml:space="preserve">, while negative correlations indicate that a </w:t>
      </w:r>
      <w:r w:rsidR="00F276E6">
        <w:t>lower vertical oscillation</w:t>
      </w:r>
      <w:r w:rsidR="00F276E6" w:rsidRPr="001B06AC">
        <w:t xml:space="preserve"> is associated with a higher oxygen or energy cost</w:t>
      </w:r>
      <w:r w:rsidR="00F276E6">
        <w:t xml:space="preserve"> or that a higher vertical oscillation</w:t>
      </w:r>
      <w:r w:rsidR="00F276E6" w:rsidRPr="001B06AC">
        <w:t xml:space="preserve"> </w:t>
      </w:r>
      <w:r w:rsidR="00F276E6">
        <w:t>is associated with lower oxygen or energy cost (i.e., higher is lower or lower is higher)</w:t>
      </w:r>
      <w:r w:rsidR="00F276E6" w:rsidRPr="001B06AC">
        <w:t xml:space="preserve">. </w:t>
      </w:r>
      <w:r>
        <w:t>Note that the correlation coefficients are depicted on a non-linear scale to ensure symmetric confidence intervals after the back transformation procedure.</w:t>
      </w:r>
      <w:r w:rsidR="00A572AC">
        <w:t xml:space="preserve"> </w:t>
      </w:r>
      <w:r w:rsidR="00455171" w:rsidRPr="001B06AC">
        <w:rPr>
          <w:i/>
          <w:iCs/>
        </w:rPr>
        <w:t xml:space="preserve">CI </w:t>
      </w:r>
      <w:r w:rsidR="00455171">
        <w:rPr>
          <w:i/>
          <w:iCs/>
        </w:rPr>
        <w:t xml:space="preserve">= </w:t>
      </w:r>
      <w:r w:rsidR="00455171" w:rsidRPr="001B06AC">
        <w:t>confidence interval</w:t>
      </w:r>
      <w:r w:rsidR="00455171">
        <w:t xml:space="preserve">; </w:t>
      </w:r>
      <w:r w:rsidR="00455171" w:rsidRPr="00455171">
        <w:rPr>
          <w:i/>
          <w:iCs/>
        </w:rPr>
        <w:t>COM</w:t>
      </w:r>
      <w:r w:rsidR="00455171">
        <w:t xml:space="preserve"> = center of mass; </w:t>
      </w:r>
      <w:r w:rsidR="00455171" w:rsidRPr="00455171">
        <w:rPr>
          <w:i/>
          <w:iCs/>
        </w:rPr>
        <w:t>abs</w:t>
      </w:r>
      <w:r w:rsidR="00455171">
        <w:t xml:space="preserve">. = absolute; </w:t>
      </w:r>
      <w:r w:rsidR="00455171" w:rsidRPr="00455171">
        <w:rPr>
          <w:i/>
          <w:iCs/>
        </w:rPr>
        <w:t>norm</w:t>
      </w:r>
      <w:r w:rsidR="00455171">
        <w:t>. = normalized to height</w:t>
      </w:r>
    </w:p>
    <w:p w14:paraId="55107FED" w14:textId="7DBE512B" w:rsidR="00F30076" w:rsidRDefault="003A4183" w:rsidP="00F30076">
      <w:pPr>
        <w:pStyle w:val="Scientific"/>
      </w:pPr>
      <w:r>
        <w:rPr>
          <w:noProof/>
          <w:lang w:val="en-IN" w:eastAsia="en-IN"/>
        </w:rPr>
        <w:lastRenderedPageBreak/>
        <w:drawing>
          <wp:inline distT="0" distB="0" distL="0" distR="0" wp14:anchorId="093CCABF" wp14:editId="7EEC6768">
            <wp:extent cx="5731510" cy="4858385"/>
            <wp:effectExtent l="0" t="0" r="2540" b="0"/>
            <wp:docPr id="568404403" name="Afbeelding 4" descr="Afbeelding met tekst, schermopname, nummer, scher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404403" name="Afbeelding 4" descr="Afbeelding met tekst, schermopname, nummer, scherm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3C65E" w14:textId="655B03DA" w:rsidR="00F30076" w:rsidRDefault="00F30076" w:rsidP="00F30076">
      <w:pPr>
        <w:pStyle w:val="Scientific"/>
      </w:pPr>
      <w:r w:rsidRPr="001B06AC">
        <w:rPr>
          <w:b/>
          <w:bCs/>
        </w:rPr>
        <w:t xml:space="preserve">Figure </w:t>
      </w:r>
      <w:r>
        <w:rPr>
          <w:b/>
          <w:bCs/>
        </w:rPr>
        <w:t>S</w:t>
      </w:r>
      <w:r w:rsidR="005F225A">
        <w:rPr>
          <w:b/>
          <w:bCs/>
        </w:rPr>
        <w:t>2</w:t>
      </w:r>
      <w:r w:rsidRPr="001B06AC">
        <w:rPr>
          <w:b/>
          <w:bCs/>
        </w:rPr>
        <w:t>.</w:t>
      </w:r>
      <w:r w:rsidRPr="001B06AC">
        <w:t xml:space="preserve"> Random-effects meta-analysis of the correlation between </w:t>
      </w:r>
      <w:r>
        <w:t>vertical stiffness a</w:t>
      </w:r>
      <w:r w:rsidRPr="001B06AC">
        <w:t>nd running economy</w:t>
      </w:r>
      <w:r>
        <w:t>.</w:t>
      </w:r>
      <w:r w:rsidRPr="00F30076">
        <w:rPr>
          <w:i/>
          <w:iCs/>
        </w:rPr>
        <w:t xml:space="preserve"> </w:t>
      </w:r>
      <w:r w:rsidR="00F276E6" w:rsidRPr="001B06AC">
        <w:t xml:space="preserve">Positive correlations </w:t>
      </w:r>
      <w:r w:rsidR="00F276E6">
        <w:t>indicate</w:t>
      </w:r>
      <w:r w:rsidR="00F276E6" w:rsidRPr="001B06AC">
        <w:t xml:space="preserve"> that </w:t>
      </w:r>
      <w:r w:rsidR="00F276E6">
        <w:t>a higher vertical stiffness is</w:t>
      </w:r>
      <w:r w:rsidR="00F276E6" w:rsidRPr="001B06AC">
        <w:t xml:space="preserve"> associated with a higher oxygen or energy cost of running</w:t>
      </w:r>
      <w:r w:rsidR="00F276E6">
        <w:t xml:space="preserve"> or that lower stiffness is associated with a lower oxygen or energy cost (i.e., higher is higher or lower is lower)</w:t>
      </w:r>
      <w:r w:rsidR="00F276E6" w:rsidRPr="001B06AC">
        <w:t xml:space="preserve">, while negative correlations indicate that a </w:t>
      </w:r>
      <w:r w:rsidR="00F276E6">
        <w:t xml:space="preserve">lower vertical stiffness </w:t>
      </w:r>
      <w:r w:rsidR="00F276E6" w:rsidRPr="001B06AC">
        <w:t>is associated with a higher oxygen or energy cost</w:t>
      </w:r>
      <w:r w:rsidR="00F276E6">
        <w:t xml:space="preserve"> or that a higher vertical stiffness is associated with lower oxygen or energy cost (i.e., higher is lower or lower is higher)</w:t>
      </w:r>
      <w:r w:rsidR="00F276E6" w:rsidRPr="001B06AC">
        <w:t xml:space="preserve">. </w:t>
      </w:r>
      <w:r>
        <w:t>Note that the correlation coefficients are depicted on a non-linear scale to ensure symmetric confidence intervals after the back transformation procedure.</w:t>
      </w:r>
      <w:r w:rsidR="00F276E6" w:rsidRPr="00F276E6">
        <w:rPr>
          <w:i/>
          <w:iCs/>
        </w:rPr>
        <w:t xml:space="preserve"> </w:t>
      </w:r>
      <w:r w:rsidR="00F276E6" w:rsidRPr="001B06AC">
        <w:rPr>
          <w:i/>
          <w:iCs/>
        </w:rPr>
        <w:t xml:space="preserve">CI </w:t>
      </w:r>
      <w:r w:rsidR="00F276E6" w:rsidRPr="001B06AC">
        <w:t>confidence interval</w:t>
      </w:r>
      <w:r w:rsidR="00F276E6">
        <w:t>.</w:t>
      </w:r>
    </w:p>
    <w:p w14:paraId="392DF12B" w14:textId="393810D6" w:rsidR="00F30076" w:rsidRDefault="00E4120A" w:rsidP="00F30076">
      <w:pPr>
        <w:pStyle w:val="Scientific"/>
      </w:pPr>
      <w:r>
        <w:rPr>
          <w:noProof/>
          <w:lang w:val="en-IN" w:eastAsia="en-IN"/>
        </w:rPr>
        <w:lastRenderedPageBreak/>
        <w:drawing>
          <wp:inline distT="0" distB="0" distL="0" distR="0" wp14:anchorId="36EAB12B" wp14:editId="3111BE52">
            <wp:extent cx="5731510" cy="4845050"/>
            <wp:effectExtent l="0" t="0" r="2540" b="0"/>
            <wp:docPr id="1780548759" name="Afbeelding 5" descr="Afbeelding met tekst, schermopname, nummer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548759" name="Afbeelding 5" descr="Afbeelding met tekst, schermopname, nummer, Parallel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4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541F9" w14:textId="372341D7" w:rsidR="00F30076" w:rsidRDefault="00F30076" w:rsidP="00F30076">
      <w:pPr>
        <w:pStyle w:val="Scientific"/>
      </w:pPr>
      <w:r w:rsidRPr="001B06AC">
        <w:rPr>
          <w:b/>
          <w:bCs/>
        </w:rPr>
        <w:t xml:space="preserve">Figure </w:t>
      </w:r>
      <w:r>
        <w:rPr>
          <w:b/>
          <w:bCs/>
        </w:rPr>
        <w:t>S</w:t>
      </w:r>
      <w:r w:rsidR="005F225A">
        <w:rPr>
          <w:b/>
          <w:bCs/>
        </w:rPr>
        <w:t>3</w:t>
      </w:r>
      <w:r w:rsidRPr="001B06AC">
        <w:rPr>
          <w:b/>
          <w:bCs/>
        </w:rPr>
        <w:t>.</w:t>
      </w:r>
      <w:r w:rsidRPr="001B06AC">
        <w:t xml:space="preserve"> Random-effects meta-analysis of the correlation between </w:t>
      </w:r>
      <w:r>
        <w:t>leg stiffness a</w:t>
      </w:r>
      <w:r w:rsidRPr="001B06AC">
        <w:t>nd running economy</w:t>
      </w:r>
      <w:r>
        <w:t>.</w:t>
      </w:r>
      <w:r w:rsidRPr="00F30076">
        <w:rPr>
          <w:i/>
          <w:iCs/>
        </w:rPr>
        <w:t xml:space="preserve"> </w:t>
      </w:r>
      <w:r w:rsidR="00F276E6" w:rsidRPr="001B06AC">
        <w:t xml:space="preserve">Positive correlations </w:t>
      </w:r>
      <w:r w:rsidR="00F276E6">
        <w:t>indicate</w:t>
      </w:r>
      <w:r w:rsidR="00F276E6" w:rsidRPr="001B06AC">
        <w:t xml:space="preserve"> that </w:t>
      </w:r>
      <w:r w:rsidR="00F276E6">
        <w:t>a higher leg stiffness is</w:t>
      </w:r>
      <w:r w:rsidR="00F276E6" w:rsidRPr="001B06AC">
        <w:t xml:space="preserve"> associated with a higher oxygen or energy cost of running</w:t>
      </w:r>
      <w:r w:rsidR="00F276E6">
        <w:t xml:space="preserve"> or that lower leg stiffness is associated with a lower oxygen or energy cost (i.e., higher is higher or lower is lower)</w:t>
      </w:r>
      <w:r w:rsidR="00F276E6" w:rsidRPr="001B06AC">
        <w:t xml:space="preserve">, while negative correlations indicate that a </w:t>
      </w:r>
      <w:r w:rsidR="00F276E6">
        <w:t xml:space="preserve">lower leg stiffness </w:t>
      </w:r>
      <w:r w:rsidR="00F276E6" w:rsidRPr="001B06AC">
        <w:t>is associated with a higher oxygen or energy cost</w:t>
      </w:r>
      <w:r w:rsidR="00F276E6">
        <w:t xml:space="preserve"> or that a higher leg stiffness is associated with lower oxygen or energy cost (i.e., higher is lower or lower is higher)</w:t>
      </w:r>
      <w:r w:rsidR="00F276E6" w:rsidRPr="001B06AC">
        <w:t xml:space="preserve">. </w:t>
      </w:r>
      <w:r>
        <w:t>Note that the correlation coefficients are depicted on a non-linear scale to ensure symmetric confidence intervals after the back transformation procedure.</w:t>
      </w:r>
      <w:r w:rsidR="00F276E6" w:rsidRPr="00F276E6">
        <w:rPr>
          <w:i/>
          <w:iCs/>
        </w:rPr>
        <w:t xml:space="preserve"> </w:t>
      </w:r>
      <w:r w:rsidR="00F276E6" w:rsidRPr="001B06AC">
        <w:rPr>
          <w:i/>
          <w:iCs/>
        </w:rPr>
        <w:t xml:space="preserve">CI </w:t>
      </w:r>
      <w:r w:rsidR="00F276E6" w:rsidRPr="001B06AC">
        <w:t>confidence interval</w:t>
      </w:r>
      <w:r w:rsidR="00F276E6">
        <w:t>.</w:t>
      </w:r>
    </w:p>
    <w:p w14:paraId="5C1FE305" w14:textId="485171D5" w:rsidR="00F30076" w:rsidRPr="001B06AC" w:rsidRDefault="00F30076" w:rsidP="00F30076">
      <w:pPr>
        <w:pStyle w:val="Scientific"/>
      </w:pPr>
    </w:p>
    <w:p w14:paraId="61357D97" w14:textId="51C7CD86" w:rsidR="00680BA5" w:rsidRDefault="00680BA5">
      <w:pPr>
        <w:rPr>
          <w:lang w:val="en-US"/>
        </w:rPr>
      </w:pPr>
      <w:r>
        <w:rPr>
          <w:lang w:val="en-US"/>
        </w:rPr>
        <w:br w:type="page"/>
      </w:r>
    </w:p>
    <w:p w14:paraId="075BCBB2" w14:textId="1F201252" w:rsidR="00680BA5" w:rsidRDefault="00DB1988" w:rsidP="00680BA5">
      <w:pPr>
        <w:pStyle w:val="Scientific"/>
      </w:pPr>
      <w:r>
        <w:rPr>
          <w:b/>
          <w:bCs/>
          <w:noProof/>
          <w:lang w:val="en-IN" w:eastAsia="en-IN"/>
        </w:rPr>
        <w:lastRenderedPageBreak/>
        <w:drawing>
          <wp:inline distT="0" distB="0" distL="0" distR="0" wp14:anchorId="2C6B908F" wp14:editId="7D5E6E56">
            <wp:extent cx="5731510" cy="3023235"/>
            <wp:effectExtent l="0" t="0" r="2540" b="5715"/>
            <wp:docPr id="8568140" name="Afbeelding 6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8140" name="Afbeelding 6" descr="Afbeelding met tekst, schermopname, nummer, Lettertype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2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0BA5" w:rsidRPr="001B06AC">
        <w:rPr>
          <w:b/>
          <w:bCs/>
        </w:rPr>
        <w:t xml:space="preserve">Figure </w:t>
      </w:r>
      <w:r w:rsidR="00680BA5">
        <w:rPr>
          <w:b/>
          <w:bCs/>
        </w:rPr>
        <w:t>S</w:t>
      </w:r>
      <w:r w:rsidR="005F225A">
        <w:rPr>
          <w:b/>
          <w:bCs/>
        </w:rPr>
        <w:t>4</w:t>
      </w:r>
      <w:r w:rsidR="00680BA5" w:rsidRPr="001B06AC">
        <w:rPr>
          <w:b/>
          <w:bCs/>
        </w:rPr>
        <w:t>.</w:t>
      </w:r>
      <w:r w:rsidR="00680BA5" w:rsidRPr="001B06AC">
        <w:t xml:space="preserve"> Random-effects meta-analysis of the correlation between </w:t>
      </w:r>
      <w:r w:rsidR="002362C7">
        <w:t>ankle angle at toe-off</w:t>
      </w:r>
      <w:r w:rsidR="00680BA5">
        <w:t xml:space="preserve"> a</w:t>
      </w:r>
      <w:r w:rsidR="00680BA5" w:rsidRPr="001B06AC">
        <w:t>nd running economy</w:t>
      </w:r>
      <w:r w:rsidR="00680BA5">
        <w:t>.</w:t>
      </w:r>
      <w:r w:rsidR="00680BA5" w:rsidRPr="00F30076">
        <w:rPr>
          <w:i/>
          <w:iCs/>
        </w:rPr>
        <w:t xml:space="preserve"> </w:t>
      </w:r>
      <w:r w:rsidR="00F276E6" w:rsidRPr="001B06AC">
        <w:t xml:space="preserve">Positive correlations </w:t>
      </w:r>
      <w:r w:rsidR="00F276E6">
        <w:t>indicate</w:t>
      </w:r>
      <w:r w:rsidR="00F276E6" w:rsidRPr="001B06AC">
        <w:t xml:space="preserve"> that </w:t>
      </w:r>
      <w:r w:rsidR="00F276E6">
        <w:t>a more plantar flexed ankle at toe-off is</w:t>
      </w:r>
      <w:r w:rsidR="00F276E6" w:rsidRPr="001B06AC">
        <w:t xml:space="preserve"> associated with a higher oxygen or energy cost of running</w:t>
      </w:r>
      <w:r w:rsidR="00F276E6">
        <w:t xml:space="preserve"> or that smaller plantar flexed ankle at toe-off is associated with a lower oxygen or energy cost (i.e., higher is higher or lower is lower)</w:t>
      </w:r>
      <w:r w:rsidR="00F276E6" w:rsidRPr="001B06AC">
        <w:t xml:space="preserve">, while negative correlations indicate that a </w:t>
      </w:r>
      <w:r w:rsidR="00F276E6">
        <w:t xml:space="preserve">smaller plantar flexed ankle at toe-off </w:t>
      </w:r>
      <w:r w:rsidR="00F276E6" w:rsidRPr="001B06AC">
        <w:t>is associated with a higher oxygen or energy cost</w:t>
      </w:r>
      <w:r w:rsidR="00F276E6">
        <w:t xml:space="preserve"> or that a larger plantar flexed ankle at toe-off is associated with lower oxygen or energy cost (i.e., higher is lower or lower is higher)</w:t>
      </w:r>
      <w:r w:rsidR="00F276E6" w:rsidRPr="001B06AC">
        <w:t xml:space="preserve">. </w:t>
      </w:r>
      <w:r w:rsidR="00680BA5">
        <w:t>Note that the correlation coefficients are depicted on a non-linear scale to ensure symmetric confidence intervals after the back transformation procedure.</w:t>
      </w:r>
      <w:r w:rsidR="00F276E6" w:rsidRPr="00F276E6">
        <w:rPr>
          <w:i/>
          <w:iCs/>
        </w:rPr>
        <w:t xml:space="preserve"> </w:t>
      </w:r>
      <w:r w:rsidR="00F276E6" w:rsidRPr="001B06AC">
        <w:rPr>
          <w:i/>
          <w:iCs/>
        </w:rPr>
        <w:t xml:space="preserve">CI </w:t>
      </w:r>
      <w:r w:rsidR="00F276E6" w:rsidRPr="001B06AC">
        <w:t>confidence interval</w:t>
      </w:r>
      <w:r w:rsidR="00F276E6">
        <w:t>.</w:t>
      </w:r>
    </w:p>
    <w:p w14:paraId="25E8D816" w14:textId="77777777" w:rsidR="003D334C" w:rsidRDefault="003D334C" w:rsidP="00680BA5">
      <w:pPr>
        <w:pStyle w:val="Scientific"/>
      </w:pPr>
    </w:p>
    <w:p w14:paraId="7878DEB2" w14:textId="77777777" w:rsidR="002D05CD" w:rsidRDefault="002D05CD" w:rsidP="00680BA5">
      <w:pPr>
        <w:pStyle w:val="Scientific"/>
      </w:pPr>
    </w:p>
    <w:p w14:paraId="5084650D" w14:textId="77777777" w:rsidR="002D05CD" w:rsidRDefault="002D05CD" w:rsidP="00680BA5">
      <w:pPr>
        <w:pStyle w:val="Scientific"/>
      </w:pPr>
    </w:p>
    <w:p w14:paraId="73856C86" w14:textId="77777777" w:rsidR="002D05CD" w:rsidRDefault="002D05CD" w:rsidP="00680BA5">
      <w:pPr>
        <w:pStyle w:val="Scientific"/>
      </w:pPr>
    </w:p>
    <w:p w14:paraId="275B3A58" w14:textId="77777777" w:rsidR="002D05CD" w:rsidRDefault="002D05CD" w:rsidP="00680BA5">
      <w:pPr>
        <w:pStyle w:val="Scientific"/>
      </w:pPr>
    </w:p>
    <w:p w14:paraId="567550DD" w14:textId="77777777" w:rsidR="002D05CD" w:rsidRDefault="002D05CD" w:rsidP="00680BA5">
      <w:pPr>
        <w:pStyle w:val="Scientific"/>
      </w:pPr>
    </w:p>
    <w:p w14:paraId="7C72BD46" w14:textId="77777777" w:rsidR="002D05CD" w:rsidRDefault="002D05CD" w:rsidP="00680BA5">
      <w:pPr>
        <w:pStyle w:val="Scientific"/>
      </w:pPr>
    </w:p>
    <w:p w14:paraId="5FBDD0DF" w14:textId="77777777" w:rsidR="002D05CD" w:rsidRDefault="002D05CD" w:rsidP="00680BA5">
      <w:pPr>
        <w:pStyle w:val="Scientific"/>
      </w:pPr>
    </w:p>
    <w:p w14:paraId="586198B8" w14:textId="77777777" w:rsidR="002D05CD" w:rsidRDefault="002D05CD" w:rsidP="00680BA5">
      <w:pPr>
        <w:pStyle w:val="Scientific"/>
      </w:pPr>
    </w:p>
    <w:p w14:paraId="53FB70A2" w14:textId="77777777" w:rsidR="002D05CD" w:rsidRDefault="002D05CD" w:rsidP="00680BA5">
      <w:pPr>
        <w:pStyle w:val="Scientific"/>
      </w:pPr>
    </w:p>
    <w:p w14:paraId="1BA191EF" w14:textId="77777777" w:rsidR="002D05CD" w:rsidRDefault="002D05CD" w:rsidP="00680BA5">
      <w:pPr>
        <w:pStyle w:val="Scientific"/>
      </w:pPr>
    </w:p>
    <w:p w14:paraId="59B95750" w14:textId="77777777" w:rsidR="002D05CD" w:rsidRDefault="002D05CD" w:rsidP="00680BA5">
      <w:pPr>
        <w:pStyle w:val="Scientific"/>
      </w:pPr>
    </w:p>
    <w:p w14:paraId="56E32AC0" w14:textId="77777777" w:rsidR="002D05CD" w:rsidRDefault="002D05CD" w:rsidP="00680BA5">
      <w:pPr>
        <w:pStyle w:val="Scientific"/>
      </w:pPr>
    </w:p>
    <w:p w14:paraId="2833AD2A" w14:textId="434722FE" w:rsidR="003D334C" w:rsidRDefault="00A03982" w:rsidP="00680BA5">
      <w:pPr>
        <w:pStyle w:val="Scientific"/>
      </w:pPr>
      <w:r>
        <w:rPr>
          <w:noProof/>
          <w:lang w:val="en-IN" w:eastAsia="en-IN"/>
        </w:rPr>
        <w:lastRenderedPageBreak/>
        <w:drawing>
          <wp:inline distT="0" distB="0" distL="0" distR="0" wp14:anchorId="1B164038" wp14:editId="5293634B">
            <wp:extent cx="5731510" cy="3018790"/>
            <wp:effectExtent l="0" t="0" r="2540" b="0"/>
            <wp:docPr id="244637345" name="Afbeelding 7" descr="Afbeelding met tekst, schermopname, nummer, Lettertyp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637345" name="Afbeelding 7" descr="Afbeelding met tekst, schermopname, nummer, Lettertype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0B3F0" w14:textId="34B1F686" w:rsidR="003D334C" w:rsidRDefault="003D334C" w:rsidP="003D334C">
      <w:pPr>
        <w:pStyle w:val="Scientific"/>
      </w:pPr>
      <w:r w:rsidRPr="001B06AC">
        <w:rPr>
          <w:b/>
          <w:bCs/>
        </w:rPr>
        <w:t xml:space="preserve">Figure </w:t>
      </w:r>
      <w:r>
        <w:rPr>
          <w:b/>
          <w:bCs/>
        </w:rPr>
        <w:t>S</w:t>
      </w:r>
      <w:r w:rsidR="005F225A">
        <w:rPr>
          <w:b/>
          <w:bCs/>
        </w:rPr>
        <w:t>5</w:t>
      </w:r>
      <w:r w:rsidRPr="001B06AC">
        <w:rPr>
          <w:b/>
          <w:bCs/>
        </w:rPr>
        <w:t>.</w:t>
      </w:r>
      <w:r w:rsidRPr="001B06AC">
        <w:t xml:space="preserve"> Random-effects meta-analysis of the correlation between </w:t>
      </w:r>
      <w:r>
        <w:t>peak knee angle during stance a</w:t>
      </w:r>
      <w:r w:rsidRPr="001B06AC">
        <w:t>nd running economy</w:t>
      </w:r>
      <w:r>
        <w:t>.</w:t>
      </w:r>
      <w:r w:rsidRPr="00F30076">
        <w:rPr>
          <w:i/>
          <w:iCs/>
        </w:rPr>
        <w:t xml:space="preserve"> </w:t>
      </w:r>
      <w:r w:rsidR="00F276E6" w:rsidRPr="001B06AC">
        <w:t xml:space="preserve">Positive correlations </w:t>
      </w:r>
      <w:r w:rsidR="00F276E6">
        <w:t>indicate</w:t>
      </w:r>
      <w:r w:rsidR="00F276E6" w:rsidRPr="001B06AC">
        <w:t xml:space="preserve"> that </w:t>
      </w:r>
      <w:r w:rsidR="00F276E6">
        <w:t>higher peak knee flexion during stance is</w:t>
      </w:r>
      <w:r w:rsidR="00F276E6" w:rsidRPr="001B06AC">
        <w:t xml:space="preserve"> associated with a higher oxygen or energy cost of running</w:t>
      </w:r>
      <w:r w:rsidR="00F276E6">
        <w:t xml:space="preserve"> or that smaller peak knee flexion during stance is associated with a lower oxygen or energy cost (i.e., higher is higher or lower is lower)</w:t>
      </w:r>
      <w:r w:rsidR="00F276E6" w:rsidRPr="001B06AC">
        <w:t xml:space="preserve">, while negative correlations indicate that a </w:t>
      </w:r>
      <w:r w:rsidR="00F276E6">
        <w:t>smaller peak knee flexion during stance i</w:t>
      </w:r>
      <w:r w:rsidR="00F276E6" w:rsidRPr="001B06AC">
        <w:t>s associated with a higher oxygen or energy cost</w:t>
      </w:r>
      <w:r w:rsidR="00F276E6">
        <w:t xml:space="preserve"> or that a larger peak knee flexion during stance is associated with lower oxygen or energy cost (i.e., higher is lower or lower is higher)</w:t>
      </w:r>
      <w:r w:rsidR="00F276E6" w:rsidRPr="001B06AC">
        <w:t xml:space="preserve">. </w:t>
      </w:r>
      <w:r>
        <w:t>Note that the correlation coefficients are depicted on a non-linear scale to ensure symmetric confidence intervals after the back transformation procedure.</w:t>
      </w:r>
      <w:r w:rsidR="00F276E6" w:rsidRPr="00F276E6">
        <w:rPr>
          <w:i/>
          <w:iCs/>
        </w:rPr>
        <w:t xml:space="preserve"> </w:t>
      </w:r>
      <w:r w:rsidR="00F276E6" w:rsidRPr="001B06AC">
        <w:rPr>
          <w:i/>
          <w:iCs/>
        </w:rPr>
        <w:t xml:space="preserve">CI </w:t>
      </w:r>
      <w:r w:rsidR="00F276E6" w:rsidRPr="001B06AC">
        <w:t>confidence interval</w:t>
      </w:r>
      <w:r w:rsidR="00F276E6">
        <w:t>.</w:t>
      </w:r>
    </w:p>
    <w:p w14:paraId="2447950A" w14:textId="77777777" w:rsidR="00F276E6" w:rsidRDefault="00F276E6" w:rsidP="003D334C">
      <w:pPr>
        <w:pStyle w:val="Scientific"/>
      </w:pPr>
    </w:p>
    <w:p w14:paraId="0D732BA7" w14:textId="77777777" w:rsidR="00F276E6" w:rsidRDefault="00F276E6" w:rsidP="003D334C">
      <w:pPr>
        <w:pStyle w:val="Scientific"/>
      </w:pPr>
    </w:p>
    <w:p w14:paraId="6E72B759" w14:textId="77777777" w:rsidR="003D334C" w:rsidRDefault="003D334C" w:rsidP="00680BA5">
      <w:pPr>
        <w:pStyle w:val="Scientific"/>
      </w:pPr>
    </w:p>
    <w:p w14:paraId="1C8689A3" w14:textId="0DB11AC9" w:rsidR="00987BD5" w:rsidRDefault="00B172B4" w:rsidP="00680BA5">
      <w:pPr>
        <w:pStyle w:val="Scientific"/>
      </w:pPr>
      <w:r>
        <w:rPr>
          <w:noProof/>
          <w:lang w:val="en-IN" w:eastAsia="en-IN"/>
        </w:rPr>
        <w:drawing>
          <wp:inline distT="0" distB="0" distL="0" distR="0" wp14:anchorId="5E5D36B5" wp14:editId="02F5B30D">
            <wp:extent cx="5731510" cy="2937510"/>
            <wp:effectExtent l="0" t="0" r="2540" b="0"/>
            <wp:docPr id="539435654" name="Afbeelding 8" descr="Afbeelding met tekst, schermopname, lijn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435654" name="Afbeelding 8" descr="Afbeelding met tekst, schermopname, lijn, nummer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45F60" w14:textId="58809B99" w:rsidR="00987BD5" w:rsidRDefault="00987BD5" w:rsidP="00987BD5">
      <w:pPr>
        <w:pStyle w:val="Scientific"/>
      </w:pPr>
      <w:r w:rsidRPr="001B06AC">
        <w:rPr>
          <w:b/>
          <w:bCs/>
        </w:rPr>
        <w:t xml:space="preserve">Figure </w:t>
      </w:r>
      <w:r>
        <w:rPr>
          <w:b/>
          <w:bCs/>
        </w:rPr>
        <w:t>S</w:t>
      </w:r>
      <w:r w:rsidR="005F225A">
        <w:rPr>
          <w:b/>
          <w:bCs/>
        </w:rPr>
        <w:t>6</w:t>
      </w:r>
      <w:r w:rsidRPr="001B06AC">
        <w:rPr>
          <w:b/>
          <w:bCs/>
        </w:rPr>
        <w:t>.</w:t>
      </w:r>
      <w:r w:rsidRPr="001B06AC">
        <w:t xml:space="preserve"> Random-effects meta-analysis of the correlation between </w:t>
      </w:r>
      <w:r w:rsidR="007833F3">
        <w:t>hip angle at footstrike</w:t>
      </w:r>
      <w:r>
        <w:t xml:space="preserve"> a</w:t>
      </w:r>
      <w:r w:rsidRPr="001B06AC">
        <w:t>nd running economy</w:t>
      </w:r>
      <w:r>
        <w:t>.</w:t>
      </w:r>
      <w:r w:rsidRPr="00F30076">
        <w:rPr>
          <w:i/>
          <w:iCs/>
        </w:rPr>
        <w:t xml:space="preserve"> </w:t>
      </w:r>
      <w:r w:rsidR="00F276E6" w:rsidRPr="001B06AC">
        <w:t xml:space="preserve">Positive correlations </w:t>
      </w:r>
      <w:r w:rsidR="00F276E6">
        <w:t>indicate</w:t>
      </w:r>
      <w:r w:rsidR="00F276E6" w:rsidRPr="001B06AC">
        <w:t xml:space="preserve"> that </w:t>
      </w:r>
      <w:r w:rsidR="00F276E6">
        <w:t>higher hip flexion at footstrike is</w:t>
      </w:r>
      <w:r w:rsidR="00F276E6" w:rsidRPr="001B06AC">
        <w:t xml:space="preserve"> associated with a higher oxygen or energy cost of running</w:t>
      </w:r>
      <w:r w:rsidR="00F276E6">
        <w:t xml:space="preserve"> or that smaller hip flexion at footstrike is associated with a lower oxygen or energy cost (i.e., higher is higher or lower is lower)</w:t>
      </w:r>
      <w:r w:rsidR="00F276E6" w:rsidRPr="001B06AC">
        <w:t xml:space="preserve">, while negative correlations indicate that a </w:t>
      </w:r>
      <w:r w:rsidR="00F276E6">
        <w:t>smaller hip flexion at footstrike is</w:t>
      </w:r>
      <w:r w:rsidR="00F276E6" w:rsidRPr="001B06AC">
        <w:t xml:space="preserve"> associated with a higher oxygen or energy cost</w:t>
      </w:r>
      <w:r w:rsidR="00F276E6">
        <w:t xml:space="preserve"> or that a larger hip flexion at footstrike is associated with lower oxygen or energy cost (i.e., higher is lower or lower is higher)</w:t>
      </w:r>
      <w:r w:rsidR="00F276E6" w:rsidRPr="001B06AC">
        <w:t xml:space="preserve">. </w:t>
      </w:r>
      <w:r>
        <w:t>Note that the correlation coefficients are depicted on a non-linear scale to ensure symmetric confidence intervals after the back transformation procedure.</w:t>
      </w:r>
      <w:r w:rsidR="00F276E6" w:rsidRPr="00F276E6">
        <w:rPr>
          <w:i/>
          <w:iCs/>
        </w:rPr>
        <w:t xml:space="preserve"> </w:t>
      </w:r>
      <w:r w:rsidR="00F276E6" w:rsidRPr="001B06AC">
        <w:rPr>
          <w:i/>
          <w:iCs/>
        </w:rPr>
        <w:t xml:space="preserve">CI </w:t>
      </w:r>
      <w:r w:rsidR="00F276E6" w:rsidRPr="001B06AC">
        <w:t>confidence interval</w:t>
      </w:r>
      <w:r w:rsidR="00F276E6">
        <w:t>.</w:t>
      </w:r>
    </w:p>
    <w:p w14:paraId="28B4DC9C" w14:textId="5423C7CC" w:rsidR="00B948EF" w:rsidRPr="00A91CF4" w:rsidRDefault="009633FE" w:rsidP="00B948EF">
      <w:pPr>
        <w:pStyle w:val="Scientific"/>
        <w:jc w:val="center"/>
      </w:pPr>
      <w:r>
        <w:rPr>
          <w:noProof/>
          <w:lang w:val="en-IN" w:eastAsia="en-IN"/>
        </w:rPr>
        <w:lastRenderedPageBreak/>
        <w:drawing>
          <wp:inline distT="0" distB="0" distL="0" distR="0" wp14:anchorId="425A9360" wp14:editId="07BECB8E">
            <wp:extent cx="5731510" cy="2865755"/>
            <wp:effectExtent l="0" t="0" r="2540" b="0"/>
            <wp:docPr id="1467130600" name="Afbeelding 1" descr="Afbeelding met tekst, schermopname, nummer,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7130600" name="Afbeelding 1" descr="Afbeelding met tekst, schermopname, nummer,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2B564" w14:textId="39DC8B03" w:rsidR="002A4D30" w:rsidRPr="001B06AC" w:rsidRDefault="002A4D30" w:rsidP="002A4D30">
      <w:pPr>
        <w:pStyle w:val="Scientific"/>
      </w:pPr>
      <w:r w:rsidRPr="008C10CB">
        <w:rPr>
          <w:b/>
          <w:bCs/>
        </w:rPr>
        <w:t xml:space="preserve">Figure </w:t>
      </w:r>
      <w:r w:rsidR="005F225A">
        <w:rPr>
          <w:b/>
          <w:bCs/>
        </w:rPr>
        <w:t>S7</w:t>
      </w:r>
      <w:r w:rsidRPr="008C10CB">
        <w:rPr>
          <w:b/>
          <w:bCs/>
        </w:rPr>
        <w:t>.</w:t>
      </w:r>
      <w:r>
        <w:t xml:space="preserve"> </w:t>
      </w:r>
      <w:r w:rsidRPr="001B06AC">
        <w:t>Random-effects meta-analysis</w:t>
      </w:r>
      <w:r>
        <w:t xml:space="preserve"> of the difference in running economy between rearfoot and non-rearfoot strikers.</w:t>
      </w:r>
      <w:r w:rsidR="008C233E">
        <w:t xml:space="preserve"> Note that the units are standardized mean differences as opposed to correlation coefficients. </w:t>
      </w:r>
      <w:r w:rsidR="00C423B7">
        <w:t xml:space="preserve">Positive </w:t>
      </w:r>
      <w:r w:rsidR="003A4DBA">
        <w:t xml:space="preserve">values indicate a higher energy cost for rearfoot strikers. </w:t>
      </w:r>
      <w:r w:rsidR="00F276E6" w:rsidRPr="001B06AC">
        <w:rPr>
          <w:i/>
          <w:iCs/>
        </w:rPr>
        <w:t xml:space="preserve">CI </w:t>
      </w:r>
      <w:r w:rsidR="00F276E6" w:rsidRPr="001B06AC">
        <w:t>confidence interval</w:t>
      </w:r>
      <w:r w:rsidR="00F276E6">
        <w:t>.</w:t>
      </w:r>
    </w:p>
    <w:p w14:paraId="3E8FFADA" w14:textId="77777777" w:rsidR="00987BD5" w:rsidRDefault="00987BD5" w:rsidP="00680BA5">
      <w:pPr>
        <w:pStyle w:val="Scientific"/>
      </w:pPr>
    </w:p>
    <w:p w14:paraId="792479A6" w14:textId="77777777" w:rsidR="00F30076" w:rsidRPr="00F30076" w:rsidRDefault="00F30076" w:rsidP="00F30076">
      <w:pPr>
        <w:pStyle w:val="NoSpacing"/>
        <w:rPr>
          <w:lang w:val="en-US"/>
        </w:rPr>
      </w:pPr>
    </w:p>
    <w:p w14:paraId="2BFF326B" w14:textId="77777777" w:rsidR="00F30076" w:rsidRPr="00F30076" w:rsidRDefault="00F30076">
      <w:pPr>
        <w:rPr>
          <w:lang w:val="en-GB"/>
        </w:rPr>
      </w:pPr>
    </w:p>
    <w:sectPr w:rsidR="00F30076" w:rsidRPr="00F30076" w:rsidSect="005A7F62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16F0B" w14:textId="77777777" w:rsidR="002D65E9" w:rsidRDefault="002D65E9" w:rsidP="00401F6A">
      <w:pPr>
        <w:spacing w:after="0" w:line="240" w:lineRule="auto"/>
      </w:pPr>
      <w:r>
        <w:separator/>
      </w:r>
    </w:p>
  </w:endnote>
  <w:endnote w:type="continuationSeparator" w:id="0">
    <w:p w14:paraId="58E47A16" w14:textId="77777777" w:rsidR="002D65E9" w:rsidRDefault="002D65E9" w:rsidP="00401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3300213"/>
      <w:docPartObj>
        <w:docPartGallery w:val="Page Numbers (Bottom of Page)"/>
        <w:docPartUnique/>
      </w:docPartObj>
    </w:sdtPr>
    <w:sdtEndPr/>
    <w:sdtContent>
      <w:p w14:paraId="1A1CF5E0" w14:textId="09326585" w:rsidR="00A572AC" w:rsidRDefault="00A572A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F62">
          <w:rPr>
            <w:noProof/>
          </w:rPr>
          <w:t>1</w:t>
        </w:r>
        <w:r>
          <w:fldChar w:fldCharType="end"/>
        </w:r>
      </w:p>
    </w:sdtContent>
  </w:sdt>
  <w:p w14:paraId="015B9522" w14:textId="77777777" w:rsidR="00A572AC" w:rsidRDefault="00A572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4F8BAD" w14:textId="77777777" w:rsidR="002D65E9" w:rsidRDefault="002D65E9" w:rsidP="00401F6A">
      <w:pPr>
        <w:spacing w:after="0" w:line="240" w:lineRule="auto"/>
      </w:pPr>
      <w:r>
        <w:separator/>
      </w:r>
    </w:p>
  </w:footnote>
  <w:footnote w:type="continuationSeparator" w:id="0">
    <w:p w14:paraId="23DF09A7" w14:textId="77777777" w:rsidR="002D65E9" w:rsidRDefault="002D65E9" w:rsidP="00401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156E0" w14:textId="4183281D" w:rsidR="00401F6A" w:rsidRPr="00455171" w:rsidRDefault="00401F6A">
    <w:pPr>
      <w:pStyle w:val="Header"/>
      <w:rPr>
        <w:rFonts w:ascii="Times New Roman" w:hAnsi="Times New Roman" w:cs="Times New Roman"/>
        <w:sz w:val="16"/>
        <w:szCs w:val="16"/>
        <w:lang w:val="en-GB"/>
      </w:rPr>
    </w:pPr>
    <w:r w:rsidRPr="00455171">
      <w:rPr>
        <w:rFonts w:ascii="Times New Roman" w:hAnsi="Times New Roman" w:cs="Times New Roman"/>
        <w:sz w:val="16"/>
        <w:szCs w:val="16"/>
        <w:lang w:val="en-GB"/>
      </w:rPr>
      <w:t>Van Hooren et al. (202</w:t>
    </w:r>
    <w:r w:rsidR="00E56960">
      <w:rPr>
        <w:rFonts w:ascii="Times New Roman" w:hAnsi="Times New Roman" w:cs="Times New Roman"/>
        <w:sz w:val="16"/>
        <w:szCs w:val="16"/>
        <w:lang w:val="en-GB"/>
      </w:rPr>
      <w:t>4</w:t>
    </w:r>
    <w:r w:rsidRPr="00455171">
      <w:rPr>
        <w:rFonts w:ascii="Times New Roman" w:hAnsi="Times New Roman" w:cs="Times New Roman"/>
        <w:sz w:val="16"/>
        <w:szCs w:val="16"/>
        <w:lang w:val="en-GB"/>
      </w:rPr>
      <w:t xml:space="preserve">). </w:t>
    </w:r>
    <w:r w:rsidR="00596AAB" w:rsidRPr="00596AAB">
      <w:rPr>
        <w:rFonts w:ascii="Times New Roman" w:hAnsi="Times New Roman" w:cs="Times New Roman"/>
        <w:sz w:val="16"/>
        <w:szCs w:val="16"/>
        <w:lang w:val="en-GB"/>
      </w:rPr>
      <w:t>Relationship between running biomechanics and running economy</w:t>
    </w:r>
    <w:r w:rsidRPr="00455171">
      <w:rPr>
        <w:rFonts w:ascii="Times New Roman" w:hAnsi="Times New Roman" w:cs="Times New Roman"/>
        <w:sz w:val="16"/>
        <w:szCs w:val="16"/>
        <w:lang w:val="en-GB"/>
      </w:rPr>
      <w:t>. Sports Medicine. Email corresponding author:</w:t>
    </w:r>
    <w:r w:rsidR="00455171" w:rsidRPr="00455171">
      <w:rPr>
        <w:rFonts w:ascii="Times New Roman" w:hAnsi="Times New Roman" w:cs="Times New Roman"/>
        <w:sz w:val="16"/>
        <w:szCs w:val="16"/>
        <w:lang w:val="en-GB"/>
      </w:rPr>
      <w:t xml:space="preserve"> basvanhooren@hotmail.com</w:t>
    </w:r>
    <w:r w:rsidRPr="00455171">
      <w:rPr>
        <w:rFonts w:ascii="Times New Roman" w:hAnsi="Times New Roman" w:cs="Times New Roman"/>
        <w:sz w:val="16"/>
        <w:szCs w:val="16"/>
        <w:lang w:val="en-GB"/>
      </w:rPr>
      <w:t>. Department of Nutrition and Movement Sciences, NUTRIM School of Nutrition and Translational Research in Metabolism, Maastricht University Medical Centre+, Maastricht, The Netherlands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076"/>
    <w:rsid w:val="00162E21"/>
    <w:rsid w:val="001A3F7B"/>
    <w:rsid w:val="001F432B"/>
    <w:rsid w:val="0022626B"/>
    <w:rsid w:val="002362C7"/>
    <w:rsid w:val="00271FB5"/>
    <w:rsid w:val="002A4D30"/>
    <w:rsid w:val="002A629F"/>
    <w:rsid w:val="002D05CD"/>
    <w:rsid w:val="002D65E9"/>
    <w:rsid w:val="003A4183"/>
    <w:rsid w:val="003A4DBA"/>
    <w:rsid w:val="003D334C"/>
    <w:rsid w:val="00401F6A"/>
    <w:rsid w:val="00455171"/>
    <w:rsid w:val="0054084C"/>
    <w:rsid w:val="00541200"/>
    <w:rsid w:val="00595CB0"/>
    <w:rsid w:val="00596AAB"/>
    <w:rsid w:val="005A7F62"/>
    <w:rsid w:val="005D77C4"/>
    <w:rsid w:val="005F225A"/>
    <w:rsid w:val="00647AA9"/>
    <w:rsid w:val="00680BA5"/>
    <w:rsid w:val="007833F3"/>
    <w:rsid w:val="007921C2"/>
    <w:rsid w:val="008C233E"/>
    <w:rsid w:val="008F3270"/>
    <w:rsid w:val="00906A0A"/>
    <w:rsid w:val="00945FE7"/>
    <w:rsid w:val="009633FE"/>
    <w:rsid w:val="00987BD5"/>
    <w:rsid w:val="00A03982"/>
    <w:rsid w:val="00A572AC"/>
    <w:rsid w:val="00A91CF4"/>
    <w:rsid w:val="00AB0788"/>
    <w:rsid w:val="00AE45A1"/>
    <w:rsid w:val="00B172B4"/>
    <w:rsid w:val="00B948EF"/>
    <w:rsid w:val="00C412CA"/>
    <w:rsid w:val="00C423B7"/>
    <w:rsid w:val="00CC38E6"/>
    <w:rsid w:val="00D524D3"/>
    <w:rsid w:val="00DB1988"/>
    <w:rsid w:val="00E30864"/>
    <w:rsid w:val="00E4120A"/>
    <w:rsid w:val="00E56960"/>
    <w:rsid w:val="00E57C00"/>
    <w:rsid w:val="00E60ACD"/>
    <w:rsid w:val="00EB0CB6"/>
    <w:rsid w:val="00F02AFA"/>
    <w:rsid w:val="00F276E6"/>
    <w:rsid w:val="00F30076"/>
    <w:rsid w:val="00FF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1AA55"/>
  <w15:chartTrackingRefBased/>
  <w15:docId w15:val="{1630DF3A-48B5-40D2-B2C5-77573707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30076"/>
    <w:pPr>
      <w:spacing w:after="0" w:line="240" w:lineRule="auto"/>
    </w:pPr>
  </w:style>
  <w:style w:type="paragraph" w:customStyle="1" w:styleId="Scientific">
    <w:name w:val="Scientific"/>
    <w:basedOn w:val="Normal"/>
    <w:link w:val="ScientificChar"/>
    <w:qFormat/>
    <w:rsid w:val="00F30076"/>
    <w:pPr>
      <w:spacing w:after="0" w:line="240" w:lineRule="auto"/>
      <w:jc w:val="both"/>
    </w:pPr>
    <w:rPr>
      <w:rFonts w:ascii="Times New Roman" w:hAnsi="Times New Roman" w:cs="Times New Roman"/>
      <w:kern w:val="0"/>
      <w:sz w:val="20"/>
      <w:szCs w:val="20"/>
      <w:lang w:val="en-US"/>
    </w:rPr>
  </w:style>
  <w:style w:type="character" w:customStyle="1" w:styleId="ScientificChar">
    <w:name w:val="Scientific Char"/>
    <w:basedOn w:val="DefaultParagraphFont"/>
    <w:link w:val="Scientific"/>
    <w:rsid w:val="00F30076"/>
    <w:rPr>
      <w:rFonts w:ascii="Times New Roman" w:hAnsi="Times New Roman" w:cs="Times New Roman"/>
      <w:kern w:val="0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01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F6A"/>
  </w:style>
  <w:style w:type="paragraph" w:styleId="Footer">
    <w:name w:val="footer"/>
    <w:basedOn w:val="Normal"/>
    <w:link w:val="FooterChar"/>
    <w:uiPriority w:val="99"/>
    <w:unhideWhenUsed/>
    <w:rsid w:val="00401F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F6A"/>
  </w:style>
  <w:style w:type="character" w:styleId="Hyperlink">
    <w:name w:val="Hyperlink"/>
    <w:basedOn w:val="DefaultParagraphFont"/>
    <w:uiPriority w:val="99"/>
    <w:unhideWhenUsed/>
    <w:rsid w:val="00401F6A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CC38E6"/>
  </w:style>
  <w:style w:type="character" w:styleId="CommentReference">
    <w:name w:val="annotation reference"/>
    <w:basedOn w:val="DefaultParagraphFont"/>
    <w:uiPriority w:val="99"/>
    <w:semiHidden/>
    <w:unhideWhenUsed/>
    <w:rsid w:val="002262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62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62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62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626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26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517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6</Pages>
  <Words>790</Words>
  <Characters>4508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 Van Hooren</dc:creator>
  <cp:keywords/>
  <dc:description/>
  <cp:lastModifiedBy>Ananthi Shiyamala</cp:lastModifiedBy>
  <cp:revision>30</cp:revision>
  <dcterms:created xsi:type="dcterms:W3CDTF">2023-06-05T19:59:00Z</dcterms:created>
  <dcterms:modified xsi:type="dcterms:W3CDTF">2024-02-16T05:45:00Z</dcterms:modified>
</cp:coreProperties>
</file>