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FF231" w14:textId="77777777" w:rsidR="0061587F" w:rsidRPr="00480E66" w:rsidRDefault="0061587F" w:rsidP="0061587F">
      <w:pPr>
        <w:rPr>
          <w:rStyle w:val="cf01"/>
          <w:rFonts w:asciiTheme="minorHAnsi" w:hAnsiTheme="minorHAnsi" w:cstheme="minorHAnsi"/>
          <w:b/>
          <w:bCs/>
          <w:sz w:val="22"/>
          <w:szCs w:val="22"/>
        </w:rPr>
      </w:pPr>
      <w:r w:rsidRPr="00480E66">
        <w:rPr>
          <w:rFonts w:cstheme="minorHAnsi"/>
          <w:b/>
          <w:bCs/>
        </w:rPr>
        <w:t xml:space="preserve">Title: </w:t>
      </w:r>
      <w:r w:rsidRPr="00480E66">
        <w:rPr>
          <w:rFonts w:cstheme="minorHAnsi"/>
        </w:rPr>
        <w:t>Mechanisms Underlying Range of Motion Improvements Following Acute and Chronic Static Stretching</w:t>
      </w:r>
      <w:r w:rsidRPr="00480E66">
        <w:rPr>
          <w:rStyle w:val="cf01"/>
          <w:rFonts w:asciiTheme="minorHAnsi" w:hAnsiTheme="minorHAnsi" w:cstheme="minorHAnsi"/>
          <w:sz w:val="22"/>
          <w:szCs w:val="22"/>
        </w:rPr>
        <w:t>: A Systematic Review, Meta-Analysis, and Multivariate Meta-Regression</w:t>
      </w:r>
    </w:p>
    <w:p w14:paraId="66FB0BC1" w14:textId="77777777" w:rsidR="0061587F" w:rsidRPr="00480E66" w:rsidRDefault="0061587F" w:rsidP="0061587F">
      <w:pPr>
        <w:rPr>
          <w:rFonts w:cstheme="minorHAnsi"/>
          <w:b/>
          <w:bCs/>
        </w:rPr>
      </w:pPr>
    </w:p>
    <w:p w14:paraId="47FECFAB" w14:textId="77777777" w:rsidR="0061587F" w:rsidRPr="00480E66" w:rsidRDefault="0061587F" w:rsidP="0061587F">
      <w:pPr>
        <w:rPr>
          <w:rFonts w:cstheme="minorHAnsi"/>
        </w:rPr>
      </w:pPr>
      <w:r w:rsidRPr="00480E66">
        <w:rPr>
          <w:rFonts w:cstheme="minorHAnsi"/>
          <w:b/>
          <w:bCs/>
        </w:rPr>
        <w:t xml:space="preserve">Journal Name: </w:t>
      </w:r>
      <w:r w:rsidRPr="00480E66">
        <w:rPr>
          <w:rFonts w:cstheme="minorHAnsi"/>
        </w:rPr>
        <w:t>Sports Medicine</w:t>
      </w:r>
    </w:p>
    <w:p w14:paraId="1571A3D2" w14:textId="77777777" w:rsidR="0061587F" w:rsidRPr="00480E66" w:rsidRDefault="0061587F" w:rsidP="0061587F">
      <w:pPr>
        <w:rPr>
          <w:rFonts w:cstheme="minorHAnsi"/>
        </w:rPr>
      </w:pPr>
    </w:p>
    <w:p w14:paraId="43A67AD1" w14:textId="77777777" w:rsidR="0061587F" w:rsidRPr="00480E66" w:rsidRDefault="0061587F" w:rsidP="0061587F">
      <w:pPr>
        <w:rPr>
          <w:rStyle w:val="cf01"/>
          <w:rFonts w:asciiTheme="minorHAnsi" w:hAnsiTheme="minorHAnsi" w:cstheme="minorHAnsi"/>
          <w:sz w:val="22"/>
          <w:szCs w:val="22"/>
        </w:rPr>
      </w:pPr>
      <w:r w:rsidRPr="00480E66">
        <w:rPr>
          <w:rFonts w:cstheme="minorHAnsi"/>
          <w:b/>
          <w:bCs/>
        </w:rPr>
        <w:t>Authors:</w:t>
      </w:r>
      <w:r w:rsidRPr="00480E66">
        <w:rPr>
          <w:rFonts w:cstheme="minorHAnsi"/>
        </w:rPr>
        <w:t xml:space="preserve"> </w:t>
      </w:r>
      <w:r w:rsidRPr="00480E66">
        <w:rPr>
          <w:rStyle w:val="cf01"/>
          <w:rFonts w:asciiTheme="minorHAnsi" w:hAnsiTheme="minorHAnsi" w:cstheme="minorHAnsi"/>
          <w:sz w:val="22"/>
          <w:szCs w:val="22"/>
        </w:rPr>
        <w:t>Lewis Ingram</w:t>
      </w:r>
      <w:r w:rsidRPr="00480E66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1</w:t>
      </w:r>
      <w:r w:rsidRPr="00480E66">
        <w:rPr>
          <w:rStyle w:val="cf01"/>
          <w:rFonts w:asciiTheme="minorHAnsi" w:hAnsiTheme="minorHAnsi" w:cstheme="minorHAnsi"/>
          <w:sz w:val="22"/>
          <w:szCs w:val="22"/>
        </w:rPr>
        <w:t>, Grant Tomkinson</w:t>
      </w:r>
      <w:r w:rsidRPr="00480E66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1</w:t>
      </w:r>
      <w:r w:rsidRPr="00480E66">
        <w:rPr>
          <w:rStyle w:val="cf01"/>
          <w:rFonts w:asciiTheme="minorHAnsi" w:hAnsiTheme="minorHAnsi" w:cstheme="minorHAnsi"/>
          <w:sz w:val="22"/>
          <w:szCs w:val="22"/>
        </w:rPr>
        <w:t>, Noah D’Unienville</w:t>
      </w:r>
      <w:r w:rsidRPr="00480E66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1</w:t>
      </w:r>
      <w:r w:rsidRPr="00480E66">
        <w:rPr>
          <w:rStyle w:val="cf01"/>
          <w:rFonts w:asciiTheme="minorHAnsi" w:hAnsiTheme="minorHAnsi" w:cstheme="minorHAnsi"/>
          <w:sz w:val="22"/>
          <w:szCs w:val="22"/>
        </w:rPr>
        <w:t>, Bethany Gower</w:t>
      </w:r>
      <w:r w:rsidRPr="00480E66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1</w:t>
      </w:r>
      <w:r w:rsidRPr="00480E66">
        <w:rPr>
          <w:rStyle w:val="cf01"/>
          <w:rFonts w:asciiTheme="minorHAnsi" w:hAnsiTheme="minorHAnsi" w:cstheme="minorHAnsi"/>
          <w:sz w:val="22"/>
          <w:szCs w:val="22"/>
        </w:rPr>
        <w:t>, Sam Gleadhill</w:t>
      </w:r>
      <w:r w:rsidRPr="00480E66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1</w:t>
      </w:r>
      <w:r w:rsidRPr="00480E66">
        <w:rPr>
          <w:rStyle w:val="cf01"/>
          <w:rFonts w:asciiTheme="minorHAnsi" w:hAnsiTheme="minorHAnsi" w:cstheme="minorHAnsi"/>
          <w:sz w:val="22"/>
          <w:szCs w:val="22"/>
        </w:rPr>
        <w:t>, Terry Boyle</w:t>
      </w:r>
      <w:r w:rsidRPr="00480E66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2</w:t>
      </w:r>
      <w:r w:rsidRPr="00480E66">
        <w:rPr>
          <w:rStyle w:val="cf01"/>
          <w:rFonts w:asciiTheme="minorHAnsi" w:hAnsiTheme="minorHAnsi" w:cstheme="minorHAnsi"/>
          <w:sz w:val="22"/>
          <w:szCs w:val="22"/>
        </w:rPr>
        <w:t>, and Hunter Bennett</w:t>
      </w:r>
      <w:r w:rsidRPr="00480E66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1</w:t>
      </w:r>
    </w:p>
    <w:p w14:paraId="64C2815C" w14:textId="77777777" w:rsidR="0061587F" w:rsidRPr="00480E66" w:rsidRDefault="0061587F" w:rsidP="0061587F">
      <w:pPr>
        <w:rPr>
          <w:rFonts w:cstheme="minorHAnsi"/>
        </w:rPr>
      </w:pPr>
    </w:p>
    <w:p w14:paraId="14E993AC" w14:textId="77777777" w:rsidR="0061587F" w:rsidRPr="00480E66" w:rsidRDefault="0061587F" w:rsidP="0061587F">
      <w:pPr>
        <w:rPr>
          <w:rFonts w:cstheme="minorHAnsi"/>
          <w:b/>
          <w:bCs/>
        </w:rPr>
      </w:pPr>
      <w:r w:rsidRPr="00480E66">
        <w:rPr>
          <w:rFonts w:cstheme="minorHAnsi"/>
          <w:b/>
          <w:bCs/>
        </w:rPr>
        <w:t>Affiliations:</w:t>
      </w:r>
    </w:p>
    <w:p w14:paraId="5FD2DA84" w14:textId="77777777" w:rsidR="0061587F" w:rsidRPr="00480E66" w:rsidRDefault="0061587F" w:rsidP="0061587F">
      <w:pPr>
        <w:rPr>
          <w:rStyle w:val="cf01"/>
          <w:rFonts w:asciiTheme="minorHAnsi" w:hAnsiTheme="minorHAnsi" w:cstheme="minorHAnsi"/>
          <w:sz w:val="22"/>
          <w:szCs w:val="22"/>
        </w:rPr>
      </w:pPr>
      <w:r w:rsidRPr="00480E66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1</w:t>
      </w:r>
      <w:r w:rsidRPr="00480E66">
        <w:rPr>
          <w:rStyle w:val="cf01"/>
          <w:rFonts w:asciiTheme="minorHAnsi" w:hAnsiTheme="minorHAnsi" w:cstheme="minorHAnsi"/>
          <w:sz w:val="22"/>
          <w:szCs w:val="22"/>
        </w:rPr>
        <w:t>Alliance for Research in Exercise, Nutrition and Activity (ARENA), Allied Health and Human Performance, University of South Australia, Adelaide, SA, Australia</w:t>
      </w:r>
    </w:p>
    <w:p w14:paraId="3715DA29" w14:textId="77777777" w:rsidR="0061587F" w:rsidRPr="00480E66" w:rsidRDefault="0061587F" w:rsidP="0061587F">
      <w:pPr>
        <w:pStyle w:val="pf0"/>
        <w:rPr>
          <w:rFonts w:asciiTheme="minorHAnsi" w:hAnsiTheme="minorHAnsi" w:cstheme="minorHAnsi"/>
          <w:sz w:val="22"/>
          <w:szCs w:val="22"/>
        </w:rPr>
      </w:pPr>
      <w:r w:rsidRPr="00480E66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2</w:t>
      </w:r>
      <w:r w:rsidRPr="00480E66">
        <w:rPr>
          <w:rStyle w:val="cf01"/>
          <w:rFonts w:asciiTheme="minorHAnsi" w:hAnsiTheme="minorHAnsi" w:cstheme="minorHAnsi"/>
          <w:sz w:val="22"/>
          <w:szCs w:val="22"/>
        </w:rPr>
        <w:t>Australian Centre for Precision Health, Allied Health and Human Performance, University of South Australia, Adelaide, SA, Australia</w:t>
      </w:r>
    </w:p>
    <w:p w14:paraId="5C5F396D" w14:textId="77777777" w:rsidR="0061587F" w:rsidRPr="00480E66" w:rsidRDefault="0061587F" w:rsidP="0061587F">
      <w:pPr>
        <w:rPr>
          <w:rFonts w:cstheme="minorHAnsi"/>
          <w:b/>
          <w:bCs/>
        </w:rPr>
      </w:pPr>
    </w:p>
    <w:p w14:paraId="4C2ADEF7" w14:textId="77777777" w:rsidR="0061587F" w:rsidRPr="00480E66" w:rsidRDefault="0061587F" w:rsidP="0061587F">
      <w:pPr>
        <w:rPr>
          <w:rStyle w:val="cf01"/>
          <w:rFonts w:asciiTheme="minorHAnsi" w:hAnsiTheme="minorHAnsi" w:cstheme="minorHAnsi"/>
          <w:b/>
          <w:bCs/>
          <w:sz w:val="22"/>
          <w:szCs w:val="22"/>
        </w:rPr>
      </w:pPr>
      <w:r w:rsidRPr="00480E66">
        <w:rPr>
          <w:rStyle w:val="cf01"/>
          <w:rFonts w:asciiTheme="minorHAnsi" w:hAnsiTheme="minorHAnsi" w:cstheme="minorHAnsi"/>
          <w:b/>
          <w:bCs/>
          <w:sz w:val="22"/>
          <w:szCs w:val="22"/>
        </w:rPr>
        <w:t>Corresponding author</w:t>
      </w:r>
    </w:p>
    <w:p w14:paraId="23B897CD" w14:textId="77777777" w:rsidR="0061587F" w:rsidRPr="00480E66" w:rsidRDefault="0061587F" w:rsidP="0061587F">
      <w:pPr>
        <w:rPr>
          <w:rStyle w:val="cf01"/>
          <w:rFonts w:asciiTheme="minorHAnsi" w:hAnsiTheme="minorHAnsi" w:cstheme="minorHAnsi"/>
          <w:sz w:val="22"/>
          <w:szCs w:val="22"/>
        </w:rPr>
      </w:pPr>
      <w:r w:rsidRPr="00480E66">
        <w:rPr>
          <w:rStyle w:val="cf01"/>
          <w:rFonts w:asciiTheme="minorHAnsi" w:hAnsiTheme="minorHAnsi" w:cstheme="minorHAnsi"/>
          <w:sz w:val="22"/>
          <w:szCs w:val="22"/>
        </w:rPr>
        <w:t>Lewis Ingram</w:t>
      </w:r>
    </w:p>
    <w:p w14:paraId="7BA466CA" w14:textId="77777777" w:rsidR="0061587F" w:rsidRPr="00480E66" w:rsidRDefault="0061587F" w:rsidP="0061587F">
      <w:pPr>
        <w:rPr>
          <w:rStyle w:val="cf01"/>
          <w:rFonts w:asciiTheme="minorHAnsi" w:hAnsiTheme="minorHAnsi" w:cstheme="minorHAnsi"/>
          <w:sz w:val="22"/>
          <w:szCs w:val="22"/>
        </w:rPr>
      </w:pPr>
      <w:r w:rsidRPr="00480E66">
        <w:rPr>
          <w:rStyle w:val="cf01"/>
          <w:rFonts w:asciiTheme="minorHAnsi" w:hAnsiTheme="minorHAnsi" w:cstheme="minorHAnsi"/>
          <w:sz w:val="22"/>
          <w:szCs w:val="22"/>
        </w:rPr>
        <w:t xml:space="preserve">Email: </w:t>
      </w:r>
      <w:hyperlink r:id="rId5" w:history="1">
        <w:r w:rsidRPr="00480E66">
          <w:rPr>
            <w:rStyle w:val="Hyperlink"/>
            <w:rFonts w:cstheme="minorHAnsi"/>
          </w:rPr>
          <w:t>Lewis.Ingram@unisa.edu.au</w:t>
        </w:r>
      </w:hyperlink>
    </w:p>
    <w:p w14:paraId="6FCD7C77" w14:textId="77777777" w:rsidR="0061587F" w:rsidRDefault="0061587F">
      <w:pPr>
        <w:sectPr w:rsidR="0061587F" w:rsidSect="000B50CF">
          <w:pgSz w:w="11906" w:h="16838" w:code="9"/>
          <w:pgMar w:top="1440" w:right="1440" w:bottom="1440" w:left="1440" w:header="709" w:footer="709" w:gutter="0"/>
          <w:cols w:space="708"/>
          <w:docGrid w:linePitch="360"/>
        </w:sectPr>
      </w:pPr>
    </w:p>
    <w:p w14:paraId="0810C540" w14:textId="77777777" w:rsidR="0061587F" w:rsidRPr="009050BE" w:rsidRDefault="0061587F" w:rsidP="0061587F">
      <w:pPr>
        <w:pStyle w:val="Caption"/>
        <w:rPr>
          <w:i w:val="0"/>
          <w:iCs w:val="0"/>
          <w:color w:val="auto"/>
          <w:sz w:val="22"/>
          <w:szCs w:val="22"/>
        </w:rPr>
      </w:pPr>
      <w:r w:rsidRPr="009050BE">
        <w:rPr>
          <w:i w:val="0"/>
          <w:iCs w:val="0"/>
          <w:color w:val="auto"/>
          <w:sz w:val="22"/>
          <w:szCs w:val="22"/>
        </w:rPr>
        <w:lastRenderedPageBreak/>
        <w:t>Funnel plot for chronic SS studies on maximum tolerable PRT</w:t>
      </w:r>
    </w:p>
    <w:p w14:paraId="52F8810E" w14:textId="77777777" w:rsidR="0061587F" w:rsidRDefault="0061587F">
      <w:pPr>
        <w:sectPr w:rsidR="0061587F" w:rsidSect="0061587F">
          <w:pgSz w:w="16838" w:h="11906" w:orient="landscape" w:code="9"/>
          <w:pgMar w:top="1440" w:right="1440" w:bottom="1440" w:left="1440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235515F6" wp14:editId="77539B81">
            <wp:extent cx="8524875" cy="53721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4875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4ED52" w14:textId="17FCB8EC" w:rsidR="0061587F" w:rsidRPr="009050BE" w:rsidRDefault="0061587F" w:rsidP="0061587F">
      <w:pPr>
        <w:pStyle w:val="Caption"/>
        <w:rPr>
          <w:i w:val="0"/>
          <w:iCs w:val="0"/>
          <w:color w:val="auto"/>
          <w:sz w:val="22"/>
          <w:szCs w:val="22"/>
        </w:rPr>
      </w:pPr>
      <w:r w:rsidRPr="009050BE">
        <w:rPr>
          <w:i w:val="0"/>
          <w:iCs w:val="0"/>
          <w:color w:val="auto"/>
          <w:sz w:val="22"/>
          <w:szCs w:val="22"/>
        </w:rPr>
        <w:t xml:space="preserve">Funnel plot for chronic SS studies on </w:t>
      </w:r>
      <w:r w:rsidR="0046202D">
        <w:rPr>
          <w:i w:val="0"/>
          <w:iCs w:val="0"/>
          <w:color w:val="auto"/>
          <w:sz w:val="22"/>
          <w:szCs w:val="22"/>
        </w:rPr>
        <w:t xml:space="preserve">overall </w:t>
      </w:r>
      <w:r w:rsidRPr="009050BE">
        <w:rPr>
          <w:i w:val="0"/>
          <w:iCs w:val="0"/>
          <w:color w:val="auto"/>
          <w:sz w:val="22"/>
          <w:szCs w:val="22"/>
        </w:rPr>
        <w:t>stiffness</w:t>
      </w:r>
    </w:p>
    <w:p w14:paraId="3DFA5917" w14:textId="77777777" w:rsidR="0061587F" w:rsidRDefault="0061587F">
      <w:pPr>
        <w:sectPr w:rsidR="0061587F" w:rsidSect="0061587F">
          <w:pgSz w:w="16838" w:h="11906" w:orient="landscape" w:code="9"/>
          <w:pgMar w:top="1440" w:right="1440" w:bottom="1440" w:left="1440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45933C8D" wp14:editId="17C416E2">
            <wp:extent cx="8524875" cy="53721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4875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83884" w14:textId="7240F6D9" w:rsidR="0003139C" w:rsidRDefault="0061587F">
      <w:r w:rsidRPr="009050BE">
        <w:t>Funnel plot for chronic SS studies on fascicle length</w:t>
      </w:r>
    </w:p>
    <w:p w14:paraId="28626B46" w14:textId="77777777" w:rsidR="0061587F" w:rsidRDefault="0061587F">
      <w:pPr>
        <w:sectPr w:rsidR="0061587F" w:rsidSect="0061587F">
          <w:pgSz w:w="16838" w:h="11906" w:orient="landscape" w:code="9"/>
          <w:pgMar w:top="1440" w:right="1440" w:bottom="1440" w:left="1440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67873222" wp14:editId="0AEFBF91">
            <wp:extent cx="5715000" cy="3810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E6C1F" w14:textId="2C5741C4" w:rsidR="0061587F" w:rsidRDefault="0061587F">
      <w:r w:rsidRPr="009050BE">
        <w:t xml:space="preserve">Funnel plot for chronic SS studies on </w:t>
      </w:r>
      <w:r>
        <w:t>ROM</w:t>
      </w:r>
    </w:p>
    <w:p w14:paraId="77F87A10" w14:textId="073F6111" w:rsidR="0061587F" w:rsidRDefault="0061587F">
      <w:r>
        <w:rPr>
          <w:noProof/>
        </w:rPr>
        <w:drawing>
          <wp:inline distT="0" distB="0" distL="0" distR="0" wp14:anchorId="66C9C000" wp14:editId="04B3F80B">
            <wp:extent cx="5715000" cy="3810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587F" w:rsidSect="0061587F"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87F"/>
    <w:rsid w:val="0003139C"/>
    <w:rsid w:val="000B50CF"/>
    <w:rsid w:val="001F55EE"/>
    <w:rsid w:val="00423A39"/>
    <w:rsid w:val="0046202D"/>
    <w:rsid w:val="0061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58AFD"/>
  <w15:chartTrackingRefBased/>
  <w15:docId w15:val="{BBEF2B29-41DD-4F40-91D9-EDBF2D268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87F"/>
    <w:rPr>
      <w:kern w:val="2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1587F"/>
    <w:rPr>
      <w:color w:val="0563C1"/>
      <w:u w:val="single"/>
    </w:rPr>
  </w:style>
  <w:style w:type="character" w:customStyle="1" w:styleId="cf01">
    <w:name w:val="cf01"/>
    <w:basedOn w:val="DefaultParagraphFont"/>
    <w:rsid w:val="0061587F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615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</w:rPr>
  </w:style>
  <w:style w:type="paragraph" w:styleId="Caption">
    <w:name w:val="caption"/>
    <w:basedOn w:val="Normal"/>
    <w:next w:val="Normal"/>
    <w:uiPriority w:val="35"/>
    <w:unhideWhenUsed/>
    <w:qFormat/>
    <w:rsid w:val="0061587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settings" Target="setting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hyperlink" Target="mailto:Lewis.Ingram@unisa.edu.a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66936-C650-4838-B6B2-825089E72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146</Words>
  <Characters>833</Characters>
  <Application>Microsoft Office Word</Application>
  <DocSecurity>0</DocSecurity>
  <Lines>6</Lines>
  <Paragraphs>1</Paragraphs>
  <ScaleCrop>false</ScaleCrop>
  <Company>University of South Australia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 Ingram</dc:creator>
  <cp:keywords/>
  <dc:description/>
  <cp:lastModifiedBy>Lewis Ingram</cp:lastModifiedBy>
  <cp:revision>2</cp:revision>
  <dcterms:created xsi:type="dcterms:W3CDTF">2025-01-29T06:18:00Z</dcterms:created>
  <dcterms:modified xsi:type="dcterms:W3CDTF">2025-01-29T06:18:00Z</dcterms:modified>
</cp:coreProperties>
</file>