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FA4B" w14:textId="11E5362E" w:rsidR="006B7861" w:rsidRDefault="006B7861" w:rsidP="006B7861">
      <w:pPr>
        <w:spacing w:line="360" w:lineRule="auto"/>
      </w:pPr>
      <w:r w:rsidRPr="009007CD">
        <w:rPr>
          <w:b/>
          <w:bCs/>
        </w:rPr>
        <w:t xml:space="preserve">Appendix </w:t>
      </w:r>
      <w:r w:rsidR="006D4DC2" w:rsidRPr="009007CD">
        <w:rPr>
          <w:b/>
          <w:bCs/>
        </w:rPr>
        <w:t>I</w:t>
      </w:r>
      <w:r>
        <w:t xml:space="preserve"> Search strategy for each database/search engine used</w:t>
      </w:r>
    </w:p>
    <w:p w14:paraId="6A6AFF7D" w14:textId="77777777" w:rsidR="006B7861" w:rsidRPr="00514C10" w:rsidRDefault="006B7861" w:rsidP="006B7861">
      <w:pPr>
        <w:rPr>
          <w:i/>
          <w:iCs/>
          <w:u w:val="single"/>
        </w:rPr>
      </w:pPr>
      <w:r w:rsidRPr="00514C10">
        <w:rPr>
          <w:i/>
          <w:iCs/>
          <w:u w:val="single"/>
        </w:rPr>
        <w:t>Scopus: 1202 results</w:t>
      </w:r>
    </w:p>
    <w:p w14:paraId="25D83C26" w14:textId="77777777" w:rsidR="006B7861" w:rsidRPr="00B63531" w:rsidRDefault="006B7861" w:rsidP="006B7861">
      <w:r w:rsidRPr="00B63531">
        <w:t>( TITLE-ABS-KEY ( "head acceleration*"  OR  "head impact*"  OR  "head impact magnitude"  OR  "head kinematic*"  OR  "head movement*"  OR  "head stabil*"  OR  "head motion"  OR  "head velocity"  OR  header*  OR  heading  OR  "purposeful header*"  OR  "purposeful heading" )  AND  TITLE-ABS-KEY ( soccer  OR  football ) )</w:t>
      </w:r>
    </w:p>
    <w:p w14:paraId="73883A32" w14:textId="77777777" w:rsidR="006B7861" w:rsidRPr="00514C10" w:rsidRDefault="006B7861" w:rsidP="006B7861">
      <w:pPr>
        <w:rPr>
          <w:i/>
          <w:iCs/>
          <w:u w:val="single"/>
        </w:rPr>
      </w:pPr>
      <w:r w:rsidRPr="00514C10">
        <w:rPr>
          <w:i/>
          <w:iCs/>
          <w:u w:val="single"/>
        </w:rPr>
        <w:t>CINAHL: 425 results</w:t>
      </w:r>
    </w:p>
    <w:p w14:paraId="4C2D7970" w14:textId="77777777" w:rsidR="006B7861" w:rsidRPr="00B63531" w:rsidRDefault="006B7861" w:rsidP="006B7861">
      <w:r w:rsidRPr="00B63531">
        <w:t>( "head acceleration*" or "head impact*" or "head impact magnitude" or "head kinematic*" or "head movement*" or "head stabil*" or "head motion" or "head velocity" or header* or heading or "purposeful header*" or "purposeful heading" ) AND ( soccer OR football )</w:t>
      </w:r>
    </w:p>
    <w:p w14:paraId="07989F79" w14:textId="77777777" w:rsidR="006B7861" w:rsidRPr="00514C10" w:rsidRDefault="006B7861" w:rsidP="006B7861">
      <w:pPr>
        <w:rPr>
          <w:i/>
          <w:iCs/>
          <w:u w:val="single"/>
        </w:rPr>
      </w:pPr>
      <w:r w:rsidRPr="00514C10">
        <w:rPr>
          <w:i/>
          <w:iCs/>
          <w:u w:val="single"/>
        </w:rPr>
        <w:t>EMBASE: 1155 results</w:t>
      </w:r>
    </w:p>
    <w:p w14:paraId="052A9A03" w14:textId="77777777" w:rsidR="006B7861" w:rsidRPr="00B63531" w:rsidRDefault="006B7861" w:rsidP="006B7861">
      <w:r w:rsidRPr="00B63531">
        <w:t>1</w:t>
      </w:r>
      <w:r w:rsidRPr="00B63531">
        <w:tab/>
        <w:t>("head acceleration*" or "head impact*" or "head impact magnitude" or "head kinematic*" or "head movement*" or "head stabil*" or "head motion" or "head velocity" or header* or heading or "purposeful header*" or "purposeful heading").mp. [mp=title, abstract, heading word, drug trade name, original title, device manufacturer, drug manufacturer, device trade name, keyword heading word, floating subheading word, candidate term word] 29483</w:t>
      </w:r>
    </w:p>
    <w:p w14:paraId="4E630948" w14:textId="77777777" w:rsidR="006B7861" w:rsidRPr="00B63531" w:rsidRDefault="006B7861" w:rsidP="006B7861">
      <w:r w:rsidRPr="00B63531">
        <w:t>2</w:t>
      </w:r>
      <w:r w:rsidRPr="00B63531">
        <w:tab/>
        <w:t>(soccer or football).mp. [mp=title, abstract, heading word, drug trade name, original title, device manufacturer, drug manufacturer, device trade name, keyword heading word, floating subheading word, candidate term word] 28302</w:t>
      </w:r>
    </w:p>
    <w:p w14:paraId="4867DEBB" w14:textId="77777777" w:rsidR="006B7861" w:rsidRPr="00B63531" w:rsidRDefault="006B7861" w:rsidP="006B7861">
      <w:r w:rsidRPr="00B63531">
        <w:t>3</w:t>
      </w:r>
      <w:r w:rsidRPr="00B63531">
        <w:tab/>
        <w:t>1 and 2</w:t>
      </w:r>
      <w:r w:rsidRPr="00B63531">
        <w:tab/>
        <w:t xml:space="preserve"> 1155</w:t>
      </w:r>
    </w:p>
    <w:p w14:paraId="53D88206" w14:textId="77777777" w:rsidR="006B7861" w:rsidRPr="00514C10" w:rsidRDefault="006B7861" w:rsidP="006B7861">
      <w:pPr>
        <w:rPr>
          <w:i/>
          <w:iCs/>
          <w:u w:val="single"/>
        </w:rPr>
      </w:pPr>
      <w:r w:rsidRPr="00514C10">
        <w:rPr>
          <w:i/>
          <w:iCs/>
          <w:u w:val="single"/>
        </w:rPr>
        <w:t>MEDLINE: 767 results</w:t>
      </w:r>
    </w:p>
    <w:p w14:paraId="34011512" w14:textId="77777777" w:rsidR="006B7861" w:rsidRPr="00B63531" w:rsidRDefault="006B7861" w:rsidP="006B7861">
      <w:r w:rsidRPr="00B63531">
        <w:t>1</w:t>
      </w:r>
      <w:r w:rsidRPr="00B63531">
        <w:tab/>
        <w:t>("head acceleration*" or "head impact*" or "head impact magnitude" or "head kinematic*" or "head movement*" or "head stabil*" or "head motion" or "head velocity" or header* or heading or "purposeful header*" or "purposeful heading").mp. [mp=title, book title, abstract, original title, name of substance word, subject heading word, floating sub-heading word, keyword heading word, organism supplementary concept word, protocol supplementary concept word, rare disease supplementary concept word, unique identifier, synonyms] 16818</w:t>
      </w:r>
    </w:p>
    <w:p w14:paraId="289214CE" w14:textId="77777777" w:rsidR="006B7861" w:rsidRPr="00B63531" w:rsidRDefault="006B7861" w:rsidP="006B7861">
      <w:r w:rsidRPr="00B63531">
        <w:t>2</w:t>
      </w:r>
      <w:r w:rsidRPr="00B63531">
        <w:tab/>
        <w:t>(soccer or football).mp. [mp=title, book title, abstract, original title, name of substance word, subject heading word, floating sub-heading word, keyword heading word, organism supplementary concept word, protocol supplementary concept word, rare disease supplementary concept word, unique identifier, synonyms] 20230</w:t>
      </w:r>
    </w:p>
    <w:p w14:paraId="0734DE55" w14:textId="77777777" w:rsidR="006B7861" w:rsidRPr="00B63531" w:rsidRDefault="006B7861" w:rsidP="006B7861">
      <w:r w:rsidRPr="00B63531">
        <w:t>3</w:t>
      </w:r>
      <w:r w:rsidRPr="00B63531">
        <w:tab/>
        <w:t>1 and 2 767</w:t>
      </w:r>
    </w:p>
    <w:p w14:paraId="12421EE6" w14:textId="77777777" w:rsidR="006B7861" w:rsidRPr="00514C10" w:rsidRDefault="006B7861" w:rsidP="006B7861">
      <w:pPr>
        <w:rPr>
          <w:i/>
          <w:iCs/>
          <w:u w:val="single"/>
        </w:rPr>
      </w:pPr>
      <w:r w:rsidRPr="00514C10">
        <w:rPr>
          <w:i/>
          <w:iCs/>
          <w:u w:val="single"/>
        </w:rPr>
        <w:t>Web of Science: 4914 results</w:t>
      </w:r>
    </w:p>
    <w:p w14:paraId="0DA823FE" w14:textId="77777777" w:rsidR="006B7861" w:rsidRPr="00B63531" w:rsidRDefault="006B7861" w:rsidP="006B7861">
      <w:r w:rsidRPr="00B63531">
        <w:t>"head acceleration*" OR  "head impact*"  OR  "head impact magnitude"  OR  "head kinematic*"  OR  "head movement*"  OR  "head stabil*"  OR  "head motion"  OR  "head velocity"  OR  header*  OR  heading  OR  "purposeful header*"  OR  "purposeful heading" AND soccer OR football</w:t>
      </w:r>
    </w:p>
    <w:p w14:paraId="067970DD" w14:textId="77777777" w:rsidR="006B7861" w:rsidRPr="00B63531" w:rsidRDefault="006B7861" w:rsidP="006B7861"/>
    <w:p w14:paraId="7BEB7A7D" w14:textId="77777777" w:rsidR="006B7861" w:rsidRDefault="006B7861" w:rsidP="006B7861">
      <w:pPr>
        <w:rPr>
          <w:u w:val="single"/>
        </w:rPr>
      </w:pPr>
    </w:p>
    <w:p w14:paraId="13C7140F" w14:textId="77777777" w:rsidR="006B7861" w:rsidRPr="00514C10" w:rsidRDefault="006B7861" w:rsidP="006B7861">
      <w:pPr>
        <w:rPr>
          <w:i/>
          <w:iCs/>
          <w:u w:val="single"/>
        </w:rPr>
      </w:pPr>
      <w:r w:rsidRPr="00514C10">
        <w:rPr>
          <w:i/>
          <w:iCs/>
          <w:u w:val="single"/>
        </w:rPr>
        <w:lastRenderedPageBreak/>
        <w:t>SPORTDiscus: 1105 results</w:t>
      </w:r>
    </w:p>
    <w:p w14:paraId="575946A9" w14:textId="77777777" w:rsidR="006B7861" w:rsidRPr="00B63531" w:rsidRDefault="006B7861" w:rsidP="006B7861">
      <w:r w:rsidRPr="00B63531">
        <w:t>("head acceleration*" or "head impact*" or "head impact magnitude" or "head kinematic*" or "head movement*" or "head stabil*" or "head motion" or "head velocity" or header* or heading or "purposeful header*" or "purposeful heading") AND ( soccer OR football )</w:t>
      </w:r>
    </w:p>
    <w:p w14:paraId="16F8989D" w14:textId="77777777" w:rsidR="006B7861" w:rsidRPr="00514C10" w:rsidRDefault="006B7861" w:rsidP="006B7861">
      <w:pPr>
        <w:rPr>
          <w:i/>
          <w:iCs/>
          <w:u w:val="single"/>
        </w:rPr>
      </w:pPr>
      <w:r w:rsidRPr="00514C10">
        <w:rPr>
          <w:i/>
          <w:iCs/>
          <w:u w:val="single"/>
        </w:rPr>
        <w:t>ClinicalKey: 22 results</w:t>
      </w:r>
    </w:p>
    <w:p w14:paraId="5A0382FE" w14:textId="77777777" w:rsidR="006B7861" w:rsidRPr="00B63531" w:rsidRDefault="006B7861" w:rsidP="006B7861">
      <w:r w:rsidRPr="00B63531">
        <w:t>"head acceleration" OR "head impact*" OR "head kinematic*" OR header* OR heading AND soccer OR football</w:t>
      </w:r>
    </w:p>
    <w:p w14:paraId="53C540CF" w14:textId="77777777" w:rsidR="006B7861" w:rsidRPr="00514C10" w:rsidRDefault="006B7861" w:rsidP="006B7861">
      <w:pPr>
        <w:rPr>
          <w:i/>
          <w:iCs/>
          <w:u w:val="single"/>
        </w:rPr>
      </w:pPr>
      <w:r w:rsidRPr="00514C10">
        <w:rPr>
          <w:i/>
          <w:iCs/>
          <w:u w:val="single"/>
        </w:rPr>
        <w:t xml:space="preserve">Google Scholar: 1350 results </w:t>
      </w:r>
    </w:p>
    <w:p w14:paraId="51542CAD" w14:textId="77777777" w:rsidR="006B7861" w:rsidRPr="00B63531" w:rsidRDefault="006B7861" w:rsidP="006B7861">
      <w:r w:rsidRPr="00B63531">
        <w:t>978 results able to be exported for screening as per Google Scholars limit on search results</w:t>
      </w:r>
    </w:p>
    <w:p w14:paraId="2542BCC5" w14:textId="77777777" w:rsidR="006B7861" w:rsidRPr="00B63531" w:rsidRDefault="006B7861" w:rsidP="006B7861">
      <w:r w:rsidRPr="00B63531">
        <w:t>"head acceleration*" OR "head impact*" OR "head impact magnitude" OR "head kinematic*" OR "head movement*" OR "head stabil*" OR "head motion" OR "head velocity" AND header* OR "purposeful header*" OR heading* OR "purposeful heading*" AND soccer OR football</w:t>
      </w:r>
    </w:p>
    <w:p w14:paraId="0C5095D4" w14:textId="77777777" w:rsidR="006B7861" w:rsidRPr="00514C10" w:rsidRDefault="006B7861" w:rsidP="006B7861">
      <w:pPr>
        <w:rPr>
          <w:i/>
          <w:iCs/>
          <w:u w:val="single"/>
        </w:rPr>
      </w:pPr>
      <w:r w:rsidRPr="00514C10">
        <w:rPr>
          <w:i/>
          <w:iCs/>
          <w:u w:val="single"/>
        </w:rPr>
        <w:t>MedNar: 779 ‘top results’</w:t>
      </w:r>
    </w:p>
    <w:p w14:paraId="0A90ABB4" w14:textId="77777777" w:rsidR="006B7861" w:rsidRPr="00B63531" w:rsidRDefault="006B7861" w:rsidP="006B7861">
      <w:r w:rsidRPr="00B63531">
        <w:t>‘Patents’ results excluded – 753 results exported for screening</w:t>
      </w:r>
    </w:p>
    <w:p w14:paraId="6B17C904" w14:textId="77777777" w:rsidR="006B7861" w:rsidRPr="00B63531" w:rsidRDefault="006B7861" w:rsidP="006B7861">
      <w:r w:rsidRPr="00B63531">
        <w:t>"head acceleration*" OR "head impact*" OR "head impact magnitude" OR "head kinematic*" OR "head movement*" OR "head stabil*" OR "head motion" OR "head velocity" OR header* OR "purposeful header*" OR heading* OR "purposeful heading*" AND soccer OR football</w:t>
      </w:r>
    </w:p>
    <w:p w14:paraId="0A879A3D" w14:textId="77777777" w:rsidR="006B7861" w:rsidRPr="00514C10" w:rsidRDefault="006B7861" w:rsidP="006B7861">
      <w:pPr>
        <w:rPr>
          <w:i/>
          <w:iCs/>
          <w:u w:val="single"/>
        </w:rPr>
      </w:pPr>
      <w:r w:rsidRPr="00514C10">
        <w:rPr>
          <w:i/>
          <w:iCs/>
          <w:u w:val="single"/>
        </w:rPr>
        <w:t>TRIP Pro: 4668 total results</w:t>
      </w:r>
    </w:p>
    <w:p w14:paraId="0F34CC56" w14:textId="77777777" w:rsidR="006B7861" w:rsidRPr="00B63531" w:rsidRDefault="006B7861" w:rsidP="006B7861">
      <w:r w:rsidRPr="00B63531">
        <w:t>"head acceleration*" OR "head impact*" OR "head impact magnitude" OR "head kinematic*" OR "head movement*" OR "head stabil*" OR "head motion" OR "head velocity" OR header* OR "purposeful header*" OR heading* OR "purposeful heading*" AND soccer OR football</w:t>
      </w:r>
    </w:p>
    <w:p w14:paraId="778FBF3A" w14:textId="77777777" w:rsidR="006B7861" w:rsidRPr="00B63531" w:rsidRDefault="006B7861" w:rsidP="006B7861">
      <w:pPr>
        <w:rPr>
          <w:i/>
          <w:iCs/>
        </w:rPr>
      </w:pPr>
      <w:r w:rsidRPr="00B63531">
        <w:rPr>
          <w:i/>
          <w:iCs/>
        </w:rPr>
        <w:t>Filters applied:  results suitable for screening: 2335</w:t>
      </w:r>
    </w:p>
    <w:p w14:paraId="60A818EB" w14:textId="77777777" w:rsidR="006B7861" w:rsidRDefault="006B7861" w:rsidP="006B7861">
      <w:r w:rsidRPr="00B63531">
        <w:t>Categories removed from search: guidelines, regulatory guidance, clinical Q&amp;A, ongoing systematic reviews, ongoing clinical trials, patient information leaflets, blogs, eTextbooks, medical images and videos.</w:t>
      </w:r>
      <w:r w:rsidRPr="00B63531">
        <w:br/>
        <w:t>Remaining categories searched: systematic reviews, evidence-based synopses, key primary research, controlled trials, primary research.</w:t>
      </w:r>
    </w:p>
    <w:p w14:paraId="2BD0CB29" w14:textId="77777777" w:rsidR="006B7861" w:rsidRPr="00514C10" w:rsidRDefault="006B7861" w:rsidP="006B7861">
      <w:pPr>
        <w:rPr>
          <w:i/>
          <w:iCs/>
          <w:u w:val="single"/>
        </w:rPr>
      </w:pPr>
      <w:r w:rsidRPr="00514C10">
        <w:rPr>
          <w:i/>
          <w:iCs/>
          <w:u w:val="single"/>
        </w:rPr>
        <w:t>Clinical Trial Sites</w:t>
      </w:r>
    </w:p>
    <w:p w14:paraId="040EAAEE" w14:textId="77777777" w:rsidR="006B7861" w:rsidRPr="00B63531" w:rsidRDefault="006B7861" w:rsidP="006B7861">
      <w:r w:rsidRPr="00B63531">
        <w:rPr>
          <w:i/>
          <w:iCs/>
        </w:rPr>
        <w:t>ANZCTR</w:t>
      </w:r>
      <w:r w:rsidRPr="00B63531">
        <w:t xml:space="preserve"> – individual searches for ‘head acceleration’, ‘header’, ‘soccer/football’ – all results screened by RB and none were suitable for inclusion</w:t>
      </w:r>
    </w:p>
    <w:p w14:paraId="41C0276E" w14:textId="77777777" w:rsidR="006B7861" w:rsidRPr="00B63531" w:rsidRDefault="006B7861" w:rsidP="006B7861">
      <w:r w:rsidRPr="00B63531">
        <w:rPr>
          <w:i/>
          <w:iCs/>
        </w:rPr>
        <w:t>EU Clinical Trials Register</w:t>
      </w:r>
      <w:r w:rsidRPr="00B63531">
        <w:t xml:space="preserve"> - individual searches for ‘head acceleration’, ‘header’, ‘heading’, ‘soccer/football’ – all results screened by RB and none were suitable for inclusion</w:t>
      </w:r>
    </w:p>
    <w:p w14:paraId="03B57EEE" w14:textId="77777777" w:rsidR="006B7861" w:rsidRPr="00B63531" w:rsidRDefault="006B7861" w:rsidP="006B7861">
      <w:r w:rsidRPr="00B63531">
        <w:rPr>
          <w:i/>
          <w:iCs/>
        </w:rPr>
        <w:t>International Clinical Trials Registry Platform (ICTRP) hosted by WHO</w:t>
      </w:r>
      <w:r w:rsidRPr="00B63531">
        <w:t xml:space="preserve"> - individual searches for ‘head acceleration’, ‘header’, ‘soccer/football’ – all results screened by RB and none were suitable for inclusion. </w:t>
      </w:r>
    </w:p>
    <w:p w14:paraId="64D32D60" w14:textId="77777777" w:rsidR="006B7861" w:rsidRDefault="006B7861" w:rsidP="006B7861">
      <w:r w:rsidRPr="00B63531">
        <w:rPr>
          <w:i/>
          <w:iCs/>
        </w:rPr>
        <w:t>Clinical Trials</w:t>
      </w:r>
      <w:r w:rsidRPr="00B63531">
        <w:t xml:space="preserve">– individual searches for ‘head acceleration’, ‘header’, ‘soccer/football’ – all results screened by RB and none were suitable for inclusion. </w:t>
      </w:r>
    </w:p>
    <w:p w14:paraId="1480AF91" w14:textId="215C397C" w:rsidR="006B7861" w:rsidRDefault="006B7861" w:rsidP="006B7861">
      <w:r w:rsidRPr="009007CD">
        <w:rPr>
          <w:b/>
          <w:bCs/>
        </w:rPr>
        <w:lastRenderedPageBreak/>
        <w:t>Appendix II</w:t>
      </w:r>
      <w:r>
        <w:t xml:space="preserve"> Data extraction tool</w:t>
      </w:r>
    </w:p>
    <w:tbl>
      <w:tblPr>
        <w:tblStyle w:val="PlainTable5"/>
        <w:tblpPr w:leftFromText="180" w:rightFromText="180" w:vertAnchor="page" w:horzAnchor="margin" w:tblpY="3882"/>
        <w:tblW w:w="0" w:type="auto"/>
        <w:tblLook w:val="04A0" w:firstRow="1" w:lastRow="0" w:firstColumn="1" w:lastColumn="0" w:noHBand="0" w:noVBand="1"/>
      </w:tblPr>
      <w:tblGrid>
        <w:gridCol w:w="4115"/>
        <w:gridCol w:w="4911"/>
      </w:tblGrid>
      <w:tr w:rsidR="006B7861" w14:paraId="1D543622" w14:textId="77777777" w:rsidTr="002E65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55" w:type="dxa"/>
          </w:tcPr>
          <w:p w14:paraId="27DC1289" w14:textId="77777777" w:rsidR="006B7861" w:rsidRPr="007B1AC9" w:rsidRDefault="006B7861" w:rsidP="002E6505">
            <w:pPr>
              <w:rPr>
                <w:b/>
                <w:bCs/>
              </w:rPr>
            </w:pPr>
          </w:p>
        </w:tc>
        <w:tc>
          <w:tcPr>
            <w:tcW w:w="5087" w:type="dxa"/>
          </w:tcPr>
          <w:p w14:paraId="40BFE8D6" w14:textId="77777777" w:rsidR="006B7861" w:rsidRDefault="006B7861" w:rsidP="002E6505">
            <w:pPr>
              <w:cnfStyle w:val="100000000000" w:firstRow="1" w:lastRow="0" w:firstColumn="0" w:lastColumn="0" w:oddVBand="0" w:evenVBand="0" w:oddHBand="0" w:evenHBand="0" w:firstRowFirstColumn="0" w:firstRowLastColumn="0" w:lastRowFirstColumn="0" w:lastRowLastColumn="0"/>
            </w:pPr>
          </w:p>
        </w:tc>
      </w:tr>
      <w:tr w:rsidR="006B7861" w14:paraId="21104C68"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42AD6867" w14:textId="77777777" w:rsidR="006B7861" w:rsidRPr="00147F20" w:rsidRDefault="006B7861" w:rsidP="002E6505">
            <w:pPr>
              <w:jc w:val="left"/>
              <w:rPr>
                <w:i w:val="0"/>
                <w:iCs w:val="0"/>
                <w:sz w:val="24"/>
                <w:szCs w:val="20"/>
              </w:rPr>
            </w:pPr>
            <w:r w:rsidRPr="00147F20">
              <w:rPr>
                <w:b/>
                <w:bCs/>
                <w:i w:val="0"/>
                <w:iCs w:val="0"/>
                <w:sz w:val="24"/>
                <w:szCs w:val="20"/>
              </w:rPr>
              <w:t>STUDY DETAILS</w:t>
            </w:r>
          </w:p>
        </w:tc>
        <w:tc>
          <w:tcPr>
            <w:tcW w:w="5087" w:type="dxa"/>
          </w:tcPr>
          <w:p w14:paraId="118B1E26"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541FA70C"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094FF8E4" w14:textId="77777777" w:rsidR="006B7861" w:rsidRPr="00147F20" w:rsidRDefault="006B7861" w:rsidP="002E6505">
            <w:pPr>
              <w:jc w:val="left"/>
              <w:rPr>
                <w:i w:val="0"/>
                <w:iCs w:val="0"/>
                <w:sz w:val="24"/>
                <w:szCs w:val="20"/>
              </w:rPr>
            </w:pPr>
            <w:r w:rsidRPr="00147F20">
              <w:rPr>
                <w:i w:val="0"/>
                <w:iCs w:val="0"/>
                <w:sz w:val="24"/>
                <w:szCs w:val="20"/>
              </w:rPr>
              <w:t>Citation Details</w:t>
            </w:r>
          </w:p>
        </w:tc>
        <w:tc>
          <w:tcPr>
            <w:tcW w:w="5087" w:type="dxa"/>
          </w:tcPr>
          <w:p w14:paraId="5C0C04C3"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56342498"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5D585B03" w14:textId="77777777" w:rsidR="006B7861" w:rsidRPr="00147F20" w:rsidRDefault="006B7861" w:rsidP="002E6505">
            <w:pPr>
              <w:jc w:val="left"/>
              <w:rPr>
                <w:b/>
                <w:bCs/>
                <w:i w:val="0"/>
                <w:iCs w:val="0"/>
                <w:sz w:val="24"/>
                <w:szCs w:val="20"/>
              </w:rPr>
            </w:pPr>
            <w:r w:rsidRPr="00147F20">
              <w:rPr>
                <w:b/>
                <w:bCs/>
                <w:i w:val="0"/>
                <w:iCs w:val="0"/>
                <w:sz w:val="24"/>
                <w:szCs w:val="20"/>
              </w:rPr>
              <w:t>STUDY METHODS/CHARACTERISTICS</w:t>
            </w:r>
          </w:p>
        </w:tc>
        <w:tc>
          <w:tcPr>
            <w:tcW w:w="5087" w:type="dxa"/>
          </w:tcPr>
          <w:p w14:paraId="21A87242"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53BED1F6"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296CB429" w14:textId="77777777" w:rsidR="006B7861" w:rsidRPr="00147F20" w:rsidRDefault="006B7861" w:rsidP="002E6505">
            <w:pPr>
              <w:jc w:val="left"/>
              <w:rPr>
                <w:i w:val="0"/>
                <w:iCs w:val="0"/>
                <w:sz w:val="24"/>
                <w:szCs w:val="20"/>
              </w:rPr>
            </w:pPr>
            <w:r w:rsidRPr="00147F20">
              <w:rPr>
                <w:i w:val="0"/>
                <w:iCs w:val="0"/>
                <w:sz w:val="24"/>
                <w:szCs w:val="20"/>
              </w:rPr>
              <w:t>Study Design</w:t>
            </w:r>
          </w:p>
        </w:tc>
        <w:tc>
          <w:tcPr>
            <w:tcW w:w="5087" w:type="dxa"/>
          </w:tcPr>
          <w:p w14:paraId="4A4853AC"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065D7505"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5A89BA75" w14:textId="77777777" w:rsidR="006B7861" w:rsidRPr="00147F20" w:rsidRDefault="006B7861" w:rsidP="002E6505">
            <w:pPr>
              <w:jc w:val="left"/>
              <w:rPr>
                <w:i w:val="0"/>
                <w:iCs w:val="0"/>
                <w:sz w:val="24"/>
                <w:szCs w:val="20"/>
              </w:rPr>
            </w:pPr>
            <w:r w:rsidRPr="00147F20">
              <w:rPr>
                <w:i w:val="0"/>
                <w:iCs w:val="0"/>
                <w:sz w:val="24"/>
                <w:szCs w:val="20"/>
              </w:rPr>
              <w:t>Setting</w:t>
            </w:r>
          </w:p>
        </w:tc>
        <w:tc>
          <w:tcPr>
            <w:tcW w:w="5087" w:type="dxa"/>
          </w:tcPr>
          <w:p w14:paraId="70C31083"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2F965911"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4A5EE502" w14:textId="77777777" w:rsidR="006B7861" w:rsidRPr="00147F20" w:rsidRDefault="006B7861" w:rsidP="002E6505">
            <w:pPr>
              <w:jc w:val="left"/>
              <w:rPr>
                <w:i w:val="0"/>
                <w:iCs w:val="0"/>
                <w:sz w:val="24"/>
                <w:szCs w:val="20"/>
              </w:rPr>
            </w:pPr>
            <w:r w:rsidRPr="00147F20">
              <w:rPr>
                <w:i w:val="0"/>
                <w:iCs w:val="0"/>
                <w:sz w:val="24"/>
                <w:szCs w:val="20"/>
              </w:rPr>
              <w:t>Participants</w:t>
            </w:r>
            <w:r>
              <w:rPr>
                <w:i w:val="0"/>
                <w:iCs w:val="0"/>
                <w:sz w:val="24"/>
                <w:szCs w:val="20"/>
              </w:rPr>
              <w:t xml:space="preserve"> (age, sex, playing level)</w:t>
            </w:r>
          </w:p>
        </w:tc>
        <w:tc>
          <w:tcPr>
            <w:tcW w:w="5087" w:type="dxa"/>
          </w:tcPr>
          <w:p w14:paraId="35844D4D"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5727E186"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35E3AFB4" w14:textId="77777777" w:rsidR="006B7861" w:rsidRPr="00147F20" w:rsidRDefault="006B7861" w:rsidP="002E6505">
            <w:pPr>
              <w:jc w:val="left"/>
              <w:rPr>
                <w:i w:val="0"/>
                <w:iCs w:val="0"/>
                <w:sz w:val="24"/>
                <w:szCs w:val="20"/>
              </w:rPr>
            </w:pPr>
            <w:r w:rsidRPr="00147F20">
              <w:rPr>
                <w:i w:val="0"/>
                <w:iCs w:val="0"/>
                <w:sz w:val="24"/>
                <w:szCs w:val="20"/>
              </w:rPr>
              <w:t>Recruitment Procedures</w:t>
            </w:r>
          </w:p>
        </w:tc>
        <w:tc>
          <w:tcPr>
            <w:tcW w:w="5087" w:type="dxa"/>
          </w:tcPr>
          <w:p w14:paraId="7AD84DA6"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477A649E"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3003B436" w14:textId="77777777" w:rsidR="006B7861" w:rsidRPr="00147F20" w:rsidRDefault="006B7861" w:rsidP="002E6505">
            <w:pPr>
              <w:jc w:val="left"/>
              <w:rPr>
                <w:i w:val="0"/>
                <w:iCs w:val="0"/>
                <w:sz w:val="24"/>
                <w:szCs w:val="20"/>
              </w:rPr>
            </w:pPr>
            <w:r w:rsidRPr="00147F20">
              <w:rPr>
                <w:i w:val="0"/>
                <w:iCs w:val="0"/>
                <w:sz w:val="24"/>
                <w:szCs w:val="20"/>
              </w:rPr>
              <w:t>Follow-up/Study Duration</w:t>
            </w:r>
          </w:p>
        </w:tc>
        <w:tc>
          <w:tcPr>
            <w:tcW w:w="5087" w:type="dxa"/>
          </w:tcPr>
          <w:p w14:paraId="19254FFD"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2A73BC48"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3D72D4B8" w14:textId="77777777" w:rsidR="006B7861" w:rsidRPr="00571028" w:rsidRDefault="006B7861" w:rsidP="002E6505">
            <w:pPr>
              <w:jc w:val="left"/>
              <w:rPr>
                <w:i w:val="0"/>
                <w:iCs w:val="0"/>
                <w:sz w:val="24"/>
                <w:szCs w:val="20"/>
              </w:rPr>
            </w:pPr>
            <w:r w:rsidRPr="00571028">
              <w:rPr>
                <w:i w:val="0"/>
                <w:iCs w:val="0"/>
                <w:sz w:val="24"/>
                <w:szCs w:val="20"/>
              </w:rPr>
              <w:t xml:space="preserve">Frame of </w:t>
            </w:r>
            <w:r>
              <w:rPr>
                <w:i w:val="0"/>
                <w:iCs w:val="0"/>
                <w:sz w:val="24"/>
                <w:szCs w:val="20"/>
              </w:rPr>
              <w:t>R</w:t>
            </w:r>
            <w:r w:rsidRPr="00571028">
              <w:rPr>
                <w:i w:val="0"/>
                <w:iCs w:val="0"/>
                <w:sz w:val="24"/>
                <w:szCs w:val="20"/>
              </w:rPr>
              <w:t>eference</w:t>
            </w:r>
          </w:p>
        </w:tc>
        <w:tc>
          <w:tcPr>
            <w:tcW w:w="5087" w:type="dxa"/>
          </w:tcPr>
          <w:p w14:paraId="79577015"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5BF3CF66"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350AEA4D" w14:textId="77777777" w:rsidR="006B7861" w:rsidRPr="00147F20" w:rsidRDefault="006B7861" w:rsidP="002E6505">
            <w:pPr>
              <w:jc w:val="left"/>
              <w:rPr>
                <w:i w:val="0"/>
                <w:iCs w:val="0"/>
                <w:sz w:val="24"/>
                <w:szCs w:val="20"/>
              </w:rPr>
            </w:pPr>
            <w:r w:rsidRPr="00147F20">
              <w:rPr>
                <w:i w:val="0"/>
                <w:iCs w:val="0"/>
                <w:sz w:val="24"/>
                <w:szCs w:val="20"/>
              </w:rPr>
              <w:t>Exposure (Heading Method)</w:t>
            </w:r>
          </w:p>
        </w:tc>
        <w:tc>
          <w:tcPr>
            <w:tcW w:w="5087" w:type="dxa"/>
          </w:tcPr>
          <w:p w14:paraId="7ECB6522"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4EF7F514"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3368543F" w14:textId="77777777" w:rsidR="006B7861" w:rsidRPr="00147F20" w:rsidRDefault="006B7861" w:rsidP="002E6505">
            <w:pPr>
              <w:jc w:val="left"/>
              <w:rPr>
                <w:i w:val="0"/>
                <w:iCs w:val="0"/>
                <w:sz w:val="24"/>
                <w:szCs w:val="20"/>
              </w:rPr>
            </w:pPr>
            <w:r w:rsidRPr="00147F20">
              <w:rPr>
                <w:i w:val="0"/>
                <w:iCs w:val="0"/>
                <w:sz w:val="24"/>
                <w:szCs w:val="20"/>
              </w:rPr>
              <w:t>Influencing Factor(s) Investigated</w:t>
            </w:r>
          </w:p>
        </w:tc>
        <w:tc>
          <w:tcPr>
            <w:tcW w:w="5087" w:type="dxa"/>
          </w:tcPr>
          <w:p w14:paraId="4474C6B5"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61E3E611"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1981EC9D" w14:textId="77777777" w:rsidR="006B7861" w:rsidRPr="00147F20" w:rsidRDefault="006B7861" w:rsidP="002E6505">
            <w:pPr>
              <w:jc w:val="left"/>
              <w:rPr>
                <w:b/>
                <w:bCs/>
                <w:i w:val="0"/>
                <w:iCs w:val="0"/>
                <w:sz w:val="24"/>
                <w:szCs w:val="20"/>
              </w:rPr>
            </w:pPr>
            <w:r w:rsidRPr="00147F20">
              <w:rPr>
                <w:b/>
                <w:bCs/>
                <w:i w:val="0"/>
                <w:iCs w:val="0"/>
                <w:sz w:val="24"/>
                <w:szCs w:val="20"/>
              </w:rPr>
              <w:t>OUTCOMES</w:t>
            </w:r>
          </w:p>
        </w:tc>
        <w:tc>
          <w:tcPr>
            <w:tcW w:w="5087" w:type="dxa"/>
          </w:tcPr>
          <w:p w14:paraId="285F0F8A"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4AC3420B"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7EFDF835" w14:textId="77777777" w:rsidR="006B7861" w:rsidRPr="00147F20" w:rsidRDefault="006B7861" w:rsidP="002E6505">
            <w:pPr>
              <w:jc w:val="left"/>
              <w:rPr>
                <w:i w:val="0"/>
                <w:iCs w:val="0"/>
                <w:sz w:val="24"/>
                <w:szCs w:val="20"/>
              </w:rPr>
            </w:pPr>
            <w:r w:rsidRPr="00147F20">
              <w:rPr>
                <w:i w:val="0"/>
                <w:iCs w:val="0"/>
                <w:sz w:val="24"/>
                <w:szCs w:val="20"/>
              </w:rPr>
              <w:t>Primary Outcome</w:t>
            </w:r>
          </w:p>
        </w:tc>
        <w:tc>
          <w:tcPr>
            <w:tcW w:w="5087" w:type="dxa"/>
          </w:tcPr>
          <w:p w14:paraId="702807E1"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179F79C4"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3FC96ADA" w14:textId="77777777" w:rsidR="006B7861" w:rsidRPr="00147F20" w:rsidRDefault="006B7861" w:rsidP="002E6505">
            <w:pPr>
              <w:jc w:val="left"/>
              <w:rPr>
                <w:i w:val="0"/>
                <w:iCs w:val="0"/>
                <w:sz w:val="24"/>
                <w:szCs w:val="20"/>
              </w:rPr>
            </w:pPr>
            <w:r w:rsidRPr="00147F20">
              <w:rPr>
                <w:i w:val="0"/>
                <w:iCs w:val="0"/>
                <w:sz w:val="24"/>
                <w:szCs w:val="20"/>
              </w:rPr>
              <w:t>Measurement Method of Head Acceleration (HA)</w:t>
            </w:r>
          </w:p>
        </w:tc>
        <w:tc>
          <w:tcPr>
            <w:tcW w:w="5087" w:type="dxa"/>
          </w:tcPr>
          <w:p w14:paraId="2D14F248"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75EAA2D5"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5C0F243A" w14:textId="77777777" w:rsidR="006B7861" w:rsidRPr="00147F20" w:rsidRDefault="006B7861" w:rsidP="002E6505">
            <w:pPr>
              <w:jc w:val="left"/>
              <w:rPr>
                <w:b/>
                <w:bCs/>
                <w:i w:val="0"/>
                <w:iCs w:val="0"/>
                <w:sz w:val="24"/>
                <w:szCs w:val="20"/>
              </w:rPr>
            </w:pPr>
            <w:r w:rsidRPr="00147F20">
              <w:rPr>
                <w:b/>
                <w:bCs/>
                <w:i w:val="0"/>
                <w:iCs w:val="0"/>
                <w:sz w:val="24"/>
                <w:szCs w:val="20"/>
              </w:rPr>
              <w:t>DATA ANALYSIS</w:t>
            </w:r>
          </w:p>
        </w:tc>
        <w:tc>
          <w:tcPr>
            <w:tcW w:w="5087" w:type="dxa"/>
          </w:tcPr>
          <w:p w14:paraId="4BED9E9C"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47624C51"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4575AF41" w14:textId="77777777" w:rsidR="006B7861" w:rsidRPr="00147F20" w:rsidRDefault="006B7861" w:rsidP="002E6505">
            <w:pPr>
              <w:jc w:val="left"/>
              <w:rPr>
                <w:i w:val="0"/>
                <w:iCs w:val="0"/>
                <w:sz w:val="24"/>
                <w:szCs w:val="20"/>
              </w:rPr>
            </w:pPr>
            <w:r w:rsidRPr="00147F20">
              <w:rPr>
                <w:i w:val="0"/>
                <w:iCs w:val="0"/>
                <w:sz w:val="24"/>
                <w:szCs w:val="20"/>
              </w:rPr>
              <w:t>Data Analysis Methods</w:t>
            </w:r>
          </w:p>
        </w:tc>
        <w:tc>
          <w:tcPr>
            <w:tcW w:w="5087" w:type="dxa"/>
          </w:tcPr>
          <w:p w14:paraId="4ED11D6A"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085A4133"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21168CFB" w14:textId="77777777" w:rsidR="006B7861" w:rsidRPr="00147F20" w:rsidRDefault="006B7861" w:rsidP="002E6505">
            <w:pPr>
              <w:jc w:val="left"/>
              <w:rPr>
                <w:b/>
                <w:bCs/>
                <w:i w:val="0"/>
                <w:iCs w:val="0"/>
                <w:sz w:val="24"/>
                <w:szCs w:val="20"/>
              </w:rPr>
            </w:pPr>
            <w:r w:rsidRPr="00147F20">
              <w:rPr>
                <w:b/>
                <w:bCs/>
                <w:i w:val="0"/>
                <w:iCs w:val="0"/>
                <w:sz w:val="24"/>
                <w:szCs w:val="20"/>
              </w:rPr>
              <w:t>STUDY RESULTS</w:t>
            </w:r>
          </w:p>
        </w:tc>
        <w:tc>
          <w:tcPr>
            <w:tcW w:w="5087" w:type="dxa"/>
          </w:tcPr>
          <w:p w14:paraId="792B2C95"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14D15632"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0983F8C1" w14:textId="77777777" w:rsidR="006B7861" w:rsidRPr="00147F20" w:rsidRDefault="006B7861" w:rsidP="002E6505">
            <w:pPr>
              <w:jc w:val="left"/>
              <w:rPr>
                <w:i w:val="0"/>
                <w:iCs w:val="0"/>
                <w:sz w:val="24"/>
                <w:szCs w:val="20"/>
              </w:rPr>
            </w:pPr>
            <w:r w:rsidRPr="00147F20">
              <w:rPr>
                <w:i w:val="0"/>
                <w:iCs w:val="0"/>
                <w:sz w:val="24"/>
                <w:szCs w:val="20"/>
              </w:rPr>
              <w:t xml:space="preserve">Resulting HA </w:t>
            </w:r>
          </w:p>
        </w:tc>
        <w:tc>
          <w:tcPr>
            <w:tcW w:w="5087" w:type="dxa"/>
          </w:tcPr>
          <w:p w14:paraId="26EAB292"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00199442"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3DE476C2" w14:textId="77777777" w:rsidR="006B7861" w:rsidRPr="00147F20" w:rsidRDefault="006B7861" w:rsidP="002E6505">
            <w:pPr>
              <w:jc w:val="left"/>
              <w:rPr>
                <w:i w:val="0"/>
                <w:iCs w:val="0"/>
                <w:sz w:val="24"/>
                <w:szCs w:val="20"/>
              </w:rPr>
            </w:pPr>
            <w:r w:rsidRPr="00147F20">
              <w:rPr>
                <w:i w:val="0"/>
                <w:iCs w:val="0"/>
                <w:sz w:val="24"/>
                <w:szCs w:val="20"/>
              </w:rPr>
              <w:t xml:space="preserve">Relationship Between HA and </w:t>
            </w:r>
            <w:r>
              <w:rPr>
                <w:i w:val="0"/>
                <w:iCs w:val="0"/>
                <w:sz w:val="24"/>
                <w:szCs w:val="20"/>
              </w:rPr>
              <w:t>I</w:t>
            </w:r>
            <w:r w:rsidRPr="00147F20">
              <w:rPr>
                <w:i w:val="0"/>
                <w:iCs w:val="0"/>
                <w:sz w:val="24"/>
                <w:szCs w:val="20"/>
              </w:rPr>
              <w:t>nfluencing Factor</w:t>
            </w:r>
          </w:p>
        </w:tc>
        <w:tc>
          <w:tcPr>
            <w:tcW w:w="5087" w:type="dxa"/>
          </w:tcPr>
          <w:p w14:paraId="00ACCBF8"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50F7BB4D"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70594D11" w14:textId="77777777" w:rsidR="006B7861" w:rsidRPr="00147F20" w:rsidRDefault="006B7861" w:rsidP="002E6505">
            <w:pPr>
              <w:jc w:val="left"/>
              <w:rPr>
                <w:i w:val="0"/>
                <w:iCs w:val="0"/>
                <w:sz w:val="24"/>
                <w:szCs w:val="20"/>
              </w:rPr>
            </w:pPr>
            <w:r w:rsidRPr="00147F20">
              <w:rPr>
                <w:i w:val="0"/>
                <w:iCs w:val="0"/>
                <w:sz w:val="24"/>
                <w:szCs w:val="20"/>
              </w:rPr>
              <w:t>Measures of Effect Size</w:t>
            </w:r>
          </w:p>
        </w:tc>
        <w:tc>
          <w:tcPr>
            <w:tcW w:w="5087" w:type="dxa"/>
          </w:tcPr>
          <w:p w14:paraId="2CEE6725"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759CD43B"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4AD9500A" w14:textId="77777777" w:rsidR="006B7861" w:rsidRPr="00147F20" w:rsidRDefault="006B7861" w:rsidP="002E6505">
            <w:pPr>
              <w:jc w:val="left"/>
              <w:rPr>
                <w:i w:val="0"/>
                <w:iCs w:val="0"/>
                <w:sz w:val="24"/>
                <w:szCs w:val="20"/>
              </w:rPr>
            </w:pPr>
            <w:r w:rsidRPr="00147F20">
              <w:rPr>
                <w:i w:val="0"/>
                <w:iCs w:val="0"/>
                <w:sz w:val="24"/>
                <w:szCs w:val="20"/>
              </w:rPr>
              <w:t>P value and 95% Confidence Intervals</w:t>
            </w:r>
          </w:p>
        </w:tc>
        <w:tc>
          <w:tcPr>
            <w:tcW w:w="5087" w:type="dxa"/>
          </w:tcPr>
          <w:p w14:paraId="0DE06C06"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r w:rsidR="006B7861" w14:paraId="63F993E6" w14:textId="77777777" w:rsidTr="002E6505">
        <w:tc>
          <w:tcPr>
            <w:cnfStyle w:val="001000000000" w:firstRow="0" w:lastRow="0" w:firstColumn="1" w:lastColumn="0" w:oddVBand="0" w:evenVBand="0" w:oddHBand="0" w:evenHBand="0" w:firstRowFirstColumn="0" w:firstRowLastColumn="0" w:lastRowFirstColumn="0" w:lastRowLastColumn="0"/>
            <w:tcW w:w="4155" w:type="dxa"/>
          </w:tcPr>
          <w:p w14:paraId="1C86C22A" w14:textId="77777777" w:rsidR="006B7861" w:rsidRPr="00147F20" w:rsidRDefault="006B7861" w:rsidP="002E6505">
            <w:pPr>
              <w:jc w:val="left"/>
              <w:rPr>
                <w:b/>
                <w:bCs/>
                <w:i w:val="0"/>
                <w:iCs w:val="0"/>
                <w:sz w:val="24"/>
                <w:szCs w:val="20"/>
              </w:rPr>
            </w:pPr>
            <w:r w:rsidRPr="00147F20">
              <w:rPr>
                <w:b/>
                <w:bCs/>
                <w:i w:val="0"/>
                <w:iCs w:val="0"/>
                <w:sz w:val="24"/>
                <w:szCs w:val="20"/>
              </w:rPr>
              <w:t>REVIEWER COMMENTS</w:t>
            </w:r>
          </w:p>
        </w:tc>
        <w:tc>
          <w:tcPr>
            <w:tcW w:w="5087" w:type="dxa"/>
          </w:tcPr>
          <w:p w14:paraId="78D379EE" w14:textId="77777777" w:rsidR="006B7861" w:rsidRDefault="006B7861" w:rsidP="002E6505">
            <w:pPr>
              <w:cnfStyle w:val="000000000000" w:firstRow="0" w:lastRow="0" w:firstColumn="0" w:lastColumn="0" w:oddVBand="0" w:evenVBand="0" w:oddHBand="0" w:evenHBand="0" w:firstRowFirstColumn="0" w:firstRowLastColumn="0" w:lastRowFirstColumn="0" w:lastRowLastColumn="0"/>
            </w:pPr>
          </w:p>
        </w:tc>
      </w:tr>
      <w:tr w:rsidR="006B7861" w14:paraId="36A7CE05" w14:textId="77777777" w:rsidTr="002E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14:paraId="78ABC2E1" w14:textId="77777777" w:rsidR="006B7861" w:rsidRPr="00147F20" w:rsidRDefault="006B7861" w:rsidP="002E6505">
            <w:pPr>
              <w:jc w:val="left"/>
              <w:rPr>
                <w:i w:val="0"/>
                <w:iCs w:val="0"/>
                <w:sz w:val="24"/>
                <w:szCs w:val="20"/>
              </w:rPr>
            </w:pPr>
            <w:r w:rsidRPr="00147F20">
              <w:rPr>
                <w:i w:val="0"/>
                <w:iCs w:val="0"/>
                <w:sz w:val="24"/>
                <w:szCs w:val="20"/>
              </w:rPr>
              <w:t>Relevant Comments Related to Review Question</w:t>
            </w:r>
          </w:p>
        </w:tc>
        <w:tc>
          <w:tcPr>
            <w:tcW w:w="5087" w:type="dxa"/>
          </w:tcPr>
          <w:p w14:paraId="70603A41" w14:textId="77777777" w:rsidR="006B7861" w:rsidRDefault="006B7861" w:rsidP="002E6505">
            <w:pPr>
              <w:cnfStyle w:val="000000100000" w:firstRow="0" w:lastRow="0" w:firstColumn="0" w:lastColumn="0" w:oddVBand="0" w:evenVBand="0" w:oddHBand="1" w:evenHBand="0" w:firstRowFirstColumn="0" w:firstRowLastColumn="0" w:lastRowFirstColumn="0" w:lastRowLastColumn="0"/>
            </w:pPr>
          </w:p>
        </w:tc>
      </w:tr>
    </w:tbl>
    <w:p w14:paraId="5E9759C6" w14:textId="77777777" w:rsidR="006B7861" w:rsidRDefault="006B7861" w:rsidP="006B7861"/>
    <w:p w14:paraId="6F5BF777" w14:textId="77777777" w:rsidR="006B7861" w:rsidRDefault="006B7861" w:rsidP="006B7861">
      <w:r>
        <w:t>Review Title: What factors influence head acceleration during a purposeful header in soccer players? A systematic review.</w:t>
      </w:r>
    </w:p>
    <w:p w14:paraId="363177B5" w14:textId="77777777" w:rsidR="006B7861" w:rsidRDefault="006B7861" w:rsidP="006B7861">
      <w:r>
        <w:t>Aim: To review the literature to investigate what variables (intrinsic and extrinsic) influence head acceleration during a purposeful header in soccer players.</w:t>
      </w:r>
    </w:p>
    <w:p w14:paraId="22CA2EC0" w14:textId="77777777" w:rsidR="006B7861" w:rsidRDefault="006B7861" w:rsidP="006B7861">
      <w:r>
        <w:br w:type="page"/>
      </w:r>
    </w:p>
    <w:p w14:paraId="5767D681" w14:textId="60EE04A1" w:rsidR="00876909" w:rsidRDefault="00876909" w:rsidP="00876909">
      <w:r w:rsidRPr="00E91C22">
        <w:rPr>
          <w:b/>
          <w:bCs/>
        </w:rPr>
        <w:lastRenderedPageBreak/>
        <w:t>Appendix III:</w:t>
      </w:r>
      <w:r>
        <w:t xml:space="preserve"> Study designs and risk of bias/quality assessment tools</w:t>
      </w:r>
    </w:p>
    <w:tbl>
      <w:tblPr>
        <w:tblStyle w:val="TableGrid"/>
        <w:tblW w:w="0" w:type="auto"/>
        <w:tblLook w:val="04A0" w:firstRow="1" w:lastRow="0" w:firstColumn="1" w:lastColumn="0" w:noHBand="0" w:noVBand="1"/>
      </w:tblPr>
      <w:tblGrid>
        <w:gridCol w:w="3005"/>
        <w:gridCol w:w="3369"/>
        <w:gridCol w:w="2642"/>
      </w:tblGrid>
      <w:tr w:rsidR="00B83918" w:rsidRPr="00B83918" w14:paraId="31C42C63" w14:textId="77777777" w:rsidTr="00E70A08">
        <w:tc>
          <w:tcPr>
            <w:tcW w:w="3005" w:type="dxa"/>
          </w:tcPr>
          <w:p w14:paraId="6D9F08AD" w14:textId="76DBBFF8" w:rsidR="00B83918" w:rsidRPr="00E91C22" w:rsidRDefault="00B83918" w:rsidP="00B83918">
            <w:pPr>
              <w:rPr>
                <w:b/>
                <w:bCs/>
              </w:rPr>
            </w:pPr>
            <w:r w:rsidRPr="00E91C22">
              <w:rPr>
                <w:b/>
                <w:bCs/>
              </w:rPr>
              <w:t>Study Design</w:t>
            </w:r>
          </w:p>
        </w:tc>
        <w:tc>
          <w:tcPr>
            <w:tcW w:w="3369" w:type="dxa"/>
          </w:tcPr>
          <w:p w14:paraId="091CCFF5" w14:textId="676075D7" w:rsidR="00B83918" w:rsidRPr="00E91C22" w:rsidRDefault="00B83918" w:rsidP="00B83918">
            <w:pPr>
              <w:rPr>
                <w:b/>
                <w:bCs/>
              </w:rPr>
            </w:pPr>
            <w:r w:rsidRPr="00E91C22">
              <w:rPr>
                <w:b/>
                <w:bCs/>
              </w:rPr>
              <w:t>Definition</w:t>
            </w:r>
          </w:p>
        </w:tc>
        <w:tc>
          <w:tcPr>
            <w:tcW w:w="2642" w:type="dxa"/>
          </w:tcPr>
          <w:p w14:paraId="3162AE44" w14:textId="7A95B6E8" w:rsidR="00B83918" w:rsidRPr="00E91C22" w:rsidRDefault="00B83918" w:rsidP="00B83918">
            <w:pPr>
              <w:rPr>
                <w:b/>
                <w:bCs/>
              </w:rPr>
            </w:pPr>
            <w:r w:rsidRPr="00E91C22">
              <w:rPr>
                <w:b/>
                <w:bCs/>
              </w:rPr>
              <w:t>Tool Used</w:t>
            </w:r>
          </w:p>
        </w:tc>
      </w:tr>
      <w:tr w:rsidR="00B83918" w14:paraId="70EFB089" w14:textId="77777777" w:rsidTr="00E91C22">
        <w:tc>
          <w:tcPr>
            <w:tcW w:w="3005" w:type="dxa"/>
          </w:tcPr>
          <w:p w14:paraId="17720837" w14:textId="77777777" w:rsidR="00B83918" w:rsidRDefault="00B83918">
            <w:r>
              <w:t>Cohort studies</w:t>
            </w:r>
          </w:p>
        </w:tc>
        <w:tc>
          <w:tcPr>
            <w:tcW w:w="3369" w:type="dxa"/>
          </w:tcPr>
          <w:p w14:paraId="0CB1DF14" w14:textId="7A346543" w:rsidR="00B83918" w:rsidRDefault="00F52C00">
            <w:r>
              <w:t>Observational</w:t>
            </w:r>
            <w:r w:rsidR="003175C8">
              <w:t xml:space="preserve"> studies</w:t>
            </w:r>
            <w:r>
              <w:t xml:space="preserve"> that followed participants over </w:t>
            </w:r>
            <w:r w:rsidR="001B2A35">
              <w:t>a period</w:t>
            </w:r>
            <w:r>
              <w:t xml:space="preserve"> (commonly </w:t>
            </w:r>
            <w:r w:rsidR="00C26921">
              <w:t>a soccer season)</w:t>
            </w:r>
            <w:r w:rsidR="00077340">
              <w:t>. Cohort studies in this review were often those measuring head acceleration during live training</w:t>
            </w:r>
            <w:r w:rsidR="00C36F5E">
              <w:t>s</w:t>
            </w:r>
            <w:r w:rsidR="00077340">
              <w:t xml:space="preserve"> and games during a soccer season.</w:t>
            </w:r>
          </w:p>
        </w:tc>
        <w:tc>
          <w:tcPr>
            <w:tcW w:w="2642" w:type="dxa"/>
          </w:tcPr>
          <w:p w14:paraId="1EC7C57B" w14:textId="77777777" w:rsidR="00B83918" w:rsidRDefault="00B83918">
            <w:r>
              <w:t>Modified Downs and Black</w:t>
            </w:r>
          </w:p>
        </w:tc>
      </w:tr>
      <w:tr w:rsidR="00B83918" w14:paraId="1D040A26" w14:textId="77777777" w:rsidTr="00E91C22">
        <w:tc>
          <w:tcPr>
            <w:tcW w:w="3005" w:type="dxa"/>
          </w:tcPr>
          <w:p w14:paraId="36546218" w14:textId="77777777" w:rsidR="00B83918" w:rsidRDefault="00B83918">
            <w:r>
              <w:t>Cross-sectional studies</w:t>
            </w:r>
          </w:p>
        </w:tc>
        <w:tc>
          <w:tcPr>
            <w:tcW w:w="3369" w:type="dxa"/>
          </w:tcPr>
          <w:p w14:paraId="5E4402F7" w14:textId="6A3A2BB3" w:rsidR="00B83918" w:rsidRDefault="00607AA9">
            <w:r>
              <w:t xml:space="preserve">Observational studies </w:t>
            </w:r>
            <w:r w:rsidR="00FB1E06">
              <w:t>measuring a single variable at one point in time.</w:t>
            </w:r>
          </w:p>
        </w:tc>
        <w:tc>
          <w:tcPr>
            <w:tcW w:w="2642" w:type="dxa"/>
          </w:tcPr>
          <w:p w14:paraId="7232AC2C" w14:textId="77777777" w:rsidR="00B83918" w:rsidRDefault="00B83918">
            <w:r>
              <w:t>AXIS</w:t>
            </w:r>
          </w:p>
        </w:tc>
      </w:tr>
      <w:tr w:rsidR="00B83918" w14:paraId="1DE3AEA5" w14:textId="77777777" w:rsidTr="00E91C22">
        <w:tc>
          <w:tcPr>
            <w:tcW w:w="3005" w:type="dxa"/>
          </w:tcPr>
          <w:p w14:paraId="3F061884" w14:textId="77777777" w:rsidR="00B83918" w:rsidRDefault="00B83918">
            <w:r>
              <w:t>Non-randomised trials of interventions</w:t>
            </w:r>
          </w:p>
        </w:tc>
        <w:tc>
          <w:tcPr>
            <w:tcW w:w="3369" w:type="dxa"/>
          </w:tcPr>
          <w:p w14:paraId="67E74915" w14:textId="09AE72D2" w:rsidR="00B83918" w:rsidRDefault="00B83918">
            <w:r>
              <w:t xml:space="preserve">Prospective studies where an intervention was implemented, but participants were not randomised into groups. </w:t>
            </w:r>
            <w:r w:rsidR="004D4CAE">
              <w:t>In this review this was o</w:t>
            </w:r>
            <w:r>
              <w:t xml:space="preserve">ften as one </w:t>
            </w:r>
            <w:r w:rsidR="001B2A35">
              <w:t>soccer</w:t>
            </w:r>
            <w:r>
              <w:t xml:space="preserve"> team would be the intervention group and another team the control group.</w:t>
            </w:r>
          </w:p>
        </w:tc>
        <w:tc>
          <w:tcPr>
            <w:tcW w:w="2642" w:type="dxa"/>
          </w:tcPr>
          <w:p w14:paraId="2EEB8F42" w14:textId="77777777" w:rsidR="00B83918" w:rsidRDefault="00B83918">
            <w:r>
              <w:t>ROBINS-I</w:t>
            </w:r>
          </w:p>
        </w:tc>
      </w:tr>
      <w:tr w:rsidR="00B83918" w14:paraId="7DC35A9F" w14:textId="77777777" w:rsidTr="00E91C22">
        <w:tc>
          <w:tcPr>
            <w:tcW w:w="3005" w:type="dxa"/>
          </w:tcPr>
          <w:p w14:paraId="42AFB759" w14:textId="77777777" w:rsidR="00B83918" w:rsidRDefault="00B83918">
            <w:r>
              <w:t>One-off measurement involving different variables</w:t>
            </w:r>
          </w:p>
        </w:tc>
        <w:tc>
          <w:tcPr>
            <w:tcW w:w="3369" w:type="dxa"/>
          </w:tcPr>
          <w:p w14:paraId="6A19AF24" w14:textId="47CDF7BD" w:rsidR="00B83918" w:rsidRDefault="00B77CAF">
            <w:r>
              <w:t xml:space="preserve">Observational studies measuring multiple different variables, usually at one point in time or over </w:t>
            </w:r>
            <w:r w:rsidR="00481C83">
              <w:t xml:space="preserve">a </w:t>
            </w:r>
            <w:r>
              <w:t xml:space="preserve">short time period. For this review, this was often studies measuring different ball speeds/inflation pressures/types of headers etc. </w:t>
            </w:r>
          </w:p>
        </w:tc>
        <w:tc>
          <w:tcPr>
            <w:tcW w:w="2642" w:type="dxa"/>
          </w:tcPr>
          <w:p w14:paraId="7660E1CD" w14:textId="77777777" w:rsidR="00B83918" w:rsidRDefault="00B83918">
            <w:r>
              <w:t>Modified Downs and Black</w:t>
            </w:r>
          </w:p>
        </w:tc>
      </w:tr>
      <w:tr w:rsidR="00B83918" w14:paraId="516F5206" w14:textId="77777777" w:rsidTr="00E91C22">
        <w:tc>
          <w:tcPr>
            <w:tcW w:w="3005" w:type="dxa"/>
          </w:tcPr>
          <w:p w14:paraId="4A788E5B" w14:textId="77777777" w:rsidR="00B83918" w:rsidRDefault="00B83918">
            <w:r>
              <w:t>Randomised control trials</w:t>
            </w:r>
          </w:p>
        </w:tc>
        <w:tc>
          <w:tcPr>
            <w:tcW w:w="3369" w:type="dxa"/>
          </w:tcPr>
          <w:p w14:paraId="0DFA17FF" w14:textId="77777777" w:rsidR="00B83918" w:rsidRDefault="00B83918">
            <w:r>
              <w:t>Prospective studies where an intervention was tested against a control with participants randomised into groups.</w:t>
            </w:r>
          </w:p>
        </w:tc>
        <w:tc>
          <w:tcPr>
            <w:tcW w:w="2642" w:type="dxa"/>
          </w:tcPr>
          <w:p w14:paraId="4E774A6F" w14:textId="77777777" w:rsidR="00B83918" w:rsidRDefault="00B83918">
            <w:r>
              <w:t>RoB2</w:t>
            </w:r>
          </w:p>
        </w:tc>
      </w:tr>
    </w:tbl>
    <w:p w14:paraId="7D0C49DC" w14:textId="459CE5F5" w:rsidR="003B0733" w:rsidRDefault="003B0733">
      <w:r>
        <w:br w:type="page"/>
      </w:r>
    </w:p>
    <w:tbl>
      <w:tblPr>
        <w:tblStyle w:val="TableGrid"/>
        <w:tblW w:w="0" w:type="auto"/>
        <w:tblLook w:val="04A0" w:firstRow="1" w:lastRow="0" w:firstColumn="1" w:lastColumn="0" w:noHBand="0" w:noVBand="1"/>
      </w:tblPr>
      <w:tblGrid>
        <w:gridCol w:w="6342"/>
        <w:gridCol w:w="2684"/>
      </w:tblGrid>
      <w:tr w:rsidR="004D6902" w14:paraId="75AF002A" w14:textId="77777777" w:rsidTr="00E91C22">
        <w:tc>
          <w:tcPr>
            <w:tcW w:w="9026" w:type="dxa"/>
            <w:gridSpan w:val="2"/>
            <w:tcBorders>
              <w:top w:val="nil"/>
              <w:left w:val="nil"/>
              <w:bottom w:val="nil"/>
              <w:right w:val="nil"/>
            </w:tcBorders>
          </w:tcPr>
          <w:p w14:paraId="55A64B89" w14:textId="46105A62" w:rsidR="004D6902" w:rsidRDefault="004D6902" w:rsidP="004D6902">
            <w:r w:rsidRPr="009007CD">
              <w:rPr>
                <w:b/>
                <w:bCs/>
              </w:rPr>
              <w:lastRenderedPageBreak/>
              <w:t>Appendix I</w:t>
            </w:r>
            <w:r w:rsidR="003B0733">
              <w:rPr>
                <w:b/>
                <w:bCs/>
              </w:rPr>
              <w:t>V</w:t>
            </w:r>
            <w:r>
              <w:t xml:space="preserve"> Risk of bias/quality assessment tools</w:t>
            </w:r>
          </w:p>
          <w:p w14:paraId="401EB914" w14:textId="77777777" w:rsidR="004D6902" w:rsidRDefault="004D6902" w:rsidP="002E6505"/>
        </w:tc>
      </w:tr>
      <w:tr w:rsidR="00597D57" w14:paraId="115CEC23" w14:textId="77777777" w:rsidTr="00E91C22">
        <w:tc>
          <w:tcPr>
            <w:tcW w:w="9026" w:type="dxa"/>
            <w:gridSpan w:val="2"/>
            <w:tcBorders>
              <w:top w:val="nil"/>
              <w:left w:val="nil"/>
              <w:bottom w:val="single" w:sz="4" w:space="0" w:color="auto"/>
              <w:right w:val="nil"/>
            </w:tcBorders>
          </w:tcPr>
          <w:p w14:paraId="722D3275" w14:textId="77777777" w:rsidR="00597D57" w:rsidRDefault="00597D57" w:rsidP="002E6505">
            <w:r>
              <w:t>ROBINS-I</w:t>
            </w:r>
          </w:p>
          <w:p w14:paraId="03DB5BC9" w14:textId="66DA148C" w:rsidR="00597D57" w:rsidRPr="00451D82" w:rsidRDefault="00597D57" w:rsidP="002E6505">
            <w:pPr>
              <w:rPr>
                <w:b/>
                <w:bCs/>
              </w:rPr>
            </w:pPr>
          </w:p>
        </w:tc>
      </w:tr>
      <w:tr w:rsidR="00672DB6" w:rsidRPr="004D6902" w14:paraId="55CE9352" w14:textId="77777777" w:rsidTr="00E91C22">
        <w:tc>
          <w:tcPr>
            <w:tcW w:w="6342" w:type="dxa"/>
            <w:tcBorders>
              <w:top w:val="single" w:sz="4" w:space="0" w:color="auto"/>
            </w:tcBorders>
          </w:tcPr>
          <w:p w14:paraId="1E5BF821" w14:textId="77777777" w:rsidR="00672DB6" w:rsidRPr="004D6902" w:rsidRDefault="00672DB6" w:rsidP="002E6505">
            <w:pPr>
              <w:rPr>
                <w:b/>
                <w:bCs/>
                <w:sz w:val="20"/>
                <w:szCs w:val="20"/>
              </w:rPr>
            </w:pPr>
            <w:r w:rsidRPr="004D6902">
              <w:rPr>
                <w:b/>
                <w:bCs/>
                <w:sz w:val="20"/>
                <w:szCs w:val="20"/>
              </w:rPr>
              <w:t>Signaling Questions</w:t>
            </w:r>
          </w:p>
        </w:tc>
        <w:tc>
          <w:tcPr>
            <w:tcW w:w="2684" w:type="dxa"/>
            <w:tcBorders>
              <w:top w:val="single" w:sz="4" w:space="0" w:color="auto"/>
            </w:tcBorders>
          </w:tcPr>
          <w:p w14:paraId="494ACE06" w14:textId="77777777" w:rsidR="00672DB6" w:rsidRPr="004D6902" w:rsidRDefault="00672DB6" w:rsidP="002E6505">
            <w:pPr>
              <w:rPr>
                <w:b/>
                <w:bCs/>
                <w:sz w:val="20"/>
                <w:szCs w:val="20"/>
              </w:rPr>
            </w:pPr>
            <w:r w:rsidRPr="004D6902">
              <w:rPr>
                <w:b/>
                <w:bCs/>
                <w:sz w:val="20"/>
                <w:szCs w:val="20"/>
              </w:rPr>
              <w:t>Response Options</w:t>
            </w:r>
          </w:p>
        </w:tc>
      </w:tr>
      <w:tr w:rsidR="00672DB6" w:rsidRPr="004D6902" w14:paraId="3E9E23BC" w14:textId="77777777" w:rsidTr="00E91C22">
        <w:tc>
          <w:tcPr>
            <w:tcW w:w="9026" w:type="dxa"/>
            <w:gridSpan w:val="2"/>
          </w:tcPr>
          <w:p w14:paraId="70F69424" w14:textId="77777777" w:rsidR="00672DB6" w:rsidRPr="004D6902" w:rsidRDefault="00672DB6" w:rsidP="002E6505">
            <w:pPr>
              <w:rPr>
                <w:sz w:val="20"/>
                <w:szCs w:val="20"/>
              </w:rPr>
            </w:pPr>
            <w:r w:rsidRPr="004D6902">
              <w:rPr>
                <w:b/>
                <w:bCs/>
                <w:sz w:val="20"/>
                <w:szCs w:val="20"/>
              </w:rPr>
              <w:t>Bias due to confounding</w:t>
            </w:r>
          </w:p>
        </w:tc>
      </w:tr>
      <w:tr w:rsidR="00672DB6" w:rsidRPr="004D6902" w14:paraId="6C1A8CF4" w14:textId="77777777" w:rsidTr="00E91C22">
        <w:tc>
          <w:tcPr>
            <w:tcW w:w="6342" w:type="dxa"/>
          </w:tcPr>
          <w:p w14:paraId="53CDCA79" w14:textId="77777777" w:rsidR="00672DB6" w:rsidRPr="004D6902" w:rsidRDefault="00672DB6" w:rsidP="002E6505">
            <w:pPr>
              <w:rPr>
                <w:sz w:val="20"/>
                <w:szCs w:val="20"/>
              </w:rPr>
            </w:pPr>
            <w:r w:rsidRPr="004D6902">
              <w:rPr>
                <w:sz w:val="20"/>
                <w:szCs w:val="20"/>
              </w:rPr>
              <w:t>1.1 Is there potential for confounding of the effect of intervention in this study?</w:t>
            </w:r>
          </w:p>
          <w:p w14:paraId="18DD625F" w14:textId="77777777" w:rsidR="00672DB6" w:rsidRPr="004D6902" w:rsidRDefault="00672DB6" w:rsidP="002E6505">
            <w:pPr>
              <w:rPr>
                <w:sz w:val="20"/>
                <w:szCs w:val="20"/>
              </w:rPr>
            </w:pPr>
            <w:r w:rsidRPr="004D6902">
              <w:rPr>
                <w:b/>
                <w:sz w:val="20"/>
                <w:szCs w:val="20"/>
              </w:rPr>
              <w:t xml:space="preserve">If </w:t>
            </w:r>
            <w:r w:rsidRPr="004D6902">
              <w:rPr>
                <w:b/>
                <w:color w:val="00B050"/>
                <w:sz w:val="20"/>
                <w:szCs w:val="20"/>
                <w:u w:val="single"/>
              </w:rPr>
              <w:t>N/PN</w:t>
            </w:r>
            <w:r w:rsidRPr="004D6902">
              <w:rPr>
                <w:b/>
                <w:sz w:val="20"/>
                <w:szCs w:val="20"/>
              </w:rPr>
              <w:t xml:space="preserve"> to 1.1:</w:t>
            </w:r>
            <w:r w:rsidRPr="004D6902">
              <w:rPr>
                <w:sz w:val="20"/>
                <w:szCs w:val="20"/>
              </w:rPr>
              <w:t xml:space="preserve"> the study can be considered to be at low risk of bias due to confounding and no further signalling questions need be considered</w:t>
            </w:r>
          </w:p>
          <w:p w14:paraId="001384E6" w14:textId="77777777" w:rsidR="00672DB6" w:rsidRPr="004D6902" w:rsidRDefault="00672DB6" w:rsidP="002E6505">
            <w:pPr>
              <w:rPr>
                <w:sz w:val="20"/>
                <w:szCs w:val="20"/>
              </w:rPr>
            </w:pPr>
            <w:r w:rsidRPr="004D6902">
              <w:rPr>
                <w:b/>
                <w:sz w:val="20"/>
                <w:szCs w:val="20"/>
              </w:rPr>
              <w:t xml:space="preserve">If </w:t>
            </w:r>
            <w:r w:rsidRPr="004D6902">
              <w:rPr>
                <w:b/>
                <w:color w:val="FF0000"/>
                <w:sz w:val="20"/>
                <w:szCs w:val="20"/>
              </w:rPr>
              <w:t>Y/PY</w:t>
            </w:r>
            <w:r w:rsidRPr="004D6902">
              <w:rPr>
                <w:b/>
                <w:sz w:val="20"/>
                <w:szCs w:val="20"/>
              </w:rPr>
              <w:t xml:space="preserve"> to 1.1</w:t>
            </w:r>
            <w:r w:rsidRPr="004D6902">
              <w:rPr>
                <w:sz w:val="20"/>
                <w:szCs w:val="20"/>
              </w:rPr>
              <w:t>: determine whether there is a need to assess time-varying confounding:</w:t>
            </w:r>
          </w:p>
        </w:tc>
        <w:tc>
          <w:tcPr>
            <w:tcW w:w="2684" w:type="dxa"/>
          </w:tcPr>
          <w:p w14:paraId="07DE0961"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p>
        </w:tc>
      </w:tr>
      <w:tr w:rsidR="00672DB6" w:rsidRPr="004D6902" w14:paraId="50F0328A" w14:textId="77777777" w:rsidTr="00E91C22">
        <w:tc>
          <w:tcPr>
            <w:tcW w:w="6342" w:type="dxa"/>
          </w:tcPr>
          <w:p w14:paraId="519E5569" w14:textId="77777777" w:rsidR="00672DB6" w:rsidRPr="004D6902" w:rsidRDefault="00672DB6" w:rsidP="002E6505">
            <w:pPr>
              <w:ind w:left="317"/>
              <w:rPr>
                <w:sz w:val="20"/>
                <w:szCs w:val="20"/>
              </w:rPr>
            </w:pPr>
            <w:r w:rsidRPr="004D6902">
              <w:rPr>
                <w:sz w:val="20"/>
                <w:szCs w:val="20"/>
              </w:rPr>
              <w:t>1.2. Was the analysis based on splitting participants’ follow up time according to intervention received?</w:t>
            </w:r>
          </w:p>
          <w:p w14:paraId="423F6CA5" w14:textId="77777777" w:rsidR="00672DB6" w:rsidRPr="004D6902" w:rsidRDefault="00672DB6" w:rsidP="002E6505">
            <w:pPr>
              <w:ind w:left="601"/>
              <w:rPr>
                <w:sz w:val="20"/>
                <w:szCs w:val="20"/>
              </w:rPr>
            </w:pPr>
            <w:r w:rsidRPr="004D6902">
              <w:rPr>
                <w:b/>
                <w:sz w:val="20"/>
                <w:szCs w:val="20"/>
              </w:rPr>
              <w:t>If N/PN</w:t>
            </w:r>
            <w:r w:rsidRPr="004D6902">
              <w:rPr>
                <w:sz w:val="20"/>
                <w:szCs w:val="20"/>
              </w:rPr>
              <w:t xml:space="preserve">, answer questions relating to baseline confounding (1.4 to 1.6) </w:t>
            </w:r>
          </w:p>
          <w:p w14:paraId="1637C512" w14:textId="77777777" w:rsidR="00672DB6" w:rsidRPr="004D6902" w:rsidRDefault="00672DB6" w:rsidP="002E6505">
            <w:pPr>
              <w:rPr>
                <w:b/>
                <w:bCs/>
                <w:sz w:val="20"/>
                <w:szCs w:val="20"/>
              </w:rPr>
            </w:pPr>
            <w:r w:rsidRPr="004D6902">
              <w:rPr>
                <w:b/>
                <w:sz w:val="20"/>
                <w:szCs w:val="20"/>
              </w:rPr>
              <w:t>If Y/PY</w:t>
            </w:r>
            <w:r w:rsidRPr="004D6902">
              <w:rPr>
                <w:sz w:val="20"/>
                <w:szCs w:val="20"/>
              </w:rPr>
              <w:t>, go to question 1.3.</w:t>
            </w:r>
          </w:p>
        </w:tc>
        <w:tc>
          <w:tcPr>
            <w:tcW w:w="2684" w:type="dxa"/>
          </w:tcPr>
          <w:p w14:paraId="748FEFD2" w14:textId="77777777" w:rsidR="00672DB6" w:rsidRPr="004D6902" w:rsidRDefault="00672DB6" w:rsidP="002E6505">
            <w:pPr>
              <w:jc w:val="center"/>
              <w:rPr>
                <w:sz w:val="20"/>
                <w:szCs w:val="20"/>
              </w:rPr>
            </w:pPr>
            <w:r w:rsidRPr="004D6902">
              <w:rPr>
                <w:sz w:val="20"/>
                <w:szCs w:val="20"/>
                <w:lang w:val="es-ES"/>
              </w:rPr>
              <w:t>NA / Y / PY / PN / N / NI</w:t>
            </w:r>
          </w:p>
        </w:tc>
      </w:tr>
      <w:tr w:rsidR="00672DB6" w:rsidRPr="004D6902" w14:paraId="7123078B" w14:textId="77777777" w:rsidTr="00E91C22">
        <w:tc>
          <w:tcPr>
            <w:tcW w:w="6342" w:type="dxa"/>
          </w:tcPr>
          <w:p w14:paraId="29CFBDAA" w14:textId="77777777" w:rsidR="00672DB6" w:rsidRPr="004D6902" w:rsidRDefault="00672DB6" w:rsidP="002E6505">
            <w:pPr>
              <w:ind w:left="317"/>
              <w:rPr>
                <w:sz w:val="20"/>
                <w:szCs w:val="20"/>
              </w:rPr>
            </w:pPr>
            <w:r w:rsidRPr="004D6902">
              <w:rPr>
                <w:sz w:val="20"/>
                <w:szCs w:val="20"/>
              </w:rPr>
              <w:t>1.3. Were intervention discontinuations or switches likely to be related to factors that are prognostic for the outcome?</w:t>
            </w:r>
          </w:p>
          <w:p w14:paraId="21ABDAF5" w14:textId="77777777" w:rsidR="00672DB6" w:rsidRPr="004D6902" w:rsidRDefault="00672DB6" w:rsidP="002E6505">
            <w:pPr>
              <w:ind w:left="601"/>
              <w:rPr>
                <w:sz w:val="20"/>
                <w:szCs w:val="20"/>
              </w:rPr>
            </w:pPr>
            <w:r w:rsidRPr="004D6902">
              <w:rPr>
                <w:b/>
                <w:sz w:val="20"/>
                <w:szCs w:val="20"/>
              </w:rPr>
              <w:t>If N/PN</w:t>
            </w:r>
            <w:r w:rsidRPr="004D6902">
              <w:rPr>
                <w:sz w:val="20"/>
                <w:szCs w:val="20"/>
              </w:rPr>
              <w:t>, answer questions relating to baseline confounding (1.4 to 1.6)</w:t>
            </w:r>
          </w:p>
          <w:p w14:paraId="58FBA552" w14:textId="77777777" w:rsidR="00672DB6" w:rsidRPr="004D6902" w:rsidRDefault="00672DB6" w:rsidP="002E6505">
            <w:pPr>
              <w:ind w:left="317"/>
              <w:rPr>
                <w:sz w:val="20"/>
                <w:szCs w:val="20"/>
              </w:rPr>
            </w:pPr>
            <w:r w:rsidRPr="004D6902">
              <w:rPr>
                <w:b/>
                <w:sz w:val="20"/>
                <w:szCs w:val="20"/>
              </w:rPr>
              <w:t>If Y/PY</w:t>
            </w:r>
            <w:r w:rsidRPr="004D6902">
              <w:rPr>
                <w:sz w:val="20"/>
                <w:szCs w:val="20"/>
              </w:rPr>
              <w:t xml:space="preserve">, answer questions relating to both baseline and time-varying confounding (1.7 and 1.8) </w:t>
            </w:r>
          </w:p>
        </w:tc>
        <w:tc>
          <w:tcPr>
            <w:tcW w:w="2684" w:type="dxa"/>
          </w:tcPr>
          <w:p w14:paraId="49021D18" w14:textId="77777777" w:rsidR="00672DB6" w:rsidRPr="004D6902" w:rsidRDefault="00672DB6" w:rsidP="002E6505">
            <w:pPr>
              <w:jc w:val="center"/>
              <w:rPr>
                <w:sz w:val="20"/>
                <w:szCs w:val="20"/>
              </w:rPr>
            </w:pPr>
            <w:r w:rsidRPr="004D6902">
              <w:rPr>
                <w:sz w:val="20"/>
                <w:szCs w:val="20"/>
                <w:lang w:val="es-ES"/>
              </w:rPr>
              <w:t>NA / Y / PY / PN / N / NI</w:t>
            </w:r>
          </w:p>
        </w:tc>
      </w:tr>
      <w:tr w:rsidR="00672DB6" w:rsidRPr="004D6902" w14:paraId="64B7D1CE" w14:textId="77777777" w:rsidTr="00E91C22">
        <w:tc>
          <w:tcPr>
            <w:tcW w:w="9026" w:type="dxa"/>
            <w:gridSpan w:val="2"/>
          </w:tcPr>
          <w:p w14:paraId="67E559ED" w14:textId="77777777" w:rsidR="00672DB6" w:rsidRPr="004D6902" w:rsidRDefault="00672DB6" w:rsidP="002E6505">
            <w:pPr>
              <w:rPr>
                <w:sz w:val="20"/>
                <w:szCs w:val="20"/>
                <w:lang w:val="es-ES"/>
              </w:rPr>
            </w:pPr>
            <w:r w:rsidRPr="004D6902">
              <w:rPr>
                <w:b/>
                <w:sz w:val="20"/>
                <w:szCs w:val="20"/>
              </w:rPr>
              <w:t>Questions relating to baseline confounding only</w:t>
            </w:r>
          </w:p>
        </w:tc>
      </w:tr>
      <w:tr w:rsidR="00672DB6" w:rsidRPr="004D6902" w14:paraId="5C304DE7" w14:textId="77777777" w:rsidTr="00E91C22">
        <w:tc>
          <w:tcPr>
            <w:tcW w:w="6342" w:type="dxa"/>
          </w:tcPr>
          <w:p w14:paraId="7AF8BD93" w14:textId="77777777" w:rsidR="00672DB6" w:rsidRPr="004D6902" w:rsidRDefault="00672DB6" w:rsidP="002E6505">
            <w:pPr>
              <w:ind w:left="317"/>
              <w:rPr>
                <w:sz w:val="20"/>
                <w:szCs w:val="20"/>
              </w:rPr>
            </w:pPr>
            <w:r w:rsidRPr="004D6902">
              <w:rPr>
                <w:sz w:val="20"/>
                <w:szCs w:val="20"/>
              </w:rPr>
              <w:t>1.4. Did the authors use an appropriate analysis method that controlled for all the important confounding domains?</w:t>
            </w:r>
          </w:p>
        </w:tc>
        <w:tc>
          <w:tcPr>
            <w:tcW w:w="2684" w:type="dxa"/>
          </w:tcPr>
          <w:p w14:paraId="338DA644" w14:textId="77777777" w:rsidR="00672DB6" w:rsidRPr="004D6902" w:rsidRDefault="00672DB6" w:rsidP="002E6505">
            <w:pPr>
              <w:jc w:val="center"/>
              <w:rPr>
                <w:sz w:val="20"/>
                <w:szCs w:val="20"/>
                <w:lang w:val="es-ES"/>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12881186" w14:textId="77777777" w:rsidTr="00E91C22">
        <w:tc>
          <w:tcPr>
            <w:tcW w:w="6342" w:type="dxa"/>
          </w:tcPr>
          <w:p w14:paraId="44297088" w14:textId="77777777" w:rsidR="00672DB6" w:rsidRPr="004D6902" w:rsidRDefault="00672DB6" w:rsidP="002E6505">
            <w:pPr>
              <w:ind w:left="317"/>
              <w:rPr>
                <w:sz w:val="20"/>
                <w:szCs w:val="20"/>
              </w:rPr>
            </w:pPr>
            <w:r w:rsidRPr="004D6902">
              <w:rPr>
                <w:sz w:val="20"/>
                <w:szCs w:val="20"/>
              </w:rPr>
              <w:t xml:space="preserve">1.5. </w:t>
            </w:r>
            <w:r w:rsidRPr="004D6902">
              <w:rPr>
                <w:b/>
                <w:sz w:val="20"/>
                <w:szCs w:val="20"/>
              </w:rPr>
              <w:t xml:space="preserve">If </w:t>
            </w:r>
            <w:r w:rsidRPr="004D6902">
              <w:rPr>
                <w:b/>
                <w:color w:val="00B050"/>
                <w:sz w:val="20"/>
                <w:szCs w:val="20"/>
                <w:u w:val="single"/>
              </w:rPr>
              <w:t>Y/PY</w:t>
            </w:r>
            <w:r w:rsidRPr="004D6902">
              <w:rPr>
                <w:b/>
                <w:sz w:val="20"/>
                <w:szCs w:val="20"/>
              </w:rPr>
              <w:t xml:space="preserve"> to 1.4</w:t>
            </w:r>
            <w:r w:rsidRPr="004D6902">
              <w:rPr>
                <w:sz w:val="20"/>
                <w:szCs w:val="20"/>
              </w:rPr>
              <w:t>: Were confounding domains that were controlled for measured validly and reliably by the variables available in this study?</w:t>
            </w:r>
          </w:p>
        </w:tc>
        <w:tc>
          <w:tcPr>
            <w:tcW w:w="2684" w:type="dxa"/>
          </w:tcPr>
          <w:p w14:paraId="04CEF48A" w14:textId="77777777" w:rsidR="00672DB6" w:rsidRPr="004D6902" w:rsidRDefault="00672DB6" w:rsidP="002E6505">
            <w:pPr>
              <w:jc w:val="center"/>
              <w:rPr>
                <w:sz w:val="20"/>
                <w:szCs w:val="20"/>
                <w:lang w:val="es-ES"/>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733107E2" w14:textId="77777777" w:rsidTr="00E91C22">
        <w:tc>
          <w:tcPr>
            <w:tcW w:w="6342" w:type="dxa"/>
          </w:tcPr>
          <w:p w14:paraId="09150EC9" w14:textId="77777777" w:rsidR="00672DB6" w:rsidRPr="004D6902" w:rsidRDefault="00672DB6" w:rsidP="002E6505">
            <w:pPr>
              <w:ind w:left="317"/>
              <w:rPr>
                <w:sz w:val="20"/>
                <w:szCs w:val="20"/>
              </w:rPr>
            </w:pPr>
            <w:r w:rsidRPr="004D6902">
              <w:rPr>
                <w:sz w:val="20"/>
                <w:szCs w:val="20"/>
              </w:rPr>
              <w:t>1.6. Did the authors control for any post-intervention variables that could have been affected by the intervention?</w:t>
            </w:r>
          </w:p>
        </w:tc>
        <w:tc>
          <w:tcPr>
            <w:tcW w:w="2684" w:type="dxa"/>
          </w:tcPr>
          <w:p w14:paraId="07E4E4FA" w14:textId="77777777" w:rsidR="00672DB6" w:rsidRPr="004D6902" w:rsidRDefault="00672DB6" w:rsidP="002E6505">
            <w:pPr>
              <w:jc w:val="center"/>
              <w:rPr>
                <w:sz w:val="20"/>
                <w:szCs w:val="20"/>
                <w:lang w:val="es-ES"/>
              </w:rPr>
            </w:pPr>
            <w:r w:rsidRPr="004D6902">
              <w:rPr>
                <w:sz w:val="20"/>
                <w:szCs w:val="20"/>
                <w:lang w:val="es-ES"/>
              </w:rPr>
              <w:t xml:space="preserve">NA / </w:t>
            </w:r>
            <w:r w:rsidRPr="004D6902">
              <w:rPr>
                <w:color w:val="FF0000"/>
                <w:sz w:val="20"/>
                <w:szCs w:val="20"/>
                <w:lang w:val="es-ES"/>
              </w:rPr>
              <w:t>Y / PY</w:t>
            </w:r>
            <w:r w:rsidRPr="004D6902">
              <w:rPr>
                <w:sz w:val="20"/>
                <w:szCs w:val="20"/>
                <w:lang w:val="es-ES"/>
              </w:rPr>
              <w:t xml:space="preserve"> / </w:t>
            </w:r>
            <w:r w:rsidRPr="004D6902">
              <w:rPr>
                <w:color w:val="00B050"/>
                <w:sz w:val="20"/>
                <w:szCs w:val="20"/>
                <w:u w:val="single"/>
                <w:lang w:val="es-ES"/>
              </w:rPr>
              <w:t>PN / N</w:t>
            </w:r>
            <w:r w:rsidRPr="004D6902">
              <w:rPr>
                <w:sz w:val="20"/>
                <w:szCs w:val="20"/>
                <w:lang w:val="es-ES"/>
              </w:rPr>
              <w:t xml:space="preserve"> / NI</w:t>
            </w:r>
          </w:p>
        </w:tc>
      </w:tr>
      <w:tr w:rsidR="00672DB6" w:rsidRPr="004D6902" w14:paraId="4CF344B3" w14:textId="77777777" w:rsidTr="00E91C22">
        <w:tc>
          <w:tcPr>
            <w:tcW w:w="9026" w:type="dxa"/>
            <w:gridSpan w:val="2"/>
          </w:tcPr>
          <w:p w14:paraId="3B086ABA" w14:textId="77777777" w:rsidR="00672DB6" w:rsidRPr="004D6902" w:rsidRDefault="00672DB6" w:rsidP="002E6505">
            <w:pPr>
              <w:rPr>
                <w:sz w:val="20"/>
                <w:szCs w:val="20"/>
                <w:lang w:val="es-ES"/>
              </w:rPr>
            </w:pPr>
            <w:r w:rsidRPr="004D6902">
              <w:rPr>
                <w:b/>
                <w:sz w:val="20"/>
                <w:szCs w:val="20"/>
              </w:rPr>
              <w:t>Questions relating to baseline and time-varying confounding</w:t>
            </w:r>
          </w:p>
        </w:tc>
      </w:tr>
      <w:tr w:rsidR="00672DB6" w:rsidRPr="004D6902" w14:paraId="59D945CB" w14:textId="77777777" w:rsidTr="00E91C22">
        <w:tc>
          <w:tcPr>
            <w:tcW w:w="6342" w:type="dxa"/>
          </w:tcPr>
          <w:p w14:paraId="2B9F6CC8" w14:textId="77777777" w:rsidR="00672DB6" w:rsidRPr="004D6902" w:rsidRDefault="00672DB6" w:rsidP="002E6505">
            <w:pPr>
              <w:ind w:left="317"/>
              <w:rPr>
                <w:sz w:val="20"/>
                <w:szCs w:val="20"/>
              </w:rPr>
            </w:pPr>
            <w:r w:rsidRPr="004D6902">
              <w:rPr>
                <w:sz w:val="20"/>
                <w:szCs w:val="20"/>
              </w:rPr>
              <w:t>1.7. Did the authors use an appropriate analysis method that controlled for all the important confounding domains and for time-varying confounding?</w:t>
            </w:r>
          </w:p>
        </w:tc>
        <w:tc>
          <w:tcPr>
            <w:tcW w:w="2684" w:type="dxa"/>
          </w:tcPr>
          <w:p w14:paraId="1E1D01C3" w14:textId="77777777" w:rsidR="00672DB6" w:rsidRPr="004D6902" w:rsidRDefault="00672DB6" w:rsidP="002E6505">
            <w:pPr>
              <w:jc w:val="center"/>
              <w:rPr>
                <w:sz w:val="20"/>
                <w:szCs w:val="20"/>
                <w:lang w:val="es-ES"/>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777338CD" w14:textId="77777777" w:rsidTr="00E91C22">
        <w:tc>
          <w:tcPr>
            <w:tcW w:w="6342" w:type="dxa"/>
          </w:tcPr>
          <w:p w14:paraId="7F57602C" w14:textId="77777777" w:rsidR="00672DB6" w:rsidRPr="004D6902" w:rsidRDefault="00672DB6" w:rsidP="002E6505">
            <w:pPr>
              <w:ind w:left="317"/>
              <w:rPr>
                <w:sz w:val="20"/>
                <w:szCs w:val="20"/>
              </w:rPr>
            </w:pPr>
            <w:r w:rsidRPr="004D6902">
              <w:rPr>
                <w:sz w:val="20"/>
                <w:szCs w:val="20"/>
              </w:rPr>
              <w:t xml:space="preserve">1.8. </w:t>
            </w:r>
            <w:r w:rsidRPr="004D6902">
              <w:rPr>
                <w:b/>
                <w:sz w:val="20"/>
                <w:szCs w:val="20"/>
              </w:rPr>
              <w:t xml:space="preserve">If </w:t>
            </w:r>
            <w:r w:rsidRPr="004D6902">
              <w:rPr>
                <w:b/>
                <w:color w:val="00B050"/>
                <w:sz w:val="20"/>
                <w:szCs w:val="20"/>
                <w:u w:val="single"/>
              </w:rPr>
              <w:t>Y/PY</w:t>
            </w:r>
            <w:r w:rsidRPr="004D6902">
              <w:rPr>
                <w:b/>
                <w:sz w:val="20"/>
                <w:szCs w:val="20"/>
              </w:rPr>
              <w:t xml:space="preserve"> to 1.7</w:t>
            </w:r>
            <w:r w:rsidRPr="004D6902">
              <w:rPr>
                <w:sz w:val="20"/>
                <w:szCs w:val="20"/>
              </w:rPr>
              <w:t>: Were confounding domains that were controlled for measured validly and reliably by the variables available in this study?</w:t>
            </w:r>
          </w:p>
        </w:tc>
        <w:tc>
          <w:tcPr>
            <w:tcW w:w="2684" w:type="dxa"/>
          </w:tcPr>
          <w:p w14:paraId="5611799C" w14:textId="77777777" w:rsidR="00672DB6" w:rsidRPr="004D6902" w:rsidRDefault="00672DB6" w:rsidP="002E6505">
            <w:pPr>
              <w:jc w:val="center"/>
              <w:rPr>
                <w:sz w:val="20"/>
                <w:szCs w:val="20"/>
                <w:lang w:val="es-ES"/>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0E811A0C" w14:textId="77777777" w:rsidTr="00E91C22">
        <w:tc>
          <w:tcPr>
            <w:tcW w:w="6342" w:type="dxa"/>
          </w:tcPr>
          <w:p w14:paraId="1A56F63A" w14:textId="77777777" w:rsidR="00672DB6" w:rsidRPr="004D6902" w:rsidRDefault="00672DB6" w:rsidP="002E6505">
            <w:pPr>
              <w:ind w:left="317"/>
              <w:rPr>
                <w:sz w:val="20"/>
                <w:szCs w:val="20"/>
              </w:rPr>
            </w:pPr>
            <w:r w:rsidRPr="004D6902">
              <w:rPr>
                <w:rFonts w:cs="Arial"/>
                <w:b/>
                <w:sz w:val="20"/>
                <w:szCs w:val="20"/>
              </w:rPr>
              <w:t>Risk of bias judgement</w:t>
            </w:r>
          </w:p>
        </w:tc>
        <w:tc>
          <w:tcPr>
            <w:tcW w:w="2684" w:type="dxa"/>
          </w:tcPr>
          <w:p w14:paraId="1530DC53" w14:textId="77777777" w:rsidR="00672DB6" w:rsidRPr="004D6902" w:rsidRDefault="00672DB6" w:rsidP="002E6505">
            <w:pPr>
              <w:jc w:val="center"/>
              <w:rPr>
                <w:sz w:val="20"/>
                <w:szCs w:val="20"/>
                <w:lang w:val="es-ES"/>
              </w:rPr>
            </w:pPr>
            <w:r w:rsidRPr="004D6902">
              <w:rPr>
                <w:sz w:val="20"/>
                <w:szCs w:val="20"/>
              </w:rPr>
              <w:t>Low / Moderate / Serious / Critical / NI</w:t>
            </w:r>
          </w:p>
        </w:tc>
      </w:tr>
      <w:tr w:rsidR="00672DB6" w:rsidRPr="004D6902" w14:paraId="2B0ADDEE" w14:textId="77777777" w:rsidTr="00E91C22">
        <w:tc>
          <w:tcPr>
            <w:tcW w:w="6342" w:type="dxa"/>
          </w:tcPr>
          <w:p w14:paraId="09D0F330" w14:textId="77777777" w:rsidR="00672DB6" w:rsidRPr="004D6902" w:rsidRDefault="00672DB6" w:rsidP="002E6505">
            <w:pPr>
              <w:ind w:left="317"/>
              <w:rPr>
                <w:sz w:val="20"/>
                <w:szCs w:val="20"/>
              </w:rPr>
            </w:pPr>
            <w:r w:rsidRPr="004D6902">
              <w:rPr>
                <w:sz w:val="20"/>
                <w:szCs w:val="20"/>
              </w:rPr>
              <w:t xml:space="preserve">Optional: </w:t>
            </w:r>
            <w:r w:rsidRPr="004D6902">
              <w:rPr>
                <w:rFonts w:cs="Arial"/>
                <w:sz w:val="20"/>
                <w:szCs w:val="20"/>
              </w:rPr>
              <w:t>What is the predicted direction of bias due to confounding?</w:t>
            </w:r>
          </w:p>
        </w:tc>
        <w:tc>
          <w:tcPr>
            <w:tcW w:w="2684" w:type="dxa"/>
          </w:tcPr>
          <w:p w14:paraId="300E2E16" w14:textId="77777777" w:rsidR="00672DB6" w:rsidRPr="004D6902" w:rsidRDefault="00672DB6" w:rsidP="002E6505">
            <w:pPr>
              <w:jc w:val="center"/>
              <w:rPr>
                <w:sz w:val="20"/>
                <w:szCs w:val="20"/>
                <w:lang w:val="es-ES"/>
              </w:rPr>
            </w:pPr>
            <w:r w:rsidRPr="004D6902">
              <w:rPr>
                <w:sz w:val="20"/>
                <w:szCs w:val="20"/>
              </w:rPr>
              <w:t>Favours experimental / Favours comparator / Unpredictable</w:t>
            </w:r>
          </w:p>
        </w:tc>
      </w:tr>
      <w:tr w:rsidR="00672DB6" w:rsidRPr="004D6902" w14:paraId="6245FD0D" w14:textId="77777777" w:rsidTr="00E91C22">
        <w:tc>
          <w:tcPr>
            <w:tcW w:w="9026" w:type="dxa"/>
            <w:gridSpan w:val="2"/>
          </w:tcPr>
          <w:p w14:paraId="5AF0C86E" w14:textId="77777777" w:rsidR="00672DB6" w:rsidRPr="004D6902" w:rsidRDefault="00672DB6" w:rsidP="002E6505">
            <w:pPr>
              <w:rPr>
                <w:sz w:val="20"/>
                <w:szCs w:val="20"/>
                <w:lang w:val="es-ES"/>
              </w:rPr>
            </w:pPr>
            <w:r w:rsidRPr="004D6902">
              <w:rPr>
                <w:rFonts w:cs="Arial"/>
                <w:b/>
                <w:sz w:val="20"/>
                <w:szCs w:val="20"/>
              </w:rPr>
              <w:t>Bias in selection of participants into the study</w:t>
            </w:r>
          </w:p>
        </w:tc>
      </w:tr>
      <w:tr w:rsidR="00672DB6" w:rsidRPr="004D6902" w14:paraId="1A6D9460" w14:textId="77777777" w:rsidTr="00E91C22">
        <w:tc>
          <w:tcPr>
            <w:tcW w:w="6342" w:type="dxa"/>
          </w:tcPr>
          <w:p w14:paraId="3209B470" w14:textId="77777777" w:rsidR="00672DB6" w:rsidRPr="004D6902" w:rsidRDefault="00672DB6" w:rsidP="002E6505">
            <w:pPr>
              <w:rPr>
                <w:sz w:val="20"/>
                <w:szCs w:val="20"/>
              </w:rPr>
            </w:pPr>
            <w:r w:rsidRPr="004D6902">
              <w:rPr>
                <w:sz w:val="20"/>
                <w:szCs w:val="20"/>
              </w:rPr>
              <w:t>2.1. Was selection of participants into the study (or into the analysis) based on participant characteristics observed after the start of intervention?</w:t>
            </w:r>
          </w:p>
          <w:p w14:paraId="395C08ED" w14:textId="77777777" w:rsidR="00672DB6" w:rsidRPr="004D6902" w:rsidRDefault="00672DB6" w:rsidP="002E6505">
            <w:pPr>
              <w:ind w:left="317"/>
              <w:rPr>
                <w:sz w:val="20"/>
                <w:szCs w:val="20"/>
              </w:rPr>
            </w:pPr>
            <w:r w:rsidRPr="004D6902">
              <w:rPr>
                <w:b/>
                <w:sz w:val="20"/>
                <w:szCs w:val="20"/>
              </w:rPr>
              <w:t xml:space="preserve">If </w:t>
            </w:r>
            <w:r w:rsidRPr="004D6902">
              <w:rPr>
                <w:b/>
                <w:color w:val="00B050"/>
                <w:sz w:val="20"/>
                <w:szCs w:val="20"/>
                <w:u w:val="single"/>
              </w:rPr>
              <w:t>N/PN</w:t>
            </w:r>
            <w:r w:rsidRPr="004D6902">
              <w:rPr>
                <w:b/>
                <w:sz w:val="20"/>
                <w:szCs w:val="20"/>
              </w:rPr>
              <w:t xml:space="preserve"> to 2.1:</w:t>
            </w:r>
            <w:r w:rsidRPr="004D6902">
              <w:rPr>
                <w:sz w:val="20"/>
                <w:szCs w:val="20"/>
              </w:rPr>
              <w:t xml:space="preserve"> go to 2.4</w:t>
            </w:r>
          </w:p>
        </w:tc>
        <w:tc>
          <w:tcPr>
            <w:tcW w:w="2684" w:type="dxa"/>
          </w:tcPr>
          <w:p w14:paraId="1ACF3694" w14:textId="77777777" w:rsidR="00672DB6" w:rsidRPr="004D6902" w:rsidRDefault="00672DB6" w:rsidP="002E6505">
            <w:pPr>
              <w:jc w:val="center"/>
              <w:rPr>
                <w:sz w:val="20"/>
                <w:szCs w:val="20"/>
                <w:lang w:val="es-ES"/>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4D8D804F" w14:textId="77777777" w:rsidTr="00E91C22">
        <w:tc>
          <w:tcPr>
            <w:tcW w:w="6342" w:type="dxa"/>
          </w:tcPr>
          <w:p w14:paraId="78E1DAB9" w14:textId="77777777" w:rsidR="00672DB6" w:rsidRPr="004D6902" w:rsidRDefault="00672DB6" w:rsidP="002E6505">
            <w:pPr>
              <w:ind w:left="317"/>
              <w:rPr>
                <w:sz w:val="20"/>
                <w:szCs w:val="20"/>
              </w:rPr>
            </w:pPr>
            <w:r w:rsidRPr="004D6902">
              <w:rPr>
                <w:sz w:val="20"/>
                <w:szCs w:val="20"/>
              </w:rPr>
              <w:t xml:space="preserve">2.2. </w:t>
            </w:r>
            <w:r w:rsidRPr="004D6902">
              <w:rPr>
                <w:b/>
                <w:sz w:val="20"/>
                <w:szCs w:val="20"/>
              </w:rPr>
              <w:t xml:space="preserve">If </w:t>
            </w:r>
            <w:r w:rsidRPr="004D6902">
              <w:rPr>
                <w:b/>
                <w:color w:val="FF0000"/>
                <w:sz w:val="20"/>
                <w:szCs w:val="20"/>
              </w:rPr>
              <w:t>Y/PY</w:t>
            </w:r>
            <w:r w:rsidRPr="004D6902">
              <w:rPr>
                <w:b/>
                <w:sz w:val="20"/>
                <w:szCs w:val="20"/>
              </w:rPr>
              <w:t xml:space="preserve"> to 2.1</w:t>
            </w:r>
            <w:r w:rsidRPr="004D6902">
              <w:rPr>
                <w:sz w:val="20"/>
                <w:szCs w:val="20"/>
              </w:rPr>
              <w:t>: Were the post-intervention variables that influenced selection likely to be associated with intervention?</w:t>
            </w:r>
          </w:p>
          <w:p w14:paraId="0B90DFB9" w14:textId="77777777" w:rsidR="00672DB6" w:rsidRPr="004D6902" w:rsidRDefault="00672DB6" w:rsidP="002E6505">
            <w:pPr>
              <w:ind w:left="317"/>
              <w:rPr>
                <w:sz w:val="20"/>
                <w:szCs w:val="20"/>
              </w:rPr>
            </w:pPr>
            <w:r w:rsidRPr="004D6902">
              <w:rPr>
                <w:sz w:val="20"/>
                <w:szCs w:val="20"/>
              </w:rPr>
              <w:t xml:space="preserve">2.3 </w:t>
            </w:r>
            <w:r w:rsidRPr="004D6902">
              <w:rPr>
                <w:b/>
                <w:sz w:val="20"/>
                <w:szCs w:val="20"/>
              </w:rPr>
              <w:t xml:space="preserve">If </w:t>
            </w:r>
            <w:r w:rsidRPr="004D6902">
              <w:rPr>
                <w:b/>
                <w:color w:val="FF0000"/>
                <w:sz w:val="20"/>
                <w:szCs w:val="20"/>
              </w:rPr>
              <w:t>Y/PY</w:t>
            </w:r>
            <w:r w:rsidRPr="004D6902">
              <w:rPr>
                <w:b/>
                <w:sz w:val="20"/>
                <w:szCs w:val="20"/>
              </w:rPr>
              <w:t xml:space="preserve"> to 2.2</w:t>
            </w:r>
            <w:r w:rsidRPr="004D6902">
              <w:rPr>
                <w:sz w:val="20"/>
                <w:szCs w:val="20"/>
              </w:rPr>
              <w:t>:  Were the post-intervention variables that influenced selection likely to be influenced by the outcome or a cause of the outcome?</w:t>
            </w:r>
          </w:p>
        </w:tc>
        <w:tc>
          <w:tcPr>
            <w:tcW w:w="2684" w:type="dxa"/>
          </w:tcPr>
          <w:p w14:paraId="4FE38111" w14:textId="77777777" w:rsidR="00672DB6" w:rsidRPr="004D6902" w:rsidRDefault="00672DB6" w:rsidP="002E6505">
            <w:pPr>
              <w:tabs>
                <w:tab w:val="left" w:pos="960"/>
              </w:tabs>
              <w:autoSpaceDE w:val="0"/>
              <w:autoSpaceDN w:val="0"/>
              <w:adjustRightInd w:val="0"/>
              <w:jc w:val="center"/>
              <w:rPr>
                <w:sz w:val="20"/>
                <w:szCs w:val="20"/>
                <w:lang w:val="es-ES"/>
              </w:rPr>
            </w:pPr>
            <w:r w:rsidRPr="004D6902">
              <w:rPr>
                <w:sz w:val="20"/>
                <w:szCs w:val="20"/>
                <w:lang w:val="es-ES"/>
              </w:rPr>
              <w:t xml:space="preserve">NA / </w:t>
            </w:r>
            <w:r w:rsidRPr="004D6902">
              <w:rPr>
                <w:color w:val="FF0000"/>
                <w:sz w:val="20"/>
                <w:szCs w:val="20"/>
                <w:lang w:val="es-ES"/>
              </w:rPr>
              <w:t>Y / PY</w:t>
            </w:r>
            <w:r w:rsidRPr="004D6902">
              <w:rPr>
                <w:sz w:val="20"/>
                <w:szCs w:val="20"/>
                <w:lang w:val="es-ES"/>
              </w:rPr>
              <w:t xml:space="preserve"> / </w:t>
            </w:r>
            <w:r w:rsidRPr="004D6902">
              <w:rPr>
                <w:color w:val="00B050"/>
                <w:sz w:val="20"/>
                <w:szCs w:val="20"/>
                <w:u w:val="single"/>
                <w:lang w:val="es-ES"/>
              </w:rPr>
              <w:t>PN / N</w:t>
            </w:r>
            <w:r w:rsidRPr="004D6902">
              <w:rPr>
                <w:sz w:val="20"/>
                <w:szCs w:val="20"/>
                <w:lang w:val="es-ES"/>
              </w:rPr>
              <w:t xml:space="preserve"> / NI</w:t>
            </w:r>
          </w:p>
          <w:p w14:paraId="65DB403E" w14:textId="77777777" w:rsidR="00672DB6" w:rsidRPr="004D6902" w:rsidRDefault="00672DB6" w:rsidP="002E6505">
            <w:pPr>
              <w:tabs>
                <w:tab w:val="left" w:pos="960"/>
              </w:tabs>
              <w:autoSpaceDE w:val="0"/>
              <w:autoSpaceDN w:val="0"/>
              <w:adjustRightInd w:val="0"/>
              <w:jc w:val="center"/>
              <w:rPr>
                <w:sz w:val="20"/>
                <w:szCs w:val="20"/>
                <w:lang w:val="es-ES"/>
              </w:rPr>
            </w:pPr>
          </w:p>
          <w:p w14:paraId="273C66E9" w14:textId="77777777" w:rsidR="00672DB6" w:rsidRPr="004D6902" w:rsidRDefault="00672DB6" w:rsidP="002E6505">
            <w:pPr>
              <w:tabs>
                <w:tab w:val="left" w:pos="960"/>
              </w:tabs>
              <w:autoSpaceDE w:val="0"/>
              <w:autoSpaceDN w:val="0"/>
              <w:adjustRightInd w:val="0"/>
              <w:jc w:val="center"/>
              <w:rPr>
                <w:sz w:val="20"/>
                <w:szCs w:val="20"/>
                <w:lang w:val="es-ES"/>
              </w:rPr>
            </w:pPr>
          </w:p>
          <w:p w14:paraId="5344D10F" w14:textId="77777777" w:rsidR="00672DB6" w:rsidRPr="004D6902" w:rsidRDefault="00672DB6" w:rsidP="002E6505">
            <w:pPr>
              <w:tabs>
                <w:tab w:val="left" w:pos="960"/>
              </w:tabs>
              <w:autoSpaceDE w:val="0"/>
              <w:autoSpaceDN w:val="0"/>
              <w:adjustRightInd w:val="0"/>
              <w:jc w:val="center"/>
              <w:rPr>
                <w:sz w:val="20"/>
                <w:szCs w:val="20"/>
                <w:lang w:val="es-ES"/>
              </w:rPr>
            </w:pPr>
            <w:r w:rsidRPr="004D6902">
              <w:rPr>
                <w:sz w:val="20"/>
                <w:szCs w:val="20"/>
                <w:lang w:val="es-ES"/>
              </w:rPr>
              <w:t xml:space="preserve">NA / </w:t>
            </w:r>
            <w:r w:rsidRPr="004D6902">
              <w:rPr>
                <w:color w:val="FF0000"/>
                <w:sz w:val="20"/>
                <w:szCs w:val="20"/>
                <w:lang w:val="es-ES"/>
              </w:rPr>
              <w:t>Y / PY</w:t>
            </w:r>
            <w:r w:rsidRPr="004D6902">
              <w:rPr>
                <w:sz w:val="20"/>
                <w:szCs w:val="20"/>
                <w:lang w:val="es-ES"/>
              </w:rPr>
              <w:t xml:space="preserve"> / </w:t>
            </w:r>
            <w:r w:rsidRPr="004D6902">
              <w:rPr>
                <w:color w:val="00B050"/>
                <w:sz w:val="20"/>
                <w:szCs w:val="20"/>
                <w:u w:val="single"/>
                <w:lang w:val="es-ES"/>
              </w:rPr>
              <w:t>PN / N</w:t>
            </w:r>
            <w:r w:rsidRPr="004D6902">
              <w:rPr>
                <w:sz w:val="20"/>
                <w:szCs w:val="20"/>
                <w:lang w:val="es-ES"/>
              </w:rPr>
              <w:t xml:space="preserve"> / NI</w:t>
            </w:r>
          </w:p>
          <w:p w14:paraId="1215132E" w14:textId="77777777" w:rsidR="00672DB6" w:rsidRPr="004D6902" w:rsidRDefault="00672DB6" w:rsidP="002E6505">
            <w:pPr>
              <w:jc w:val="center"/>
              <w:rPr>
                <w:sz w:val="20"/>
                <w:szCs w:val="20"/>
                <w:lang w:val="es-ES"/>
              </w:rPr>
            </w:pPr>
          </w:p>
        </w:tc>
      </w:tr>
      <w:tr w:rsidR="00672DB6" w:rsidRPr="004D6902" w14:paraId="2B56EA95" w14:textId="77777777" w:rsidTr="00E91C22">
        <w:tc>
          <w:tcPr>
            <w:tcW w:w="6342" w:type="dxa"/>
          </w:tcPr>
          <w:p w14:paraId="4880442B" w14:textId="77777777" w:rsidR="00672DB6" w:rsidRPr="004D6902" w:rsidRDefault="00672DB6" w:rsidP="002E6505">
            <w:pPr>
              <w:ind w:left="317"/>
              <w:rPr>
                <w:sz w:val="20"/>
                <w:szCs w:val="20"/>
              </w:rPr>
            </w:pPr>
            <w:r w:rsidRPr="004D6902">
              <w:rPr>
                <w:sz w:val="20"/>
                <w:szCs w:val="20"/>
              </w:rPr>
              <w:t>2.4. Do start of follow-up and start of intervention coincide for most participants?</w:t>
            </w:r>
          </w:p>
        </w:tc>
        <w:tc>
          <w:tcPr>
            <w:tcW w:w="2684" w:type="dxa"/>
          </w:tcPr>
          <w:p w14:paraId="7BC40DEB" w14:textId="77777777" w:rsidR="00672DB6" w:rsidRPr="004D6902" w:rsidRDefault="00672DB6" w:rsidP="002E6505">
            <w:pPr>
              <w:jc w:val="center"/>
              <w:rPr>
                <w:sz w:val="20"/>
                <w:szCs w:val="20"/>
                <w:lang w:val="es-ES"/>
              </w:rPr>
            </w:pPr>
            <w:r w:rsidRPr="004D6902">
              <w:rPr>
                <w:color w:val="00B050"/>
                <w:sz w:val="20"/>
                <w:szCs w:val="20"/>
                <w:u w:val="single"/>
              </w:rPr>
              <w:t>Y / PY</w:t>
            </w:r>
            <w:r w:rsidRPr="004D6902">
              <w:rPr>
                <w:sz w:val="20"/>
                <w:szCs w:val="20"/>
              </w:rPr>
              <w:t xml:space="preserve"> / </w:t>
            </w:r>
            <w:r w:rsidRPr="004D6902">
              <w:rPr>
                <w:color w:val="FF0000"/>
                <w:sz w:val="20"/>
                <w:szCs w:val="20"/>
              </w:rPr>
              <w:t>PN / N</w:t>
            </w:r>
            <w:r w:rsidRPr="004D6902">
              <w:rPr>
                <w:sz w:val="20"/>
                <w:szCs w:val="20"/>
              </w:rPr>
              <w:t xml:space="preserve"> / NI</w:t>
            </w:r>
          </w:p>
        </w:tc>
      </w:tr>
      <w:tr w:rsidR="00672DB6" w:rsidRPr="004D6902" w14:paraId="2E692024" w14:textId="77777777" w:rsidTr="00E91C22">
        <w:tc>
          <w:tcPr>
            <w:tcW w:w="6342" w:type="dxa"/>
          </w:tcPr>
          <w:p w14:paraId="4072137F" w14:textId="77777777" w:rsidR="00672DB6" w:rsidRPr="004D6902" w:rsidRDefault="00672DB6" w:rsidP="002E6505">
            <w:pPr>
              <w:ind w:left="317"/>
              <w:rPr>
                <w:sz w:val="20"/>
                <w:szCs w:val="20"/>
              </w:rPr>
            </w:pPr>
            <w:r w:rsidRPr="004D6902">
              <w:rPr>
                <w:sz w:val="20"/>
                <w:szCs w:val="20"/>
              </w:rPr>
              <w:t xml:space="preserve">2.5. </w:t>
            </w:r>
            <w:r w:rsidRPr="004D6902">
              <w:rPr>
                <w:b/>
                <w:sz w:val="20"/>
                <w:szCs w:val="20"/>
              </w:rPr>
              <w:t xml:space="preserve">If </w:t>
            </w:r>
            <w:r w:rsidRPr="004D6902">
              <w:rPr>
                <w:b/>
                <w:color w:val="FF0000"/>
                <w:sz w:val="20"/>
                <w:szCs w:val="20"/>
              </w:rPr>
              <w:t>Y/PY</w:t>
            </w:r>
            <w:r w:rsidRPr="004D6902">
              <w:rPr>
                <w:b/>
                <w:sz w:val="20"/>
                <w:szCs w:val="20"/>
              </w:rPr>
              <w:t xml:space="preserve"> to 2.2 and 2.3, or </w:t>
            </w:r>
            <w:r w:rsidRPr="004D6902">
              <w:rPr>
                <w:b/>
                <w:color w:val="FF0000"/>
                <w:sz w:val="20"/>
                <w:szCs w:val="20"/>
              </w:rPr>
              <w:t>N/PN</w:t>
            </w:r>
            <w:r w:rsidRPr="004D6902">
              <w:rPr>
                <w:b/>
                <w:sz w:val="20"/>
                <w:szCs w:val="20"/>
              </w:rPr>
              <w:t xml:space="preserve"> to 2.4</w:t>
            </w:r>
            <w:r w:rsidRPr="004D6902">
              <w:rPr>
                <w:sz w:val="20"/>
                <w:szCs w:val="20"/>
              </w:rPr>
              <w:t>: Were adjustment techniques used that are likely to correct for the presence of selection biases?</w:t>
            </w:r>
          </w:p>
        </w:tc>
        <w:tc>
          <w:tcPr>
            <w:tcW w:w="2684" w:type="dxa"/>
          </w:tcPr>
          <w:p w14:paraId="7362BFE8" w14:textId="77777777" w:rsidR="00672DB6" w:rsidRPr="004D6902" w:rsidRDefault="00672DB6" w:rsidP="002E6505">
            <w:pPr>
              <w:jc w:val="center"/>
              <w:rPr>
                <w:sz w:val="20"/>
                <w:szCs w:val="20"/>
                <w:lang w:val="es-ES"/>
              </w:rPr>
            </w:pPr>
            <w:r w:rsidRPr="004D6902">
              <w:rPr>
                <w:sz w:val="20"/>
                <w:szCs w:val="20"/>
                <w:lang w:val="es-ES"/>
              </w:rPr>
              <w:t>NA /</w:t>
            </w:r>
            <w:r w:rsidRPr="004D6902">
              <w:rPr>
                <w:color w:val="00B050"/>
                <w:sz w:val="20"/>
                <w:szCs w:val="20"/>
                <w:lang w:val="es-ES"/>
              </w:rPr>
              <w:t xml:space="preserve">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6B57970A" w14:textId="77777777" w:rsidTr="00E91C22">
        <w:tc>
          <w:tcPr>
            <w:tcW w:w="6342" w:type="dxa"/>
          </w:tcPr>
          <w:p w14:paraId="1202DE79" w14:textId="77777777" w:rsidR="00672DB6" w:rsidRPr="004D6902" w:rsidRDefault="00672DB6" w:rsidP="002E6505">
            <w:pPr>
              <w:ind w:left="317"/>
              <w:rPr>
                <w:sz w:val="20"/>
                <w:szCs w:val="20"/>
              </w:rPr>
            </w:pPr>
            <w:r w:rsidRPr="004D6902">
              <w:rPr>
                <w:rFonts w:cs="Arial"/>
                <w:b/>
                <w:sz w:val="20"/>
                <w:szCs w:val="20"/>
              </w:rPr>
              <w:lastRenderedPageBreak/>
              <w:t>Risk of bias judgement</w:t>
            </w:r>
          </w:p>
        </w:tc>
        <w:tc>
          <w:tcPr>
            <w:tcW w:w="2684" w:type="dxa"/>
          </w:tcPr>
          <w:p w14:paraId="131D6FD2" w14:textId="77777777" w:rsidR="00672DB6" w:rsidRPr="004D6902" w:rsidRDefault="00672DB6" w:rsidP="002E6505">
            <w:pPr>
              <w:jc w:val="center"/>
              <w:rPr>
                <w:sz w:val="20"/>
                <w:szCs w:val="20"/>
                <w:lang w:val="es-ES"/>
              </w:rPr>
            </w:pPr>
            <w:r w:rsidRPr="004D6902">
              <w:rPr>
                <w:sz w:val="20"/>
                <w:szCs w:val="20"/>
              </w:rPr>
              <w:t>Low / Moderate / Serious / Critical / NI</w:t>
            </w:r>
          </w:p>
        </w:tc>
      </w:tr>
      <w:tr w:rsidR="00672DB6" w:rsidRPr="004D6902" w14:paraId="221316DE" w14:textId="77777777" w:rsidTr="00E91C22">
        <w:tc>
          <w:tcPr>
            <w:tcW w:w="6342" w:type="dxa"/>
          </w:tcPr>
          <w:p w14:paraId="1A4A4CFA" w14:textId="77777777" w:rsidR="00672DB6" w:rsidRPr="004D6902" w:rsidRDefault="00672DB6" w:rsidP="002E6505">
            <w:pPr>
              <w:ind w:left="317"/>
              <w:rPr>
                <w:rFonts w:cs="Arial"/>
                <w:b/>
                <w:sz w:val="20"/>
                <w:szCs w:val="20"/>
              </w:rPr>
            </w:pPr>
            <w:r w:rsidRPr="004D6902">
              <w:rPr>
                <w:sz w:val="20"/>
                <w:szCs w:val="20"/>
              </w:rPr>
              <w:t xml:space="preserve">Optional: </w:t>
            </w:r>
            <w:r w:rsidRPr="004D6902">
              <w:rPr>
                <w:rFonts w:cs="Arial"/>
                <w:sz w:val="20"/>
                <w:szCs w:val="20"/>
              </w:rPr>
              <w:t>What is the predicted direction of bias due to selection of participants into the study?</w:t>
            </w:r>
          </w:p>
        </w:tc>
        <w:tc>
          <w:tcPr>
            <w:tcW w:w="2684" w:type="dxa"/>
          </w:tcPr>
          <w:p w14:paraId="2F77CD7E" w14:textId="77777777" w:rsidR="00672DB6" w:rsidRPr="004D6902" w:rsidRDefault="00672DB6" w:rsidP="002E6505">
            <w:pPr>
              <w:jc w:val="center"/>
              <w:rPr>
                <w:sz w:val="20"/>
                <w:szCs w:val="20"/>
                <w:lang w:val="es-ES"/>
              </w:rPr>
            </w:pPr>
            <w:r w:rsidRPr="004D6902">
              <w:rPr>
                <w:sz w:val="20"/>
                <w:szCs w:val="20"/>
              </w:rPr>
              <w:t>Favours experimental / Favours comparator / Towards null /Away from null / Unpredictable</w:t>
            </w:r>
          </w:p>
        </w:tc>
      </w:tr>
      <w:tr w:rsidR="00672DB6" w:rsidRPr="004D6902" w14:paraId="13B18E8E" w14:textId="77777777" w:rsidTr="00E91C22">
        <w:tc>
          <w:tcPr>
            <w:tcW w:w="9026" w:type="dxa"/>
            <w:gridSpan w:val="2"/>
          </w:tcPr>
          <w:p w14:paraId="5161100C" w14:textId="77777777" w:rsidR="00672DB6" w:rsidRPr="004D6902" w:rsidRDefault="00672DB6" w:rsidP="002E6505">
            <w:pPr>
              <w:rPr>
                <w:sz w:val="20"/>
                <w:szCs w:val="20"/>
              </w:rPr>
            </w:pPr>
            <w:r w:rsidRPr="004D6902">
              <w:rPr>
                <w:rFonts w:cs="Arial"/>
                <w:b/>
                <w:sz w:val="20"/>
                <w:szCs w:val="20"/>
              </w:rPr>
              <w:t>Bias in classification of interventions</w:t>
            </w:r>
          </w:p>
        </w:tc>
      </w:tr>
      <w:tr w:rsidR="00672DB6" w:rsidRPr="004D6902" w14:paraId="5CE7347E" w14:textId="77777777" w:rsidTr="00E91C22">
        <w:tc>
          <w:tcPr>
            <w:tcW w:w="6342" w:type="dxa"/>
          </w:tcPr>
          <w:p w14:paraId="1DB68A2C" w14:textId="77777777" w:rsidR="00672DB6" w:rsidRPr="004D6902" w:rsidRDefault="00672DB6" w:rsidP="002E6505">
            <w:pPr>
              <w:ind w:left="317"/>
              <w:rPr>
                <w:sz w:val="20"/>
                <w:szCs w:val="20"/>
              </w:rPr>
            </w:pPr>
            <w:r w:rsidRPr="004D6902">
              <w:rPr>
                <w:rFonts w:cs="Arial"/>
                <w:sz w:val="20"/>
                <w:szCs w:val="20"/>
              </w:rPr>
              <w:t xml:space="preserve">3.1 Were </w:t>
            </w:r>
            <w:r w:rsidRPr="004D6902">
              <w:rPr>
                <w:sz w:val="20"/>
                <w:szCs w:val="20"/>
              </w:rPr>
              <w:t xml:space="preserve">intervention groups clearly defined? </w:t>
            </w:r>
          </w:p>
        </w:tc>
        <w:tc>
          <w:tcPr>
            <w:tcW w:w="2684" w:type="dxa"/>
          </w:tcPr>
          <w:p w14:paraId="7EDF7061" w14:textId="77777777" w:rsidR="00672DB6" w:rsidRPr="004D6902" w:rsidRDefault="00672DB6" w:rsidP="002E6505">
            <w:pPr>
              <w:jc w:val="center"/>
              <w:rPr>
                <w:sz w:val="20"/>
                <w:szCs w:val="20"/>
              </w:rPr>
            </w:pPr>
            <w:r w:rsidRPr="004D6902">
              <w:rPr>
                <w:color w:val="00B050"/>
                <w:sz w:val="20"/>
                <w:szCs w:val="20"/>
                <w:u w:val="single"/>
              </w:rPr>
              <w:t>Y / PY</w:t>
            </w:r>
            <w:r w:rsidRPr="004D6902">
              <w:rPr>
                <w:sz w:val="20"/>
                <w:szCs w:val="20"/>
              </w:rPr>
              <w:t xml:space="preserve"> / </w:t>
            </w:r>
            <w:r w:rsidRPr="004D6902">
              <w:rPr>
                <w:color w:val="FF0000"/>
                <w:sz w:val="20"/>
                <w:szCs w:val="20"/>
              </w:rPr>
              <w:t>PN / N</w:t>
            </w:r>
            <w:r w:rsidRPr="004D6902">
              <w:rPr>
                <w:sz w:val="20"/>
                <w:szCs w:val="20"/>
              </w:rPr>
              <w:t xml:space="preserve"> / NI</w:t>
            </w:r>
          </w:p>
        </w:tc>
      </w:tr>
      <w:tr w:rsidR="00672DB6" w:rsidRPr="004D6902" w14:paraId="044E5F52" w14:textId="77777777" w:rsidTr="00E91C22">
        <w:tc>
          <w:tcPr>
            <w:tcW w:w="6342" w:type="dxa"/>
          </w:tcPr>
          <w:p w14:paraId="2CD5BE56" w14:textId="77777777" w:rsidR="00672DB6" w:rsidRPr="004D6902" w:rsidRDefault="00672DB6" w:rsidP="002E6505">
            <w:pPr>
              <w:ind w:left="317"/>
              <w:rPr>
                <w:sz w:val="20"/>
                <w:szCs w:val="20"/>
              </w:rPr>
            </w:pPr>
            <w:r w:rsidRPr="004D6902">
              <w:rPr>
                <w:rFonts w:cs="Arial"/>
                <w:sz w:val="20"/>
                <w:szCs w:val="20"/>
              </w:rPr>
              <w:t xml:space="preserve">3.2 </w:t>
            </w:r>
            <w:r w:rsidRPr="004D6902">
              <w:rPr>
                <w:sz w:val="20"/>
                <w:szCs w:val="20"/>
              </w:rPr>
              <w:t>Was the information used to define intervention groups recorded at the start of the intervention</w:t>
            </w:r>
            <w:r w:rsidRPr="004D6902">
              <w:rPr>
                <w:rFonts w:cs="Arial"/>
                <w:sz w:val="20"/>
                <w:szCs w:val="20"/>
              </w:rPr>
              <w:t>?</w:t>
            </w:r>
          </w:p>
        </w:tc>
        <w:tc>
          <w:tcPr>
            <w:tcW w:w="2684" w:type="dxa"/>
          </w:tcPr>
          <w:p w14:paraId="1EF3A6B0" w14:textId="77777777" w:rsidR="00672DB6" w:rsidRPr="004D6902" w:rsidRDefault="00672DB6" w:rsidP="002E6505">
            <w:pPr>
              <w:jc w:val="center"/>
              <w:rPr>
                <w:sz w:val="20"/>
                <w:szCs w:val="20"/>
              </w:rPr>
            </w:pPr>
            <w:r w:rsidRPr="004D6902">
              <w:rPr>
                <w:color w:val="00B050"/>
                <w:sz w:val="20"/>
                <w:szCs w:val="20"/>
                <w:u w:val="single"/>
              </w:rPr>
              <w:t>Y / PY</w:t>
            </w:r>
            <w:r w:rsidRPr="004D6902">
              <w:rPr>
                <w:sz w:val="20"/>
                <w:szCs w:val="20"/>
              </w:rPr>
              <w:t xml:space="preserve"> / </w:t>
            </w:r>
            <w:r w:rsidRPr="004D6902">
              <w:rPr>
                <w:color w:val="FF0000"/>
                <w:sz w:val="20"/>
                <w:szCs w:val="20"/>
              </w:rPr>
              <w:t>PN / N</w:t>
            </w:r>
            <w:r w:rsidRPr="004D6902">
              <w:rPr>
                <w:sz w:val="20"/>
                <w:szCs w:val="20"/>
              </w:rPr>
              <w:t xml:space="preserve"> / NI</w:t>
            </w:r>
          </w:p>
        </w:tc>
      </w:tr>
      <w:tr w:rsidR="00672DB6" w:rsidRPr="004D6902" w14:paraId="0DD52CFF" w14:textId="77777777" w:rsidTr="00E91C22">
        <w:tc>
          <w:tcPr>
            <w:tcW w:w="6342" w:type="dxa"/>
          </w:tcPr>
          <w:p w14:paraId="4DAB74CD" w14:textId="77777777" w:rsidR="00672DB6" w:rsidRPr="004D6902" w:rsidRDefault="00672DB6" w:rsidP="002E6505">
            <w:pPr>
              <w:ind w:left="317"/>
              <w:rPr>
                <w:sz w:val="20"/>
                <w:szCs w:val="20"/>
              </w:rPr>
            </w:pPr>
            <w:r w:rsidRPr="004D6902">
              <w:rPr>
                <w:rFonts w:cs="Arial"/>
                <w:sz w:val="20"/>
                <w:szCs w:val="20"/>
              </w:rPr>
              <w:t>3.3 Could classification of intervention status have been affected by knowledge of the outcome or risk of the outcome?</w:t>
            </w:r>
          </w:p>
        </w:tc>
        <w:tc>
          <w:tcPr>
            <w:tcW w:w="2684" w:type="dxa"/>
          </w:tcPr>
          <w:p w14:paraId="45ACB629"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646DA745" w14:textId="77777777" w:rsidTr="00E91C22">
        <w:tc>
          <w:tcPr>
            <w:tcW w:w="6342" w:type="dxa"/>
          </w:tcPr>
          <w:p w14:paraId="462BEDE8" w14:textId="77777777" w:rsidR="00672DB6" w:rsidRPr="004D6902" w:rsidRDefault="00672DB6" w:rsidP="002E6505">
            <w:pPr>
              <w:ind w:left="317"/>
              <w:rPr>
                <w:sz w:val="20"/>
                <w:szCs w:val="20"/>
              </w:rPr>
            </w:pPr>
            <w:r w:rsidRPr="004D6902">
              <w:rPr>
                <w:rFonts w:cs="Arial"/>
                <w:b/>
                <w:sz w:val="20"/>
                <w:szCs w:val="20"/>
              </w:rPr>
              <w:t>Risk of bias judgement</w:t>
            </w:r>
          </w:p>
        </w:tc>
        <w:tc>
          <w:tcPr>
            <w:tcW w:w="2684" w:type="dxa"/>
          </w:tcPr>
          <w:p w14:paraId="1E52AAC2"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3F3E781F" w14:textId="77777777" w:rsidTr="00E91C22">
        <w:tc>
          <w:tcPr>
            <w:tcW w:w="6342" w:type="dxa"/>
          </w:tcPr>
          <w:p w14:paraId="5DB6F741" w14:textId="77777777" w:rsidR="00672DB6" w:rsidRPr="004D6902" w:rsidRDefault="00672DB6" w:rsidP="002E6505">
            <w:pPr>
              <w:ind w:left="317"/>
              <w:rPr>
                <w:sz w:val="20"/>
                <w:szCs w:val="20"/>
              </w:rPr>
            </w:pPr>
            <w:r w:rsidRPr="004D6902">
              <w:rPr>
                <w:sz w:val="20"/>
                <w:szCs w:val="20"/>
              </w:rPr>
              <w:t xml:space="preserve">Optional: </w:t>
            </w:r>
            <w:r w:rsidRPr="004D6902">
              <w:rPr>
                <w:rFonts w:cs="Arial"/>
                <w:sz w:val="20"/>
                <w:szCs w:val="20"/>
              </w:rPr>
              <w:t>What is the predicted direction of bias due to classification of interventions?</w:t>
            </w:r>
          </w:p>
        </w:tc>
        <w:tc>
          <w:tcPr>
            <w:tcW w:w="2684" w:type="dxa"/>
          </w:tcPr>
          <w:p w14:paraId="4F3855C0"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r w:rsidR="00672DB6" w:rsidRPr="004D6902" w14:paraId="596B40C9" w14:textId="77777777" w:rsidTr="00E91C22">
        <w:tc>
          <w:tcPr>
            <w:tcW w:w="9026" w:type="dxa"/>
            <w:gridSpan w:val="2"/>
          </w:tcPr>
          <w:p w14:paraId="5A932124" w14:textId="77777777" w:rsidR="00672DB6" w:rsidRPr="004D6902" w:rsidRDefault="00672DB6" w:rsidP="002E6505">
            <w:pPr>
              <w:rPr>
                <w:sz w:val="20"/>
                <w:szCs w:val="20"/>
              </w:rPr>
            </w:pPr>
            <w:r w:rsidRPr="004D6902">
              <w:rPr>
                <w:rFonts w:cs="Arial"/>
                <w:b/>
                <w:sz w:val="20"/>
                <w:szCs w:val="20"/>
              </w:rPr>
              <w:t>Bias due to deviations from intended interventions</w:t>
            </w:r>
          </w:p>
        </w:tc>
      </w:tr>
      <w:tr w:rsidR="00672DB6" w:rsidRPr="004D6902" w14:paraId="0178FA48" w14:textId="77777777" w:rsidTr="00E91C22">
        <w:tc>
          <w:tcPr>
            <w:tcW w:w="9026" w:type="dxa"/>
            <w:gridSpan w:val="2"/>
          </w:tcPr>
          <w:p w14:paraId="02A14FA4" w14:textId="77777777" w:rsidR="00672DB6" w:rsidRPr="004D6902" w:rsidRDefault="00672DB6" w:rsidP="002E6505">
            <w:pPr>
              <w:rPr>
                <w:sz w:val="20"/>
                <w:szCs w:val="20"/>
              </w:rPr>
            </w:pPr>
            <w:r w:rsidRPr="004D6902">
              <w:rPr>
                <w:rFonts w:cs="Arial"/>
                <w:b/>
                <w:sz w:val="20"/>
                <w:szCs w:val="20"/>
              </w:rPr>
              <w:t>If your aim for this study is to assess the effect of assignment to intervention, answer questions 4.1 and 4.2</w:t>
            </w:r>
          </w:p>
        </w:tc>
      </w:tr>
      <w:tr w:rsidR="00672DB6" w:rsidRPr="004D6902" w14:paraId="2FC63D4B" w14:textId="77777777" w:rsidTr="00E91C22">
        <w:tc>
          <w:tcPr>
            <w:tcW w:w="6342" w:type="dxa"/>
          </w:tcPr>
          <w:p w14:paraId="19265C60" w14:textId="77777777" w:rsidR="00672DB6" w:rsidRPr="004D6902" w:rsidRDefault="00672DB6" w:rsidP="002E6505">
            <w:pPr>
              <w:tabs>
                <w:tab w:val="left" w:pos="2676"/>
              </w:tabs>
              <w:ind w:left="317"/>
              <w:rPr>
                <w:rFonts w:cs="Arial"/>
                <w:b/>
                <w:sz w:val="20"/>
                <w:szCs w:val="20"/>
              </w:rPr>
            </w:pPr>
            <w:r w:rsidRPr="004D6902">
              <w:rPr>
                <w:sz w:val="20"/>
                <w:szCs w:val="20"/>
              </w:rPr>
              <w:t>4.1. Were there deviations from the intended intervention beyond what would be expected in usual practice?</w:t>
            </w:r>
          </w:p>
        </w:tc>
        <w:tc>
          <w:tcPr>
            <w:tcW w:w="2684" w:type="dxa"/>
          </w:tcPr>
          <w:p w14:paraId="6FB28C88"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2A4F9542" w14:textId="77777777" w:rsidTr="00E91C22">
        <w:tc>
          <w:tcPr>
            <w:tcW w:w="6342" w:type="dxa"/>
          </w:tcPr>
          <w:p w14:paraId="632A23E9" w14:textId="77777777" w:rsidR="00672DB6" w:rsidRPr="004D6902" w:rsidRDefault="00672DB6" w:rsidP="002E6505">
            <w:pPr>
              <w:tabs>
                <w:tab w:val="left" w:pos="2676"/>
              </w:tabs>
              <w:ind w:left="317"/>
              <w:rPr>
                <w:rFonts w:cs="Arial"/>
                <w:b/>
                <w:sz w:val="20"/>
                <w:szCs w:val="20"/>
              </w:rPr>
            </w:pPr>
            <w:r w:rsidRPr="004D6902">
              <w:rPr>
                <w:sz w:val="20"/>
                <w:szCs w:val="20"/>
              </w:rPr>
              <w:t xml:space="preserve">4.2. </w:t>
            </w:r>
            <w:r w:rsidRPr="004D6902">
              <w:rPr>
                <w:b/>
                <w:sz w:val="20"/>
                <w:szCs w:val="20"/>
              </w:rPr>
              <w:t xml:space="preserve">If </w:t>
            </w:r>
            <w:r w:rsidRPr="004D6902">
              <w:rPr>
                <w:b/>
                <w:color w:val="FF0000"/>
                <w:sz w:val="20"/>
                <w:szCs w:val="20"/>
              </w:rPr>
              <w:t>Y/PY</w:t>
            </w:r>
            <w:r w:rsidRPr="004D6902">
              <w:rPr>
                <w:b/>
                <w:sz w:val="20"/>
                <w:szCs w:val="20"/>
              </w:rPr>
              <w:t xml:space="preserve"> to 4.1</w:t>
            </w:r>
            <w:r w:rsidRPr="004D6902">
              <w:rPr>
                <w:sz w:val="20"/>
                <w:szCs w:val="20"/>
              </w:rPr>
              <w:t xml:space="preserve">: Were these deviations from intended intervention unbalanced between groups </w:t>
            </w:r>
            <w:r w:rsidRPr="004D6902">
              <w:rPr>
                <w:i/>
                <w:sz w:val="20"/>
                <w:szCs w:val="20"/>
              </w:rPr>
              <w:t>and</w:t>
            </w:r>
            <w:r w:rsidRPr="004D6902">
              <w:rPr>
                <w:sz w:val="20"/>
                <w:szCs w:val="20"/>
              </w:rPr>
              <w:t xml:space="preserve"> likely to have affected the outcome?</w:t>
            </w:r>
          </w:p>
        </w:tc>
        <w:tc>
          <w:tcPr>
            <w:tcW w:w="2684" w:type="dxa"/>
          </w:tcPr>
          <w:p w14:paraId="62B08E4A" w14:textId="77777777" w:rsidR="00672DB6" w:rsidRPr="004D6902" w:rsidRDefault="00672DB6" w:rsidP="002E6505">
            <w:pPr>
              <w:jc w:val="center"/>
              <w:rPr>
                <w:sz w:val="20"/>
                <w:szCs w:val="20"/>
              </w:rPr>
            </w:pPr>
            <w:r w:rsidRPr="004D6902">
              <w:rPr>
                <w:sz w:val="20"/>
                <w:szCs w:val="20"/>
              </w:rPr>
              <w:t xml:space="preserve">NA / </w:t>
            </w: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771F27EA" w14:textId="77777777" w:rsidTr="00E91C22">
        <w:tc>
          <w:tcPr>
            <w:tcW w:w="9026" w:type="dxa"/>
            <w:gridSpan w:val="2"/>
          </w:tcPr>
          <w:p w14:paraId="4A1DDFCA" w14:textId="77777777" w:rsidR="00672DB6" w:rsidRPr="004D6902" w:rsidRDefault="00672DB6" w:rsidP="002E6505">
            <w:pPr>
              <w:rPr>
                <w:sz w:val="20"/>
                <w:szCs w:val="20"/>
              </w:rPr>
            </w:pPr>
            <w:r w:rsidRPr="004D6902">
              <w:rPr>
                <w:rFonts w:cs="Arial"/>
                <w:b/>
                <w:sz w:val="20"/>
                <w:szCs w:val="20"/>
              </w:rPr>
              <w:t>If your aim for this study is to assess the effect of starting and adhering to intervention, answer questions 4.3 to 4.6</w:t>
            </w:r>
          </w:p>
        </w:tc>
      </w:tr>
      <w:tr w:rsidR="00672DB6" w:rsidRPr="004D6902" w14:paraId="582DFDDD" w14:textId="77777777" w:rsidTr="00E91C22">
        <w:tc>
          <w:tcPr>
            <w:tcW w:w="6342" w:type="dxa"/>
          </w:tcPr>
          <w:p w14:paraId="014B2C8E" w14:textId="77777777" w:rsidR="00672DB6" w:rsidRPr="004D6902" w:rsidRDefault="00672DB6" w:rsidP="002E6505">
            <w:pPr>
              <w:tabs>
                <w:tab w:val="left" w:pos="2676"/>
              </w:tabs>
              <w:ind w:left="317"/>
              <w:rPr>
                <w:rFonts w:cs="Arial"/>
                <w:b/>
                <w:sz w:val="20"/>
                <w:szCs w:val="20"/>
              </w:rPr>
            </w:pPr>
            <w:r w:rsidRPr="004D6902">
              <w:rPr>
                <w:rFonts w:cs="Arial"/>
                <w:sz w:val="20"/>
                <w:szCs w:val="20"/>
              </w:rPr>
              <w:t>4.3. Were important co-interventions balanced across intervention groups?</w:t>
            </w:r>
          </w:p>
        </w:tc>
        <w:tc>
          <w:tcPr>
            <w:tcW w:w="2684" w:type="dxa"/>
          </w:tcPr>
          <w:p w14:paraId="3BF8F078" w14:textId="77777777" w:rsidR="00672DB6" w:rsidRPr="004D6902" w:rsidRDefault="00672DB6" w:rsidP="002E6505">
            <w:pPr>
              <w:jc w:val="center"/>
              <w:rPr>
                <w:sz w:val="20"/>
                <w:szCs w:val="20"/>
              </w:rPr>
            </w:pP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4CC8B3A2" w14:textId="77777777" w:rsidTr="00E91C22">
        <w:tc>
          <w:tcPr>
            <w:tcW w:w="6342" w:type="dxa"/>
          </w:tcPr>
          <w:p w14:paraId="7770FD85" w14:textId="77777777" w:rsidR="00672DB6" w:rsidRPr="004D6902" w:rsidRDefault="00672DB6" w:rsidP="002E6505">
            <w:pPr>
              <w:tabs>
                <w:tab w:val="left" w:pos="2676"/>
              </w:tabs>
              <w:ind w:left="317"/>
              <w:rPr>
                <w:rFonts w:cs="Arial"/>
                <w:b/>
                <w:sz w:val="20"/>
                <w:szCs w:val="20"/>
              </w:rPr>
            </w:pPr>
            <w:r w:rsidRPr="004D6902">
              <w:rPr>
                <w:rFonts w:cs="Arial"/>
                <w:sz w:val="20"/>
                <w:szCs w:val="20"/>
              </w:rPr>
              <w:t>4.4. Was the intervention implemented successfully for most participants?</w:t>
            </w:r>
          </w:p>
        </w:tc>
        <w:tc>
          <w:tcPr>
            <w:tcW w:w="2684" w:type="dxa"/>
          </w:tcPr>
          <w:p w14:paraId="44BAC948" w14:textId="77777777" w:rsidR="00672DB6" w:rsidRPr="004D6902" w:rsidRDefault="00672DB6" w:rsidP="002E6505">
            <w:pPr>
              <w:jc w:val="center"/>
              <w:rPr>
                <w:sz w:val="20"/>
                <w:szCs w:val="20"/>
              </w:rPr>
            </w:pPr>
            <w:r w:rsidRPr="004D6902">
              <w:rPr>
                <w:color w:val="00B050"/>
                <w:sz w:val="20"/>
                <w:szCs w:val="20"/>
                <w:u w:val="single"/>
              </w:rPr>
              <w:t>Y / PY</w:t>
            </w:r>
            <w:r w:rsidRPr="004D6902">
              <w:rPr>
                <w:sz w:val="20"/>
                <w:szCs w:val="20"/>
              </w:rPr>
              <w:t xml:space="preserve"> / </w:t>
            </w:r>
            <w:r w:rsidRPr="004D6902">
              <w:rPr>
                <w:color w:val="FF0000"/>
                <w:sz w:val="20"/>
                <w:szCs w:val="20"/>
              </w:rPr>
              <w:t>PN / N</w:t>
            </w:r>
            <w:r w:rsidRPr="004D6902">
              <w:rPr>
                <w:sz w:val="20"/>
                <w:szCs w:val="20"/>
              </w:rPr>
              <w:t xml:space="preserve"> / NI</w:t>
            </w:r>
          </w:p>
        </w:tc>
      </w:tr>
      <w:tr w:rsidR="00672DB6" w:rsidRPr="004D6902" w14:paraId="2CA13D60" w14:textId="77777777" w:rsidTr="00E91C22">
        <w:tc>
          <w:tcPr>
            <w:tcW w:w="6342" w:type="dxa"/>
          </w:tcPr>
          <w:p w14:paraId="4AA03DF2" w14:textId="77777777" w:rsidR="00672DB6" w:rsidRPr="004D6902" w:rsidRDefault="00672DB6" w:rsidP="002E6505">
            <w:pPr>
              <w:tabs>
                <w:tab w:val="left" w:pos="2676"/>
              </w:tabs>
              <w:ind w:left="317"/>
              <w:rPr>
                <w:rFonts w:cs="Arial"/>
                <w:b/>
                <w:sz w:val="20"/>
                <w:szCs w:val="20"/>
              </w:rPr>
            </w:pPr>
            <w:r w:rsidRPr="004D6902">
              <w:rPr>
                <w:rFonts w:cs="Arial"/>
                <w:sz w:val="20"/>
                <w:szCs w:val="20"/>
              </w:rPr>
              <w:t xml:space="preserve">4.5. Did study participants </w:t>
            </w:r>
            <w:r w:rsidRPr="004D6902">
              <w:rPr>
                <w:sz w:val="20"/>
                <w:szCs w:val="20"/>
              </w:rPr>
              <w:t>adhere to the assigned intervention regimen?</w:t>
            </w:r>
          </w:p>
        </w:tc>
        <w:tc>
          <w:tcPr>
            <w:tcW w:w="2684" w:type="dxa"/>
          </w:tcPr>
          <w:p w14:paraId="00753C91" w14:textId="77777777" w:rsidR="00672DB6" w:rsidRPr="004D6902" w:rsidRDefault="00672DB6" w:rsidP="002E6505">
            <w:pPr>
              <w:jc w:val="center"/>
              <w:rPr>
                <w:sz w:val="20"/>
                <w:szCs w:val="20"/>
              </w:rPr>
            </w:pP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7C718B30" w14:textId="77777777" w:rsidTr="00E91C22">
        <w:tc>
          <w:tcPr>
            <w:tcW w:w="6342" w:type="dxa"/>
          </w:tcPr>
          <w:p w14:paraId="40BC5648" w14:textId="77777777" w:rsidR="00672DB6" w:rsidRPr="004D6902" w:rsidRDefault="00672DB6" w:rsidP="002E6505">
            <w:pPr>
              <w:tabs>
                <w:tab w:val="left" w:pos="2676"/>
              </w:tabs>
              <w:ind w:left="317"/>
              <w:rPr>
                <w:rFonts w:cs="Arial"/>
                <w:b/>
                <w:sz w:val="20"/>
                <w:szCs w:val="20"/>
              </w:rPr>
            </w:pPr>
            <w:r w:rsidRPr="004D6902">
              <w:rPr>
                <w:sz w:val="20"/>
                <w:szCs w:val="20"/>
              </w:rPr>
              <w:t xml:space="preserve">4.6. </w:t>
            </w:r>
            <w:r w:rsidRPr="004D6902">
              <w:rPr>
                <w:b/>
                <w:sz w:val="20"/>
                <w:szCs w:val="20"/>
              </w:rPr>
              <w:t xml:space="preserve">If </w:t>
            </w:r>
            <w:r w:rsidRPr="004D6902">
              <w:rPr>
                <w:b/>
                <w:color w:val="FF0000"/>
                <w:sz w:val="20"/>
                <w:szCs w:val="20"/>
              </w:rPr>
              <w:t>N/PN</w:t>
            </w:r>
            <w:r w:rsidRPr="004D6902">
              <w:rPr>
                <w:b/>
                <w:sz w:val="20"/>
                <w:szCs w:val="20"/>
              </w:rPr>
              <w:t xml:space="preserve"> to 4.3, 4.4 or 4.5</w:t>
            </w:r>
            <w:r w:rsidRPr="004D6902">
              <w:rPr>
                <w:sz w:val="20"/>
                <w:szCs w:val="20"/>
              </w:rPr>
              <w:t>: Was an appropriate analysis used to estimate the effect of starting and adhering to the intervention?</w:t>
            </w:r>
          </w:p>
        </w:tc>
        <w:tc>
          <w:tcPr>
            <w:tcW w:w="2684" w:type="dxa"/>
          </w:tcPr>
          <w:p w14:paraId="1446D54C" w14:textId="77777777" w:rsidR="00672DB6" w:rsidRPr="004D6902" w:rsidRDefault="00672DB6" w:rsidP="002E6505">
            <w:pPr>
              <w:jc w:val="center"/>
              <w:rPr>
                <w:sz w:val="20"/>
                <w:szCs w:val="20"/>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355E879B" w14:textId="77777777" w:rsidTr="00E91C22">
        <w:tc>
          <w:tcPr>
            <w:tcW w:w="6342" w:type="dxa"/>
          </w:tcPr>
          <w:p w14:paraId="2AF5B4B0" w14:textId="77777777" w:rsidR="00672DB6" w:rsidRPr="004D6902" w:rsidRDefault="00672DB6" w:rsidP="002E6505">
            <w:pPr>
              <w:tabs>
                <w:tab w:val="left" w:pos="2676"/>
              </w:tabs>
              <w:ind w:left="317"/>
              <w:rPr>
                <w:rFonts w:cs="Arial"/>
                <w:b/>
                <w:sz w:val="20"/>
                <w:szCs w:val="20"/>
              </w:rPr>
            </w:pPr>
            <w:r w:rsidRPr="004D6902">
              <w:rPr>
                <w:rFonts w:cs="Arial"/>
                <w:b/>
                <w:sz w:val="20"/>
                <w:szCs w:val="20"/>
              </w:rPr>
              <w:t>Risk of bias judgement</w:t>
            </w:r>
          </w:p>
        </w:tc>
        <w:tc>
          <w:tcPr>
            <w:tcW w:w="2684" w:type="dxa"/>
          </w:tcPr>
          <w:p w14:paraId="2F218E58"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1033E127" w14:textId="77777777" w:rsidTr="00E91C22">
        <w:tc>
          <w:tcPr>
            <w:tcW w:w="6342" w:type="dxa"/>
          </w:tcPr>
          <w:p w14:paraId="068523A6" w14:textId="77777777" w:rsidR="00672DB6" w:rsidRPr="004D6902" w:rsidRDefault="00672DB6" w:rsidP="002E6505">
            <w:pPr>
              <w:tabs>
                <w:tab w:val="left" w:pos="2676"/>
              </w:tabs>
              <w:ind w:left="317"/>
              <w:rPr>
                <w:rFonts w:cs="Arial"/>
                <w:b/>
                <w:sz w:val="20"/>
                <w:szCs w:val="20"/>
              </w:rPr>
            </w:pPr>
            <w:r w:rsidRPr="004D6902">
              <w:rPr>
                <w:sz w:val="20"/>
                <w:szCs w:val="20"/>
              </w:rPr>
              <w:t xml:space="preserve">Optional: </w:t>
            </w:r>
            <w:r w:rsidRPr="004D6902">
              <w:rPr>
                <w:rFonts w:cs="Arial"/>
                <w:sz w:val="20"/>
                <w:szCs w:val="20"/>
              </w:rPr>
              <w:t>What is the predicted direction of bias due to deviations from the intended interventions?</w:t>
            </w:r>
          </w:p>
        </w:tc>
        <w:tc>
          <w:tcPr>
            <w:tcW w:w="2684" w:type="dxa"/>
          </w:tcPr>
          <w:p w14:paraId="3CB53EB8"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r w:rsidR="00672DB6" w:rsidRPr="004D6902" w14:paraId="17FD80DD" w14:textId="77777777" w:rsidTr="00E91C22">
        <w:tc>
          <w:tcPr>
            <w:tcW w:w="9026" w:type="dxa"/>
            <w:gridSpan w:val="2"/>
          </w:tcPr>
          <w:p w14:paraId="31515382" w14:textId="77777777" w:rsidR="00672DB6" w:rsidRPr="004D6902" w:rsidRDefault="00672DB6" w:rsidP="002E6505">
            <w:pPr>
              <w:rPr>
                <w:sz w:val="20"/>
                <w:szCs w:val="20"/>
              </w:rPr>
            </w:pPr>
            <w:r w:rsidRPr="004D6902">
              <w:rPr>
                <w:rFonts w:cs="Arial"/>
                <w:b/>
                <w:sz w:val="20"/>
                <w:szCs w:val="20"/>
              </w:rPr>
              <w:t>Bias due to missing data</w:t>
            </w:r>
          </w:p>
        </w:tc>
      </w:tr>
      <w:tr w:rsidR="00672DB6" w:rsidRPr="004D6902" w14:paraId="3824FCFC" w14:textId="77777777" w:rsidTr="00E91C22">
        <w:tc>
          <w:tcPr>
            <w:tcW w:w="6342" w:type="dxa"/>
          </w:tcPr>
          <w:p w14:paraId="73456191" w14:textId="77777777" w:rsidR="00672DB6" w:rsidRPr="004D6902" w:rsidRDefault="00672DB6" w:rsidP="002E6505">
            <w:pPr>
              <w:tabs>
                <w:tab w:val="left" w:pos="2676"/>
              </w:tabs>
              <w:ind w:left="317"/>
              <w:rPr>
                <w:rFonts w:cs="Arial"/>
                <w:b/>
                <w:sz w:val="20"/>
                <w:szCs w:val="20"/>
              </w:rPr>
            </w:pPr>
            <w:r w:rsidRPr="004D6902">
              <w:rPr>
                <w:sz w:val="20"/>
                <w:szCs w:val="20"/>
              </w:rPr>
              <w:t>5.1 Were outcome data available for all, or nearly all, participants?</w:t>
            </w:r>
          </w:p>
        </w:tc>
        <w:tc>
          <w:tcPr>
            <w:tcW w:w="2684" w:type="dxa"/>
          </w:tcPr>
          <w:p w14:paraId="47BCFC39" w14:textId="77777777" w:rsidR="00672DB6" w:rsidRPr="004D6902" w:rsidRDefault="00672DB6" w:rsidP="002E6505">
            <w:pPr>
              <w:jc w:val="center"/>
              <w:rPr>
                <w:sz w:val="20"/>
                <w:szCs w:val="20"/>
              </w:rPr>
            </w:pP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w:t>
            </w:r>
            <w:r w:rsidRPr="004D6902">
              <w:rPr>
                <w:sz w:val="20"/>
                <w:szCs w:val="20"/>
              </w:rPr>
              <w:t>/ NI</w:t>
            </w:r>
          </w:p>
        </w:tc>
      </w:tr>
      <w:tr w:rsidR="00672DB6" w:rsidRPr="004D6902" w14:paraId="17138C1F" w14:textId="77777777" w:rsidTr="00E91C22">
        <w:tc>
          <w:tcPr>
            <w:tcW w:w="6342" w:type="dxa"/>
          </w:tcPr>
          <w:p w14:paraId="7E0A270F" w14:textId="77777777" w:rsidR="00672DB6" w:rsidRPr="004D6902" w:rsidRDefault="00672DB6" w:rsidP="002E6505">
            <w:pPr>
              <w:tabs>
                <w:tab w:val="left" w:pos="2676"/>
              </w:tabs>
              <w:ind w:left="317"/>
              <w:rPr>
                <w:rFonts w:cs="Arial"/>
                <w:b/>
                <w:sz w:val="20"/>
                <w:szCs w:val="20"/>
              </w:rPr>
            </w:pPr>
            <w:r w:rsidRPr="004D6902">
              <w:rPr>
                <w:sz w:val="20"/>
                <w:szCs w:val="20"/>
              </w:rPr>
              <w:t>5.2 Were participants excluded due to missing data on intervention status?</w:t>
            </w:r>
          </w:p>
        </w:tc>
        <w:tc>
          <w:tcPr>
            <w:tcW w:w="2684" w:type="dxa"/>
          </w:tcPr>
          <w:p w14:paraId="668970A5" w14:textId="77777777" w:rsidR="00672DB6" w:rsidRPr="004D6902" w:rsidRDefault="00672DB6" w:rsidP="002E6505">
            <w:pPr>
              <w:rPr>
                <w:sz w:val="20"/>
                <w:szCs w:val="20"/>
              </w:rPr>
            </w:pPr>
          </w:p>
          <w:p w14:paraId="41B35012"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118B71D2" w14:textId="77777777" w:rsidTr="00E91C22">
        <w:tc>
          <w:tcPr>
            <w:tcW w:w="6342" w:type="dxa"/>
          </w:tcPr>
          <w:p w14:paraId="63F342F9" w14:textId="77777777" w:rsidR="00672DB6" w:rsidRPr="004D6902" w:rsidRDefault="00672DB6" w:rsidP="002E6505">
            <w:pPr>
              <w:tabs>
                <w:tab w:val="left" w:pos="2676"/>
              </w:tabs>
              <w:ind w:left="317"/>
              <w:rPr>
                <w:sz w:val="20"/>
                <w:szCs w:val="20"/>
              </w:rPr>
            </w:pPr>
            <w:r w:rsidRPr="004D6902">
              <w:rPr>
                <w:sz w:val="20"/>
                <w:szCs w:val="20"/>
              </w:rPr>
              <w:t>5.3 Were participants excluded due to missing data on other variables needed for the analysis?</w:t>
            </w:r>
          </w:p>
        </w:tc>
        <w:tc>
          <w:tcPr>
            <w:tcW w:w="2684" w:type="dxa"/>
          </w:tcPr>
          <w:p w14:paraId="065D2FC4" w14:textId="77777777" w:rsidR="00672DB6" w:rsidRPr="004D6902" w:rsidRDefault="00672DB6" w:rsidP="002E6505">
            <w:pPr>
              <w:rPr>
                <w:sz w:val="20"/>
                <w:szCs w:val="20"/>
              </w:rPr>
            </w:pPr>
          </w:p>
          <w:p w14:paraId="3FFE157F"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65045C0C" w14:textId="77777777" w:rsidTr="00E91C22">
        <w:tc>
          <w:tcPr>
            <w:tcW w:w="6342" w:type="dxa"/>
          </w:tcPr>
          <w:p w14:paraId="2D9A401C" w14:textId="77777777" w:rsidR="00672DB6" w:rsidRPr="004D6902" w:rsidRDefault="00672DB6" w:rsidP="002E6505">
            <w:pPr>
              <w:tabs>
                <w:tab w:val="left" w:pos="2676"/>
              </w:tabs>
              <w:ind w:left="317"/>
              <w:rPr>
                <w:rFonts w:cs="Arial"/>
                <w:b/>
                <w:sz w:val="20"/>
                <w:szCs w:val="20"/>
              </w:rPr>
            </w:pPr>
            <w:r w:rsidRPr="004D6902">
              <w:rPr>
                <w:sz w:val="20"/>
                <w:szCs w:val="20"/>
              </w:rPr>
              <w:t xml:space="preserve">5.4 </w:t>
            </w:r>
            <w:r w:rsidRPr="004D6902">
              <w:rPr>
                <w:b/>
                <w:sz w:val="20"/>
                <w:szCs w:val="20"/>
              </w:rPr>
              <w:t xml:space="preserve">If </w:t>
            </w:r>
            <w:r w:rsidRPr="004D6902">
              <w:rPr>
                <w:b/>
                <w:color w:val="FF0000"/>
                <w:sz w:val="20"/>
                <w:szCs w:val="20"/>
                <w:lang w:val="es-ES"/>
              </w:rPr>
              <w:t>PN/N</w:t>
            </w:r>
            <w:r w:rsidRPr="004D6902">
              <w:rPr>
                <w:b/>
                <w:sz w:val="20"/>
                <w:szCs w:val="20"/>
                <w:lang w:val="es-ES"/>
              </w:rPr>
              <w:t xml:space="preserve"> to 5.1, or</w:t>
            </w:r>
            <w:r w:rsidRPr="004D6902">
              <w:rPr>
                <w:b/>
                <w:sz w:val="20"/>
                <w:szCs w:val="20"/>
              </w:rPr>
              <w:t xml:space="preserve"> </w:t>
            </w:r>
            <w:r w:rsidRPr="004D6902">
              <w:rPr>
                <w:b/>
                <w:color w:val="FF0000"/>
                <w:sz w:val="20"/>
                <w:szCs w:val="20"/>
              </w:rPr>
              <w:t>Y/PY</w:t>
            </w:r>
            <w:r w:rsidRPr="004D6902">
              <w:rPr>
                <w:b/>
                <w:sz w:val="20"/>
                <w:szCs w:val="20"/>
              </w:rPr>
              <w:t xml:space="preserve"> to 5.2 or 5.3</w:t>
            </w:r>
            <w:r w:rsidRPr="004D6902">
              <w:rPr>
                <w:sz w:val="20"/>
                <w:szCs w:val="20"/>
              </w:rPr>
              <w:t>: Are the proportion of participants and reasons for missing data similar across interventions?</w:t>
            </w:r>
          </w:p>
        </w:tc>
        <w:tc>
          <w:tcPr>
            <w:tcW w:w="2684" w:type="dxa"/>
          </w:tcPr>
          <w:p w14:paraId="119A3C34" w14:textId="77777777" w:rsidR="00672DB6" w:rsidRPr="004D6902" w:rsidRDefault="00672DB6" w:rsidP="002E6505">
            <w:pPr>
              <w:jc w:val="center"/>
              <w:rPr>
                <w:sz w:val="20"/>
                <w:szCs w:val="20"/>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67300F5D" w14:textId="77777777" w:rsidTr="00E91C22">
        <w:tc>
          <w:tcPr>
            <w:tcW w:w="6342" w:type="dxa"/>
          </w:tcPr>
          <w:p w14:paraId="734C2B4C" w14:textId="77777777" w:rsidR="00672DB6" w:rsidRPr="004D6902" w:rsidRDefault="00672DB6" w:rsidP="002E6505">
            <w:pPr>
              <w:tabs>
                <w:tab w:val="left" w:pos="2676"/>
              </w:tabs>
              <w:ind w:left="317"/>
              <w:rPr>
                <w:rFonts w:cs="Arial"/>
                <w:b/>
                <w:sz w:val="20"/>
                <w:szCs w:val="20"/>
              </w:rPr>
            </w:pPr>
            <w:r w:rsidRPr="004D6902">
              <w:rPr>
                <w:sz w:val="20"/>
                <w:szCs w:val="20"/>
              </w:rPr>
              <w:t xml:space="preserve">5.5 </w:t>
            </w:r>
            <w:r w:rsidRPr="004D6902">
              <w:rPr>
                <w:b/>
                <w:sz w:val="20"/>
                <w:szCs w:val="20"/>
              </w:rPr>
              <w:t xml:space="preserve">If </w:t>
            </w:r>
            <w:r w:rsidRPr="004D6902">
              <w:rPr>
                <w:b/>
                <w:color w:val="FF0000"/>
                <w:sz w:val="20"/>
                <w:szCs w:val="20"/>
                <w:lang w:val="es-ES"/>
              </w:rPr>
              <w:t>PN/N</w:t>
            </w:r>
            <w:r w:rsidRPr="004D6902">
              <w:rPr>
                <w:b/>
                <w:sz w:val="20"/>
                <w:szCs w:val="20"/>
                <w:lang w:val="es-ES"/>
              </w:rPr>
              <w:t xml:space="preserve"> to 5.1, or</w:t>
            </w:r>
            <w:r w:rsidRPr="004D6902">
              <w:rPr>
                <w:b/>
                <w:sz w:val="20"/>
                <w:szCs w:val="20"/>
              </w:rPr>
              <w:t xml:space="preserve"> </w:t>
            </w:r>
            <w:r w:rsidRPr="004D6902">
              <w:rPr>
                <w:b/>
                <w:color w:val="FF0000"/>
                <w:sz w:val="20"/>
                <w:szCs w:val="20"/>
              </w:rPr>
              <w:t>Y/PY</w:t>
            </w:r>
            <w:r w:rsidRPr="004D6902">
              <w:rPr>
                <w:b/>
                <w:sz w:val="20"/>
                <w:szCs w:val="20"/>
              </w:rPr>
              <w:t xml:space="preserve"> to 5.2 or 5.3</w:t>
            </w:r>
            <w:r w:rsidRPr="004D6902">
              <w:rPr>
                <w:sz w:val="20"/>
                <w:szCs w:val="20"/>
              </w:rPr>
              <w:t>: Is there evidence that results were robust to the presence of missing data?</w:t>
            </w:r>
          </w:p>
        </w:tc>
        <w:tc>
          <w:tcPr>
            <w:tcW w:w="2684" w:type="dxa"/>
          </w:tcPr>
          <w:p w14:paraId="4C25F4E0" w14:textId="77777777" w:rsidR="00672DB6" w:rsidRPr="004D6902" w:rsidRDefault="00672DB6" w:rsidP="002E6505">
            <w:pPr>
              <w:jc w:val="center"/>
              <w:rPr>
                <w:sz w:val="20"/>
                <w:szCs w:val="20"/>
              </w:rPr>
            </w:pPr>
            <w:r w:rsidRPr="004D6902">
              <w:rPr>
                <w:sz w:val="20"/>
                <w:szCs w:val="20"/>
                <w:lang w:val="es-ES"/>
              </w:rPr>
              <w:t xml:space="preserve">NA / </w:t>
            </w:r>
            <w:r w:rsidRPr="004D6902">
              <w:rPr>
                <w:color w:val="00B050"/>
                <w:sz w:val="20"/>
                <w:szCs w:val="20"/>
                <w:u w:val="single"/>
                <w:lang w:val="es-ES"/>
              </w:rPr>
              <w:t>Y / PY</w:t>
            </w:r>
            <w:r w:rsidRPr="004D6902">
              <w:rPr>
                <w:sz w:val="20"/>
                <w:szCs w:val="20"/>
                <w:lang w:val="es-ES"/>
              </w:rPr>
              <w:t xml:space="preserve"> / </w:t>
            </w:r>
            <w:r w:rsidRPr="004D6902">
              <w:rPr>
                <w:color w:val="FF0000"/>
                <w:sz w:val="20"/>
                <w:szCs w:val="20"/>
                <w:lang w:val="es-ES"/>
              </w:rPr>
              <w:t>PN / N</w:t>
            </w:r>
            <w:r w:rsidRPr="004D6902">
              <w:rPr>
                <w:sz w:val="20"/>
                <w:szCs w:val="20"/>
                <w:lang w:val="es-ES"/>
              </w:rPr>
              <w:t xml:space="preserve"> / NI</w:t>
            </w:r>
          </w:p>
        </w:tc>
      </w:tr>
      <w:tr w:rsidR="00672DB6" w:rsidRPr="004D6902" w14:paraId="0AEE2015" w14:textId="77777777" w:rsidTr="00E91C22">
        <w:tc>
          <w:tcPr>
            <w:tcW w:w="6342" w:type="dxa"/>
          </w:tcPr>
          <w:p w14:paraId="39CA4265" w14:textId="77777777" w:rsidR="00672DB6" w:rsidRPr="004D6902" w:rsidRDefault="00672DB6" w:rsidP="002E6505">
            <w:pPr>
              <w:tabs>
                <w:tab w:val="left" w:pos="2676"/>
              </w:tabs>
              <w:ind w:left="317"/>
              <w:rPr>
                <w:rFonts w:cs="Arial"/>
                <w:b/>
                <w:sz w:val="20"/>
                <w:szCs w:val="20"/>
              </w:rPr>
            </w:pPr>
            <w:r w:rsidRPr="004D6902">
              <w:rPr>
                <w:rFonts w:cs="Arial"/>
                <w:b/>
                <w:sz w:val="20"/>
                <w:szCs w:val="20"/>
              </w:rPr>
              <w:t>Risk of bias judgement</w:t>
            </w:r>
          </w:p>
        </w:tc>
        <w:tc>
          <w:tcPr>
            <w:tcW w:w="2684" w:type="dxa"/>
          </w:tcPr>
          <w:p w14:paraId="1F61EDD7"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7D9DB4EC" w14:textId="77777777" w:rsidTr="00E91C22">
        <w:tc>
          <w:tcPr>
            <w:tcW w:w="6342" w:type="dxa"/>
          </w:tcPr>
          <w:p w14:paraId="6C518A56" w14:textId="77777777" w:rsidR="00672DB6" w:rsidRPr="004D6902" w:rsidRDefault="00672DB6" w:rsidP="002E6505">
            <w:pPr>
              <w:tabs>
                <w:tab w:val="left" w:pos="2676"/>
              </w:tabs>
              <w:ind w:left="317"/>
              <w:rPr>
                <w:rFonts w:cs="Arial"/>
                <w:b/>
                <w:sz w:val="20"/>
                <w:szCs w:val="20"/>
              </w:rPr>
            </w:pPr>
            <w:r w:rsidRPr="004D6902">
              <w:rPr>
                <w:sz w:val="20"/>
                <w:szCs w:val="20"/>
              </w:rPr>
              <w:lastRenderedPageBreak/>
              <w:t xml:space="preserve">Optional: </w:t>
            </w:r>
            <w:r w:rsidRPr="004D6902">
              <w:rPr>
                <w:rFonts w:cs="Arial"/>
                <w:sz w:val="20"/>
                <w:szCs w:val="20"/>
              </w:rPr>
              <w:t>What is the predicted direction of bias due to missing data?</w:t>
            </w:r>
          </w:p>
        </w:tc>
        <w:tc>
          <w:tcPr>
            <w:tcW w:w="2684" w:type="dxa"/>
          </w:tcPr>
          <w:p w14:paraId="0F34F4BD"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r w:rsidR="00672DB6" w:rsidRPr="004D6902" w14:paraId="03F389C3" w14:textId="77777777" w:rsidTr="00E91C22">
        <w:tc>
          <w:tcPr>
            <w:tcW w:w="9026" w:type="dxa"/>
            <w:gridSpan w:val="2"/>
          </w:tcPr>
          <w:p w14:paraId="2632BFC4" w14:textId="77777777" w:rsidR="00672DB6" w:rsidRPr="004D6902" w:rsidRDefault="00672DB6" w:rsidP="002E6505">
            <w:pPr>
              <w:rPr>
                <w:sz w:val="20"/>
                <w:szCs w:val="20"/>
              </w:rPr>
            </w:pPr>
            <w:r w:rsidRPr="004D6902">
              <w:rPr>
                <w:b/>
                <w:sz w:val="20"/>
                <w:szCs w:val="20"/>
              </w:rPr>
              <w:t>Bias in measurement of outcomes</w:t>
            </w:r>
          </w:p>
        </w:tc>
      </w:tr>
      <w:tr w:rsidR="00672DB6" w:rsidRPr="004D6902" w14:paraId="382C6E57" w14:textId="77777777" w:rsidTr="00E91C22">
        <w:tc>
          <w:tcPr>
            <w:tcW w:w="6342" w:type="dxa"/>
          </w:tcPr>
          <w:p w14:paraId="30F8C33A" w14:textId="77777777" w:rsidR="00672DB6" w:rsidRPr="004D6902" w:rsidRDefault="00672DB6" w:rsidP="002E6505">
            <w:pPr>
              <w:tabs>
                <w:tab w:val="left" w:pos="2676"/>
              </w:tabs>
              <w:ind w:left="317"/>
              <w:rPr>
                <w:rFonts w:cs="Arial"/>
                <w:b/>
                <w:sz w:val="20"/>
                <w:szCs w:val="20"/>
              </w:rPr>
            </w:pPr>
            <w:r w:rsidRPr="004D6902">
              <w:rPr>
                <w:sz w:val="20"/>
                <w:szCs w:val="20"/>
              </w:rPr>
              <w:t>6.1 Could the outcome measure have been influenced by knowledge of the intervention received?</w:t>
            </w:r>
          </w:p>
        </w:tc>
        <w:tc>
          <w:tcPr>
            <w:tcW w:w="2684" w:type="dxa"/>
          </w:tcPr>
          <w:p w14:paraId="52664330"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03560FA3" w14:textId="77777777" w:rsidTr="00E91C22">
        <w:tc>
          <w:tcPr>
            <w:tcW w:w="6342" w:type="dxa"/>
          </w:tcPr>
          <w:p w14:paraId="1B91DAA5" w14:textId="77777777" w:rsidR="00672DB6" w:rsidRPr="004D6902" w:rsidRDefault="00672DB6" w:rsidP="002E6505">
            <w:pPr>
              <w:tabs>
                <w:tab w:val="left" w:pos="2676"/>
              </w:tabs>
              <w:ind w:left="317"/>
              <w:rPr>
                <w:rFonts w:cs="Arial"/>
                <w:b/>
                <w:sz w:val="20"/>
                <w:szCs w:val="20"/>
              </w:rPr>
            </w:pPr>
            <w:r w:rsidRPr="004D6902">
              <w:rPr>
                <w:sz w:val="20"/>
                <w:szCs w:val="20"/>
              </w:rPr>
              <w:t>6.2 Were outcome assessors aware of the intervention received by study participants?</w:t>
            </w:r>
          </w:p>
        </w:tc>
        <w:tc>
          <w:tcPr>
            <w:tcW w:w="2684" w:type="dxa"/>
          </w:tcPr>
          <w:p w14:paraId="457DBA04"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42F22A0C" w14:textId="77777777" w:rsidTr="00E91C22">
        <w:tc>
          <w:tcPr>
            <w:tcW w:w="6342" w:type="dxa"/>
          </w:tcPr>
          <w:p w14:paraId="17A28E13" w14:textId="77777777" w:rsidR="00672DB6" w:rsidRPr="004D6902" w:rsidRDefault="00672DB6" w:rsidP="002E6505">
            <w:pPr>
              <w:tabs>
                <w:tab w:val="left" w:pos="2676"/>
              </w:tabs>
              <w:ind w:left="317"/>
              <w:rPr>
                <w:rFonts w:cs="Arial"/>
                <w:b/>
                <w:sz w:val="20"/>
                <w:szCs w:val="20"/>
              </w:rPr>
            </w:pPr>
            <w:r w:rsidRPr="004D6902">
              <w:rPr>
                <w:sz w:val="20"/>
                <w:szCs w:val="20"/>
              </w:rPr>
              <w:t>6.3 Were the methods of outcome assessment comparable across intervention groups?</w:t>
            </w:r>
          </w:p>
        </w:tc>
        <w:tc>
          <w:tcPr>
            <w:tcW w:w="2684" w:type="dxa"/>
          </w:tcPr>
          <w:p w14:paraId="523128AC" w14:textId="77777777" w:rsidR="00672DB6" w:rsidRPr="004D6902" w:rsidRDefault="00672DB6" w:rsidP="002E6505">
            <w:pPr>
              <w:jc w:val="center"/>
              <w:rPr>
                <w:sz w:val="20"/>
                <w:szCs w:val="20"/>
              </w:rPr>
            </w:pPr>
            <w:r w:rsidRPr="004D6902">
              <w:rPr>
                <w:color w:val="00B050"/>
                <w:sz w:val="20"/>
                <w:szCs w:val="20"/>
                <w:u w:val="single"/>
              </w:rPr>
              <w:t>Y / PY</w:t>
            </w:r>
            <w:r w:rsidRPr="004D6902">
              <w:rPr>
                <w:sz w:val="20"/>
                <w:szCs w:val="20"/>
              </w:rPr>
              <w:t xml:space="preserve"> / </w:t>
            </w:r>
            <w:r w:rsidRPr="004D6902">
              <w:rPr>
                <w:color w:val="FF0000"/>
                <w:sz w:val="20"/>
                <w:szCs w:val="20"/>
              </w:rPr>
              <w:t>PN / N</w:t>
            </w:r>
            <w:r w:rsidRPr="004D6902">
              <w:rPr>
                <w:sz w:val="20"/>
                <w:szCs w:val="20"/>
              </w:rPr>
              <w:t xml:space="preserve"> / NI</w:t>
            </w:r>
          </w:p>
        </w:tc>
      </w:tr>
      <w:tr w:rsidR="00672DB6" w:rsidRPr="004D6902" w14:paraId="40AD11E3" w14:textId="77777777" w:rsidTr="00E91C22">
        <w:tc>
          <w:tcPr>
            <w:tcW w:w="6342" w:type="dxa"/>
          </w:tcPr>
          <w:p w14:paraId="5F43E6D9" w14:textId="77777777" w:rsidR="00672DB6" w:rsidRPr="004D6902" w:rsidRDefault="00672DB6" w:rsidP="002E6505">
            <w:pPr>
              <w:tabs>
                <w:tab w:val="left" w:pos="2676"/>
              </w:tabs>
              <w:ind w:left="317"/>
              <w:rPr>
                <w:rFonts w:cs="Arial"/>
                <w:b/>
                <w:sz w:val="20"/>
                <w:szCs w:val="20"/>
              </w:rPr>
            </w:pPr>
            <w:r w:rsidRPr="004D6902">
              <w:rPr>
                <w:sz w:val="20"/>
                <w:szCs w:val="20"/>
              </w:rPr>
              <w:t>6.4 Were any systematic errors in measurement of the outcome related to intervention received?</w:t>
            </w:r>
          </w:p>
        </w:tc>
        <w:tc>
          <w:tcPr>
            <w:tcW w:w="2684" w:type="dxa"/>
          </w:tcPr>
          <w:p w14:paraId="4AFC0087"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1C38ABE8" w14:textId="77777777" w:rsidTr="00E91C22">
        <w:tc>
          <w:tcPr>
            <w:tcW w:w="6342" w:type="dxa"/>
          </w:tcPr>
          <w:p w14:paraId="4A93F8F2" w14:textId="77777777" w:rsidR="00672DB6" w:rsidRPr="004D6902" w:rsidRDefault="00672DB6" w:rsidP="002E6505">
            <w:pPr>
              <w:tabs>
                <w:tab w:val="left" w:pos="2676"/>
              </w:tabs>
              <w:ind w:left="317"/>
              <w:rPr>
                <w:rFonts w:cs="Arial"/>
                <w:b/>
                <w:sz w:val="20"/>
                <w:szCs w:val="20"/>
              </w:rPr>
            </w:pPr>
            <w:r w:rsidRPr="004D6902">
              <w:rPr>
                <w:b/>
                <w:sz w:val="20"/>
                <w:szCs w:val="20"/>
              </w:rPr>
              <w:t>Risk of bias judgement</w:t>
            </w:r>
          </w:p>
        </w:tc>
        <w:tc>
          <w:tcPr>
            <w:tcW w:w="2684" w:type="dxa"/>
          </w:tcPr>
          <w:p w14:paraId="29C240B2"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53DDAC23" w14:textId="77777777" w:rsidTr="00E91C22">
        <w:tc>
          <w:tcPr>
            <w:tcW w:w="6342" w:type="dxa"/>
          </w:tcPr>
          <w:p w14:paraId="4527A272" w14:textId="77777777" w:rsidR="00672DB6" w:rsidRPr="004D6902" w:rsidRDefault="00672DB6" w:rsidP="002E6505">
            <w:pPr>
              <w:tabs>
                <w:tab w:val="left" w:pos="2676"/>
              </w:tabs>
              <w:ind w:left="317"/>
              <w:rPr>
                <w:rFonts w:cs="Arial"/>
                <w:b/>
                <w:sz w:val="20"/>
                <w:szCs w:val="20"/>
              </w:rPr>
            </w:pPr>
            <w:r w:rsidRPr="004D6902">
              <w:rPr>
                <w:sz w:val="20"/>
                <w:szCs w:val="20"/>
              </w:rPr>
              <w:t>Optional: What is the predicted direction of bias due to measurement of outcomes?</w:t>
            </w:r>
          </w:p>
        </w:tc>
        <w:tc>
          <w:tcPr>
            <w:tcW w:w="2684" w:type="dxa"/>
          </w:tcPr>
          <w:p w14:paraId="1C8FCDFA"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r w:rsidR="00672DB6" w:rsidRPr="004D6902" w14:paraId="7691AEA4" w14:textId="77777777" w:rsidTr="00E91C22">
        <w:tc>
          <w:tcPr>
            <w:tcW w:w="9026" w:type="dxa"/>
            <w:gridSpan w:val="2"/>
          </w:tcPr>
          <w:p w14:paraId="7A219D04" w14:textId="77777777" w:rsidR="00672DB6" w:rsidRPr="004D6902" w:rsidRDefault="00672DB6" w:rsidP="002E6505">
            <w:pPr>
              <w:rPr>
                <w:sz w:val="20"/>
                <w:szCs w:val="20"/>
              </w:rPr>
            </w:pPr>
            <w:r w:rsidRPr="004D6902">
              <w:rPr>
                <w:rFonts w:cs="Arial"/>
                <w:b/>
                <w:sz w:val="20"/>
                <w:szCs w:val="20"/>
              </w:rPr>
              <w:t>Bias in selection of the reported result</w:t>
            </w:r>
          </w:p>
        </w:tc>
      </w:tr>
      <w:tr w:rsidR="00672DB6" w:rsidRPr="004D6902" w14:paraId="5C8C1315" w14:textId="77777777" w:rsidTr="00E91C22">
        <w:tc>
          <w:tcPr>
            <w:tcW w:w="6342" w:type="dxa"/>
          </w:tcPr>
          <w:p w14:paraId="4DE5C416" w14:textId="77777777" w:rsidR="00672DB6" w:rsidRPr="004D6902" w:rsidRDefault="00672DB6" w:rsidP="002E6505">
            <w:pPr>
              <w:tabs>
                <w:tab w:val="left" w:pos="2676"/>
              </w:tabs>
              <w:ind w:left="317"/>
              <w:rPr>
                <w:rFonts w:cs="Arial"/>
                <w:b/>
                <w:sz w:val="20"/>
                <w:szCs w:val="20"/>
              </w:rPr>
            </w:pPr>
            <w:r w:rsidRPr="004D6902">
              <w:rPr>
                <w:sz w:val="20"/>
                <w:szCs w:val="20"/>
              </w:rPr>
              <w:t>Is the reported effect estimate likely to be selected, on the basis of the results, from...</w:t>
            </w:r>
          </w:p>
        </w:tc>
        <w:tc>
          <w:tcPr>
            <w:tcW w:w="2684" w:type="dxa"/>
          </w:tcPr>
          <w:p w14:paraId="02A0593C"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34EE15F0" w14:textId="77777777" w:rsidTr="00E91C22">
        <w:tc>
          <w:tcPr>
            <w:tcW w:w="6342" w:type="dxa"/>
          </w:tcPr>
          <w:p w14:paraId="04C506FE" w14:textId="77777777" w:rsidR="00672DB6" w:rsidRPr="004D6902" w:rsidRDefault="00672DB6" w:rsidP="002E6505">
            <w:pPr>
              <w:tabs>
                <w:tab w:val="left" w:pos="2676"/>
              </w:tabs>
              <w:ind w:left="317"/>
              <w:rPr>
                <w:rFonts w:cs="Arial"/>
                <w:b/>
                <w:sz w:val="20"/>
                <w:szCs w:val="20"/>
              </w:rPr>
            </w:pPr>
            <w:r w:rsidRPr="004D6902">
              <w:rPr>
                <w:sz w:val="20"/>
                <w:szCs w:val="20"/>
              </w:rPr>
              <w:t xml:space="preserve">7.1. ... multiple outcome </w:t>
            </w:r>
            <w:r w:rsidRPr="004D6902">
              <w:rPr>
                <w:i/>
                <w:sz w:val="20"/>
                <w:szCs w:val="20"/>
              </w:rPr>
              <w:t>measurements</w:t>
            </w:r>
            <w:r w:rsidRPr="004D6902">
              <w:rPr>
                <w:sz w:val="20"/>
                <w:szCs w:val="20"/>
              </w:rPr>
              <w:t xml:space="preserve"> within the outcome domain? </w:t>
            </w:r>
          </w:p>
        </w:tc>
        <w:tc>
          <w:tcPr>
            <w:tcW w:w="2684" w:type="dxa"/>
          </w:tcPr>
          <w:p w14:paraId="15A9FA25"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2EB525C7" w14:textId="77777777" w:rsidTr="00E91C22">
        <w:tc>
          <w:tcPr>
            <w:tcW w:w="6342" w:type="dxa"/>
          </w:tcPr>
          <w:p w14:paraId="2CCC7061" w14:textId="77777777" w:rsidR="00672DB6" w:rsidRPr="004D6902" w:rsidRDefault="00672DB6" w:rsidP="002E6505">
            <w:pPr>
              <w:tabs>
                <w:tab w:val="left" w:pos="2676"/>
              </w:tabs>
              <w:ind w:left="317"/>
              <w:rPr>
                <w:rFonts w:cs="Arial"/>
                <w:b/>
                <w:sz w:val="20"/>
                <w:szCs w:val="20"/>
              </w:rPr>
            </w:pPr>
            <w:r w:rsidRPr="004D6902">
              <w:rPr>
                <w:sz w:val="20"/>
                <w:szCs w:val="20"/>
              </w:rPr>
              <w:t xml:space="preserve">7.2 ... multiple </w:t>
            </w:r>
            <w:r w:rsidRPr="004D6902">
              <w:rPr>
                <w:i/>
                <w:sz w:val="20"/>
                <w:szCs w:val="20"/>
              </w:rPr>
              <w:t>analyses</w:t>
            </w:r>
            <w:r w:rsidRPr="004D6902">
              <w:rPr>
                <w:sz w:val="20"/>
                <w:szCs w:val="20"/>
              </w:rPr>
              <w:t xml:space="preserve"> of the intervention-outcome relationship?</w:t>
            </w:r>
          </w:p>
        </w:tc>
        <w:tc>
          <w:tcPr>
            <w:tcW w:w="2684" w:type="dxa"/>
          </w:tcPr>
          <w:p w14:paraId="3A000B10" w14:textId="77777777" w:rsidR="00672DB6" w:rsidRPr="004D6902" w:rsidRDefault="00672DB6" w:rsidP="002E6505">
            <w:pPr>
              <w:jc w:val="center"/>
              <w:rPr>
                <w:sz w:val="20"/>
                <w:szCs w:val="20"/>
              </w:rPr>
            </w:pPr>
            <w:r w:rsidRPr="004D6902">
              <w:rPr>
                <w:color w:val="FF0000"/>
                <w:sz w:val="20"/>
                <w:szCs w:val="20"/>
              </w:rPr>
              <w:t>Y / PY</w:t>
            </w:r>
            <w:r w:rsidRPr="004D6902">
              <w:rPr>
                <w:sz w:val="20"/>
                <w:szCs w:val="20"/>
              </w:rPr>
              <w:t xml:space="preserve"> / </w:t>
            </w:r>
            <w:r w:rsidRPr="004D6902">
              <w:rPr>
                <w:color w:val="00B050"/>
                <w:sz w:val="20"/>
                <w:szCs w:val="20"/>
                <w:u w:val="single"/>
              </w:rPr>
              <w:t>PN / N</w:t>
            </w:r>
            <w:r w:rsidRPr="004D6902">
              <w:rPr>
                <w:sz w:val="20"/>
                <w:szCs w:val="20"/>
              </w:rPr>
              <w:t xml:space="preserve"> / NI</w:t>
            </w:r>
          </w:p>
        </w:tc>
      </w:tr>
      <w:tr w:rsidR="00672DB6" w:rsidRPr="004D6902" w14:paraId="0956E99F" w14:textId="77777777" w:rsidTr="00E91C22">
        <w:tc>
          <w:tcPr>
            <w:tcW w:w="6342" w:type="dxa"/>
          </w:tcPr>
          <w:p w14:paraId="76770946" w14:textId="77777777" w:rsidR="00672DB6" w:rsidRPr="004D6902" w:rsidRDefault="00672DB6" w:rsidP="002E6505">
            <w:pPr>
              <w:tabs>
                <w:tab w:val="left" w:pos="2676"/>
              </w:tabs>
              <w:ind w:left="317"/>
              <w:rPr>
                <w:rFonts w:cs="Arial"/>
                <w:b/>
                <w:sz w:val="20"/>
                <w:szCs w:val="20"/>
              </w:rPr>
            </w:pPr>
            <w:r w:rsidRPr="004D6902">
              <w:rPr>
                <w:sz w:val="20"/>
                <w:szCs w:val="20"/>
              </w:rPr>
              <w:t xml:space="preserve">7.3 ... different </w:t>
            </w:r>
            <w:r w:rsidRPr="004D6902">
              <w:rPr>
                <w:i/>
                <w:sz w:val="20"/>
                <w:szCs w:val="20"/>
              </w:rPr>
              <w:t>subgroups</w:t>
            </w:r>
            <w:r w:rsidRPr="004D6902">
              <w:rPr>
                <w:sz w:val="20"/>
                <w:szCs w:val="20"/>
              </w:rPr>
              <w:t>?</w:t>
            </w:r>
          </w:p>
        </w:tc>
        <w:tc>
          <w:tcPr>
            <w:tcW w:w="2684" w:type="dxa"/>
          </w:tcPr>
          <w:p w14:paraId="4FABB54B"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0393F37B" w14:textId="77777777" w:rsidTr="00E91C22">
        <w:tc>
          <w:tcPr>
            <w:tcW w:w="6342" w:type="dxa"/>
          </w:tcPr>
          <w:p w14:paraId="664D3766" w14:textId="77777777" w:rsidR="00672DB6" w:rsidRPr="004D6902" w:rsidRDefault="00672DB6" w:rsidP="002E6505">
            <w:pPr>
              <w:tabs>
                <w:tab w:val="left" w:pos="2676"/>
              </w:tabs>
              <w:ind w:left="317"/>
              <w:rPr>
                <w:rFonts w:cs="Arial"/>
                <w:b/>
                <w:sz w:val="20"/>
                <w:szCs w:val="20"/>
              </w:rPr>
            </w:pPr>
            <w:r w:rsidRPr="004D6902">
              <w:rPr>
                <w:rFonts w:cs="Arial"/>
                <w:b/>
                <w:sz w:val="20"/>
                <w:szCs w:val="20"/>
              </w:rPr>
              <w:t>Risk of bias judgement</w:t>
            </w:r>
          </w:p>
        </w:tc>
        <w:tc>
          <w:tcPr>
            <w:tcW w:w="2684" w:type="dxa"/>
          </w:tcPr>
          <w:p w14:paraId="3B533E90"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r w:rsidR="00672DB6" w:rsidRPr="004D6902" w14:paraId="7145A689" w14:textId="77777777" w:rsidTr="00E91C22">
        <w:tc>
          <w:tcPr>
            <w:tcW w:w="6342" w:type="dxa"/>
          </w:tcPr>
          <w:p w14:paraId="5DF06F01" w14:textId="77777777" w:rsidR="00672DB6" w:rsidRPr="004D6902" w:rsidRDefault="00672DB6" w:rsidP="002E6505">
            <w:pPr>
              <w:tabs>
                <w:tab w:val="left" w:pos="2676"/>
              </w:tabs>
              <w:ind w:left="317"/>
              <w:rPr>
                <w:rFonts w:cs="Arial"/>
                <w:b/>
                <w:sz w:val="20"/>
                <w:szCs w:val="20"/>
              </w:rPr>
            </w:pPr>
            <w:r w:rsidRPr="004D6902">
              <w:rPr>
                <w:sz w:val="20"/>
                <w:szCs w:val="20"/>
              </w:rPr>
              <w:t xml:space="preserve">Optional: </w:t>
            </w:r>
            <w:r w:rsidRPr="004D6902">
              <w:rPr>
                <w:rFonts w:cs="Arial"/>
                <w:sz w:val="20"/>
                <w:szCs w:val="20"/>
              </w:rPr>
              <w:t>What is the predicted direction of bias due to selection of the reported result?</w:t>
            </w:r>
          </w:p>
        </w:tc>
        <w:tc>
          <w:tcPr>
            <w:tcW w:w="2684" w:type="dxa"/>
          </w:tcPr>
          <w:p w14:paraId="6BDF517A" w14:textId="77777777" w:rsidR="00672DB6" w:rsidRPr="004D6902" w:rsidRDefault="00672DB6" w:rsidP="002E6505">
            <w:pPr>
              <w:jc w:val="center"/>
              <w:rPr>
                <w:sz w:val="20"/>
                <w:szCs w:val="20"/>
              </w:rPr>
            </w:pPr>
          </w:p>
        </w:tc>
      </w:tr>
      <w:tr w:rsidR="00672DB6" w:rsidRPr="004D6902" w14:paraId="228E26E6" w14:textId="77777777" w:rsidTr="00E91C22">
        <w:tc>
          <w:tcPr>
            <w:tcW w:w="9026" w:type="dxa"/>
            <w:gridSpan w:val="2"/>
          </w:tcPr>
          <w:p w14:paraId="1812C14B" w14:textId="77777777" w:rsidR="00672DB6" w:rsidRPr="004D6902" w:rsidRDefault="00672DB6" w:rsidP="002E6505">
            <w:pPr>
              <w:rPr>
                <w:sz w:val="20"/>
                <w:szCs w:val="20"/>
              </w:rPr>
            </w:pPr>
            <w:r w:rsidRPr="004D6902">
              <w:rPr>
                <w:b/>
                <w:sz w:val="20"/>
                <w:szCs w:val="20"/>
              </w:rPr>
              <w:t>Overall bias</w:t>
            </w:r>
          </w:p>
        </w:tc>
      </w:tr>
      <w:tr w:rsidR="00672DB6" w:rsidRPr="004D6902" w14:paraId="4D504C58" w14:textId="77777777" w:rsidTr="00E91C22">
        <w:tc>
          <w:tcPr>
            <w:tcW w:w="6342" w:type="dxa"/>
          </w:tcPr>
          <w:p w14:paraId="4277186D" w14:textId="77777777" w:rsidR="00672DB6" w:rsidRPr="004D6902" w:rsidRDefault="00672DB6" w:rsidP="002E6505">
            <w:pPr>
              <w:tabs>
                <w:tab w:val="left" w:pos="2676"/>
              </w:tabs>
              <w:ind w:left="317"/>
              <w:rPr>
                <w:rFonts w:cs="Arial"/>
                <w:b/>
                <w:sz w:val="20"/>
                <w:szCs w:val="20"/>
              </w:rPr>
            </w:pPr>
            <w:r w:rsidRPr="004D6902">
              <w:rPr>
                <w:rFonts w:cs="Arial"/>
                <w:b/>
                <w:sz w:val="20"/>
                <w:szCs w:val="20"/>
              </w:rPr>
              <w:t>Risk of bias judgement</w:t>
            </w:r>
          </w:p>
        </w:tc>
        <w:tc>
          <w:tcPr>
            <w:tcW w:w="2684" w:type="dxa"/>
          </w:tcPr>
          <w:p w14:paraId="6DF0E363" w14:textId="77777777" w:rsidR="00672DB6" w:rsidRPr="004D6902" w:rsidRDefault="00672DB6" w:rsidP="002E6505">
            <w:pPr>
              <w:jc w:val="center"/>
              <w:rPr>
                <w:sz w:val="20"/>
                <w:szCs w:val="20"/>
              </w:rPr>
            </w:pPr>
            <w:r w:rsidRPr="004D6902">
              <w:rPr>
                <w:sz w:val="20"/>
                <w:szCs w:val="20"/>
              </w:rPr>
              <w:t>Low / Moderate / Serious / Critical / NI</w:t>
            </w:r>
          </w:p>
        </w:tc>
      </w:tr>
      <w:tr w:rsidR="00672DB6" w:rsidRPr="004D6902" w14:paraId="0F31E336" w14:textId="77777777" w:rsidTr="00E91C22">
        <w:tc>
          <w:tcPr>
            <w:tcW w:w="6342" w:type="dxa"/>
          </w:tcPr>
          <w:p w14:paraId="1C8D9DB8" w14:textId="77777777" w:rsidR="00672DB6" w:rsidRPr="004D6902" w:rsidRDefault="00672DB6" w:rsidP="002E6505">
            <w:pPr>
              <w:tabs>
                <w:tab w:val="left" w:pos="2676"/>
              </w:tabs>
              <w:ind w:left="317"/>
              <w:rPr>
                <w:rFonts w:cs="Arial"/>
                <w:b/>
                <w:sz w:val="20"/>
                <w:szCs w:val="20"/>
              </w:rPr>
            </w:pPr>
            <w:r w:rsidRPr="004D6902">
              <w:rPr>
                <w:sz w:val="20"/>
                <w:szCs w:val="20"/>
              </w:rPr>
              <w:t xml:space="preserve">Optional: </w:t>
            </w:r>
            <w:r w:rsidRPr="004D6902">
              <w:rPr>
                <w:rFonts w:cs="Arial"/>
                <w:sz w:val="20"/>
                <w:szCs w:val="20"/>
              </w:rPr>
              <w:t>What is the overall predicted direction of bias for this outcome?</w:t>
            </w:r>
          </w:p>
        </w:tc>
        <w:tc>
          <w:tcPr>
            <w:tcW w:w="2684" w:type="dxa"/>
          </w:tcPr>
          <w:p w14:paraId="7FE855D6" w14:textId="77777777" w:rsidR="00672DB6" w:rsidRPr="004D6902" w:rsidRDefault="00672DB6" w:rsidP="002E6505">
            <w:pPr>
              <w:jc w:val="center"/>
              <w:rPr>
                <w:sz w:val="20"/>
                <w:szCs w:val="20"/>
              </w:rPr>
            </w:pPr>
            <w:r w:rsidRPr="004D6902">
              <w:rPr>
                <w:sz w:val="20"/>
                <w:szCs w:val="20"/>
              </w:rPr>
              <w:t>Favours experimental / Favours comparator / Towards null /Away from null / Unpredictable</w:t>
            </w:r>
          </w:p>
        </w:tc>
      </w:tr>
    </w:tbl>
    <w:p w14:paraId="0B5FCCC0" w14:textId="4ED3A4A4" w:rsidR="006B7861" w:rsidRPr="004D6902" w:rsidRDefault="006B7861" w:rsidP="006B7861">
      <w:pPr>
        <w:rPr>
          <w:sz w:val="20"/>
          <w:szCs w:val="20"/>
        </w:rPr>
      </w:pPr>
    </w:p>
    <w:tbl>
      <w:tblPr>
        <w:tblStyle w:val="TableGrid"/>
        <w:tblW w:w="0" w:type="auto"/>
        <w:tblLook w:val="04A0" w:firstRow="1" w:lastRow="0" w:firstColumn="1" w:lastColumn="0" w:noHBand="0" w:noVBand="1"/>
      </w:tblPr>
      <w:tblGrid>
        <w:gridCol w:w="4514"/>
        <w:gridCol w:w="4512"/>
      </w:tblGrid>
      <w:tr w:rsidR="00597D57" w14:paraId="30C0B023" w14:textId="77777777" w:rsidTr="00597D57">
        <w:tc>
          <w:tcPr>
            <w:tcW w:w="9242" w:type="dxa"/>
            <w:gridSpan w:val="2"/>
            <w:tcBorders>
              <w:top w:val="nil"/>
              <w:left w:val="nil"/>
              <w:bottom w:val="single" w:sz="4" w:space="0" w:color="auto"/>
              <w:right w:val="nil"/>
            </w:tcBorders>
          </w:tcPr>
          <w:p w14:paraId="3025F6CA" w14:textId="0914C765" w:rsidR="00597D57" w:rsidRDefault="00597D57" w:rsidP="00597D57">
            <w:r>
              <w:lastRenderedPageBreak/>
              <w:t>R</w:t>
            </w:r>
            <w:r w:rsidR="007E624A">
              <w:t>o</w:t>
            </w:r>
            <w:r>
              <w:t>B2</w:t>
            </w:r>
          </w:p>
          <w:p w14:paraId="65F98719" w14:textId="77777777" w:rsidR="00597D57" w:rsidRDefault="00597D57" w:rsidP="002E6505">
            <w:pPr>
              <w:rPr>
                <w:b/>
                <w:bCs/>
              </w:rPr>
            </w:pPr>
          </w:p>
        </w:tc>
      </w:tr>
      <w:tr w:rsidR="00015299" w14:paraId="1031F4BA" w14:textId="77777777" w:rsidTr="00597D57">
        <w:tc>
          <w:tcPr>
            <w:tcW w:w="4621" w:type="dxa"/>
            <w:tcBorders>
              <w:top w:val="single" w:sz="4" w:space="0" w:color="auto"/>
            </w:tcBorders>
          </w:tcPr>
          <w:p w14:paraId="376B9F8B" w14:textId="77777777" w:rsidR="00015299" w:rsidRPr="004D6902" w:rsidRDefault="00015299" w:rsidP="002E6505">
            <w:pPr>
              <w:rPr>
                <w:sz w:val="20"/>
                <w:szCs w:val="20"/>
              </w:rPr>
            </w:pPr>
            <w:r w:rsidRPr="004D6902">
              <w:rPr>
                <w:rFonts w:cstheme="minorHAnsi"/>
                <w:b/>
                <w:sz w:val="20"/>
                <w:szCs w:val="20"/>
              </w:rPr>
              <w:t>Signalling questions</w:t>
            </w:r>
          </w:p>
        </w:tc>
        <w:tc>
          <w:tcPr>
            <w:tcW w:w="4621" w:type="dxa"/>
            <w:tcBorders>
              <w:top w:val="single" w:sz="4" w:space="0" w:color="auto"/>
            </w:tcBorders>
          </w:tcPr>
          <w:p w14:paraId="36D478FB" w14:textId="77777777" w:rsidR="00015299" w:rsidRPr="004D6902" w:rsidRDefault="00015299" w:rsidP="002E6505">
            <w:pPr>
              <w:rPr>
                <w:b/>
                <w:bCs/>
                <w:sz w:val="20"/>
                <w:szCs w:val="20"/>
              </w:rPr>
            </w:pPr>
            <w:r w:rsidRPr="004D6902">
              <w:rPr>
                <w:b/>
                <w:bCs/>
                <w:sz w:val="20"/>
                <w:szCs w:val="20"/>
              </w:rPr>
              <w:t>Response options</w:t>
            </w:r>
          </w:p>
        </w:tc>
      </w:tr>
      <w:tr w:rsidR="00015299" w14:paraId="232896F7" w14:textId="77777777" w:rsidTr="002E6505">
        <w:tc>
          <w:tcPr>
            <w:tcW w:w="9242" w:type="dxa"/>
            <w:gridSpan w:val="2"/>
          </w:tcPr>
          <w:p w14:paraId="6786383E" w14:textId="77777777" w:rsidR="00015299" w:rsidRPr="004D6902" w:rsidRDefault="00015299" w:rsidP="002E6505">
            <w:pPr>
              <w:rPr>
                <w:b/>
                <w:bCs/>
                <w:sz w:val="20"/>
                <w:szCs w:val="20"/>
              </w:rPr>
            </w:pPr>
            <w:r w:rsidRPr="004D6902">
              <w:rPr>
                <w:rStyle w:val="Strong"/>
                <w:sz w:val="20"/>
                <w:szCs w:val="20"/>
              </w:rPr>
              <w:t>Domain 1: Risk of bias arising from the randomization process</w:t>
            </w:r>
          </w:p>
        </w:tc>
      </w:tr>
      <w:tr w:rsidR="00015299" w14:paraId="169A8967" w14:textId="77777777" w:rsidTr="002E6505">
        <w:tc>
          <w:tcPr>
            <w:tcW w:w="4621" w:type="dxa"/>
          </w:tcPr>
          <w:p w14:paraId="67343F8B" w14:textId="77777777" w:rsidR="00015299" w:rsidRPr="004D6902" w:rsidRDefault="00015299" w:rsidP="002E6505">
            <w:pPr>
              <w:rPr>
                <w:bCs/>
                <w:sz w:val="20"/>
                <w:szCs w:val="20"/>
              </w:rPr>
            </w:pPr>
            <w:r w:rsidRPr="004D6902">
              <w:rPr>
                <w:rFonts w:cstheme="minorHAnsi"/>
                <w:bCs/>
                <w:sz w:val="20"/>
                <w:szCs w:val="20"/>
              </w:rPr>
              <w:t>1.1 Was the allocation sequence random?</w:t>
            </w:r>
          </w:p>
        </w:tc>
        <w:tc>
          <w:tcPr>
            <w:tcW w:w="4621" w:type="dxa"/>
          </w:tcPr>
          <w:p w14:paraId="5A76B214" w14:textId="77777777" w:rsidR="00015299" w:rsidRPr="004D6902" w:rsidRDefault="00015299" w:rsidP="002E6505">
            <w:pPr>
              <w:jc w:val="center"/>
              <w:rPr>
                <w:sz w:val="20"/>
                <w:szCs w:val="20"/>
              </w:rPr>
            </w:pPr>
            <w:r w:rsidRPr="004D6902">
              <w:rPr>
                <w:rFonts w:cstheme="minorHAnsi"/>
                <w:color w:val="00B050"/>
                <w:sz w:val="20"/>
                <w:szCs w:val="20"/>
                <w:u w:val="single"/>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FF0000"/>
                <w:sz w:val="20"/>
                <w:szCs w:val="20"/>
              </w:rPr>
              <w:t xml:space="preserve">PN / N </w:t>
            </w:r>
            <w:r w:rsidRPr="004D6902">
              <w:rPr>
                <w:rFonts w:cstheme="minorHAnsi"/>
                <w:sz w:val="20"/>
                <w:szCs w:val="20"/>
              </w:rPr>
              <w:t>/ NI</w:t>
            </w:r>
          </w:p>
        </w:tc>
      </w:tr>
      <w:tr w:rsidR="00015299" w14:paraId="65EA3428" w14:textId="77777777" w:rsidTr="002E6505">
        <w:tc>
          <w:tcPr>
            <w:tcW w:w="4621" w:type="dxa"/>
          </w:tcPr>
          <w:p w14:paraId="4195E99E" w14:textId="77777777" w:rsidR="00015299" w:rsidRPr="004D6902" w:rsidRDefault="00015299" w:rsidP="002E6505">
            <w:pPr>
              <w:rPr>
                <w:bCs/>
                <w:sz w:val="20"/>
                <w:szCs w:val="20"/>
              </w:rPr>
            </w:pPr>
            <w:r w:rsidRPr="004D6902">
              <w:rPr>
                <w:rFonts w:cstheme="minorHAnsi"/>
                <w:bCs/>
                <w:sz w:val="20"/>
                <w:szCs w:val="20"/>
              </w:rPr>
              <w:t>1.2 Was the allocation sequence concealed until participants were enrolled and assigned to interventions?</w:t>
            </w:r>
          </w:p>
        </w:tc>
        <w:tc>
          <w:tcPr>
            <w:tcW w:w="4621" w:type="dxa"/>
          </w:tcPr>
          <w:p w14:paraId="2F302AE4" w14:textId="77777777" w:rsidR="00015299" w:rsidRPr="004D6902" w:rsidRDefault="00015299" w:rsidP="002E6505">
            <w:pPr>
              <w:jc w:val="center"/>
              <w:rPr>
                <w:sz w:val="20"/>
                <w:szCs w:val="20"/>
              </w:rPr>
            </w:pPr>
            <w:r w:rsidRPr="004D6902">
              <w:rPr>
                <w:rFonts w:cstheme="minorHAnsi"/>
                <w:color w:val="00B050"/>
                <w:sz w:val="20"/>
                <w:szCs w:val="20"/>
                <w:u w:val="single"/>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FF0000"/>
                <w:sz w:val="20"/>
                <w:szCs w:val="20"/>
              </w:rPr>
              <w:t xml:space="preserve">PN / N </w:t>
            </w:r>
            <w:r w:rsidRPr="004D6902">
              <w:rPr>
                <w:rFonts w:cstheme="minorHAnsi"/>
                <w:sz w:val="20"/>
                <w:szCs w:val="20"/>
              </w:rPr>
              <w:t>/ NI</w:t>
            </w:r>
          </w:p>
        </w:tc>
      </w:tr>
      <w:tr w:rsidR="00015299" w14:paraId="6F45D2DB" w14:textId="77777777" w:rsidTr="002E6505">
        <w:tc>
          <w:tcPr>
            <w:tcW w:w="4621" w:type="dxa"/>
          </w:tcPr>
          <w:p w14:paraId="64DFDFBC" w14:textId="77777777" w:rsidR="00015299" w:rsidRPr="004D6902" w:rsidRDefault="00015299" w:rsidP="002E6505">
            <w:pPr>
              <w:rPr>
                <w:bCs/>
                <w:sz w:val="20"/>
                <w:szCs w:val="20"/>
              </w:rPr>
            </w:pPr>
            <w:r w:rsidRPr="004D6902">
              <w:rPr>
                <w:rFonts w:cstheme="minorHAnsi"/>
                <w:bCs/>
                <w:sz w:val="20"/>
                <w:szCs w:val="20"/>
              </w:rPr>
              <w:t xml:space="preserve">1.3 Did baseline differences </w:t>
            </w:r>
            <w:r w:rsidRPr="004D6902">
              <w:rPr>
                <w:rFonts w:eastAsiaTheme="majorEastAsia" w:cstheme="minorHAnsi"/>
                <w:bCs/>
                <w:sz w:val="20"/>
                <w:szCs w:val="20"/>
              </w:rPr>
              <w:t xml:space="preserve">between intervention groups suggest a problem with the randomization process? </w:t>
            </w:r>
          </w:p>
        </w:tc>
        <w:tc>
          <w:tcPr>
            <w:tcW w:w="4621" w:type="dxa"/>
          </w:tcPr>
          <w:p w14:paraId="7B971D23" w14:textId="77777777" w:rsidR="00015299" w:rsidRPr="004D6902" w:rsidRDefault="00015299" w:rsidP="002E6505">
            <w:pPr>
              <w:jc w:val="center"/>
              <w:rPr>
                <w:sz w:val="20"/>
                <w:szCs w:val="20"/>
              </w:rPr>
            </w:pPr>
            <w:r w:rsidRPr="004D6902">
              <w:rPr>
                <w:rFonts w:cstheme="minorHAnsi"/>
                <w:color w:val="FF0000"/>
                <w:sz w:val="20"/>
                <w:szCs w:val="20"/>
              </w:rPr>
              <w:t>Y / PY</w:t>
            </w:r>
            <w:r w:rsidRPr="004D6902">
              <w:rPr>
                <w:rFonts w:cstheme="minorHAnsi"/>
                <w:sz w:val="20"/>
                <w:szCs w:val="20"/>
              </w:rPr>
              <w:t xml:space="preserve"> /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2139C28F" w14:textId="77777777" w:rsidTr="002E6505">
        <w:tc>
          <w:tcPr>
            <w:tcW w:w="4621" w:type="dxa"/>
          </w:tcPr>
          <w:p w14:paraId="64B7013C" w14:textId="77777777" w:rsidR="00015299" w:rsidRPr="004D6902" w:rsidRDefault="00015299" w:rsidP="002E6505">
            <w:pPr>
              <w:rPr>
                <w:b/>
                <w:sz w:val="20"/>
                <w:szCs w:val="20"/>
              </w:rPr>
            </w:pPr>
            <w:r w:rsidRPr="004D6902">
              <w:rPr>
                <w:rFonts w:cstheme="minorHAnsi"/>
                <w:b/>
                <w:sz w:val="20"/>
                <w:szCs w:val="20"/>
              </w:rPr>
              <w:t>Risk-of-bias judgement</w:t>
            </w:r>
          </w:p>
        </w:tc>
        <w:tc>
          <w:tcPr>
            <w:tcW w:w="4621" w:type="dxa"/>
          </w:tcPr>
          <w:p w14:paraId="5BB7475E" w14:textId="77777777" w:rsidR="00015299" w:rsidRPr="004D6902" w:rsidRDefault="00015299" w:rsidP="002E6505">
            <w:pPr>
              <w:jc w:val="center"/>
              <w:rPr>
                <w:sz w:val="20"/>
                <w:szCs w:val="20"/>
              </w:rPr>
            </w:pPr>
            <w:r w:rsidRPr="004D6902">
              <w:rPr>
                <w:rFonts w:cstheme="minorHAnsi"/>
                <w:sz w:val="20"/>
                <w:szCs w:val="20"/>
              </w:rPr>
              <w:t>Low / High / Some concerns</w:t>
            </w:r>
          </w:p>
        </w:tc>
      </w:tr>
      <w:tr w:rsidR="00015299" w14:paraId="5E062F05" w14:textId="77777777" w:rsidTr="002E6505">
        <w:tc>
          <w:tcPr>
            <w:tcW w:w="4621" w:type="dxa"/>
          </w:tcPr>
          <w:p w14:paraId="3FE9A085" w14:textId="77777777" w:rsidR="00015299" w:rsidRPr="004D6902" w:rsidRDefault="00015299" w:rsidP="002E6505">
            <w:pPr>
              <w:rPr>
                <w:sz w:val="20"/>
                <w:szCs w:val="20"/>
              </w:rPr>
            </w:pPr>
            <w:r w:rsidRPr="004D6902">
              <w:rPr>
                <w:rFonts w:cstheme="minorHAnsi"/>
                <w:sz w:val="20"/>
                <w:szCs w:val="20"/>
              </w:rPr>
              <w:t>Optional: What is the predicted direction of bias arising from the randomization process?</w:t>
            </w:r>
          </w:p>
        </w:tc>
        <w:tc>
          <w:tcPr>
            <w:tcW w:w="4621" w:type="dxa"/>
          </w:tcPr>
          <w:p w14:paraId="00BFED7B" w14:textId="77777777" w:rsidR="00015299" w:rsidRPr="004D6902" w:rsidRDefault="00015299" w:rsidP="002E6505">
            <w:pPr>
              <w:jc w:val="center"/>
              <w:rPr>
                <w:sz w:val="20"/>
                <w:szCs w:val="20"/>
              </w:rPr>
            </w:pPr>
            <w:r w:rsidRPr="004D6902">
              <w:rPr>
                <w:rFonts w:cstheme="minorHAnsi"/>
                <w:sz w:val="20"/>
                <w:szCs w:val="20"/>
              </w:rPr>
              <w:t>NA / Favours experimental / Favours comparator / Towards null /Away from null / Unpredictable</w:t>
            </w:r>
          </w:p>
        </w:tc>
      </w:tr>
      <w:tr w:rsidR="00015299" w14:paraId="6A6E4E3D" w14:textId="77777777" w:rsidTr="002E6505">
        <w:tc>
          <w:tcPr>
            <w:tcW w:w="9242" w:type="dxa"/>
            <w:gridSpan w:val="2"/>
          </w:tcPr>
          <w:p w14:paraId="2E46BA85" w14:textId="77777777" w:rsidR="00015299" w:rsidRPr="004D6902" w:rsidRDefault="00015299" w:rsidP="002E6505">
            <w:pPr>
              <w:rPr>
                <w:b/>
                <w:bCs/>
                <w:sz w:val="20"/>
                <w:szCs w:val="20"/>
              </w:rPr>
            </w:pPr>
            <w:r w:rsidRPr="004D6902">
              <w:rPr>
                <w:b/>
                <w:bCs/>
                <w:sz w:val="20"/>
                <w:szCs w:val="20"/>
              </w:rPr>
              <w:t>Domain 2: Risk of bias due to deviations from the intended interventions (</w:t>
            </w:r>
            <w:r w:rsidRPr="004D6902">
              <w:rPr>
                <w:b/>
                <w:bCs/>
                <w:i/>
                <w:sz w:val="20"/>
                <w:szCs w:val="20"/>
              </w:rPr>
              <w:t>effect of assignment to intervention</w:t>
            </w:r>
            <w:r w:rsidRPr="004D6902">
              <w:rPr>
                <w:b/>
                <w:bCs/>
                <w:sz w:val="20"/>
                <w:szCs w:val="20"/>
              </w:rPr>
              <w:t>)</w:t>
            </w:r>
          </w:p>
        </w:tc>
      </w:tr>
      <w:tr w:rsidR="00015299" w14:paraId="43566E24" w14:textId="77777777" w:rsidTr="002E6505">
        <w:tc>
          <w:tcPr>
            <w:tcW w:w="4621" w:type="dxa"/>
          </w:tcPr>
          <w:p w14:paraId="24BC76C5" w14:textId="77777777" w:rsidR="00015299" w:rsidRPr="004D6902" w:rsidRDefault="00015299" w:rsidP="002E6505">
            <w:pPr>
              <w:rPr>
                <w:bCs/>
                <w:sz w:val="20"/>
                <w:szCs w:val="20"/>
              </w:rPr>
            </w:pPr>
            <w:r w:rsidRPr="004D6902">
              <w:rPr>
                <w:bCs/>
                <w:sz w:val="20"/>
                <w:szCs w:val="20"/>
              </w:rPr>
              <w:t>2.1. Were participants aware of their assigned intervention during the trial?</w:t>
            </w:r>
          </w:p>
        </w:tc>
        <w:tc>
          <w:tcPr>
            <w:tcW w:w="4621" w:type="dxa"/>
          </w:tcPr>
          <w:p w14:paraId="6D2519AA" w14:textId="77777777" w:rsidR="00015299" w:rsidRPr="004D6902" w:rsidRDefault="00015299" w:rsidP="002E6505">
            <w:pPr>
              <w:jc w:val="center"/>
              <w:rPr>
                <w:sz w:val="20"/>
                <w:szCs w:val="20"/>
              </w:rPr>
            </w:pPr>
            <w:r w:rsidRPr="004D6902">
              <w:rPr>
                <w:rFonts w:cstheme="minorHAnsi"/>
                <w:color w:val="FF0000"/>
                <w:sz w:val="20"/>
                <w:szCs w:val="20"/>
              </w:rPr>
              <w:t xml:space="preserve">Y / PY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FF0000"/>
                <w:sz w:val="20"/>
                <w:szCs w:val="20"/>
              </w:rPr>
              <w:t xml:space="preserve"> </w:t>
            </w:r>
            <w:r w:rsidRPr="004D6902">
              <w:rPr>
                <w:rFonts w:cstheme="minorHAnsi"/>
                <w:sz w:val="20"/>
                <w:szCs w:val="20"/>
              </w:rPr>
              <w:t>/ NI</w:t>
            </w:r>
          </w:p>
        </w:tc>
      </w:tr>
      <w:tr w:rsidR="00015299" w14:paraId="6D05677B" w14:textId="77777777" w:rsidTr="002E6505">
        <w:tc>
          <w:tcPr>
            <w:tcW w:w="4621" w:type="dxa"/>
          </w:tcPr>
          <w:p w14:paraId="65CC3DC2" w14:textId="77777777" w:rsidR="00015299" w:rsidRPr="004D6902" w:rsidRDefault="00015299" w:rsidP="002E6505">
            <w:pPr>
              <w:rPr>
                <w:bCs/>
                <w:sz w:val="20"/>
                <w:szCs w:val="20"/>
              </w:rPr>
            </w:pPr>
            <w:r w:rsidRPr="004D6902">
              <w:rPr>
                <w:bCs/>
                <w:sz w:val="20"/>
                <w:szCs w:val="20"/>
              </w:rPr>
              <w:t>2.2. Were carers and people delivering the interventions aware of participants' assigned intervention during the trial?</w:t>
            </w:r>
          </w:p>
        </w:tc>
        <w:tc>
          <w:tcPr>
            <w:tcW w:w="4621" w:type="dxa"/>
          </w:tcPr>
          <w:p w14:paraId="676A1DC8" w14:textId="77777777" w:rsidR="00015299" w:rsidRPr="004D6902" w:rsidRDefault="00015299" w:rsidP="002E6505">
            <w:pPr>
              <w:jc w:val="center"/>
              <w:rPr>
                <w:sz w:val="20"/>
                <w:szCs w:val="20"/>
              </w:rPr>
            </w:pPr>
            <w:r w:rsidRPr="004D6902">
              <w:rPr>
                <w:rFonts w:cstheme="minorHAnsi"/>
                <w:color w:val="FF0000"/>
                <w:sz w:val="20"/>
                <w:szCs w:val="20"/>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14281D45" w14:textId="77777777" w:rsidTr="002E6505">
        <w:tc>
          <w:tcPr>
            <w:tcW w:w="4621" w:type="dxa"/>
          </w:tcPr>
          <w:p w14:paraId="035FD41F" w14:textId="77777777" w:rsidR="00015299" w:rsidRPr="004D6902" w:rsidRDefault="00015299" w:rsidP="002E6505">
            <w:pPr>
              <w:rPr>
                <w:bCs/>
                <w:sz w:val="20"/>
                <w:szCs w:val="20"/>
              </w:rPr>
            </w:pPr>
            <w:r w:rsidRPr="004D6902">
              <w:rPr>
                <w:bCs/>
                <w:sz w:val="20"/>
                <w:szCs w:val="20"/>
              </w:rPr>
              <w:t xml:space="preserve">2.3.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/NI to 2.1 or 2.2</w:t>
            </w:r>
            <w:r w:rsidRPr="004D6902">
              <w:rPr>
                <w:bCs/>
                <w:sz w:val="20"/>
                <w:szCs w:val="20"/>
              </w:rPr>
              <w:t>: Were there deviations from the intended intervention that arose because of the trial context?</w:t>
            </w:r>
          </w:p>
        </w:tc>
        <w:tc>
          <w:tcPr>
            <w:tcW w:w="4621" w:type="dxa"/>
          </w:tcPr>
          <w:p w14:paraId="0E59553F"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 xml:space="preserve">Y / PY </w:t>
            </w:r>
            <w:r w:rsidRPr="004D6902">
              <w:rPr>
                <w:rFonts w:cstheme="minorHAnsi"/>
                <w:sz w:val="20"/>
                <w:szCs w:val="20"/>
                <w:lang w:val="es-ES"/>
              </w:rPr>
              <w:t xml:space="preserve">/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62E4EF19" w14:textId="77777777" w:rsidTr="002E6505">
        <w:tc>
          <w:tcPr>
            <w:tcW w:w="4621" w:type="dxa"/>
          </w:tcPr>
          <w:p w14:paraId="61F78933" w14:textId="77777777" w:rsidR="00015299" w:rsidRPr="004D6902" w:rsidRDefault="00015299" w:rsidP="002E6505">
            <w:pPr>
              <w:rPr>
                <w:bCs/>
                <w:sz w:val="20"/>
                <w:szCs w:val="20"/>
              </w:rPr>
            </w:pPr>
            <w:r w:rsidRPr="004D6902">
              <w:rPr>
                <w:bCs/>
                <w:sz w:val="20"/>
                <w:szCs w:val="20"/>
              </w:rPr>
              <w:t xml:space="preserve">2.4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 xml:space="preserve"> to 2.3</w:t>
            </w:r>
            <w:r w:rsidRPr="004D6902">
              <w:rPr>
                <w:bCs/>
                <w:sz w:val="20"/>
                <w:szCs w:val="20"/>
              </w:rPr>
              <w:t>: Were these deviations likely to have affected the outcome?</w:t>
            </w:r>
          </w:p>
        </w:tc>
        <w:tc>
          <w:tcPr>
            <w:tcW w:w="4621" w:type="dxa"/>
          </w:tcPr>
          <w:p w14:paraId="70575F03"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Y / PY</w:t>
            </w:r>
            <w:r w:rsidRPr="004D6902">
              <w:rPr>
                <w:rFonts w:cstheme="minorHAnsi"/>
                <w:sz w:val="20"/>
                <w:szCs w:val="20"/>
                <w:lang w:val="es-ES"/>
              </w:rPr>
              <w:t xml:space="preserve"> /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5A89F97D" w14:textId="77777777" w:rsidTr="002E6505">
        <w:tc>
          <w:tcPr>
            <w:tcW w:w="4621" w:type="dxa"/>
          </w:tcPr>
          <w:p w14:paraId="03B5796A" w14:textId="77777777" w:rsidR="00015299" w:rsidRPr="004D6902" w:rsidRDefault="00015299" w:rsidP="002E6505">
            <w:pPr>
              <w:rPr>
                <w:bCs/>
                <w:sz w:val="20"/>
                <w:szCs w:val="20"/>
              </w:rPr>
            </w:pPr>
            <w:r w:rsidRPr="004D6902">
              <w:rPr>
                <w:bCs/>
                <w:sz w:val="20"/>
                <w:szCs w:val="20"/>
              </w:rPr>
              <w:t xml:space="preserve">2.5.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/NI</w:t>
            </w:r>
            <w:r w:rsidRPr="004D6902">
              <w:rPr>
                <w:bCs/>
                <w:color w:val="FF0000"/>
                <w:sz w:val="20"/>
                <w:szCs w:val="20"/>
                <w:u w:val="single"/>
              </w:rPr>
              <w:t xml:space="preserve"> </w:t>
            </w:r>
            <w:r w:rsidRPr="004D6902">
              <w:rPr>
                <w:bCs/>
                <w:sz w:val="20"/>
                <w:szCs w:val="20"/>
                <w:u w:val="single"/>
              </w:rPr>
              <w:t>to 2.4</w:t>
            </w:r>
            <w:r w:rsidRPr="004D6902">
              <w:rPr>
                <w:bCs/>
                <w:sz w:val="20"/>
                <w:szCs w:val="20"/>
              </w:rPr>
              <w:t>: Were these deviations from intended intervention balanced between groups?</w:t>
            </w:r>
          </w:p>
        </w:tc>
        <w:tc>
          <w:tcPr>
            <w:tcW w:w="4621" w:type="dxa"/>
          </w:tcPr>
          <w:p w14:paraId="63FF7720"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00B050"/>
                <w:sz w:val="20"/>
                <w:szCs w:val="20"/>
                <w:u w:val="single"/>
                <w:lang w:val="es-ES"/>
              </w:rPr>
              <w:t>Y / PY</w:t>
            </w:r>
            <w:r w:rsidRPr="004D6902">
              <w:rPr>
                <w:rFonts w:cstheme="minorHAnsi"/>
                <w:color w:val="00B050"/>
                <w:sz w:val="20"/>
                <w:szCs w:val="20"/>
                <w:lang w:val="es-ES"/>
              </w:rPr>
              <w:t xml:space="preserve"> </w:t>
            </w:r>
            <w:r w:rsidRPr="004D6902">
              <w:rPr>
                <w:rFonts w:cstheme="minorHAnsi"/>
                <w:sz w:val="20"/>
                <w:szCs w:val="20"/>
                <w:lang w:val="es-ES"/>
              </w:rPr>
              <w:t xml:space="preserve">/ </w:t>
            </w:r>
            <w:r w:rsidRPr="004D6902">
              <w:rPr>
                <w:rFonts w:cstheme="minorHAnsi"/>
                <w:color w:val="FF0000"/>
                <w:sz w:val="20"/>
                <w:szCs w:val="20"/>
                <w:lang w:val="es-ES"/>
              </w:rPr>
              <w:t xml:space="preserve">PN / N </w:t>
            </w:r>
            <w:r w:rsidRPr="004D6902">
              <w:rPr>
                <w:rFonts w:cstheme="minorHAnsi"/>
                <w:sz w:val="20"/>
                <w:szCs w:val="20"/>
                <w:lang w:val="es-ES"/>
              </w:rPr>
              <w:t>/ NI</w:t>
            </w:r>
          </w:p>
        </w:tc>
      </w:tr>
      <w:tr w:rsidR="00015299" w14:paraId="35E139B9" w14:textId="77777777" w:rsidTr="002E6505">
        <w:tc>
          <w:tcPr>
            <w:tcW w:w="4621" w:type="dxa"/>
          </w:tcPr>
          <w:p w14:paraId="7A351BB4" w14:textId="77777777" w:rsidR="00015299" w:rsidRPr="004D6902" w:rsidRDefault="00015299" w:rsidP="002E6505">
            <w:pPr>
              <w:rPr>
                <w:bCs/>
                <w:sz w:val="20"/>
                <w:szCs w:val="20"/>
              </w:rPr>
            </w:pPr>
            <w:r w:rsidRPr="004D6902">
              <w:rPr>
                <w:bCs/>
                <w:sz w:val="20"/>
                <w:szCs w:val="20"/>
              </w:rPr>
              <w:t>2.6 Was an appropriate analysis used to estimate the effect of assignment to intervention?</w:t>
            </w:r>
          </w:p>
        </w:tc>
        <w:tc>
          <w:tcPr>
            <w:tcW w:w="4621" w:type="dxa"/>
          </w:tcPr>
          <w:p w14:paraId="6274CCCA" w14:textId="77777777" w:rsidR="00015299" w:rsidRPr="004D6902" w:rsidRDefault="00015299" w:rsidP="002E6505">
            <w:pPr>
              <w:jc w:val="center"/>
              <w:rPr>
                <w:sz w:val="20"/>
                <w:szCs w:val="20"/>
              </w:rPr>
            </w:pPr>
            <w:r w:rsidRPr="004D6902">
              <w:rPr>
                <w:rFonts w:cstheme="minorHAnsi"/>
                <w:color w:val="00B050"/>
                <w:sz w:val="20"/>
                <w:szCs w:val="20"/>
                <w:u w:val="single"/>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FF0000"/>
                <w:sz w:val="20"/>
                <w:szCs w:val="20"/>
              </w:rPr>
              <w:t xml:space="preserve">PN / N </w:t>
            </w:r>
            <w:r w:rsidRPr="004D6902">
              <w:rPr>
                <w:rFonts w:cstheme="minorHAnsi"/>
                <w:sz w:val="20"/>
                <w:szCs w:val="20"/>
              </w:rPr>
              <w:t>/ NI</w:t>
            </w:r>
          </w:p>
        </w:tc>
      </w:tr>
      <w:tr w:rsidR="00015299" w14:paraId="13DCA7A9" w14:textId="77777777" w:rsidTr="002E6505">
        <w:tc>
          <w:tcPr>
            <w:tcW w:w="4621" w:type="dxa"/>
          </w:tcPr>
          <w:p w14:paraId="1C704DF8" w14:textId="77777777" w:rsidR="00015299" w:rsidRPr="004D6902" w:rsidRDefault="00015299" w:rsidP="002E6505">
            <w:pPr>
              <w:rPr>
                <w:bCs/>
                <w:sz w:val="20"/>
                <w:szCs w:val="20"/>
              </w:rPr>
            </w:pPr>
            <w:r w:rsidRPr="004D6902">
              <w:rPr>
                <w:bCs/>
                <w:sz w:val="20"/>
                <w:szCs w:val="20"/>
              </w:rPr>
              <w:t xml:space="preserve">2.7 </w:t>
            </w:r>
            <w:r w:rsidRPr="004D6902">
              <w:rPr>
                <w:bCs/>
                <w:sz w:val="20"/>
                <w:szCs w:val="20"/>
                <w:u w:val="single"/>
              </w:rPr>
              <w:t xml:space="preserve">If </w:t>
            </w:r>
            <w:r w:rsidRPr="004D6902">
              <w:rPr>
                <w:bCs/>
                <w:color w:val="FF0000"/>
                <w:sz w:val="20"/>
                <w:szCs w:val="20"/>
                <w:u w:val="single"/>
              </w:rPr>
              <w:t>N/PN</w:t>
            </w:r>
            <w:r w:rsidRPr="004D6902">
              <w:rPr>
                <w:bCs/>
                <w:sz w:val="20"/>
                <w:szCs w:val="20"/>
                <w:u w:val="single"/>
              </w:rPr>
              <w:t>/NI to 2.6:</w:t>
            </w:r>
            <w:r w:rsidRPr="004D6902">
              <w:rPr>
                <w:bCs/>
                <w:sz w:val="20"/>
                <w:szCs w:val="20"/>
              </w:rPr>
              <w:t xml:space="preserve"> Was there potential for a substantial impact (on the result) of the failure to analyse participants in the group to which they were randomized?</w:t>
            </w:r>
          </w:p>
        </w:tc>
        <w:tc>
          <w:tcPr>
            <w:tcW w:w="4621" w:type="dxa"/>
          </w:tcPr>
          <w:p w14:paraId="1B6BDBD1"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Y / PY</w:t>
            </w:r>
            <w:r w:rsidRPr="004D6902">
              <w:rPr>
                <w:rFonts w:cstheme="minorHAnsi"/>
                <w:sz w:val="20"/>
                <w:szCs w:val="20"/>
                <w:lang w:val="es-ES"/>
              </w:rPr>
              <w:t xml:space="preserve"> /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01EE1DBA" w14:textId="77777777" w:rsidTr="002E6505">
        <w:tc>
          <w:tcPr>
            <w:tcW w:w="4621" w:type="dxa"/>
          </w:tcPr>
          <w:p w14:paraId="1318C3DB" w14:textId="77777777" w:rsidR="00015299" w:rsidRPr="004D6902" w:rsidRDefault="00015299" w:rsidP="002E6505">
            <w:pPr>
              <w:rPr>
                <w:sz w:val="20"/>
                <w:szCs w:val="20"/>
              </w:rPr>
            </w:pPr>
            <w:r w:rsidRPr="004D6902">
              <w:rPr>
                <w:rFonts w:cstheme="minorHAnsi"/>
                <w:b/>
                <w:sz w:val="20"/>
                <w:szCs w:val="20"/>
              </w:rPr>
              <w:t>Risk-of-bias judgement</w:t>
            </w:r>
          </w:p>
        </w:tc>
        <w:tc>
          <w:tcPr>
            <w:tcW w:w="4621" w:type="dxa"/>
          </w:tcPr>
          <w:p w14:paraId="381E6AA5" w14:textId="77777777" w:rsidR="00015299" w:rsidRPr="004D6902" w:rsidRDefault="00015299" w:rsidP="002E6505">
            <w:pPr>
              <w:jc w:val="center"/>
              <w:rPr>
                <w:sz w:val="20"/>
                <w:szCs w:val="20"/>
              </w:rPr>
            </w:pPr>
            <w:r w:rsidRPr="004D6902">
              <w:rPr>
                <w:rFonts w:cstheme="minorHAnsi"/>
                <w:sz w:val="20"/>
                <w:szCs w:val="20"/>
              </w:rPr>
              <w:t>Low / High / Some concerns</w:t>
            </w:r>
          </w:p>
        </w:tc>
      </w:tr>
      <w:tr w:rsidR="00015299" w14:paraId="12493501" w14:textId="77777777" w:rsidTr="002E6505">
        <w:tc>
          <w:tcPr>
            <w:tcW w:w="4621" w:type="dxa"/>
          </w:tcPr>
          <w:p w14:paraId="26F71D9F" w14:textId="77777777" w:rsidR="00015299" w:rsidRPr="004D6902" w:rsidRDefault="00015299" w:rsidP="002E6505">
            <w:pPr>
              <w:rPr>
                <w:sz w:val="20"/>
                <w:szCs w:val="20"/>
              </w:rPr>
            </w:pPr>
            <w:r w:rsidRPr="004D6902">
              <w:rPr>
                <w:rFonts w:cstheme="minorHAnsi"/>
                <w:sz w:val="20"/>
                <w:szCs w:val="20"/>
              </w:rPr>
              <w:t>Optional: What is the predicted direction of bias due to deviations from intended interventions?</w:t>
            </w:r>
          </w:p>
        </w:tc>
        <w:tc>
          <w:tcPr>
            <w:tcW w:w="4621" w:type="dxa"/>
          </w:tcPr>
          <w:p w14:paraId="71382751" w14:textId="77777777" w:rsidR="00015299" w:rsidRPr="004D6902" w:rsidRDefault="00015299" w:rsidP="002E6505">
            <w:pPr>
              <w:jc w:val="center"/>
              <w:rPr>
                <w:sz w:val="20"/>
                <w:szCs w:val="20"/>
              </w:rPr>
            </w:pPr>
            <w:r w:rsidRPr="004D6902">
              <w:rPr>
                <w:rFonts w:cstheme="minorHAnsi"/>
                <w:sz w:val="20"/>
                <w:szCs w:val="20"/>
              </w:rPr>
              <w:t>NA / Favours experimental / Favours comparator / Towards null /Away from null / Unpredictable</w:t>
            </w:r>
          </w:p>
        </w:tc>
      </w:tr>
      <w:tr w:rsidR="00015299" w14:paraId="4D808F8C" w14:textId="77777777" w:rsidTr="002E6505">
        <w:tc>
          <w:tcPr>
            <w:tcW w:w="9242" w:type="dxa"/>
            <w:gridSpan w:val="2"/>
          </w:tcPr>
          <w:p w14:paraId="1D833478" w14:textId="77777777" w:rsidR="00015299" w:rsidRPr="004D6902" w:rsidRDefault="00015299" w:rsidP="002E6505">
            <w:pPr>
              <w:rPr>
                <w:b/>
                <w:bCs/>
                <w:sz w:val="20"/>
                <w:szCs w:val="20"/>
              </w:rPr>
            </w:pPr>
            <w:r w:rsidRPr="004D6902">
              <w:rPr>
                <w:b/>
                <w:bCs/>
                <w:sz w:val="20"/>
                <w:szCs w:val="20"/>
              </w:rPr>
              <w:t>Domain 2: Risk of bias due to deviations from the intended interventions (</w:t>
            </w:r>
            <w:r w:rsidRPr="004D6902">
              <w:rPr>
                <w:b/>
                <w:bCs/>
                <w:i/>
                <w:sz w:val="20"/>
                <w:szCs w:val="20"/>
              </w:rPr>
              <w:t>effect of adhering to intervention</w:t>
            </w:r>
            <w:r w:rsidRPr="004D6902">
              <w:rPr>
                <w:b/>
                <w:bCs/>
                <w:sz w:val="20"/>
                <w:szCs w:val="20"/>
              </w:rPr>
              <w:t>)</w:t>
            </w:r>
          </w:p>
        </w:tc>
      </w:tr>
      <w:tr w:rsidR="00015299" w14:paraId="4169716C" w14:textId="77777777" w:rsidTr="002E6505">
        <w:tc>
          <w:tcPr>
            <w:tcW w:w="4621" w:type="dxa"/>
          </w:tcPr>
          <w:p w14:paraId="580FD14A" w14:textId="77777777" w:rsidR="00015299" w:rsidRPr="004D6902" w:rsidRDefault="00015299" w:rsidP="002E6505">
            <w:pPr>
              <w:rPr>
                <w:bCs/>
                <w:sz w:val="20"/>
                <w:szCs w:val="20"/>
              </w:rPr>
            </w:pPr>
            <w:r w:rsidRPr="004D6902">
              <w:rPr>
                <w:bCs/>
                <w:sz w:val="20"/>
                <w:szCs w:val="20"/>
              </w:rPr>
              <w:t>2.1. Were participants aware of their assigned intervention during the trial?</w:t>
            </w:r>
          </w:p>
        </w:tc>
        <w:tc>
          <w:tcPr>
            <w:tcW w:w="4621" w:type="dxa"/>
          </w:tcPr>
          <w:p w14:paraId="71DCDF25" w14:textId="77777777" w:rsidR="00015299" w:rsidRPr="004D6902" w:rsidRDefault="00015299" w:rsidP="002E6505">
            <w:pPr>
              <w:jc w:val="center"/>
              <w:rPr>
                <w:sz w:val="20"/>
                <w:szCs w:val="20"/>
              </w:rPr>
            </w:pPr>
            <w:r w:rsidRPr="004D6902">
              <w:rPr>
                <w:rFonts w:cstheme="minorHAnsi"/>
                <w:color w:val="FF0000"/>
                <w:sz w:val="20"/>
                <w:szCs w:val="20"/>
              </w:rPr>
              <w:t xml:space="preserve">Y / PY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4AB127A2" w14:textId="77777777" w:rsidTr="002E6505">
        <w:tc>
          <w:tcPr>
            <w:tcW w:w="4621" w:type="dxa"/>
          </w:tcPr>
          <w:p w14:paraId="05311421" w14:textId="77777777" w:rsidR="00015299" w:rsidRPr="004D6902" w:rsidRDefault="00015299" w:rsidP="002E6505">
            <w:pPr>
              <w:rPr>
                <w:bCs/>
                <w:sz w:val="20"/>
                <w:szCs w:val="20"/>
              </w:rPr>
            </w:pPr>
            <w:r w:rsidRPr="004D6902">
              <w:rPr>
                <w:bCs/>
                <w:sz w:val="20"/>
                <w:szCs w:val="20"/>
              </w:rPr>
              <w:t>2.2. Were carers and people delivering the interventions aware of participants' assigned intervention during the trial?</w:t>
            </w:r>
          </w:p>
        </w:tc>
        <w:tc>
          <w:tcPr>
            <w:tcW w:w="4621" w:type="dxa"/>
          </w:tcPr>
          <w:p w14:paraId="46DDEBF0" w14:textId="77777777" w:rsidR="00015299" w:rsidRPr="004D6902" w:rsidRDefault="00015299" w:rsidP="002E6505">
            <w:pPr>
              <w:jc w:val="center"/>
              <w:rPr>
                <w:sz w:val="20"/>
                <w:szCs w:val="20"/>
              </w:rPr>
            </w:pPr>
            <w:r w:rsidRPr="004D6902">
              <w:rPr>
                <w:rFonts w:cstheme="minorHAnsi"/>
                <w:color w:val="FF0000"/>
                <w:sz w:val="20"/>
                <w:szCs w:val="20"/>
              </w:rPr>
              <w:t xml:space="preserve">Y / PY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318A8D07" w14:textId="77777777" w:rsidTr="002E6505">
        <w:tc>
          <w:tcPr>
            <w:tcW w:w="4621" w:type="dxa"/>
          </w:tcPr>
          <w:p w14:paraId="094A5CB4" w14:textId="77777777" w:rsidR="00015299" w:rsidRPr="004D6902" w:rsidRDefault="00015299" w:rsidP="002E6505">
            <w:pPr>
              <w:rPr>
                <w:bCs/>
                <w:sz w:val="20"/>
                <w:szCs w:val="20"/>
              </w:rPr>
            </w:pPr>
            <w:r w:rsidRPr="004D6902">
              <w:rPr>
                <w:bCs/>
                <w:sz w:val="20"/>
                <w:szCs w:val="20"/>
              </w:rPr>
              <w:t xml:space="preserve">2.3. [If applicable:]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/NI to 2.1 or 2.2</w:t>
            </w:r>
            <w:r w:rsidRPr="004D6902">
              <w:rPr>
                <w:bCs/>
                <w:sz w:val="20"/>
                <w:szCs w:val="20"/>
              </w:rPr>
              <w:t>: Were important non-protocol interventions balanced across intervention groups?</w:t>
            </w:r>
          </w:p>
        </w:tc>
        <w:tc>
          <w:tcPr>
            <w:tcW w:w="4621" w:type="dxa"/>
          </w:tcPr>
          <w:p w14:paraId="04D3199F" w14:textId="77777777" w:rsidR="00015299" w:rsidRPr="004D6902" w:rsidRDefault="00015299" w:rsidP="002E6505">
            <w:pPr>
              <w:jc w:val="center"/>
              <w:rPr>
                <w:sz w:val="20"/>
                <w:szCs w:val="20"/>
              </w:rPr>
            </w:pPr>
            <w:r w:rsidRPr="004D6902">
              <w:rPr>
                <w:sz w:val="20"/>
                <w:szCs w:val="20"/>
                <w:lang w:val="es-ES"/>
              </w:rPr>
              <w:t xml:space="preserve">NA / </w:t>
            </w:r>
            <w:r w:rsidRPr="004D6902">
              <w:rPr>
                <w:color w:val="00B050"/>
                <w:sz w:val="20"/>
                <w:szCs w:val="20"/>
                <w:u w:val="single"/>
                <w:lang w:val="es-ES"/>
              </w:rPr>
              <w:t>Y / PY</w:t>
            </w:r>
            <w:r w:rsidRPr="004D6902">
              <w:rPr>
                <w:color w:val="00B050"/>
                <w:sz w:val="20"/>
                <w:szCs w:val="20"/>
                <w:lang w:val="es-ES"/>
              </w:rPr>
              <w:t xml:space="preserve"> </w:t>
            </w:r>
            <w:r w:rsidRPr="004D6902">
              <w:rPr>
                <w:sz w:val="20"/>
                <w:szCs w:val="20"/>
                <w:lang w:val="es-ES"/>
              </w:rPr>
              <w:t xml:space="preserve">/ </w:t>
            </w:r>
            <w:r w:rsidRPr="004D6902">
              <w:rPr>
                <w:color w:val="FF0000"/>
                <w:sz w:val="20"/>
                <w:szCs w:val="20"/>
                <w:lang w:val="es-ES"/>
              </w:rPr>
              <w:t xml:space="preserve">PN / N </w:t>
            </w:r>
            <w:r w:rsidRPr="004D6902">
              <w:rPr>
                <w:sz w:val="20"/>
                <w:szCs w:val="20"/>
                <w:lang w:val="es-ES"/>
              </w:rPr>
              <w:t>/ NI</w:t>
            </w:r>
          </w:p>
        </w:tc>
      </w:tr>
      <w:tr w:rsidR="00015299" w14:paraId="1CB557A2" w14:textId="77777777" w:rsidTr="002E6505">
        <w:tc>
          <w:tcPr>
            <w:tcW w:w="4621" w:type="dxa"/>
          </w:tcPr>
          <w:p w14:paraId="2B511C16" w14:textId="77777777" w:rsidR="00015299" w:rsidRPr="004D6902" w:rsidRDefault="00015299" w:rsidP="002E6505">
            <w:pPr>
              <w:rPr>
                <w:bCs/>
                <w:sz w:val="20"/>
                <w:szCs w:val="20"/>
              </w:rPr>
            </w:pPr>
            <w:r w:rsidRPr="004D6902">
              <w:rPr>
                <w:bCs/>
                <w:sz w:val="20"/>
                <w:szCs w:val="20"/>
              </w:rPr>
              <w:t>2.4. [If applicable:] Were there failures in implementing the intervention that could have affected the outcome?</w:t>
            </w:r>
          </w:p>
        </w:tc>
        <w:tc>
          <w:tcPr>
            <w:tcW w:w="4621" w:type="dxa"/>
          </w:tcPr>
          <w:p w14:paraId="61AF49F6" w14:textId="77777777" w:rsidR="00015299" w:rsidRPr="004D6902" w:rsidRDefault="00015299" w:rsidP="002E6505">
            <w:pPr>
              <w:jc w:val="center"/>
              <w:rPr>
                <w:sz w:val="20"/>
                <w:szCs w:val="20"/>
              </w:rPr>
            </w:pPr>
            <w:r w:rsidRPr="004D6902">
              <w:rPr>
                <w:sz w:val="20"/>
                <w:szCs w:val="20"/>
                <w:lang w:val="es-ES"/>
              </w:rPr>
              <w:t xml:space="preserve">NA / </w:t>
            </w:r>
            <w:r w:rsidRPr="004D6902">
              <w:rPr>
                <w:color w:val="FF0000"/>
                <w:sz w:val="20"/>
                <w:szCs w:val="20"/>
                <w:lang w:val="es-ES"/>
              </w:rPr>
              <w:t xml:space="preserve">Y / PY </w:t>
            </w:r>
            <w:r w:rsidRPr="004D6902">
              <w:rPr>
                <w:sz w:val="20"/>
                <w:szCs w:val="20"/>
                <w:lang w:val="es-ES"/>
              </w:rPr>
              <w:t xml:space="preserve">/ </w:t>
            </w:r>
            <w:r w:rsidRPr="004D6902">
              <w:rPr>
                <w:color w:val="00B050"/>
                <w:sz w:val="20"/>
                <w:szCs w:val="20"/>
                <w:u w:val="single"/>
                <w:lang w:val="es-ES"/>
              </w:rPr>
              <w:t>PN / N</w:t>
            </w:r>
            <w:r w:rsidRPr="004D6902">
              <w:rPr>
                <w:sz w:val="20"/>
                <w:szCs w:val="20"/>
                <w:lang w:val="es-ES"/>
              </w:rPr>
              <w:t xml:space="preserve"> / NI</w:t>
            </w:r>
          </w:p>
        </w:tc>
      </w:tr>
      <w:tr w:rsidR="00015299" w14:paraId="4F8A7AEC" w14:textId="77777777" w:rsidTr="002E6505">
        <w:tc>
          <w:tcPr>
            <w:tcW w:w="4621" w:type="dxa"/>
          </w:tcPr>
          <w:p w14:paraId="73EF9F97" w14:textId="77777777" w:rsidR="00015299" w:rsidRPr="004D6902" w:rsidRDefault="00015299" w:rsidP="002E6505">
            <w:pPr>
              <w:rPr>
                <w:bCs/>
                <w:sz w:val="20"/>
                <w:szCs w:val="20"/>
              </w:rPr>
            </w:pPr>
            <w:r w:rsidRPr="004D6902">
              <w:rPr>
                <w:bCs/>
                <w:sz w:val="20"/>
                <w:szCs w:val="20"/>
              </w:rPr>
              <w:t>2.5. [If applicable:] Was there non-adherence to the assigned intervention regimen that could have affected participants’ outcomes?</w:t>
            </w:r>
          </w:p>
        </w:tc>
        <w:tc>
          <w:tcPr>
            <w:tcW w:w="4621" w:type="dxa"/>
          </w:tcPr>
          <w:p w14:paraId="4ACA5778" w14:textId="77777777" w:rsidR="00015299" w:rsidRPr="004D6902" w:rsidRDefault="00015299" w:rsidP="002E6505">
            <w:pPr>
              <w:jc w:val="center"/>
              <w:rPr>
                <w:sz w:val="20"/>
                <w:szCs w:val="20"/>
              </w:rPr>
            </w:pPr>
            <w:r w:rsidRPr="004D6902">
              <w:rPr>
                <w:sz w:val="20"/>
                <w:szCs w:val="20"/>
                <w:lang w:val="es-ES"/>
              </w:rPr>
              <w:t xml:space="preserve">NA / </w:t>
            </w:r>
            <w:r w:rsidRPr="004D6902">
              <w:rPr>
                <w:color w:val="FF0000"/>
                <w:sz w:val="20"/>
                <w:szCs w:val="20"/>
                <w:lang w:val="es-ES"/>
              </w:rPr>
              <w:t xml:space="preserve">Y / PY </w:t>
            </w:r>
            <w:r w:rsidRPr="004D6902">
              <w:rPr>
                <w:sz w:val="20"/>
                <w:szCs w:val="20"/>
                <w:lang w:val="es-ES"/>
              </w:rPr>
              <w:t xml:space="preserve">/ </w:t>
            </w:r>
            <w:r w:rsidRPr="004D6902">
              <w:rPr>
                <w:color w:val="00B050"/>
                <w:sz w:val="20"/>
                <w:szCs w:val="20"/>
                <w:u w:val="single"/>
                <w:lang w:val="es-ES"/>
              </w:rPr>
              <w:t>PN / N</w:t>
            </w:r>
            <w:r w:rsidRPr="004D6902">
              <w:rPr>
                <w:sz w:val="20"/>
                <w:szCs w:val="20"/>
                <w:lang w:val="es-ES"/>
              </w:rPr>
              <w:t xml:space="preserve"> / NI</w:t>
            </w:r>
          </w:p>
        </w:tc>
      </w:tr>
      <w:tr w:rsidR="00015299" w14:paraId="38F10228" w14:textId="77777777" w:rsidTr="002E6505">
        <w:tc>
          <w:tcPr>
            <w:tcW w:w="4621" w:type="dxa"/>
          </w:tcPr>
          <w:p w14:paraId="0E9A91E5" w14:textId="77777777" w:rsidR="00015299" w:rsidRPr="004D6902" w:rsidRDefault="00015299" w:rsidP="002E6505">
            <w:pPr>
              <w:rPr>
                <w:bCs/>
                <w:sz w:val="20"/>
                <w:szCs w:val="20"/>
              </w:rPr>
            </w:pPr>
            <w:r w:rsidRPr="004D6902">
              <w:rPr>
                <w:bCs/>
                <w:sz w:val="20"/>
                <w:szCs w:val="20"/>
              </w:rPr>
              <w:lastRenderedPageBreak/>
              <w:t xml:space="preserve">2.6. </w:t>
            </w:r>
            <w:r w:rsidRPr="004D6902">
              <w:rPr>
                <w:bCs/>
                <w:sz w:val="20"/>
                <w:szCs w:val="20"/>
                <w:u w:val="single"/>
              </w:rPr>
              <w:t xml:space="preserve">If </w:t>
            </w:r>
            <w:r w:rsidRPr="004D6902">
              <w:rPr>
                <w:bCs/>
                <w:color w:val="FF0000"/>
                <w:sz w:val="20"/>
                <w:szCs w:val="20"/>
                <w:u w:val="single"/>
              </w:rPr>
              <w:t>N/PN</w:t>
            </w:r>
            <w:r w:rsidRPr="004D6902">
              <w:rPr>
                <w:bCs/>
                <w:sz w:val="20"/>
                <w:szCs w:val="20"/>
                <w:u w:val="single"/>
              </w:rPr>
              <w:t xml:space="preserve">/NI to 2.3, or </w:t>
            </w:r>
            <w:r w:rsidRPr="004D6902">
              <w:rPr>
                <w:bCs/>
                <w:color w:val="FF0000"/>
                <w:sz w:val="20"/>
                <w:szCs w:val="20"/>
                <w:u w:val="single"/>
              </w:rPr>
              <w:t>Y/PY</w:t>
            </w:r>
            <w:r w:rsidRPr="004D6902">
              <w:rPr>
                <w:bCs/>
                <w:sz w:val="20"/>
                <w:szCs w:val="20"/>
                <w:u w:val="single"/>
              </w:rPr>
              <w:t>/NI to 2.4 or 2.5</w:t>
            </w:r>
            <w:r w:rsidRPr="004D6902">
              <w:rPr>
                <w:bCs/>
                <w:sz w:val="20"/>
                <w:szCs w:val="20"/>
              </w:rPr>
              <w:t>: Was an appropriate analysis used to estimate the effect of adhering to the intervention?</w:t>
            </w:r>
          </w:p>
        </w:tc>
        <w:tc>
          <w:tcPr>
            <w:tcW w:w="4621" w:type="dxa"/>
          </w:tcPr>
          <w:p w14:paraId="5ADBAFB8"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00B050"/>
                <w:sz w:val="20"/>
                <w:szCs w:val="20"/>
                <w:u w:val="single"/>
                <w:lang w:val="es-ES"/>
              </w:rPr>
              <w:t>Y / PY</w:t>
            </w:r>
            <w:r w:rsidRPr="004D6902">
              <w:rPr>
                <w:rFonts w:cstheme="minorHAnsi"/>
                <w:color w:val="00B050"/>
                <w:sz w:val="20"/>
                <w:szCs w:val="20"/>
                <w:lang w:val="es-ES"/>
              </w:rPr>
              <w:t xml:space="preserve"> </w:t>
            </w:r>
            <w:r w:rsidRPr="004D6902">
              <w:rPr>
                <w:rFonts w:cstheme="minorHAnsi"/>
                <w:sz w:val="20"/>
                <w:szCs w:val="20"/>
                <w:lang w:val="es-ES"/>
              </w:rPr>
              <w:t xml:space="preserve">/ </w:t>
            </w:r>
            <w:r w:rsidRPr="004D6902">
              <w:rPr>
                <w:rFonts w:cstheme="minorHAnsi"/>
                <w:color w:val="FF0000"/>
                <w:sz w:val="20"/>
                <w:szCs w:val="20"/>
                <w:lang w:val="es-ES"/>
              </w:rPr>
              <w:t xml:space="preserve">PN / N </w:t>
            </w:r>
            <w:r w:rsidRPr="004D6902">
              <w:rPr>
                <w:rFonts w:cstheme="minorHAnsi"/>
                <w:sz w:val="20"/>
                <w:szCs w:val="20"/>
                <w:lang w:val="es-ES"/>
              </w:rPr>
              <w:t>/ NI</w:t>
            </w:r>
          </w:p>
        </w:tc>
      </w:tr>
      <w:tr w:rsidR="00015299" w14:paraId="18B648B6" w14:textId="77777777" w:rsidTr="002E6505">
        <w:tc>
          <w:tcPr>
            <w:tcW w:w="4621" w:type="dxa"/>
          </w:tcPr>
          <w:p w14:paraId="10EC89FB" w14:textId="77777777" w:rsidR="00015299" w:rsidRPr="004D6902" w:rsidRDefault="00015299" w:rsidP="002E6505">
            <w:pPr>
              <w:rPr>
                <w:sz w:val="20"/>
                <w:szCs w:val="20"/>
              </w:rPr>
            </w:pPr>
            <w:r w:rsidRPr="004D6902">
              <w:rPr>
                <w:rFonts w:cstheme="minorHAnsi"/>
                <w:b/>
                <w:sz w:val="20"/>
                <w:szCs w:val="20"/>
              </w:rPr>
              <w:t>Risk-of-bias judgement</w:t>
            </w:r>
          </w:p>
        </w:tc>
        <w:tc>
          <w:tcPr>
            <w:tcW w:w="4621" w:type="dxa"/>
          </w:tcPr>
          <w:p w14:paraId="5D7626AB" w14:textId="77777777" w:rsidR="00015299" w:rsidRPr="004D6902" w:rsidRDefault="00015299" w:rsidP="002E6505">
            <w:pPr>
              <w:jc w:val="center"/>
              <w:rPr>
                <w:sz w:val="20"/>
                <w:szCs w:val="20"/>
              </w:rPr>
            </w:pPr>
            <w:r w:rsidRPr="004D6902">
              <w:rPr>
                <w:rFonts w:cstheme="minorHAnsi"/>
                <w:sz w:val="20"/>
                <w:szCs w:val="20"/>
              </w:rPr>
              <w:t>Low / High / Some concerns</w:t>
            </w:r>
          </w:p>
        </w:tc>
      </w:tr>
      <w:tr w:rsidR="00015299" w14:paraId="32B1F56F" w14:textId="77777777" w:rsidTr="002E6505">
        <w:tc>
          <w:tcPr>
            <w:tcW w:w="4621" w:type="dxa"/>
          </w:tcPr>
          <w:p w14:paraId="241038BF" w14:textId="77777777" w:rsidR="00015299" w:rsidRPr="004D6902" w:rsidRDefault="00015299" w:rsidP="002E6505">
            <w:pPr>
              <w:rPr>
                <w:sz w:val="20"/>
                <w:szCs w:val="20"/>
              </w:rPr>
            </w:pPr>
            <w:r w:rsidRPr="004D6902">
              <w:rPr>
                <w:rFonts w:cstheme="minorHAnsi"/>
                <w:sz w:val="20"/>
                <w:szCs w:val="20"/>
              </w:rPr>
              <w:t>Optional: What is the predicted direction of bias due to deviations from intended interventions?</w:t>
            </w:r>
          </w:p>
        </w:tc>
        <w:tc>
          <w:tcPr>
            <w:tcW w:w="4621" w:type="dxa"/>
          </w:tcPr>
          <w:p w14:paraId="1D5DCDEE" w14:textId="77777777" w:rsidR="00015299" w:rsidRPr="004D6902" w:rsidRDefault="00015299" w:rsidP="002E6505">
            <w:pPr>
              <w:jc w:val="center"/>
              <w:rPr>
                <w:sz w:val="20"/>
                <w:szCs w:val="20"/>
              </w:rPr>
            </w:pPr>
            <w:r w:rsidRPr="004D6902">
              <w:rPr>
                <w:rFonts w:cstheme="minorHAnsi"/>
                <w:sz w:val="20"/>
                <w:szCs w:val="20"/>
              </w:rPr>
              <w:t>NA / Favours experimental / Favours comparator / Towards null /Away from null / Unpredictable</w:t>
            </w:r>
          </w:p>
        </w:tc>
      </w:tr>
      <w:tr w:rsidR="00015299" w14:paraId="4E27D8D0" w14:textId="77777777" w:rsidTr="002E6505">
        <w:tc>
          <w:tcPr>
            <w:tcW w:w="9242" w:type="dxa"/>
            <w:gridSpan w:val="2"/>
          </w:tcPr>
          <w:p w14:paraId="70217239" w14:textId="77777777" w:rsidR="00015299" w:rsidRPr="004D6902" w:rsidRDefault="00015299" w:rsidP="002E6505">
            <w:pPr>
              <w:rPr>
                <w:b/>
                <w:bCs/>
                <w:sz w:val="20"/>
                <w:szCs w:val="20"/>
              </w:rPr>
            </w:pPr>
            <w:r w:rsidRPr="004D6902">
              <w:rPr>
                <w:b/>
                <w:bCs/>
                <w:sz w:val="20"/>
                <w:szCs w:val="20"/>
              </w:rPr>
              <w:t>Domain 3: Missing outcome data</w:t>
            </w:r>
          </w:p>
        </w:tc>
      </w:tr>
      <w:tr w:rsidR="00015299" w14:paraId="078C901E" w14:textId="77777777" w:rsidTr="002E6505">
        <w:tc>
          <w:tcPr>
            <w:tcW w:w="4621" w:type="dxa"/>
          </w:tcPr>
          <w:p w14:paraId="69B570D0" w14:textId="77777777" w:rsidR="00015299" w:rsidRPr="004D6902" w:rsidRDefault="00015299" w:rsidP="002E6505">
            <w:pPr>
              <w:rPr>
                <w:bCs/>
                <w:sz w:val="20"/>
                <w:szCs w:val="20"/>
              </w:rPr>
            </w:pPr>
            <w:r w:rsidRPr="004D6902">
              <w:rPr>
                <w:bCs/>
                <w:sz w:val="20"/>
                <w:szCs w:val="20"/>
                <w:lang w:val="en-US"/>
              </w:rPr>
              <w:t>3.1 Were data for this outcome available for all, or nearly all, participants randomized?</w:t>
            </w:r>
          </w:p>
        </w:tc>
        <w:tc>
          <w:tcPr>
            <w:tcW w:w="4621" w:type="dxa"/>
          </w:tcPr>
          <w:p w14:paraId="70B5BFD0" w14:textId="77777777" w:rsidR="00015299" w:rsidRPr="004D6902" w:rsidRDefault="00015299" w:rsidP="002E6505">
            <w:pPr>
              <w:jc w:val="center"/>
              <w:rPr>
                <w:sz w:val="20"/>
                <w:szCs w:val="20"/>
              </w:rPr>
            </w:pPr>
            <w:r w:rsidRPr="004D6902">
              <w:rPr>
                <w:rFonts w:cstheme="minorHAnsi"/>
                <w:color w:val="00B050"/>
                <w:sz w:val="20"/>
                <w:szCs w:val="20"/>
                <w:u w:val="single"/>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FF0000"/>
                <w:sz w:val="20"/>
                <w:szCs w:val="20"/>
              </w:rPr>
              <w:t xml:space="preserve">PN / N </w:t>
            </w:r>
            <w:r w:rsidRPr="004D6902">
              <w:rPr>
                <w:rFonts w:cstheme="minorHAnsi"/>
                <w:sz w:val="20"/>
                <w:szCs w:val="20"/>
              </w:rPr>
              <w:t>/ NI</w:t>
            </w:r>
          </w:p>
        </w:tc>
      </w:tr>
      <w:tr w:rsidR="00015299" w14:paraId="50A532F8" w14:textId="77777777" w:rsidTr="002E6505">
        <w:tc>
          <w:tcPr>
            <w:tcW w:w="4621" w:type="dxa"/>
          </w:tcPr>
          <w:p w14:paraId="3681849F" w14:textId="77777777" w:rsidR="00015299" w:rsidRPr="004D6902" w:rsidRDefault="00015299" w:rsidP="002E6505">
            <w:pPr>
              <w:rPr>
                <w:bCs/>
                <w:sz w:val="20"/>
                <w:szCs w:val="20"/>
              </w:rPr>
            </w:pPr>
            <w:r w:rsidRPr="004D6902">
              <w:rPr>
                <w:bCs/>
                <w:sz w:val="20"/>
                <w:szCs w:val="20"/>
                <w:lang w:val="en-US"/>
              </w:rPr>
              <w:t xml:space="preserve">3.2 </w:t>
            </w:r>
            <w:r w:rsidRPr="004D6902">
              <w:rPr>
                <w:bCs/>
                <w:sz w:val="20"/>
                <w:szCs w:val="20"/>
                <w:u w:val="single"/>
                <w:lang w:val="en-US"/>
              </w:rPr>
              <w:t xml:space="preserve">If </w:t>
            </w:r>
            <w:r w:rsidRPr="004D6902">
              <w:rPr>
                <w:bCs/>
                <w:color w:val="FF0000"/>
                <w:sz w:val="20"/>
                <w:szCs w:val="20"/>
                <w:u w:val="single"/>
                <w:lang w:val="en-US"/>
              </w:rPr>
              <w:t>N/PN</w:t>
            </w:r>
            <w:r w:rsidRPr="004D6902">
              <w:rPr>
                <w:bCs/>
                <w:sz w:val="20"/>
                <w:szCs w:val="20"/>
                <w:u w:val="single"/>
                <w:lang w:val="en-US"/>
              </w:rPr>
              <w:t>/NI to 3.1</w:t>
            </w:r>
            <w:r w:rsidRPr="004D6902">
              <w:rPr>
                <w:bCs/>
                <w:sz w:val="20"/>
                <w:szCs w:val="20"/>
                <w:lang w:val="en-US"/>
              </w:rPr>
              <w:t>: Is there evidence that the result was not biased by missing outcome data?</w:t>
            </w:r>
          </w:p>
        </w:tc>
        <w:tc>
          <w:tcPr>
            <w:tcW w:w="4621" w:type="dxa"/>
          </w:tcPr>
          <w:p w14:paraId="21C9AAAB" w14:textId="77777777" w:rsidR="00015299" w:rsidRPr="004D6902" w:rsidRDefault="00015299" w:rsidP="002E6505">
            <w:pPr>
              <w:jc w:val="center"/>
              <w:rPr>
                <w:sz w:val="20"/>
                <w:szCs w:val="20"/>
              </w:rPr>
            </w:pPr>
            <w:r w:rsidRPr="004D6902">
              <w:rPr>
                <w:rFonts w:cstheme="minorHAnsi"/>
                <w:sz w:val="20"/>
                <w:szCs w:val="20"/>
              </w:rPr>
              <w:t xml:space="preserve">NA / </w:t>
            </w:r>
            <w:r w:rsidRPr="004D6902">
              <w:rPr>
                <w:rFonts w:cstheme="minorHAnsi"/>
                <w:color w:val="00B050"/>
                <w:sz w:val="20"/>
                <w:szCs w:val="20"/>
                <w:u w:val="single"/>
              </w:rPr>
              <w:t>Y / PY</w:t>
            </w:r>
            <w:r w:rsidRPr="004D6902">
              <w:rPr>
                <w:rFonts w:cstheme="minorHAnsi"/>
                <w:color w:val="00B050"/>
                <w:sz w:val="20"/>
                <w:szCs w:val="20"/>
              </w:rPr>
              <w:t xml:space="preserve"> </w:t>
            </w:r>
            <w:r w:rsidRPr="004D6902">
              <w:rPr>
                <w:rFonts w:cstheme="minorHAnsi"/>
                <w:sz w:val="20"/>
                <w:szCs w:val="20"/>
              </w:rPr>
              <w:t xml:space="preserve">/ </w:t>
            </w:r>
            <w:r w:rsidRPr="004D6902">
              <w:rPr>
                <w:rFonts w:cstheme="minorHAnsi"/>
                <w:color w:val="FF0000"/>
                <w:sz w:val="20"/>
                <w:szCs w:val="20"/>
              </w:rPr>
              <w:t>PN / N</w:t>
            </w:r>
          </w:p>
        </w:tc>
      </w:tr>
      <w:tr w:rsidR="00015299" w14:paraId="683BFF25" w14:textId="77777777" w:rsidTr="002E6505">
        <w:tc>
          <w:tcPr>
            <w:tcW w:w="4621" w:type="dxa"/>
          </w:tcPr>
          <w:p w14:paraId="6CA12D8E" w14:textId="77777777" w:rsidR="00015299" w:rsidRPr="004D6902" w:rsidRDefault="00015299" w:rsidP="002E6505">
            <w:pPr>
              <w:rPr>
                <w:bCs/>
                <w:sz w:val="20"/>
                <w:szCs w:val="20"/>
              </w:rPr>
            </w:pPr>
            <w:r w:rsidRPr="004D6902">
              <w:rPr>
                <w:bCs/>
                <w:sz w:val="20"/>
                <w:szCs w:val="20"/>
                <w:lang w:val="en-US"/>
              </w:rPr>
              <w:t xml:space="preserve">3.3 </w:t>
            </w:r>
            <w:r w:rsidRPr="004D6902">
              <w:rPr>
                <w:bCs/>
                <w:sz w:val="20"/>
                <w:szCs w:val="20"/>
                <w:u w:val="single"/>
                <w:lang w:val="en-US"/>
              </w:rPr>
              <w:t xml:space="preserve">If </w:t>
            </w:r>
            <w:r w:rsidRPr="004D6902">
              <w:rPr>
                <w:bCs/>
                <w:color w:val="FF0000"/>
                <w:sz w:val="20"/>
                <w:szCs w:val="20"/>
                <w:u w:val="single"/>
                <w:lang w:val="en-US"/>
              </w:rPr>
              <w:t xml:space="preserve">N/PN </w:t>
            </w:r>
            <w:r w:rsidRPr="004D6902">
              <w:rPr>
                <w:bCs/>
                <w:sz w:val="20"/>
                <w:szCs w:val="20"/>
                <w:u w:val="single"/>
                <w:lang w:val="en-US"/>
              </w:rPr>
              <w:t>to 3.2</w:t>
            </w:r>
            <w:r w:rsidRPr="004D6902">
              <w:rPr>
                <w:bCs/>
                <w:sz w:val="20"/>
                <w:szCs w:val="20"/>
                <w:lang w:val="en-US"/>
              </w:rPr>
              <w:t>: Could missingness in the outcome depend on its true value?</w:t>
            </w:r>
          </w:p>
        </w:tc>
        <w:tc>
          <w:tcPr>
            <w:tcW w:w="4621" w:type="dxa"/>
          </w:tcPr>
          <w:p w14:paraId="7E5D9C24"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Y / PY</w:t>
            </w:r>
            <w:r w:rsidRPr="004D6902">
              <w:rPr>
                <w:rFonts w:cstheme="minorHAnsi"/>
                <w:color w:val="00B050"/>
                <w:sz w:val="20"/>
                <w:szCs w:val="20"/>
                <w:lang w:val="es-ES"/>
              </w:rPr>
              <w:t xml:space="preserve"> </w:t>
            </w:r>
            <w:r w:rsidRPr="004D6902">
              <w:rPr>
                <w:rFonts w:cstheme="minorHAnsi"/>
                <w:sz w:val="20"/>
                <w:szCs w:val="20"/>
                <w:lang w:val="es-ES"/>
              </w:rPr>
              <w:t xml:space="preserve">/ </w:t>
            </w:r>
            <w:r w:rsidRPr="004D6902">
              <w:rPr>
                <w:rFonts w:cstheme="minorHAnsi"/>
                <w:color w:val="00B050"/>
                <w:sz w:val="20"/>
                <w:szCs w:val="20"/>
                <w:u w:val="single"/>
                <w:lang w:val="es-ES"/>
              </w:rPr>
              <w:t>PN / N</w:t>
            </w:r>
            <w:r w:rsidRPr="004D6902">
              <w:rPr>
                <w:rFonts w:cstheme="minorHAnsi"/>
                <w:color w:val="FF0000"/>
                <w:sz w:val="20"/>
                <w:szCs w:val="20"/>
                <w:u w:val="single"/>
                <w:lang w:val="es-ES"/>
              </w:rPr>
              <w:t xml:space="preserve"> </w:t>
            </w:r>
            <w:r w:rsidRPr="004D6902">
              <w:rPr>
                <w:rFonts w:cstheme="minorHAnsi"/>
                <w:sz w:val="20"/>
                <w:szCs w:val="20"/>
                <w:lang w:val="es-ES"/>
              </w:rPr>
              <w:t>/ NI</w:t>
            </w:r>
          </w:p>
        </w:tc>
      </w:tr>
      <w:tr w:rsidR="00015299" w14:paraId="3B546AD4" w14:textId="77777777" w:rsidTr="002E6505">
        <w:tc>
          <w:tcPr>
            <w:tcW w:w="4621" w:type="dxa"/>
          </w:tcPr>
          <w:p w14:paraId="60B82833" w14:textId="77777777" w:rsidR="00015299" w:rsidRPr="004D6902" w:rsidRDefault="00015299" w:rsidP="002E6505">
            <w:pPr>
              <w:rPr>
                <w:bCs/>
                <w:sz w:val="20"/>
                <w:szCs w:val="20"/>
              </w:rPr>
            </w:pPr>
            <w:r w:rsidRPr="004D6902">
              <w:rPr>
                <w:bCs/>
                <w:sz w:val="20"/>
                <w:szCs w:val="20"/>
                <w:lang w:val="en-US"/>
              </w:rPr>
              <w:t xml:space="preserve">3.4 </w:t>
            </w:r>
            <w:r w:rsidRPr="004D6902">
              <w:rPr>
                <w:bCs/>
                <w:sz w:val="20"/>
                <w:szCs w:val="20"/>
                <w:u w:val="single"/>
                <w:lang w:val="en-US"/>
              </w:rPr>
              <w:t xml:space="preserve">If </w:t>
            </w:r>
            <w:r w:rsidRPr="004D6902">
              <w:rPr>
                <w:bCs/>
                <w:color w:val="FF0000"/>
                <w:sz w:val="20"/>
                <w:szCs w:val="20"/>
                <w:u w:val="single"/>
                <w:lang w:val="en-US"/>
              </w:rPr>
              <w:t>Y/PY</w:t>
            </w:r>
            <w:r w:rsidRPr="004D6902">
              <w:rPr>
                <w:bCs/>
                <w:sz w:val="20"/>
                <w:szCs w:val="20"/>
                <w:u w:val="single"/>
                <w:lang w:val="en-US"/>
              </w:rPr>
              <w:t>/NI to 3.3</w:t>
            </w:r>
            <w:r w:rsidRPr="004D6902">
              <w:rPr>
                <w:bCs/>
                <w:sz w:val="20"/>
                <w:szCs w:val="20"/>
                <w:lang w:val="en-US"/>
              </w:rPr>
              <w:t>: Is it likely that missingness in the outcome depended on its true value?</w:t>
            </w:r>
          </w:p>
        </w:tc>
        <w:tc>
          <w:tcPr>
            <w:tcW w:w="4621" w:type="dxa"/>
          </w:tcPr>
          <w:p w14:paraId="13EB0CBD"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 xml:space="preserve">Y / PY </w:t>
            </w:r>
            <w:r w:rsidRPr="004D6902">
              <w:rPr>
                <w:rFonts w:cstheme="minorHAnsi"/>
                <w:sz w:val="20"/>
                <w:szCs w:val="20"/>
                <w:lang w:val="es-ES"/>
              </w:rPr>
              <w:t xml:space="preserve">/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70EBD5CD" w14:textId="77777777" w:rsidTr="002E6505">
        <w:tc>
          <w:tcPr>
            <w:tcW w:w="4621" w:type="dxa"/>
          </w:tcPr>
          <w:p w14:paraId="30931B63" w14:textId="77777777" w:rsidR="00015299" w:rsidRPr="004D6902" w:rsidRDefault="00015299" w:rsidP="002E6505">
            <w:pPr>
              <w:rPr>
                <w:sz w:val="20"/>
                <w:szCs w:val="20"/>
              </w:rPr>
            </w:pPr>
            <w:r w:rsidRPr="004D6902">
              <w:rPr>
                <w:rFonts w:cstheme="minorHAnsi"/>
                <w:b/>
                <w:sz w:val="20"/>
                <w:szCs w:val="20"/>
              </w:rPr>
              <w:t>Risk-of-bias judgement</w:t>
            </w:r>
          </w:p>
        </w:tc>
        <w:tc>
          <w:tcPr>
            <w:tcW w:w="4621" w:type="dxa"/>
          </w:tcPr>
          <w:p w14:paraId="168E6CAD" w14:textId="77777777" w:rsidR="00015299" w:rsidRPr="004D6902" w:rsidRDefault="00015299" w:rsidP="002E6505">
            <w:pPr>
              <w:jc w:val="center"/>
              <w:rPr>
                <w:sz w:val="20"/>
                <w:szCs w:val="20"/>
              </w:rPr>
            </w:pPr>
            <w:r w:rsidRPr="004D6902">
              <w:rPr>
                <w:rFonts w:cstheme="minorHAnsi"/>
                <w:sz w:val="20"/>
                <w:szCs w:val="20"/>
              </w:rPr>
              <w:t>Low / High / Some concerns</w:t>
            </w:r>
          </w:p>
        </w:tc>
      </w:tr>
      <w:tr w:rsidR="00015299" w14:paraId="2C65FF74" w14:textId="77777777" w:rsidTr="002E6505">
        <w:tc>
          <w:tcPr>
            <w:tcW w:w="4621" w:type="dxa"/>
          </w:tcPr>
          <w:p w14:paraId="22761914" w14:textId="77777777" w:rsidR="00015299" w:rsidRPr="004D6902" w:rsidRDefault="00015299" w:rsidP="002E6505">
            <w:pPr>
              <w:rPr>
                <w:sz w:val="20"/>
                <w:szCs w:val="20"/>
              </w:rPr>
            </w:pPr>
            <w:r w:rsidRPr="004D6902">
              <w:rPr>
                <w:rFonts w:cstheme="minorHAnsi"/>
                <w:sz w:val="20"/>
                <w:szCs w:val="20"/>
              </w:rPr>
              <w:t>Optional: What is the predicted direction of bias due to missing outcome data?</w:t>
            </w:r>
          </w:p>
        </w:tc>
        <w:tc>
          <w:tcPr>
            <w:tcW w:w="4621" w:type="dxa"/>
          </w:tcPr>
          <w:p w14:paraId="27ACD4A1" w14:textId="77777777" w:rsidR="00015299" w:rsidRPr="004D6902" w:rsidRDefault="00015299" w:rsidP="002E6505">
            <w:pPr>
              <w:jc w:val="center"/>
              <w:rPr>
                <w:sz w:val="20"/>
                <w:szCs w:val="20"/>
              </w:rPr>
            </w:pPr>
            <w:r w:rsidRPr="004D6902">
              <w:rPr>
                <w:rFonts w:cstheme="minorHAnsi"/>
                <w:sz w:val="20"/>
                <w:szCs w:val="20"/>
              </w:rPr>
              <w:t>NA / Favours experimental / Favours comparator / Towards null /Away from null / Unpredictable</w:t>
            </w:r>
          </w:p>
        </w:tc>
      </w:tr>
      <w:tr w:rsidR="00015299" w14:paraId="59797530" w14:textId="77777777" w:rsidTr="002E6505">
        <w:tc>
          <w:tcPr>
            <w:tcW w:w="9242" w:type="dxa"/>
            <w:gridSpan w:val="2"/>
          </w:tcPr>
          <w:p w14:paraId="6005CC3F" w14:textId="77777777" w:rsidR="00015299" w:rsidRPr="004D6902" w:rsidRDefault="00015299" w:rsidP="002E6505">
            <w:pPr>
              <w:rPr>
                <w:b/>
                <w:bCs/>
                <w:sz w:val="20"/>
                <w:szCs w:val="20"/>
              </w:rPr>
            </w:pPr>
            <w:r w:rsidRPr="004D6902">
              <w:rPr>
                <w:b/>
                <w:bCs/>
                <w:sz w:val="20"/>
                <w:szCs w:val="20"/>
              </w:rPr>
              <w:t>Domain 4: Risk of bias in measurement of the outcome</w:t>
            </w:r>
          </w:p>
        </w:tc>
      </w:tr>
      <w:tr w:rsidR="00015299" w14:paraId="4DA4045E" w14:textId="77777777" w:rsidTr="002E6505">
        <w:tc>
          <w:tcPr>
            <w:tcW w:w="4621" w:type="dxa"/>
          </w:tcPr>
          <w:p w14:paraId="23918649" w14:textId="77777777" w:rsidR="00015299" w:rsidRPr="004D6902" w:rsidRDefault="00015299" w:rsidP="002E6505">
            <w:pPr>
              <w:rPr>
                <w:bCs/>
                <w:sz w:val="20"/>
                <w:szCs w:val="20"/>
              </w:rPr>
            </w:pPr>
            <w:r w:rsidRPr="004D6902">
              <w:rPr>
                <w:bCs/>
                <w:sz w:val="20"/>
                <w:szCs w:val="20"/>
              </w:rPr>
              <w:t>4.1 Was the method of measuring the outcome inappropriate?</w:t>
            </w:r>
          </w:p>
        </w:tc>
        <w:tc>
          <w:tcPr>
            <w:tcW w:w="4621" w:type="dxa"/>
          </w:tcPr>
          <w:p w14:paraId="20D95BD0" w14:textId="77777777" w:rsidR="00015299" w:rsidRPr="004D6902" w:rsidRDefault="00015299" w:rsidP="002E6505">
            <w:pPr>
              <w:jc w:val="center"/>
              <w:rPr>
                <w:sz w:val="20"/>
                <w:szCs w:val="20"/>
              </w:rPr>
            </w:pPr>
            <w:r w:rsidRPr="004D6902">
              <w:rPr>
                <w:rFonts w:cstheme="minorHAnsi"/>
                <w:color w:val="FF0000"/>
                <w:sz w:val="20"/>
                <w:szCs w:val="20"/>
              </w:rPr>
              <w:t xml:space="preserve">Y / PY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6D6C0E38" w14:textId="77777777" w:rsidTr="002E6505">
        <w:tc>
          <w:tcPr>
            <w:tcW w:w="4621" w:type="dxa"/>
          </w:tcPr>
          <w:p w14:paraId="284860C4" w14:textId="77777777" w:rsidR="00015299" w:rsidRPr="004D6902" w:rsidRDefault="00015299" w:rsidP="002E6505">
            <w:pPr>
              <w:rPr>
                <w:bCs/>
                <w:sz w:val="20"/>
                <w:szCs w:val="20"/>
              </w:rPr>
            </w:pPr>
            <w:r w:rsidRPr="004D6902">
              <w:rPr>
                <w:bCs/>
                <w:sz w:val="20"/>
                <w:szCs w:val="20"/>
              </w:rPr>
              <w:t>4.2 Could measurement or ascertainment of the outcome have differed between intervention groups?</w:t>
            </w:r>
          </w:p>
        </w:tc>
        <w:tc>
          <w:tcPr>
            <w:tcW w:w="4621" w:type="dxa"/>
          </w:tcPr>
          <w:p w14:paraId="7BB51824" w14:textId="77777777" w:rsidR="00015299" w:rsidRPr="004D6902" w:rsidRDefault="00015299" w:rsidP="002E6505">
            <w:pPr>
              <w:jc w:val="center"/>
              <w:rPr>
                <w:sz w:val="20"/>
                <w:szCs w:val="20"/>
              </w:rPr>
            </w:pPr>
            <w:r w:rsidRPr="004D6902">
              <w:rPr>
                <w:rFonts w:cstheme="minorHAnsi"/>
                <w:color w:val="FF0000"/>
                <w:sz w:val="20"/>
                <w:szCs w:val="20"/>
              </w:rPr>
              <w:t xml:space="preserve">Y / PY </w:t>
            </w:r>
            <w:r w:rsidRPr="004D6902">
              <w:rPr>
                <w:rFonts w:cstheme="minorHAnsi"/>
                <w:sz w:val="20"/>
                <w:szCs w:val="20"/>
              </w:rPr>
              <w:t xml:space="preserve">/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3826C8E7" w14:textId="77777777" w:rsidTr="002E6505">
        <w:tc>
          <w:tcPr>
            <w:tcW w:w="4621" w:type="dxa"/>
          </w:tcPr>
          <w:p w14:paraId="656A5EF8" w14:textId="77777777" w:rsidR="00015299" w:rsidRPr="004D6902" w:rsidRDefault="00015299" w:rsidP="002E6505">
            <w:pPr>
              <w:rPr>
                <w:bCs/>
                <w:sz w:val="20"/>
                <w:szCs w:val="20"/>
              </w:rPr>
            </w:pPr>
            <w:r w:rsidRPr="004D6902">
              <w:rPr>
                <w:bCs/>
                <w:sz w:val="20"/>
                <w:szCs w:val="20"/>
              </w:rPr>
              <w:t xml:space="preserve">4.3 </w:t>
            </w:r>
            <w:r w:rsidRPr="004D6902">
              <w:rPr>
                <w:bCs/>
                <w:sz w:val="20"/>
                <w:szCs w:val="20"/>
                <w:u w:val="single"/>
              </w:rPr>
              <w:t xml:space="preserve">If </w:t>
            </w:r>
            <w:r w:rsidRPr="004D6902">
              <w:rPr>
                <w:bCs/>
                <w:color w:val="00B050"/>
                <w:sz w:val="20"/>
                <w:szCs w:val="20"/>
                <w:u w:val="single"/>
              </w:rPr>
              <w:t>N/PN</w:t>
            </w:r>
            <w:r w:rsidRPr="004D6902">
              <w:rPr>
                <w:bCs/>
                <w:sz w:val="20"/>
                <w:szCs w:val="20"/>
                <w:u w:val="single"/>
              </w:rPr>
              <w:t>/NI to 4.1 and 4.2</w:t>
            </w:r>
            <w:r w:rsidRPr="004D6902">
              <w:rPr>
                <w:bCs/>
                <w:sz w:val="20"/>
                <w:szCs w:val="20"/>
              </w:rPr>
              <w:t>: Were outcome assessors aware of the intervention received by study participants?</w:t>
            </w:r>
          </w:p>
        </w:tc>
        <w:tc>
          <w:tcPr>
            <w:tcW w:w="4621" w:type="dxa"/>
          </w:tcPr>
          <w:p w14:paraId="3CCA4E33"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 xml:space="preserve">Y / PY </w:t>
            </w:r>
            <w:r w:rsidRPr="004D6902">
              <w:rPr>
                <w:rFonts w:cstheme="minorHAnsi"/>
                <w:sz w:val="20"/>
                <w:szCs w:val="20"/>
                <w:lang w:val="es-ES"/>
              </w:rPr>
              <w:t xml:space="preserve">/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3DB6E26A" w14:textId="77777777" w:rsidTr="002E6505">
        <w:tc>
          <w:tcPr>
            <w:tcW w:w="4621" w:type="dxa"/>
          </w:tcPr>
          <w:p w14:paraId="42F61F9B" w14:textId="77777777" w:rsidR="00015299" w:rsidRPr="004D6902" w:rsidRDefault="00015299" w:rsidP="002E6505">
            <w:pPr>
              <w:rPr>
                <w:bCs/>
                <w:sz w:val="20"/>
                <w:szCs w:val="20"/>
              </w:rPr>
            </w:pPr>
            <w:r w:rsidRPr="004D6902">
              <w:rPr>
                <w:bCs/>
                <w:sz w:val="20"/>
                <w:szCs w:val="20"/>
              </w:rPr>
              <w:t xml:space="preserve">4.4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/NI to 4.3</w:t>
            </w:r>
            <w:r w:rsidRPr="004D6902">
              <w:rPr>
                <w:bCs/>
                <w:sz w:val="20"/>
                <w:szCs w:val="20"/>
              </w:rPr>
              <w:t>: Could assessment of the outcome have been influenced by knowledge of intervention received?</w:t>
            </w:r>
          </w:p>
        </w:tc>
        <w:tc>
          <w:tcPr>
            <w:tcW w:w="4621" w:type="dxa"/>
          </w:tcPr>
          <w:p w14:paraId="77276767"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Y / PY</w:t>
            </w:r>
            <w:r w:rsidRPr="004D6902">
              <w:rPr>
                <w:rFonts w:cstheme="minorHAnsi"/>
                <w:sz w:val="20"/>
                <w:szCs w:val="20"/>
                <w:lang w:val="es-ES"/>
              </w:rPr>
              <w:t xml:space="preserve"> /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4FDFB7AF" w14:textId="77777777" w:rsidTr="002E6505">
        <w:tc>
          <w:tcPr>
            <w:tcW w:w="4621" w:type="dxa"/>
          </w:tcPr>
          <w:p w14:paraId="2C18CA0F" w14:textId="77777777" w:rsidR="00015299" w:rsidRPr="004D6902" w:rsidRDefault="00015299" w:rsidP="002E6505">
            <w:pPr>
              <w:rPr>
                <w:bCs/>
                <w:sz w:val="20"/>
                <w:szCs w:val="20"/>
              </w:rPr>
            </w:pPr>
            <w:r w:rsidRPr="004D6902">
              <w:rPr>
                <w:bCs/>
                <w:sz w:val="20"/>
                <w:szCs w:val="20"/>
              </w:rPr>
              <w:t xml:space="preserve">4.5 </w:t>
            </w:r>
            <w:r w:rsidRPr="004D6902">
              <w:rPr>
                <w:bCs/>
                <w:sz w:val="20"/>
                <w:szCs w:val="20"/>
                <w:u w:val="single"/>
              </w:rPr>
              <w:t xml:space="preserve">If </w:t>
            </w:r>
            <w:r w:rsidRPr="004D6902">
              <w:rPr>
                <w:bCs/>
                <w:color w:val="FF0000"/>
                <w:sz w:val="20"/>
                <w:szCs w:val="20"/>
                <w:u w:val="single"/>
              </w:rPr>
              <w:t>Y/PY</w:t>
            </w:r>
            <w:r w:rsidRPr="004D6902">
              <w:rPr>
                <w:bCs/>
                <w:sz w:val="20"/>
                <w:szCs w:val="20"/>
                <w:u w:val="single"/>
              </w:rPr>
              <w:t>/NI to 4.4</w:t>
            </w:r>
            <w:r w:rsidRPr="004D6902">
              <w:rPr>
                <w:bCs/>
                <w:sz w:val="20"/>
                <w:szCs w:val="20"/>
              </w:rPr>
              <w:t xml:space="preserve">: </w:t>
            </w:r>
            <w:bookmarkStart w:id="0" w:name="_Hlk521515519"/>
            <w:r w:rsidRPr="004D6902">
              <w:rPr>
                <w:bCs/>
                <w:sz w:val="20"/>
                <w:szCs w:val="20"/>
              </w:rPr>
              <w:t>Is it likely that assessment of the outcome was influenced by knowledge of intervention received?</w:t>
            </w:r>
            <w:bookmarkEnd w:id="0"/>
          </w:p>
        </w:tc>
        <w:tc>
          <w:tcPr>
            <w:tcW w:w="4621" w:type="dxa"/>
          </w:tcPr>
          <w:p w14:paraId="4E0C7B36" w14:textId="77777777" w:rsidR="00015299" w:rsidRPr="004D6902" w:rsidRDefault="00015299" w:rsidP="002E6505">
            <w:pPr>
              <w:jc w:val="center"/>
              <w:rPr>
                <w:sz w:val="20"/>
                <w:szCs w:val="20"/>
              </w:rPr>
            </w:pPr>
            <w:r w:rsidRPr="004D6902">
              <w:rPr>
                <w:rFonts w:cstheme="minorHAnsi"/>
                <w:sz w:val="20"/>
                <w:szCs w:val="20"/>
                <w:lang w:val="es-ES"/>
              </w:rPr>
              <w:t xml:space="preserve">NA / </w:t>
            </w:r>
            <w:r w:rsidRPr="004D6902">
              <w:rPr>
                <w:rFonts w:cstheme="minorHAnsi"/>
                <w:color w:val="FF0000"/>
                <w:sz w:val="20"/>
                <w:szCs w:val="20"/>
                <w:lang w:val="es-ES"/>
              </w:rPr>
              <w:t>Y / PY</w:t>
            </w:r>
            <w:r w:rsidRPr="004D6902">
              <w:rPr>
                <w:rFonts w:cstheme="minorHAnsi"/>
                <w:sz w:val="20"/>
                <w:szCs w:val="20"/>
                <w:lang w:val="es-ES"/>
              </w:rPr>
              <w:t xml:space="preserve"> / </w:t>
            </w:r>
            <w:r w:rsidRPr="004D6902">
              <w:rPr>
                <w:rFonts w:cstheme="minorHAnsi"/>
                <w:color w:val="00B050"/>
                <w:sz w:val="20"/>
                <w:szCs w:val="20"/>
                <w:u w:val="single"/>
                <w:lang w:val="es-ES"/>
              </w:rPr>
              <w:t>PN / N</w:t>
            </w:r>
            <w:r w:rsidRPr="004D6902">
              <w:rPr>
                <w:rFonts w:cstheme="minorHAnsi"/>
                <w:color w:val="00B050"/>
                <w:sz w:val="20"/>
                <w:szCs w:val="20"/>
                <w:lang w:val="es-ES"/>
              </w:rPr>
              <w:t xml:space="preserve"> </w:t>
            </w:r>
            <w:r w:rsidRPr="004D6902">
              <w:rPr>
                <w:rFonts w:cstheme="minorHAnsi"/>
                <w:sz w:val="20"/>
                <w:szCs w:val="20"/>
                <w:lang w:val="es-ES"/>
              </w:rPr>
              <w:t>/ NI</w:t>
            </w:r>
          </w:p>
        </w:tc>
      </w:tr>
      <w:tr w:rsidR="00015299" w14:paraId="55BEE4BE" w14:textId="77777777" w:rsidTr="002E6505">
        <w:tc>
          <w:tcPr>
            <w:tcW w:w="4621" w:type="dxa"/>
          </w:tcPr>
          <w:p w14:paraId="54969215" w14:textId="77777777" w:rsidR="00015299" w:rsidRPr="004D6902" w:rsidRDefault="00015299" w:rsidP="002E6505">
            <w:pPr>
              <w:rPr>
                <w:b/>
                <w:sz w:val="20"/>
                <w:szCs w:val="20"/>
              </w:rPr>
            </w:pPr>
            <w:r w:rsidRPr="004D6902">
              <w:rPr>
                <w:rFonts w:cstheme="minorHAnsi"/>
                <w:b/>
                <w:sz w:val="20"/>
                <w:szCs w:val="20"/>
              </w:rPr>
              <w:t>Risk-of-bias judgement</w:t>
            </w:r>
          </w:p>
        </w:tc>
        <w:tc>
          <w:tcPr>
            <w:tcW w:w="4621" w:type="dxa"/>
          </w:tcPr>
          <w:p w14:paraId="2F6F23D8" w14:textId="77777777" w:rsidR="00015299" w:rsidRPr="004D6902" w:rsidRDefault="00015299" w:rsidP="002E6505">
            <w:pPr>
              <w:jc w:val="center"/>
              <w:rPr>
                <w:sz w:val="20"/>
                <w:szCs w:val="20"/>
              </w:rPr>
            </w:pPr>
            <w:r w:rsidRPr="004D6902">
              <w:rPr>
                <w:rFonts w:cstheme="minorHAnsi"/>
                <w:sz w:val="20"/>
                <w:szCs w:val="20"/>
              </w:rPr>
              <w:t>Low / High / Some concerns</w:t>
            </w:r>
          </w:p>
        </w:tc>
      </w:tr>
      <w:tr w:rsidR="00015299" w14:paraId="4EF2738D" w14:textId="77777777" w:rsidTr="002E6505">
        <w:tc>
          <w:tcPr>
            <w:tcW w:w="4621" w:type="dxa"/>
          </w:tcPr>
          <w:p w14:paraId="175A2D9C" w14:textId="77777777" w:rsidR="00015299" w:rsidRPr="004D6902" w:rsidRDefault="00015299" w:rsidP="002E6505">
            <w:pPr>
              <w:rPr>
                <w:rFonts w:cstheme="minorHAnsi"/>
                <w:b/>
                <w:sz w:val="20"/>
                <w:szCs w:val="20"/>
              </w:rPr>
            </w:pPr>
            <w:r w:rsidRPr="004D6902">
              <w:rPr>
                <w:rFonts w:cstheme="minorHAnsi"/>
                <w:sz w:val="20"/>
                <w:szCs w:val="20"/>
              </w:rPr>
              <w:t>Optional: What is the predicted direction of bias in measurement of the outcome?</w:t>
            </w:r>
          </w:p>
        </w:tc>
        <w:tc>
          <w:tcPr>
            <w:tcW w:w="4621" w:type="dxa"/>
          </w:tcPr>
          <w:p w14:paraId="79947251" w14:textId="77777777" w:rsidR="00015299" w:rsidRPr="004D6902" w:rsidRDefault="00015299" w:rsidP="002E6505">
            <w:pPr>
              <w:jc w:val="center"/>
              <w:rPr>
                <w:sz w:val="20"/>
                <w:szCs w:val="20"/>
              </w:rPr>
            </w:pPr>
            <w:r w:rsidRPr="004D6902">
              <w:rPr>
                <w:rFonts w:cstheme="minorHAnsi"/>
                <w:sz w:val="20"/>
                <w:szCs w:val="20"/>
              </w:rPr>
              <w:t>NA / Favours experimental / Favours comparator / Towards null /Away from null / Unpredictable</w:t>
            </w:r>
          </w:p>
        </w:tc>
      </w:tr>
      <w:tr w:rsidR="00015299" w14:paraId="4D3F8B34" w14:textId="77777777" w:rsidTr="002E6505">
        <w:tc>
          <w:tcPr>
            <w:tcW w:w="9242" w:type="dxa"/>
            <w:gridSpan w:val="2"/>
          </w:tcPr>
          <w:p w14:paraId="4647D83E" w14:textId="77777777" w:rsidR="00015299" w:rsidRPr="004D6902" w:rsidRDefault="00015299" w:rsidP="002E6505">
            <w:pPr>
              <w:rPr>
                <w:rFonts w:cstheme="minorHAnsi"/>
                <w:b/>
                <w:bCs/>
                <w:sz w:val="20"/>
                <w:szCs w:val="20"/>
              </w:rPr>
            </w:pPr>
            <w:r w:rsidRPr="004D6902">
              <w:rPr>
                <w:b/>
                <w:bCs/>
                <w:sz w:val="20"/>
                <w:szCs w:val="20"/>
              </w:rPr>
              <w:t>Domain 5: Risk of bias in selection of the reported result</w:t>
            </w:r>
          </w:p>
        </w:tc>
      </w:tr>
      <w:tr w:rsidR="00015299" w14:paraId="53F732FB" w14:textId="77777777" w:rsidTr="002E6505">
        <w:tc>
          <w:tcPr>
            <w:tcW w:w="4621" w:type="dxa"/>
          </w:tcPr>
          <w:p w14:paraId="19CC2B13" w14:textId="77777777" w:rsidR="00015299" w:rsidRPr="004D6902" w:rsidRDefault="00015299" w:rsidP="002E6505">
            <w:pPr>
              <w:rPr>
                <w:rFonts w:cstheme="minorHAnsi"/>
                <w:bCs/>
                <w:sz w:val="20"/>
                <w:szCs w:val="20"/>
              </w:rPr>
            </w:pPr>
            <w:r w:rsidRPr="004D6902">
              <w:rPr>
                <w:rFonts w:cstheme="minorHAnsi"/>
                <w:bCs/>
                <w:sz w:val="20"/>
                <w:szCs w:val="20"/>
                <w:lang w:val="en-US"/>
              </w:rPr>
              <w:t>5.1 Were the data that produced this result analysed in accordance with a pre-specified analysis plan that was finalized before unblinded outcome data were available for analysis?</w:t>
            </w:r>
          </w:p>
        </w:tc>
        <w:tc>
          <w:tcPr>
            <w:tcW w:w="4621" w:type="dxa"/>
          </w:tcPr>
          <w:p w14:paraId="489D41EE" w14:textId="77777777" w:rsidR="00015299" w:rsidRPr="004D6902" w:rsidRDefault="00015299" w:rsidP="002E6505">
            <w:pPr>
              <w:jc w:val="center"/>
              <w:rPr>
                <w:rFonts w:cstheme="minorHAnsi"/>
                <w:bCs/>
                <w:sz w:val="20"/>
                <w:szCs w:val="20"/>
              </w:rPr>
            </w:pPr>
            <w:r w:rsidRPr="004D6902">
              <w:rPr>
                <w:rFonts w:cstheme="minorHAnsi"/>
                <w:bCs/>
                <w:color w:val="00B050"/>
                <w:sz w:val="20"/>
                <w:szCs w:val="20"/>
                <w:u w:val="single"/>
              </w:rPr>
              <w:t>Y / PY</w:t>
            </w:r>
            <w:r w:rsidRPr="004D6902">
              <w:rPr>
                <w:rFonts w:cstheme="minorHAnsi"/>
                <w:bCs/>
                <w:color w:val="00B050"/>
                <w:sz w:val="20"/>
                <w:szCs w:val="20"/>
              </w:rPr>
              <w:t xml:space="preserve"> </w:t>
            </w:r>
            <w:r w:rsidRPr="004D6902">
              <w:rPr>
                <w:rFonts w:cstheme="minorHAnsi"/>
                <w:bCs/>
                <w:sz w:val="20"/>
                <w:szCs w:val="20"/>
              </w:rPr>
              <w:t xml:space="preserve">/ </w:t>
            </w:r>
            <w:r w:rsidRPr="004D6902">
              <w:rPr>
                <w:rFonts w:cstheme="minorHAnsi"/>
                <w:bCs/>
                <w:color w:val="FF0000"/>
                <w:sz w:val="20"/>
                <w:szCs w:val="20"/>
              </w:rPr>
              <w:t xml:space="preserve">PN / N </w:t>
            </w:r>
            <w:r w:rsidRPr="004D6902">
              <w:rPr>
                <w:rFonts w:cstheme="minorHAnsi"/>
                <w:bCs/>
                <w:sz w:val="20"/>
                <w:szCs w:val="20"/>
              </w:rPr>
              <w:t>/ NI</w:t>
            </w:r>
          </w:p>
        </w:tc>
      </w:tr>
      <w:tr w:rsidR="00015299" w14:paraId="38D02987" w14:textId="77777777" w:rsidTr="002E6505">
        <w:tc>
          <w:tcPr>
            <w:tcW w:w="9242" w:type="dxa"/>
            <w:gridSpan w:val="2"/>
          </w:tcPr>
          <w:p w14:paraId="4D6BBA20" w14:textId="77777777" w:rsidR="00015299" w:rsidRPr="004D6902" w:rsidRDefault="00015299" w:rsidP="002E6505">
            <w:pPr>
              <w:rPr>
                <w:rFonts w:cstheme="minorHAnsi"/>
                <w:bCs/>
                <w:sz w:val="20"/>
                <w:szCs w:val="20"/>
              </w:rPr>
            </w:pPr>
            <w:r w:rsidRPr="004D6902">
              <w:rPr>
                <w:rFonts w:cstheme="minorHAnsi"/>
                <w:bCs/>
                <w:sz w:val="20"/>
                <w:szCs w:val="20"/>
                <w:lang w:val="en-US"/>
              </w:rPr>
              <w:t>Is the numerical result being assessed likely to have been selected, on the basis of the results, from...</w:t>
            </w:r>
          </w:p>
        </w:tc>
      </w:tr>
      <w:tr w:rsidR="00015299" w14:paraId="03360337" w14:textId="77777777" w:rsidTr="002E6505">
        <w:tc>
          <w:tcPr>
            <w:tcW w:w="4621" w:type="dxa"/>
          </w:tcPr>
          <w:p w14:paraId="24D5F9F5" w14:textId="77777777" w:rsidR="00015299" w:rsidRPr="004D6902" w:rsidRDefault="00015299" w:rsidP="002E6505">
            <w:pPr>
              <w:rPr>
                <w:rFonts w:cstheme="minorHAnsi"/>
                <w:bCs/>
                <w:sz w:val="20"/>
                <w:szCs w:val="20"/>
              </w:rPr>
            </w:pPr>
            <w:r w:rsidRPr="004D6902">
              <w:rPr>
                <w:rFonts w:cstheme="minorHAnsi"/>
                <w:bCs/>
                <w:sz w:val="20"/>
                <w:szCs w:val="20"/>
                <w:lang w:val="en-US"/>
              </w:rPr>
              <w:t>5.2. ... multiple eligible outcome measurements (e.g. scales, definitions, time points) within the outcome domain?</w:t>
            </w:r>
          </w:p>
        </w:tc>
        <w:tc>
          <w:tcPr>
            <w:tcW w:w="4621" w:type="dxa"/>
          </w:tcPr>
          <w:p w14:paraId="3FE304A5" w14:textId="77777777" w:rsidR="00015299" w:rsidRPr="004D6902" w:rsidRDefault="00015299" w:rsidP="002E6505">
            <w:pPr>
              <w:jc w:val="center"/>
              <w:rPr>
                <w:rFonts w:cstheme="minorHAnsi"/>
                <w:sz w:val="20"/>
                <w:szCs w:val="20"/>
              </w:rPr>
            </w:pPr>
            <w:r w:rsidRPr="004D6902">
              <w:rPr>
                <w:rFonts w:cstheme="minorHAnsi"/>
                <w:color w:val="FF0000"/>
                <w:sz w:val="20"/>
                <w:szCs w:val="20"/>
              </w:rPr>
              <w:t>Y / PY</w:t>
            </w:r>
            <w:r w:rsidRPr="004D6902">
              <w:rPr>
                <w:rFonts w:cstheme="minorHAnsi"/>
                <w:sz w:val="20"/>
                <w:szCs w:val="20"/>
              </w:rPr>
              <w:t xml:space="preserve"> /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1CF89D25" w14:textId="77777777" w:rsidTr="002E6505">
        <w:tc>
          <w:tcPr>
            <w:tcW w:w="4621" w:type="dxa"/>
          </w:tcPr>
          <w:p w14:paraId="4A25FD37" w14:textId="77777777" w:rsidR="00015299" w:rsidRPr="004D6902" w:rsidRDefault="00015299" w:rsidP="002E6505">
            <w:pPr>
              <w:rPr>
                <w:rFonts w:cstheme="minorHAnsi"/>
                <w:bCs/>
                <w:sz w:val="20"/>
                <w:szCs w:val="20"/>
              </w:rPr>
            </w:pPr>
            <w:r w:rsidRPr="004D6902">
              <w:rPr>
                <w:rFonts w:cstheme="minorHAnsi"/>
                <w:bCs/>
                <w:sz w:val="20"/>
                <w:szCs w:val="20"/>
                <w:lang w:val="en-US"/>
              </w:rPr>
              <w:t>5.3 ... multiple eligible analyses of the data?</w:t>
            </w:r>
          </w:p>
        </w:tc>
        <w:tc>
          <w:tcPr>
            <w:tcW w:w="4621" w:type="dxa"/>
          </w:tcPr>
          <w:p w14:paraId="2E701594" w14:textId="77777777" w:rsidR="00015299" w:rsidRPr="004D6902" w:rsidRDefault="00015299" w:rsidP="002E6505">
            <w:pPr>
              <w:jc w:val="center"/>
              <w:rPr>
                <w:rFonts w:cstheme="minorHAnsi"/>
                <w:sz w:val="20"/>
                <w:szCs w:val="20"/>
              </w:rPr>
            </w:pPr>
            <w:r w:rsidRPr="004D6902">
              <w:rPr>
                <w:rFonts w:cstheme="minorHAnsi"/>
                <w:color w:val="FF0000"/>
                <w:sz w:val="20"/>
                <w:szCs w:val="20"/>
              </w:rPr>
              <w:t>Y / PY</w:t>
            </w:r>
            <w:r w:rsidRPr="004D6902">
              <w:rPr>
                <w:rFonts w:cstheme="minorHAnsi"/>
                <w:sz w:val="20"/>
                <w:szCs w:val="20"/>
              </w:rPr>
              <w:t xml:space="preserve"> / </w:t>
            </w:r>
            <w:r w:rsidRPr="004D6902">
              <w:rPr>
                <w:rFonts w:cstheme="minorHAnsi"/>
                <w:color w:val="00B050"/>
                <w:sz w:val="20"/>
                <w:szCs w:val="20"/>
                <w:u w:val="single"/>
              </w:rPr>
              <w:t>PN / N</w:t>
            </w:r>
            <w:r w:rsidRPr="004D6902">
              <w:rPr>
                <w:rFonts w:cstheme="minorHAnsi"/>
                <w:color w:val="00B050"/>
                <w:sz w:val="20"/>
                <w:szCs w:val="20"/>
              </w:rPr>
              <w:t xml:space="preserve"> </w:t>
            </w:r>
            <w:r w:rsidRPr="004D6902">
              <w:rPr>
                <w:rFonts w:cstheme="minorHAnsi"/>
                <w:sz w:val="20"/>
                <w:szCs w:val="20"/>
              </w:rPr>
              <w:t>/ NI</w:t>
            </w:r>
          </w:p>
        </w:tc>
      </w:tr>
      <w:tr w:rsidR="00015299" w14:paraId="6DE6AF9A" w14:textId="77777777" w:rsidTr="002E6505">
        <w:tc>
          <w:tcPr>
            <w:tcW w:w="4621" w:type="dxa"/>
          </w:tcPr>
          <w:p w14:paraId="08B147C5" w14:textId="77777777" w:rsidR="00015299" w:rsidRPr="004D6902" w:rsidRDefault="00015299" w:rsidP="002E6505">
            <w:pPr>
              <w:rPr>
                <w:rFonts w:cstheme="minorHAnsi"/>
                <w:sz w:val="20"/>
                <w:szCs w:val="20"/>
              </w:rPr>
            </w:pPr>
            <w:r w:rsidRPr="004D6902">
              <w:rPr>
                <w:rFonts w:cstheme="minorHAnsi"/>
                <w:b/>
                <w:sz w:val="20"/>
                <w:szCs w:val="20"/>
              </w:rPr>
              <w:t>Risk-of-bias judgement</w:t>
            </w:r>
          </w:p>
        </w:tc>
        <w:tc>
          <w:tcPr>
            <w:tcW w:w="4621" w:type="dxa"/>
          </w:tcPr>
          <w:p w14:paraId="141B144E" w14:textId="77777777" w:rsidR="00015299" w:rsidRPr="004D6902" w:rsidRDefault="00015299" w:rsidP="002E6505">
            <w:pPr>
              <w:jc w:val="center"/>
              <w:rPr>
                <w:rFonts w:cstheme="minorHAnsi"/>
                <w:sz w:val="20"/>
                <w:szCs w:val="20"/>
              </w:rPr>
            </w:pPr>
            <w:r w:rsidRPr="004D6902">
              <w:rPr>
                <w:rFonts w:cstheme="minorHAnsi"/>
                <w:sz w:val="20"/>
                <w:szCs w:val="20"/>
              </w:rPr>
              <w:t>Low / High / Some concerns</w:t>
            </w:r>
          </w:p>
        </w:tc>
      </w:tr>
      <w:tr w:rsidR="00015299" w14:paraId="163F577F" w14:textId="77777777" w:rsidTr="002E6505">
        <w:tc>
          <w:tcPr>
            <w:tcW w:w="4621" w:type="dxa"/>
          </w:tcPr>
          <w:p w14:paraId="45EB9AC9" w14:textId="77777777" w:rsidR="00015299" w:rsidRPr="004D6902" w:rsidRDefault="00015299" w:rsidP="002E6505">
            <w:pPr>
              <w:rPr>
                <w:rFonts w:cstheme="minorHAnsi"/>
                <w:sz w:val="20"/>
                <w:szCs w:val="20"/>
              </w:rPr>
            </w:pPr>
            <w:r w:rsidRPr="004D6902">
              <w:rPr>
                <w:rFonts w:cstheme="minorHAnsi"/>
                <w:sz w:val="20"/>
                <w:szCs w:val="20"/>
              </w:rPr>
              <w:t>Optional: What is the predicted direction of bias due to selection of the reported result?</w:t>
            </w:r>
          </w:p>
        </w:tc>
        <w:tc>
          <w:tcPr>
            <w:tcW w:w="4621" w:type="dxa"/>
          </w:tcPr>
          <w:p w14:paraId="7A9DE3F6" w14:textId="77777777" w:rsidR="00015299" w:rsidRPr="004D6902" w:rsidRDefault="00015299" w:rsidP="002E6505">
            <w:pPr>
              <w:jc w:val="center"/>
              <w:rPr>
                <w:rFonts w:cstheme="minorHAnsi"/>
                <w:sz w:val="20"/>
                <w:szCs w:val="20"/>
              </w:rPr>
            </w:pPr>
            <w:r w:rsidRPr="004D6902">
              <w:rPr>
                <w:rFonts w:cstheme="minorHAnsi"/>
                <w:sz w:val="20"/>
                <w:szCs w:val="20"/>
              </w:rPr>
              <w:t>NA / Favours experimental / Favours comparator / Towards null /Away from null / Unpredictable</w:t>
            </w:r>
          </w:p>
        </w:tc>
      </w:tr>
      <w:tr w:rsidR="00015299" w14:paraId="4EAB9EFC" w14:textId="77777777" w:rsidTr="002E6505">
        <w:tc>
          <w:tcPr>
            <w:tcW w:w="9242" w:type="dxa"/>
            <w:gridSpan w:val="2"/>
          </w:tcPr>
          <w:p w14:paraId="170C51D2" w14:textId="77777777" w:rsidR="00015299" w:rsidRPr="004D6902" w:rsidRDefault="00015299" w:rsidP="002E6505">
            <w:pPr>
              <w:rPr>
                <w:rFonts w:cstheme="minorHAnsi"/>
                <w:b/>
                <w:bCs/>
                <w:sz w:val="20"/>
                <w:szCs w:val="20"/>
              </w:rPr>
            </w:pPr>
            <w:r w:rsidRPr="004D6902">
              <w:rPr>
                <w:b/>
                <w:bCs/>
                <w:sz w:val="20"/>
                <w:szCs w:val="20"/>
              </w:rPr>
              <w:t xml:space="preserve">Overall risk of bias </w:t>
            </w:r>
          </w:p>
        </w:tc>
      </w:tr>
      <w:tr w:rsidR="00015299" w14:paraId="1A2A5843" w14:textId="77777777" w:rsidTr="002E6505">
        <w:tc>
          <w:tcPr>
            <w:tcW w:w="4621" w:type="dxa"/>
          </w:tcPr>
          <w:p w14:paraId="28FEFE25" w14:textId="77777777" w:rsidR="00015299" w:rsidRPr="004D6902" w:rsidRDefault="00015299" w:rsidP="002E6505">
            <w:pPr>
              <w:rPr>
                <w:rFonts w:cstheme="minorHAnsi"/>
                <w:sz w:val="20"/>
                <w:szCs w:val="20"/>
              </w:rPr>
            </w:pPr>
            <w:r w:rsidRPr="004D6902">
              <w:rPr>
                <w:rFonts w:cstheme="minorHAnsi"/>
                <w:b/>
                <w:sz w:val="20"/>
                <w:szCs w:val="20"/>
              </w:rPr>
              <w:t>Risk-of-bias judgement</w:t>
            </w:r>
          </w:p>
        </w:tc>
        <w:tc>
          <w:tcPr>
            <w:tcW w:w="4621" w:type="dxa"/>
          </w:tcPr>
          <w:p w14:paraId="596887B0" w14:textId="77777777" w:rsidR="00015299" w:rsidRPr="004D6902" w:rsidRDefault="00015299" w:rsidP="002E6505">
            <w:pPr>
              <w:jc w:val="center"/>
              <w:rPr>
                <w:rFonts w:cstheme="minorHAnsi"/>
                <w:sz w:val="20"/>
                <w:szCs w:val="20"/>
              </w:rPr>
            </w:pPr>
            <w:r w:rsidRPr="004D6902">
              <w:rPr>
                <w:rFonts w:cstheme="minorHAnsi"/>
                <w:sz w:val="20"/>
                <w:szCs w:val="20"/>
              </w:rPr>
              <w:t>Low / High / Some concerns</w:t>
            </w:r>
          </w:p>
        </w:tc>
      </w:tr>
      <w:tr w:rsidR="00015299" w14:paraId="3C428035" w14:textId="77777777" w:rsidTr="002E6505">
        <w:tc>
          <w:tcPr>
            <w:tcW w:w="4621" w:type="dxa"/>
          </w:tcPr>
          <w:p w14:paraId="6588B657" w14:textId="77777777" w:rsidR="00015299" w:rsidRPr="004D6902" w:rsidRDefault="00015299" w:rsidP="002E6505">
            <w:pPr>
              <w:rPr>
                <w:rFonts w:cstheme="minorHAnsi"/>
                <w:sz w:val="20"/>
                <w:szCs w:val="20"/>
              </w:rPr>
            </w:pPr>
            <w:r w:rsidRPr="004D6902">
              <w:rPr>
                <w:rFonts w:cstheme="minorHAnsi"/>
                <w:sz w:val="20"/>
                <w:szCs w:val="20"/>
              </w:rPr>
              <w:t>Optional: What is the overall predicted direction of bias for this outcome?</w:t>
            </w:r>
          </w:p>
        </w:tc>
        <w:tc>
          <w:tcPr>
            <w:tcW w:w="4621" w:type="dxa"/>
          </w:tcPr>
          <w:p w14:paraId="48C803B1" w14:textId="77777777" w:rsidR="00015299" w:rsidRPr="004D6902" w:rsidRDefault="00015299" w:rsidP="002E6505">
            <w:pPr>
              <w:jc w:val="center"/>
              <w:rPr>
                <w:rFonts w:cstheme="minorHAnsi"/>
                <w:sz w:val="20"/>
                <w:szCs w:val="20"/>
              </w:rPr>
            </w:pPr>
            <w:r w:rsidRPr="004D6902">
              <w:rPr>
                <w:rFonts w:cstheme="minorHAnsi"/>
                <w:sz w:val="20"/>
                <w:szCs w:val="20"/>
              </w:rPr>
              <w:t>NA / Favours experimental / Favours comparator / Towards null /Away from null / Unpredictable</w:t>
            </w:r>
          </w:p>
        </w:tc>
      </w:tr>
    </w:tbl>
    <w:p w14:paraId="4E43FFA2" w14:textId="7A7C554F" w:rsidR="006B7861" w:rsidRDefault="00015299" w:rsidP="006B7861">
      <w:r w:rsidRPr="00EF25FA">
        <w:rPr>
          <w:noProof/>
        </w:rPr>
        <w:lastRenderedPageBreak/>
        <w:drawing>
          <wp:anchor distT="0" distB="0" distL="114300" distR="114300" simplePos="0" relativeHeight="251658240" behindDoc="1" locked="0" layoutInCell="1" allowOverlap="1" wp14:anchorId="3F24DD4D" wp14:editId="21597EC1">
            <wp:simplePos x="0" y="0"/>
            <wp:positionH relativeFrom="column">
              <wp:posOffset>-437432</wp:posOffset>
            </wp:positionH>
            <wp:positionV relativeFrom="paragraph">
              <wp:posOffset>3700</wp:posOffset>
            </wp:positionV>
            <wp:extent cx="6599555" cy="3827145"/>
            <wp:effectExtent l="0" t="0" r="0" b="0"/>
            <wp:wrapTight wrapText="bothSides">
              <wp:wrapPolygon edited="0">
                <wp:start x="0" y="0"/>
                <wp:lineTo x="0" y="21503"/>
                <wp:lineTo x="125" y="21503"/>
                <wp:lineTo x="21448" y="21288"/>
                <wp:lineTo x="21511" y="20428"/>
                <wp:lineTo x="21511" y="13977"/>
                <wp:lineTo x="6297" y="13762"/>
                <wp:lineTo x="21511" y="13332"/>
                <wp:lineTo x="21511" y="12472"/>
                <wp:lineTo x="14340" y="12042"/>
                <wp:lineTo x="21511" y="11934"/>
                <wp:lineTo x="21511" y="7311"/>
                <wp:lineTo x="12906" y="6881"/>
                <wp:lineTo x="21511" y="6774"/>
                <wp:lineTo x="21511" y="2150"/>
                <wp:lineTo x="125" y="1720"/>
                <wp:lineTo x="21511" y="1613"/>
                <wp:lineTo x="2151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9555" cy="382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3AB236" w14:textId="77777777" w:rsidR="004D6902" w:rsidRDefault="004D6902" w:rsidP="006B7861"/>
    <w:p w14:paraId="21B2CDE2" w14:textId="77777777" w:rsidR="006B7861" w:rsidRDefault="006B7861" w:rsidP="006B7861"/>
    <w:p w14:paraId="63911D62" w14:textId="77777777" w:rsidR="006B7861" w:rsidRDefault="006B7861" w:rsidP="006B7861"/>
    <w:p w14:paraId="512120FA" w14:textId="77777777" w:rsidR="006B7861" w:rsidRDefault="006B7861" w:rsidP="006B7861"/>
    <w:p w14:paraId="7EFAF1A1" w14:textId="77777777" w:rsidR="006B7861" w:rsidRDefault="006B7861" w:rsidP="006B7861"/>
    <w:p w14:paraId="7C14B362" w14:textId="77777777" w:rsidR="006B7861" w:rsidRDefault="006B7861" w:rsidP="006B7861"/>
    <w:p w14:paraId="4132A738" w14:textId="77777777" w:rsidR="006B7861" w:rsidRDefault="006B7861" w:rsidP="006B7861"/>
    <w:p w14:paraId="4F45E97B" w14:textId="77777777" w:rsidR="006B7861" w:rsidRDefault="006B7861" w:rsidP="006B7861"/>
    <w:p w14:paraId="481B013B" w14:textId="77777777" w:rsidR="006B7861" w:rsidRDefault="006B7861" w:rsidP="006B7861"/>
    <w:p w14:paraId="4F0AFD57" w14:textId="77777777" w:rsidR="006B7861" w:rsidRDefault="006B7861" w:rsidP="006B7861"/>
    <w:p w14:paraId="73A5C254" w14:textId="77777777" w:rsidR="006B7861" w:rsidRDefault="006B7861" w:rsidP="006B7861"/>
    <w:p w14:paraId="391CF48C" w14:textId="77777777" w:rsidR="006B7861" w:rsidRDefault="006B7861" w:rsidP="006B7861"/>
    <w:p w14:paraId="26DE6538" w14:textId="5A1262AF" w:rsidR="006B7861" w:rsidRDefault="006B7861" w:rsidP="006B7861"/>
    <w:p w14:paraId="3CDDDE53" w14:textId="77777777" w:rsidR="006B7861" w:rsidRDefault="006B7861" w:rsidP="006B7861"/>
    <w:p w14:paraId="26A6ECD9" w14:textId="77777777" w:rsidR="006B7861" w:rsidRDefault="006B7861" w:rsidP="006B7861"/>
    <w:p w14:paraId="5B0A21E5" w14:textId="77777777" w:rsidR="006B7861" w:rsidRDefault="006B7861" w:rsidP="006B7861"/>
    <w:p w14:paraId="2E84FE84" w14:textId="0E60BA28" w:rsidR="006B7861" w:rsidRDefault="004D6902" w:rsidP="006B7861">
      <w:r w:rsidRPr="00727103">
        <w:rPr>
          <w:noProof/>
        </w:rPr>
        <w:lastRenderedPageBreak/>
        <w:drawing>
          <wp:anchor distT="0" distB="0" distL="114300" distR="114300" simplePos="0" relativeHeight="251658241" behindDoc="1" locked="0" layoutInCell="1" allowOverlap="1" wp14:anchorId="4D0D30B9" wp14:editId="48C0672D">
            <wp:simplePos x="0" y="0"/>
            <wp:positionH relativeFrom="column">
              <wp:posOffset>384810</wp:posOffset>
            </wp:positionH>
            <wp:positionV relativeFrom="paragraph">
              <wp:posOffset>0</wp:posOffset>
            </wp:positionV>
            <wp:extent cx="4557039" cy="9720000"/>
            <wp:effectExtent l="0" t="0" r="0" b="0"/>
            <wp:wrapTight wrapText="bothSides">
              <wp:wrapPolygon edited="0">
                <wp:start x="0" y="0"/>
                <wp:lineTo x="0" y="21548"/>
                <wp:lineTo x="20408" y="21548"/>
                <wp:lineTo x="20408" y="20997"/>
                <wp:lineTo x="21492" y="20616"/>
                <wp:lineTo x="20408" y="20320"/>
                <wp:lineTo x="20408" y="19643"/>
                <wp:lineTo x="21492" y="19558"/>
                <wp:lineTo x="21492" y="19516"/>
                <wp:lineTo x="20408" y="18965"/>
                <wp:lineTo x="21492" y="18881"/>
                <wp:lineTo x="21492" y="18838"/>
                <wp:lineTo x="20408" y="18288"/>
                <wp:lineTo x="20408" y="16933"/>
                <wp:lineTo x="21492" y="16849"/>
                <wp:lineTo x="21492" y="16806"/>
                <wp:lineTo x="20408" y="16256"/>
                <wp:lineTo x="20408" y="15579"/>
                <wp:lineTo x="21492" y="15409"/>
                <wp:lineTo x="21492" y="15367"/>
                <wp:lineTo x="20408" y="14901"/>
                <wp:lineTo x="20408" y="14224"/>
                <wp:lineTo x="21492" y="14055"/>
                <wp:lineTo x="21492" y="14012"/>
                <wp:lineTo x="20408" y="13547"/>
                <wp:lineTo x="21492" y="13123"/>
                <wp:lineTo x="20408" y="12869"/>
                <wp:lineTo x="20408" y="12192"/>
                <wp:lineTo x="21492" y="11557"/>
                <wp:lineTo x="21492" y="11515"/>
                <wp:lineTo x="20408" y="11515"/>
                <wp:lineTo x="20408" y="10837"/>
                <wp:lineTo x="21492" y="10414"/>
                <wp:lineTo x="20408" y="10160"/>
                <wp:lineTo x="20408" y="8805"/>
                <wp:lineTo x="21492" y="8678"/>
                <wp:lineTo x="21492" y="8128"/>
                <wp:lineTo x="20408" y="8128"/>
                <wp:lineTo x="20408" y="7451"/>
                <wp:lineTo x="21492" y="7324"/>
                <wp:lineTo x="21492" y="7281"/>
                <wp:lineTo x="20408" y="6773"/>
                <wp:lineTo x="21492" y="6350"/>
                <wp:lineTo x="20408" y="6096"/>
                <wp:lineTo x="20408" y="5419"/>
                <wp:lineTo x="21492" y="4995"/>
                <wp:lineTo x="20408" y="4741"/>
                <wp:lineTo x="21492" y="4106"/>
                <wp:lineTo x="21492" y="4064"/>
                <wp:lineTo x="20408" y="4064"/>
                <wp:lineTo x="20498" y="3387"/>
                <wp:lineTo x="21492" y="2709"/>
                <wp:lineTo x="21492" y="2244"/>
                <wp:lineTo x="21401" y="2201"/>
                <wp:lineTo x="20408" y="2032"/>
                <wp:lineTo x="21492" y="1566"/>
                <wp:lineTo x="21492" y="1524"/>
                <wp:lineTo x="20408" y="1355"/>
                <wp:lineTo x="20769" y="1355"/>
                <wp:lineTo x="21492" y="889"/>
                <wp:lineTo x="21492" y="0"/>
                <wp:lineTo x="0" y="0"/>
              </wp:wrapPolygon>
            </wp:wrapTight>
            <wp:docPr id="1607450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7039" cy="9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CEED8" w14:textId="5D44C5AD" w:rsidR="00E86E17" w:rsidRDefault="00E86E17" w:rsidP="3DE53519">
      <w:pPr>
        <w:sectPr w:rsidR="00E86E17" w:rsidSect="005B3D60">
          <w:pgSz w:w="11906" w:h="16838"/>
          <w:pgMar w:top="1440" w:right="1440" w:bottom="1440" w:left="1440" w:header="709" w:footer="709" w:gutter="0"/>
          <w:cols w:space="708"/>
          <w:docGrid w:linePitch="360"/>
        </w:sectPr>
      </w:pPr>
    </w:p>
    <w:p w14:paraId="443AE8AC" w14:textId="15B35E14" w:rsidR="00C82777" w:rsidRDefault="00E86E17">
      <w:r w:rsidRPr="009007CD">
        <w:rPr>
          <w:b/>
          <w:bCs/>
        </w:rPr>
        <w:lastRenderedPageBreak/>
        <w:t xml:space="preserve">Appendix </w:t>
      </w:r>
      <w:r w:rsidR="006D4DC2" w:rsidRPr="009007CD">
        <w:rPr>
          <w:b/>
          <w:bCs/>
        </w:rPr>
        <w:t>V</w:t>
      </w:r>
      <w:r>
        <w:t xml:space="preserve"> Methods Table</w:t>
      </w:r>
    </w:p>
    <w:tbl>
      <w:tblPr>
        <w:tblStyle w:val="PlainTable1"/>
        <w:tblW w:w="14805" w:type="dxa"/>
        <w:tblLook w:val="04A0" w:firstRow="1" w:lastRow="0" w:firstColumn="1" w:lastColumn="0" w:noHBand="0" w:noVBand="1"/>
      </w:tblPr>
      <w:tblGrid>
        <w:gridCol w:w="1386"/>
        <w:gridCol w:w="2532"/>
        <w:gridCol w:w="1985"/>
        <w:gridCol w:w="5556"/>
        <w:gridCol w:w="1626"/>
        <w:gridCol w:w="1720"/>
      </w:tblGrid>
      <w:tr w:rsidR="00AC43DC" w:rsidRPr="00AC43DC" w14:paraId="6CF7D39B" w14:textId="77777777" w:rsidTr="00C80A1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86" w:type="dxa"/>
            <w:noWrap/>
            <w:hideMark/>
          </w:tcPr>
          <w:p w14:paraId="38DF2928" w14:textId="77777777" w:rsidR="00F41A9D" w:rsidRPr="00F41A9D" w:rsidRDefault="00F41A9D" w:rsidP="00AC43DC">
            <w:pPr>
              <w:jc w:val="center"/>
              <w:rPr>
                <w:rFonts w:ascii="Calibri" w:eastAsia="Times New Roman" w:hAnsi="Calibri" w:cs="Calibri"/>
                <w:b w:val="0"/>
                <w:bCs w:val="0"/>
                <w:color w:val="000000"/>
                <w:sz w:val="20"/>
                <w:szCs w:val="20"/>
                <w:lang w:eastAsia="en-NZ"/>
              </w:rPr>
            </w:pPr>
            <w:r w:rsidRPr="00F41A9D">
              <w:rPr>
                <w:rFonts w:ascii="Calibri" w:eastAsia="Times New Roman" w:hAnsi="Calibri" w:cs="Calibri"/>
                <w:color w:val="000000"/>
                <w:sz w:val="20"/>
                <w:szCs w:val="20"/>
                <w:lang w:eastAsia="en-NZ"/>
              </w:rPr>
              <w:t>Study</w:t>
            </w:r>
          </w:p>
        </w:tc>
        <w:tc>
          <w:tcPr>
            <w:tcW w:w="2532" w:type="dxa"/>
            <w:noWrap/>
            <w:hideMark/>
          </w:tcPr>
          <w:p w14:paraId="643AA338" w14:textId="77777777" w:rsidR="00F41A9D" w:rsidRPr="00F41A9D" w:rsidRDefault="00F41A9D" w:rsidP="00AC43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en-NZ"/>
              </w:rPr>
            </w:pPr>
            <w:r w:rsidRPr="00F41A9D">
              <w:rPr>
                <w:rFonts w:ascii="Calibri" w:eastAsia="Times New Roman" w:hAnsi="Calibri" w:cs="Calibri"/>
                <w:color w:val="000000"/>
                <w:sz w:val="20"/>
                <w:szCs w:val="20"/>
                <w:lang w:eastAsia="en-NZ"/>
              </w:rPr>
              <w:t>Design/Participants</w:t>
            </w:r>
          </w:p>
        </w:tc>
        <w:tc>
          <w:tcPr>
            <w:tcW w:w="1985" w:type="dxa"/>
            <w:noWrap/>
            <w:hideMark/>
          </w:tcPr>
          <w:p w14:paraId="38948452" w14:textId="77777777" w:rsidR="00F41A9D" w:rsidRPr="00F41A9D" w:rsidRDefault="00F41A9D" w:rsidP="00AC43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en-NZ"/>
              </w:rPr>
            </w:pPr>
            <w:r w:rsidRPr="00F41A9D">
              <w:rPr>
                <w:rFonts w:ascii="Calibri" w:eastAsia="Times New Roman" w:hAnsi="Calibri" w:cs="Calibri"/>
                <w:color w:val="000000"/>
                <w:sz w:val="20"/>
                <w:szCs w:val="20"/>
                <w:lang w:eastAsia="en-NZ"/>
              </w:rPr>
              <w:t>Independent Variable(s)</w:t>
            </w:r>
          </w:p>
        </w:tc>
        <w:tc>
          <w:tcPr>
            <w:tcW w:w="5556" w:type="dxa"/>
            <w:noWrap/>
            <w:hideMark/>
          </w:tcPr>
          <w:p w14:paraId="34A503A0" w14:textId="693D8FC1" w:rsidR="00F41A9D" w:rsidRPr="00F41A9D" w:rsidRDefault="00F41A9D" w:rsidP="00AC43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en-NZ"/>
              </w:rPr>
            </w:pPr>
            <w:r w:rsidRPr="00F41A9D">
              <w:rPr>
                <w:rFonts w:ascii="Calibri" w:eastAsia="Times New Roman" w:hAnsi="Calibri" w:cs="Calibri"/>
                <w:color w:val="000000"/>
                <w:sz w:val="20"/>
                <w:szCs w:val="20"/>
                <w:lang w:eastAsia="en-NZ"/>
              </w:rPr>
              <w:t>Methods</w:t>
            </w:r>
          </w:p>
        </w:tc>
        <w:tc>
          <w:tcPr>
            <w:tcW w:w="1626" w:type="dxa"/>
            <w:noWrap/>
            <w:hideMark/>
          </w:tcPr>
          <w:p w14:paraId="3988CFB1" w14:textId="691B4494" w:rsidR="00F41A9D" w:rsidRPr="00F41A9D" w:rsidRDefault="00C509C1" w:rsidP="00AC43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en-NZ"/>
              </w:rPr>
            </w:pPr>
            <w:r>
              <w:rPr>
                <w:rFonts w:ascii="Calibri" w:eastAsia="Times New Roman" w:hAnsi="Calibri" w:cs="Calibri"/>
                <w:color w:val="000000"/>
                <w:sz w:val="20"/>
                <w:szCs w:val="20"/>
                <w:lang w:eastAsia="en-NZ"/>
              </w:rPr>
              <w:t>Head acceleration measures</w:t>
            </w:r>
          </w:p>
        </w:tc>
        <w:tc>
          <w:tcPr>
            <w:tcW w:w="1720" w:type="dxa"/>
            <w:noWrap/>
            <w:hideMark/>
          </w:tcPr>
          <w:p w14:paraId="5094867A" w14:textId="77777777" w:rsidR="00F41A9D" w:rsidRPr="00F41A9D" w:rsidRDefault="00F41A9D" w:rsidP="00AC43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en-NZ"/>
              </w:rPr>
            </w:pPr>
            <w:r w:rsidRPr="00F41A9D">
              <w:rPr>
                <w:rFonts w:ascii="Calibri" w:eastAsia="Times New Roman" w:hAnsi="Calibri" w:cs="Calibri"/>
                <w:color w:val="000000"/>
                <w:sz w:val="20"/>
                <w:szCs w:val="20"/>
                <w:lang w:eastAsia="en-NZ"/>
              </w:rPr>
              <w:t>Frame of Reference</w:t>
            </w:r>
          </w:p>
        </w:tc>
      </w:tr>
      <w:tr w:rsidR="00AC43DC" w:rsidRPr="00AC43DC" w14:paraId="6C75B178" w14:textId="77777777" w:rsidTr="00C80A16">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1386" w:type="dxa"/>
            <w:hideMark/>
          </w:tcPr>
          <w:p w14:paraId="7A7DC09D" w14:textId="2204BF15"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Austin</w:t>
            </w:r>
            <w:r w:rsidR="00C106C8">
              <w:rPr>
                <w:rFonts w:ascii="Calibri" w:eastAsia="Times New Roman" w:hAnsi="Calibri" w:cs="Calibri"/>
                <w:color w:val="000000"/>
                <w:sz w:val="20"/>
                <w:szCs w:val="20"/>
                <w:lang w:eastAsia="en-NZ"/>
              </w:rPr>
              <w:t xml:space="preserve"> et al.</w:t>
            </w:r>
            <w:r w:rsidR="002626E6">
              <w:rPr>
                <w:rFonts w:ascii="Calibri" w:eastAsia="Times New Roman" w:hAnsi="Calibri" w:cs="Calibri"/>
                <w:color w:val="000000"/>
                <w:sz w:val="20"/>
                <w:szCs w:val="20"/>
                <w:lang w:eastAsia="en-NZ"/>
              </w:rPr>
              <w:t xml:space="preserve"> [85] </w:t>
            </w:r>
          </w:p>
        </w:tc>
        <w:tc>
          <w:tcPr>
            <w:tcW w:w="2532" w:type="dxa"/>
            <w:hideMark/>
          </w:tcPr>
          <w:p w14:paraId="4553490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 xml:space="preserve">12 male participants </w:t>
            </w:r>
            <w:r w:rsidRPr="00F41A9D">
              <w:rPr>
                <w:rFonts w:ascii="Calibri" w:eastAsia="Times New Roman" w:hAnsi="Calibri" w:cs="Calibri"/>
                <w:color w:val="000000"/>
                <w:sz w:val="20"/>
                <w:szCs w:val="20"/>
                <w:lang w:eastAsia="en-NZ"/>
              </w:rPr>
              <w:br/>
              <w:t>Age: 24 ± 3.2 years</w:t>
            </w:r>
          </w:p>
        </w:tc>
        <w:tc>
          <w:tcPr>
            <w:tcW w:w="1985" w:type="dxa"/>
            <w:hideMark/>
          </w:tcPr>
          <w:p w14:paraId="03E5867C" w14:textId="150FA261" w:rsidR="00563C85"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velocity 5 </w:t>
            </w:r>
            <w:r w:rsidR="00636BD3">
              <w:rPr>
                <w:sz w:val="20"/>
                <w:szCs w:val="20"/>
              </w:rPr>
              <w:t xml:space="preserve">m/s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8 </w:t>
            </w:r>
            <w:r w:rsidR="00636BD3">
              <w:rPr>
                <w:sz w:val="20"/>
                <w:szCs w:val="20"/>
              </w:rPr>
              <w:t>m/s</w:t>
            </w:r>
            <w:r w:rsidR="00563C85">
              <w:rPr>
                <w:rFonts w:ascii="Calibri" w:eastAsia="Times New Roman" w:hAnsi="Calibri" w:cs="Calibri"/>
                <w:color w:val="000000"/>
                <w:sz w:val="20"/>
                <w:szCs w:val="20"/>
                <w:lang w:eastAsia="en-NZ"/>
              </w:rPr>
              <w:t xml:space="preserve"> </w:t>
            </w:r>
          </w:p>
          <w:p w14:paraId="2725BDCE" w14:textId="730B82AC"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inflation pressure 6 psi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8 psi</w:t>
            </w:r>
          </w:p>
        </w:tc>
        <w:tc>
          <w:tcPr>
            <w:tcW w:w="5556" w:type="dxa"/>
            <w:hideMark/>
          </w:tcPr>
          <w:p w14:paraId="6DEF5203" w14:textId="2B078477" w:rsidR="00307161" w:rsidRPr="00F41A9D" w:rsidRDefault="00F41A9D" w:rsidP="00F41A9D">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underhand throw from 4.5 m away (low velocity) and 4.5 m away and 4 m drop height (high velocity)</w:t>
            </w:r>
            <w:r w:rsidRPr="00F41A9D">
              <w:rPr>
                <w:rFonts w:ascii="Calibri" w:eastAsia="Times New Roman" w:hAnsi="Calibri" w:cs="Calibri"/>
                <w:color w:val="000000"/>
                <w:sz w:val="20"/>
                <w:szCs w:val="20"/>
                <w:lang w:eastAsia="en-NZ"/>
              </w:rPr>
              <w:br/>
              <w:t xml:space="preserve">Ball speed(s) and characteristics </w:t>
            </w:r>
            <w:r w:rsidR="00563C85">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 xml:space="preserve"> 5</w:t>
            </w:r>
            <w:r w:rsidR="00563C85">
              <w:rPr>
                <w:rFonts w:ascii="Calibri" w:eastAsia="Times New Roman" w:hAnsi="Calibri" w:cs="Calibri"/>
                <w:color w:val="000000"/>
                <w:sz w:val="20"/>
                <w:szCs w:val="20"/>
                <w:lang w:eastAsia="en-NZ"/>
              </w:rPr>
              <w:t xml:space="preserve"> </w:t>
            </w:r>
            <w:r w:rsidR="00636BD3">
              <w:rPr>
                <w:sz w:val="20"/>
                <w:szCs w:val="20"/>
              </w:rPr>
              <w:t>m/s</w:t>
            </w:r>
            <w:r w:rsidRPr="00F41A9D">
              <w:rPr>
                <w:rFonts w:ascii="Calibri" w:eastAsia="Times New Roman" w:hAnsi="Calibri" w:cs="Calibri"/>
                <w:color w:val="000000"/>
                <w:sz w:val="20"/>
                <w:szCs w:val="20"/>
                <w:lang w:eastAsia="en-NZ"/>
              </w:rPr>
              <w:t xml:space="preserve">and 8 </w:t>
            </w:r>
            <w:r w:rsidR="00005387">
              <w:rPr>
                <w:sz w:val="20"/>
                <w:szCs w:val="20"/>
              </w:rPr>
              <w:t xml:space="preserve">m/s </w:t>
            </w:r>
            <w:r w:rsidRPr="00F41A9D">
              <w:rPr>
                <w:rFonts w:ascii="Calibri" w:eastAsia="Times New Roman" w:hAnsi="Calibri" w:cs="Calibri"/>
                <w:color w:val="000000"/>
                <w:sz w:val="20"/>
                <w:szCs w:val="20"/>
                <w:lang w:eastAsia="en-NZ"/>
              </w:rPr>
              <w:br/>
              <w:t>Header type(s) - headed back to the throwers feet</w:t>
            </w:r>
            <w:r w:rsidRPr="00F41A9D">
              <w:rPr>
                <w:rFonts w:ascii="Calibri" w:eastAsia="Times New Roman" w:hAnsi="Calibri" w:cs="Calibri"/>
                <w:color w:val="000000"/>
                <w:sz w:val="20"/>
                <w:szCs w:val="20"/>
                <w:lang w:eastAsia="en-NZ"/>
              </w:rPr>
              <w:br/>
              <w:t>Number of headers - 20</w:t>
            </w:r>
            <w:r w:rsidRPr="00F41A9D">
              <w:rPr>
                <w:rFonts w:ascii="Calibri" w:eastAsia="Times New Roman" w:hAnsi="Calibri" w:cs="Calibri"/>
                <w:color w:val="000000"/>
                <w:sz w:val="20"/>
                <w:szCs w:val="20"/>
                <w:lang w:eastAsia="en-NZ"/>
              </w:rPr>
              <w:br/>
              <w:t xml:space="preserve">Data collection - three-dimensional motion capture sampling at 1000 Hz (Vicon T40s, Vicon Motion Systems, UK). </w:t>
            </w:r>
          </w:p>
        </w:tc>
        <w:tc>
          <w:tcPr>
            <w:tcW w:w="1626" w:type="dxa"/>
            <w:hideMark/>
          </w:tcPr>
          <w:p w14:paraId="4AA9D8F6" w14:textId="318E3949" w:rsid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Peak linear </w:t>
            </w:r>
            <w:r w:rsidRPr="00AC43DC">
              <w:rPr>
                <w:rFonts w:ascii="Calibri" w:eastAsia="Times New Roman" w:hAnsi="Calibri" w:cs="Calibri"/>
                <w:color w:val="000000"/>
                <w:sz w:val="20"/>
                <w:szCs w:val="20"/>
                <w:lang w:eastAsia="en-NZ"/>
              </w:rPr>
              <w:t>acceleration</w:t>
            </w:r>
            <w:r w:rsidRPr="00F41A9D">
              <w:rPr>
                <w:rFonts w:ascii="Calibri" w:eastAsia="Times New Roman" w:hAnsi="Calibri" w:cs="Calibri"/>
                <w:color w:val="000000"/>
                <w:sz w:val="20"/>
                <w:szCs w:val="20"/>
                <w:lang w:eastAsia="en-NZ"/>
              </w:rPr>
              <w:t xml:space="preserve"> (g)</w:t>
            </w:r>
            <w:r w:rsidRPr="00F41A9D">
              <w:rPr>
                <w:rFonts w:ascii="Calibri" w:eastAsia="Times New Roman" w:hAnsi="Calibri" w:cs="Calibri"/>
                <w:color w:val="000000"/>
                <w:sz w:val="20"/>
                <w:szCs w:val="20"/>
                <w:lang w:eastAsia="en-NZ"/>
              </w:rPr>
              <w:br/>
              <w:t>Peak angular acceleration (</w:t>
            </w:r>
            <w:r w:rsidR="00887D30">
              <w:rPr>
                <w:rFonts w:ascii="Calibri" w:eastAsia="Times New Roman" w:hAnsi="Calibri" w:cs="Calibri"/>
                <w:color w:val="000000"/>
                <w:sz w:val="20"/>
                <w:szCs w:val="20"/>
                <w:lang w:eastAsia="en-NZ"/>
              </w:rPr>
              <w:t>rad/s</w:t>
            </w:r>
            <w:r w:rsidR="00887D30">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p w14:paraId="112A368D" w14:textId="38885F82" w:rsidR="00887D30" w:rsidRPr="00887D30" w:rsidRDefault="00887D30"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vertAlign w:val="superscript"/>
                <w:lang w:eastAsia="en-NZ"/>
              </w:rPr>
            </w:pPr>
          </w:p>
        </w:tc>
        <w:tc>
          <w:tcPr>
            <w:tcW w:w="1720" w:type="dxa"/>
            <w:hideMark/>
          </w:tcPr>
          <w:p w14:paraId="1B7B83A2"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Yes - head segment centre of mass. </w:t>
            </w:r>
          </w:p>
        </w:tc>
      </w:tr>
      <w:tr w:rsidR="3DE53519" w14:paraId="3295F119" w14:textId="77777777" w:rsidTr="00C80A16">
        <w:trPr>
          <w:trHeight w:val="1474"/>
        </w:trPr>
        <w:tc>
          <w:tcPr>
            <w:cnfStyle w:val="001000000000" w:firstRow="0" w:lastRow="0" w:firstColumn="1" w:lastColumn="0" w:oddVBand="0" w:evenVBand="0" w:oddHBand="0" w:evenHBand="0" w:firstRowFirstColumn="0" w:firstRowLastColumn="0" w:lastRowFirstColumn="0" w:lastRowLastColumn="0"/>
            <w:tcW w:w="1386" w:type="dxa"/>
            <w:hideMark/>
          </w:tcPr>
          <w:p w14:paraId="1266B684" w14:textId="2326C752" w:rsidR="057F1403" w:rsidRDefault="057F1403"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Barnes-Wood</w:t>
            </w:r>
            <w:r w:rsidR="00FB33FA">
              <w:rPr>
                <w:rFonts w:ascii="Calibri" w:eastAsia="Times New Roman" w:hAnsi="Calibri" w:cs="Calibri"/>
                <w:color w:val="000000" w:themeColor="text1"/>
                <w:sz w:val="20"/>
                <w:szCs w:val="20"/>
                <w:lang w:eastAsia="en-NZ"/>
              </w:rPr>
              <w:t xml:space="preserve"> </w:t>
            </w:r>
            <w:r w:rsidR="00FB33FA">
              <w:rPr>
                <w:rFonts w:ascii="Calibri" w:eastAsia="Times New Roman" w:hAnsi="Calibri" w:cs="Calibri"/>
                <w:color w:val="000000"/>
                <w:sz w:val="20"/>
                <w:szCs w:val="20"/>
                <w:lang w:eastAsia="en-NZ"/>
              </w:rPr>
              <w:t xml:space="preserve">et al. [86] </w:t>
            </w:r>
          </w:p>
        </w:tc>
        <w:tc>
          <w:tcPr>
            <w:tcW w:w="2532" w:type="dxa"/>
            <w:hideMark/>
          </w:tcPr>
          <w:p w14:paraId="6661C9BB" w14:textId="611F4FC2" w:rsidR="057F1403" w:rsidRDefault="057F1403"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Controlled laboratory study - one off measurement</w:t>
            </w:r>
            <w:r>
              <w:br/>
            </w:r>
            <w:r w:rsidRPr="3DE53519">
              <w:rPr>
                <w:rFonts w:ascii="Calibri" w:eastAsia="Times New Roman" w:hAnsi="Calibri" w:cs="Calibri"/>
                <w:color w:val="000000" w:themeColor="text1"/>
                <w:sz w:val="20"/>
                <w:szCs w:val="20"/>
                <w:lang w:eastAsia="en-NZ"/>
              </w:rPr>
              <w:t>7 male amateur soccer players</w:t>
            </w:r>
            <w:r>
              <w:br/>
            </w:r>
            <w:r w:rsidR="6B22B387" w:rsidRPr="3DE53519">
              <w:rPr>
                <w:rFonts w:ascii="Calibri" w:eastAsia="Times New Roman" w:hAnsi="Calibri" w:cs="Calibri"/>
                <w:color w:val="000000" w:themeColor="text1"/>
                <w:sz w:val="20"/>
                <w:szCs w:val="20"/>
                <w:lang w:eastAsia="en-NZ"/>
              </w:rPr>
              <w:t>Age: 20.1 ± 1 years</w:t>
            </w:r>
          </w:p>
        </w:tc>
        <w:tc>
          <w:tcPr>
            <w:tcW w:w="1985" w:type="dxa"/>
            <w:hideMark/>
          </w:tcPr>
          <w:p w14:paraId="13BE666F" w14:textId="0228C8D4" w:rsidR="6B22B387" w:rsidRDefault="6B22B387"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 xml:space="preserve">Ball velocity/length of ball delivery: </w:t>
            </w:r>
            <w:r>
              <w:br/>
            </w:r>
            <w:r w:rsidRPr="3DE53519">
              <w:rPr>
                <w:rFonts w:ascii="Calibri" w:eastAsia="Times New Roman" w:hAnsi="Calibri" w:cs="Calibri"/>
                <w:color w:val="000000" w:themeColor="text1"/>
                <w:sz w:val="20"/>
                <w:szCs w:val="20"/>
                <w:lang w:eastAsia="en-NZ"/>
              </w:rPr>
              <w:t xml:space="preserve">8 </w:t>
            </w:r>
            <w:r w:rsidR="00636BD3">
              <w:rPr>
                <w:rFonts w:ascii="Calibri" w:eastAsia="Times New Roman" w:hAnsi="Calibri" w:cs="Calibri"/>
                <w:color w:val="000000" w:themeColor="text1"/>
                <w:sz w:val="20"/>
                <w:szCs w:val="20"/>
                <w:lang w:eastAsia="en-NZ"/>
              </w:rPr>
              <w:t xml:space="preserve">m/s </w:t>
            </w:r>
            <w:r w:rsidRPr="3DE53519">
              <w:rPr>
                <w:rFonts w:ascii="Calibri" w:eastAsia="Times New Roman" w:hAnsi="Calibri" w:cs="Calibri"/>
                <w:color w:val="000000" w:themeColor="text1"/>
                <w:sz w:val="20"/>
                <w:szCs w:val="20"/>
                <w:lang w:eastAsia="en-NZ"/>
              </w:rPr>
              <w:t>short</w:t>
            </w:r>
          </w:p>
          <w:p w14:paraId="78AFAF26" w14:textId="71AD1C98" w:rsidR="6B22B387" w:rsidRDefault="6B22B387" w:rsidP="3DE53519">
            <w:pPr>
              <w:cnfStyle w:val="000000000000" w:firstRow="0" w:lastRow="0" w:firstColumn="0" w:lastColumn="0" w:oddVBand="0" w:evenVBand="0" w:oddHBand="0" w:evenHBand="0" w:firstRowFirstColumn="0" w:firstRowLastColumn="0" w:lastRowFirstColumn="0" w:lastRowLastColumn="0"/>
            </w:pPr>
            <w:r w:rsidRPr="3DE53519">
              <w:rPr>
                <w:rFonts w:ascii="Calibri" w:eastAsia="Times New Roman" w:hAnsi="Calibri" w:cs="Calibri"/>
                <w:color w:val="000000" w:themeColor="text1"/>
                <w:sz w:val="20"/>
                <w:szCs w:val="20"/>
                <w:lang w:eastAsia="en-NZ"/>
              </w:rPr>
              <w:t xml:space="preserve">13 </w:t>
            </w:r>
            <w:r w:rsidR="00636BD3">
              <w:rPr>
                <w:rFonts w:ascii="Calibri" w:eastAsia="Times New Roman" w:hAnsi="Calibri" w:cs="Calibri"/>
                <w:color w:val="000000" w:themeColor="text1"/>
                <w:sz w:val="20"/>
                <w:szCs w:val="20"/>
                <w:lang w:eastAsia="en-NZ"/>
              </w:rPr>
              <w:t xml:space="preserve">m/s </w:t>
            </w:r>
            <w:r w:rsidRPr="3DE53519">
              <w:rPr>
                <w:rFonts w:ascii="Calibri" w:eastAsia="Times New Roman" w:hAnsi="Calibri" w:cs="Calibri"/>
                <w:color w:val="000000" w:themeColor="text1"/>
                <w:sz w:val="20"/>
                <w:szCs w:val="20"/>
                <w:lang w:eastAsia="en-NZ"/>
              </w:rPr>
              <w:t>medium</w:t>
            </w:r>
          </w:p>
          <w:p w14:paraId="2516BD52" w14:textId="192EDA2D" w:rsidR="6B22B387" w:rsidRDefault="6B22B387"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61ACE18E">
              <w:rPr>
                <w:rFonts w:ascii="Calibri" w:eastAsia="Times New Roman" w:hAnsi="Calibri" w:cs="Calibri"/>
                <w:color w:val="000000" w:themeColor="text1"/>
                <w:sz w:val="20"/>
                <w:szCs w:val="20"/>
                <w:lang w:eastAsia="en-NZ"/>
              </w:rPr>
              <w:t>16</w:t>
            </w:r>
            <w:r w:rsidR="00636BD3">
              <w:rPr>
                <w:rFonts w:ascii="Calibri" w:eastAsia="Times New Roman" w:hAnsi="Calibri" w:cs="Calibri"/>
                <w:color w:val="000000" w:themeColor="text1"/>
                <w:sz w:val="20"/>
                <w:szCs w:val="20"/>
                <w:lang w:eastAsia="en-NZ"/>
              </w:rPr>
              <w:t xml:space="preserve">m/s </w:t>
            </w:r>
            <w:r w:rsidRPr="61ACE18E">
              <w:rPr>
                <w:rFonts w:ascii="Calibri" w:eastAsia="Times New Roman" w:hAnsi="Calibri" w:cs="Calibri"/>
                <w:color w:val="000000" w:themeColor="text1"/>
                <w:sz w:val="20"/>
                <w:szCs w:val="20"/>
                <w:lang w:eastAsia="en-NZ"/>
              </w:rPr>
              <w:t>long</w:t>
            </w:r>
            <w:r>
              <w:br/>
            </w:r>
          </w:p>
        </w:tc>
        <w:tc>
          <w:tcPr>
            <w:tcW w:w="5556" w:type="dxa"/>
            <w:hideMark/>
          </w:tcPr>
          <w:p w14:paraId="1EC293F0" w14:textId="528CF21A" w:rsidR="5CBA1839" w:rsidRDefault="5CBA1839" w:rsidP="61ACE18E">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61ACE18E">
              <w:rPr>
                <w:rFonts w:ascii="Calibri" w:eastAsia="Times New Roman" w:hAnsi="Calibri" w:cs="Calibri"/>
                <w:color w:val="000000" w:themeColor="text1"/>
                <w:sz w:val="20"/>
                <w:szCs w:val="20"/>
                <w:lang w:eastAsia="en-NZ"/>
              </w:rPr>
              <w:t xml:space="preserve">Ball delivery - </w:t>
            </w:r>
            <w:r w:rsidR="5367FCDD" w:rsidRPr="61ACE18E">
              <w:rPr>
                <w:rFonts w:ascii="Calibri" w:eastAsia="Times New Roman" w:hAnsi="Calibri" w:cs="Calibri"/>
                <w:color w:val="000000" w:themeColor="text1"/>
                <w:sz w:val="20"/>
                <w:szCs w:val="20"/>
                <w:lang w:eastAsia="en-NZ"/>
              </w:rPr>
              <w:t>Globus EuroGoal 3000</w:t>
            </w:r>
            <w:r w:rsidR="59C05A27" w:rsidRPr="61ACE18E">
              <w:rPr>
                <w:rFonts w:ascii="Calibri" w:eastAsia="Times New Roman" w:hAnsi="Calibri" w:cs="Calibri"/>
                <w:color w:val="000000" w:themeColor="text1"/>
                <w:sz w:val="20"/>
                <w:szCs w:val="20"/>
                <w:lang w:eastAsia="en-NZ"/>
              </w:rPr>
              <w:t xml:space="preserve"> ball launcher from short, medium and long distances</w:t>
            </w:r>
            <w:r>
              <w:br/>
            </w:r>
            <w:r w:rsidRPr="61ACE18E">
              <w:rPr>
                <w:rFonts w:ascii="Calibri" w:eastAsia="Times New Roman" w:hAnsi="Calibri" w:cs="Calibri"/>
                <w:color w:val="000000" w:themeColor="text1"/>
                <w:sz w:val="20"/>
                <w:szCs w:val="20"/>
                <w:lang w:eastAsia="en-NZ"/>
              </w:rPr>
              <w:t xml:space="preserve">Ball speed(s) and characteristics – </w:t>
            </w:r>
            <w:r w:rsidR="30F00447" w:rsidRPr="61ACE18E">
              <w:rPr>
                <w:rFonts w:ascii="Calibri" w:eastAsia="Times New Roman" w:hAnsi="Calibri" w:cs="Calibri"/>
                <w:color w:val="000000" w:themeColor="text1"/>
                <w:sz w:val="20"/>
                <w:szCs w:val="20"/>
                <w:lang w:eastAsia="en-NZ"/>
              </w:rPr>
              <w:t xml:space="preserve">8 </w:t>
            </w:r>
            <w:r w:rsidR="00005387">
              <w:rPr>
                <w:rFonts w:ascii="Calibri" w:eastAsia="Times New Roman" w:hAnsi="Calibri" w:cs="Calibri"/>
                <w:color w:val="000000" w:themeColor="text1"/>
                <w:sz w:val="20"/>
                <w:szCs w:val="20"/>
                <w:lang w:eastAsia="en-NZ"/>
              </w:rPr>
              <w:t xml:space="preserve">m/s </w:t>
            </w:r>
            <w:r w:rsidR="30F00447" w:rsidRPr="61ACE18E">
              <w:rPr>
                <w:rFonts w:ascii="Calibri" w:eastAsia="Times New Roman" w:hAnsi="Calibri" w:cs="Calibri"/>
                <w:color w:val="000000" w:themeColor="text1"/>
                <w:sz w:val="20"/>
                <w:szCs w:val="20"/>
                <w:lang w:eastAsia="en-NZ"/>
              </w:rPr>
              <w:t xml:space="preserve">, 13 </w:t>
            </w:r>
            <w:r w:rsidR="00636BD3">
              <w:rPr>
                <w:rFonts w:ascii="Calibri" w:eastAsia="Times New Roman" w:hAnsi="Calibri" w:cs="Calibri"/>
                <w:color w:val="000000" w:themeColor="text1"/>
                <w:sz w:val="20"/>
                <w:szCs w:val="20"/>
                <w:lang w:eastAsia="en-NZ"/>
              </w:rPr>
              <w:t xml:space="preserve">m/s </w:t>
            </w:r>
            <w:r w:rsidR="30F00447" w:rsidRPr="61ACE18E">
              <w:rPr>
                <w:rFonts w:ascii="Calibri" w:eastAsia="Times New Roman" w:hAnsi="Calibri" w:cs="Calibri"/>
                <w:color w:val="000000" w:themeColor="text1"/>
                <w:sz w:val="20"/>
                <w:szCs w:val="20"/>
                <w:lang w:eastAsia="en-NZ"/>
              </w:rPr>
              <w:t>and 16</w:t>
            </w:r>
            <w:r w:rsidR="00636BD3">
              <w:rPr>
                <w:rFonts w:ascii="Calibri" w:eastAsia="Times New Roman" w:hAnsi="Calibri" w:cs="Calibri"/>
                <w:color w:val="000000" w:themeColor="text1"/>
                <w:sz w:val="20"/>
                <w:szCs w:val="20"/>
                <w:lang w:eastAsia="en-NZ"/>
              </w:rPr>
              <w:t xml:space="preserve"> </w:t>
            </w:r>
            <w:r w:rsidR="30F00447" w:rsidRPr="61ACE18E">
              <w:rPr>
                <w:rFonts w:ascii="Calibri" w:eastAsia="Times New Roman" w:hAnsi="Calibri" w:cs="Calibri"/>
                <w:color w:val="000000" w:themeColor="text1"/>
                <w:sz w:val="20"/>
                <w:szCs w:val="20"/>
                <w:lang w:eastAsia="en-NZ"/>
              </w:rPr>
              <w:t xml:space="preserve">m/s. </w:t>
            </w:r>
            <w:r w:rsidR="4B4C64C2" w:rsidRPr="61ACE18E">
              <w:rPr>
                <w:rFonts w:ascii="Calibri" w:eastAsia="Times New Roman" w:hAnsi="Calibri" w:cs="Calibri"/>
                <w:color w:val="000000" w:themeColor="text1"/>
                <w:sz w:val="20"/>
                <w:szCs w:val="20"/>
                <w:lang w:eastAsia="en-NZ"/>
              </w:rPr>
              <w:t>Adidas Champions League 21/22 soccer ball inflated to 0.8 bar</w:t>
            </w:r>
            <w:r w:rsidR="27646F9C" w:rsidRPr="61ACE18E">
              <w:rPr>
                <w:rFonts w:ascii="Calibri" w:eastAsia="Times New Roman" w:hAnsi="Calibri" w:cs="Calibri"/>
                <w:color w:val="000000" w:themeColor="text1"/>
                <w:sz w:val="20"/>
                <w:szCs w:val="20"/>
                <w:lang w:eastAsia="en-NZ"/>
              </w:rPr>
              <w:t xml:space="preserve">, </w:t>
            </w:r>
            <w:r w:rsidR="4B4C64C2" w:rsidRPr="61ACE18E">
              <w:rPr>
                <w:rFonts w:ascii="Calibri" w:eastAsia="Times New Roman" w:hAnsi="Calibri" w:cs="Calibri"/>
                <w:color w:val="000000" w:themeColor="text1"/>
                <w:sz w:val="20"/>
                <w:szCs w:val="20"/>
                <w:lang w:eastAsia="en-NZ"/>
              </w:rPr>
              <w:t>mass = 434.17 g ± 0.35 g</w:t>
            </w:r>
            <w:r w:rsidR="34C3722E" w:rsidRPr="61ACE18E">
              <w:rPr>
                <w:rFonts w:ascii="Calibri" w:eastAsia="Times New Roman" w:hAnsi="Calibri" w:cs="Calibri"/>
                <w:color w:val="000000" w:themeColor="text1"/>
                <w:sz w:val="20"/>
                <w:szCs w:val="20"/>
                <w:lang w:eastAsia="en-NZ"/>
              </w:rPr>
              <w:t>.</w:t>
            </w:r>
            <w:r>
              <w:br/>
            </w:r>
            <w:r w:rsidRPr="61ACE18E">
              <w:rPr>
                <w:rFonts w:ascii="Calibri" w:eastAsia="Times New Roman" w:hAnsi="Calibri" w:cs="Calibri"/>
                <w:color w:val="000000" w:themeColor="text1"/>
                <w:sz w:val="20"/>
                <w:szCs w:val="20"/>
                <w:lang w:eastAsia="en-NZ"/>
              </w:rPr>
              <w:t xml:space="preserve">Header type(s) - </w:t>
            </w:r>
            <w:r w:rsidR="21820B5A" w:rsidRPr="61ACE18E">
              <w:rPr>
                <w:rFonts w:ascii="Calibri" w:eastAsia="Times New Roman" w:hAnsi="Calibri" w:cs="Calibri"/>
                <w:color w:val="000000" w:themeColor="text1"/>
                <w:sz w:val="20"/>
                <w:szCs w:val="20"/>
                <w:lang w:eastAsia="en-NZ"/>
              </w:rPr>
              <w:t>return the ball back towards the delivery location, using the frontal portion of head</w:t>
            </w:r>
            <w:r>
              <w:br/>
            </w:r>
            <w:r w:rsidRPr="61ACE18E">
              <w:rPr>
                <w:rFonts w:ascii="Calibri" w:eastAsia="Times New Roman" w:hAnsi="Calibri" w:cs="Calibri"/>
                <w:color w:val="000000" w:themeColor="text1"/>
                <w:sz w:val="20"/>
                <w:szCs w:val="20"/>
                <w:lang w:eastAsia="en-NZ"/>
              </w:rPr>
              <w:t>Number of headers -</w:t>
            </w:r>
            <w:r w:rsidR="7AE91F3B" w:rsidRPr="61ACE18E">
              <w:rPr>
                <w:rFonts w:ascii="Calibri" w:eastAsia="Times New Roman" w:hAnsi="Calibri" w:cs="Calibri"/>
                <w:color w:val="000000" w:themeColor="text1"/>
                <w:sz w:val="20"/>
                <w:szCs w:val="20"/>
                <w:lang w:eastAsia="en-NZ"/>
              </w:rPr>
              <w:t xml:space="preserve"> 3 short, 3 medium and 4 long passes</w:t>
            </w:r>
            <w:r>
              <w:br/>
            </w:r>
            <w:r w:rsidRPr="61ACE18E">
              <w:rPr>
                <w:rFonts w:ascii="Calibri" w:eastAsia="Times New Roman" w:hAnsi="Calibri" w:cs="Calibri"/>
                <w:color w:val="000000" w:themeColor="text1"/>
                <w:sz w:val="20"/>
                <w:szCs w:val="20"/>
                <w:lang w:eastAsia="en-NZ"/>
              </w:rPr>
              <w:t xml:space="preserve">Data collection </w:t>
            </w:r>
            <w:r w:rsidR="002D00EA">
              <w:rPr>
                <w:rFonts w:ascii="Calibri" w:eastAsia="Times New Roman" w:hAnsi="Calibri" w:cs="Calibri"/>
                <w:color w:val="000000" w:themeColor="text1"/>
                <w:sz w:val="20"/>
                <w:szCs w:val="20"/>
                <w:lang w:eastAsia="en-NZ"/>
              </w:rPr>
              <w:t>–</w:t>
            </w:r>
            <w:r w:rsidRPr="61ACE18E">
              <w:rPr>
                <w:rFonts w:ascii="Calibri" w:eastAsia="Times New Roman" w:hAnsi="Calibri" w:cs="Calibri"/>
                <w:color w:val="000000" w:themeColor="text1"/>
                <w:sz w:val="20"/>
                <w:szCs w:val="20"/>
                <w:lang w:eastAsia="en-NZ"/>
              </w:rPr>
              <w:t xml:space="preserve"> </w:t>
            </w:r>
            <w:r w:rsidR="002D00EA">
              <w:rPr>
                <w:rFonts w:ascii="Calibri" w:eastAsia="Times New Roman" w:hAnsi="Calibri" w:cs="Calibri"/>
                <w:color w:val="000000" w:themeColor="text1"/>
                <w:sz w:val="20"/>
                <w:szCs w:val="20"/>
                <w:lang w:eastAsia="en-NZ"/>
              </w:rPr>
              <w:t>custom fit iMG</w:t>
            </w:r>
            <w:r w:rsidR="00863CC1">
              <w:rPr>
                <w:rFonts w:ascii="Calibri" w:eastAsia="Times New Roman" w:hAnsi="Calibri" w:cs="Calibri"/>
                <w:color w:val="000000" w:themeColor="text1"/>
                <w:sz w:val="20"/>
                <w:szCs w:val="20"/>
                <w:lang w:eastAsia="en-NZ"/>
              </w:rPr>
              <w:t xml:space="preserve"> </w:t>
            </w:r>
            <w:r w:rsidR="00863CC1" w:rsidRPr="00863CC1">
              <w:rPr>
                <w:rFonts w:ascii="Calibri" w:eastAsia="Times New Roman" w:hAnsi="Calibri" w:cs="Calibri"/>
                <w:color w:val="000000" w:themeColor="text1"/>
                <w:sz w:val="20"/>
                <w:szCs w:val="20"/>
                <w:lang w:eastAsia="en-NZ"/>
              </w:rPr>
              <w:t>(Opro; Hertfordshire, UK). The iMG main board comprised: a 3-axis accelerometer (H3LIS331DL; STMicroelectronics, Genova, Switzerland), sampling at 1 kHz (± 200 g, 16-bit resolution); a 3-axis gyroscope (LSM9DS1; STMicroelectronics, Genova, Switzerland)) sampling at 0.952 kHz (± 35 rad s−1, 16-bit resolution); and an additional accelerometer with a focussed bandwidth (0.5–1 kHz)</w:t>
            </w:r>
            <w:r w:rsidR="00D35313">
              <w:rPr>
                <w:rFonts w:ascii="Calibri" w:eastAsia="Times New Roman" w:hAnsi="Calibri" w:cs="Calibri"/>
                <w:color w:val="000000" w:themeColor="text1"/>
                <w:sz w:val="20"/>
                <w:szCs w:val="20"/>
                <w:lang w:eastAsia="en-NZ"/>
              </w:rPr>
              <w:t xml:space="preserve">. </w:t>
            </w:r>
            <w:r w:rsidR="00D35313" w:rsidRPr="00D35313">
              <w:rPr>
                <w:rFonts w:ascii="Calibri" w:eastAsia="Times New Roman" w:hAnsi="Calibri" w:cs="Calibri"/>
                <w:color w:val="000000" w:themeColor="text1"/>
                <w:sz w:val="20"/>
                <w:szCs w:val="20"/>
                <w:lang w:eastAsia="en-NZ"/>
              </w:rPr>
              <w:t>The iMG was programmed to trigger data collection when a threshold of 5 g was met in any of the X, Y or Z directions for linear acceleration.</w:t>
            </w:r>
            <w:r w:rsidR="00F026DB">
              <w:t xml:space="preserve"> </w:t>
            </w:r>
            <w:r w:rsidR="00F026DB" w:rsidRPr="00F026DB">
              <w:rPr>
                <w:rFonts w:ascii="Calibri" w:eastAsia="Times New Roman" w:hAnsi="Calibri" w:cs="Calibri"/>
                <w:color w:val="000000" w:themeColor="text1"/>
                <w:sz w:val="20"/>
                <w:szCs w:val="20"/>
                <w:lang w:eastAsia="en-NZ"/>
              </w:rPr>
              <w:t>Once the threshold was achieved, a 104 ms window of linear and angular acceleration data was collected. All iMG data was manually cross-checked against highspeed video</w:t>
            </w:r>
            <w:r w:rsidR="00CA6DF6">
              <w:rPr>
                <w:rFonts w:ascii="Calibri" w:eastAsia="Times New Roman" w:hAnsi="Calibri" w:cs="Calibri"/>
                <w:color w:val="000000" w:themeColor="text1"/>
                <w:sz w:val="20"/>
                <w:szCs w:val="20"/>
                <w:lang w:eastAsia="en-NZ"/>
              </w:rPr>
              <w:t>.</w:t>
            </w:r>
          </w:p>
        </w:tc>
        <w:tc>
          <w:tcPr>
            <w:tcW w:w="1626" w:type="dxa"/>
            <w:hideMark/>
          </w:tcPr>
          <w:p w14:paraId="61C57677" w14:textId="6727E45F" w:rsidR="3DE53519" w:rsidRDefault="18653F59" w:rsidP="61ACE18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61ACE18E">
              <w:rPr>
                <w:rFonts w:ascii="Calibri" w:eastAsia="Times New Roman" w:hAnsi="Calibri" w:cs="Calibri"/>
                <w:color w:val="000000" w:themeColor="text1"/>
                <w:sz w:val="20"/>
                <w:szCs w:val="20"/>
                <w:lang w:eastAsia="en-NZ"/>
              </w:rPr>
              <w:t>Peak linear acceleration (g) Peak</w:t>
            </w:r>
            <w:r w:rsidR="570A248A" w:rsidRPr="61ACE18E">
              <w:rPr>
                <w:rFonts w:ascii="Calibri" w:eastAsia="Times New Roman" w:hAnsi="Calibri" w:cs="Calibri"/>
                <w:color w:val="000000" w:themeColor="text1"/>
                <w:sz w:val="20"/>
                <w:szCs w:val="20"/>
                <w:lang w:eastAsia="en-NZ"/>
              </w:rPr>
              <w:t xml:space="preserve"> angular </w:t>
            </w:r>
            <w:r w:rsidRPr="61ACE18E">
              <w:rPr>
                <w:rFonts w:ascii="Calibri" w:eastAsia="Times New Roman" w:hAnsi="Calibri" w:cs="Calibri"/>
                <w:color w:val="000000" w:themeColor="text1"/>
                <w:sz w:val="20"/>
                <w:szCs w:val="20"/>
                <w:lang w:eastAsia="en-NZ"/>
              </w:rPr>
              <w:t>acceleration (</w:t>
            </w:r>
            <w:r w:rsidR="00887D30">
              <w:rPr>
                <w:rFonts w:ascii="Calibri" w:eastAsia="Times New Roman" w:hAnsi="Calibri" w:cs="Calibri"/>
                <w:color w:val="000000"/>
                <w:sz w:val="20"/>
                <w:szCs w:val="20"/>
                <w:lang w:eastAsia="en-NZ"/>
              </w:rPr>
              <w:t>rad/s</w:t>
            </w:r>
            <w:r w:rsidR="00887D30">
              <w:rPr>
                <w:rFonts w:ascii="Calibri" w:eastAsia="Times New Roman" w:hAnsi="Calibri" w:cs="Calibri"/>
                <w:color w:val="000000"/>
                <w:sz w:val="20"/>
                <w:szCs w:val="20"/>
                <w:vertAlign w:val="superscript"/>
                <w:lang w:eastAsia="en-NZ"/>
              </w:rPr>
              <w:t>2</w:t>
            </w:r>
            <w:r w:rsidRPr="61ACE18E">
              <w:rPr>
                <w:rFonts w:ascii="Calibri" w:eastAsia="Times New Roman" w:hAnsi="Calibri" w:cs="Calibri"/>
                <w:color w:val="000000" w:themeColor="text1"/>
                <w:sz w:val="20"/>
                <w:szCs w:val="20"/>
                <w:lang w:eastAsia="en-NZ"/>
              </w:rPr>
              <w:t>)</w:t>
            </w:r>
          </w:p>
          <w:p w14:paraId="6AC3FBFD" w14:textId="0B5EDC62" w:rsidR="3DE53519" w:rsidRDefault="18653F59" w:rsidP="3DE53519">
            <w:pPr>
              <w:cnfStyle w:val="000000000000" w:firstRow="0" w:lastRow="0" w:firstColumn="0" w:lastColumn="0" w:oddVBand="0" w:evenVBand="0" w:oddHBand="0" w:evenHBand="0" w:firstRowFirstColumn="0" w:firstRowLastColumn="0" w:lastRowFirstColumn="0" w:lastRowLastColumn="0"/>
            </w:pPr>
            <w:r w:rsidRPr="61ACE18E">
              <w:rPr>
                <w:rFonts w:ascii="Calibri" w:eastAsia="Times New Roman" w:hAnsi="Calibri" w:cs="Calibri"/>
                <w:color w:val="000000" w:themeColor="text1"/>
                <w:sz w:val="20"/>
                <w:szCs w:val="20"/>
                <w:lang w:eastAsia="en-NZ"/>
              </w:rPr>
              <w:t xml:space="preserve">Peak angular velocity </w:t>
            </w:r>
            <w:r w:rsidR="3DE53519">
              <w:br/>
            </w:r>
            <w:r w:rsidRPr="61ACE18E">
              <w:rPr>
                <w:rFonts w:ascii="Calibri" w:eastAsia="Times New Roman" w:hAnsi="Calibri" w:cs="Calibri"/>
                <w:color w:val="000000" w:themeColor="text1"/>
                <w:sz w:val="20"/>
                <w:szCs w:val="20"/>
                <w:lang w:eastAsia="en-NZ"/>
              </w:rPr>
              <w:t>(rad/s)</w:t>
            </w:r>
          </w:p>
          <w:p w14:paraId="1DFCDED5" w14:textId="5C6F8BCC" w:rsidR="3DE53519" w:rsidRDefault="3DE53519"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p>
        </w:tc>
        <w:tc>
          <w:tcPr>
            <w:tcW w:w="1720" w:type="dxa"/>
            <w:hideMark/>
          </w:tcPr>
          <w:p w14:paraId="3012907B" w14:textId="09711CFE" w:rsidR="3DE53519" w:rsidRDefault="6C6FEB31"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61ACE18E">
              <w:rPr>
                <w:rFonts w:ascii="Calibri" w:eastAsia="Times New Roman" w:hAnsi="Calibri" w:cs="Calibri"/>
                <w:color w:val="000000" w:themeColor="text1"/>
                <w:sz w:val="20"/>
                <w:szCs w:val="20"/>
                <w:lang w:eastAsia="en-NZ"/>
              </w:rPr>
              <w:t>Yes – head centre of gravity.</w:t>
            </w:r>
          </w:p>
        </w:tc>
      </w:tr>
      <w:tr w:rsidR="002E54E8" w:rsidRPr="00AC43DC" w14:paraId="3DB9E795" w14:textId="77777777" w:rsidTr="00C80A16">
        <w:trPr>
          <w:cnfStyle w:val="000000100000" w:firstRow="0" w:lastRow="0" w:firstColumn="0" w:lastColumn="0" w:oddVBand="0" w:evenVBand="0" w:oddHBand="1" w:evenHBand="0" w:firstRowFirstColumn="0" w:firstRowLastColumn="0" w:lastRowFirstColumn="0" w:lastRowLastColumn="0"/>
          <w:trHeight w:val="2324"/>
        </w:trPr>
        <w:tc>
          <w:tcPr>
            <w:cnfStyle w:val="001000000000" w:firstRow="0" w:lastRow="0" w:firstColumn="1" w:lastColumn="0" w:oddVBand="0" w:evenVBand="0" w:oddHBand="0" w:evenHBand="0" w:firstRowFirstColumn="0" w:firstRowLastColumn="0" w:lastRowFirstColumn="0" w:lastRowLastColumn="0"/>
            <w:tcW w:w="1386" w:type="dxa"/>
            <w:hideMark/>
          </w:tcPr>
          <w:p w14:paraId="7A263DB4" w14:textId="3D7DDE7A"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Becker</w:t>
            </w:r>
            <w:r w:rsidR="00EE4251">
              <w:rPr>
                <w:rFonts w:ascii="Calibri" w:eastAsia="Times New Roman" w:hAnsi="Calibri" w:cs="Calibri"/>
                <w:color w:val="000000"/>
                <w:sz w:val="20"/>
                <w:szCs w:val="20"/>
                <w:lang w:eastAsia="en-NZ"/>
              </w:rPr>
              <w:t xml:space="preserve"> et al. [57]</w:t>
            </w:r>
          </w:p>
        </w:tc>
        <w:tc>
          <w:tcPr>
            <w:tcW w:w="2532" w:type="dxa"/>
            <w:hideMark/>
          </w:tcPr>
          <w:p w14:paraId="281A1F00"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41 amateur soccer players divided into two independent subgroups.</w:t>
            </w:r>
            <w:r w:rsidRPr="00F41A9D">
              <w:rPr>
                <w:rFonts w:ascii="Calibri" w:eastAsia="Times New Roman" w:hAnsi="Calibri" w:cs="Calibri"/>
                <w:color w:val="000000"/>
                <w:sz w:val="20"/>
                <w:szCs w:val="20"/>
                <w:lang w:eastAsia="en-NZ"/>
              </w:rPr>
              <w:br/>
              <w:t>1. Muscular activity (n= 12)</w:t>
            </w:r>
            <w:r w:rsidRPr="00F41A9D">
              <w:rPr>
                <w:rFonts w:ascii="Calibri" w:eastAsia="Times New Roman" w:hAnsi="Calibri" w:cs="Calibri"/>
                <w:color w:val="000000"/>
                <w:sz w:val="20"/>
                <w:szCs w:val="20"/>
                <w:lang w:eastAsia="en-NZ"/>
              </w:rPr>
              <w:br/>
              <w:t>Age: 23.6 ± 4.2 years</w:t>
            </w:r>
            <w:r w:rsidRPr="00F41A9D">
              <w:rPr>
                <w:rFonts w:ascii="Calibri" w:eastAsia="Times New Roman" w:hAnsi="Calibri" w:cs="Calibri"/>
                <w:color w:val="000000"/>
                <w:sz w:val="20"/>
                <w:szCs w:val="20"/>
                <w:lang w:eastAsia="en-NZ"/>
              </w:rPr>
              <w:br/>
              <w:t xml:space="preserve">2. Kinematics and dynamics (n=29) </w:t>
            </w:r>
            <w:r w:rsidRPr="00F41A9D">
              <w:rPr>
                <w:rFonts w:ascii="Calibri" w:eastAsia="Times New Roman" w:hAnsi="Calibri" w:cs="Calibri"/>
                <w:color w:val="000000"/>
                <w:sz w:val="20"/>
                <w:szCs w:val="20"/>
                <w:lang w:eastAsia="en-NZ"/>
              </w:rPr>
              <w:br/>
              <w:t>Age: 23.7 ± 2.8 years</w:t>
            </w:r>
          </w:p>
        </w:tc>
        <w:tc>
          <w:tcPr>
            <w:tcW w:w="1985" w:type="dxa"/>
            <w:hideMark/>
          </w:tcPr>
          <w:p w14:paraId="0D23F92D"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Effect of fatigue of the core stabilising muscles</w:t>
            </w:r>
          </w:p>
        </w:tc>
        <w:tc>
          <w:tcPr>
            <w:tcW w:w="5556" w:type="dxa"/>
            <w:hideMark/>
          </w:tcPr>
          <w:p w14:paraId="381AF356"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stationary pendulum header (Derbystar model: Swing)</w:t>
            </w:r>
            <w:r w:rsidRPr="00F41A9D">
              <w:rPr>
                <w:rFonts w:ascii="Calibri" w:eastAsia="Times New Roman" w:hAnsi="Calibri" w:cs="Calibri"/>
                <w:color w:val="000000"/>
                <w:sz w:val="20"/>
                <w:szCs w:val="20"/>
                <w:lang w:eastAsia="en-NZ"/>
              </w:rPr>
              <w:br/>
              <w:t>Ball speed(s) and characteristics - size 5 ball, diameter 22 cm</w:t>
            </w:r>
            <w:r w:rsidRPr="00F41A9D">
              <w:rPr>
                <w:rFonts w:ascii="Calibri" w:eastAsia="Times New Roman" w:hAnsi="Calibri" w:cs="Calibri"/>
                <w:color w:val="000000"/>
                <w:sz w:val="20"/>
                <w:szCs w:val="20"/>
                <w:lang w:eastAsia="en-NZ"/>
              </w:rPr>
              <w:br/>
              <w:t>Header type(s) -  from a standing position, jumping with both legs and heading the ball as forcefully as possible in a horizontal forward direction</w:t>
            </w:r>
            <w:r w:rsidRPr="00F41A9D">
              <w:rPr>
                <w:rFonts w:ascii="Calibri" w:eastAsia="Times New Roman" w:hAnsi="Calibri" w:cs="Calibri"/>
                <w:color w:val="000000"/>
                <w:sz w:val="20"/>
                <w:szCs w:val="20"/>
                <w:lang w:eastAsia="en-NZ"/>
              </w:rPr>
              <w:br/>
              <w:t>Number of headers - 6</w:t>
            </w:r>
            <w:r w:rsidRPr="00F41A9D">
              <w:rPr>
                <w:rFonts w:ascii="Calibri" w:eastAsia="Times New Roman" w:hAnsi="Calibri" w:cs="Calibri"/>
                <w:color w:val="000000"/>
                <w:sz w:val="20"/>
                <w:szCs w:val="20"/>
                <w:lang w:eastAsia="en-NZ"/>
              </w:rPr>
              <w:br/>
              <w:t>Data collection - a 3D accelerometer (Noraxon, Scottsdale, AZ, USA) was attached to the occipital area.</w:t>
            </w:r>
          </w:p>
        </w:tc>
        <w:tc>
          <w:tcPr>
            <w:tcW w:w="1626" w:type="dxa"/>
            <w:hideMark/>
          </w:tcPr>
          <w:p w14:paraId="7CF608B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acceleration (g)</w:t>
            </w:r>
          </w:p>
        </w:tc>
        <w:tc>
          <w:tcPr>
            <w:tcW w:w="1720" w:type="dxa"/>
            <w:hideMark/>
          </w:tcPr>
          <w:p w14:paraId="05B9A34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5D931025" w14:textId="77777777" w:rsidTr="00C80A16">
        <w:trPr>
          <w:trHeight w:val="3005"/>
        </w:trPr>
        <w:tc>
          <w:tcPr>
            <w:cnfStyle w:val="001000000000" w:firstRow="0" w:lastRow="0" w:firstColumn="1" w:lastColumn="0" w:oddVBand="0" w:evenVBand="0" w:oddHBand="0" w:evenHBand="0" w:firstRowFirstColumn="0" w:firstRowLastColumn="0" w:lastRowFirstColumn="0" w:lastRowLastColumn="0"/>
            <w:tcW w:w="1386" w:type="dxa"/>
            <w:hideMark/>
          </w:tcPr>
          <w:p w14:paraId="1FF62496" w14:textId="1CA571D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Becker</w:t>
            </w:r>
            <w:r w:rsidR="00AB39CB">
              <w:rPr>
                <w:rFonts w:ascii="Calibri" w:eastAsia="Times New Roman" w:hAnsi="Calibri" w:cs="Calibri"/>
                <w:color w:val="000000"/>
                <w:sz w:val="20"/>
                <w:szCs w:val="20"/>
                <w:lang w:eastAsia="en-NZ"/>
              </w:rPr>
              <w:t xml:space="preserve"> et al. [58]</w:t>
            </w:r>
          </w:p>
        </w:tc>
        <w:tc>
          <w:tcPr>
            <w:tcW w:w="2532" w:type="dxa"/>
            <w:hideMark/>
          </w:tcPr>
          <w:p w14:paraId="40E63FB8" w14:textId="1391916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 xml:space="preserve">68 soccer players, 4th-9th division and active recreational players </w:t>
            </w:r>
            <w:r w:rsidRPr="00F41A9D">
              <w:rPr>
                <w:rFonts w:ascii="Calibri" w:eastAsia="Times New Roman" w:hAnsi="Calibri" w:cs="Calibri"/>
                <w:color w:val="000000"/>
                <w:sz w:val="20"/>
                <w:szCs w:val="20"/>
                <w:lang w:eastAsia="en-NZ"/>
              </w:rPr>
              <w:br/>
              <w:t>Age: 21.5 ± 3.8</w:t>
            </w:r>
            <w:r w:rsidR="00B40348">
              <w:rPr>
                <w:rFonts w:ascii="Calibri" w:eastAsia="Times New Roman" w:hAnsi="Calibri" w:cs="Calibri"/>
                <w:color w:val="000000"/>
                <w:sz w:val="20"/>
                <w:szCs w:val="20"/>
                <w:lang w:eastAsia="en-NZ"/>
              </w:rPr>
              <w:t xml:space="preserve"> years</w:t>
            </w:r>
          </w:p>
        </w:tc>
        <w:tc>
          <w:tcPr>
            <w:tcW w:w="1985" w:type="dxa"/>
            <w:hideMark/>
          </w:tcPr>
          <w:p w14:paraId="5C275CA5" w14:textId="3D78036F"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Header type: standing, jumping, running</w:t>
            </w:r>
            <w:r w:rsidRPr="00F41A9D">
              <w:rPr>
                <w:rFonts w:ascii="Calibri" w:eastAsia="Times New Roman" w:hAnsi="Calibri" w:cs="Calibri"/>
                <w:color w:val="000000"/>
                <w:sz w:val="20"/>
                <w:szCs w:val="20"/>
                <w:lang w:eastAsia="en-NZ"/>
              </w:rPr>
              <w:br/>
              <w:t>Effect of fatigue of the core stabilising muscles</w:t>
            </w:r>
          </w:p>
        </w:tc>
        <w:tc>
          <w:tcPr>
            <w:tcW w:w="5556" w:type="dxa"/>
            <w:hideMark/>
          </w:tcPr>
          <w:p w14:paraId="6D1A07DF" w14:textId="30D70303"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stationary pendulum header (DerbystarGoch, Germany; model: Swing)</w:t>
            </w:r>
            <w:r w:rsidRPr="00F41A9D">
              <w:rPr>
                <w:rFonts w:ascii="Calibri" w:eastAsia="Times New Roman" w:hAnsi="Calibri" w:cs="Calibri"/>
                <w:color w:val="000000"/>
                <w:sz w:val="20"/>
                <w:szCs w:val="20"/>
                <w:lang w:eastAsia="en-NZ"/>
              </w:rPr>
              <w:br/>
              <w:t>Ball speed(s) and characteristics - size 5 ball, diameter 22 cm</w:t>
            </w:r>
            <w:r w:rsidRPr="00F41A9D">
              <w:rPr>
                <w:rFonts w:ascii="Calibri" w:eastAsia="Times New Roman" w:hAnsi="Calibri" w:cs="Calibri"/>
                <w:color w:val="000000"/>
                <w:sz w:val="20"/>
                <w:szCs w:val="20"/>
                <w:lang w:eastAsia="en-NZ"/>
              </w:rPr>
              <w:br/>
              <w:t>Header type(s) - standing, jumping and running headers with the ball headed as powerfully as possible in a horizontal forward direction</w:t>
            </w:r>
            <w:r w:rsidRPr="00F41A9D">
              <w:rPr>
                <w:rFonts w:ascii="Calibri" w:eastAsia="Times New Roman" w:hAnsi="Calibri" w:cs="Calibri"/>
                <w:color w:val="000000"/>
                <w:sz w:val="20"/>
                <w:szCs w:val="20"/>
                <w:lang w:eastAsia="en-NZ"/>
              </w:rPr>
              <w:br/>
              <w:t xml:space="preserve">Number of headers - not reported </w:t>
            </w:r>
            <w:r w:rsidR="00133E1E">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t>Data collection - DTS 3D accelerometer (Noraxon USA Inc., Scottsdale, AZ, USA; 22 × 16 × 7 mm</w:t>
            </w:r>
            <w:r w:rsidR="009D5518">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 xml:space="preserve"> 2.8 g</w:t>
            </w:r>
            <w:r w:rsidR="009D5518">
              <w:rPr>
                <w:rFonts w:ascii="Calibri" w:eastAsia="Times New Roman" w:hAnsi="Calibri" w:cs="Calibri"/>
                <w:color w:val="000000"/>
                <w:sz w:val="20"/>
                <w:szCs w:val="20"/>
                <w:lang w:eastAsia="en-NZ"/>
              </w:rPr>
              <w:t>m</w:t>
            </w:r>
            <w:r w:rsidRPr="00F41A9D">
              <w:rPr>
                <w:rFonts w:ascii="Calibri" w:eastAsia="Times New Roman" w:hAnsi="Calibri" w:cs="Calibri"/>
                <w:color w:val="000000"/>
                <w:sz w:val="20"/>
                <w:szCs w:val="20"/>
                <w:lang w:eastAsia="en-NZ"/>
              </w:rPr>
              <w:t>) attached to the occipital area. It was attached using an individually adjustable rubber band (Noraxon USA Inc.; 1000 × 35 mm).</w:t>
            </w:r>
          </w:p>
        </w:tc>
        <w:tc>
          <w:tcPr>
            <w:tcW w:w="1626" w:type="dxa"/>
            <w:hideMark/>
          </w:tcPr>
          <w:p w14:paraId="1AACDF5D"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p>
        </w:tc>
        <w:tc>
          <w:tcPr>
            <w:tcW w:w="1720" w:type="dxa"/>
            <w:hideMark/>
          </w:tcPr>
          <w:p w14:paraId="7501B53E"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5EA69EA3" w14:textId="77777777" w:rsidTr="00C80A16">
        <w:trPr>
          <w:cnfStyle w:val="000000100000" w:firstRow="0" w:lastRow="0" w:firstColumn="0" w:lastColumn="0" w:oddVBand="0" w:evenVBand="0" w:oddHBand="1" w:evenHBand="0" w:firstRowFirstColumn="0" w:firstRowLastColumn="0" w:lastRowFirstColumn="0" w:lastRowLastColumn="0"/>
          <w:trHeight w:val="3742"/>
        </w:trPr>
        <w:tc>
          <w:tcPr>
            <w:cnfStyle w:val="001000000000" w:firstRow="0" w:lastRow="0" w:firstColumn="1" w:lastColumn="0" w:oddVBand="0" w:evenVBand="0" w:oddHBand="0" w:evenHBand="0" w:firstRowFirstColumn="0" w:firstRowLastColumn="0" w:lastRowFirstColumn="0" w:lastRowLastColumn="0"/>
            <w:tcW w:w="1386" w:type="dxa"/>
            <w:hideMark/>
          </w:tcPr>
          <w:p w14:paraId="6DDF48C2" w14:textId="2B6EE60B"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Becker</w:t>
            </w:r>
            <w:r w:rsidR="00AB39CB">
              <w:rPr>
                <w:rFonts w:ascii="Calibri" w:eastAsia="Times New Roman" w:hAnsi="Calibri" w:cs="Calibri"/>
                <w:color w:val="000000"/>
                <w:sz w:val="20"/>
                <w:szCs w:val="20"/>
                <w:lang w:eastAsia="en-NZ"/>
              </w:rPr>
              <w:t xml:space="preserve"> et al. [56] </w:t>
            </w:r>
          </w:p>
        </w:tc>
        <w:tc>
          <w:tcPr>
            <w:tcW w:w="2532" w:type="dxa"/>
            <w:hideMark/>
          </w:tcPr>
          <w:p w14:paraId="29F73B34"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33 male soccer players</w:t>
            </w:r>
            <w:r w:rsidRPr="00F41A9D">
              <w:rPr>
                <w:rFonts w:ascii="Calibri" w:eastAsia="Times New Roman" w:hAnsi="Calibri" w:cs="Calibri"/>
                <w:color w:val="000000"/>
                <w:sz w:val="20"/>
                <w:szCs w:val="20"/>
                <w:lang w:eastAsia="en-NZ"/>
              </w:rPr>
              <w:br/>
              <w:t>Age: 20.3 ± 3.6 years</w:t>
            </w:r>
            <w:r w:rsidRPr="00F41A9D">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br/>
              <w:t>Two intervention groups</w:t>
            </w:r>
            <w:r w:rsidRPr="00F41A9D">
              <w:rPr>
                <w:rFonts w:ascii="Calibri" w:eastAsia="Times New Roman" w:hAnsi="Calibri" w:cs="Calibri"/>
                <w:color w:val="000000"/>
                <w:sz w:val="20"/>
                <w:szCs w:val="20"/>
                <w:lang w:eastAsia="en-NZ"/>
              </w:rPr>
              <w:br/>
              <w:t>IG1 -adult team (n=11)</w:t>
            </w:r>
            <w:r w:rsidRPr="00F41A9D">
              <w:rPr>
                <w:rFonts w:ascii="Calibri" w:eastAsia="Times New Roman" w:hAnsi="Calibri" w:cs="Calibri"/>
                <w:color w:val="000000"/>
                <w:sz w:val="20"/>
                <w:szCs w:val="20"/>
                <w:lang w:eastAsia="en-NZ"/>
              </w:rPr>
              <w:br/>
              <w:t>IG2 - youth team (n=9)</w:t>
            </w:r>
            <w:r w:rsidRPr="00F41A9D">
              <w:rPr>
                <w:rFonts w:ascii="Calibri" w:eastAsia="Times New Roman" w:hAnsi="Calibri" w:cs="Calibri"/>
                <w:color w:val="000000"/>
                <w:sz w:val="20"/>
                <w:szCs w:val="20"/>
                <w:lang w:eastAsia="en-NZ"/>
              </w:rPr>
              <w:br/>
              <w:t>Control group: CG (n=13)</w:t>
            </w:r>
          </w:p>
        </w:tc>
        <w:tc>
          <w:tcPr>
            <w:tcW w:w="1985" w:type="dxa"/>
            <w:hideMark/>
          </w:tcPr>
          <w:p w14:paraId="0CA71621" w14:textId="3F3E81E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6-week neck strength training for the neck flexors and extensors</w:t>
            </w:r>
            <w:r w:rsidRPr="00F41A9D">
              <w:rPr>
                <w:rFonts w:ascii="Calibri" w:eastAsia="Times New Roman" w:hAnsi="Calibri" w:cs="Calibri"/>
                <w:color w:val="000000"/>
                <w:sz w:val="20"/>
                <w:szCs w:val="20"/>
                <w:lang w:eastAsia="en-NZ"/>
              </w:rPr>
              <w:br/>
              <w:t>Effect of fatigue protocol</w:t>
            </w:r>
          </w:p>
        </w:tc>
        <w:tc>
          <w:tcPr>
            <w:tcW w:w="5556" w:type="dxa"/>
            <w:hideMark/>
          </w:tcPr>
          <w:p w14:paraId="0108BA79" w14:textId="7FD464D4"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stationary pendulum header (Derbystar, model: Swing)</w:t>
            </w:r>
            <w:r w:rsidRPr="00F41A9D">
              <w:rPr>
                <w:rFonts w:ascii="Calibri" w:eastAsia="Times New Roman" w:hAnsi="Calibri" w:cs="Calibri"/>
                <w:color w:val="000000"/>
                <w:sz w:val="20"/>
                <w:szCs w:val="20"/>
                <w:lang w:eastAsia="en-NZ"/>
              </w:rPr>
              <w:br/>
              <w:t>Ball speed(s) and characteristics - size 5 ball, 22</w:t>
            </w:r>
            <w:r w:rsidR="00FF7B00">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 xml:space="preserve">cm diameter </w:t>
            </w:r>
            <w:r w:rsidRPr="00F41A9D">
              <w:rPr>
                <w:rFonts w:ascii="Calibri" w:eastAsia="Times New Roman" w:hAnsi="Calibri" w:cs="Calibri"/>
                <w:color w:val="000000"/>
                <w:sz w:val="20"/>
                <w:szCs w:val="20"/>
                <w:lang w:eastAsia="en-NZ"/>
              </w:rPr>
              <w:br/>
              <w:t>Header type(s) - standing, jumping, running, post-jumping, post-running with the ball headed horizontally to the front as hard as possible</w:t>
            </w:r>
            <w:r w:rsidRPr="00F41A9D">
              <w:rPr>
                <w:rFonts w:ascii="Calibri" w:eastAsia="Times New Roman" w:hAnsi="Calibri" w:cs="Calibri"/>
                <w:color w:val="000000"/>
                <w:sz w:val="20"/>
                <w:szCs w:val="20"/>
                <w:lang w:eastAsia="en-NZ"/>
              </w:rPr>
              <w:br/>
              <w:t>Number of headers - not reported other than 3 headers of each variant before testing to reduce learning effect</w:t>
            </w:r>
            <w:r w:rsidRPr="00F41A9D">
              <w:rPr>
                <w:rFonts w:ascii="Calibri" w:eastAsia="Times New Roman" w:hAnsi="Calibri" w:cs="Calibri"/>
                <w:color w:val="000000"/>
                <w:sz w:val="20"/>
                <w:szCs w:val="20"/>
                <w:lang w:eastAsia="en-NZ"/>
              </w:rPr>
              <w:br/>
              <w:t>Data collection - telemetric DTS 3D accelerometer (Noraxon, Scottdale, USA; frequency: 1500 Hz, filter: Lowpass 500 Hz) fixed in the occipital area of the head. An individually adjustable rubber band (Noraxon, Scottdale, USA; size: 1000x35 mm) was used for attachment and wrapped at least two times over the accelerometer and head to prevent motion artifacts in the best possible way.</w:t>
            </w:r>
          </w:p>
        </w:tc>
        <w:tc>
          <w:tcPr>
            <w:tcW w:w="1626" w:type="dxa"/>
            <w:hideMark/>
          </w:tcPr>
          <w:p w14:paraId="46E65633"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acceleration (g)</w:t>
            </w:r>
          </w:p>
        </w:tc>
        <w:tc>
          <w:tcPr>
            <w:tcW w:w="1720" w:type="dxa"/>
            <w:hideMark/>
          </w:tcPr>
          <w:p w14:paraId="0D85BCBF"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AF261C3" w14:textId="77777777" w:rsidTr="00C80A16">
        <w:trPr>
          <w:trHeight w:val="3005"/>
        </w:trPr>
        <w:tc>
          <w:tcPr>
            <w:cnfStyle w:val="001000000000" w:firstRow="0" w:lastRow="0" w:firstColumn="1" w:lastColumn="0" w:oddVBand="0" w:evenVBand="0" w:oddHBand="0" w:evenHBand="0" w:firstRowFirstColumn="0" w:firstRowLastColumn="0" w:lastRowFirstColumn="0" w:lastRowLastColumn="0"/>
            <w:tcW w:w="1386" w:type="dxa"/>
            <w:hideMark/>
          </w:tcPr>
          <w:p w14:paraId="3920B659" w14:textId="5873C505"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Becker</w:t>
            </w:r>
            <w:r w:rsidR="00F14105">
              <w:rPr>
                <w:rFonts w:ascii="Calibri" w:eastAsia="Times New Roman" w:hAnsi="Calibri" w:cs="Calibri"/>
                <w:color w:val="000000"/>
                <w:sz w:val="20"/>
                <w:szCs w:val="20"/>
                <w:lang w:eastAsia="en-NZ"/>
              </w:rPr>
              <w:t xml:space="preserve"> et al. [68] </w:t>
            </w:r>
          </w:p>
        </w:tc>
        <w:tc>
          <w:tcPr>
            <w:tcW w:w="2532" w:type="dxa"/>
            <w:hideMark/>
          </w:tcPr>
          <w:p w14:paraId="370033B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60 male active soccer players</w:t>
            </w:r>
            <w:r w:rsidRPr="00F41A9D">
              <w:rPr>
                <w:rFonts w:ascii="Calibri" w:eastAsia="Times New Roman" w:hAnsi="Calibri" w:cs="Calibri"/>
                <w:color w:val="000000"/>
                <w:sz w:val="20"/>
                <w:szCs w:val="20"/>
                <w:lang w:eastAsia="en-NZ"/>
              </w:rPr>
              <w:br/>
              <w:t>Age: 18.9 ± 4.0 years</w:t>
            </w:r>
          </w:p>
        </w:tc>
        <w:tc>
          <w:tcPr>
            <w:tcW w:w="1985" w:type="dxa"/>
            <w:hideMark/>
          </w:tcPr>
          <w:p w14:paraId="1DCD0D50" w14:textId="2A7701F4"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Header type: standing, jumping, running</w:t>
            </w:r>
            <w:r w:rsidRPr="00F41A9D">
              <w:rPr>
                <w:rFonts w:ascii="Calibri" w:eastAsia="Times New Roman" w:hAnsi="Calibri" w:cs="Calibri"/>
                <w:color w:val="000000"/>
                <w:sz w:val="20"/>
                <w:szCs w:val="20"/>
                <w:lang w:eastAsia="en-NZ"/>
              </w:rPr>
              <w:br/>
              <w:t>Head-neck torso alignment</w:t>
            </w:r>
          </w:p>
        </w:tc>
        <w:tc>
          <w:tcPr>
            <w:tcW w:w="5556" w:type="dxa"/>
            <w:hideMark/>
          </w:tcPr>
          <w:p w14:paraId="5E84660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stationary pendulum header (Derbystar, model: Swing)</w:t>
            </w:r>
            <w:r w:rsidRPr="00F41A9D">
              <w:rPr>
                <w:rFonts w:ascii="Calibri" w:eastAsia="Times New Roman" w:hAnsi="Calibri" w:cs="Calibri"/>
                <w:color w:val="000000"/>
                <w:sz w:val="20"/>
                <w:szCs w:val="20"/>
                <w:lang w:eastAsia="en-NZ"/>
              </w:rPr>
              <w:br/>
              <w:t>Ball speed(s) and characteristics - size 5 ball, diameter 22 cm</w:t>
            </w:r>
            <w:r w:rsidRPr="00F41A9D">
              <w:rPr>
                <w:rFonts w:ascii="Calibri" w:eastAsia="Times New Roman" w:hAnsi="Calibri" w:cs="Calibri"/>
                <w:color w:val="000000"/>
                <w:sz w:val="20"/>
                <w:szCs w:val="20"/>
                <w:lang w:eastAsia="en-NZ"/>
              </w:rPr>
              <w:br/>
              <w:t>Header type(s) - standing, jumping and running headers with the ball headed as powerfully as possible in a horizontal forward direction</w:t>
            </w:r>
            <w:r w:rsidRPr="00F41A9D">
              <w:rPr>
                <w:rFonts w:ascii="Calibri" w:eastAsia="Times New Roman" w:hAnsi="Calibri" w:cs="Calibri"/>
                <w:color w:val="000000"/>
                <w:sz w:val="20"/>
                <w:szCs w:val="20"/>
                <w:lang w:eastAsia="en-NZ"/>
              </w:rPr>
              <w:br/>
              <w:t>Number of headers - 18</w:t>
            </w:r>
            <w:r w:rsidRPr="00F41A9D">
              <w:rPr>
                <w:rFonts w:ascii="Calibri" w:eastAsia="Times New Roman" w:hAnsi="Calibri" w:cs="Calibri"/>
                <w:color w:val="000000"/>
                <w:sz w:val="20"/>
                <w:szCs w:val="20"/>
                <w:lang w:eastAsia="en-NZ"/>
              </w:rPr>
              <w:br/>
              <w:t xml:space="preserve">Data collection - telemetric DTS 3D accelerometer (Noraxon, Scottdale, USA; frequency: 1500 Hz, lowpass filter: 500 Hz; operational range: 6.25 G per axis). It was attached to the occipital area of the head with an individually adjustable rubber band (Noraxon, Scottdale, USA; size: 1000 x 35 mm). </w:t>
            </w:r>
          </w:p>
        </w:tc>
        <w:tc>
          <w:tcPr>
            <w:tcW w:w="1626" w:type="dxa"/>
            <w:hideMark/>
          </w:tcPr>
          <w:p w14:paraId="184A8AE3"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p>
        </w:tc>
        <w:tc>
          <w:tcPr>
            <w:tcW w:w="1720" w:type="dxa"/>
            <w:hideMark/>
          </w:tcPr>
          <w:p w14:paraId="7EBEDB5C"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2E54E8" w:rsidRPr="00AC43DC" w14:paraId="321E4BDE" w14:textId="77777777" w:rsidTr="00C80A16">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1386" w:type="dxa"/>
            <w:hideMark/>
          </w:tcPr>
          <w:p w14:paraId="3F9D7418" w14:textId="10CB828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Bretzin</w:t>
            </w:r>
            <w:r w:rsidR="00B56717">
              <w:rPr>
                <w:rFonts w:ascii="Calibri" w:eastAsia="Times New Roman" w:hAnsi="Calibri" w:cs="Calibri"/>
                <w:color w:val="000000"/>
                <w:sz w:val="20"/>
                <w:szCs w:val="20"/>
                <w:lang w:eastAsia="en-NZ"/>
              </w:rPr>
              <w:t xml:space="preserve"> et al. [63]</w:t>
            </w:r>
          </w:p>
        </w:tc>
        <w:tc>
          <w:tcPr>
            <w:tcW w:w="2532" w:type="dxa"/>
            <w:hideMark/>
          </w:tcPr>
          <w:p w14:paraId="167B991C"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13 NCAA Division I soccer players (8 F, 5 M)</w:t>
            </w:r>
          </w:p>
        </w:tc>
        <w:tc>
          <w:tcPr>
            <w:tcW w:w="1985" w:type="dxa"/>
            <w:hideMark/>
          </w:tcPr>
          <w:p w14:paraId="1EAD793A" w14:textId="44EB3C2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speed 25 mph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40 mph</w:t>
            </w:r>
            <w:r w:rsidRPr="00F41A9D">
              <w:rPr>
                <w:rFonts w:ascii="Calibri" w:eastAsia="Times New Roman" w:hAnsi="Calibri" w:cs="Calibri"/>
                <w:color w:val="000000"/>
                <w:sz w:val="20"/>
                <w:szCs w:val="20"/>
                <w:lang w:eastAsia="en-NZ"/>
              </w:rPr>
              <w:br/>
              <w:t>Sex</w:t>
            </w:r>
            <w:r w:rsidRPr="00F41A9D">
              <w:rPr>
                <w:rFonts w:ascii="Calibri" w:eastAsia="Times New Roman" w:hAnsi="Calibri" w:cs="Calibri"/>
                <w:color w:val="000000"/>
                <w:sz w:val="20"/>
                <w:szCs w:val="20"/>
                <w:lang w:eastAsia="en-NZ"/>
              </w:rPr>
              <w:br/>
              <w:t>Anthropometrics</w:t>
            </w:r>
            <w:r w:rsidRPr="00F41A9D">
              <w:rPr>
                <w:rFonts w:ascii="Calibri" w:eastAsia="Times New Roman" w:hAnsi="Calibri" w:cs="Calibri"/>
                <w:color w:val="000000"/>
                <w:sz w:val="20"/>
                <w:szCs w:val="20"/>
                <w:lang w:eastAsia="en-NZ"/>
              </w:rPr>
              <w:br/>
              <w:t>Neck strength</w:t>
            </w:r>
          </w:p>
        </w:tc>
        <w:tc>
          <w:tcPr>
            <w:tcW w:w="5556" w:type="dxa"/>
            <w:hideMark/>
          </w:tcPr>
          <w:p w14:paraId="00106670" w14:textId="663D6E50" w:rsidR="00F41A9D" w:rsidRPr="00F41A9D" w:rsidRDefault="00F41A9D" w:rsidP="00F41A9D">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machine (JUGS Sports International)</w:t>
            </w:r>
            <w:r w:rsidRPr="00F41A9D">
              <w:rPr>
                <w:rFonts w:ascii="Calibri" w:eastAsia="Times New Roman" w:hAnsi="Calibri" w:cs="Calibri"/>
                <w:color w:val="000000"/>
                <w:sz w:val="20"/>
                <w:szCs w:val="20"/>
                <w:lang w:eastAsia="en-NZ"/>
              </w:rPr>
              <w:br/>
              <w:t>Ball speed(s) and characteristics -</w:t>
            </w:r>
            <w:r w:rsidR="007D59DB">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25 mph and 40 mph; size 5, 450 g soccer ball, inflated to 8 psi</w:t>
            </w:r>
            <w:r w:rsidRPr="00F41A9D">
              <w:rPr>
                <w:rFonts w:ascii="Calibri" w:eastAsia="Times New Roman" w:hAnsi="Calibri" w:cs="Calibri"/>
                <w:color w:val="000000"/>
                <w:sz w:val="20"/>
                <w:szCs w:val="20"/>
                <w:lang w:eastAsia="en-NZ"/>
              </w:rPr>
              <w:br/>
              <w:t>Header type(s) - not reported</w:t>
            </w:r>
            <w:r w:rsidRPr="00F41A9D">
              <w:rPr>
                <w:rFonts w:ascii="Calibri" w:eastAsia="Times New Roman" w:hAnsi="Calibri" w:cs="Calibri"/>
                <w:color w:val="000000"/>
                <w:sz w:val="20"/>
                <w:szCs w:val="20"/>
                <w:lang w:eastAsia="en-NZ"/>
              </w:rPr>
              <w:br/>
              <w:t>Number of headers - 5</w:t>
            </w:r>
            <w:r w:rsidRPr="00F41A9D">
              <w:rPr>
                <w:rFonts w:ascii="Calibri" w:eastAsia="Times New Roman" w:hAnsi="Calibri" w:cs="Calibri"/>
                <w:color w:val="000000"/>
                <w:sz w:val="20"/>
                <w:szCs w:val="20"/>
                <w:lang w:eastAsia="en-NZ"/>
              </w:rPr>
              <w:br/>
              <w:t>Data collection - head impact kinematic measurements were recorded with an accelerometer (Gforcetracker Inc). During testing, sensors were positioned on the back of the participants’ head using prewrap and tape. Impacts measuring &lt;10 g were not recorded.</w:t>
            </w:r>
          </w:p>
        </w:tc>
        <w:tc>
          <w:tcPr>
            <w:tcW w:w="1626" w:type="dxa"/>
            <w:hideMark/>
          </w:tcPr>
          <w:p w14:paraId="10368B4A" w14:textId="01F5A436"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Linear head </w:t>
            </w:r>
            <w:r w:rsidR="00563C85" w:rsidRPr="00F41A9D">
              <w:rPr>
                <w:rFonts w:ascii="Calibri" w:eastAsia="Times New Roman" w:hAnsi="Calibri" w:cs="Calibri"/>
                <w:color w:val="000000"/>
                <w:sz w:val="20"/>
                <w:szCs w:val="20"/>
                <w:lang w:eastAsia="en-NZ"/>
              </w:rPr>
              <w:t>acceleration</w:t>
            </w:r>
            <w:r w:rsidRPr="00F41A9D">
              <w:rPr>
                <w:rFonts w:ascii="Calibri" w:eastAsia="Times New Roman" w:hAnsi="Calibri" w:cs="Calibri"/>
                <w:color w:val="000000"/>
                <w:sz w:val="20"/>
                <w:szCs w:val="20"/>
                <w:lang w:eastAsia="en-NZ"/>
              </w:rPr>
              <w:t xml:space="preserve"> (g)</w:t>
            </w:r>
            <w:r w:rsidRPr="00F41A9D">
              <w:rPr>
                <w:rFonts w:ascii="Calibri" w:eastAsia="Times New Roman" w:hAnsi="Calibri" w:cs="Calibri"/>
                <w:color w:val="000000"/>
                <w:sz w:val="20"/>
                <w:szCs w:val="20"/>
                <w:lang w:eastAsia="en-NZ"/>
              </w:rPr>
              <w:br/>
              <w:t>Rotational head velocity (</w:t>
            </w:r>
            <w:r w:rsidR="00F637B9">
              <w:rPr>
                <w:rFonts w:ascii="Calibri" w:eastAsia="Times New Roman" w:hAnsi="Calibri" w:cs="Calibri"/>
                <w:color w:val="000000"/>
                <w:sz w:val="20"/>
                <w:szCs w:val="20"/>
                <w:lang w:eastAsia="en-NZ"/>
              </w:rPr>
              <w:t>rad/s</w:t>
            </w:r>
            <w:r w:rsidR="00F637B9">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178A5CF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F135106" w14:textId="77777777" w:rsidTr="00C80A16">
        <w:trPr>
          <w:trHeight w:val="2494"/>
        </w:trPr>
        <w:tc>
          <w:tcPr>
            <w:cnfStyle w:val="001000000000" w:firstRow="0" w:lastRow="0" w:firstColumn="1" w:lastColumn="0" w:oddVBand="0" w:evenVBand="0" w:oddHBand="0" w:evenHBand="0" w:firstRowFirstColumn="0" w:firstRowLastColumn="0" w:lastRowFirstColumn="0" w:lastRowLastColumn="0"/>
            <w:tcW w:w="1386" w:type="dxa"/>
            <w:hideMark/>
          </w:tcPr>
          <w:p w14:paraId="4F5151E4" w14:textId="50E8FBF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Brooks</w:t>
            </w:r>
            <w:r w:rsidR="006E464C">
              <w:rPr>
                <w:rFonts w:ascii="Calibri" w:eastAsia="Times New Roman" w:hAnsi="Calibri" w:cs="Calibri"/>
                <w:color w:val="000000"/>
                <w:sz w:val="20"/>
                <w:szCs w:val="20"/>
                <w:lang w:eastAsia="en-NZ"/>
              </w:rPr>
              <w:t xml:space="preserve"> et al. [69] </w:t>
            </w:r>
          </w:p>
        </w:tc>
        <w:tc>
          <w:tcPr>
            <w:tcW w:w="2532" w:type="dxa"/>
            <w:hideMark/>
          </w:tcPr>
          <w:p w14:paraId="7DBF8213"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36 female youth soccer players</w:t>
            </w:r>
            <w:r w:rsidRPr="00F41A9D">
              <w:rPr>
                <w:rFonts w:ascii="Calibri" w:eastAsia="Times New Roman" w:hAnsi="Calibri" w:cs="Calibri"/>
                <w:color w:val="000000"/>
                <w:sz w:val="20"/>
                <w:szCs w:val="20"/>
                <w:lang w:eastAsia="en-NZ"/>
              </w:rPr>
              <w:br/>
              <w:t>Age: 13.4 ± 0.9 years</w:t>
            </w:r>
          </w:p>
        </w:tc>
        <w:tc>
          <w:tcPr>
            <w:tcW w:w="1985" w:type="dxa"/>
            <w:hideMark/>
          </w:tcPr>
          <w:p w14:paraId="36EE027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Game scenario (corner kick, deflection, punt, goal kick, pass in the air, free kick, throw-in)</w:t>
            </w:r>
          </w:p>
        </w:tc>
        <w:tc>
          <w:tcPr>
            <w:tcW w:w="5556" w:type="dxa"/>
            <w:hideMark/>
          </w:tcPr>
          <w:p w14:paraId="63E1A144" w14:textId="5C324626"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during game play confirmed via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wireless sensors (GForce Tracker; Artaflex Inc., Markham, Ontario, Canada) secured at the back of the head with a headband. A 7 g trigger threshold was used. The sensors recorded data from 8 ms preceding the triggered threshold and 32 ms after it. </w:t>
            </w:r>
          </w:p>
        </w:tc>
        <w:tc>
          <w:tcPr>
            <w:tcW w:w="1626" w:type="dxa"/>
            <w:hideMark/>
          </w:tcPr>
          <w:p w14:paraId="61F48837" w14:textId="3A9511CD"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Angular velocity (rad</w:t>
            </w:r>
            <w:r w:rsidR="00F637B9">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7D1A9000"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2E54E8" w:rsidRPr="00AC43DC" w14:paraId="17610957" w14:textId="77777777" w:rsidTr="00C80A16">
        <w:trPr>
          <w:cnfStyle w:val="000000100000" w:firstRow="0" w:lastRow="0" w:firstColumn="0" w:lastColumn="0" w:oddVBand="0" w:evenVBand="0" w:oddHBand="1" w:evenHBand="0" w:firstRowFirstColumn="0" w:firstRowLastColumn="0" w:lastRowFirstColumn="0" w:lastRowLastColumn="0"/>
          <w:trHeight w:val="3231"/>
        </w:trPr>
        <w:tc>
          <w:tcPr>
            <w:cnfStyle w:val="001000000000" w:firstRow="0" w:lastRow="0" w:firstColumn="1" w:lastColumn="0" w:oddVBand="0" w:evenVBand="0" w:oddHBand="0" w:evenHBand="0" w:firstRowFirstColumn="0" w:firstRowLastColumn="0" w:lastRowFirstColumn="0" w:lastRowLastColumn="0"/>
            <w:tcW w:w="1386" w:type="dxa"/>
            <w:hideMark/>
          </w:tcPr>
          <w:p w14:paraId="23184B4B" w14:textId="3D09388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Caccese</w:t>
            </w:r>
            <w:r w:rsidR="004E2A52">
              <w:rPr>
                <w:rFonts w:ascii="Calibri" w:eastAsia="Times New Roman" w:hAnsi="Calibri" w:cs="Calibri"/>
                <w:color w:val="000000"/>
                <w:sz w:val="20"/>
                <w:szCs w:val="20"/>
                <w:lang w:eastAsia="en-NZ"/>
              </w:rPr>
              <w:t xml:space="preserve"> et al. [70]</w:t>
            </w:r>
          </w:p>
        </w:tc>
        <w:tc>
          <w:tcPr>
            <w:tcW w:w="2532" w:type="dxa"/>
            <w:hideMark/>
          </w:tcPr>
          <w:p w14:paraId="760D3650"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Cohort </w:t>
            </w:r>
            <w:r w:rsidRPr="00F41A9D">
              <w:rPr>
                <w:rFonts w:ascii="Calibri" w:eastAsia="Times New Roman" w:hAnsi="Calibri" w:cs="Calibri"/>
                <w:color w:val="000000"/>
                <w:sz w:val="20"/>
                <w:szCs w:val="20"/>
                <w:lang w:eastAsia="en-NZ"/>
              </w:rPr>
              <w:br/>
              <w:t xml:space="preserve">16 female NCAA Div I collegiate soccer players </w:t>
            </w:r>
            <w:r w:rsidRPr="00F41A9D">
              <w:rPr>
                <w:rFonts w:ascii="Calibri" w:eastAsia="Times New Roman" w:hAnsi="Calibri" w:cs="Calibri"/>
                <w:color w:val="000000"/>
                <w:sz w:val="20"/>
                <w:szCs w:val="20"/>
                <w:lang w:eastAsia="en-NZ"/>
              </w:rPr>
              <w:br/>
              <w:t>Age: 19.6 ± 1.0 years</w:t>
            </w:r>
          </w:p>
        </w:tc>
        <w:tc>
          <w:tcPr>
            <w:tcW w:w="1985" w:type="dxa"/>
            <w:hideMark/>
          </w:tcPr>
          <w:p w14:paraId="73E9927F" w14:textId="25D17E19"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Game scenario:</w:t>
            </w:r>
            <w:r w:rsidRPr="00F41A9D">
              <w:rPr>
                <w:rFonts w:ascii="Calibri" w:eastAsia="Times New Roman" w:hAnsi="Calibri" w:cs="Calibri"/>
                <w:color w:val="000000"/>
                <w:sz w:val="20"/>
                <w:szCs w:val="20"/>
                <w:lang w:eastAsia="en-NZ"/>
              </w:rPr>
              <w:br/>
              <w:t>(bounce, secondary header, punt, throw-in, goal kick, corner kick, kick (base variable))</w:t>
            </w:r>
          </w:p>
        </w:tc>
        <w:tc>
          <w:tcPr>
            <w:tcW w:w="5556" w:type="dxa"/>
            <w:hideMark/>
          </w:tcPr>
          <w:p w14:paraId="62A600A7" w14:textId="023963D4"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during game play confirmed via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Data collection - Triax SIM, SIM-G model (Triax Technologies Inc., Norwalk, CT) and custom headband. The SIM, once in the headband, was positioned at the back of the athlete’s head around the nuchal line. The SIM contains a high-g and low-g triaxial accelerometer to measure linear acceleration levels within a 3–150 g range and a triaxial gyro to measure angular head motion. A 10</w:t>
            </w:r>
            <w:r w:rsidR="00B56ED4">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 xml:space="preserve">g threshold was set on the accelerometers. </w:t>
            </w:r>
          </w:p>
        </w:tc>
        <w:tc>
          <w:tcPr>
            <w:tcW w:w="1626" w:type="dxa"/>
            <w:hideMark/>
          </w:tcPr>
          <w:p w14:paraId="157403E0" w14:textId="60BBDF9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(krad</w:t>
            </w:r>
            <w:r w:rsidR="008B1D60">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1EC56FDC"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centre of gravity of the head.</w:t>
            </w:r>
          </w:p>
        </w:tc>
      </w:tr>
      <w:tr w:rsidR="00AC43DC" w:rsidRPr="00AC43DC" w14:paraId="073F63C7" w14:textId="77777777" w:rsidTr="00C80A16">
        <w:trPr>
          <w:trHeight w:val="3231"/>
        </w:trPr>
        <w:tc>
          <w:tcPr>
            <w:cnfStyle w:val="001000000000" w:firstRow="0" w:lastRow="0" w:firstColumn="1" w:lastColumn="0" w:oddVBand="0" w:evenVBand="0" w:oddHBand="0" w:evenHBand="0" w:firstRowFirstColumn="0" w:firstRowLastColumn="0" w:lastRowFirstColumn="0" w:lastRowLastColumn="0"/>
            <w:tcW w:w="1386" w:type="dxa"/>
            <w:hideMark/>
          </w:tcPr>
          <w:p w14:paraId="00B00DD9" w14:textId="34D82973"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Caccese</w:t>
            </w:r>
            <w:r w:rsidR="00196DCD">
              <w:rPr>
                <w:rFonts w:ascii="Calibri" w:eastAsia="Times New Roman" w:hAnsi="Calibri" w:cs="Calibri"/>
                <w:color w:val="000000"/>
                <w:sz w:val="20"/>
                <w:szCs w:val="20"/>
                <w:lang w:eastAsia="en-NZ"/>
              </w:rPr>
              <w:t xml:space="preserve"> et al. [61] </w:t>
            </w:r>
          </w:p>
        </w:tc>
        <w:tc>
          <w:tcPr>
            <w:tcW w:w="2532" w:type="dxa"/>
            <w:hideMark/>
          </w:tcPr>
          <w:p w14:paraId="7D0FFCFE"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100 soccer players (58 F, 42 M)</w:t>
            </w:r>
            <w:r w:rsidRPr="00F41A9D">
              <w:rPr>
                <w:rFonts w:ascii="Calibri" w:eastAsia="Times New Roman" w:hAnsi="Calibri" w:cs="Calibri"/>
                <w:color w:val="000000"/>
                <w:sz w:val="20"/>
                <w:szCs w:val="20"/>
                <w:lang w:eastAsia="en-NZ"/>
              </w:rPr>
              <w:br/>
              <w:t>Age: 17.1 ± 3.5 years</w:t>
            </w:r>
          </w:p>
        </w:tc>
        <w:tc>
          <w:tcPr>
            <w:tcW w:w="1985" w:type="dxa"/>
            <w:hideMark/>
          </w:tcPr>
          <w:p w14:paraId="6969A132"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and neck size</w:t>
            </w:r>
            <w:r w:rsidRPr="00F41A9D">
              <w:rPr>
                <w:rFonts w:ascii="Calibri" w:eastAsia="Times New Roman" w:hAnsi="Calibri" w:cs="Calibri"/>
                <w:color w:val="000000"/>
                <w:sz w:val="20"/>
                <w:szCs w:val="20"/>
                <w:lang w:eastAsia="en-NZ"/>
              </w:rPr>
              <w:br/>
              <w:t>Neck strength</w:t>
            </w:r>
            <w:r w:rsidRPr="00F41A9D">
              <w:rPr>
                <w:rFonts w:ascii="Calibri" w:eastAsia="Times New Roman" w:hAnsi="Calibri" w:cs="Calibri"/>
                <w:color w:val="000000"/>
                <w:sz w:val="20"/>
                <w:szCs w:val="20"/>
                <w:lang w:eastAsia="en-NZ"/>
              </w:rPr>
              <w:br/>
              <w:t>Sex</w:t>
            </w:r>
          </w:p>
        </w:tc>
        <w:tc>
          <w:tcPr>
            <w:tcW w:w="5556" w:type="dxa"/>
            <w:hideMark/>
          </w:tcPr>
          <w:p w14:paraId="1459E963" w14:textId="32E3AA2C"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(JUGS, Tualatin, OR, US) from 12m distance</w:t>
            </w:r>
            <w:r w:rsidRPr="00F41A9D">
              <w:rPr>
                <w:rFonts w:ascii="Calibri" w:eastAsia="Times New Roman" w:hAnsi="Calibri" w:cs="Calibri"/>
                <w:color w:val="000000"/>
                <w:sz w:val="20"/>
                <w:szCs w:val="20"/>
                <w:lang w:eastAsia="en-NZ"/>
              </w:rPr>
              <w:br/>
              <w:t xml:space="preserve">Ball speed(s) and characteristics - 11.2 </w:t>
            </w:r>
            <w:r w:rsidR="00636BD3">
              <w:rPr>
                <w:sz w:val="20"/>
                <w:szCs w:val="20"/>
              </w:rPr>
              <w:t xml:space="preserve">m/s </w:t>
            </w:r>
            <w:r w:rsidRPr="00F41A9D">
              <w:rPr>
                <w:rFonts w:ascii="Calibri" w:eastAsia="Times New Roman" w:hAnsi="Calibri" w:cs="Calibri"/>
                <w:color w:val="000000"/>
                <w:sz w:val="20"/>
                <w:szCs w:val="20"/>
                <w:lang w:eastAsia="en-NZ"/>
              </w:rPr>
              <w:t>at 40°; size 5 balls, 450 g, inflated to 9 psi</w:t>
            </w:r>
            <w:r w:rsidRPr="00F41A9D">
              <w:rPr>
                <w:rFonts w:ascii="Calibri" w:eastAsia="Times New Roman" w:hAnsi="Calibri" w:cs="Calibri"/>
                <w:color w:val="000000"/>
                <w:sz w:val="20"/>
                <w:szCs w:val="20"/>
                <w:lang w:eastAsia="en-NZ"/>
              </w:rPr>
              <w:br/>
              <w:t>Header type(s) - standing headers, headed at a target located approximately 2 m in front of them</w:t>
            </w:r>
            <w:r w:rsidRPr="00F41A9D">
              <w:rPr>
                <w:rFonts w:ascii="Calibri" w:eastAsia="Times New Roman" w:hAnsi="Calibri" w:cs="Calibri"/>
                <w:color w:val="000000"/>
                <w:sz w:val="20"/>
                <w:szCs w:val="20"/>
                <w:lang w:eastAsia="en-NZ"/>
              </w:rPr>
              <w:br/>
              <w:t>Number of headers - 12 (10 measured)</w:t>
            </w:r>
            <w:r w:rsidRPr="00F41A9D">
              <w:rPr>
                <w:rFonts w:ascii="Calibri" w:eastAsia="Times New Roman" w:hAnsi="Calibri" w:cs="Calibri"/>
                <w:color w:val="000000"/>
                <w:sz w:val="20"/>
                <w:szCs w:val="20"/>
                <w:lang w:eastAsia="en-NZ"/>
              </w:rPr>
              <w:br/>
              <w:t xml:space="preserve">Data collection - heading kinematics along with the local coordinate systems for the head and triaxial accelerometer/gyroscope (SIM, Triax Technologies Inc., Norwalk, CT, US) were determined using an 8-camera motion capture system (Motion Analysis Corporation, Santa Rosa, CA, US). Data were recorded at 100 Hz with a 1/1,000 shutter speed. </w:t>
            </w:r>
          </w:p>
        </w:tc>
        <w:tc>
          <w:tcPr>
            <w:tcW w:w="1626" w:type="dxa"/>
            <w:hideMark/>
          </w:tcPr>
          <w:p w14:paraId="585B35DB" w14:textId="5541F7B3"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w:t>
            </w:r>
            <w:r w:rsidR="00782C3A">
              <w:rPr>
                <w:rFonts w:ascii="Calibri" w:eastAsia="Times New Roman" w:hAnsi="Calibri" w:cs="Calibri"/>
                <w:color w:val="000000"/>
                <w:sz w:val="20"/>
                <w:szCs w:val="20"/>
                <w:lang w:eastAsia="en-NZ"/>
              </w:rPr>
              <w:t>rad/s</w:t>
            </w:r>
            <w:r w:rsidR="00782C3A">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3E2E09EB"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 centre of gravity.</w:t>
            </w:r>
          </w:p>
        </w:tc>
      </w:tr>
      <w:tr w:rsidR="00AC43DC" w:rsidRPr="00AC43DC" w14:paraId="50D22CEB" w14:textId="77777777" w:rsidTr="003F25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86" w:type="dxa"/>
            <w:hideMark/>
          </w:tcPr>
          <w:p w14:paraId="25E36FE2" w14:textId="3150E702"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Caccese</w:t>
            </w:r>
            <w:r w:rsidR="00196DCD">
              <w:rPr>
                <w:rFonts w:ascii="Calibri" w:eastAsia="Times New Roman" w:hAnsi="Calibri" w:cs="Calibri"/>
                <w:color w:val="000000"/>
                <w:sz w:val="20"/>
                <w:szCs w:val="20"/>
                <w:lang w:eastAsia="en-NZ"/>
              </w:rPr>
              <w:t xml:space="preserve"> et al. [62]</w:t>
            </w:r>
          </w:p>
        </w:tc>
        <w:tc>
          <w:tcPr>
            <w:tcW w:w="2532" w:type="dxa"/>
            <w:hideMark/>
          </w:tcPr>
          <w:p w14:paraId="2147F97C" w14:textId="5B1D99D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100 active soccer players (58 F,42 M)</w:t>
            </w:r>
            <w:r w:rsidRPr="00F41A9D">
              <w:rPr>
                <w:rFonts w:ascii="Calibri" w:eastAsia="Times New Roman" w:hAnsi="Calibri" w:cs="Calibri"/>
                <w:color w:val="000000"/>
                <w:sz w:val="20"/>
                <w:szCs w:val="20"/>
                <w:lang w:eastAsia="en-NZ"/>
              </w:rPr>
              <w:br/>
              <w:t>Youth female (n=18) // male (n=8)</w:t>
            </w:r>
            <w:r w:rsidRPr="00F41A9D">
              <w:rPr>
                <w:rFonts w:ascii="Calibri" w:eastAsia="Times New Roman" w:hAnsi="Calibri" w:cs="Calibri"/>
                <w:color w:val="000000"/>
                <w:sz w:val="20"/>
                <w:szCs w:val="20"/>
                <w:lang w:eastAsia="en-NZ"/>
              </w:rPr>
              <w:br/>
              <w:t>Age: 12.8</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0.9 // 13.0</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0.9 years</w:t>
            </w:r>
            <w:r w:rsidRPr="00F41A9D">
              <w:rPr>
                <w:rFonts w:ascii="Calibri" w:eastAsia="Times New Roman" w:hAnsi="Calibri" w:cs="Calibri"/>
                <w:color w:val="000000"/>
                <w:sz w:val="20"/>
                <w:szCs w:val="20"/>
                <w:lang w:eastAsia="en-NZ"/>
              </w:rPr>
              <w:br/>
              <w:t>High school female (n=19) // male (n=14)</w:t>
            </w:r>
            <w:r w:rsidRPr="00F41A9D">
              <w:rPr>
                <w:rFonts w:ascii="Calibri" w:eastAsia="Times New Roman" w:hAnsi="Calibri" w:cs="Calibri"/>
                <w:color w:val="000000"/>
                <w:sz w:val="20"/>
                <w:szCs w:val="20"/>
                <w:lang w:eastAsia="en-NZ"/>
              </w:rPr>
              <w:br/>
              <w:t>Age: 16.7</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0.9 // 16.9</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1.0 years</w:t>
            </w:r>
            <w:r w:rsidRPr="00F41A9D">
              <w:rPr>
                <w:rFonts w:ascii="Calibri" w:eastAsia="Times New Roman" w:hAnsi="Calibri" w:cs="Calibri"/>
                <w:color w:val="000000"/>
                <w:sz w:val="20"/>
                <w:szCs w:val="20"/>
                <w:lang w:eastAsia="en-NZ"/>
              </w:rPr>
              <w:br/>
              <w:t>Collegiate female (n=21) // male (n=20)</w:t>
            </w:r>
            <w:r w:rsidRPr="00F41A9D">
              <w:rPr>
                <w:rFonts w:ascii="Calibri" w:eastAsia="Times New Roman" w:hAnsi="Calibri" w:cs="Calibri"/>
                <w:color w:val="000000"/>
                <w:sz w:val="20"/>
                <w:szCs w:val="20"/>
                <w:lang w:eastAsia="en-NZ"/>
              </w:rPr>
              <w:br/>
              <w:t>Age: 19.3</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1.1 // 20.8</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1623BF">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1.3 years</w:t>
            </w:r>
            <w:r w:rsidRPr="00F41A9D">
              <w:rPr>
                <w:rFonts w:ascii="Calibri" w:eastAsia="Times New Roman" w:hAnsi="Calibri" w:cs="Calibri"/>
                <w:color w:val="000000"/>
                <w:sz w:val="20"/>
                <w:szCs w:val="20"/>
                <w:lang w:eastAsia="en-NZ"/>
              </w:rPr>
              <w:br/>
            </w:r>
          </w:p>
        </w:tc>
        <w:tc>
          <w:tcPr>
            <w:tcW w:w="1985" w:type="dxa"/>
            <w:hideMark/>
          </w:tcPr>
          <w:p w14:paraId="613ACF5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Sex</w:t>
            </w:r>
            <w:r w:rsidRPr="00F41A9D">
              <w:rPr>
                <w:rFonts w:ascii="Calibri" w:eastAsia="Times New Roman" w:hAnsi="Calibri" w:cs="Calibri"/>
                <w:color w:val="000000"/>
                <w:sz w:val="20"/>
                <w:szCs w:val="20"/>
                <w:lang w:eastAsia="en-NZ"/>
              </w:rPr>
              <w:br/>
              <w:t>Age</w:t>
            </w:r>
          </w:p>
        </w:tc>
        <w:tc>
          <w:tcPr>
            <w:tcW w:w="5556" w:type="dxa"/>
            <w:hideMark/>
          </w:tcPr>
          <w:p w14:paraId="2831B093" w14:textId="630418EC"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(JUGS, Tualatin, OR, US) from 12m distance</w:t>
            </w:r>
            <w:r w:rsidRPr="00F41A9D">
              <w:rPr>
                <w:rFonts w:ascii="Calibri" w:eastAsia="Times New Roman" w:hAnsi="Calibri" w:cs="Calibri"/>
                <w:color w:val="000000"/>
                <w:sz w:val="20"/>
                <w:szCs w:val="20"/>
                <w:lang w:eastAsia="en-NZ"/>
              </w:rPr>
              <w:br/>
              <w:t xml:space="preserve">Ball speed(s) and characteristics - 11.2 </w:t>
            </w:r>
            <w:r w:rsidR="00636BD3">
              <w:rPr>
                <w:sz w:val="20"/>
                <w:szCs w:val="20"/>
              </w:rPr>
              <w:t xml:space="preserve">m/s </w:t>
            </w:r>
            <w:r w:rsidRPr="00F41A9D">
              <w:rPr>
                <w:rFonts w:ascii="Calibri" w:eastAsia="Times New Roman" w:hAnsi="Calibri" w:cs="Calibri"/>
                <w:color w:val="000000"/>
                <w:sz w:val="20"/>
                <w:szCs w:val="20"/>
                <w:lang w:eastAsia="en-NZ"/>
              </w:rPr>
              <w:t>at 40°; size 5 balls, 450 g, inflated to 9 psi</w:t>
            </w:r>
            <w:r w:rsidRPr="00F41A9D">
              <w:rPr>
                <w:rFonts w:ascii="Calibri" w:eastAsia="Times New Roman" w:hAnsi="Calibri" w:cs="Calibri"/>
                <w:color w:val="000000"/>
                <w:sz w:val="20"/>
                <w:szCs w:val="20"/>
                <w:lang w:eastAsia="en-NZ"/>
              </w:rPr>
              <w:br/>
              <w:t>Header type(s) - standing headers, headed at a target located approximately 2 m in front of them</w:t>
            </w:r>
            <w:r w:rsidRPr="00F41A9D">
              <w:rPr>
                <w:rFonts w:ascii="Calibri" w:eastAsia="Times New Roman" w:hAnsi="Calibri" w:cs="Calibri"/>
                <w:color w:val="000000"/>
                <w:sz w:val="20"/>
                <w:szCs w:val="20"/>
                <w:lang w:eastAsia="en-NZ"/>
              </w:rPr>
              <w:br/>
              <w:t>Number of headers - 12 (10 measured)</w:t>
            </w:r>
            <w:r w:rsidRPr="00F41A9D">
              <w:rPr>
                <w:rFonts w:ascii="Calibri" w:eastAsia="Times New Roman" w:hAnsi="Calibri" w:cs="Calibri"/>
                <w:color w:val="000000"/>
                <w:sz w:val="20"/>
                <w:szCs w:val="20"/>
                <w:lang w:eastAsia="en-NZ"/>
              </w:rPr>
              <w:br/>
              <w:t xml:space="preserve">Data collection - triaxial accelerometer/gyroscope (SIM-G, Triax Technologies, Norwalk, CT), secured to the back of the head using a custom tight-fitting elastic cap. Signals from the accelerometer and gyroscope were sampled at 1000 Hz. </w:t>
            </w:r>
          </w:p>
        </w:tc>
        <w:tc>
          <w:tcPr>
            <w:tcW w:w="1626" w:type="dxa"/>
            <w:hideMark/>
          </w:tcPr>
          <w:p w14:paraId="154FBB11" w14:textId="4CFFD662"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w:t>
            </w:r>
            <w:r w:rsidR="00782C3A">
              <w:rPr>
                <w:rFonts w:ascii="Calibri" w:eastAsia="Times New Roman" w:hAnsi="Calibri" w:cs="Calibri"/>
                <w:color w:val="000000"/>
                <w:sz w:val="20"/>
                <w:szCs w:val="20"/>
                <w:lang w:eastAsia="en-NZ"/>
              </w:rPr>
              <w:t>rad/s</w:t>
            </w:r>
            <w:r w:rsidR="00782C3A">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2EC82F7A"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 centre-of-mass.</w:t>
            </w:r>
          </w:p>
        </w:tc>
      </w:tr>
      <w:tr w:rsidR="00AC43DC" w:rsidRPr="00AC43DC" w14:paraId="2CA04D1F" w14:textId="77777777" w:rsidTr="00C80A16">
        <w:trPr>
          <w:trHeight w:val="2494"/>
        </w:trPr>
        <w:tc>
          <w:tcPr>
            <w:cnfStyle w:val="001000000000" w:firstRow="0" w:lastRow="0" w:firstColumn="1" w:lastColumn="0" w:oddVBand="0" w:evenVBand="0" w:oddHBand="0" w:evenHBand="0" w:firstRowFirstColumn="0" w:firstRowLastColumn="0" w:lastRowFirstColumn="0" w:lastRowLastColumn="0"/>
            <w:tcW w:w="1386" w:type="dxa"/>
            <w:hideMark/>
          </w:tcPr>
          <w:p w14:paraId="2A1205CB" w14:textId="0794B02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Cheever</w:t>
            </w:r>
            <w:r w:rsidR="00F22D3B">
              <w:rPr>
                <w:rFonts w:ascii="Calibri" w:eastAsia="Times New Roman" w:hAnsi="Calibri" w:cs="Calibri"/>
                <w:color w:val="000000"/>
                <w:sz w:val="20"/>
                <w:szCs w:val="20"/>
                <w:lang w:eastAsia="en-NZ"/>
              </w:rPr>
              <w:t xml:space="preserve"> et al. [53] </w:t>
            </w:r>
          </w:p>
        </w:tc>
        <w:tc>
          <w:tcPr>
            <w:tcW w:w="2532" w:type="dxa"/>
            <w:hideMark/>
          </w:tcPr>
          <w:p w14:paraId="10750F1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40 current female collegiate soccer athletes</w:t>
            </w:r>
            <w:r w:rsidRPr="00F41A9D">
              <w:rPr>
                <w:rFonts w:ascii="Calibri" w:eastAsia="Times New Roman" w:hAnsi="Calibri" w:cs="Calibri"/>
                <w:color w:val="000000"/>
                <w:sz w:val="20"/>
                <w:szCs w:val="20"/>
                <w:lang w:eastAsia="en-NZ"/>
              </w:rPr>
              <w:br/>
              <w:t xml:space="preserve">Age: 18-25 years </w:t>
            </w:r>
          </w:p>
        </w:tc>
        <w:tc>
          <w:tcPr>
            <w:tcW w:w="1985" w:type="dxa"/>
            <w:hideMark/>
          </w:tcPr>
          <w:p w14:paraId="75D0D71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Effect of fatigue intervention </w:t>
            </w:r>
          </w:p>
        </w:tc>
        <w:tc>
          <w:tcPr>
            <w:tcW w:w="5556" w:type="dxa"/>
            <w:hideMark/>
          </w:tcPr>
          <w:p w14:paraId="67D8A99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(Jugs Sports Inc, Tualatin, OR)</w:t>
            </w:r>
            <w:r w:rsidRPr="00F41A9D">
              <w:rPr>
                <w:rFonts w:ascii="Calibri" w:eastAsia="Times New Roman" w:hAnsi="Calibri" w:cs="Calibri"/>
                <w:color w:val="000000"/>
                <w:sz w:val="20"/>
                <w:szCs w:val="20"/>
                <w:lang w:eastAsia="en-NZ"/>
              </w:rPr>
              <w:br/>
              <w:t>Ball speed(s) and characteristics - 25 mph; standard size 5 soccer ball</w:t>
            </w:r>
            <w:r w:rsidRPr="00F41A9D">
              <w:rPr>
                <w:rFonts w:ascii="Calibri" w:eastAsia="Times New Roman" w:hAnsi="Calibri" w:cs="Calibri"/>
                <w:color w:val="000000"/>
                <w:sz w:val="20"/>
                <w:szCs w:val="20"/>
                <w:lang w:eastAsia="en-NZ"/>
              </w:rPr>
              <w:br/>
              <w:t>Header type(s) - not reported</w:t>
            </w:r>
            <w:r w:rsidRPr="00F41A9D">
              <w:rPr>
                <w:rFonts w:ascii="Calibri" w:eastAsia="Times New Roman" w:hAnsi="Calibri" w:cs="Calibri"/>
                <w:color w:val="000000"/>
                <w:sz w:val="20"/>
                <w:szCs w:val="20"/>
                <w:lang w:eastAsia="en-NZ"/>
              </w:rPr>
              <w:br/>
              <w:t>Number of headers - 5</w:t>
            </w:r>
            <w:r w:rsidRPr="00F41A9D">
              <w:rPr>
                <w:rFonts w:ascii="Calibri" w:eastAsia="Times New Roman" w:hAnsi="Calibri" w:cs="Calibri"/>
                <w:color w:val="000000"/>
                <w:sz w:val="20"/>
                <w:szCs w:val="20"/>
                <w:lang w:eastAsia="en-NZ"/>
              </w:rPr>
              <w:br/>
              <w:t>Data collection - gForce tracker (gForce Tracker INC, Richmond Hill, ON, Canada) head impact monitoring system. Head impact data were collected as an observational measure to control for resultant head accelerations between groups and provide context to the magnitude of impacts being administered.</w:t>
            </w:r>
          </w:p>
        </w:tc>
        <w:tc>
          <w:tcPr>
            <w:tcW w:w="1626" w:type="dxa"/>
            <w:hideMark/>
          </w:tcPr>
          <w:p w14:paraId="7DEE8853" w14:textId="0C2EB642"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w:t>
            </w:r>
            <w:r w:rsidR="00782C3A">
              <w:rPr>
                <w:rFonts w:ascii="Calibri" w:eastAsia="Times New Roman" w:hAnsi="Calibri" w:cs="Calibri"/>
                <w:color w:val="000000"/>
                <w:sz w:val="20"/>
                <w:szCs w:val="20"/>
                <w:lang w:eastAsia="en-NZ"/>
              </w:rPr>
              <w:t>rad/s</w:t>
            </w:r>
            <w:r w:rsidR="00782C3A">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42F0D821"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319BEC43" w14:textId="77777777" w:rsidTr="00930B28">
        <w:trPr>
          <w:cnfStyle w:val="000000100000" w:firstRow="0" w:lastRow="0" w:firstColumn="0" w:lastColumn="0" w:oddVBand="0" w:evenVBand="0" w:oddHBand="1" w:evenHBand="0" w:firstRowFirstColumn="0" w:firstRowLastColumn="0" w:lastRowFirstColumn="0" w:lastRowLastColumn="0"/>
          <w:trHeight w:val="3458"/>
        </w:trPr>
        <w:tc>
          <w:tcPr>
            <w:cnfStyle w:val="001000000000" w:firstRow="0" w:lastRow="0" w:firstColumn="1" w:lastColumn="0" w:oddVBand="0" w:evenVBand="0" w:oddHBand="0" w:evenHBand="0" w:firstRowFirstColumn="0" w:firstRowLastColumn="0" w:lastRowFirstColumn="0" w:lastRowLastColumn="0"/>
            <w:tcW w:w="1386" w:type="dxa"/>
            <w:hideMark/>
          </w:tcPr>
          <w:p w14:paraId="1CBB5DA7" w14:textId="36A37CA2"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Chrisman</w:t>
            </w:r>
            <w:r w:rsidR="00C96B08">
              <w:rPr>
                <w:rFonts w:ascii="Calibri" w:eastAsia="Times New Roman" w:hAnsi="Calibri" w:cs="Calibri"/>
                <w:color w:val="000000"/>
                <w:sz w:val="20"/>
                <w:szCs w:val="20"/>
                <w:lang w:eastAsia="en-NZ"/>
              </w:rPr>
              <w:t xml:space="preserve"> et al. [44] </w:t>
            </w:r>
          </w:p>
        </w:tc>
        <w:tc>
          <w:tcPr>
            <w:tcW w:w="2532" w:type="dxa"/>
            <w:hideMark/>
          </w:tcPr>
          <w:p w14:paraId="5B049CC5"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46 youth soccer players (25 F, 21 M)</w:t>
            </w:r>
            <w:r w:rsidRPr="00F41A9D">
              <w:rPr>
                <w:rFonts w:ascii="Calibri" w:eastAsia="Times New Roman" w:hAnsi="Calibri" w:cs="Calibri"/>
                <w:color w:val="000000"/>
                <w:sz w:val="20"/>
                <w:szCs w:val="20"/>
                <w:lang w:eastAsia="en-NZ"/>
              </w:rPr>
              <w:br/>
              <w:t>Age: 11-14 years</w:t>
            </w:r>
          </w:p>
        </w:tc>
        <w:tc>
          <w:tcPr>
            <w:tcW w:w="1985" w:type="dxa"/>
            <w:hideMark/>
          </w:tcPr>
          <w:p w14:paraId="5AFF07E2"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Age</w:t>
            </w:r>
            <w:r w:rsidRPr="00F41A9D">
              <w:rPr>
                <w:rFonts w:ascii="Calibri" w:eastAsia="Times New Roman" w:hAnsi="Calibri" w:cs="Calibri"/>
                <w:color w:val="000000"/>
                <w:sz w:val="20"/>
                <w:szCs w:val="20"/>
                <w:lang w:eastAsia="en-NZ"/>
              </w:rPr>
              <w:br/>
              <w:t>Sex</w:t>
            </w:r>
          </w:p>
        </w:tc>
        <w:tc>
          <w:tcPr>
            <w:tcW w:w="5556" w:type="dxa"/>
            <w:hideMark/>
          </w:tcPr>
          <w:p w14:paraId="04DE4C89" w14:textId="2247EC39"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independently confirmed by an observer</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head impacts were measured using the xPatch. The xPatch is an adhesive-mounted device that is placed over the mastoid bone and measures triaxial linear acceleration of head impacts. The device measures acceleration continuously at a frequency of 1 kHz and records when it measures an impact greater than 10 g (set threshold). If an impact exceeds the threshold, the device saves 10 ms before that impact and 90 ms after the impact, providing X, Y, and Z coordinates of linear acceleration at 1 ms intervals. </w:t>
            </w:r>
          </w:p>
        </w:tc>
        <w:tc>
          <w:tcPr>
            <w:tcW w:w="1626" w:type="dxa"/>
            <w:hideMark/>
          </w:tcPr>
          <w:p w14:paraId="5F2AD8A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09C6FB1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3DE53519" w14:paraId="39D58E61" w14:textId="77777777" w:rsidTr="00CB38CE">
        <w:trPr>
          <w:trHeight w:val="2098"/>
        </w:trPr>
        <w:tc>
          <w:tcPr>
            <w:cnfStyle w:val="001000000000" w:firstRow="0" w:lastRow="0" w:firstColumn="1" w:lastColumn="0" w:oddVBand="0" w:evenVBand="0" w:oddHBand="0" w:evenHBand="0" w:firstRowFirstColumn="0" w:firstRowLastColumn="0" w:lastRowFirstColumn="0" w:lastRowLastColumn="0"/>
            <w:tcW w:w="1386" w:type="dxa"/>
            <w:hideMark/>
          </w:tcPr>
          <w:p w14:paraId="13B2E0C6" w14:textId="1308742B" w:rsidR="2FC3902C" w:rsidRDefault="2FC3902C"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den Hollander</w:t>
            </w:r>
            <w:r w:rsidR="00731EA3">
              <w:rPr>
                <w:rFonts w:ascii="Calibri" w:eastAsia="Times New Roman" w:hAnsi="Calibri" w:cs="Calibri"/>
                <w:color w:val="000000"/>
                <w:sz w:val="20"/>
                <w:szCs w:val="20"/>
                <w:lang w:eastAsia="en-NZ"/>
              </w:rPr>
              <w:t xml:space="preserve"> et al. [71]</w:t>
            </w:r>
          </w:p>
        </w:tc>
        <w:tc>
          <w:tcPr>
            <w:tcW w:w="2532" w:type="dxa"/>
            <w:hideMark/>
          </w:tcPr>
          <w:p w14:paraId="4CEC5038" w14:textId="6DC12703" w:rsidR="3DE53519" w:rsidRDefault="0D9AF816"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5EE58FCD">
              <w:rPr>
                <w:rFonts w:ascii="Calibri" w:eastAsia="Times New Roman" w:hAnsi="Calibri" w:cs="Calibri"/>
                <w:color w:val="000000" w:themeColor="text1"/>
                <w:sz w:val="20"/>
                <w:szCs w:val="20"/>
                <w:lang w:eastAsia="en-NZ"/>
              </w:rPr>
              <w:t>Cohort/Observational descriptive</w:t>
            </w:r>
            <w:r w:rsidR="3DE53519">
              <w:br/>
            </w:r>
            <w:r w:rsidR="4997E0C4" w:rsidRPr="5EE58FCD">
              <w:rPr>
                <w:rFonts w:ascii="Calibri" w:eastAsia="Times New Roman" w:hAnsi="Calibri" w:cs="Calibri"/>
                <w:color w:val="000000" w:themeColor="text1"/>
                <w:sz w:val="20"/>
                <w:szCs w:val="20"/>
                <w:lang w:eastAsia="en-NZ"/>
              </w:rPr>
              <w:t>31</w:t>
            </w:r>
            <w:r w:rsidR="04EDA0A3" w:rsidRPr="5EE58FCD">
              <w:rPr>
                <w:rFonts w:ascii="Calibri" w:eastAsia="Times New Roman" w:hAnsi="Calibri" w:cs="Calibri"/>
                <w:color w:val="000000" w:themeColor="text1"/>
                <w:sz w:val="20"/>
                <w:szCs w:val="20"/>
                <w:lang w:eastAsia="en-NZ"/>
              </w:rPr>
              <w:t xml:space="preserve"> elite</w:t>
            </w:r>
            <w:r w:rsidR="1CA158B7" w:rsidRPr="5EE58FCD">
              <w:rPr>
                <w:rFonts w:ascii="Calibri" w:eastAsia="Times New Roman" w:hAnsi="Calibri" w:cs="Calibri"/>
                <w:color w:val="000000" w:themeColor="text1"/>
                <w:sz w:val="20"/>
                <w:szCs w:val="20"/>
                <w:lang w:eastAsia="en-NZ"/>
              </w:rPr>
              <w:t>/professional</w:t>
            </w:r>
            <w:r w:rsidR="04EDA0A3" w:rsidRPr="5EE58FCD">
              <w:rPr>
                <w:rFonts w:ascii="Calibri" w:eastAsia="Times New Roman" w:hAnsi="Calibri" w:cs="Calibri"/>
                <w:color w:val="000000" w:themeColor="text1"/>
                <w:sz w:val="20"/>
                <w:szCs w:val="20"/>
                <w:lang w:eastAsia="en-NZ"/>
              </w:rPr>
              <w:t xml:space="preserve"> players</w:t>
            </w:r>
            <w:r w:rsidR="55B04641" w:rsidRPr="5EE58FCD">
              <w:rPr>
                <w:rFonts w:ascii="Calibri" w:eastAsia="Times New Roman" w:hAnsi="Calibri" w:cs="Calibri"/>
                <w:color w:val="000000" w:themeColor="text1"/>
                <w:sz w:val="20"/>
                <w:szCs w:val="20"/>
                <w:lang w:eastAsia="en-NZ"/>
              </w:rPr>
              <w:t xml:space="preserve"> (16 F, 15 M)</w:t>
            </w:r>
            <w:r w:rsidR="3DE53519">
              <w:br/>
            </w:r>
            <w:r w:rsidR="4D7EA692" w:rsidRPr="5EE58FCD">
              <w:rPr>
                <w:rFonts w:ascii="Calibri" w:eastAsia="Times New Roman" w:hAnsi="Calibri" w:cs="Calibri"/>
                <w:color w:val="000000" w:themeColor="text1"/>
                <w:sz w:val="20"/>
                <w:szCs w:val="20"/>
                <w:lang w:eastAsia="en-NZ"/>
              </w:rPr>
              <w:t xml:space="preserve">Age: </w:t>
            </w:r>
            <w:r w:rsidR="40A9285F" w:rsidRPr="5EE58FCD">
              <w:rPr>
                <w:rFonts w:ascii="Calibri" w:eastAsia="Times New Roman" w:hAnsi="Calibri" w:cs="Calibri"/>
                <w:color w:val="000000" w:themeColor="text1"/>
                <w:sz w:val="20"/>
                <w:szCs w:val="20"/>
                <w:lang w:eastAsia="en-NZ"/>
              </w:rPr>
              <w:t xml:space="preserve">F: </w:t>
            </w:r>
            <w:r w:rsidR="4D7EA692" w:rsidRPr="5EE58FCD">
              <w:rPr>
                <w:rFonts w:ascii="Calibri" w:eastAsia="Times New Roman" w:hAnsi="Calibri" w:cs="Calibri"/>
                <w:color w:val="000000" w:themeColor="text1"/>
                <w:sz w:val="20"/>
                <w:szCs w:val="20"/>
                <w:lang w:eastAsia="en-NZ"/>
              </w:rPr>
              <w:t>14-18 years</w:t>
            </w:r>
            <w:r w:rsidR="1C6D5F97" w:rsidRPr="5EE58FCD">
              <w:rPr>
                <w:rFonts w:ascii="Calibri" w:eastAsia="Times New Roman" w:hAnsi="Calibri" w:cs="Calibri"/>
                <w:color w:val="000000" w:themeColor="text1"/>
                <w:sz w:val="20"/>
                <w:szCs w:val="20"/>
                <w:lang w:eastAsia="en-NZ"/>
              </w:rPr>
              <w:t>; M: 22-33 years</w:t>
            </w:r>
          </w:p>
        </w:tc>
        <w:tc>
          <w:tcPr>
            <w:tcW w:w="1985" w:type="dxa"/>
            <w:hideMark/>
          </w:tcPr>
          <w:p w14:paraId="03DC45CC" w14:textId="0D891E29" w:rsidR="3DE53519" w:rsidRDefault="1C6D5F97"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5EE58FCD">
              <w:rPr>
                <w:rFonts w:ascii="Calibri" w:eastAsia="Times New Roman" w:hAnsi="Calibri" w:cs="Calibri"/>
                <w:color w:val="000000" w:themeColor="text1"/>
                <w:sz w:val="20"/>
                <w:szCs w:val="20"/>
                <w:lang w:eastAsia="en-NZ"/>
              </w:rPr>
              <w:t xml:space="preserve">Age </w:t>
            </w:r>
            <w:r w:rsidR="3DE53519">
              <w:br/>
            </w:r>
            <w:r w:rsidR="37082A3C" w:rsidRPr="5EE58FCD">
              <w:rPr>
                <w:rFonts w:ascii="Calibri" w:eastAsia="Times New Roman" w:hAnsi="Calibri" w:cs="Calibri"/>
                <w:color w:val="000000" w:themeColor="text1"/>
                <w:sz w:val="20"/>
                <w:szCs w:val="20"/>
                <w:lang w:eastAsia="en-NZ"/>
              </w:rPr>
              <w:t>Sex</w:t>
            </w:r>
          </w:p>
        </w:tc>
        <w:tc>
          <w:tcPr>
            <w:tcW w:w="5556" w:type="dxa"/>
            <w:hideMark/>
          </w:tcPr>
          <w:p w14:paraId="16843A66" w14:textId="1743056C" w:rsidR="2FC3902C" w:rsidRDefault="2FC3902C" w:rsidP="5EE58FCD">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5EE58FCD">
              <w:rPr>
                <w:rFonts w:ascii="Calibri" w:eastAsia="Times New Roman" w:hAnsi="Calibri" w:cs="Calibri"/>
                <w:color w:val="000000" w:themeColor="text1"/>
                <w:sz w:val="20"/>
                <w:szCs w:val="20"/>
                <w:lang w:eastAsia="en-NZ"/>
              </w:rPr>
              <w:t xml:space="preserve">Ball delivery - </w:t>
            </w:r>
            <w:r w:rsidR="165A9CD5" w:rsidRPr="5EE58FCD">
              <w:rPr>
                <w:rFonts w:ascii="Calibri" w:eastAsia="Times New Roman" w:hAnsi="Calibri" w:cs="Calibri"/>
                <w:color w:val="000000" w:themeColor="text1"/>
                <w:sz w:val="20"/>
                <w:szCs w:val="20"/>
                <w:lang w:eastAsia="en-NZ"/>
              </w:rPr>
              <w:t>kicks/throws/deflections etc during live game play</w:t>
            </w:r>
            <w:r>
              <w:br/>
            </w:r>
            <w:r w:rsidRPr="5EE58FCD">
              <w:rPr>
                <w:rFonts w:ascii="Calibri" w:eastAsia="Times New Roman" w:hAnsi="Calibri" w:cs="Calibri"/>
                <w:color w:val="000000" w:themeColor="text1"/>
                <w:sz w:val="20"/>
                <w:szCs w:val="20"/>
                <w:lang w:eastAsia="en-NZ"/>
              </w:rPr>
              <w:t xml:space="preserve">Ball speed(s) and characteristics – </w:t>
            </w:r>
            <w:r w:rsidR="3D9DC52E" w:rsidRPr="5EE58FCD">
              <w:rPr>
                <w:rFonts w:ascii="Calibri" w:eastAsia="Times New Roman" w:hAnsi="Calibri" w:cs="Calibri"/>
                <w:color w:val="000000" w:themeColor="text1"/>
                <w:sz w:val="20"/>
                <w:szCs w:val="20"/>
                <w:lang w:eastAsia="en-NZ"/>
              </w:rPr>
              <w:t>not controlled</w:t>
            </w:r>
            <w:r>
              <w:br/>
            </w:r>
            <w:r w:rsidRPr="5EE58FCD">
              <w:rPr>
                <w:rFonts w:ascii="Calibri" w:eastAsia="Times New Roman" w:hAnsi="Calibri" w:cs="Calibri"/>
                <w:color w:val="000000" w:themeColor="text1"/>
                <w:sz w:val="20"/>
                <w:szCs w:val="20"/>
                <w:lang w:eastAsia="en-NZ"/>
              </w:rPr>
              <w:t xml:space="preserve">Header type(s) - </w:t>
            </w:r>
            <w:r w:rsidR="7B1AE436" w:rsidRPr="5EE58FCD">
              <w:rPr>
                <w:rFonts w:ascii="Calibri" w:eastAsia="Times New Roman" w:hAnsi="Calibri" w:cs="Calibri"/>
                <w:color w:val="000000" w:themeColor="text1"/>
                <w:sz w:val="20"/>
                <w:szCs w:val="20"/>
                <w:lang w:eastAsia="en-NZ"/>
              </w:rPr>
              <w:t>live headers confirmed by video analysis</w:t>
            </w:r>
            <w:r>
              <w:br/>
            </w:r>
            <w:r w:rsidRPr="5EE58FCD">
              <w:rPr>
                <w:rFonts w:ascii="Calibri" w:eastAsia="Times New Roman" w:hAnsi="Calibri" w:cs="Calibri"/>
                <w:color w:val="000000" w:themeColor="text1"/>
                <w:sz w:val="20"/>
                <w:szCs w:val="20"/>
                <w:lang w:eastAsia="en-NZ"/>
              </w:rPr>
              <w:t>Number of headers</w:t>
            </w:r>
            <w:r w:rsidR="21EADE6D" w:rsidRPr="5EE58FCD">
              <w:rPr>
                <w:rFonts w:ascii="Calibri" w:eastAsia="Times New Roman" w:hAnsi="Calibri" w:cs="Calibri"/>
                <w:color w:val="000000" w:themeColor="text1"/>
                <w:sz w:val="20"/>
                <w:szCs w:val="20"/>
                <w:lang w:eastAsia="en-NZ"/>
              </w:rPr>
              <w:t xml:space="preserve"> – not controlled</w:t>
            </w:r>
            <w:r>
              <w:br/>
            </w:r>
            <w:r w:rsidRPr="5EE58FCD">
              <w:rPr>
                <w:rFonts w:ascii="Calibri" w:eastAsia="Times New Roman" w:hAnsi="Calibri" w:cs="Calibri"/>
                <w:color w:val="000000" w:themeColor="text1"/>
                <w:sz w:val="20"/>
                <w:szCs w:val="20"/>
                <w:lang w:eastAsia="en-NZ"/>
              </w:rPr>
              <w:t>Data collection</w:t>
            </w:r>
            <w:r w:rsidR="75AD0F6D" w:rsidRPr="5EE58FCD">
              <w:rPr>
                <w:rFonts w:ascii="Calibri" w:eastAsia="Times New Roman" w:hAnsi="Calibri" w:cs="Calibri"/>
                <w:color w:val="000000" w:themeColor="text1"/>
                <w:sz w:val="20"/>
                <w:szCs w:val="20"/>
                <w:lang w:eastAsia="en-NZ"/>
              </w:rPr>
              <w:t xml:space="preserve"> – ACT Head Impact Tracker</w:t>
            </w:r>
            <w:r w:rsidR="00CB38CE">
              <w:rPr>
                <w:rFonts w:ascii="Calibri" w:eastAsia="Times New Roman" w:hAnsi="Calibri" w:cs="Calibri"/>
                <w:color w:val="000000" w:themeColor="text1"/>
                <w:sz w:val="20"/>
                <w:szCs w:val="20"/>
                <w:lang w:eastAsia="en-NZ"/>
              </w:rPr>
              <w:t xml:space="preserve"> (</w:t>
            </w:r>
            <w:r w:rsidR="00CB38CE" w:rsidRPr="00CB38CE">
              <w:rPr>
                <w:rFonts w:ascii="Calibri" w:eastAsia="Times New Roman" w:hAnsi="Calibri" w:cs="Calibri"/>
                <w:color w:val="000000" w:themeColor="text1"/>
                <w:sz w:val="20"/>
                <w:szCs w:val="20"/>
                <w:lang w:eastAsia="en-NZ"/>
              </w:rPr>
              <w:t>Northern Sports Insight and Intelligence Oy</w:t>
            </w:r>
            <w:r w:rsidR="00CB38CE">
              <w:rPr>
                <w:rFonts w:ascii="Calibri" w:eastAsia="Times New Roman" w:hAnsi="Calibri" w:cs="Calibri"/>
                <w:color w:val="000000" w:themeColor="text1"/>
                <w:sz w:val="20"/>
                <w:szCs w:val="20"/>
                <w:lang w:eastAsia="en-NZ"/>
              </w:rPr>
              <w:t>)</w:t>
            </w:r>
            <w:r w:rsidR="75AD0F6D" w:rsidRPr="5EE58FCD">
              <w:rPr>
                <w:rFonts w:ascii="Calibri" w:eastAsia="Times New Roman" w:hAnsi="Calibri" w:cs="Calibri"/>
                <w:color w:val="000000" w:themeColor="text1"/>
                <w:sz w:val="20"/>
                <w:szCs w:val="20"/>
                <w:lang w:eastAsia="en-NZ"/>
              </w:rPr>
              <w:t xml:space="preserve">. The tracker measured any impacts to the head over a force of 10 g. Each observed header was noted and the timestamp of the </w:t>
            </w:r>
            <w:r w:rsidR="3451F49F" w:rsidRPr="5EE58FCD">
              <w:rPr>
                <w:rFonts w:ascii="Calibri" w:eastAsia="Times New Roman" w:hAnsi="Calibri" w:cs="Calibri"/>
                <w:color w:val="000000" w:themeColor="text1"/>
                <w:sz w:val="20"/>
                <w:szCs w:val="20"/>
                <w:lang w:eastAsia="en-NZ"/>
              </w:rPr>
              <w:t>header and were aligned to timestamps in the video footage.</w:t>
            </w:r>
          </w:p>
          <w:p w14:paraId="5B45971B" w14:textId="75563158" w:rsidR="3DE53519" w:rsidRDefault="3DE53519"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p>
        </w:tc>
        <w:tc>
          <w:tcPr>
            <w:tcW w:w="1626" w:type="dxa"/>
            <w:hideMark/>
          </w:tcPr>
          <w:p w14:paraId="10B9E402" w14:textId="4522D12C" w:rsidR="3DE53519" w:rsidRDefault="1D19E299"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Head acceleration (g)</w:t>
            </w:r>
          </w:p>
        </w:tc>
        <w:tc>
          <w:tcPr>
            <w:tcW w:w="1720" w:type="dxa"/>
            <w:hideMark/>
          </w:tcPr>
          <w:p w14:paraId="091BC201" w14:textId="51A9C971" w:rsidR="3DE53519" w:rsidRDefault="0BA707E2"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Not reported</w:t>
            </w:r>
          </w:p>
        </w:tc>
      </w:tr>
      <w:tr w:rsidR="3DE53519" w14:paraId="07E39AE0" w14:textId="77777777" w:rsidTr="005B2F2F">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1386" w:type="dxa"/>
            <w:hideMark/>
          </w:tcPr>
          <w:p w14:paraId="6006B749" w14:textId="63FE5B23" w:rsidR="2FC3902C" w:rsidRDefault="2FC3902C"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lastRenderedPageBreak/>
              <w:t>Doewes</w:t>
            </w:r>
            <w:r w:rsidR="00D922FE">
              <w:rPr>
                <w:rFonts w:ascii="Calibri" w:eastAsia="Times New Roman" w:hAnsi="Calibri" w:cs="Calibri"/>
                <w:color w:val="000000"/>
                <w:sz w:val="20"/>
                <w:szCs w:val="20"/>
                <w:lang w:eastAsia="en-NZ"/>
              </w:rPr>
              <w:t xml:space="preserve"> et al. [55]</w:t>
            </w:r>
          </w:p>
        </w:tc>
        <w:tc>
          <w:tcPr>
            <w:tcW w:w="2532" w:type="dxa"/>
            <w:hideMark/>
          </w:tcPr>
          <w:p w14:paraId="29DC3D73" w14:textId="4F49F8A5" w:rsidR="3DE53519" w:rsidRDefault="6807C270" w:rsidP="22C4DD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Non-randomised study of interventions - one group pretest-</w:t>
            </w:r>
            <w:r w:rsidR="005B2F2F" w:rsidRPr="22C4DD52">
              <w:rPr>
                <w:rFonts w:ascii="Calibri" w:eastAsia="Times New Roman" w:hAnsi="Calibri" w:cs="Calibri"/>
                <w:color w:val="000000" w:themeColor="text1"/>
                <w:sz w:val="20"/>
                <w:szCs w:val="20"/>
                <w:lang w:eastAsia="en-NZ"/>
              </w:rPr>
              <w:t>post-test</w:t>
            </w:r>
            <w:r w:rsidRPr="22C4DD52">
              <w:rPr>
                <w:rFonts w:ascii="Calibri" w:eastAsia="Times New Roman" w:hAnsi="Calibri" w:cs="Calibri"/>
                <w:color w:val="000000" w:themeColor="text1"/>
                <w:sz w:val="20"/>
                <w:szCs w:val="20"/>
                <w:lang w:eastAsia="en-NZ"/>
              </w:rPr>
              <w:t xml:space="preserve"> design</w:t>
            </w:r>
            <w:r w:rsidR="3DE53519">
              <w:br/>
            </w:r>
            <w:r w:rsidR="475A3509" w:rsidRPr="22C4DD52">
              <w:rPr>
                <w:rFonts w:ascii="Calibri" w:eastAsia="Times New Roman" w:hAnsi="Calibri" w:cs="Calibri"/>
                <w:color w:val="000000" w:themeColor="text1"/>
                <w:sz w:val="20"/>
                <w:szCs w:val="20"/>
                <w:lang w:eastAsia="en-NZ"/>
              </w:rPr>
              <w:t>3 female football players</w:t>
            </w:r>
          </w:p>
          <w:p w14:paraId="11776363" w14:textId="7C97488C" w:rsidR="3DE53519" w:rsidRDefault="475A3509"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Age: 18-22</w:t>
            </w:r>
            <w:r w:rsidR="005B2F2F">
              <w:rPr>
                <w:rFonts w:ascii="Calibri" w:eastAsia="Times New Roman" w:hAnsi="Calibri" w:cs="Calibri"/>
                <w:color w:val="000000" w:themeColor="text1"/>
                <w:sz w:val="20"/>
                <w:szCs w:val="20"/>
                <w:lang w:eastAsia="en-NZ"/>
              </w:rPr>
              <w:t xml:space="preserve"> years</w:t>
            </w:r>
          </w:p>
        </w:tc>
        <w:tc>
          <w:tcPr>
            <w:tcW w:w="1985" w:type="dxa"/>
            <w:hideMark/>
          </w:tcPr>
          <w:p w14:paraId="34BF1F16" w14:textId="76BEC4C3" w:rsidR="3DE53519" w:rsidRDefault="475A3509"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8-week neck flexor and extensor strengthening intervention</w:t>
            </w:r>
          </w:p>
        </w:tc>
        <w:tc>
          <w:tcPr>
            <w:tcW w:w="5556" w:type="dxa"/>
            <w:hideMark/>
          </w:tcPr>
          <w:p w14:paraId="58FBE5FC" w14:textId="3293B86C" w:rsidR="3DE53519" w:rsidRDefault="2FC3902C" w:rsidP="005B2F2F">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Ball delivery</w:t>
            </w:r>
            <w:r w:rsidR="53005205" w:rsidRPr="22C4DD52">
              <w:rPr>
                <w:rFonts w:ascii="Calibri" w:eastAsia="Times New Roman" w:hAnsi="Calibri" w:cs="Calibri"/>
                <w:color w:val="000000" w:themeColor="text1"/>
                <w:sz w:val="20"/>
                <w:szCs w:val="20"/>
                <w:lang w:eastAsia="en-NZ"/>
              </w:rPr>
              <w:t xml:space="preserve"> – stationary pendulum header</w:t>
            </w:r>
            <w:r>
              <w:br/>
            </w:r>
            <w:r w:rsidRPr="22C4DD52">
              <w:rPr>
                <w:rFonts w:ascii="Calibri" w:eastAsia="Times New Roman" w:hAnsi="Calibri" w:cs="Calibri"/>
                <w:color w:val="000000" w:themeColor="text1"/>
                <w:sz w:val="20"/>
                <w:szCs w:val="20"/>
                <w:lang w:eastAsia="en-NZ"/>
              </w:rPr>
              <w:t xml:space="preserve">Ball speed(s) and characteristics – </w:t>
            </w:r>
            <w:r w:rsidR="2FC616E7" w:rsidRPr="22C4DD52">
              <w:rPr>
                <w:rFonts w:ascii="Calibri" w:eastAsia="Times New Roman" w:hAnsi="Calibri" w:cs="Calibri"/>
                <w:color w:val="000000" w:themeColor="text1"/>
                <w:sz w:val="20"/>
                <w:szCs w:val="20"/>
                <w:lang w:eastAsia="en-NZ"/>
              </w:rPr>
              <w:t>stationary ball, ball characteristics not defined</w:t>
            </w:r>
            <w:r>
              <w:br/>
            </w:r>
            <w:r w:rsidRPr="22C4DD52">
              <w:rPr>
                <w:rFonts w:ascii="Calibri" w:eastAsia="Times New Roman" w:hAnsi="Calibri" w:cs="Calibri"/>
                <w:color w:val="000000" w:themeColor="text1"/>
                <w:sz w:val="20"/>
                <w:szCs w:val="20"/>
                <w:lang w:eastAsia="en-NZ"/>
              </w:rPr>
              <w:t xml:space="preserve">Header type(s) - </w:t>
            </w:r>
            <w:r w:rsidR="54B553BC" w:rsidRPr="22C4DD52">
              <w:rPr>
                <w:rFonts w:ascii="Calibri" w:eastAsia="Times New Roman" w:hAnsi="Calibri" w:cs="Calibri"/>
                <w:color w:val="000000" w:themeColor="text1"/>
                <w:sz w:val="20"/>
                <w:szCs w:val="20"/>
                <w:lang w:eastAsia="en-NZ"/>
              </w:rPr>
              <w:t>standing, jumping and running headers headed horizontally forward as hard as possible</w:t>
            </w:r>
            <w:r>
              <w:br/>
            </w:r>
            <w:r w:rsidRPr="22C4DD52">
              <w:rPr>
                <w:rFonts w:ascii="Calibri" w:eastAsia="Times New Roman" w:hAnsi="Calibri" w:cs="Calibri"/>
                <w:color w:val="000000" w:themeColor="text1"/>
                <w:sz w:val="20"/>
                <w:szCs w:val="20"/>
                <w:lang w:eastAsia="en-NZ"/>
              </w:rPr>
              <w:t>Number of headers</w:t>
            </w:r>
            <w:r w:rsidR="0228AF19" w:rsidRPr="22C4DD52">
              <w:rPr>
                <w:rFonts w:ascii="Calibri" w:eastAsia="Times New Roman" w:hAnsi="Calibri" w:cs="Calibri"/>
                <w:color w:val="000000" w:themeColor="text1"/>
                <w:sz w:val="20"/>
                <w:szCs w:val="20"/>
                <w:lang w:eastAsia="en-NZ"/>
              </w:rPr>
              <w:t xml:space="preserve"> – not reported</w:t>
            </w:r>
            <w:r>
              <w:br/>
            </w:r>
            <w:r w:rsidRPr="22C4DD52">
              <w:rPr>
                <w:rFonts w:ascii="Calibri" w:eastAsia="Times New Roman" w:hAnsi="Calibri" w:cs="Calibri"/>
                <w:color w:val="000000" w:themeColor="text1"/>
                <w:sz w:val="20"/>
                <w:szCs w:val="20"/>
                <w:lang w:eastAsia="en-NZ"/>
              </w:rPr>
              <w:t>Data collection -</w:t>
            </w:r>
            <w:r w:rsidR="4F19D5DC" w:rsidRPr="22C4DD52">
              <w:rPr>
                <w:rFonts w:ascii="Calibri" w:eastAsia="Times New Roman" w:hAnsi="Calibri" w:cs="Calibri"/>
                <w:color w:val="000000" w:themeColor="text1"/>
                <w:sz w:val="20"/>
                <w:szCs w:val="20"/>
                <w:lang w:eastAsia="en-NZ"/>
              </w:rPr>
              <w:t xml:space="preserve"> Kinovea software - video analysis. No further details </w:t>
            </w:r>
            <w:r w:rsidR="2E1E0340" w:rsidRPr="22C4DD52">
              <w:rPr>
                <w:rFonts w:ascii="Calibri" w:eastAsia="Times New Roman" w:hAnsi="Calibri" w:cs="Calibri"/>
                <w:color w:val="000000" w:themeColor="text1"/>
                <w:sz w:val="20"/>
                <w:szCs w:val="20"/>
                <w:lang w:eastAsia="en-NZ"/>
              </w:rPr>
              <w:t>provided.</w:t>
            </w:r>
          </w:p>
        </w:tc>
        <w:tc>
          <w:tcPr>
            <w:tcW w:w="1626" w:type="dxa"/>
            <w:hideMark/>
          </w:tcPr>
          <w:p w14:paraId="34806EC1" w14:textId="0F326F81" w:rsidR="3DE53519" w:rsidRDefault="7A36CD58" w:rsidP="22C4DD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Angular velocity (rad</w:t>
            </w:r>
            <w:r w:rsidR="00543916">
              <w:rPr>
                <w:rFonts w:ascii="Calibri" w:eastAsia="Times New Roman" w:hAnsi="Calibri" w:cs="Calibri"/>
                <w:color w:val="000000" w:themeColor="text1"/>
                <w:sz w:val="20"/>
                <w:szCs w:val="20"/>
                <w:lang w:eastAsia="en-NZ"/>
              </w:rPr>
              <w:t>/</w:t>
            </w:r>
            <w:r w:rsidRPr="22C4DD52">
              <w:rPr>
                <w:rFonts w:ascii="Calibri" w:eastAsia="Times New Roman" w:hAnsi="Calibri" w:cs="Calibri"/>
                <w:color w:val="000000" w:themeColor="text1"/>
                <w:sz w:val="20"/>
                <w:szCs w:val="20"/>
                <w:lang w:eastAsia="en-NZ"/>
              </w:rPr>
              <w:t>s)</w:t>
            </w:r>
          </w:p>
          <w:p w14:paraId="0092F1F3" w14:textId="24ADEA78" w:rsidR="3DE53519" w:rsidRDefault="7A36CD58" w:rsidP="3DE53519">
            <w:pPr>
              <w:cnfStyle w:val="000000100000" w:firstRow="0" w:lastRow="0" w:firstColumn="0" w:lastColumn="0" w:oddVBand="0" w:evenVBand="0" w:oddHBand="1" w:evenHBand="0" w:firstRowFirstColumn="0" w:firstRowLastColumn="0" w:lastRowFirstColumn="0" w:lastRowLastColumn="0"/>
            </w:pPr>
            <w:r w:rsidRPr="22C4DD52">
              <w:rPr>
                <w:rFonts w:ascii="Calibri" w:eastAsia="Times New Roman" w:hAnsi="Calibri" w:cs="Calibri"/>
                <w:color w:val="000000" w:themeColor="text1"/>
                <w:sz w:val="20"/>
                <w:szCs w:val="20"/>
                <w:lang w:eastAsia="en-NZ"/>
              </w:rPr>
              <w:t>Angular acceleration (</w:t>
            </w:r>
            <w:r w:rsidR="00782C3A">
              <w:rPr>
                <w:rFonts w:ascii="Calibri" w:eastAsia="Times New Roman" w:hAnsi="Calibri" w:cs="Calibri"/>
                <w:color w:val="000000"/>
                <w:sz w:val="20"/>
                <w:szCs w:val="20"/>
                <w:lang w:eastAsia="en-NZ"/>
              </w:rPr>
              <w:t>rad/s</w:t>
            </w:r>
            <w:r w:rsidR="00782C3A">
              <w:rPr>
                <w:rFonts w:ascii="Calibri" w:eastAsia="Times New Roman" w:hAnsi="Calibri" w:cs="Calibri"/>
                <w:color w:val="000000"/>
                <w:sz w:val="20"/>
                <w:szCs w:val="20"/>
                <w:vertAlign w:val="superscript"/>
                <w:lang w:eastAsia="en-NZ"/>
              </w:rPr>
              <w:t>2</w:t>
            </w:r>
            <w:r w:rsidRPr="22C4DD52">
              <w:rPr>
                <w:rFonts w:ascii="Calibri" w:eastAsia="Times New Roman" w:hAnsi="Calibri" w:cs="Calibri"/>
                <w:color w:val="000000" w:themeColor="text1"/>
                <w:sz w:val="20"/>
                <w:szCs w:val="20"/>
                <w:lang w:eastAsia="en-NZ"/>
              </w:rPr>
              <w:t>)</w:t>
            </w:r>
          </w:p>
        </w:tc>
        <w:tc>
          <w:tcPr>
            <w:tcW w:w="1720" w:type="dxa"/>
            <w:hideMark/>
          </w:tcPr>
          <w:p w14:paraId="29D07B78" w14:textId="0175EEE8" w:rsidR="3DE53519" w:rsidRDefault="08B54FD8"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Not reported</w:t>
            </w:r>
          </w:p>
        </w:tc>
      </w:tr>
      <w:tr w:rsidR="00AC43DC" w:rsidRPr="00AC43DC" w14:paraId="786853AC" w14:textId="77777777" w:rsidTr="00C80A16">
        <w:trPr>
          <w:trHeight w:val="4139"/>
        </w:trPr>
        <w:tc>
          <w:tcPr>
            <w:cnfStyle w:val="001000000000" w:firstRow="0" w:lastRow="0" w:firstColumn="1" w:lastColumn="0" w:oddVBand="0" w:evenVBand="0" w:oddHBand="0" w:evenHBand="0" w:firstRowFirstColumn="0" w:firstRowLastColumn="0" w:lastRowFirstColumn="0" w:lastRowLastColumn="0"/>
            <w:tcW w:w="1386" w:type="dxa"/>
            <w:hideMark/>
          </w:tcPr>
          <w:p w14:paraId="45C39BAF" w14:textId="077249F0"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Dezman</w:t>
            </w:r>
            <w:r w:rsidR="001566F0">
              <w:rPr>
                <w:rFonts w:ascii="Calibri" w:eastAsia="Times New Roman" w:hAnsi="Calibri" w:cs="Calibri"/>
                <w:color w:val="000000"/>
                <w:sz w:val="20"/>
                <w:szCs w:val="20"/>
                <w:lang w:eastAsia="en-NZ"/>
              </w:rPr>
              <w:t xml:space="preserve"> et al. [64]</w:t>
            </w:r>
          </w:p>
        </w:tc>
        <w:tc>
          <w:tcPr>
            <w:tcW w:w="2532" w:type="dxa"/>
            <w:hideMark/>
          </w:tcPr>
          <w:p w14:paraId="7C385E2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16 subjects (8 F, 8 M)</w:t>
            </w:r>
            <w:r w:rsidRPr="00F41A9D">
              <w:rPr>
                <w:rFonts w:ascii="Calibri" w:eastAsia="Times New Roman" w:hAnsi="Calibri" w:cs="Calibri"/>
                <w:color w:val="000000"/>
                <w:sz w:val="20"/>
                <w:szCs w:val="20"/>
                <w:lang w:eastAsia="en-NZ"/>
              </w:rPr>
              <w:br/>
              <w:t>Age: 20.5 ± 1.9 years</w:t>
            </w:r>
          </w:p>
        </w:tc>
        <w:tc>
          <w:tcPr>
            <w:tcW w:w="1985" w:type="dxa"/>
            <w:hideMark/>
          </w:tcPr>
          <w:p w14:paraId="1980758E"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Neck strength </w:t>
            </w:r>
          </w:p>
        </w:tc>
        <w:tc>
          <w:tcPr>
            <w:tcW w:w="5556" w:type="dxa"/>
            <w:hideMark/>
          </w:tcPr>
          <w:p w14:paraId="702A8068" w14:textId="45F5256C"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hand thrown from 3m distance</w:t>
            </w:r>
            <w:r w:rsidRPr="00F41A9D">
              <w:rPr>
                <w:rFonts w:ascii="Calibri" w:eastAsia="Times New Roman" w:hAnsi="Calibri" w:cs="Calibri"/>
                <w:color w:val="000000"/>
                <w:sz w:val="20"/>
                <w:szCs w:val="20"/>
                <w:lang w:eastAsia="en-NZ"/>
              </w:rPr>
              <w:br/>
              <w:t xml:space="preserve">Ball speed(s) and characteristics - mean velocity of 4.29 </w:t>
            </w:r>
            <w:r w:rsidR="00005387">
              <w:rPr>
                <w:sz w:val="20"/>
                <w:szCs w:val="20"/>
              </w:rPr>
              <w:t>m/s</w:t>
            </w:r>
            <w:r w:rsidRPr="00F41A9D">
              <w:rPr>
                <w:rFonts w:ascii="Calibri" w:eastAsia="Times New Roman" w:hAnsi="Calibri" w:cs="Calibri"/>
                <w:color w:val="000000"/>
                <w:sz w:val="20"/>
                <w:szCs w:val="20"/>
                <w:lang w:eastAsia="en-NZ"/>
              </w:rPr>
              <w:t>; 450 g ball inflated to 82.7</w:t>
            </w:r>
            <w:r w:rsidR="000864F2">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kPa</w:t>
            </w:r>
            <w:r w:rsidRPr="00F41A9D">
              <w:rPr>
                <w:rFonts w:ascii="Calibri" w:eastAsia="Times New Roman" w:hAnsi="Calibri" w:cs="Calibri"/>
                <w:color w:val="000000"/>
                <w:sz w:val="20"/>
                <w:szCs w:val="20"/>
                <w:lang w:eastAsia="en-NZ"/>
              </w:rPr>
              <w:br/>
              <w:t>Header type(s) - headed back to the throwers hands</w:t>
            </w:r>
            <w:r w:rsidRPr="00F41A9D">
              <w:rPr>
                <w:rFonts w:ascii="Calibri" w:eastAsia="Times New Roman" w:hAnsi="Calibri" w:cs="Calibri"/>
                <w:color w:val="000000"/>
                <w:sz w:val="20"/>
                <w:szCs w:val="20"/>
                <w:lang w:eastAsia="en-NZ"/>
              </w:rPr>
              <w:br/>
              <w:t>Number of headers - approx. 20 headers for 5 useable recordings</w:t>
            </w:r>
            <w:r w:rsidRPr="00F41A9D">
              <w:rPr>
                <w:rFonts w:ascii="Calibri" w:eastAsia="Times New Roman" w:hAnsi="Calibri" w:cs="Calibri"/>
                <w:color w:val="000000"/>
                <w:sz w:val="20"/>
                <w:szCs w:val="20"/>
                <w:lang w:eastAsia="en-NZ"/>
              </w:rPr>
              <w:br/>
              <w:t>Data collection - 14-camera Vicon MX3 Motion Capture System (Vicon Motion Systems, Los Angeles, California). A stationary marker set was used to estimate the sampling error at 450 Hz. To record motion, 11 retro-reflective markers were attached to anatomic landmarks. Both temples (left and right front of head; LFH, RFH) and along the parietal/occiput suture (left and right back of head; LBH, RBH) were marked and provided data for kinetic analysis of head acceleration. The soccer ball had 6 low profile soft markers attached, enabling simultaneous recording of ball speed and subject movement.</w:t>
            </w:r>
          </w:p>
        </w:tc>
        <w:tc>
          <w:tcPr>
            <w:tcW w:w="1626" w:type="dxa"/>
            <w:hideMark/>
          </w:tcPr>
          <w:p w14:paraId="298CFBFC" w14:textId="2C20996E"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(translational) acceleration (m</w:t>
            </w:r>
            <w:r w:rsidR="0054391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6F5A33">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Angular acceleration (</w:t>
            </w:r>
            <w:r w:rsidR="00543916">
              <w:rPr>
                <w:rFonts w:ascii="Calibri" w:eastAsia="Times New Roman" w:hAnsi="Calibri" w:cs="Calibri"/>
                <w:color w:val="000000"/>
                <w:sz w:val="20"/>
                <w:szCs w:val="20"/>
                <w:lang w:eastAsia="en-NZ"/>
              </w:rPr>
              <w:t>rad/s</w:t>
            </w:r>
            <w:r w:rsidR="00543916">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20ABC31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The numerical derivative of each velocity vector was used to calculate component acceleration vectors for each marker. Because the skull is a rigid body, the component acceleration vectors were averaged to find a head acceleration vector.</w:t>
            </w:r>
          </w:p>
        </w:tc>
      </w:tr>
      <w:tr w:rsidR="002E54E8" w:rsidRPr="00AC43DC" w14:paraId="755BCABC" w14:textId="77777777" w:rsidTr="00C80A16">
        <w:trPr>
          <w:cnfStyle w:val="000000100000" w:firstRow="0" w:lastRow="0" w:firstColumn="0" w:lastColumn="0" w:oddVBand="0" w:evenVBand="0" w:oddHBand="1" w:evenHBand="0" w:firstRowFirstColumn="0" w:firstRowLastColumn="0" w:lastRowFirstColumn="0" w:lastRowLastColumn="0"/>
          <w:trHeight w:val="2381"/>
        </w:trPr>
        <w:tc>
          <w:tcPr>
            <w:cnfStyle w:val="001000000000" w:firstRow="0" w:lastRow="0" w:firstColumn="1" w:lastColumn="0" w:oddVBand="0" w:evenVBand="0" w:oddHBand="0" w:evenHBand="0" w:firstRowFirstColumn="0" w:firstRowLastColumn="0" w:lastRowFirstColumn="0" w:lastRowLastColumn="0"/>
            <w:tcW w:w="1386" w:type="dxa"/>
            <w:hideMark/>
          </w:tcPr>
          <w:p w14:paraId="555ED329" w14:textId="34DDBD1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Dorminy</w:t>
            </w:r>
            <w:r w:rsidR="006D2C49">
              <w:rPr>
                <w:rFonts w:ascii="Calibri" w:eastAsia="Times New Roman" w:hAnsi="Calibri" w:cs="Calibri"/>
                <w:color w:val="000000"/>
                <w:sz w:val="20"/>
                <w:szCs w:val="20"/>
                <w:lang w:eastAsia="en-NZ"/>
              </w:rPr>
              <w:t xml:space="preserve"> et al. [87]</w:t>
            </w:r>
          </w:p>
        </w:tc>
        <w:tc>
          <w:tcPr>
            <w:tcW w:w="2532" w:type="dxa"/>
            <w:hideMark/>
          </w:tcPr>
          <w:p w14:paraId="31D7B878" w14:textId="1E747D9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Pre-test post-test </w:t>
            </w:r>
            <w:r w:rsidR="008B7508" w:rsidRPr="00F41A9D">
              <w:rPr>
                <w:rFonts w:ascii="Calibri" w:eastAsia="Times New Roman" w:hAnsi="Calibri" w:cs="Calibri"/>
                <w:color w:val="000000"/>
                <w:sz w:val="20"/>
                <w:szCs w:val="20"/>
                <w:lang w:eastAsia="en-NZ"/>
              </w:rPr>
              <w:t>design</w:t>
            </w:r>
            <w:r w:rsidRPr="00F41A9D">
              <w:rPr>
                <w:rFonts w:ascii="Calibri" w:eastAsia="Times New Roman" w:hAnsi="Calibri" w:cs="Calibri"/>
                <w:color w:val="000000"/>
                <w:sz w:val="20"/>
                <w:szCs w:val="20"/>
                <w:lang w:eastAsia="en-NZ"/>
              </w:rPr>
              <w:br/>
              <w:t>16 collegiate soccer players (6 F, 10 M)</w:t>
            </w:r>
            <w:r w:rsidRPr="00F41A9D">
              <w:rPr>
                <w:rFonts w:ascii="Calibri" w:eastAsia="Times New Roman" w:hAnsi="Calibri" w:cs="Calibri"/>
                <w:color w:val="000000"/>
                <w:sz w:val="20"/>
                <w:szCs w:val="20"/>
                <w:lang w:eastAsia="en-NZ"/>
              </w:rPr>
              <w:br/>
              <w:t>Age: 20.44 ± 0.24 years</w:t>
            </w:r>
          </w:p>
        </w:tc>
        <w:tc>
          <w:tcPr>
            <w:tcW w:w="1985" w:type="dxa"/>
            <w:hideMark/>
          </w:tcPr>
          <w:p w14:paraId="3BCC8EA3"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speed 30, 40 or 50 mph</w:t>
            </w:r>
          </w:p>
        </w:tc>
        <w:tc>
          <w:tcPr>
            <w:tcW w:w="5556" w:type="dxa"/>
            <w:hideMark/>
          </w:tcPr>
          <w:p w14:paraId="3188E226" w14:textId="77BB5922" w:rsidR="00F41A9D" w:rsidRPr="00F41A9D" w:rsidRDefault="00F41A9D" w:rsidP="00F41A9D">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approximate angle of projection 40 degrees</w:t>
            </w:r>
            <w:r w:rsidRPr="00F41A9D">
              <w:rPr>
                <w:rFonts w:ascii="Calibri" w:eastAsia="Times New Roman" w:hAnsi="Calibri" w:cs="Calibri"/>
                <w:color w:val="000000"/>
                <w:sz w:val="20"/>
                <w:szCs w:val="20"/>
                <w:lang w:eastAsia="en-NZ"/>
              </w:rPr>
              <w:br/>
              <w:t>Ball speed(s) and characteristics -30, 40 or 50 mph; size 5 ball inflated to 8 psi</w:t>
            </w:r>
            <w:r w:rsidRPr="00F41A9D">
              <w:rPr>
                <w:rFonts w:ascii="Calibri" w:eastAsia="Times New Roman" w:hAnsi="Calibri" w:cs="Calibri"/>
                <w:color w:val="000000"/>
                <w:sz w:val="20"/>
                <w:szCs w:val="20"/>
                <w:lang w:eastAsia="en-NZ"/>
              </w:rPr>
              <w:br/>
              <w:t>Header type(s) - straight-on directed at a target in the air</w:t>
            </w:r>
            <w:r w:rsidRPr="00F41A9D">
              <w:rPr>
                <w:rFonts w:ascii="Calibri" w:eastAsia="Times New Roman" w:hAnsi="Calibri" w:cs="Calibri"/>
                <w:color w:val="000000"/>
                <w:sz w:val="20"/>
                <w:szCs w:val="20"/>
                <w:lang w:eastAsia="en-NZ"/>
              </w:rPr>
              <w:br/>
              <w:t>Number of headers - 5</w:t>
            </w:r>
            <w:r w:rsidRPr="00F41A9D">
              <w:rPr>
                <w:rFonts w:ascii="Calibri" w:eastAsia="Times New Roman" w:hAnsi="Calibri" w:cs="Calibri"/>
                <w:color w:val="000000"/>
                <w:sz w:val="20"/>
                <w:szCs w:val="20"/>
                <w:lang w:eastAsia="en-NZ"/>
              </w:rPr>
              <w:br/>
              <w:t xml:space="preserve">Data collection </w:t>
            </w:r>
            <w:r w:rsidR="00A419D0">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 xml:space="preserve"> </w:t>
            </w:r>
            <w:r w:rsidR="00A419D0">
              <w:rPr>
                <w:rFonts w:ascii="Calibri" w:eastAsia="Times New Roman" w:hAnsi="Calibri" w:cs="Calibri"/>
                <w:color w:val="000000"/>
                <w:sz w:val="20"/>
                <w:szCs w:val="20"/>
                <w:lang w:eastAsia="en-NZ"/>
              </w:rPr>
              <w:t xml:space="preserve">a </w:t>
            </w:r>
            <w:r w:rsidRPr="00F41A9D">
              <w:rPr>
                <w:rFonts w:ascii="Calibri" w:eastAsia="Times New Roman" w:hAnsi="Calibri" w:cs="Calibri"/>
                <w:color w:val="000000"/>
                <w:sz w:val="20"/>
                <w:szCs w:val="20"/>
                <w:lang w:eastAsia="en-NZ"/>
              </w:rPr>
              <w:t>custom-fit mouthpiece with accelerometer (model 35A, Endevco Corporation, San Juan Capistrano, CA, USA) was u</w:t>
            </w:r>
            <w:r w:rsidR="00A419D0">
              <w:rPr>
                <w:rFonts w:ascii="Calibri" w:eastAsia="Times New Roman" w:hAnsi="Calibri" w:cs="Calibri"/>
                <w:color w:val="000000"/>
                <w:sz w:val="20"/>
                <w:szCs w:val="20"/>
                <w:lang w:eastAsia="en-NZ"/>
              </w:rPr>
              <w:t>sed</w:t>
            </w:r>
            <w:r w:rsidRPr="00F41A9D">
              <w:rPr>
                <w:rFonts w:ascii="Calibri" w:eastAsia="Times New Roman" w:hAnsi="Calibri" w:cs="Calibri"/>
                <w:color w:val="000000"/>
                <w:sz w:val="20"/>
                <w:szCs w:val="20"/>
                <w:lang w:eastAsia="en-NZ"/>
              </w:rPr>
              <w:t xml:space="preserve"> to assess head acceleration data along x, y and z axes.</w:t>
            </w:r>
          </w:p>
        </w:tc>
        <w:tc>
          <w:tcPr>
            <w:tcW w:w="1626" w:type="dxa"/>
            <w:hideMark/>
          </w:tcPr>
          <w:p w14:paraId="6B58AAF6"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p>
        </w:tc>
        <w:tc>
          <w:tcPr>
            <w:tcW w:w="1720" w:type="dxa"/>
            <w:hideMark/>
          </w:tcPr>
          <w:p w14:paraId="43A3936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CE3FACF" w14:textId="77777777" w:rsidTr="00C80A16">
        <w:trPr>
          <w:trHeight w:val="2835"/>
        </w:trPr>
        <w:tc>
          <w:tcPr>
            <w:cnfStyle w:val="001000000000" w:firstRow="0" w:lastRow="0" w:firstColumn="1" w:lastColumn="0" w:oddVBand="0" w:evenVBand="0" w:oddHBand="0" w:evenHBand="0" w:firstRowFirstColumn="0" w:firstRowLastColumn="0" w:lastRowFirstColumn="0" w:lastRowLastColumn="0"/>
            <w:tcW w:w="1386" w:type="dxa"/>
            <w:hideMark/>
          </w:tcPr>
          <w:p w14:paraId="5D7D7E17" w14:textId="1EACA2B6"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Filben</w:t>
            </w:r>
            <w:r w:rsidR="00671CAC">
              <w:rPr>
                <w:rFonts w:ascii="Calibri" w:eastAsia="Times New Roman" w:hAnsi="Calibri" w:cs="Calibri"/>
                <w:color w:val="000000"/>
                <w:sz w:val="20"/>
                <w:szCs w:val="20"/>
                <w:lang w:eastAsia="en-NZ"/>
              </w:rPr>
              <w:t xml:space="preserve"> et al. [72] </w:t>
            </w:r>
          </w:p>
        </w:tc>
        <w:tc>
          <w:tcPr>
            <w:tcW w:w="2532" w:type="dxa"/>
            <w:hideMark/>
          </w:tcPr>
          <w:p w14:paraId="325B127F" w14:textId="13F893CD"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16 female NCAA Div I soccer players</w:t>
            </w:r>
            <w:r w:rsidRPr="00F41A9D">
              <w:rPr>
                <w:rFonts w:ascii="Calibri" w:eastAsia="Times New Roman" w:hAnsi="Calibri" w:cs="Calibri"/>
                <w:color w:val="000000"/>
                <w:sz w:val="20"/>
                <w:szCs w:val="20"/>
                <w:lang w:eastAsia="en-NZ"/>
              </w:rPr>
              <w:br/>
              <w:t>Age: 19.8 ± 1.24 years</w:t>
            </w:r>
            <w:r w:rsidRPr="00F41A9D">
              <w:rPr>
                <w:rFonts w:ascii="Calibri" w:eastAsia="Times New Roman" w:hAnsi="Calibri" w:cs="Calibri"/>
                <w:color w:val="000000"/>
                <w:sz w:val="20"/>
                <w:szCs w:val="20"/>
                <w:lang w:eastAsia="en-NZ"/>
              </w:rPr>
              <w:br/>
            </w:r>
          </w:p>
        </w:tc>
        <w:tc>
          <w:tcPr>
            <w:tcW w:w="1985" w:type="dxa"/>
            <w:hideMark/>
          </w:tcPr>
          <w:p w14:paraId="6AE15951" w14:textId="06B1FCB0"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Play state (i.e., the on-field scenario in which the header occurred)</w:t>
            </w:r>
            <w:r w:rsidRPr="00F41A9D">
              <w:rPr>
                <w:rFonts w:ascii="Calibri" w:eastAsia="Times New Roman" w:hAnsi="Calibri" w:cs="Calibri"/>
                <w:color w:val="000000"/>
                <w:sz w:val="20"/>
                <w:szCs w:val="20"/>
                <w:lang w:eastAsia="en-NZ"/>
              </w:rPr>
              <w:br/>
              <w:t>Intent (i.e., the objective of the player performing the header)</w:t>
            </w:r>
            <w:r w:rsidRPr="00F41A9D">
              <w:rPr>
                <w:rFonts w:ascii="Calibri" w:eastAsia="Times New Roman" w:hAnsi="Calibri" w:cs="Calibri"/>
                <w:color w:val="000000"/>
                <w:sz w:val="20"/>
                <w:szCs w:val="20"/>
                <w:lang w:eastAsia="en-NZ"/>
              </w:rPr>
              <w:br/>
              <w:t xml:space="preserve">Outcome (i.e., </w:t>
            </w:r>
            <w:r w:rsidR="00A01850" w:rsidRPr="00F41A9D">
              <w:rPr>
                <w:rFonts w:ascii="Calibri" w:eastAsia="Times New Roman" w:hAnsi="Calibri" w:cs="Calibri"/>
                <w:color w:val="000000"/>
                <w:sz w:val="20"/>
                <w:szCs w:val="20"/>
                <w:lang w:eastAsia="en-NZ"/>
              </w:rPr>
              <w:t>whether</w:t>
            </w:r>
            <w:r w:rsidRPr="00F41A9D">
              <w:rPr>
                <w:rFonts w:ascii="Calibri" w:eastAsia="Times New Roman" w:hAnsi="Calibri" w:cs="Calibri"/>
                <w:color w:val="000000"/>
                <w:sz w:val="20"/>
                <w:szCs w:val="20"/>
                <w:lang w:eastAsia="en-NZ"/>
              </w:rPr>
              <w:t xml:space="preserve"> the header achieved its intended goal)</w:t>
            </w:r>
          </w:p>
        </w:tc>
        <w:tc>
          <w:tcPr>
            <w:tcW w:w="5556" w:type="dxa"/>
            <w:hideMark/>
          </w:tcPr>
          <w:p w14:paraId="622C67B1" w14:textId="10FB1E5B"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during game play confirmed via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Data collection - validated mouthpiece sensor containing an accelerometer and angular rate sensor embedded in acrylic and custom-fit to each participant using 3D dental scans (TRIOS intraoral scanners, 3Shape A/S, Copenhagen, Denmark). The mouthpieces were configured to collect 60 milliseconds (ms) of data (15 ms pre</w:t>
            </w:r>
            <w:r w:rsidR="00953D7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 xml:space="preserve">trigger and 45 ms post-trigger) whenever a 5 g linear acceleration was detected along any axis for at least 3 ms. </w:t>
            </w:r>
          </w:p>
        </w:tc>
        <w:tc>
          <w:tcPr>
            <w:tcW w:w="1626" w:type="dxa"/>
            <w:hideMark/>
          </w:tcPr>
          <w:p w14:paraId="5C92E776" w14:textId="178FC00D"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Rotational acceleration (</w:t>
            </w:r>
            <w:r w:rsidR="00543916">
              <w:rPr>
                <w:rFonts w:ascii="Calibri" w:eastAsia="Times New Roman" w:hAnsi="Calibri" w:cs="Calibri"/>
                <w:color w:val="000000"/>
                <w:sz w:val="20"/>
                <w:szCs w:val="20"/>
                <w:lang w:eastAsia="en-NZ"/>
              </w:rPr>
              <w:t>rad/s</w:t>
            </w:r>
            <w:r w:rsidR="00543916">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Rotational velocity (rad</w:t>
            </w:r>
            <w:r w:rsidR="0054391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0AC684DE"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Yes - head centre of gravity. </w:t>
            </w:r>
          </w:p>
        </w:tc>
      </w:tr>
      <w:tr w:rsidR="002E54E8" w:rsidRPr="00AC43DC" w14:paraId="1593C0AA" w14:textId="77777777" w:rsidTr="00EA2B9F">
        <w:trPr>
          <w:cnfStyle w:val="000000100000" w:firstRow="0" w:lastRow="0" w:firstColumn="0" w:lastColumn="0" w:oddVBand="0" w:evenVBand="0" w:oddHBand="1" w:evenHBand="0" w:firstRowFirstColumn="0" w:firstRowLastColumn="0" w:lastRowFirstColumn="0" w:lastRowLastColumn="0"/>
          <w:trHeight w:val="4252"/>
        </w:trPr>
        <w:tc>
          <w:tcPr>
            <w:cnfStyle w:val="001000000000" w:firstRow="0" w:lastRow="0" w:firstColumn="1" w:lastColumn="0" w:oddVBand="0" w:evenVBand="0" w:oddHBand="0" w:evenHBand="0" w:firstRowFirstColumn="0" w:firstRowLastColumn="0" w:lastRowFirstColumn="0" w:lastRowLastColumn="0"/>
            <w:tcW w:w="1386" w:type="dxa"/>
            <w:hideMark/>
          </w:tcPr>
          <w:p w14:paraId="5119BFF3" w14:textId="5DDE7DCB"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Filben</w:t>
            </w:r>
            <w:r w:rsidR="00671CAC">
              <w:rPr>
                <w:rFonts w:ascii="Calibri" w:eastAsia="Times New Roman" w:hAnsi="Calibri" w:cs="Calibri"/>
                <w:color w:val="000000"/>
                <w:sz w:val="20"/>
                <w:szCs w:val="20"/>
                <w:lang w:eastAsia="en-NZ"/>
              </w:rPr>
              <w:t xml:space="preserve"> et al. [73]</w:t>
            </w:r>
          </w:p>
        </w:tc>
        <w:tc>
          <w:tcPr>
            <w:tcW w:w="2532" w:type="dxa"/>
            <w:hideMark/>
          </w:tcPr>
          <w:p w14:paraId="63E5A4B7" w14:textId="371D46FB"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19 female soccer players</w:t>
            </w:r>
            <w:r w:rsidRPr="00F41A9D">
              <w:rPr>
                <w:rFonts w:ascii="Calibri" w:eastAsia="Times New Roman" w:hAnsi="Calibri" w:cs="Calibri"/>
                <w:color w:val="000000"/>
                <w:sz w:val="20"/>
                <w:szCs w:val="20"/>
                <w:lang w:eastAsia="en-NZ"/>
              </w:rPr>
              <w:br/>
              <w:t>6 youth</w:t>
            </w:r>
            <w:r w:rsidRPr="00F41A9D">
              <w:rPr>
                <w:rFonts w:ascii="Calibri" w:eastAsia="Times New Roman" w:hAnsi="Calibri" w:cs="Calibri"/>
                <w:color w:val="000000"/>
                <w:sz w:val="20"/>
                <w:szCs w:val="20"/>
                <w:lang w:eastAsia="en-NZ"/>
              </w:rPr>
              <w:br/>
              <w:t>Age 15.27 ± 0.11</w:t>
            </w:r>
            <w:r w:rsidR="00981ECE">
              <w:rPr>
                <w:rFonts w:ascii="Calibri" w:eastAsia="Times New Roman" w:hAnsi="Calibri" w:cs="Calibri"/>
                <w:color w:val="000000"/>
                <w:sz w:val="20"/>
                <w:szCs w:val="20"/>
                <w:lang w:eastAsia="en-NZ"/>
              </w:rPr>
              <w:t xml:space="preserve"> years</w:t>
            </w:r>
            <w:r w:rsidRPr="00F41A9D">
              <w:rPr>
                <w:rFonts w:ascii="Calibri" w:eastAsia="Times New Roman" w:hAnsi="Calibri" w:cs="Calibri"/>
                <w:color w:val="000000"/>
                <w:sz w:val="20"/>
                <w:szCs w:val="20"/>
                <w:lang w:eastAsia="en-NZ"/>
              </w:rPr>
              <w:br/>
              <w:t>13 collegiate</w:t>
            </w:r>
            <w:r w:rsidRPr="00F41A9D">
              <w:rPr>
                <w:rFonts w:ascii="Calibri" w:eastAsia="Times New Roman" w:hAnsi="Calibri" w:cs="Calibri"/>
                <w:color w:val="000000"/>
                <w:sz w:val="20"/>
                <w:szCs w:val="20"/>
                <w:lang w:eastAsia="en-NZ"/>
              </w:rPr>
              <w:br/>
              <w:t>Age: 20.19 ± 1.34</w:t>
            </w:r>
            <w:r w:rsidR="00981ECE">
              <w:rPr>
                <w:rFonts w:ascii="Calibri" w:eastAsia="Times New Roman" w:hAnsi="Calibri" w:cs="Calibri"/>
                <w:color w:val="000000"/>
                <w:sz w:val="20"/>
                <w:szCs w:val="20"/>
                <w:lang w:eastAsia="en-NZ"/>
              </w:rPr>
              <w:t xml:space="preserve"> years</w:t>
            </w:r>
            <w:r w:rsidRPr="00F41A9D">
              <w:rPr>
                <w:rFonts w:ascii="Calibri" w:eastAsia="Times New Roman" w:hAnsi="Calibri" w:cs="Calibri"/>
                <w:color w:val="000000"/>
                <w:sz w:val="20"/>
                <w:szCs w:val="20"/>
                <w:lang w:eastAsia="en-NZ"/>
              </w:rPr>
              <w:br/>
            </w:r>
          </w:p>
        </w:tc>
        <w:tc>
          <w:tcPr>
            <w:tcW w:w="1985" w:type="dxa"/>
            <w:hideMark/>
          </w:tcPr>
          <w:p w14:paraId="7BECFFB5"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Level of play</w:t>
            </w:r>
            <w:r w:rsidRPr="00F41A9D">
              <w:rPr>
                <w:rFonts w:ascii="Calibri" w:eastAsia="Times New Roman" w:hAnsi="Calibri" w:cs="Calibri"/>
                <w:color w:val="000000"/>
                <w:sz w:val="20"/>
                <w:szCs w:val="20"/>
                <w:lang w:eastAsia="en-NZ"/>
              </w:rPr>
              <w:br/>
              <w:t>Session type</w:t>
            </w:r>
          </w:p>
        </w:tc>
        <w:tc>
          <w:tcPr>
            <w:tcW w:w="5556" w:type="dxa"/>
            <w:hideMark/>
          </w:tcPr>
          <w:p w14:paraId="4E1AACED" w14:textId="47FB5BBC"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during game play confirmed via video analysis</w:t>
            </w:r>
            <w:r w:rsidR="00127FE9">
              <w:rPr>
                <w:rFonts w:ascii="Calibri" w:eastAsia="Times New Roman" w:hAnsi="Calibri" w:cs="Calibri"/>
                <w:color w:val="000000"/>
                <w:sz w:val="20"/>
                <w:szCs w:val="20"/>
                <w:lang w:eastAsia="en-NZ"/>
              </w:rPr>
              <w:t xml:space="preserve">. </w:t>
            </w:r>
            <w:r w:rsidR="00127FE9" w:rsidRPr="00F41A9D">
              <w:rPr>
                <w:rFonts w:ascii="Calibri" w:eastAsia="Times New Roman" w:hAnsi="Calibri" w:cs="Calibri"/>
                <w:color w:val="000000"/>
                <w:sz w:val="20"/>
                <w:szCs w:val="20"/>
                <w:lang w:eastAsia="en-NZ"/>
              </w:rPr>
              <w:t>Ball delivery method was defined as the method by which the ball was delivered to the player prior to the header. These were kicks, throws, and headers.</w:t>
            </w:r>
            <w:r w:rsidRPr="00F41A9D">
              <w:rPr>
                <w:rFonts w:ascii="Calibri" w:eastAsia="Times New Roman" w:hAnsi="Calibri" w:cs="Calibri"/>
                <w:color w:val="000000"/>
                <w:sz w:val="20"/>
                <w:szCs w:val="20"/>
                <w:lang w:eastAsia="en-NZ"/>
              </w:rPr>
              <w:br/>
              <w:t xml:space="preserve">Number of headers - not controlled, live headers. </w:t>
            </w:r>
            <w:r w:rsidR="00EA2B9F">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t xml:space="preserve">Data collection - mouthpiece sensor outfitted with a tri-axial accelerometer and gyroscope. The mouthpiece was </w:t>
            </w:r>
            <w:r w:rsidR="00953D7D" w:rsidRPr="00F41A9D">
              <w:rPr>
                <w:rFonts w:ascii="Calibri" w:eastAsia="Times New Roman" w:hAnsi="Calibri" w:cs="Calibri"/>
                <w:color w:val="000000"/>
                <w:sz w:val="20"/>
                <w:szCs w:val="20"/>
                <w:lang w:eastAsia="en-NZ"/>
              </w:rPr>
              <w:t>custom fitted</w:t>
            </w:r>
            <w:r w:rsidRPr="00F41A9D">
              <w:rPr>
                <w:rFonts w:ascii="Calibri" w:eastAsia="Times New Roman" w:hAnsi="Calibri" w:cs="Calibri"/>
                <w:color w:val="000000"/>
                <w:sz w:val="20"/>
                <w:szCs w:val="20"/>
                <w:lang w:eastAsia="en-NZ"/>
              </w:rPr>
              <w:t xml:space="preserve"> to a 3D printed dental model created from a high-resolution scan (3shape, Copenhagen, DK) of the upper dentition. Kinematic data and time-synchronized video data were collected during each game and practice. Sensors were configured to collect 60 ms of data (15 ms pre-trigger and 45 ms post-trigger) at a sampling frequency of 4681 Hz when the linear acceleration magnitude exceeded 3.5 g (youth) or 5 g (collegiate) for at least 3 ms along any axis.</w:t>
            </w:r>
          </w:p>
        </w:tc>
        <w:tc>
          <w:tcPr>
            <w:tcW w:w="1626" w:type="dxa"/>
            <w:hideMark/>
          </w:tcPr>
          <w:p w14:paraId="7068E8C5" w14:textId="1F8177B1"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Rotational acceleration (</w:t>
            </w:r>
            <w:r w:rsidR="00AF455F">
              <w:rPr>
                <w:rFonts w:ascii="Calibri" w:eastAsia="Times New Roman" w:hAnsi="Calibri" w:cs="Calibri"/>
                <w:color w:val="000000"/>
                <w:sz w:val="20"/>
                <w:szCs w:val="20"/>
                <w:lang w:eastAsia="en-NZ"/>
              </w:rPr>
              <w:t>k</w:t>
            </w:r>
            <w:r w:rsidR="00AF455F" w:rsidRPr="00F41A9D">
              <w:rPr>
                <w:rFonts w:ascii="Calibri" w:eastAsia="Times New Roman" w:hAnsi="Calibri" w:cs="Calibri"/>
                <w:color w:val="000000"/>
                <w:sz w:val="20"/>
                <w:szCs w:val="20"/>
                <w:lang w:eastAsia="en-NZ"/>
              </w:rPr>
              <w:t>rad</w:t>
            </w:r>
            <w:r w:rsidR="00543916">
              <w:rPr>
                <w:rFonts w:ascii="Calibri" w:eastAsia="Times New Roman" w:hAnsi="Calibri" w:cs="Calibri"/>
                <w:color w:val="000000"/>
                <w:sz w:val="20"/>
                <w:szCs w:val="20"/>
                <w:lang w:eastAsia="en-NZ"/>
              </w:rPr>
              <w:t>/</w:t>
            </w:r>
            <w:r w:rsidR="00AF455F" w:rsidRPr="00F41A9D">
              <w:rPr>
                <w:rFonts w:ascii="Calibri" w:eastAsia="Times New Roman" w:hAnsi="Calibri" w:cs="Calibri"/>
                <w:color w:val="000000"/>
                <w:sz w:val="20"/>
                <w:szCs w:val="20"/>
                <w:lang w:eastAsia="en-NZ"/>
              </w:rPr>
              <w:t>s</w:t>
            </w:r>
            <w:r w:rsidR="00AF455F"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Rotational velocity (rad</w:t>
            </w:r>
            <w:r w:rsidR="0054391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03B6C442"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3E4DE5E3" w14:textId="77777777" w:rsidTr="00C80A16">
        <w:trPr>
          <w:trHeight w:val="3005"/>
        </w:trPr>
        <w:tc>
          <w:tcPr>
            <w:cnfStyle w:val="001000000000" w:firstRow="0" w:lastRow="0" w:firstColumn="1" w:lastColumn="0" w:oddVBand="0" w:evenVBand="0" w:oddHBand="0" w:evenHBand="0" w:firstRowFirstColumn="0" w:firstRowLastColumn="0" w:lastRowFirstColumn="0" w:lastRowLastColumn="0"/>
            <w:tcW w:w="1386" w:type="dxa"/>
            <w:hideMark/>
          </w:tcPr>
          <w:p w14:paraId="6053056F" w14:textId="0830196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Filben</w:t>
            </w:r>
            <w:r w:rsidR="00AC6605">
              <w:rPr>
                <w:rFonts w:ascii="Calibri" w:eastAsia="Times New Roman" w:hAnsi="Calibri" w:cs="Calibri"/>
                <w:color w:val="000000"/>
                <w:sz w:val="20"/>
                <w:szCs w:val="20"/>
                <w:lang w:eastAsia="en-NZ"/>
              </w:rPr>
              <w:t xml:space="preserve"> et al. [45]</w:t>
            </w:r>
          </w:p>
        </w:tc>
        <w:tc>
          <w:tcPr>
            <w:tcW w:w="2532" w:type="dxa"/>
            <w:hideMark/>
          </w:tcPr>
          <w:p w14:paraId="6C045EB2" w14:textId="15E51AF9"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 xml:space="preserve">Female NCAA Division I soccer players, 24 player season (from 14 unique players) </w:t>
            </w:r>
            <w:r w:rsidRPr="00F41A9D">
              <w:rPr>
                <w:rFonts w:ascii="Calibri" w:eastAsia="Times New Roman" w:hAnsi="Calibri" w:cs="Calibri"/>
                <w:color w:val="000000"/>
                <w:sz w:val="20"/>
                <w:szCs w:val="20"/>
                <w:lang w:eastAsia="en-NZ"/>
              </w:rPr>
              <w:br/>
              <w:t>Age: 19.8 ± 1.24</w:t>
            </w:r>
            <w:r w:rsidR="00981ECE">
              <w:rPr>
                <w:rFonts w:ascii="Calibri" w:eastAsia="Times New Roman" w:hAnsi="Calibri" w:cs="Calibri"/>
                <w:color w:val="000000"/>
                <w:sz w:val="20"/>
                <w:szCs w:val="20"/>
                <w:lang w:eastAsia="en-NZ"/>
              </w:rPr>
              <w:t xml:space="preserve"> years</w:t>
            </w:r>
          </w:p>
        </w:tc>
        <w:tc>
          <w:tcPr>
            <w:tcW w:w="1985" w:type="dxa"/>
            <w:hideMark/>
          </w:tcPr>
          <w:p w14:paraId="7EB1B7AA" w14:textId="31DB4C20"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impact location</w:t>
            </w:r>
            <w:r w:rsidRPr="00F41A9D">
              <w:rPr>
                <w:rFonts w:ascii="Calibri" w:eastAsia="Times New Roman" w:hAnsi="Calibri" w:cs="Calibri"/>
                <w:color w:val="000000"/>
                <w:sz w:val="20"/>
                <w:szCs w:val="20"/>
                <w:lang w:eastAsia="en-NZ"/>
              </w:rPr>
              <w:br/>
              <w:t xml:space="preserve">Header type (standing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jumping)</w:t>
            </w:r>
            <w:r w:rsidRPr="00F41A9D">
              <w:rPr>
                <w:rFonts w:ascii="Calibri" w:eastAsia="Times New Roman" w:hAnsi="Calibri" w:cs="Calibri"/>
                <w:color w:val="000000"/>
                <w:sz w:val="20"/>
                <w:szCs w:val="20"/>
                <w:lang w:eastAsia="en-NZ"/>
              </w:rPr>
              <w:br/>
              <w:t>Player position</w:t>
            </w:r>
            <w:r w:rsidRPr="00F41A9D">
              <w:rPr>
                <w:rFonts w:ascii="Calibri" w:eastAsia="Times New Roman" w:hAnsi="Calibri" w:cs="Calibri"/>
                <w:color w:val="000000"/>
                <w:sz w:val="20"/>
                <w:szCs w:val="20"/>
                <w:lang w:eastAsia="en-NZ"/>
              </w:rPr>
              <w:br/>
              <w:t>Session type</w:t>
            </w:r>
            <w:r w:rsidRPr="00F41A9D">
              <w:rPr>
                <w:rFonts w:ascii="Calibri" w:eastAsia="Times New Roman" w:hAnsi="Calibri" w:cs="Calibri"/>
                <w:color w:val="000000"/>
                <w:sz w:val="20"/>
                <w:szCs w:val="20"/>
                <w:lang w:eastAsia="en-NZ"/>
              </w:rPr>
              <w:br/>
              <w:t>Ball delivery</w:t>
            </w:r>
          </w:p>
        </w:tc>
        <w:tc>
          <w:tcPr>
            <w:tcW w:w="5556" w:type="dxa"/>
            <w:hideMark/>
          </w:tcPr>
          <w:p w14:paraId="4547ACF8" w14:textId="105973A4" w:rsidR="00F41A9D" w:rsidRPr="00F41A9D" w:rsidRDefault="00F41A9D" w:rsidP="09F54C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Ball delivery - kicks/throws/deflections etc during live game play</w:t>
            </w:r>
            <w:r>
              <w:br/>
            </w:r>
            <w:r w:rsidRPr="09F54C5F">
              <w:rPr>
                <w:rFonts w:ascii="Calibri" w:eastAsia="Times New Roman" w:hAnsi="Calibri" w:cs="Calibri"/>
                <w:color w:val="000000" w:themeColor="text1"/>
                <w:sz w:val="20"/>
                <w:szCs w:val="20"/>
                <w:lang w:eastAsia="en-NZ"/>
              </w:rPr>
              <w:t>Ball speed(s) and characteristics - not controlled</w:t>
            </w:r>
            <w:r>
              <w:br/>
            </w:r>
            <w:r w:rsidRPr="09F54C5F">
              <w:rPr>
                <w:rFonts w:ascii="Calibri" w:eastAsia="Times New Roman" w:hAnsi="Calibri" w:cs="Calibri"/>
                <w:color w:val="000000" w:themeColor="text1"/>
                <w:sz w:val="20"/>
                <w:szCs w:val="20"/>
                <w:lang w:eastAsia="en-NZ"/>
              </w:rPr>
              <w:t>Header type(s) - live headers verified with time-synchronized video</w:t>
            </w:r>
          </w:p>
          <w:p w14:paraId="02DFEF45" w14:textId="04BC1878"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9F54C5F">
              <w:rPr>
                <w:rFonts w:ascii="Calibri" w:eastAsia="Times New Roman" w:hAnsi="Calibri" w:cs="Calibri"/>
                <w:color w:val="000000" w:themeColor="text1"/>
                <w:sz w:val="20"/>
                <w:szCs w:val="20"/>
                <w:lang w:eastAsia="en-NZ"/>
              </w:rPr>
              <w:t>Number of headers - not controlled</w:t>
            </w:r>
            <w:r>
              <w:br/>
            </w:r>
            <w:r w:rsidRPr="09F54C5F">
              <w:rPr>
                <w:rFonts w:ascii="Calibri" w:eastAsia="Times New Roman" w:hAnsi="Calibri" w:cs="Calibri"/>
                <w:color w:val="000000" w:themeColor="text1"/>
                <w:sz w:val="20"/>
                <w:szCs w:val="20"/>
                <w:lang w:eastAsia="en-NZ"/>
              </w:rPr>
              <w:t xml:space="preserve">Data collection - mouthpiece sensor containing a triaxial accelerometer and gyroscope. The mouthpieces were fit to each individual player by obtaining a dental scan of each player’s upper dentition (TRIOS intraoral scanners; 3Shape A/S, Copenhagen, Denmark). The mouthpieces were configured to trigger recordings whenever the accelerometer exceeded a 5 g threshold for at least 3 ms along any axis. </w:t>
            </w:r>
          </w:p>
        </w:tc>
        <w:tc>
          <w:tcPr>
            <w:tcW w:w="1626" w:type="dxa"/>
            <w:hideMark/>
          </w:tcPr>
          <w:p w14:paraId="63EADCF1" w14:textId="3D614EDE"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r w:rsidRPr="00F41A9D">
              <w:rPr>
                <w:rFonts w:ascii="Calibri" w:eastAsia="Times New Roman" w:hAnsi="Calibri" w:cs="Calibri"/>
                <w:color w:val="000000"/>
                <w:sz w:val="20"/>
                <w:szCs w:val="20"/>
                <w:lang w:eastAsia="en-NZ"/>
              </w:rPr>
              <w:br/>
              <w:t>Rotational head acceleration (krad</w:t>
            </w:r>
            <w:r w:rsidR="0054391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0A07DA">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Rotational velocity (rad</w:t>
            </w:r>
            <w:r w:rsidR="0054391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442AF03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 centre of gravity.</w:t>
            </w:r>
          </w:p>
        </w:tc>
      </w:tr>
      <w:tr w:rsidR="3DE53519" w14:paraId="39744D30" w14:textId="77777777" w:rsidTr="002B365A">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1386" w:type="dxa"/>
            <w:hideMark/>
          </w:tcPr>
          <w:p w14:paraId="51F0DB94" w14:textId="5B834F6E" w:rsidR="27A7F811" w:rsidRDefault="27A7F811"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Filben</w:t>
            </w:r>
            <w:r w:rsidR="0077590E">
              <w:rPr>
                <w:rFonts w:ascii="Calibri" w:eastAsia="Times New Roman" w:hAnsi="Calibri" w:cs="Calibri"/>
                <w:color w:val="000000"/>
                <w:sz w:val="20"/>
                <w:szCs w:val="20"/>
                <w:lang w:eastAsia="en-NZ"/>
              </w:rPr>
              <w:t xml:space="preserve"> et al. [88]</w:t>
            </w:r>
          </w:p>
        </w:tc>
        <w:tc>
          <w:tcPr>
            <w:tcW w:w="2532" w:type="dxa"/>
            <w:hideMark/>
          </w:tcPr>
          <w:p w14:paraId="0505B368" w14:textId="291BEAF2" w:rsidR="3DE53519" w:rsidRDefault="09041E3A"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Cohort</w:t>
            </w:r>
          </w:p>
          <w:p w14:paraId="0B5841FD" w14:textId="79926E4B" w:rsidR="3DE53519" w:rsidRDefault="62F420FE"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14 female soccer players</w:t>
            </w:r>
          </w:p>
          <w:p w14:paraId="12DBC281" w14:textId="5971722F" w:rsidR="3DE53519" w:rsidRDefault="62F420FE"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Age: 14.4 ± 0.9 years</w:t>
            </w:r>
          </w:p>
        </w:tc>
        <w:tc>
          <w:tcPr>
            <w:tcW w:w="1985" w:type="dxa"/>
            <w:hideMark/>
          </w:tcPr>
          <w:p w14:paraId="51F063C8" w14:textId="14C6802D" w:rsidR="3DE53519" w:rsidRDefault="1549FB77" w:rsidP="22C4DD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 xml:space="preserve">Heading </w:t>
            </w:r>
            <w:r w:rsidR="1DF5BCB5" w:rsidRPr="09F54C5F">
              <w:rPr>
                <w:rFonts w:ascii="Calibri" w:eastAsia="Times New Roman" w:hAnsi="Calibri" w:cs="Calibri"/>
                <w:color w:val="000000" w:themeColor="text1"/>
                <w:sz w:val="20"/>
                <w:szCs w:val="20"/>
                <w:lang w:eastAsia="en-NZ"/>
              </w:rPr>
              <w:t>technique</w:t>
            </w:r>
            <w:r w:rsidRPr="09F54C5F">
              <w:rPr>
                <w:rFonts w:ascii="Calibri" w:eastAsia="Times New Roman" w:hAnsi="Calibri" w:cs="Calibri"/>
                <w:color w:val="000000" w:themeColor="text1"/>
                <w:sz w:val="20"/>
                <w:szCs w:val="20"/>
                <w:lang w:eastAsia="en-NZ"/>
              </w:rPr>
              <w:t xml:space="preserve"> </w:t>
            </w:r>
          </w:p>
          <w:p w14:paraId="7FCBDF9D" w14:textId="02824803" w:rsidR="3DE53519" w:rsidRDefault="1549FB77" w:rsidP="22C4DD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Ball delivery</w:t>
            </w:r>
          </w:p>
          <w:p w14:paraId="587B4E81" w14:textId="373F4F82" w:rsidR="3DE53519" w:rsidRDefault="1549FB77"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 xml:space="preserve">Session type (practice </w:t>
            </w:r>
            <w:r w:rsidR="00FD6F76">
              <w:rPr>
                <w:rFonts w:ascii="Calibri" w:eastAsia="Times New Roman" w:hAnsi="Calibri" w:cs="Calibri"/>
                <w:color w:val="000000" w:themeColor="text1"/>
                <w:sz w:val="20"/>
                <w:szCs w:val="20"/>
                <w:lang w:eastAsia="en-NZ"/>
              </w:rPr>
              <w:t>versus</w:t>
            </w:r>
            <w:r w:rsidRPr="22C4DD52">
              <w:rPr>
                <w:rFonts w:ascii="Calibri" w:eastAsia="Times New Roman" w:hAnsi="Calibri" w:cs="Calibri"/>
                <w:color w:val="000000" w:themeColor="text1"/>
                <w:sz w:val="20"/>
                <w:szCs w:val="20"/>
                <w:lang w:eastAsia="en-NZ"/>
              </w:rPr>
              <w:t xml:space="preserve">. </w:t>
            </w:r>
            <w:r w:rsidR="002B365A">
              <w:rPr>
                <w:rFonts w:ascii="Calibri" w:eastAsia="Times New Roman" w:hAnsi="Calibri" w:cs="Calibri"/>
                <w:color w:val="000000" w:themeColor="text1"/>
                <w:sz w:val="20"/>
                <w:szCs w:val="20"/>
                <w:lang w:eastAsia="en-NZ"/>
              </w:rPr>
              <w:t>g</w:t>
            </w:r>
            <w:r w:rsidRPr="22C4DD52">
              <w:rPr>
                <w:rFonts w:ascii="Calibri" w:eastAsia="Times New Roman" w:hAnsi="Calibri" w:cs="Calibri"/>
                <w:color w:val="000000" w:themeColor="text1"/>
                <w:sz w:val="20"/>
                <w:szCs w:val="20"/>
                <w:lang w:eastAsia="en-NZ"/>
              </w:rPr>
              <w:t>ame)</w:t>
            </w:r>
          </w:p>
        </w:tc>
        <w:tc>
          <w:tcPr>
            <w:tcW w:w="5556" w:type="dxa"/>
            <w:hideMark/>
          </w:tcPr>
          <w:p w14:paraId="6D3A79B6" w14:textId="778FC515" w:rsidR="3DE53519" w:rsidRDefault="27A7F811"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 xml:space="preserve">Ball delivery - </w:t>
            </w:r>
            <w:r w:rsidR="52184A5B" w:rsidRPr="09F54C5F">
              <w:rPr>
                <w:rFonts w:ascii="Calibri" w:eastAsia="Times New Roman" w:hAnsi="Calibri" w:cs="Calibri"/>
                <w:color w:val="000000" w:themeColor="text1"/>
                <w:sz w:val="20"/>
                <w:szCs w:val="20"/>
                <w:lang w:eastAsia="en-NZ"/>
              </w:rPr>
              <w:t>kicks/throws/deflections etc during live game play</w:t>
            </w:r>
            <w:r w:rsidR="3DE53519">
              <w:br/>
            </w:r>
            <w:r w:rsidRPr="09F54C5F">
              <w:rPr>
                <w:rFonts w:ascii="Calibri" w:eastAsia="Times New Roman" w:hAnsi="Calibri" w:cs="Calibri"/>
                <w:color w:val="000000" w:themeColor="text1"/>
                <w:sz w:val="20"/>
                <w:szCs w:val="20"/>
                <w:lang w:eastAsia="en-NZ"/>
              </w:rPr>
              <w:t xml:space="preserve">Ball speed(s) and characteristics – </w:t>
            </w:r>
            <w:r w:rsidR="7462195A" w:rsidRPr="09F54C5F">
              <w:rPr>
                <w:rFonts w:ascii="Calibri" w:eastAsia="Times New Roman" w:hAnsi="Calibri" w:cs="Calibri"/>
                <w:color w:val="000000" w:themeColor="text1"/>
                <w:sz w:val="20"/>
                <w:szCs w:val="20"/>
                <w:lang w:eastAsia="en-NZ"/>
              </w:rPr>
              <w:t>not controlled</w:t>
            </w:r>
            <w:r w:rsidR="3DE53519">
              <w:br/>
            </w:r>
            <w:r w:rsidRPr="09F54C5F">
              <w:rPr>
                <w:rFonts w:ascii="Calibri" w:eastAsia="Times New Roman" w:hAnsi="Calibri" w:cs="Calibri"/>
                <w:color w:val="000000" w:themeColor="text1"/>
                <w:sz w:val="20"/>
                <w:szCs w:val="20"/>
                <w:lang w:eastAsia="en-NZ"/>
              </w:rPr>
              <w:t xml:space="preserve">Header type(s) - </w:t>
            </w:r>
            <w:r w:rsidR="22E88E75" w:rsidRPr="09F54C5F">
              <w:rPr>
                <w:rFonts w:ascii="Calibri" w:eastAsia="Times New Roman" w:hAnsi="Calibri" w:cs="Calibri"/>
                <w:color w:val="000000" w:themeColor="text1"/>
                <w:sz w:val="20"/>
                <w:szCs w:val="20"/>
                <w:lang w:eastAsia="en-NZ"/>
              </w:rPr>
              <w:t>live headers</w:t>
            </w:r>
            <w:r w:rsidR="002B365A">
              <w:rPr>
                <w:rFonts w:ascii="Calibri" w:eastAsia="Times New Roman" w:hAnsi="Calibri" w:cs="Calibri"/>
                <w:color w:val="000000" w:themeColor="text1"/>
                <w:sz w:val="20"/>
                <w:szCs w:val="20"/>
                <w:lang w:eastAsia="en-NZ"/>
              </w:rPr>
              <w:t>,</w:t>
            </w:r>
            <w:r w:rsidR="22E88E75" w:rsidRPr="09F54C5F">
              <w:rPr>
                <w:rFonts w:ascii="Calibri" w:eastAsia="Times New Roman" w:hAnsi="Calibri" w:cs="Calibri"/>
                <w:color w:val="000000" w:themeColor="text1"/>
                <w:sz w:val="20"/>
                <w:szCs w:val="20"/>
                <w:lang w:eastAsia="en-NZ"/>
              </w:rPr>
              <w:t xml:space="preserve"> </w:t>
            </w:r>
            <w:r w:rsidR="55605980" w:rsidRPr="09F54C5F">
              <w:rPr>
                <w:rFonts w:ascii="Calibri" w:eastAsia="Times New Roman" w:hAnsi="Calibri" w:cs="Calibri"/>
                <w:color w:val="000000" w:themeColor="text1"/>
                <w:sz w:val="20"/>
                <w:szCs w:val="20"/>
                <w:lang w:eastAsia="en-NZ"/>
              </w:rPr>
              <w:t xml:space="preserve">film </w:t>
            </w:r>
            <w:r w:rsidR="002B365A" w:rsidRPr="09F54C5F">
              <w:rPr>
                <w:rFonts w:ascii="Calibri" w:eastAsia="Times New Roman" w:hAnsi="Calibri" w:cs="Calibri"/>
                <w:color w:val="000000" w:themeColor="text1"/>
                <w:sz w:val="20"/>
                <w:szCs w:val="20"/>
                <w:lang w:eastAsia="en-NZ"/>
              </w:rPr>
              <w:t>verified.</w:t>
            </w:r>
            <w:r w:rsidR="22E88E75" w:rsidRPr="09F54C5F">
              <w:rPr>
                <w:rFonts w:ascii="Calibri" w:eastAsia="Times New Roman" w:hAnsi="Calibri" w:cs="Calibri"/>
                <w:color w:val="000000" w:themeColor="text1"/>
                <w:sz w:val="20"/>
                <w:szCs w:val="20"/>
                <w:lang w:eastAsia="en-NZ"/>
              </w:rPr>
              <w:t xml:space="preserve"> </w:t>
            </w:r>
          </w:p>
          <w:p w14:paraId="5D306078" w14:textId="5BB635C9" w:rsidR="3DE53519" w:rsidRDefault="27A7F811"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Number of headers</w:t>
            </w:r>
            <w:r w:rsidR="79972DBA" w:rsidRPr="09F54C5F">
              <w:rPr>
                <w:rFonts w:ascii="Calibri" w:eastAsia="Times New Roman" w:hAnsi="Calibri" w:cs="Calibri"/>
                <w:color w:val="000000" w:themeColor="text1"/>
                <w:sz w:val="20"/>
                <w:szCs w:val="20"/>
                <w:lang w:eastAsia="en-NZ"/>
              </w:rPr>
              <w:t xml:space="preserve"> – not co</w:t>
            </w:r>
            <w:r w:rsidR="00224622">
              <w:rPr>
                <w:rFonts w:ascii="Calibri" w:eastAsia="Times New Roman" w:hAnsi="Calibri" w:cs="Calibri"/>
                <w:color w:val="000000" w:themeColor="text1"/>
                <w:sz w:val="20"/>
                <w:szCs w:val="20"/>
                <w:lang w:eastAsia="en-NZ"/>
              </w:rPr>
              <w:t>n</w:t>
            </w:r>
            <w:r w:rsidR="79972DBA" w:rsidRPr="09F54C5F">
              <w:rPr>
                <w:rFonts w:ascii="Calibri" w:eastAsia="Times New Roman" w:hAnsi="Calibri" w:cs="Calibri"/>
                <w:color w:val="000000" w:themeColor="text1"/>
                <w:sz w:val="20"/>
                <w:szCs w:val="20"/>
                <w:lang w:eastAsia="en-NZ"/>
              </w:rPr>
              <w:t>trolled</w:t>
            </w:r>
            <w:r w:rsidR="3DE53519">
              <w:br/>
            </w:r>
            <w:r w:rsidRPr="09F54C5F">
              <w:rPr>
                <w:rFonts w:ascii="Calibri" w:eastAsia="Times New Roman" w:hAnsi="Calibri" w:cs="Calibri"/>
                <w:color w:val="000000" w:themeColor="text1"/>
                <w:sz w:val="20"/>
                <w:szCs w:val="20"/>
                <w:lang w:eastAsia="en-NZ"/>
              </w:rPr>
              <w:t>Data collection</w:t>
            </w:r>
            <w:r w:rsidR="534CAB76" w:rsidRPr="09F54C5F">
              <w:rPr>
                <w:rFonts w:ascii="Calibri" w:eastAsia="Times New Roman" w:hAnsi="Calibri" w:cs="Calibri"/>
                <w:color w:val="000000" w:themeColor="text1"/>
                <w:sz w:val="20"/>
                <w:szCs w:val="20"/>
                <w:lang w:eastAsia="en-NZ"/>
              </w:rPr>
              <w:t xml:space="preserve"> – instrumented mouthpieces. Mouthpieces recorded 60 ms of tri-axial linear acceleration and rotational velocity at 4684 samples per second (sps) and 1565 sps, respectively, when the accelerometer detected linear acceleration of 5 g for 3 ms on any axis. </w:t>
            </w:r>
          </w:p>
        </w:tc>
        <w:tc>
          <w:tcPr>
            <w:tcW w:w="1626" w:type="dxa"/>
            <w:hideMark/>
          </w:tcPr>
          <w:p w14:paraId="1040EFF4" w14:textId="6E797D86" w:rsidR="3DE53519" w:rsidRDefault="22A7870E"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P</w:t>
            </w:r>
            <w:r w:rsidR="7F0ED268" w:rsidRPr="09F54C5F">
              <w:rPr>
                <w:rFonts w:ascii="Calibri" w:eastAsia="Times New Roman" w:hAnsi="Calibri" w:cs="Calibri"/>
                <w:color w:val="000000" w:themeColor="text1"/>
                <w:sz w:val="20"/>
                <w:szCs w:val="20"/>
                <w:lang w:eastAsia="en-NZ"/>
              </w:rPr>
              <w:t>eak linear acceleration</w:t>
            </w:r>
            <w:r w:rsidRPr="09F54C5F">
              <w:rPr>
                <w:rFonts w:ascii="Calibri" w:eastAsia="Times New Roman" w:hAnsi="Calibri" w:cs="Calibri"/>
                <w:color w:val="000000" w:themeColor="text1"/>
                <w:sz w:val="20"/>
                <w:szCs w:val="20"/>
                <w:lang w:eastAsia="en-NZ"/>
              </w:rPr>
              <w:t xml:space="preserve"> (g)</w:t>
            </w:r>
          </w:p>
          <w:p w14:paraId="632E70CA" w14:textId="0EFCFDD1" w:rsidR="3DE53519" w:rsidRDefault="22A7870E" w:rsidP="3DE53519">
            <w:pPr>
              <w:cnfStyle w:val="000000100000" w:firstRow="0" w:lastRow="0" w:firstColumn="0" w:lastColumn="0" w:oddVBand="0" w:evenVBand="0" w:oddHBand="1" w:evenHBand="0" w:firstRowFirstColumn="0" w:firstRowLastColumn="0" w:lastRowFirstColumn="0" w:lastRowLastColumn="0"/>
            </w:pPr>
            <w:r w:rsidRPr="09F54C5F">
              <w:rPr>
                <w:rFonts w:ascii="Calibri" w:eastAsia="Times New Roman" w:hAnsi="Calibri" w:cs="Calibri"/>
                <w:color w:val="000000" w:themeColor="text1"/>
                <w:sz w:val="20"/>
                <w:szCs w:val="20"/>
                <w:lang w:eastAsia="en-NZ"/>
              </w:rPr>
              <w:t>P</w:t>
            </w:r>
            <w:r w:rsidR="0774D01A" w:rsidRPr="09F54C5F">
              <w:rPr>
                <w:rFonts w:ascii="Calibri" w:eastAsia="Times New Roman" w:hAnsi="Calibri" w:cs="Calibri"/>
                <w:color w:val="000000" w:themeColor="text1"/>
                <w:sz w:val="20"/>
                <w:szCs w:val="20"/>
                <w:lang w:eastAsia="en-NZ"/>
              </w:rPr>
              <w:t>eak rotational acceleration</w:t>
            </w:r>
            <w:r w:rsidRPr="09F54C5F">
              <w:rPr>
                <w:rFonts w:ascii="Calibri" w:eastAsia="Times New Roman" w:hAnsi="Calibri" w:cs="Calibri"/>
                <w:color w:val="000000" w:themeColor="text1"/>
                <w:sz w:val="20"/>
                <w:szCs w:val="20"/>
                <w:lang w:eastAsia="en-NZ"/>
              </w:rPr>
              <w:t xml:space="preserve"> (</w:t>
            </w:r>
            <w:r w:rsidR="00543916">
              <w:rPr>
                <w:rFonts w:ascii="Calibri" w:eastAsia="Times New Roman" w:hAnsi="Calibri" w:cs="Calibri"/>
                <w:color w:val="000000"/>
                <w:sz w:val="20"/>
                <w:szCs w:val="20"/>
                <w:lang w:eastAsia="en-NZ"/>
              </w:rPr>
              <w:t>rad/s</w:t>
            </w:r>
            <w:r w:rsidR="00543916">
              <w:rPr>
                <w:rFonts w:ascii="Calibri" w:eastAsia="Times New Roman" w:hAnsi="Calibri" w:cs="Calibri"/>
                <w:color w:val="000000"/>
                <w:sz w:val="20"/>
                <w:szCs w:val="20"/>
                <w:vertAlign w:val="superscript"/>
                <w:lang w:eastAsia="en-NZ"/>
              </w:rPr>
              <w:t>2</w:t>
            </w:r>
            <w:r w:rsidRPr="09F54C5F">
              <w:rPr>
                <w:rFonts w:ascii="Calibri" w:eastAsia="Times New Roman" w:hAnsi="Calibri" w:cs="Calibri"/>
                <w:color w:val="000000" w:themeColor="text1"/>
                <w:sz w:val="20"/>
                <w:szCs w:val="20"/>
                <w:lang w:eastAsia="en-NZ"/>
              </w:rPr>
              <w:t>)</w:t>
            </w:r>
          </w:p>
          <w:p w14:paraId="2EE7D96D" w14:textId="12CD89CA" w:rsidR="3DE53519" w:rsidRDefault="22A7870E" w:rsidP="3DE53519">
            <w:pPr>
              <w:cnfStyle w:val="000000100000" w:firstRow="0" w:lastRow="0" w:firstColumn="0" w:lastColumn="0" w:oddVBand="0" w:evenVBand="0" w:oddHBand="1" w:evenHBand="0" w:firstRowFirstColumn="0" w:firstRowLastColumn="0" w:lastRowFirstColumn="0" w:lastRowLastColumn="0"/>
            </w:pPr>
            <w:r w:rsidRPr="09F54C5F">
              <w:rPr>
                <w:rFonts w:ascii="Calibri" w:eastAsia="Times New Roman" w:hAnsi="Calibri" w:cs="Calibri"/>
                <w:color w:val="000000" w:themeColor="text1"/>
                <w:sz w:val="20"/>
                <w:szCs w:val="20"/>
                <w:lang w:eastAsia="en-NZ"/>
              </w:rPr>
              <w:t>P</w:t>
            </w:r>
            <w:r w:rsidR="42797F64" w:rsidRPr="09F54C5F">
              <w:rPr>
                <w:rFonts w:ascii="Calibri" w:eastAsia="Times New Roman" w:hAnsi="Calibri" w:cs="Calibri"/>
                <w:color w:val="000000" w:themeColor="text1"/>
                <w:sz w:val="20"/>
                <w:szCs w:val="20"/>
                <w:lang w:eastAsia="en-NZ"/>
              </w:rPr>
              <w:t xml:space="preserve">eak rotational velocity </w:t>
            </w:r>
            <w:r w:rsidRPr="09F54C5F">
              <w:rPr>
                <w:rFonts w:ascii="Calibri" w:eastAsia="Times New Roman" w:hAnsi="Calibri" w:cs="Calibri"/>
                <w:color w:val="000000" w:themeColor="text1"/>
                <w:sz w:val="20"/>
                <w:szCs w:val="20"/>
                <w:lang w:eastAsia="en-NZ"/>
              </w:rPr>
              <w:t>(rad</w:t>
            </w:r>
            <w:r w:rsidR="00543916">
              <w:rPr>
                <w:rFonts w:ascii="Calibri" w:eastAsia="Times New Roman" w:hAnsi="Calibri" w:cs="Calibri"/>
                <w:color w:val="000000" w:themeColor="text1"/>
                <w:sz w:val="20"/>
                <w:szCs w:val="20"/>
                <w:lang w:eastAsia="en-NZ"/>
              </w:rPr>
              <w:t>/</w:t>
            </w:r>
            <w:r w:rsidRPr="09F54C5F">
              <w:rPr>
                <w:rFonts w:ascii="Calibri" w:eastAsia="Times New Roman" w:hAnsi="Calibri" w:cs="Calibri"/>
                <w:color w:val="000000" w:themeColor="text1"/>
                <w:sz w:val="20"/>
                <w:szCs w:val="20"/>
                <w:lang w:eastAsia="en-NZ"/>
              </w:rPr>
              <w:t>s)</w:t>
            </w:r>
          </w:p>
        </w:tc>
        <w:tc>
          <w:tcPr>
            <w:tcW w:w="1720" w:type="dxa"/>
            <w:hideMark/>
          </w:tcPr>
          <w:p w14:paraId="4E6CA177" w14:textId="77777777" w:rsidR="3DE53519" w:rsidRDefault="26026B25" w:rsidP="22C4DD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22C4DD52">
              <w:rPr>
                <w:rFonts w:ascii="Calibri" w:eastAsia="Times New Roman" w:hAnsi="Calibri" w:cs="Calibri"/>
                <w:color w:val="000000" w:themeColor="text1"/>
                <w:sz w:val="20"/>
                <w:szCs w:val="20"/>
                <w:lang w:eastAsia="en-NZ"/>
              </w:rPr>
              <w:t>Yes - head centre of gravity.</w:t>
            </w:r>
          </w:p>
          <w:p w14:paraId="222B5D44" w14:textId="0F0F2AF3" w:rsidR="3DE53519" w:rsidRDefault="3DE53519"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p>
        </w:tc>
      </w:tr>
      <w:tr w:rsidR="00AC43DC" w:rsidRPr="00AC43DC" w14:paraId="707E0522" w14:textId="77777777" w:rsidTr="00002FA6">
        <w:trPr>
          <w:trHeight w:val="2551"/>
        </w:trPr>
        <w:tc>
          <w:tcPr>
            <w:cnfStyle w:val="001000000000" w:firstRow="0" w:lastRow="0" w:firstColumn="1" w:lastColumn="0" w:oddVBand="0" w:evenVBand="0" w:oddHBand="0" w:evenHBand="0" w:firstRowFirstColumn="0" w:firstRowLastColumn="0" w:lastRowFirstColumn="0" w:lastRowLastColumn="0"/>
            <w:tcW w:w="1386" w:type="dxa"/>
            <w:hideMark/>
          </w:tcPr>
          <w:p w14:paraId="4D791DFD" w14:textId="65A8867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Gutierrez</w:t>
            </w:r>
            <w:r w:rsidR="00E7233B">
              <w:rPr>
                <w:rFonts w:ascii="Calibri" w:eastAsia="Times New Roman" w:hAnsi="Calibri" w:cs="Calibri"/>
                <w:color w:val="000000"/>
                <w:sz w:val="20"/>
                <w:szCs w:val="20"/>
                <w:lang w:eastAsia="en-NZ"/>
              </w:rPr>
              <w:t xml:space="preserve"> et al. [65] </w:t>
            </w:r>
          </w:p>
        </w:tc>
        <w:tc>
          <w:tcPr>
            <w:tcW w:w="2532" w:type="dxa"/>
            <w:hideMark/>
          </w:tcPr>
          <w:p w14:paraId="3A805BA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17 female varsity high school players</w:t>
            </w:r>
            <w:r w:rsidRPr="00F41A9D">
              <w:rPr>
                <w:rFonts w:ascii="Calibri" w:eastAsia="Times New Roman" w:hAnsi="Calibri" w:cs="Calibri"/>
                <w:color w:val="000000"/>
                <w:sz w:val="20"/>
                <w:szCs w:val="20"/>
                <w:lang w:eastAsia="en-NZ"/>
              </w:rPr>
              <w:br/>
              <w:t>Age: 15.9 ± 0.9 years</w:t>
            </w:r>
          </w:p>
        </w:tc>
        <w:tc>
          <w:tcPr>
            <w:tcW w:w="1985" w:type="dxa"/>
            <w:hideMark/>
          </w:tcPr>
          <w:p w14:paraId="694939A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Neck strength</w:t>
            </w:r>
          </w:p>
        </w:tc>
        <w:tc>
          <w:tcPr>
            <w:tcW w:w="5556" w:type="dxa"/>
            <w:hideMark/>
          </w:tcPr>
          <w:p w14:paraId="3936DFDE" w14:textId="740E53F9"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standard throw-in from 30 ft</w:t>
            </w:r>
            <w:r w:rsidRPr="00F41A9D">
              <w:rPr>
                <w:rFonts w:ascii="Calibri" w:eastAsia="Times New Roman" w:hAnsi="Calibri" w:cs="Calibri"/>
                <w:color w:val="000000"/>
                <w:sz w:val="20"/>
                <w:szCs w:val="20"/>
                <w:lang w:eastAsia="en-NZ"/>
              </w:rPr>
              <w:br/>
              <w:t>Ball speed(s) and characteristics - not defined/controlled</w:t>
            </w:r>
            <w:r w:rsidRPr="00F41A9D">
              <w:rPr>
                <w:rFonts w:ascii="Calibri" w:eastAsia="Times New Roman" w:hAnsi="Calibri" w:cs="Calibri"/>
                <w:color w:val="000000"/>
                <w:sz w:val="20"/>
                <w:szCs w:val="20"/>
                <w:lang w:eastAsia="en-NZ"/>
              </w:rPr>
              <w:br/>
              <w:t>Header type(s) - directed to the left, right or back to the thrower</w:t>
            </w:r>
            <w:r w:rsidRPr="00F41A9D">
              <w:rPr>
                <w:rFonts w:ascii="Calibri" w:eastAsia="Times New Roman" w:hAnsi="Calibri" w:cs="Calibri"/>
                <w:color w:val="000000"/>
                <w:sz w:val="20"/>
                <w:szCs w:val="20"/>
                <w:lang w:eastAsia="en-NZ"/>
              </w:rPr>
              <w:br/>
              <w:t>Number of headers - 15 (5 in each direction)</w:t>
            </w:r>
            <w:r w:rsidRPr="00F41A9D">
              <w:rPr>
                <w:rFonts w:ascii="Calibri" w:eastAsia="Times New Roman" w:hAnsi="Calibri" w:cs="Calibri"/>
                <w:color w:val="000000"/>
                <w:sz w:val="20"/>
                <w:szCs w:val="20"/>
                <w:lang w:eastAsia="en-NZ"/>
              </w:rPr>
              <w:br/>
              <w:t xml:space="preserve">Data collection - subjects were equipped with a custom headband, which held a triaxial accelerometer (Type 8690C5, Kistler Instrument Corp., Amherst, NY) to the back of their head (opposite from where they will be heading the ball). The accelerometer measured impact in three planes—anterior/posterior, right/left, and superior/inferior. </w:t>
            </w:r>
          </w:p>
        </w:tc>
        <w:tc>
          <w:tcPr>
            <w:tcW w:w="1626" w:type="dxa"/>
            <w:hideMark/>
          </w:tcPr>
          <w:p w14:paraId="093713B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p>
        </w:tc>
        <w:tc>
          <w:tcPr>
            <w:tcW w:w="1720" w:type="dxa"/>
            <w:hideMark/>
          </w:tcPr>
          <w:p w14:paraId="20FBA1E1"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070FEF50" w14:textId="77777777" w:rsidTr="00C80A16">
        <w:trPr>
          <w:cnfStyle w:val="000000100000" w:firstRow="0" w:lastRow="0" w:firstColumn="0" w:lastColumn="0" w:oddVBand="0" w:evenVBand="0" w:oddHBand="1" w:evenHBand="0" w:firstRowFirstColumn="0" w:firstRowLastColumn="0" w:lastRowFirstColumn="0" w:lastRowLastColumn="0"/>
          <w:trHeight w:val="3061"/>
        </w:trPr>
        <w:tc>
          <w:tcPr>
            <w:cnfStyle w:val="001000000000" w:firstRow="0" w:lastRow="0" w:firstColumn="1" w:lastColumn="0" w:oddVBand="0" w:evenVBand="0" w:oddHBand="0" w:evenHBand="0" w:firstRowFirstColumn="0" w:firstRowLastColumn="0" w:lastRowFirstColumn="0" w:lastRowLastColumn="0"/>
            <w:tcW w:w="1386" w:type="dxa"/>
            <w:hideMark/>
          </w:tcPr>
          <w:p w14:paraId="2D97E5BC" w14:textId="10E7A44B"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Hanlon</w:t>
            </w:r>
            <w:r w:rsidR="00E7233B">
              <w:rPr>
                <w:rFonts w:ascii="Calibri" w:eastAsia="Times New Roman" w:hAnsi="Calibri" w:cs="Calibri"/>
                <w:color w:val="000000"/>
                <w:sz w:val="20"/>
                <w:szCs w:val="20"/>
                <w:lang w:eastAsia="en-NZ"/>
              </w:rPr>
              <w:t xml:space="preserve"> </w:t>
            </w:r>
            <w:r w:rsidR="00A77429">
              <w:rPr>
                <w:rFonts w:ascii="Calibri" w:eastAsia="Times New Roman" w:hAnsi="Calibri" w:cs="Calibri"/>
                <w:color w:val="000000"/>
                <w:sz w:val="20"/>
                <w:szCs w:val="20"/>
                <w:lang w:eastAsia="en-NZ"/>
              </w:rPr>
              <w:t>and</w:t>
            </w:r>
            <w:r w:rsidR="00E7233B">
              <w:rPr>
                <w:rFonts w:ascii="Calibri" w:eastAsia="Times New Roman" w:hAnsi="Calibri" w:cs="Calibri"/>
                <w:color w:val="000000"/>
                <w:sz w:val="20"/>
                <w:szCs w:val="20"/>
                <w:lang w:eastAsia="en-NZ"/>
              </w:rPr>
              <w:t xml:space="preserve"> Bir </w:t>
            </w:r>
            <w:r w:rsidR="009D5760">
              <w:rPr>
                <w:rFonts w:ascii="Calibri" w:eastAsia="Times New Roman" w:hAnsi="Calibri" w:cs="Calibri"/>
                <w:color w:val="000000"/>
                <w:sz w:val="20"/>
                <w:szCs w:val="20"/>
                <w:lang w:eastAsia="en-NZ"/>
              </w:rPr>
              <w:t>[89]</w:t>
            </w:r>
          </w:p>
        </w:tc>
        <w:tc>
          <w:tcPr>
            <w:tcW w:w="2532" w:type="dxa"/>
            <w:hideMark/>
          </w:tcPr>
          <w:p w14:paraId="375524D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24 youth girls soccer players</w:t>
            </w:r>
            <w:r w:rsidRPr="00F41A9D">
              <w:rPr>
                <w:rFonts w:ascii="Calibri" w:eastAsia="Times New Roman" w:hAnsi="Calibri" w:cs="Calibri"/>
                <w:color w:val="000000"/>
                <w:sz w:val="20"/>
                <w:szCs w:val="20"/>
                <w:lang w:eastAsia="en-NZ"/>
              </w:rPr>
              <w:br/>
              <w:t>Age: U14</w:t>
            </w:r>
          </w:p>
        </w:tc>
        <w:tc>
          <w:tcPr>
            <w:tcW w:w="1985" w:type="dxa"/>
            <w:hideMark/>
          </w:tcPr>
          <w:p w14:paraId="5873AAF1" w14:textId="78BBE4A4"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Location of header (left, right, top, </w:t>
            </w:r>
            <w:r w:rsidR="00D3555B" w:rsidRPr="00F41A9D">
              <w:rPr>
                <w:rFonts w:ascii="Calibri" w:eastAsia="Times New Roman" w:hAnsi="Calibri" w:cs="Calibri"/>
                <w:color w:val="000000"/>
                <w:sz w:val="20"/>
                <w:szCs w:val="20"/>
                <w:lang w:eastAsia="en-NZ"/>
              </w:rPr>
              <w:t>front,</w:t>
            </w:r>
            <w:r w:rsidRPr="00F41A9D">
              <w:rPr>
                <w:rFonts w:ascii="Calibri" w:eastAsia="Times New Roman" w:hAnsi="Calibri" w:cs="Calibri"/>
                <w:color w:val="000000"/>
                <w:sz w:val="20"/>
                <w:szCs w:val="20"/>
                <w:lang w:eastAsia="en-NZ"/>
              </w:rPr>
              <w:t xml:space="preserve"> or back of head)</w:t>
            </w:r>
          </w:p>
        </w:tc>
        <w:tc>
          <w:tcPr>
            <w:tcW w:w="5556" w:type="dxa"/>
            <w:hideMark/>
          </w:tcPr>
          <w:p w14:paraId="6871C108" w14:textId="6F623C90"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by video recording</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Data collection - HITS headgear; a snug fit was required to maintain accelerometer contact with the back of the head. The system has six (T250</w:t>
            </w:r>
            <w:r w:rsidR="002E4DEA">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 xml:space="preserve">g) single-axis linear accelerometers (Analog Devices, Inc., Norwood, MA) placed tangentially to the head to measure both linear and angular accelerations during an impact event. Data were recorded at 1000 Hz for each of the six separate scrimmages. When any event exceeds 10 g, the system triggered and recorded 8 ms before the event and 32 ms after the event. </w:t>
            </w:r>
          </w:p>
        </w:tc>
        <w:tc>
          <w:tcPr>
            <w:tcW w:w="1626" w:type="dxa"/>
            <w:hideMark/>
          </w:tcPr>
          <w:p w14:paraId="6F0735CE" w14:textId="257D09BF"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r w:rsidRPr="00F41A9D">
              <w:rPr>
                <w:rFonts w:ascii="Calibri" w:eastAsia="Times New Roman" w:hAnsi="Calibri" w:cs="Calibri"/>
                <w:color w:val="000000"/>
                <w:sz w:val="20"/>
                <w:szCs w:val="20"/>
                <w:lang w:eastAsia="en-NZ"/>
              </w:rPr>
              <w:br/>
              <w:t>Angular head acceleration (</w:t>
            </w:r>
            <w:r w:rsidR="00C03CD9">
              <w:rPr>
                <w:rFonts w:ascii="Calibri" w:eastAsia="Times New Roman" w:hAnsi="Calibri" w:cs="Calibri"/>
                <w:color w:val="000000"/>
                <w:sz w:val="20"/>
                <w:szCs w:val="20"/>
                <w:lang w:eastAsia="en-NZ"/>
              </w:rPr>
              <w:t>rad/s</w:t>
            </w:r>
            <w:r w:rsidR="00C03CD9">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02A8213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19266258" w14:textId="77777777" w:rsidTr="00C80A16">
        <w:trPr>
          <w:trHeight w:val="3912"/>
        </w:trPr>
        <w:tc>
          <w:tcPr>
            <w:cnfStyle w:val="001000000000" w:firstRow="0" w:lastRow="0" w:firstColumn="1" w:lastColumn="0" w:oddVBand="0" w:evenVBand="0" w:oddHBand="0" w:evenHBand="0" w:firstRowFirstColumn="0" w:firstRowLastColumn="0" w:lastRowFirstColumn="0" w:lastRowLastColumn="0"/>
            <w:tcW w:w="1386" w:type="dxa"/>
            <w:hideMark/>
          </w:tcPr>
          <w:p w14:paraId="095C94DA" w14:textId="2362855E"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Harriss</w:t>
            </w:r>
            <w:r w:rsidR="009D5760">
              <w:rPr>
                <w:rFonts w:ascii="Calibri" w:eastAsia="Times New Roman" w:hAnsi="Calibri" w:cs="Calibri"/>
                <w:color w:val="000000"/>
                <w:sz w:val="20"/>
                <w:szCs w:val="20"/>
                <w:lang w:eastAsia="en-NZ"/>
              </w:rPr>
              <w:t xml:space="preserve"> et al. [90]</w:t>
            </w:r>
          </w:p>
        </w:tc>
        <w:tc>
          <w:tcPr>
            <w:tcW w:w="2532" w:type="dxa"/>
            <w:hideMark/>
          </w:tcPr>
          <w:p w14:paraId="3FC72FED"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36 female elite youth soccer players</w:t>
            </w:r>
            <w:r w:rsidRPr="00F41A9D">
              <w:rPr>
                <w:rFonts w:ascii="Calibri" w:eastAsia="Times New Roman" w:hAnsi="Calibri" w:cs="Calibri"/>
                <w:color w:val="000000"/>
                <w:sz w:val="20"/>
                <w:szCs w:val="20"/>
                <w:lang w:eastAsia="en-NZ"/>
              </w:rPr>
              <w:br/>
              <w:t>Age: 13.4 ± 0.9 years</w:t>
            </w:r>
            <w:r w:rsidRPr="00F41A9D">
              <w:rPr>
                <w:rFonts w:ascii="Calibri" w:eastAsia="Times New Roman" w:hAnsi="Calibri" w:cs="Calibri"/>
                <w:color w:val="000000"/>
                <w:sz w:val="20"/>
                <w:szCs w:val="20"/>
                <w:lang w:eastAsia="en-NZ"/>
              </w:rPr>
              <w:br/>
              <w:t xml:space="preserve"> </w:t>
            </w:r>
          </w:p>
        </w:tc>
        <w:tc>
          <w:tcPr>
            <w:tcW w:w="1985" w:type="dxa"/>
            <w:hideMark/>
          </w:tcPr>
          <w:p w14:paraId="57865F48" w14:textId="6F1AAD16"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impact location</w:t>
            </w:r>
            <w:r w:rsidRPr="00F41A9D">
              <w:rPr>
                <w:rFonts w:ascii="Calibri" w:eastAsia="Times New Roman" w:hAnsi="Calibri" w:cs="Calibri"/>
                <w:color w:val="000000"/>
                <w:sz w:val="20"/>
                <w:szCs w:val="20"/>
                <w:lang w:eastAsia="en-NZ"/>
              </w:rPr>
              <w:br/>
              <w:t>Game scenario</w:t>
            </w:r>
            <w:r w:rsidRPr="00F41A9D">
              <w:rPr>
                <w:rFonts w:ascii="Calibri" w:eastAsia="Times New Roman" w:hAnsi="Calibri" w:cs="Calibri"/>
                <w:color w:val="000000"/>
                <w:sz w:val="20"/>
                <w:szCs w:val="20"/>
                <w:lang w:eastAsia="en-NZ"/>
              </w:rPr>
              <w:br/>
              <w:t>(pass in air, throw in, deflection, punt, shot, goal kick, corner)</w:t>
            </w:r>
          </w:p>
        </w:tc>
        <w:tc>
          <w:tcPr>
            <w:tcW w:w="5556" w:type="dxa"/>
            <w:hideMark/>
          </w:tcPr>
          <w:p w14:paraId="59022B57" w14:textId="747CB615"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matched with video recordings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Data collection - wireless sensors (GForce Tracker</w:t>
            </w:r>
            <w:r w:rsidR="002E4DEA">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 xml:space="preserve">Artaflex Inc., Markham, Ontario, Canada) at the back of the head that were secured with a headband. The GForce Tracker sensors contains a tri-axial accelerometer and a tri-axial gyroscope that measure linear acceleration, and rotational velocity. The sensors triggered when head impacts exceeded a linear acceleration of 7 g. The devices recorded 8 ms of data preceding the threshold and 32 ms of the data following the threshold. Linear accelerations were sampled at 3000 </w:t>
            </w:r>
            <w:r w:rsidR="00717BF5" w:rsidRPr="00F41A9D">
              <w:rPr>
                <w:rFonts w:ascii="Calibri" w:eastAsia="Times New Roman" w:hAnsi="Calibri" w:cs="Calibri"/>
                <w:color w:val="000000"/>
                <w:sz w:val="20"/>
                <w:szCs w:val="20"/>
                <w:lang w:eastAsia="en-NZ"/>
              </w:rPr>
              <w:t>Hz and</w:t>
            </w:r>
            <w:r w:rsidRPr="00F41A9D">
              <w:rPr>
                <w:rFonts w:ascii="Calibri" w:eastAsia="Times New Roman" w:hAnsi="Calibri" w:cs="Calibri"/>
                <w:color w:val="000000"/>
                <w:sz w:val="20"/>
                <w:szCs w:val="20"/>
                <w:lang w:eastAsia="en-NZ"/>
              </w:rPr>
              <w:t xml:space="preserve"> filtered through an onboard analog low-pass filter with a cutoff frequency of 300 Hz. Rotational velocity was sampled at 800 Hz, and low pass filtered with a cutoff frequency of 100 Hz. </w:t>
            </w:r>
          </w:p>
        </w:tc>
        <w:tc>
          <w:tcPr>
            <w:tcW w:w="1626" w:type="dxa"/>
            <w:hideMark/>
          </w:tcPr>
          <w:p w14:paraId="43458EC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velocity (degrees/s)</w:t>
            </w:r>
          </w:p>
        </w:tc>
        <w:tc>
          <w:tcPr>
            <w:tcW w:w="1720" w:type="dxa"/>
            <w:hideMark/>
          </w:tcPr>
          <w:p w14:paraId="5E846BB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completed</w:t>
            </w:r>
          </w:p>
        </w:tc>
      </w:tr>
      <w:tr w:rsidR="3DE53519" w14:paraId="7D87E75A" w14:textId="77777777" w:rsidTr="00130ECE">
        <w:trPr>
          <w:cnfStyle w:val="000000100000" w:firstRow="0" w:lastRow="0" w:firstColumn="0" w:lastColumn="0" w:oddVBand="0" w:evenVBand="0" w:oddHBand="1" w:evenHBand="0" w:firstRowFirstColumn="0" w:firstRowLastColumn="0" w:lastRowFirstColumn="0" w:lastRowLastColumn="0"/>
          <w:trHeight w:val="3628"/>
        </w:trPr>
        <w:tc>
          <w:tcPr>
            <w:cnfStyle w:val="001000000000" w:firstRow="0" w:lastRow="0" w:firstColumn="1" w:lastColumn="0" w:oddVBand="0" w:evenVBand="0" w:oddHBand="0" w:evenHBand="0" w:firstRowFirstColumn="0" w:firstRowLastColumn="0" w:lastRowFirstColumn="0" w:lastRowLastColumn="0"/>
            <w:tcW w:w="1386" w:type="dxa"/>
            <w:hideMark/>
          </w:tcPr>
          <w:p w14:paraId="1A11D6C3" w14:textId="593964AF" w:rsidR="7AB17003" w:rsidRDefault="7AB17003"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lastRenderedPageBreak/>
              <w:t>Huber</w:t>
            </w:r>
            <w:r w:rsidR="00873D58">
              <w:rPr>
                <w:rFonts w:ascii="Calibri" w:eastAsia="Times New Roman" w:hAnsi="Calibri" w:cs="Calibri"/>
                <w:color w:val="000000"/>
                <w:sz w:val="20"/>
                <w:szCs w:val="20"/>
                <w:lang w:eastAsia="en-NZ"/>
              </w:rPr>
              <w:t xml:space="preserve"> et al. [50]</w:t>
            </w:r>
          </w:p>
        </w:tc>
        <w:tc>
          <w:tcPr>
            <w:tcW w:w="2532" w:type="dxa"/>
            <w:hideMark/>
          </w:tcPr>
          <w:p w14:paraId="7E0B3D62" w14:textId="6E4997A8" w:rsidR="3DE53519" w:rsidRDefault="30FA6051"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Randomised control trial</w:t>
            </w:r>
          </w:p>
          <w:p w14:paraId="1B856FC9" w14:textId="4656E0E6" w:rsidR="3DE53519" w:rsidRDefault="30FA6051"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19 soccer players (2 F, 17 M)</w:t>
            </w:r>
            <w:r w:rsidR="3DE53519">
              <w:br/>
            </w:r>
            <w:r w:rsidR="33A25CD4" w:rsidRPr="09F54C5F">
              <w:rPr>
                <w:rFonts w:ascii="Calibri" w:eastAsia="Times New Roman" w:hAnsi="Calibri" w:cs="Calibri"/>
                <w:color w:val="000000" w:themeColor="text1"/>
                <w:sz w:val="20"/>
                <w:szCs w:val="20"/>
                <w:lang w:eastAsia="en-NZ"/>
              </w:rPr>
              <w:t>Age: 15.7 ± 0.4 years</w:t>
            </w:r>
            <w:r w:rsidR="3DE53519">
              <w:br/>
            </w:r>
          </w:p>
        </w:tc>
        <w:tc>
          <w:tcPr>
            <w:tcW w:w="1985" w:type="dxa"/>
            <w:hideMark/>
          </w:tcPr>
          <w:p w14:paraId="2C5AE010" w14:textId="524A6C2D" w:rsidR="3DE53519" w:rsidRDefault="345D4089"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 xml:space="preserve">Type of header: frontal </w:t>
            </w:r>
            <w:r w:rsidR="00FD6F76">
              <w:rPr>
                <w:rFonts w:ascii="Calibri" w:eastAsia="Times New Roman" w:hAnsi="Calibri" w:cs="Calibri"/>
                <w:color w:val="000000" w:themeColor="text1"/>
                <w:sz w:val="20"/>
                <w:szCs w:val="20"/>
                <w:lang w:eastAsia="en-NZ"/>
              </w:rPr>
              <w:t>versus</w:t>
            </w:r>
            <w:r w:rsidRPr="09F54C5F">
              <w:rPr>
                <w:rFonts w:ascii="Calibri" w:eastAsia="Times New Roman" w:hAnsi="Calibri" w:cs="Calibri"/>
                <w:color w:val="000000" w:themeColor="text1"/>
                <w:sz w:val="20"/>
                <w:szCs w:val="20"/>
                <w:lang w:eastAsia="en-NZ"/>
              </w:rPr>
              <w:t>. oblique headers</w:t>
            </w:r>
          </w:p>
        </w:tc>
        <w:tc>
          <w:tcPr>
            <w:tcW w:w="5556" w:type="dxa"/>
            <w:hideMark/>
          </w:tcPr>
          <w:p w14:paraId="227F949E" w14:textId="652A6CA5" w:rsidR="3DE53519" w:rsidRDefault="7AB17003" w:rsidP="00130ECE">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Ball delivery</w:t>
            </w:r>
            <w:r w:rsidR="16DBE1C7" w:rsidRPr="09F54C5F">
              <w:rPr>
                <w:rFonts w:ascii="Calibri" w:eastAsia="Times New Roman" w:hAnsi="Calibri" w:cs="Calibri"/>
                <w:color w:val="000000" w:themeColor="text1"/>
                <w:sz w:val="20"/>
                <w:szCs w:val="20"/>
                <w:lang w:eastAsia="en-NZ"/>
              </w:rPr>
              <w:t xml:space="preserve"> – JUGS ball launcher from 10 m away </w:t>
            </w:r>
            <w:r>
              <w:br/>
            </w:r>
            <w:r w:rsidRPr="09F54C5F">
              <w:rPr>
                <w:rFonts w:ascii="Calibri" w:eastAsia="Times New Roman" w:hAnsi="Calibri" w:cs="Calibri"/>
                <w:color w:val="000000" w:themeColor="text1"/>
                <w:sz w:val="20"/>
                <w:szCs w:val="20"/>
                <w:lang w:eastAsia="en-NZ"/>
              </w:rPr>
              <w:t xml:space="preserve">Ball speed(s) and characteristics – </w:t>
            </w:r>
            <w:r w:rsidR="2B407488" w:rsidRPr="09F54C5F">
              <w:rPr>
                <w:rFonts w:ascii="Calibri" w:eastAsia="Times New Roman" w:hAnsi="Calibri" w:cs="Calibri"/>
                <w:color w:val="000000" w:themeColor="text1"/>
                <w:sz w:val="20"/>
                <w:szCs w:val="20"/>
                <w:lang w:eastAsia="en-NZ"/>
              </w:rPr>
              <w:t xml:space="preserve">11.2 </w:t>
            </w:r>
            <w:r w:rsidR="00005387">
              <w:rPr>
                <w:rFonts w:ascii="Calibri" w:eastAsia="Times New Roman" w:hAnsi="Calibri" w:cs="Calibri"/>
                <w:color w:val="000000" w:themeColor="text1"/>
                <w:sz w:val="20"/>
                <w:szCs w:val="20"/>
                <w:lang w:eastAsia="en-NZ"/>
              </w:rPr>
              <w:t>m/s</w:t>
            </w:r>
            <w:r w:rsidR="2B407488" w:rsidRPr="09F54C5F">
              <w:rPr>
                <w:rFonts w:ascii="Calibri" w:eastAsia="Times New Roman" w:hAnsi="Calibri" w:cs="Calibri"/>
                <w:color w:val="000000" w:themeColor="text1"/>
                <w:sz w:val="20"/>
                <w:szCs w:val="20"/>
                <w:lang w:eastAsia="en-NZ"/>
              </w:rPr>
              <w:t>; size 5 soccer ball (450 g) inflated to 12 psi</w:t>
            </w:r>
            <w:r>
              <w:br/>
            </w:r>
            <w:r w:rsidRPr="09F54C5F">
              <w:rPr>
                <w:rFonts w:ascii="Calibri" w:eastAsia="Times New Roman" w:hAnsi="Calibri" w:cs="Calibri"/>
                <w:color w:val="000000" w:themeColor="text1"/>
                <w:sz w:val="20"/>
                <w:szCs w:val="20"/>
                <w:lang w:eastAsia="en-NZ"/>
              </w:rPr>
              <w:t xml:space="preserve">Header type(s) - </w:t>
            </w:r>
            <w:r w:rsidR="02774F06" w:rsidRPr="09F54C5F">
              <w:rPr>
                <w:rFonts w:ascii="Calibri" w:eastAsia="Times New Roman" w:hAnsi="Calibri" w:cs="Calibri"/>
                <w:color w:val="000000" w:themeColor="text1"/>
                <w:sz w:val="20"/>
                <w:szCs w:val="20"/>
                <w:lang w:eastAsia="en-NZ"/>
              </w:rPr>
              <w:t>frontal</w:t>
            </w:r>
            <w:r w:rsidR="58C14FA8" w:rsidRPr="09F54C5F">
              <w:rPr>
                <w:rFonts w:ascii="Calibri" w:eastAsia="Times New Roman" w:hAnsi="Calibri" w:cs="Calibri"/>
                <w:color w:val="000000" w:themeColor="text1"/>
                <w:sz w:val="20"/>
                <w:szCs w:val="20"/>
                <w:lang w:eastAsia="en-NZ"/>
              </w:rPr>
              <w:t xml:space="preserve"> heading participants</w:t>
            </w:r>
            <w:r w:rsidR="02774F06" w:rsidRPr="09F54C5F">
              <w:rPr>
                <w:rFonts w:ascii="Calibri" w:eastAsia="Times New Roman" w:hAnsi="Calibri" w:cs="Calibri"/>
                <w:color w:val="000000" w:themeColor="text1"/>
                <w:sz w:val="20"/>
                <w:szCs w:val="20"/>
                <w:lang w:eastAsia="en-NZ"/>
              </w:rPr>
              <w:t xml:space="preserve"> headed forwards directly toward the launch direction, oblique heading participants directed the bal</w:t>
            </w:r>
            <w:r w:rsidR="7C94EAC3" w:rsidRPr="09F54C5F">
              <w:rPr>
                <w:rFonts w:ascii="Calibri" w:eastAsia="Times New Roman" w:hAnsi="Calibri" w:cs="Calibri"/>
                <w:color w:val="000000" w:themeColor="text1"/>
                <w:sz w:val="20"/>
                <w:szCs w:val="20"/>
                <w:lang w:eastAsia="en-NZ"/>
              </w:rPr>
              <w:t>l at a target 90</w:t>
            </w:r>
            <w:r w:rsidR="7C94EAC3">
              <w:t xml:space="preserve">° </w:t>
            </w:r>
            <w:r w:rsidR="7C94EAC3" w:rsidRPr="09F54C5F">
              <w:rPr>
                <w:sz w:val="20"/>
                <w:szCs w:val="20"/>
              </w:rPr>
              <w:t>to the right of the launch direction</w:t>
            </w:r>
            <w:r>
              <w:br/>
            </w:r>
            <w:r w:rsidRPr="09F54C5F">
              <w:rPr>
                <w:rFonts w:ascii="Calibri" w:eastAsia="Times New Roman" w:hAnsi="Calibri" w:cs="Calibri"/>
                <w:color w:val="000000" w:themeColor="text1"/>
                <w:sz w:val="20"/>
                <w:szCs w:val="20"/>
                <w:lang w:eastAsia="en-NZ"/>
              </w:rPr>
              <w:t xml:space="preserve">Number of headers - </w:t>
            </w:r>
            <w:r w:rsidR="730225BA" w:rsidRPr="09F54C5F">
              <w:rPr>
                <w:rFonts w:ascii="Calibri" w:eastAsia="Times New Roman" w:hAnsi="Calibri" w:cs="Calibri"/>
                <w:color w:val="000000" w:themeColor="text1"/>
                <w:sz w:val="20"/>
                <w:szCs w:val="20"/>
                <w:lang w:eastAsia="en-NZ"/>
              </w:rPr>
              <w:t>10</w:t>
            </w:r>
            <w:r>
              <w:br/>
            </w:r>
            <w:r w:rsidRPr="09F54C5F">
              <w:rPr>
                <w:rFonts w:ascii="Calibri" w:eastAsia="Times New Roman" w:hAnsi="Calibri" w:cs="Calibri"/>
                <w:color w:val="000000" w:themeColor="text1"/>
                <w:sz w:val="20"/>
                <w:szCs w:val="20"/>
                <w:lang w:eastAsia="en-NZ"/>
              </w:rPr>
              <w:t>Data collection</w:t>
            </w:r>
            <w:r w:rsidR="2DAC9F3B" w:rsidRPr="09F54C5F">
              <w:rPr>
                <w:rFonts w:ascii="Calibri" w:eastAsia="Times New Roman" w:hAnsi="Calibri" w:cs="Calibri"/>
                <w:color w:val="000000" w:themeColor="text1"/>
                <w:sz w:val="20"/>
                <w:szCs w:val="20"/>
                <w:lang w:eastAsia="en-NZ"/>
              </w:rPr>
              <w:t xml:space="preserve"> – Prevent Biometrics Impact Monitoring Mouthguard </w:t>
            </w:r>
            <w:r w:rsidR="49C21F65" w:rsidRPr="09F54C5F">
              <w:rPr>
                <w:rFonts w:ascii="Calibri" w:eastAsia="Times New Roman" w:hAnsi="Calibri" w:cs="Calibri"/>
                <w:color w:val="000000" w:themeColor="text1"/>
                <w:sz w:val="20"/>
                <w:szCs w:val="20"/>
                <w:lang w:eastAsia="en-NZ"/>
              </w:rPr>
              <w:t xml:space="preserve">(IMM) </w:t>
            </w:r>
            <w:r w:rsidR="2DAC9F3B" w:rsidRPr="09F54C5F">
              <w:rPr>
                <w:rFonts w:ascii="Calibri" w:eastAsia="Times New Roman" w:hAnsi="Calibri" w:cs="Calibri"/>
                <w:color w:val="000000" w:themeColor="text1"/>
                <w:sz w:val="20"/>
                <w:szCs w:val="20"/>
                <w:lang w:eastAsia="en-NZ"/>
              </w:rPr>
              <w:t>which comprises a triaxial linear accelerometer and triaxial gyroscope measuring both linear acceleration (6200 g in each axis) and angular velocity (635 rad/s in each axis) at 3200 Hz.</w:t>
            </w:r>
            <w:r w:rsidR="51DDB780" w:rsidRPr="09F54C5F">
              <w:rPr>
                <w:rFonts w:ascii="Calibri" w:eastAsia="Times New Roman" w:hAnsi="Calibri" w:cs="Calibri"/>
                <w:color w:val="000000" w:themeColor="text1"/>
                <w:sz w:val="20"/>
                <w:szCs w:val="20"/>
                <w:lang w:eastAsia="en-NZ"/>
              </w:rPr>
              <w:t xml:space="preserve"> Premade boil-and-bite IMMs were individually fit for a single athlete. The IMM sensor recorded linear acceleration and angular velocity for all three axes for 50 ms (pretrigger, 10 ms; posttrigger, 40 ms) when linear acceleration measured in any axis exceeded 5 g</w:t>
            </w:r>
            <w:r w:rsidR="10829CB2" w:rsidRPr="09F54C5F">
              <w:rPr>
                <w:rFonts w:ascii="Calibri" w:eastAsia="Times New Roman" w:hAnsi="Calibri" w:cs="Calibri"/>
                <w:color w:val="000000" w:themeColor="text1"/>
                <w:sz w:val="20"/>
                <w:szCs w:val="20"/>
                <w:lang w:eastAsia="en-NZ"/>
              </w:rPr>
              <w:t>. Headers were video verified.</w:t>
            </w:r>
          </w:p>
        </w:tc>
        <w:tc>
          <w:tcPr>
            <w:tcW w:w="1626" w:type="dxa"/>
            <w:hideMark/>
          </w:tcPr>
          <w:p w14:paraId="03DD264E" w14:textId="403DB46D" w:rsidR="3DE53519" w:rsidRDefault="2DAC9F3B"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Peak linear acceleration (g) Peak angular velocity (rad</w:t>
            </w:r>
            <w:r w:rsidR="005B3CA9">
              <w:rPr>
                <w:rFonts w:ascii="Calibri" w:eastAsia="Times New Roman" w:hAnsi="Calibri" w:cs="Calibri"/>
                <w:color w:val="000000" w:themeColor="text1"/>
                <w:sz w:val="20"/>
                <w:szCs w:val="20"/>
                <w:lang w:eastAsia="en-NZ"/>
              </w:rPr>
              <w:t>/</w:t>
            </w:r>
            <w:r w:rsidRPr="09F54C5F">
              <w:rPr>
                <w:rFonts w:ascii="Calibri" w:eastAsia="Times New Roman" w:hAnsi="Calibri" w:cs="Calibri"/>
                <w:color w:val="000000" w:themeColor="text1"/>
                <w:sz w:val="20"/>
                <w:szCs w:val="20"/>
                <w:lang w:eastAsia="en-NZ"/>
              </w:rPr>
              <w:t>s) Peak angular acceleration (</w:t>
            </w:r>
            <w:r w:rsidR="005B3CA9">
              <w:rPr>
                <w:rFonts w:ascii="Calibri" w:eastAsia="Times New Roman" w:hAnsi="Calibri" w:cs="Calibri"/>
                <w:color w:val="000000"/>
                <w:sz w:val="20"/>
                <w:szCs w:val="20"/>
                <w:lang w:eastAsia="en-NZ"/>
              </w:rPr>
              <w:t>rad/s</w:t>
            </w:r>
            <w:r w:rsidR="005B3CA9">
              <w:rPr>
                <w:rFonts w:ascii="Calibri" w:eastAsia="Times New Roman" w:hAnsi="Calibri" w:cs="Calibri"/>
                <w:color w:val="000000"/>
                <w:sz w:val="20"/>
                <w:szCs w:val="20"/>
                <w:vertAlign w:val="superscript"/>
                <w:lang w:eastAsia="en-NZ"/>
              </w:rPr>
              <w:t>2</w:t>
            </w:r>
            <w:r w:rsidRPr="09F54C5F">
              <w:rPr>
                <w:rFonts w:ascii="Calibri" w:eastAsia="Times New Roman" w:hAnsi="Calibri" w:cs="Calibri"/>
                <w:color w:val="000000" w:themeColor="text1"/>
                <w:sz w:val="20"/>
                <w:szCs w:val="20"/>
                <w:lang w:eastAsia="en-NZ"/>
              </w:rPr>
              <w:t>)</w:t>
            </w:r>
          </w:p>
        </w:tc>
        <w:tc>
          <w:tcPr>
            <w:tcW w:w="1720" w:type="dxa"/>
            <w:hideMark/>
          </w:tcPr>
          <w:p w14:paraId="713D32DA" w14:textId="79C255C2" w:rsidR="3DE53519" w:rsidRDefault="70529420"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Yes – head centre of gravity</w:t>
            </w:r>
          </w:p>
        </w:tc>
      </w:tr>
      <w:tr w:rsidR="00AC43DC" w:rsidRPr="00AC43DC" w14:paraId="11EF33F3" w14:textId="77777777" w:rsidTr="00C80A16">
        <w:trPr>
          <w:trHeight w:val="3798"/>
        </w:trPr>
        <w:tc>
          <w:tcPr>
            <w:cnfStyle w:val="001000000000" w:firstRow="0" w:lastRow="0" w:firstColumn="1" w:lastColumn="0" w:oddVBand="0" w:evenVBand="0" w:oddHBand="0" w:evenHBand="0" w:firstRowFirstColumn="0" w:firstRowLastColumn="0" w:lastRowFirstColumn="0" w:lastRowLastColumn="0"/>
            <w:tcW w:w="1386" w:type="dxa"/>
            <w:hideMark/>
          </w:tcPr>
          <w:p w14:paraId="70978948" w14:textId="0274259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Kalichova</w:t>
            </w:r>
            <w:r w:rsidR="009D5760">
              <w:rPr>
                <w:rFonts w:ascii="Calibri" w:eastAsia="Times New Roman" w:hAnsi="Calibri" w:cs="Calibri"/>
                <w:color w:val="000000"/>
                <w:sz w:val="20"/>
                <w:szCs w:val="20"/>
                <w:lang w:eastAsia="en-NZ"/>
              </w:rPr>
              <w:t xml:space="preserve"> </w:t>
            </w:r>
            <w:r w:rsidR="00A77429">
              <w:rPr>
                <w:rFonts w:ascii="Calibri" w:eastAsia="Times New Roman" w:hAnsi="Calibri" w:cs="Calibri"/>
                <w:color w:val="000000"/>
                <w:sz w:val="20"/>
                <w:szCs w:val="20"/>
                <w:lang w:eastAsia="en-NZ"/>
              </w:rPr>
              <w:t>and</w:t>
            </w:r>
            <w:r w:rsidR="009D5760">
              <w:rPr>
                <w:rFonts w:ascii="Calibri" w:eastAsia="Times New Roman" w:hAnsi="Calibri" w:cs="Calibri"/>
                <w:color w:val="000000"/>
                <w:sz w:val="20"/>
                <w:szCs w:val="20"/>
                <w:lang w:eastAsia="en-NZ"/>
              </w:rPr>
              <w:t xml:space="preserve"> Lukasek </w:t>
            </w:r>
            <w:r w:rsidR="00750F0B">
              <w:rPr>
                <w:rFonts w:ascii="Calibri" w:eastAsia="Times New Roman" w:hAnsi="Calibri" w:cs="Calibri"/>
                <w:color w:val="000000"/>
                <w:sz w:val="20"/>
                <w:szCs w:val="20"/>
                <w:lang w:eastAsia="en-NZ"/>
              </w:rPr>
              <w:t>[91]</w:t>
            </w:r>
          </w:p>
        </w:tc>
        <w:tc>
          <w:tcPr>
            <w:tcW w:w="2532" w:type="dxa"/>
            <w:hideMark/>
          </w:tcPr>
          <w:p w14:paraId="007A7BA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 xml:space="preserve">63 footballers of four age categories U11 – U17. </w:t>
            </w:r>
            <w:r w:rsidRPr="00F41A9D">
              <w:rPr>
                <w:rFonts w:ascii="Calibri" w:eastAsia="Times New Roman" w:hAnsi="Calibri" w:cs="Calibri"/>
                <w:color w:val="000000"/>
                <w:sz w:val="20"/>
                <w:szCs w:val="20"/>
                <w:lang w:eastAsia="en-NZ"/>
              </w:rPr>
              <w:br/>
              <w:t xml:space="preserve">16 U11 players with average age of 10.3 years </w:t>
            </w:r>
            <w:r w:rsidRPr="00F41A9D">
              <w:rPr>
                <w:rFonts w:ascii="Calibri" w:eastAsia="Times New Roman" w:hAnsi="Calibri" w:cs="Calibri"/>
                <w:color w:val="000000"/>
                <w:sz w:val="20"/>
                <w:szCs w:val="20"/>
                <w:lang w:eastAsia="en-NZ"/>
              </w:rPr>
              <w:br/>
              <w:t xml:space="preserve">15 U13 footballers with average age of 12.4 years </w:t>
            </w:r>
            <w:r w:rsidRPr="00F41A9D">
              <w:rPr>
                <w:rFonts w:ascii="Calibri" w:eastAsia="Times New Roman" w:hAnsi="Calibri" w:cs="Calibri"/>
                <w:color w:val="000000"/>
                <w:sz w:val="20"/>
                <w:szCs w:val="20"/>
                <w:lang w:eastAsia="en-NZ"/>
              </w:rPr>
              <w:br/>
              <w:t xml:space="preserve">18 U15 players with average age of 14.4 years </w:t>
            </w:r>
            <w:r w:rsidRPr="00F41A9D">
              <w:rPr>
                <w:rFonts w:ascii="Calibri" w:eastAsia="Times New Roman" w:hAnsi="Calibri" w:cs="Calibri"/>
                <w:color w:val="000000"/>
                <w:sz w:val="20"/>
                <w:szCs w:val="20"/>
                <w:lang w:eastAsia="en-NZ"/>
              </w:rPr>
              <w:br/>
              <w:t xml:space="preserve">14 U17 players with average age of 16.3 years </w:t>
            </w:r>
          </w:p>
        </w:tc>
        <w:tc>
          <w:tcPr>
            <w:tcW w:w="1985" w:type="dxa"/>
            <w:hideMark/>
          </w:tcPr>
          <w:p w14:paraId="75E6901A" w14:textId="36BCE0D4"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Age</w:t>
            </w:r>
            <w:r w:rsidRPr="00F41A9D">
              <w:rPr>
                <w:rFonts w:ascii="Calibri" w:eastAsia="Times New Roman" w:hAnsi="Calibri" w:cs="Calibri"/>
                <w:color w:val="000000"/>
                <w:sz w:val="20"/>
                <w:szCs w:val="20"/>
                <w:lang w:eastAsia="en-NZ"/>
              </w:rPr>
              <w:br/>
              <w:t>Ball drop height (ball velocity)</w:t>
            </w:r>
          </w:p>
        </w:tc>
        <w:tc>
          <w:tcPr>
            <w:tcW w:w="5556" w:type="dxa"/>
            <w:hideMark/>
          </w:tcPr>
          <w:p w14:paraId="29333EDE" w14:textId="6177FC22" w:rsidR="00F41A9D" w:rsidRPr="00F41A9D" w:rsidRDefault="00F41A9D" w:rsidP="00F41A9D">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hand dropped from 20 cm in front of the players head</w:t>
            </w:r>
            <w:r w:rsidRPr="00F41A9D">
              <w:rPr>
                <w:rFonts w:ascii="Calibri" w:eastAsia="Times New Roman" w:hAnsi="Calibri" w:cs="Calibri"/>
                <w:color w:val="000000"/>
                <w:sz w:val="20"/>
                <w:szCs w:val="20"/>
                <w:lang w:eastAsia="en-NZ"/>
              </w:rPr>
              <w:br/>
              <w:t>Ball speed(s) and characteristics -drop heights of 0.5 m, 1.0 m, and 1.5 m; size 4 for U11/U13 and size 5 for U15/U17</w:t>
            </w:r>
            <w:r w:rsidRPr="00F41A9D">
              <w:rPr>
                <w:rFonts w:ascii="Calibri" w:eastAsia="Times New Roman" w:hAnsi="Calibri" w:cs="Calibri"/>
                <w:color w:val="000000"/>
                <w:sz w:val="20"/>
                <w:szCs w:val="20"/>
                <w:lang w:eastAsia="en-NZ"/>
              </w:rPr>
              <w:br/>
              <w:t>Header type(s) - to head the ball as far as possible maintaining foot contact with the ground</w:t>
            </w:r>
            <w:r w:rsidRPr="00F41A9D">
              <w:rPr>
                <w:rFonts w:ascii="Calibri" w:eastAsia="Times New Roman" w:hAnsi="Calibri" w:cs="Calibri"/>
                <w:color w:val="000000"/>
                <w:sz w:val="20"/>
                <w:szCs w:val="20"/>
                <w:lang w:eastAsia="en-NZ"/>
              </w:rPr>
              <w:br/>
              <w:t xml:space="preserve">Number of headers - one successful attempt at each height (no </w:t>
            </w:r>
            <w:r w:rsidR="00717BF5" w:rsidRPr="00F41A9D">
              <w:rPr>
                <w:rFonts w:ascii="Calibri" w:eastAsia="Times New Roman" w:hAnsi="Calibri" w:cs="Calibri"/>
                <w:color w:val="000000"/>
                <w:sz w:val="20"/>
                <w:szCs w:val="20"/>
                <w:lang w:eastAsia="en-NZ"/>
              </w:rPr>
              <w:t>average</w:t>
            </w:r>
            <w:r w:rsidRPr="00F41A9D">
              <w:rPr>
                <w:rFonts w:ascii="Calibri" w:eastAsia="Times New Roman" w:hAnsi="Calibri" w:cs="Calibri"/>
                <w:color w:val="000000"/>
                <w:sz w:val="20"/>
                <w:szCs w:val="20"/>
                <w:lang w:eastAsia="en-NZ"/>
              </w:rPr>
              <w:t xml:space="preserve"> number of total headers)</w:t>
            </w:r>
            <w:r w:rsidRPr="00F41A9D">
              <w:rPr>
                <w:rFonts w:ascii="Calibri" w:eastAsia="Times New Roman" w:hAnsi="Calibri" w:cs="Calibri"/>
                <w:color w:val="000000"/>
                <w:sz w:val="20"/>
                <w:szCs w:val="20"/>
                <w:lang w:eastAsia="en-NZ"/>
              </w:rPr>
              <w:br/>
              <w:t>Data collection - a sensitive unit MPU-6000 is placed on the board containing a tri-axial accelerometer and tri-axial gyroscope. We chose to attach the device on the vertex of head using a specially created headband. The accelerometer unit was inserted into a tight pocket sewed into the circumference band located at occipital bone so that a positive direction of one of the axes led from the forehead to the back of the head.</w:t>
            </w:r>
          </w:p>
        </w:tc>
        <w:tc>
          <w:tcPr>
            <w:tcW w:w="1626" w:type="dxa"/>
            <w:hideMark/>
          </w:tcPr>
          <w:p w14:paraId="2DFF8E9C"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400EC6D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2E54E8" w:rsidRPr="00AC43DC" w14:paraId="519E434C" w14:textId="77777777" w:rsidTr="00C80A16">
        <w:trPr>
          <w:cnfStyle w:val="000000100000" w:firstRow="0" w:lastRow="0" w:firstColumn="0" w:lastColumn="0" w:oddVBand="0" w:evenVBand="0" w:oddHBand="1" w:evenHBand="0" w:firstRowFirstColumn="0" w:firstRowLastColumn="0" w:lastRowFirstColumn="0" w:lastRowLastColumn="0"/>
          <w:trHeight w:val="2778"/>
        </w:trPr>
        <w:tc>
          <w:tcPr>
            <w:cnfStyle w:val="001000000000" w:firstRow="0" w:lastRow="0" w:firstColumn="1" w:lastColumn="0" w:oddVBand="0" w:evenVBand="0" w:oddHBand="0" w:evenHBand="0" w:firstRowFirstColumn="0" w:firstRowLastColumn="0" w:lastRowFirstColumn="0" w:lastRowLastColumn="0"/>
            <w:tcW w:w="1386" w:type="dxa"/>
            <w:hideMark/>
          </w:tcPr>
          <w:p w14:paraId="20A89ED6" w14:textId="37186D0F"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Kenny</w:t>
            </w:r>
            <w:r w:rsidR="00D904BB">
              <w:rPr>
                <w:rFonts w:ascii="Calibri" w:eastAsia="Times New Roman" w:hAnsi="Calibri" w:cs="Calibri"/>
                <w:color w:val="000000"/>
                <w:sz w:val="20"/>
                <w:szCs w:val="20"/>
                <w:lang w:eastAsia="en-NZ"/>
              </w:rPr>
              <w:t xml:space="preserve"> et al. [74]</w:t>
            </w:r>
          </w:p>
        </w:tc>
        <w:tc>
          <w:tcPr>
            <w:tcW w:w="2532" w:type="dxa"/>
            <w:hideMark/>
          </w:tcPr>
          <w:p w14:paraId="7FE23C00" w14:textId="7C692F92"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13 female university varsity soccer players</w:t>
            </w:r>
            <w:r w:rsidRPr="00F41A9D">
              <w:rPr>
                <w:rFonts w:ascii="Calibri" w:eastAsia="Times New Roman" w:hAnsi="Calibri" w:cs="Calibri"/>
                <w:color w:val="000000"/>
                <w:sz w:val="20"/>
                <w:szCs w:val="20"/>
                <w:lang w:eastAsia="en-NZ"/>
              </w:rPr>
              <w:br/>
              <w:t>Age: 19.9 ± 1.6</w:t>
            </w:r>
            <w:r w:rsidR="00BD2A28">
              <w:rPr>
                <w:rFonts w:ascii="Calibri" w:eastAsia="Times New Roman" w:hAnsi="Calibri" w:cs="Calibri"/>
                <w:color w:val="000000"/>
                <w:sz w:val="20"/>
                <w:szCs w:val="20"/>
                <w:lang w:eastAsia="en-NZ"/>
              </w:rPr>
              <w:t xml:space="preserve"> years</w:t>
            </w:r>
          </w:p>
        </w:tc>
        <w:tc>
          <w:tcPr>
            <w:tcW w:w="1985" w:type="dxa"/>
            <w:hideMark/>
          </w:tcPr>
          <w:p w14:paraId="2524B80C" w14:textId="53FC1576"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Type of header</w:t>
            </w:r>
            <w:r w:rsidRPr="00F41A9D">
              <w:rPr>
                <w:rFonts w:ascii="Calibri" w:eastAsia="Times New Roman" w:hAnsi="Calibri" w:cs="Calibri"/>
                <w:color w:val="000000"/>
                <w:sz w:val="20"/>
                <w:szCs w:val="20"/>
                <w:lang w:eastAsia="en-NZ"/>
              </w:rPr>
              <w:br/>
              <w:t>Location of head impact</w:t>
            </w:r>
            <w:r w:rsidRPr="00F41A9D">
              <w:rPr>
                <w:rFonts w:ascii="Calibri" w:eastAsia="Times New Roman" w:hAnsi="Calibri" w:cs="Calibri"/>
                <w:color w:val="000000"/>
                <w:sz w:val="20"/>
                <w:szCs w:val="20"/>
                <w:lang w:eastAsia="en-NZ"/>
              </w:rPr>
              <w:br/>
              <w:t>Session type</w:t>
            </w:r>
            <w:r w:rsidRPr="00F41A9D">
              <w:rPr>
                <w:rFonts w:ascii="Calibri" w:eastAsia="Times New Roman" w:hAnsi="Calibri" w:cs="Calibri"/>
                <w:color w:val="000000"/>
                <w:sz w:val="20"/>
                <w:szCs w:val="20"/>
                <w:lang w:eastAsia="en-NZ"/>
              </w:rPr>
              <w:br/>
              <w:t>Player position</w:t>
            </w:r>
          </w:p>
        </w:tc>
        <w:tc>
          <w:tcPr>
            <w:tcW w:w="5556" w:type="dxa"/>
            <w:hideMark/>
          </w:tcPr>
          <w:p w14:paraId="0CB57B81"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via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mouthpieces containing a tri-axis accelerometer, to measure translational acceleration in the anterior/posterior (X), left/right (Y) and superior/inferior (Z) directions, and a tri-axis gyroscope, to measure angular velocity in the coronal (X), sagittal (Y), and horizontal (Z) planes. The mouthpieces were set to trigger impact recording when the sensor detected over 5 g linear acceleration for at least 2 ms in any of the X, Y or Z axes. </w:t>
            </w:r>
          </w:p>
        </w:tc>
        <w:tc>
          <w:tcPr>
            <w:tcW w:w="1626" w:type="dxa"/>
            <w:hideMark/>
          </w:tcPr>
          <w:p w14:paraId="294FC0DB" w14:textId="4A74B69F"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acceleration (</w:t>
            </w:r>
            <w:r w:rsidR="00DE6A6E">
              <w:rPr>
                <w:rFonts w:ascii="Calibri" w:eastAsia="Times New Roman" w:hAnsi="Calibri" w:cs="Calibri"/>
                <w:color w:val="000000"/>
                <w:sz w:val="20"/>
                <w:szCs w:val="20"/>
                <w:lang w:eastAsia="en-NZ"/>
              </w:rPr>
              <w:t>rad/s</w:t>
            </w:r>
            <w:r w:rsidR="00DE6A6E">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angular velocity (rad</w:t>
            </w:r>
            <w:r w:rsidR="00DE6A6E">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73A665DA" w14:textId="5C759011"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Yes - head </w:t>
            </w:r>
            <w:r w:rsidR="006A75BE" w:rsidRPr="00F41A9D">
              <w:rPr>
                <w:rFonts w:ascii="Calibri" w:eastAsia="Times New Roman" w:hAnsi="Calibri" w:cs="Calibri"/>
                <w:color w:val="000000"/>
                <w:sz w:val="20"/>
                <w:szCs w:val="20"/>
                <w:lang w:eastAsia="en-NZ"/>
              </w:rPr>
              <w:t>centre</w:t>
            </w:r>
            <w:r w:rsidR="006A75BE">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of</w:t>
            </w:r>
            <w:r w:rsidR="006A75BE">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gravity.</w:t>
            </w:r>
          </w:p>
        </w:tc>
      </w:tr>
      <w:tr w:rsidR="00AC43DC" w:rsidRPr="00AC43DC" w14:paraId="3D3A42BD" w14:textId="77777777" w:rsidTr="00C80A16">
        <w:trPr>
          <w:trHeight w:val="2721"/>
        </w:trPr>
        <w:tc>
          <w:tcPr>
            <w:cnfStyle w:val="001000000000" w:firstRow="0" w:lastRow="0" w:firstColumn="1" w:lastColumn="0" w:oddVBand="0" w:evenVBand="0" w:oddHBand="0" w:evenHBand="0" w:firstRowFirstColumn="0" w:firstRowLastColumn="0" w:lastRowFirstColumn="0" w:lastRowLastColumn="0"/>
            <w:tcW w:w="1386" w:type="dxa"/>
            <w:hideMark/>
          </w:tcPr>
          <w:p w14:paraId="3F88920D" w14:textId="3BCB72C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Lamond</w:t>
            </w:r>
            <w:r w:rsidR="00D904BB">
              <w:rPr>
                <w:rFonts w:ascii="Calibri" w:eastAsia="Times New Roman" w:hAnsi="Calibri" w:cs="Calibri"/>
                <w:color w:val="000000"/>
                <w:sz w:val="20"/>
                <w:szCs w:val="20"/>
                <w:lang w:eastAsia="en-NZ"/>
              </w:rPr>
              <w:t xml:space="preserve"> et al. [75</w:t>
            </w:r>
            <w:r w:rsidR="00C217CD">
              <w:rPr>
                <w:rFonts w:ascii="Calibri" w:eastAsia="Times New Roman" w:hAnsi="Calibri" w:cs="Calibri"/>
                <w:color w:val="000000"/>
                <w:sz w:val="20"/>
                <w:szCs w:val="20"/>
                <w:lang w:eastAsia="en-NZ"/>
              </w:rPr>
              <w:t>]</w:t>
            </w:r>
          </w:p>
        </w:tc>
        <w:tc>
          <w:tcPr>
            <w:tcW w:w="2532" w:type="dxa"/>
            <w:hideMark/>
          </w:tcPr>
          <w:p w14:paraId="7557D596" w14:textId="01706DB8"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23 NCAA Division I female players</w:t>
            </w:r>
            <w:r w:rsidRPr="00F41A9D">
              <w:rPr>
                <w:rFonts w:ascii="Calibri" w:eastAsia="Times New Roman" w:hAnsi="Calibri" w:cs="Calibri"/>
                <w:color w:val="000000"/>
                <w:sz w:val="20"/>
                <w:szCs w:val="20"/>
                <w:lang w:eastAsia="en-NZ"/>
              </w:rPr>
              <w:br/>
              <w:t>Age: 19.7 ± 1.2 years</w:t>
            </w:r>
          </w:p>
        </w:tc>
        <w:tc>
          <w:tcPr>
            <w:tcW w:w="1985" w:type="dxa"/>
            <w:hideMark/>
          </w:tcPr>
          <w:p w14:paraId="45A9C5AA"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Playing position</w:t>
            </w:r>
            <w:r w:rsidRPr="00F41A9D">
              <w:rPr>
                <w:rFonts w:ascii="Calibri" w:eastAsia="Times New Roman" w:hAnsi="Calibri" w:cs="Calibri"/>
                <w:color w:val="000000"/>
                <w:sz w:val="20"/>
                <w:szCs w:val="20"/>
                <w:lang w:eastAsia="en-NZ"/>
              </w:rPr>
              <w:br/>
              <w:t>Playing scenario</w:t>
            </w:r>
          </w:p>
        </w:tc>
        <w:tc>
          <w:tcPr>
            <w:tcW w:w="5556" w:type="dxa"/>
            <w:hideMark/>
          </w:tcPr>
          <w:p w14:paraId="1D10F36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and manually recorded by researcher observation</w:t>
            </w:r>
            <w:r w:rsidRPr="00F41A9D">
              <w:rPr>
                <w:rFonts w:ascii="Calibri" w:eastAsia="Times New Roman" w:hAnsi="Calibri" w:cs="Calibri"/>
                <w:color w:val="000000"/>
                <w:sz w:val="20"/>
                <w:szCs w:val="20"/>
                <w:lang w:eastAsia="en-NZ"/>
              </w:rPr>
              <w:br/>
              <w:t>Data collection - Smart Impact Monitor (SIM; firmware version 3.7; SIM-G, version 3.3; AP, version 0.9.150413; software, Triax Technologies, Norwalk, CT). The SIM contains a low-g and high-g triaxial accelerometer to measure linear accelerations and a gyroscope to measure the rotational velocity of the head. Each participant was assigned a SIM and a custom headband and once fitted with the SIM, was positioned around the nuchal line.</w:t>
            </w:r>
          </w:p>
        </w:tc>
        <w:tc>
          <w:tcPr>
            <w:tcW w:w="1626" w:type="dxa"/>
            <w:hideMark/>
          </w:tcPr>
          <w:p w14:paraId="2E57B9A6"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7679E45A"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centre of gravity of the head.</w:t>
            </w:r>
          </w:p>
        </w:tc>
      </w:tr>
      <w:tr w:rsidR="00AC43DC" w:rsidRPr="00AC43DC" w14:paraId="1D1522A3" w14:textId="77777777" w:rsidTr="00D563A9">
        <w:trPr>
          <w:cnfStyle w:val="000000100000" w:firstRow="0" w:lastRow="0" w:firstColumn="0" w:lastColumn="0" w:oddVBand="0" w:evenVBand="0" w:oddHBand="1" w:evenHBand="0" w:firstRowFirstColumn="0" w:firstRowLastColumn="0" w:lastRowFirstColumn="0" w:lastRowLastColumn="0"/>
          <w:trHeight w:val="3458"/>
        </w:trPr>
        <w:tc>
          <w:tcPr>
            <w:cnfStyle w:val="001000000000" w:firstRow="0" w:lastRow="0" w:firstColumn="1" w:lastColumn="0" w:oddVBand="0" w:evenVBand="0" w:oddHBand="0" w:evenHBand="0" w:firstRowFirstColumn="0" w:firstRowLastColumn="0" w:lastRowFirstColumn="0" w:lastRowLastColumn="0"/>
            <w:tcW w:w="1386" w:type="dxa"/>
            <w:hideMark/>
          </w:tcPr>
          <w:p w14:paraId="7F1F11D1" w14:textId="07CB20D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Larson</w:t>
            </w:r>
            <w:r w:rsidR="000133E9">
              <w:rPr>
                <w:rFonts w:ascii="Calibri" w:eastAsia="Times New Roman" w:hAnsi="Calibri" w:cs="Calibri"/>
                <w:color w:val="000000"/>
                <w:sz w:val="20"/>
                <w:szCs w:val="20"/>
                <w:lang w:eastAsia="en-NZ"/>
              </w:rPr>
              <w:t xml:space="preserve"> [92]</w:t>
            </w:r>
          </w:p>
        </w:tc>
        <w:tc>
          <w:tcPr>
            <w:tcW w:w="2532" w:type="dxa"/>
            <w:hideMark/>
          </w:tcPr>
          <w:p w14:paraId="65FB71DD" w14:textId="31CC404B"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13 Division II soccer athletes (7 F, 6 M)</w:t>
            </w:r>
            <w:r w:rsidRPr="00F41A9D">
              <w:rPr>
                <w:rFonts w:ascii="Calibri" w:eastAsia="Times New Roman" w:hAnsi="Calibri" w:cs="Calibri"/>
                <w:color w:val="000000"/>
                <w:sz w:val="20"/>
                <w:szCs w:val="20"/>
                <w:lang w:eastAsia="en-NZ"/>
              </w:rPr>
              <w:br/>
              <w:t>Age: 18-22</w:t>
            </w:r>
            <w:r w:rsidR="009C3AD0">
              <w:rPr>
                <w:rFonts w:ascii="Calibri" w:eastAsia="Times New Roman" w:hAnsi="Calibri" w:cs="Calibri"/>
                <w:color w:val="000000"/>
                <w:sz w:val="20"/>
                <w:szCs w:val="20"/>
                <w:lang w:eastAsia="en-NZ"/>
              </w:rPr>
              <w:t xml:space="preserve"> years</w:t>
            </w:r>
          </w:p>
        </w:tc>
        <w:tc>
          <w:tcPr>
            <w:tcW w:w="1985" w:type="dxa"/>
            <w:hideMark/>
          </w:tcPr>
          <w:p w14:paraId="7A4C1DB3" w14:textId="390DC59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Type of header</w:t>
            </w:r>
            <w:r w:rsidRPr="00F41A9D">
              <w:rPr>
                <w:rFonts w:ascii="Calibri" w:eastAsia="Times New Roman" w:hAnsi="Calibri" w:cs="Calibri"/>
                <w:color w:val="000000"/>
                <w:sz w:val="20"/>
                <w:szCs w:val="20"/>
                <w:lang w:eastAsia="en-NZ"/>
              </w:rPr>
              <w:br/>
              <w:t xml:space="preserve">High clearing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driven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flick-on</w:t>
            </w:r>
            <w:r w:rsidRPr="00F41A9D">
              <w:rPr>
                <w:rFonts w:ascii="Calibri" w:eastAsia="Times New Roman" w:hAnsi="Calibri" w:cs="Calibri"/>
                <w:color w:val="000000"/>
                <w:sz w:val="20"/>
                <w:szCs w:val="20"/>
                <w:lang w:eastAsia="en-NZ"/>
              </w:rPr>
              <w:br/>
              <w:t>Neck strength</w:t>
            </w:r>
            <w:r w:rsidRPr="00F41A9D">
              <w:rPr>
                <w:rFonts w:ascii="Calibri" w:eastAsia="Times New Roman" w:hAnsi="Calibri" w:cs="Calibri"/>
                <w:color w:val="000000"/>
                <w:sz w:val="20"/>
                <w:szCs w:val="20"/>
                <w:lang w:eastAsia="en-NZ"/>
              </w:rPr>
              <w:br/>
              <w:t>Sex</w:t>
            </w:r>
          </w:p>
        </w:tc>
        <w:tc>
          <w:tcPr>
            <w:tcW w:w="5556" w:type="dxa"/>
            <w:hideMark/>
          </w:tcPr>
          <w:p w14:paraId="551C43E1" w14:textId="23F1CC9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from 35 ft distance</w:t>
            </w:r>
            <w:r w:rsidRPr="00F41A9D">
              <w:rPr>
                <w:rFonts w:ascii="Calibri" w:eastAsia="Times New Roman" w:hAnsi="Calibri" w:cs="Calibri"/>
                <w:color w:val="000000"/>
                <w:sz w:val="20"/>
                <w:szCs w:val="20"/>
                <w:lang w:eastAsia="en-NZ"/>
              </w:rPr>
              <w:br/>
              <w:t>Ball speed(s) and characteristics - 25 mph</w:t>
            </w:r>
            <w:r w:rsidRPr="00F41A9D">
              <w:rPr>
                <w:rFonts w:ascii="Calibri" w:eastAsia="Times New Roman" w:hAnsi="Calibri" w:cs="Calibri"/>
                <w:color w:val="000000"/>
                <w:sz w:val="20"/>
                <w:szCs w:val="20"/>
                <w:lang w:eastAsia="en-NZ"/>
              </w:rPr>
              <w:br/>
              <w:t xml:space="preserve">Header type(s) - high clearing (JUGS angle 42.1 degrees), </w:t>
            </w:r>
            <w:r w:rsidR="00717BF5" w:rsidRPr="00F41A9D">
              <w:rPr>
                <w:rFonts w:ascii="Calibri" w:eastAsia="Times New Roman" w:hAnsi="Calibri" w:cs="Calibri"/>
                <w:color w:val="000000"/>
                <w:sz w:val="20"/>
                <w:szCs w:val="20"/>
                <w:lang w:eastAsia="en-NZ"/>
              </w:rPr>
              <w:t>driven (</w:t>
            </w:r>
            <w:r w:rsidRPr="00F41A9D">
              <w:rPr>
                <w:rFonts w:ascii="Calibri" w:eastAsia="Times New Roman" w:hAnsi="Calibri" w:cs="Calibri"/>
                <w:color w:val="000000"/>
                <w:sz w:val="20"/>
                <w:szCs w:val="20"/>
                <w:lang w:eastAsia="en-NZ"/>
              </w:rPr>
              <w:t xml:space="preserve">JUGS angle 26.8 degrees) and flick-on (JUGS angle 26.8 degrees). </w:t>
            </w:r>
            <w:r w:rsidRPr="00F41A9D">
              <w:rPr>
                <w:rFonts w:ascii="Calibri" w:eastAsia="Times New Roman" w:hAnsi="Calibri" w:cs="Calibri"/>
                <w:color w:val="000000"/>
                <w:sz w:val="20"/>
                <w:szCs w:val="20"/>
                <w:lang w:eastAsia="en-NZ"/>
              </w:rPr>
              <w:br/>
              <w:t>Number of headers - 9</w:t>
            </w:r>
            <w:r w:rsidRPr="00F41A9D">
              <w:rPr>
                <w:rFonts w:ascii="Calibri" w:eastAsia="Times New Roman" w:hAnsi="Calibri" w:cs="Calibri"/>
                <w:color w:val="000000"/>
                <w:sz w:val="20"/>
                <w:szCs w:val="20"/>
                <w:lang w:eastAsia="en-NZ"/>
              </w:rPr>
              <w:br/>
              <w:t xml:space="preserve">Data collection - tri-axial accelerometer screwed on to the back of a standard water polo cap (with chin strap, but ear caps removed) through a </w:t>
            </w:r>
            <w:r w:rsidR="00717BF5" w:rsidRPr="00F41A9D">
              <w:rPr>
                <w:rFonts w:ascii="Calibri" w:eastAsia="Times New Roman" w:hAnsi="Calibri" w:cs="Calibri"/>
                <w:color w:val="000000"/>
                <w:sz w:val="20"/>
                <w:szCs w:val="20"/>
                <w:lang w:eastAsia="en-NZ"/>
              </w:rPr>
              <w:t>1/4-inch-thick</w:t>
            </w:r>
            <w:r w:rsidRPr="00F41A9D">
              <w:rPr>
                <w:rFonts w:ascii="Calibri" w:eastAsia="Times New Roman" w:hAnsi="Calibri" w:cs="Calibri"/>
                <w:color w:val="000000"/>
                <w:sz w:val="20"/>
                <w:szCs w:val="20"/>
                <w:lang w:eastAsia="en-NZ"/>
              </w:rPr>
              <w:t xml:space="preserve"> piece of foam </w:t>
            </w:r>
            <w:r w:rsidR="008A1185" w:rsidRPr="00F41A9D">
              <w:rPr>
                <w:rFonts w:ascii="Calibri" w:eastAsia="Times New Roman" w:hAnsi="Calibri" w:cs="Calibri"/>
                <w:color w:val="000000"/>
                <w:sz w:val="20"/>
                <w:szCs w:val="20"/>
                <w:lang w:eastAsia="en-NZ"/>
              </w:rPr>
              <w:t>to</w:t>
            </w:r>
            <w:r w:rsidRPr="00F41A9D">
              <w:rPr>
                <w:rFonts w:ascii="Calibri" w:eastAsia="Times New Roman" w:hAnsi="Calibri" w:cs="Calibri"/>
                <w:color w:val="000000"/>
                <w:sz w:val="20"/>
                <w:szCs w:val="20"/>
                <w:lang w:eastAsia="en-NZ"/>
              </w:rPr>
              <w:t xml:space="preserve"> better mo</w:t>
            </w:r>
            <w:r w:rsidR="00E273FC">
              <w:rPr>
                <w:rFonts w:ascii="Calibri" w:eastAsia="Times New Roman" w:hAnsi="Calibri" w:cs="Calibri"/>
                <w:color w:val="000000"/>
                <w:sz w:val="20"/>
                <w:szCs w:val="20"/>
                <w:lang w:eastAsia="en-NZ"/>
              </w:rPr>
              <w:t>u</w:t>
            </w:r>
            <w:r w:rsidRPr="00F41A9D">
              <w:rPr>
                <w:rFonts w:ascii="Calibri" w:eastAsia="Times New Roman" w:hAnsi="Calibri" w:cs="Calibri"/>
                <w:color w:val="000000"/>
                <w:sz w:val="20"/>
                <w:szCs w:val="20"/>
                <w:lang w:eastAsia="en-NZ"/>
              </w:rPr>
              <w:t xml:space="preserve">ld to the back of each participants’ head. The accelerometer was affixed to the cap so that it would rest at the </w:t>
            </w:r>
            <w:r w:rsidR="008A1185" w:rsidRPr="00F41A9D">
              <w:rPr>
                <w:rFonts w:ascii="Calibri" w:eastAsia="Times New Roman" w:hAnsi="Calibri" w:cs="Calibri"/>
                <w:color w:val="000000"/>
                <w:sz w:val="20"/>
                <w:szCs w:val="20"/>
                <w:lang w:eastAsia="en-NZ"/>
              </w:rPr>
              <w:t>centre</w:t>
            </w:r>
            <w:r w:rsidRPr="00F41A9D">
              <w:rPr>
                <w:rFonts w:ascii="Calibri" w:eastAsia="Times New Roman" w:hAnsi="Calibri" w:cs="Calibri"/>
                <w:color w:val="000000"/>
                <w:sz w:val="20"/>
                <w:szCs w:val="20"/>
                <w:lang w:eastAsia="en-NZ"/>
              </w:rPr>
              <w:t xml:space="preserve"> back of the participants’ heads. The MicroStrain G-Link tri-axial wireless accelerometer is compact in size (25mm x 25 mm x 5 mm), weighs only 47 grams, has 2 MB of </w:t>
            </w:r>
            <w:r w:rsidR="00717BF5" w:rsidRPr="00F41A9D">
              <w:rPr>
                <w:rFonts w:ascii="Calibri" w:eastAsia="Times New Roman" w:hAnsi="Calibri" w:cs="Calibri"/>
                <w:color w:val="000000"/>
                <w:sz w:val="20"/>
                <w:szCs w:val="20"/>
                <w:lang w:eastAsia="en-NZ"/>
              </w:rPr>
              <w:t>on-board</w:t>
            </w:r>
            <w:r w:rsidRPr="00F41A9D">
              <w:rPr>
                <w:rFonts w:ascii="Calibri" w:eastAsia="Times New Roman" w:hAnsi="Calibri" w:cs="Calibri"/>
                <w:color w:val="000000"/>
                <w:sz w:val="20"/>
                <w:szCs w:val="20"/>
                <w:lang w:eastAsia="en-NZ"/>
              </w:rPr>
              <w:t xml:space="preserve"> memory storage, and runs off a 9-volt battery (MicroStrain, 2010).</w:t>
            </w:r>
          </w:p>
        </w:tc>
        <w:tc>
          <w:tcPr>
            <w:tcW w:w="1626" w:type="dxa"/>
            <w:hideMark/>
          </w:tcPr>
          <w:p w14:paraId="3864DF4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10D6D77A"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2460B9FE" w14:textId="77777777" w:rsidTr="00C80A16">
        <w:trPr>
          <w:trHeight w:val="2438"/>
        </w:trPr>
        <w:tc>
          <w:tcPr>
            <w:cnfStyle w:val="001000000000" w:firstRow="0" w:lastRow="0" w:firstColumn="1" w:lastColumn="0" w:oddVBand="0" w:evenVBand="0" w:oddHBand="0" w:evenHBand="0" w:firstRowFirstColumn="0" w:firstRowLastColumn="0" w:lastRowFirstColumn="0" w:lastRowLastColumn="0"/>
            <w:tcW w:w="1386" w:type="dxa"/>
            <w:hideMark/>
          </w:tcPr>
          <w:p w14:paraId="4EDE8D59" w14:textId="5740BD8B"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Liberi</w:t>
            </w:r>
            <w:r w:rsidR="000133E9">
              <w:rPr>
                <w:rFonts w:ascii="Calibri" w:eastAsia="Times New Roman" w:hAnsi="Calibri" w:cs="Calibri"/>
                <w:color w:val="000000"/>
                <w:sz w:val="20"/>
                <w:szCs w:val="20"/>
                <w:lang w:eastAsia="en-NZ"/>
              </w:rPr>
              <w:t xml:space="preserve"> [93] </w:t>
            </w:r>
          </w:p>
        </w:tc>
        <w:tc>
          <w:tcPr>
            <w:tcW w:w="2532" w:type="dxa"/>
            <w:hideMark/>
          </w:tcPr>
          <w:p w14:paraId="4AE169C5"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16 collegiate male varsity soccer players (Division I)</w:t>
            </w:r>
            <w:r w:rsidRPr="00F41A9D">
              <w:rPr>
                <w:rFonts w:ascii="Calibri" w:eastAsia="Times New Roman" w:hAnsi="Calibri" w:cs="Calibri"/>
                <w:color w:val="000000"/>
                <w:sz w:val="20"/>
                <w:szCs w:val="20"/>
                <w:lang w:eastAsia="en-NZ"/>
              </w:rPr>
              <w:br/>
              <w:t>Age: 19.5 years</w:t>
            </w:r>
          </w:p>
        </w:tc>
        <w:tc>
          <w:tcPr>
            <w:tcW w:w="1985" w:type="dxa"/>
            <w:hideMark/>
          </w:tcPr>
          <w:p w14:paraId="44A38D9F" w14:textId="389BF263"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Wet ball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dry ball</w:t>
            </w:r>
          </w:p>
        </w:tc>
        <w:tc>
          <w:tcPr>
            <w:tcW w:w="5556" w:type="dxa"/>
            <w:hideMark/>
          </w:tcPr>
          <w:p w14:paraId="517CEB8C" w14:textId="3C86AE55"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-mechanical leg at a distance of 18.5 m, and a projection angle of 32 degrees</w:t>
            </w:r>
            <w:r w:rsidRPr="00F41A9D">
              <w:rPr>
                <w:rFonts w:ascii="Calibri" w:eastAsia="Times New Roman" w:hAnsi="Calibri" w:cs="Calibri"/>
                <w:color w:val="000000"/>
                <w:sz w:val="20"/>
                <w:szCs w:val="20"/>
                <w:lang w:eastAsia="en-NZ"/>
              </w:rPr>
              <w:br/>
              <w:t xml:space="preserve">Ball speed(s) and characteristics - 15.5 </w:t>
            </w:r>
            <w:r w:rsidR="00005387">
              <w:rPr>
                <w:sz w:val="20"/>
                <w:szCs w:val="20"/>
              </w:rPr>
              <w:t>m/s</w:t>
            </w:r>
            <w:r w:rsidRPr="00F41A9D">
              <w:rPr>
                <w:rFonts w:ascii="Calibri" w:eastAsia="Times New Roman" w:hAnsi="Calibri" w:cs="Calibri"/>
                <w:color w:val="000000"/>
                <w:sz w:val="20"/>
                <w:szCs w:val="20"/>
                <w:lang w:eastAsia="en-NZ"/>
              </w:rPr>
              <w:t>; standard psi</w:t>
            </w:r>
            <w:r w:rsidRPr="00F41A9D">
              <w:rPr>
                <w:rFonts w:ascii="Calibri" w:eastAsia="Times New Roman" w:hAnsi="Calibri" w:cs="Calibri"/>
                <w:color w:val="000000"/>
                <w:sz w:val="20"/>
                <w:szCs w:val="20"/>
                <w:lang w:eastAsia="en-NZ"/>
              </w:rPr>
              <w:br/>
              <w:t>Header type(s) - headed back to the machine</w:t>
            </w:r>
            <w:r w:rsidRPr="00F41A9D">
              <w:rPr>
                <w:rFonts w:ascii="Calibri" w:eastAsia="Times New Roman" w:hAnsi="Calibri" w:cs="Calibri"/>
                <w:color w:val="000000"/>
                <w:sz w:val="20"/>
                <w:szCs w:val="20"/>
                <w:lang w:eastAsia="en-NZ"/>
              </w:rPr>
              <w:br/>
              <w:t>Number of headers - 6</w:t>
            </w:r>
            <w:r w:rsidRPr="00F41A9D">
              <w:rPr>
                <w:rFonts w:ascii="Calibri" w:eastAsia="Times New Roman" w:hAnsi="Calibri" w:cs="Calibri"/>
                <w:color w:val="000000"/>
                <w:sz w:val="20"/>
                <w:szCs w:val="20"/>
                <w:lang w:eastAsia="en-NZ"/>
              </w:rPr>
              <w:br/>
              <w:t>Data collection - a triaxial quartz beam accelerometer was used to measure acceleration of the skull in X and Y directions. These axes defined the sagittal plane of the skull. The accelerometer was mounted on an adjustable nylon headband that was fitted to ensure that the accelerometer was placed tightly over the inion.</w:t>
            </w:r>
          </w:p>
        </w:tc>
        <w:tc>
          <w:tcPr>
            <w:tcW w:w="1626" w:type="dxa"/>
            <w:hideMark/>
          </w:tcPr>
          <w:p w14:paraId="40652B15"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p>
        </w:tc>
        <w:tc>
          <w:tcPr>
            <w:tcW w:w="1720" w:type="dxa"/>
            <w:hideMark/>
          </w:tcPr>
          <w:p w14:paraId="04329A93"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46F0067" w14:textId="77777777" w:rsidTr="00C80A16">
        <w:trPr>
          <w:cnfStyle w:val="000000100000" w:firstRow="0" w:lastRow="0" w:firstColumn="0" w:lastColumn="0" w:oddVBand="0" w:evenVBand="0" w:oddHBand="1"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1386" w:type="dxa"/>
            <w:hideMark/>
          </w:tcPr>
          <w:p w14:paraId="2DCC0EC8" w14:textId="7D5B6B1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Ludwig</w:t>
            </w:r>
            <w:r w:rsidR="00FF0B16">
              <w:rPr>
                <w:rFonts w:ascii="Calibri" w:eastAsia="Times New Roman" w:hAnsi="Calibri" w:cs="Calibri"/>
                <w:color w:val="000000"/>
                <w:sz w:val="20"/>
                <w:szCs w:val="20"/>
                <w:lang w:eastAsia="en-NZ"/>
              </w:rPr>
              <w:t xml:space="preserve"> [66]</w:t>
            </w:r>
          </w:p>
        </w:tc>
        <w:tc>
          <w:tcPr>
            <w:tcW w:w="2532" w:type="dxa"/>
            <w:hideMark/>
          </w:tcPr>
          <w:p w14:paraId="085FC967"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24 female collegiate soccer players</w:t>
            </w:r>
            <w:r w:rsidRPr="00F41A9D">
              <w:rPr>
                <w:rFonts w:ascii="Calibri" w:eastAsia="Times New Roman" w:hAnsi="Calibri" w:cs="Calibri"/>
                <w:color w:val="000000"/>
                <w:sz w:val="20"/>
                <w:szCs w:val="20"/>
                <w:lang w:eastAsia="en-NZ"/>
              </w:rPr>
              <w:br/>
              <w:t>Frequent headers group</w:t>
            </w:r>
            <w:r w:rsidRPr="00F41A9D">
              <w:rPr>
                <w:rFonts w:ascii="Calibri" w:eastAsia="Times New Roman" w:hAnsi="Calibri" w:cs="Calibri"/>
                <w:color w:val="000000"/>
                <w:sz w:val="20"/>
                <w:szCs w:val="20"/>
                <w:lang w:eastAsia="en-NZ"/>
              </w:rPr>
              <w:br/>
              <w:t>Age: 24.2 ± 3.4 years</w:t>
            </w:r>
            <w:r w:rsidRPr="00F41A9D">
              <w:rPr>
                <w:rFonts w:ascii="Calibri" w:eastAsia="Times New Roman" w:hAnsi="Calibri" w:cs="Calibri"/>
                <w:color w:val="000000"/>
                <w:sz w:val="20"/>
                <w:szCs w:val="20"/>
                <w:lang w:eastAsia="en-NZ"/>
              </w:rPr>
              <w:br/>
              <w:t>Infrequent headers group</w:t>
            </w:r>
            <w:r w:rsidRPr="00F41A9D">
              <w:rPr>
                <w:rFonts w:ascii="Calibri" w:eastAsia="Times New Roman" w:hAnsi="Calibri" w:cs="Calibri"/>
                <w:color w:val="000000"/>
                <w:sz w:val="20"/>
                <w:szCs w:val="20"/>
                <w:lang w:eastAsia="en-NZ"/>
              </w:rPr>
              <w:br/>
              <w:t>Age: 25.4 ± 4.2 years</w:t>
            </w:r>
          </w:p>
        </w:tc>
        <w:tc>
          <w:tcPr>
            <w:tcW w:w="1985" w:type="dxa"/>
            <w:hideMark/>
          </w:tcPr>
          <w:p w14:paraId="5DBE377A" w14:textId="2FC2C2D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Frequent headers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infrequent headers</w:t>
            </w:r>
          </w:p>
        </w:tc>
        <w:tc>
          <w:tcPr>
            <w:tcW w:w="5556" w:type="dxa"/>
            <w:hideMark/>
          </w:tcPr>
          <w:p w14:paraId="656332F6" w14:textId="1368F4D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delivery - ball catapult </w:t>
            </w:r>
            <w:r w:rsidRPr="00F41A9D">
              <w:rPr>
                <w:rFonts w:ascii="Calibri" w:eastAsia="Times New Roman" w:hAnsi="Calibri" w:cs="Calibri"/>
                <w:color w:val="000000"/>
                <w:sz w:val="20"/>
                <w:szCs w:val="20"/>
                <w:lang w:eastAsia="en-NZ"/>
              </w:rPr>
              <w:br/>
              <w:t xml:space="preserve">Ball speed(s) and characteristics - 8 </w:t>
            </w:r>
            <w:r w:rsidR="00005387">
              <w:rPr>
                <w:sz w:val="20"/>
                <w:szCs w:val="20"/>
              </w:rPr>
              <w:t>m/s</w:t>
            </w:r>
            <w:r w:rsidRPr="00F41A9D">
              <w:rPr>
                <w:rFonts w:ascii="Calibri" w:eastAsia="Times New Roman" w:hAnsi="Calibri" w:cs="Calibri"/>
                <w:color w:val="000000"/>
                <w:sz w:val="20"/>
                <w:szCs w:val="20"/>
                <w:lang w:eastAsia="en-NZ"/>
              </w:rPr>
              <w:t>, soccer ball inflated to 12 psi</w:t>
            </w:r>
            <w:r w:rsidRPr="00F41A9D">
              <w:rPr>
                <w:rFonts w:ascii="Calibri" w:eastAsia="Times New Roman" w:hAnsi="Calibri" w:cs="Calibri"/>
                <w:color w:val="000000"/>
                <w:sz w:val="20"/>
                <w:szCs w:val="20"/>
                <w:lang w:eastAsia="en-NZ"/>
              </w:rPr>
              <w:br/>
              <w:t>Header type(s) - standing header as fast and accurately back in the direction of the ball catapult low as if trying to score a goal</w:t>
            </w:r>
            <w:r w:rsidRPr="00F41A9D">
              <w:rPr>
                <w:rFonts w:ascii="Calibri" w:eastAsia="Times New Roman" w:hAnsi="Calibri" w:cs="Calibri"/>
                <w:color w:val="000000"/>
                <w:sz w:val="20"/>
                <w:szCs w:val="20"/>
                <w:lang w:eastAsia="en-NZ"/>
              </w:rPr>
              <w:br/>
              <w:t>Number of headers -</w:t>
            </w:r>
            <w:r w:rsidR="00E273FC">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13 (10 measured trials)</w:t>
            </w:r>
            <w:r w:rsidRPr="00F41A9D">
              <w:rPr>
                <w:rFonts w:ascii="Calibri" w:eastAsia="Times New Roman" w:hAnsi="Calibri" w:cs="Calibri"/>
                <w:color w:val="000000"/>
                <w:sz w:val="20"/>
                <w:szCs w:val="20"/>
                <w:lang w:eastAsia="en-NZ"/>
              </w:rPr>
              <w:br/>
              <w:t xml:space="preserve">Data collection - Peak5 motion measurement system. </w:t>
            </w:r>
            <w:r w:rsidR="005E0669" w:rsidRPr="00F41A9D">
              <w:rPr>
                <w:rFonts w:ascii="Calibri" w:eastAsia="Times New Roman" w:hAnsi="Calibri" w:cs="Calibri"/>
                <w:color w:val="000000"/>
                <w:sz w:val="20"/>
                <w:szCs w:val="20"/>
                <w:lang w:eastAsia="en-NZ"/>
              </w:rPr>
              <w:t>The Direct Linear Transformation method</w:t>
            </w:r>
            <w:r w:rsidRPr="00F41A9D">
              <w:rPr>
                <w:rFonts w:ascii="Calibri" w:eastAsia="Times New Roman" w:hAnsi="Calibri" w:cs="Calibri"/>
                <w:color w:val="000000"/>
                <w:sz w:val="20"/>
                <w:szCs w:val="20"/>
                <w:lang w:eastAsia="en-NZ"/>
              </w:rPr>
              <w:t xml:space="preserve"> was used to determine 3D</w:t>
            </w:r>
            <w:r w:rsidR="00760C7B">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coordinates. Each participant was videotaped by four Panasonic AG-450 camcorders which were genlocked for synchronization. Four Panasonic AG-1730 Super VHS</w:t>
            </w:r>
            <w:r w:rsidR="00760C7B">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videocassette recorders were used to record the signal from the four cameras. Analysis was performed using a Daly 486 computer with Peak5 software, a VCR controller board and a video frame grabber board.</w:t>
            </w:r>
          </w:p>
        </w:tc>
        <w:tc>
          <w:tcPr>
            <w:tcW w:w="1626" w:type="dxa"/>
            <w:hideMark/>
          </w:tcPr>
          <w:p w14:paraId="29A6F9EF"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Average linear acceleration</w:t>
            </w:r>
          </w:p>
        </w:tc>
        <w:tc>
          <w:tcPr>
            <w:tcW w:w="1720" w:type="dxa"/>
            <w:hideMark/>
          </w:tcPr>
          <w:p w14:paraId="05CF1541"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467ADE41" w14:textId="77777777" w:rsidTr="00C80A16">
        <w:trPr>
          <w:trHeight w:val="2041"/>
        </w:trPr>
        <w:tc>
          <w:tcPr>
            <w:cnfStyle w:val="001000000000" w:firstRow="0" w:lastRow="0" w:firstColumn="1" w:lastColumn="0" w:oddVBand="0" w:evenVBand="0" w:oddHBand="0" w:evenHBand="0" w:firstRowFirstColumn="0" w:firstRowLastColumn="0" w:lastRowFirstColumn="0" w:lastRowLastColumn="0"/>
            <w:tcW w:w="1386" w:type="dxa"/>
            <w:hideMark/>
          </w:tcPr>
          <w:p w14:paraId="616F6C8C" w14:textId="618B2482"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Lukasek</w:t>
            </w:r>
            <w:r w:rsidR="002C099F">
              <w:rPr>
                <w:rFonts w:ascii="Calibri" w:eastAsia="Times New Roman" w:hAnsi="Calibri" w:cs="Calibri"/>
                <w:color w:val="000000"/>
                <w:sz w:val="20"/>
                <w:szCs w:val="20"/>
                <w:lang w:eastAsia="en-NZ"/>
              </w:rPr>
              <w:t xml:space="preserve"> </w:t>
            </w:r>
            <w:r w:rsidR="00A77429">
              <w:rPr>
                <w:rFonts w:ascii="Calibri" w:eastAsia="Times New Roman" w:hAnsi="Calibri" w:cs="Calibri"/>
                <w:color w:val="000000"/>
                <w:sz w:val="20"/>
                <w:szCs w:val="20"/>
                <w:lang w:eastAsia="en-NZ"/>
              </w:rPr>
              <w:t>and</w:t>
            </w:r>
            <w:r w:rsidR="002C099F">
              <w:rPr>
                <w:rFonts w:ascii="Calibri" w:eastAsia="Times New Roman" w:hAnsi="Calibri" w:cs="Calibri"/>
                <w:color w:val="000000"/>
                <w:sz w:val="20"/>
                <w:szCs w:val="20"/>
                <w:lang w:eastAsia="en-NZ"/>
              </w:rPr>
              <w:t xml:space="preserve"> Kalichova [94] </w:t>
            </w:r>
          </w:p>
        </w:tc>
        <w:tc>
          <w:tcPr>
            <w:tcW w:w="2532" w:type="dxa"/>
            <w:hideMark/>
          </w:tcPr>
          <w:p w14:paraId="0AA41DE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16 male youth footballers (U11)</w:t>
            </w:r>
            <w:r w:rsidRPr="00F41A9D">
              <w:rPr>
                <w:rFonts w:ascii="Calibri" w:eastAsia="Times New Roman" w:hAnsi="Calibri" w:cs="Calibri"/>
                <w:color w:val="000000"/>
                <w:sz w:val="20"/>
                <w:szCs w:val="20"/>
                <w:lang w:eastAsia="en-NZ"/>
              </w:rPr>
              <w:br/>
              <w:t>Age: 10 years</w:t>
            </w:r>
          </w:p>
        </w:tc>
        <w:tc>
          <w:tcPr>
            <w:tcW w:w="1985" w:type="dxa"/>
            <w:hideMark/>
          </w:tcPr>
          <w:p w14:paraId="551B5DF0"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drop height/ball velocity</w:t>
            </w:r>
          </w:p>
        </w:tc>
        <w:tc>
          <w:tcPr>
            <w:tcW w:w="5556" w:type="dxa"/>
            <w:hideMark/>
          </w:tcPr>
          <w:p w14:paraId="15EF9D2D" w14:textId="3F6B535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ball was hand dropped</w:t>
            </w:r>
            <w:r w:rsidRPr="00F41A9D">
              <w:rPr>
                <w:rFonts w:ascii="Calibri" w:eastAsia="Times New Roman" w:hAnsi="Calibri" w:cs="Calibri"/>
                <w:color w:val="000000"/>
                <w:sz w:val="20"/>
                <w:szCs w:val="20"/>
                <w:lang w:eastAsia="en-NZ"/>
              </w:rPr>
              <w:br/>
              <w:t xml:space="preserve">Ball speed(s) and characteristics - 0.5 m (3.13 </w:t>
            </w:r>
            <w:r w:rsidR="00005387">
              <w:rPr>
                <w:sz w:val="20"/>
                <w:szCs w:val="20"/>
              </w:rPr>
              <w:t>m/s</w:t>
            </w:r>
            <w:r w:rsidRPr="00F41A9D">
              <w:rPr>
                <w:rFonts w:ascii="Calibri" w:eastAsia="Times New Roman" w:hAnsi="Calibri" w:cs="Calibri"/>
                <w:color w:val="000000"/>
                <w:sz w:val="20"/>
                <w:szCs w:val="20"/>
                <w:lang w:eastAsia="en-NZ"/>
              </w:rPr>
              <w:t xml:space="preserve">), 1 m (4.43 </w:t>
            </w:r>
            <w:r w:rsidR="00005387">
              <w:rPr>
                <w:sz w:val="20"/>
                <w:szCs w:val="20"/>
              </w:rPr>
              <w:t>m/s</w:t>
            </w:r>
            <w:r w:rsidRPr="00F41A9D">
              <w:rPr>
                <w:rFonts w:ascii="Calibri" w:eastAsia="Times New Roman" w:hAnsi="Calibri" w:cs="Calibri"/>
                <w:color w:val="000000"/>
                <w:sz w:val="20"/>
                <w:szCs w:val="20"/>
                <w:lang w:eastAsia="en-NZ"/>
              </w:rPr>
              <w:t xml:space="preserve">) and 1.5 m (5.43 </w:t>
            </w:r>
            <w:r w:rsidR="00005387">
              <w:rPr>
                <w:sz w:val="20"/>
                <w:szCs w:val="20"/>
              </w:rPr>
              <w:t>m/s</w:t>
            </w:r>
            <w:r w:rsidRPr="00F41A9D">
              <w:rPr>
                <w:rFonts w:ascii="Calibri" w:eastAsia="Times New Roman" w:hAnsi="Calibri" w:cs="Calibri"/>
                <w:color w:val="000000"/>
                <w:sz w:val="20"/>
                <w:szCs w:val="20"/>
                <w:lang w:eastAsia="en-NZ"/>
              </w:rPr>
              <w:t>); size 4 ball</w:t>
            </w:r>
            <w:r w:rsidRPr="00F41A9D">
              <w:rPr>
                <w:rFonts w:ascii="Calibri" w:eastAsia="Times New Roman" w:hAnsi="Calibri" w:cs="Calibri"/>
                <w:color w:val="000000"/>
                <w:sz w:val="20"/>
                <w:szCs w:val="20"/>
                <w:lang w:eastAsia="en-NZ"/>
              </w:rPr>
              <w:br/>
              <w:t xml:space="preserve">Header type(s) - not reported </w:t>
            </w:r>
            <w:r w:rsidRPr="00F41A9D">
              <w:rPr>
                <w:rFonts w:ascii="Calibri" w:eastAsia="Times New Roman" w:hAnsi="Calibri" w:cs="Calibri"/>
                <w:color w:val="000000"/>
                <w:sz w:val="20"/>
                <w:szCs w:val="20"/>
                <w:lang w:eastAsia="en-NZ"/>
              </w:rPr>
              <w:br/>
              <w:t>Number of headers - 3</w:t>
            </w:r>
            <w:r w:rsidRPr="00F41A9D">
              <w:rPr>
                <w:rFonts w:ascii="Calibri" w:eastAsia="Times New Roman" w:hAnsi="Calibri" w:cs="Calibri"/>
                <w:color w:val="000000"/>
                <w:sz w:val="20"/>
                <w:szCs w:val="20"/>
                <w:lang w:eastAsia="en-NZ"/>
              </w:rPr>
              <w:br/>
              <w:t>Data collection - triaxial accelerometer and gyroscope capable of collecting data at 1000 Hz and stored on mini SD card. The range is ± 16g and it enables to measure rotation 2000</w:t>
            </w:r>
            <w:r w:rsidR="00C40968">
              <w:rPr>
                <w:rFonts w:ascii="Calibri" w:eastAsia="Times New Roman" w:hAnsi="Calibri" w:cs="Calibri"/>
                <w:color w:val="000000"/>
                <w:sz w:val="20"/>
                <w:szCs w:val="20"/>
                <w:lang w:eastAsia="en-NZ"/>
              </w:rPr>
              <w:t xml:space="preserve"> degree</w:t>
            </w:r>
            <w:r w:rsidRPr="00F41A9D">
              <w:rPr>
                <w:rFonts w:ascii="Calibri" w:eastAsia="Times New Roman" w:hAnsi="Calibri" w:cs="Calibri"/>
                <w:color w:val="000000"/>
                <w:sz w:val="20"/>
                <w:szCs w:val="20"/>
                <w:lang w:eastAsia="en-NZ"/>
              </w:rPr>
              <w:t xml:space="preserve">/s per axis. </w:t>
            </w:r>
          </w:p>
        </w:tc>
        <w:tc>
          <w:tcPr>
            <w:tcW w:w="1626" w:type="dxa"/>
            <w:hideMark/>
          </w:tcPr>
          <w:p w14:paraId="246D8AC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acceleration</w:t>
            </w:r>
          </w:p>
        </w:tc>
        <w:tc>
          <w:tcPr>
            <w:tcW w:w="1720" w:type="dxa"/>
            <w:hideMark/>
          </w:tcPr>
          <w:p w14:paraId="197206C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2E54E8" w:rsidRPr="00AC43DC" w14:paraId="31FF072B" w14:textId="77777777" w:rsidTr="00C80A16">
        <w:trPr>
          <w:cnfStyle w:val="000000100000" w:firstRow="0" w:lastRow="0" w:firstColumn="0" w:lastColumn="0" w:oddVBand="0" w:evenVBand="0" w:oddHBand="1" w:evenHBand="0" w:firstRowFirstColumn="0" w:firstRowLastColumn="0" w:lastRowFirstColumn="0" w:lastRowLastColumn="0"/>
          <w:trHeight w:val="3231"/>
        </w:trPr>
        <w:tc>
          <w:tcPr>
            <w:cnfStyle w:val="001000000000" w:firstRow="0" w:lastRow="0" w:firstColumn="1" w:lastColumn="0" w:oddVBand="0" w:evenVBand="0" w:oddHBand="0" w:evenHBand="0" w:firstRowFirstColumn="0" w:firstRowLastColumn="0" w:lastRowFirstColumn="0" w:lastRowLastColumn="0"/>
            <w:tcW w:w="1386" w:type="dxa"/>
            <w:hideMark/>
          </w:tcPr>
          <w:p w14:paraId="72AD34E8" w14:textId="248C8093"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Miller</w:t>
            </w:r>
            <w:r w:rsidR="006664B5">
              <w:rPr>
                <w:rFonts w:ascii="Calibri" w:eastAsia="Times New Roman" w:hAnsi="Calibri" w:cs="Calibri"/>
                <w:color w:val="000000"/>
                <w:sz w:val="20"/>
                <w:szCs w:val="20"/>
                <w:lang w:eastAsia="en-NZ"/>
              </w:rPr>
              <w:t xml:space="preserve"> et al. [76] </w:t>
            </w:r>
          </w:p>
        </w:tc>
        <w:tc>
          <w:tcPr>
            <w:tcW w:w="2532" w:type="dxa"/>
            <w:hideMark/>
          </w:tcPr>
          <w:p w14:paraId="79D3AB8D"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7 U14 female soccer players</w:t>
            </w:r>
            <w:r w:rsidRPr="00F41A9D">
              <w:rPr>
                <w:rFonts w:ascii="Calibri" w:eastAsia="Times New Roman" w:hAnsi="Calibri" w:cs="Calibri"/>
                <w:color w:val="000000"/>
                <w:sz w:val="20"/>
                <w:szCs w:val="20"/>
                <w:lang w:eastAsia="en-NZ"/>
              </w:rPr>
              <w:br/>
              <w:t>Age: 13.4 ± 0.6 years</w:t>
            </w:r>
          </w:p>
        </w:tc>
        <w:tc>
          <w:tcPr>
            <w:tcW w:w="1985" w:type="dxa"/>
            <w:hideMark/>
          </w:tcPr>
          <w:p w14:paraId="4869496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method</w:t>
            </w:r>
          </w:p>
        </w:tc>
        <w:tc>
          <w:tcPr>
            <w:tcW w:w="5556" w:type="dxa"/>
            <w:hideMark/>
          </w:tcPr>
          <w:p w14:paraId="0A3257D4"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using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custom-instrumented mouthpiece. Impressions of the upper dentition were collected for each athlete by a local dentist. Dental moulds were poured from each impression and used to custom-fit each mouthpiece. Each mouthpiece features a tri-axial accelerometer and gyroscope embedded within a rigid retainer. Five of the mouthpieces used the sensor and battery components of an xPatch sensor (X2 Biosystems, Seattle, WA, USA) and the remaining two used sensor components developed by Stanford. </w:t>
            </w:r>
          </w:p>
        </w:tc>
        <w:tc>
          <w:tcPr>
            <w:tcW w:w="1626" w:type="dxa"/>
            <w:hideMark/>
          </w:tcPr>
          <w:p w14:paraId="48601E35" w14:textId="36C74B51"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acceleration (</w:t>
            </w:r>
            <w:r w:rsidR="00045C66">
              <w:rPr>
                <w:rFonts w:ascii="Calibri" w:eastAsia="Times New Roman" w:hAnsi="Calibri" w:cs="Calibri"/>
                <w:color w:val="000000"/>
                <w:sz w:val="20"/>
                <w:szCs w:val="20"/>
                <w:lang w:eastAsia="en-NZ"/>
              </w:rPr>
              <w:t>rad/s</w:t>
            </w:r>
            <w:r w:rsidR="00045C66">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angular velocity (rad</w:t>
            </w:r>
            <w:r w:rsidR="00045C6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2A73A7F4"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 centre of gravity.</w:t>
            </w:r>
          </w:p>
        </w:tc>
      </w:tr>
      <w:tr w:rsidR="00AC43DC" w:rsidRPr="00AC43DC" w14:paraId="1B4BE12F" w14:textId="77777777" w:rsidTr="00306A35">
        <w:trPr>
          <w:trHeight w:val="3231"/>
        </w:trPr>
        <w:tc>
          <w:tcPr>
            <w:cnfStyle w:val="001000000000" w:firstRow="0" w:lastRow="0" w:firstColumn="1" w:lastColumn="0" w:oddVBand="0" w:evenVBand="0" w:oddHBand="0" w:evenHBand="0" w:firstRowFirstColumn="0" w:firstRowLastColumn="0" w:lastRowFirstColumn="0" w:lastRowLastColumn="0"/>
            <w:tcW w:w="1386" w:type="dxa"/>
            <w:hideMark/>
          </w:tcPr>
          <w:p w14:paraId="1FC2DA0F" w14:textId="48F6EB04"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Muller</w:t>
            </w:r>
            <w:r w:rsidR="00BF001B">
              <w:rPr>
                <w:rFonts w:ascii="Calibri" w:eastAsia="Times New Roman" w:hAnsi="Calibri" w:cs="Calibri"/>
                <w:color w:val="000000"/>
                <w:sz w:val="20"/>
                <w:szCs w:val="20"/>
                <w:lang w:eastAsia="en-NZ"/>
              </w:rPr>
              <w:t xml:space="preserve"> </w:t>
            </w:r>
            <w:r w:rsidR="00A77429">
              <w:rPr>
                <w:rFonts w:ascii="Calibri" w:eastAsia="Times New Roman" w:hAnsi="Calibri" w:cs="Calibri"/>
                <w:color w:val="000000"/>
                <w:sz w:val="20"/>
                <w:szCs w:val="20"/>
                <w:lang w:eastAsia="en-NZ"/>
              </w:rPr>
              <w:t>and</w:t>
            </w:r>
            <w:r w:rsidR="00BF001B">
              <w:rPr>
                <w:rFonts w:ascii="Calibri" w:eastAsia="Times New Roman" w:hAnsi="Calibri" w:cs="Calibri"/>
                <w:color w:val="000000"/>
                <w:sz w:val="20"/>
                <w:szCs w:val="20"/>
                <w:lang w:eastAsia="en-NZ"/>
              </w:rPr>
              <w:t xml:space="preserve"> Zentgraf [59]</w:t>
            </w:r>
          </w:p>
        </w:tc>
        <w:tc>
          <w:tcPr>
            <w:tcW w:w="2532" w:type="dxa"/>
            <w:hideMark/>
          </w:tcPr>
          <w:p w14:paraId="11343856" w14:textId="1BE72B74"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 xml:space="preserve">37 players </w:t>
            </w:r>
            <w:r w:rsidRPr="00F41A9D">
              <w:rPr>
                <w:rFonts w:ascii="Calibri" w:eastAsia="Times New Roman" w:hAnsi="Calibri" w:cs="Calibri"/>
                <w:color w:val="000000"/>
                <w:sz w:val="20"/>
                <w:szCs w:val="20"/>
                <w:lang w:eastAsia="en-NZ"/>
              </w:rPr>
              <w:br/>
              <w:t>Age: 15-18</w:t>
            </w:r>
            <w:r w:rsidR="00306A35">
              <w:rPr>
                <w:rFonts w:ascii="Calibri" w:eastAsia="Times New Roman" w:hAnsi="Calibri" w:cs="Calibri"/>
                <w:color w:val="000000"/>
                <w:sz w:val="20"/>
                <w:szCs w:val="20"/>
                <w:lang w:eastAsia="en-NZ"/>
              </w:rPr>
              <w:t xml:space="preserve"> years</w:t>
            </w:r>
            <w:r w:rsidRPr="00F41A9D">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br/>
              <w:t>22 players (7 F, 15 M)</w:t>
            </w:r>
            <w:r w:rsidRPr="00F41A9D">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br/>
              <w:t>28 participants involved in the intervention section of the study</w:t>
            </w:r>
            <w:r w:rsidRPr="00F41A9D">
              <w:rPr>
                <w:rFonts w:ascii="Calibri" w:eastAsia="Times New Roman" w:hAnsi="Calibri" w:cs="Calibri"/>
                <w:color w:val="000000"/>
                <w:sz w:val="20"/>
                <w:szCs w:val="20"/>
                <w:lang w:eastAsia="en-NZ"/>
              </w:rPr>
              <w:br/>
              <w:t>14 intervention (8 F, 6 M)</w:t>
            </w:r>
            <w:r w:rsidRPr="00F41A9D">
              <w:rPr>
                <w:rFonts w:ascii="Calibri" w:eastAsia="Times New Roman" w:hAnsi="Calibri" w:cs="Calibri"/>
                <w:color w:val="000000"/>
                <w:sz w:val="20"/>
                <w:szCs w:val="20"/>
                <w:lang w:eastAsia="en-NZ"/>
              </w:rPr>
              <w:br/>
              <w:t>14 usual training group (5 F, 9 M)</w:t>
            </w:r>
          </w:p>
        </w:tc>
        <w:tc>
          <w:tcPr>
            <w:tcW w:w="1985" w:type="dxa"/>
            <w:hideMark/>
          </w:tcPr>
          <w:p w14:paraId="1B61E847" w14:textId="40FC0625" w:rsidR="00F41A9D" w:rsidRPr="00F41A9D" w:rsidRDefault="00F41A9D" w:rsidP="00F41A9D">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Neck strength</w:t>
            </w:r>
            <w:r w:rsidRPr="00F41A9D">
              <w:rPr>
                <w:rFonts w:ascii="Calibri" w:eastAsia="Times New Roman" w:hAnsi="Calibri" w:cs="Calibri"/>
                <w:color w:val="000000"/>
                <w:sz w:val="20"/>
                <w:szCs w:val="20"/>
                <w:lang w:eastAsia="en-NZ"/>
              </w:rPr>
              <w:br/>
              <w:t>Sex</w:t>
            </w:r>
            <w:r w:rsidRPr="00F41A9D">
              <w:rPr>
                <w:rFonts w:ascii="Calibri" w:eastAsia="Times New Roman" w:hAnsi="Calibri" w:cs="Calibri"/>
                <w:color w:val="000000"/>
                <w:sz w:val="20"/>
                <w:szCs w:val="20"/>
                <w:lang w:eastAsia="en-NZ"/>
              </w:rPr>
              <w:br/>
              <w:t>14-week neck strengthening and neuromuscular training intervention</w:t>
            </w:r>
          </w:p>
        </w:tc>
        <w:tc>
          <w:tcPr>
            <w:tcW w:w="5556" w:type="dxa"/>
            <w:hideMark/>
          </w:tcPr>
          <w:p w14:paraId="1618A5A4" w14:textId="052861FD"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-ball machine (Freddie MAX, JofoSport, Czech Republic) from 10-15 m distance</w:t>
            </w:r>
            <w:r w:rsidRPr="00F41A9D">
              <w:rPr>
                <w:rFonts w:ascii="Calibri" w:eastAsia="Times New Roman" w:hAnsi="Calibri" w:cs="Calibri"/>
                <w:color w:val="000000"/>
                <w:sz w:val="20"/>
                <w:szCs w:val="20"/>
                <w:lang w:eastAsia="en-NZ"/>
              </w:rPr>
              <w:br/>
              <w:t xml:space="preserve">Ball speed(s) and characteristics - 9.4 </w:t>
            </w:r>
            <w:r w:rsidR="00636BD3">
              <w:rPr>
                <w:sz w:val="20"/>
                <w:szCs w:val="20"/>
              </w:rPr>
              <w:t xml:space="preserve">m/s </w:t>
            </w:r>
            <w:r w:rsidRPr="00F41A9D">
              <w:rPr>
                <w:rFonts w:ascii="Calibri" w:eastAsia="Times New Roman" w:hAnsi="Calibri" w:cs="Calibri"/>
                <w:color w:val="000000"/>
                <w:sz w:val="20"/>
                <w:szCs w:val="20"/>
                <w:lang w:eastAsia="en-NZ"/>
              </w:rPr>
              <w:t xml:space="preserve">and 10.8 </w:t>
            </w:r>
            <w:r w:rsidR="00005387">
              <w:rPr>
                <w:sz w:val="20"/>
                <w:szCs w:val="20"/>
              </w:rPr>
              <w:t>m/s</w:t>
            </w:r>
            <w:r w:rsidRPr="00F41A9D">
              <w:rPr>
                <w:rFonts w:ascii="Calibri" w:eastAsia="Times New Roman" w:hAnsi="Calibri" w:cs="Calibri"/>
                <w:color w:val="000000"/>
                <w:sz w:val="20"/>
                <w:szCs w:val="20"/>
                <w:lang w:eastAsia="en-NZ"/>
              </w:rPr>
              <w:t>; size 4 ball, 350 g, a barometric pressure of 80 kPa</w:t>
            </w:r>
            <w:r w:rsidRPr="00F41A9D">
              <w:rPr>
                <w:rFonts w:ascii="Calibri" w:eastAsia="Times New Roman" w:hAnsi="Calibri" w:cs="Calibri"/>
                <w:color w:val="000000"/>
                <w:sz w:val="20"/>
                <w:szCs w:val="20"/>
                <w:lang w:eastAsia="en-NZ"/>
              </w:rPr>
              <w:br/>
              <w:t>Header type(s) - stationary frontal headers</w:t>
            </w:r>
            <w:r w:rsidRPr="00F41A9D">
              <w:rPr>
                <w:rFonts w:ascii="Calibri" w:eastAsia="Times New Roman" w:hAnsi="Calibri" w:cs="Calibri"/>
                <w:color w:val="000000"/>
                <w:sz w:val="20"/>
                <w:szCs w:val="20"/>
                <w:lang w:eastAsia="en-NZ"/>
              </w:rPr>
              <w:br/>
              <w:t>Number of headers - 12</w:t>
            </w:r>
            <w:r w:rsidRPr="00F41A9D">
              <w:rPr>
                <w:rFonts w:ascii="Calibri" w:eastAsia="Times New Roman" w:hAnsi="Calibri" w:cs="Calibri"/>
                <w:color w:val="000000"/>
                <w:sz w:val="20"/>
                <w:szCs w:val="20"/>
                <w:lang w:eastAsia="en-NZ"/>
              </w:rPr>
              <w:br/>
              <w:t xml:space="preserve">Data collection - two 3D accelerometers assessed head kinematics during ball impact by capturing data with a sampling frequency of 1.2 kHz (Noraxon, Scottsdale, AZ). We fixed 1 accelerometer to the proximal Os sternum using an adhesive tape, a second, above the Os occipitale using a headband. </w:t>
            </w:r>
          </w:p>
        </w:tc>
        <w:tc>
          <w:tcPr>
            <w:tcW w:w="1626" w:type="dxa"/>
            <w:hideMark/>
          </w:tcPr>
          <w:p w14:paraId="4A9740B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p>
        </w:tc>
        <w:tc>
          <w:tcPr>
            <w:tcW w:w="1720" w:type="dxa"/>
            <w:hideMark/>
          </w:tcPr>
          <w:p w14:paraId="279BB3C2"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2236148D" w14:textId="77777777" w:rsidTr="00C80A16">
        <w:trPr>
          <w:cnfStyle w:val="000000100000" w:firstRow="0" w:lastRow="0" w:firstColumn="0" w:lastColumn="0" w:oddVBand="0" w:evenVBand="0" w:oddHBand="1" w:evenHBand="0" w:firstRowFirstColumn="0" w:firstRowLastColumn="0" w:lastRowFirstColumn="0" w:lastRowLastColumn="0"/>
          <w:trHeight w:val="2211"/>
        </w:trPr>
        <w:tc>
          <w:tcPr>
            <w:cnfStyle w:val="001000000000" w:firstRow="0" w:lastRow="0" w:firstColumn="1" w:lastColumn="0" w:oddVBand="0" w:evenVBand="0" w:oddHBand="0" w:evenHBand="0" w:firstRowFirstColumn="0" w:firstRowLastColumn="0" w:lastRowFirstColumn="0" w:lastRowLastColumn="0"/>
            <w:tcW w:w="1386" w:type="dxa"/>
            <w:hideMark/>
          </w:tcPr>
          <w:p w14:paraId="490A9B65" w14:textId="08B61FA6"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Narimatsu</w:t>
            </w:r>
            <w:r w:rsidR="006664B5">
              <w:rPr>
                <w:rFonts w:ascii="Calibri" w:eastAsia="Times New Roman" w:hAnsi="Calibri" w:cs="Calibri"/>
                <w:color w:val="000000"/>
                <w:sz w:val="20"/>
                <w:szCs w:val="20"/>
                <w:lang w:eastAsia="en-NZ"/>
              </w:rPr>
              <w:t xml:space="preserve"> et al. [77]</w:t>
            </w:r>
          </w:p>
        </w:tc>
        <w:tc>
          <w:tcPr>
            <w:tcW w:w="2532" w:type="dxa"/>
            <w:hideMark/>
          </w:tcPr>
          <w:p w14:paraId="36F84AEF"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11 male high school soccer players</w:t>
            </w:r>
            <w:r w:rsidRPr="00F41A9D">
              <w:rPr>
                <w:rFonts w:ascii="Calibri" w:eastAsia="Times New Roman" w:hAnsi="Calibri" w:cs="Calibri"/>
                <w:color w:val="000000"/>
                <w:sz w:val="20"/>
                <w:szCs w:val="20"/>
                <w:lang w:eastAsia="en-NZ"/>
              </w:rPr>
              <w:br/>
              <w:t>Age: 16.8 years</w:t>
            </w:r>
          </w:p>
        </w:tc>
        <w:tc>
          <w:tcPr>
            <w:tcW w:w="1985" w:type="dxa"/>
            <w:hideMark/>
          </w:tcPr>
          <w:p w14:paraId="6E5F731C"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Effect of clenching with and without a mouthguard</w:t>
            </w:r>
          </w:p>
        </w:tc>
        <w:tc>
          <w:tcPr>
            <w:tcW w:w="5556" w:type="dxa"/>
            <w:hideMark/>
          </w:tcPr>
          <w:p w14:paraId="5ECFF387" w14:textId="222020CD"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machine from approx. 9 m distance</w:t>
            </w:r>
            <w:r w:rsidRPr="00F41A9D">
              <w:rPr>
                <w:rFonts w:ascii="Calibri" w:eastAsia="Times New Roman" w:hAnsi="Calibri" w:cs="Calibri"/>
                <w:color w:val="000000"/>
                <w:sz w:val="20"/>
                <w:szCs w:val="20"/>
                <w:lang w:eastAsia="en-NZ"/>
              </w:rPr>
              <w:br/>
              <w:t xml:space="preserve">Ball speed(s) and characteristics - initial velocities of machine set at 28.0 (right motor) and 38.0 (left motor) </w:t>
            </w:r>
            <w:r w:rsidR="00005387">
              <w:rPr>
                <w:sz w:val="20"/>
                <w:szCs w:val="20"/>
              </w:rPr>
              <w:t xml:space="preserve">m/s </w:t>
            </w:r>
            <w:r w:rsidRPr="00F41A9D">
              <w:rPr>
                <w:rFonts w:ascii="Calibri" w:eastAsia="Times New Roman" w:hAnsi="Calibri" w:cs="Calibri"/>
                <w:color w:val="000000"/>
                <w:sz w:val="20"/>
                <w:szCs w:val="20"/>
                <w:lang w:eastAsia="en-NZ"/>
              </w:rPr>
              <w:br/>
              <w:t>Header type(s) - standing, instructed not to contribute actively to the impact</w:t>
            </w:r>
            <w:r w:rsidRPr="00F41A9D">
              <w:rPr>
                <w:rFonts w:ascii="Calibri" w:eastAsia="Times New Roman" w:hAnsi="Calibri" w:cs="Calibri"/>
                <w:color w:val="000000"/>
                <w:sz w:val="20"/>
                <w:szCs w:val="20"/>
                <w:lang w:eastAsia="en-NZ"/>
              </w:rPr>
              <w:br/>
              <w:t>Number of headers - 15</w:t>
            </w:r>
            <w:r w:rsidRPr="00F41A9D">
              <w:rPr>
                <w:rFonts w:ascii="Calibri" w:eastAsia="Times New Roman" w:hAnsi="Calibri" w:cs="Calibri"/>
                <w:color w:val="000000"/>
                <w:sz w:val="20"/>
                <w:szCs w:val="20"/>
                <w:lang w:eastAsia="en-NZ"/>
              </w:rPr>
              <w:br/>
              <w:t>Data collection - a triaxial accelerometer and a multi-channel telemetry system. The accelerometer was put into a headband to measure head acceleration.</w:t>
            </w:r>
          </w:p>
        </w:tc>
        <w:tc>
          <w:tcPr>
            <w:tcW w:w="1626" w:type="dxa"/>
            <w:hideMark/>
          </w:tcPr>
          <w:p w14:paraId="6ABE73B5"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2769D5A6"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0CE320F4" w14:textId="77777777" w:rsidTr="00C80A16">
        <w:trPr>
          <w:trHeight w:val="4252"/>
        </w:trPr>
        <w:tc>
          <w:tcPr>
            <w:cnfStyle w:val="001000000000" w:firstRow="0" w:lastRow="0" w:firstColumn="1" w:lastColumn="0" w:oddVBand="0" w:evenVBand="0" w:oddHBand="0" w:evenHBand="0" w:firstRowFirstColumn="0" w:firstRowLastColumn="0" w:lastRowFirstColumn="0" w:lastRowLastColumn="0"/>
            <w:tcW w:w="1386" w:type="dxa"/>
            <w:hideMark/>
          </w:tcPr>
          <w:p w14:paraId="0FBF377F" w14:textId="29364A5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Naunheim</w:t>
            </w:r>
            <w:r w:rsidR="00616AFF">
              <w:rPr>
                <w:rFonts w:ascii="Calibri" w:eastAsia="Times New Roman" w:hAnsi="Calibri" w:cs="Calibri"/>
                <w:color w:val="000000"/>
                <w:sz w:val="20"/>
                <w:szCs w:val="20"/>
                <w:lang w:eastAsia="en-NZ"/>
              </w:rPr>
              <w:t xml:space="preserve"> et al. [95] </w:t>
            </w:r>
          </w:p>
        </w:tc>
        <w:tc>
          <w:tcPr>
            <w:tcW w:w="2532" w:type="dxa"/>
            <w:hideMark/>
          </w:tcPr>
          <w:p w14:paraId="35C0C78C" w14:textId="3E176CB9"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 xml:space="preserve">4 male subjects </w:t>
            </w:r>
            <w:r w:rsidRPr="00F41A9D">
              <w:rPr>
                <w:rFonts w:ascii="Calibri" w:eastAsia="Times New Roman" w:hAnsi="Calibri" w:cs="Calibri"/>
                <w:color w:val="000000"/>
                <w:sz w:val="20"/>
                <w:szCs w:val="20"/>
                <w:lang w:eastAsia="en-NZ"/>
              </w:rPr>
              <w:br/>
              <w:t xml:space="preserve">Age: 25-36 years </w:t>
            </w:r>
          </w:p>
        </w:tc>
        <w:tc>
          <w:tcPr>
            <w:tcW w:w="1985" w:type="dxa"/>
            <w:hideMark/>
          </w:tcPr>
          <w:p w14:paraId="3FB4197B" w14:textId="56DE0E98"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speed 9 </w:t>
            </w:r>
            <w:r w:rsidR="00636BD3">
              <w:rPr>
                <w:sz w:val="20"/>
                <w:szCs w:val="20"/>
              </w:rPr>
              <w:t xml:space="preserve">m/s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12 </w:t>
            </w:r>
            <w:r w:rsidR="00EE4919" w:rsidRPr="00563C85">
              <w:rPr>
                <w:sz w:val="20"/>
                <w:szCs w:val="20"/>
              </w:rPr>
              <w:t>m</w:t>
            </w:r>
            <w:r w:rsidR="00636BD3">
              <w:rPr>
                <w:sz w:val="20"/>
                <w:szCs w:val="20"/>
              </w:rPr>
              <w:t>/s</w:t>
            </w:r>
          </w:p>
        </w:tc>
        <w:tc>
          <w:tcPr>
            <w:tcW w:w="5556" w:type="dxa"/>
            <w:hideMark/>
          </w:tcPr>
          <w:p w14:paraId="7B42526E" w14:textId="07EE7D7E"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mechanical soccer ball driver (Soccer Tutor, Burbank, CA) from a 6m distance and 1.2</w:t>
            </w:r>
            <w:r w:rsidR="00714A64">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m from the ground</w:t>
            </w:r>
            <w:r w:rsidRPr="00F41A9D">
              <w:rPr>
                <w:rFonts w:ascii="Calibri" w:eastAsia="Times New Roman" w:hAnsi="Calibri" w:cs="Calibri"/>
                <w:color w:val="000000"/>
                <w:sz w:val="20"/>
                <w:szCs w:val="20"/>
                <w:lang w:eastAsia="en-NZ"/>
              </w:rPr>
              <w:br/>
              <w:t xml:space="preserve">Ball speed(s) and characteristics -  9 </w:t>
            </w:r>
            <w:r w:rsidR="00636BD3">
              <w:rPr>
                <w:sz w:val="20"/>
                <w:szCs w:val="20"/>
              </w:rPr>
              <w:t xml:space="preserve">m/s </w:t>
            </w:r>
            <w:r w:rsidRPr="00F41A9D">
              <w:rPr>
                <w:rFonts w:ascii="Calibri" w:eastAsia="Times New Roman" w:hAnsi="Calibri" w:cs="Calibri"/>
                <w:color w:val="000000"/>
                <w:sz w:val="20"/>
                <w:szCs w:val="20"/>
                <w:lang w:eastAsia="en-NZ"/>
              </w:rPr>
              <w:t xml:space="preserve">and 12 </w:t>
            </w:r>
            <w:r w:rsidR="00636BD3">
              <w:rPr>
                <w:sz w:val="20"/>
                <w:szCs w:val="20"/>
              </w:rPr>
              <w:t>m/s</w:t>
            </w:r>
            <w:r w:rsidRPr="00F41A9D">
              <w:rPr>
                <w:rFonts w:ascii="Calibri" w:eastAsia="Times New Roman" w:hAnsi="Calibri" w:cs="Calibri"/>
                <w:color w:val="000000"/>
                <w:sz w:val="20"/>
                <w:szCs w:val="20"/>
                <w:lang w:eastAsia="en-NZ"/>
              </w:rPr>
              <w:t>; 450 g soccer balls, 8 psi</w:t>
            </w:r>
            <w:r w:rsidRPr="00F41A9D">
              <w:rPr>
                <w:rFonts w:ascii="Calibri" w:eastAsia="Times New Roman" w:hAnsi="Calibri" w:cs="Calibri"/>
                <w:color w:val="000000"/>
                <w:sz w:val="20"/>
                <w:szCs w:val="20"/>
                <w:lang w:eastAsia="en-NZ"/>
              </w:rPr>
              <w:br/>
              <w:t>Header type(s) - headed back to the machine</w:t>
            </w:r>
            <w:r w:rsidRPr="00F41A9D">
              <w:rPr>
                <w:rFonts w:ascii="Calibri" w:eastAsia="Times New Roman" w:hAnsi="Calibri" w:cs="Calibri"/>
                <w:color w:val="000000"/>
                <w:sz w:val="20"/>
                <w:szCs w:val="20"/>
                <w:lang w:eastAsia="en-NZ"/>
              </w:rPr>
              <w:br/>
              <w:t>Number of headers - 6</w:t>
            </w:r>
            <w:r w:rsidRPr="00F41A9D">
              <w:rPr>
                <w:rFonts w:ascii="Calibri" w:eastAsia="Times New Roman" w:hAnsi="Calibri" w:cs="Calibri"/>
                <w:color w:val="000000"/>
                <w:sz w:val="20"/>
                <w:szCs w:val="20"/>
                <w:lang w:eastAsia="en-NZ"/>
              </w:rPr>
              <w:br/>
              <w:t xml:space="preserve">Data collection - Three triaxial accelerometers (PCB Model 356B11, PCB Piezotronics, Inc., Depew, NY) were mounted at known locations on the fairly rigid polyethylene headpiece. The headpiece was fitted to the head of each subject, so that the sagittal plane of the subject’s head and the X-Z plane of the accelerometer array were coincident. Two thick latex rubber bands were then stretched over the headpiece. One band was stretched under the chin and the second over the upper lip to firmly preload the headpiece against the skull. A fourth triaxial accelerometer was glued to a plastic mouthpiece inserted in the subject’s mouth. </w:t>
            </w:r>
          </w:p>
        </w:tc>
        <w:tc>
          <w:tcPr>
            <w:tcW w:w="1626" w:type="dxa"/>
            <w:hideMark/>
          </w:tcPr>
          <w:p w14:paraId="3A61427E" w14:textId="7090F9E4"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(m</w:t>
            </w:r>
            <w:r w:rsidR="00045C6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0E50FF">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Angular head acceleration (</w:t>
            </w:r>
            <w:r w:rsidR="00045C66">
              <w:rPr>
                <w:rFonts w:ascii="Calibri" w:eastAsia="Times New Roman" w:hAnsi="Calibri" w:cs="Calibri"/>
                <w:color w:val="000000"/>
                <w:sz w:val="20"/>
                <w:szCs w:val="20"/>
                <w:lang w:eastAsia="en-NZ"/>
              </w:rPr>
              <w:t>rad/s</w:t>
            </w:r>
            <w:r w:rsidR="00045C66">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4040B16B"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heads centre of mass.</w:t>
            </w:r>
          </w:p>
        </w:tc>
      </w:tr>
      <w:tr w:rsidR="00AC43DC" w:rsidRPr="00AC43DC" w14:paraId="4170BEEA" w14:textId="77777777" w:rsidTr="00C80A16">
        <w:trPr>
          <w:cnfStyle w:val="000000100000" w:firstRow="0" w:lastRow="0" w:firstColumn="0" w:lastColumn="0" w:oddVBand="0" w:evenVBand="0" w:oddHBand="1" w:evenHBand="0" w:firstRowFirstColumn="0" w:firstRowLastColumn="0" w:lastRowFirstColumn="0" w:lastRowLastColumn="0"/>
          <w:trHeight w:val="3515"/>
        </w:trPr>
        <w:tc>
          <w:tcPr>
            <w:cnfStyle w:val="001000000000" w:firstRow="0" w:lastRow="0" w:firstColumn="1" w:lastColumn="0" w:oddVBand="0" w:evenVBand="0" w:oddHBand="0" w:evenHBand="0" w:firstRowFirstColumn="0" w:firstRowLastColumn="0" w:lastRowFirstColumn="0" w:lastRowLastColumn="0"/>
            <w:tcW w:w="1386" w:type="dxa"/>
            <w:hideMark/>
          </w:tcPr>
          <w:p w14:paraId="0073E445" w14:textId="79DD66F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Nevins</w:t>
            </w:r>
            <w:r w:rsidR="008509E1">
              <w:rPr>
                <w:rFonts w:ascii="Calibri" w:eastAsia="Times New Roman" w:hAnsi="Calibri" w:cs="Calibri"/>
                <w:color w:val="000000"/>
                <w:sz w:val="20"/>
                <w:szCs w:val="20"/>
                <w:lang w:eastAsia="en-NZ"/>
              </w:rPr>
              <w:t xml:space="preserve"> et al. [46]</w:t>
            </w:r>
          </w:p>
        </w:tc>
        <w:tc>
          <w:tcPr>
            <w:tcW w:w="2532" w:type="dxa"/>
            <w:hideMark/>
          </w:tcPr>
          <w:p w14:paraId="7908E44F"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23 high school soccer players (15 F, 8 M)</w:t>
            </w:r>
            <w:r w:rsidRPr="00F41A9D">
              <w:rPr>
                <w:rFonts w:ascii="Calibri" w:eastAsia="Times New Roman" w:hAnsi="Calibri" w:cs="Calibri"/>
                <w:color w:val="000000"/>
                <w:sz w:val="20"/>
                <w:szCs w:val="20"/>
                <w:lang w:eastAsia="en-NZ"/>
              </w:rPr>
              <w:br/>
              <w:t>Females</w:t>
            </w:r>
            <w:r w:rsidRPr="00F41A9D">
              <w:rPr>
                <w:rFonts w:ascii="Calibri" w:eastAsia="Times New Roman" w:hAnsi="Calibri" w:cs="Calibri"/>
                <w:color w:val="000000"/>
                <w:sz w:val="20"/>
                <w:szCs w:val="20"/>
                <w:lang w:eastAsia="en-NZ"/>
              </w:rPr>
              <w:br/>
              <w:t>Age: 15.33 ± 1.01 years</w:t>
            </w:r>
            <w:r w:rsidRPr="00F41A9D">
              <w:rPr>
                <w:rFonts w:ascii="Calibri" w:eastAsia="Times New Roman" w:hAnsi="Calibri" w:cs="Calibri"/>
                <w:color w:val="000000"/>
                <w:sz w:val="20"/>
                <w:szCs w:val="20"/>
                <w:lang w:eastAsia="en-NZ"/>
              </w:rPr>
              <w:br/>
              <w:t>Males</w:t>
            </w:r>
            <w:r w:rsidRPr="00F41A9D">
              <w:rPr>
                <w:rFonts w:ascii="Calibri" w:eastAsia="Times New Roman" w:hAnsi="Calibri" w:cs="Calibri"/>
                <w:color w:val="000000"/>
                <w:sz w:val="20"/>
                <w:szCs w:val="20"/>
                <w:lang w:eastAsia="en-NZ"/>
              </w:rPr>
              <w:br/>
              <w:t>Age: 16.75 ± 1.09 years</w:t>
            </w:r>
          </w:p>
        </w:tc>
        <w:tc>
          <w:tcPr>
            <w:tcW w:w="1985" w:type="dxa"/>
            <w:hideMark/>
          </w:tcPr>
          <w:p w14:paraId="652BA236"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Sex</w:t>
            </w:r>
          </w:p>
        </w:tc>
        <w:tc>
          <w:tcPr>
            <w:tcW w:w="5556" w:type="dxa"/>
            <w:hideMark/>
          </w:tcPr>
          <w:p w14:paraId="55FACC34" w14:textId="0C554EFF"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as identified in video recordings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xPatch head impact sensors (X2 Biosystems, Seattle, WA), where head impact exposure was quantified by the magnitude (peak resultant linear [PLA] and peak resultant angular acceleration [PAA]) and frequency of head impacts. The xPatch device used a combination of a triaxial accelerometer and a triaxial gyroscope to obtain linear and angular acceleration in a small form factor, which allowed the device to be worn during soccer games. Each sensor was mounted behind the right ear, just above the mastoid process, using a </w:t>
            </w:r>
            <w:r w:rsidR="008B45E9" w:rsidRPr="00F41A9D">
              <w:rPr>
                <w:rFonts w:ascii="Calibri" w:eastAsia="Times New Roman" w:hAnsi="Calibri" w:cs="Calibri"/>
                <w:color w:val="000000"/>
                <w:sz w:val="20"/>
                <w:szCs w:val="20"/>
                <w:lang w:eastAsia="en-NZ"/>
              </w:rPr>
              <w:t>double-sided</w:t>
            </w:r>
            <w:r w:rsidRPr="00F41A9D">
              <w:rPr>
                <w:rFonts w:ascii="Calibri" w:eastAsia="Times New Roman" w:hAnsi="Calibri" w:cs="Calibri"/>
                <w:color w:val="000000"/>
                <w:sz w:val="20"/>
                <w:szCs w:val="20"/>
                <w:lang w:eastAsia="en-NZ"/>
              </w:rPr>
              <w:t xml:space="preserve"> adhesive provided by the manufacturer.</w:t>
            </w:r>
          </w:p>
        </w:tc>
        <w:tc>
          <w:tcPr>
            <w:tcW w:w="1626" w:type="dxa"/>
            <w:hideMark/>
          </w:tcPr>
          <w:p w14:paraId="1178D7E3" w14:textId="27B348CD"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acceleration (</w:t>
            </w:r>
            <w:r w:rsidR="00045C66">
              <w:rPr>
                <w:rFonts w:ascii="Calibri" w:eastAsia="Times New Roman" w:hAnsi="Calibri" w:cs="Calibri"/>
                <w:color w:val="000000"/>
                <w:sz w:val="20"/>
                <w:szCs w:val="20"/>
                <w:lang w:eastAsia="en-NZ"/>
              </w:rPr>
              <w:t>rad/s</w:t>
            </w:r>
            <w:r w:rsidR="00045C66">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63FECFA4"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2B66972A" w14:textId="77777777" w:rsidTr="00C80A16">
        <w:trPr>
          <w:trHeight w:val="2494"/>
        </w:trPr>
        <w:tc>
          <w:tcPr>
            <w:cnfStyle w:val="001000000000" w:firstRow="0" w:lastRow="0" w:firstColumn="1" w:lastColumn="0" w:oddVBand="0" w:evenVBand="0" w:oddHBand="0" w:evenHBand="0" w:firstRowFirstColumn="0" w:firstRowLastColumn="0" w:lastRowFirstColumn="0" w:lastRowLastColumn="0"/>
            <w:tcW w:w="1386" w:type="dxa"/>
            <w:hideMark/>
          </w:tcPr>
          <w:p w14:paraId="1D58E5E9" w14:textId="1AB3574C"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Omdal</w:t>
            </w:r>
            <w:r w:rsidR="008509E1">
              <w:rPr>
                <w:rFonts w:ascii="Calibri" w:eastAsia="Times New Roman" w:hAnsi="Calibri" w:cs="Calibri"/>
                <w:color w:val="000000"/>
                <w:sz w:val="20"/>
                <w:szCs w:val="20"/>
                <w:lang w:eastAsia="en-NZ"/>
              </w:rPr>
              <w:t xml:space="preserve"> [51]</w:t>
            </w:r>
          </w:p>
        </w:tc>
        <w:tc>
          <w:tcPr>
            <w:tcW w:w="2532" w:type="dxa"/>
            <w:hideMark/>
          </w:tcPr>
          <w:p w14:paraId="7678D962"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RCT</w:t>
            </w:r>
            <w:r w:rsidRPr="00F41A9D">
              <w:rPr>
                <w:rFonts w:ascii="Calibri" w:eastAsia="Times New Roman" w:hAnsi="Calibri" w:cs="Calibri"/>
                <w:color w:val="000000"/>
                <w:sz w:val="20"/>
                <w:szCs w:val="20"/>
                <w:lang w:eastAsia="en-NZ"/>
              </w:rPr>
              <w:br/>
              <w:t>8 high school female soccer players (4 intervention, 4 control)</w:t>
            </w:r>
            <w:r w:rsidRPr="00F41A9D">
              <w:rPr>
                <w:rFonts w:ascii="Calibri" w:eastAsia="Times New Roman" w:hAnsi="Calibri" w:cs="Calibri"/>
                <w:color w:val="000000"/>
                <w:sz w:val="20"/>
                <w:szCs w:val="20"/>
                <w:lang w:eastAsia="en-NZ"/>
              </w:rPr>
              <w:br/>
              <w:t>Age: 16.24 ± 1.07 years</w:t>
            </w:r>
          </w:p>
        </w:tc>
        <w:tc>
          <w:tcPr>
            <w:tcW w:w="1985" w:type="dxa"/>
            <w:hideMark/>
          </w:tcPr>
          <w:p w14:paraId="1538783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The effect of a sports specific plyometric and functional training program</w:t>
            </w:r>
          </w:p>
        </w:tc>
        <w:tc>
          <w:tcPr>
            <w:tcW w:w="5556" w:type="dxa"/>
            <w:hideMark/>
          </w:tcPr>
          <w:p w14:paraId="3268BA50"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balls thrown from 3m away from three different reference points (-60, 0, 60 degrees from straight ahead position)</w:t>
            </w:r>
            <w:r w:rsidRPr="00F41A9D">
              <w:rPr>
                <w:rFonts w:ascii="Calibri" w:eastAsia="Times New Roman" w:hAnsi="Calibri" w:cs="Calibri"/>
                <w:color w:val="000000"/>
                <w:sz w:val="20"/>
                <w:szCs w:val="20"/>
                <w:lang w:eastAsia="en-NZ"/>
              </w:rPr>
              <w:br/>
              <w:t>Ball speed(s) and characteristics - estimated 6 m/s; 'standard measurement' ball pressure kept constant</w:t>
            </w:r>
            <w:r w:rsidRPr="00F41A9D">
              <w:rPr>
                <w:rFonts w:ascii="Calibri" w:eastAsia="Times New Roman" w:hAnsi="Calibri" w:cs="Calibri"/>
                <w:color w:val="000000"/>
                <w:sz w:val="20"/>
                <w:szCs w:val="20"/>
                <w:lang w:eastAsia="en-NZ"/>
              </w:rPr>
              <w:br/>
              <w:t>Header type(s) - headed back to the thrower with maximal effort</w:t>
            </w:r>
            <w:r w:rsidRPr="00F41A9D">
              <w:rPr>
                <w:rFonts w:ascii="Calibri" w:eastAsia="Times New Roman" w:hAnsi="Calibri" w:cs="Calibri"/>
                <w:color w:val="000000"/>
                <w:sz w:val="20"/>
                <w:szCs w:val="20"/>
                <w:lang w:eastAsia="en-NZ"/>
              </w:rPr>
              <w:br/>
              <w:t>Number of headers - 15 (5 from each reference point)</w:t>
            </w:r>
            <w:r w:rsidRPr="00F41A9D">
              <w:rPr>
                <w:rFonts w:ascii="Calibri" w:eastAsia="Times New Roman" w:hAnsi="Calibri" w:cs="Calibri"/>
                <w:color w:val="000000"/>
                <w:sz w:val="20"/>
                <w:szCs w:val="20"/>
                <w:lang w:eastAsia="en-NZ"/>
              </w:rPr>
              <w:br/>
              <w:t>Data collection - head impact acceleration values were recorded with a 24G Accelerometer (3D DTS, Noraxon, USA) placed on the posterior aspect of the skull, held against the head using a headband, synced with the EMG system.</w:t>
            </w:r>
          </w:p>
        </w:tc>
        <w:tc>
          <w:tcPr>
            <w:tcW w:w="1626" w:type="dxa"/>
            <w:hideMark/>
          </w:tcPr>
          <w:p w14:paraId="76C04ADA"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p>
        </w:tc>
        <w:tc>
          <w:tcPr>
            <w:tcW w:w="1720" w:type="dxa"/>
            <w:hideMark/>
          </w:tcPr>
          <w:p w14:paraId="4A048B73"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264C17C1" w14:textId="77777777" w:rsidTr="00C80A16">
        <w:trPr>
          <w:cnfStyle w:val="000000100000" w:firstRow="0" w:lastRow="0" w:firstColumn="0" w:lastColumn="0" w:oddVBand="0" w:evenVBand="0" w:oddHBand="1" w:evenHBand="0" w:firstRowFirstColumn="0" w:firstRowLastColumn="0" w:lastRowFirstColumn="0" w:lastRowLastColumn="0"/>
          <w:trHeight w:val="3118"/>
        </w:trPr>
        <w:tc>
          <w:tcPr>
            <w:cnfStyle w:val="001000000000" w:firstRow="0" w:lastRow="0" w:firstColumn="1" w:lastColumn="0" w:oddVBand="0" w:evenVBand="0" w:oddHBand="0" w:evenHBand="0" w:firstRowFirstColumn="0" w:firstRowLastColumn="0" w:lastRowFirstColumn="0" w:lastRowLastColumn="0"/>
            <w:tcW w:w="1386" w:type="dxa"/>
            <w:hideMark/>
          </w:tcPr>
          <w:p w14:paraId="19C1FEAD" w14:textId="3564F755"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Peek</w:t>
            </w:r>
            <w:r w:rsidR="00CC4A59">
              <w:rPr>
                <w:rFonts w:ascii="Calibri" w:eastAsia="Times New Roman" w:hAnsi="Calibri" w:cs="Calibri"/>
                <w:color w:val="000000"/>
                <w:sz w:val="20"/>
                <w:szCs w:val="20"/>
                <w:lang w:eastAsia="en-NZ"/>
              </w:rPr>
              <w:t xml:space="preserve"> et al. [78]</w:t>
            </w:r>
          </w:p>
        </w:tc>
        <w:tc>
          <w:tcPr>
            <w:tcW w:w="2532" w:type="dxa"/>
            <w:hideMark/>
          </w:tcPr>
          <w:p w14:paraId="4253F336" w14:textId="14D2D0FC"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61 youth soccer players (26 F, 35 M)</w:t>
            </w:r>
            <w:r w:rsidRPr="00F41A9D">
              <w:rPr>
                <w:rFonts w:ascii="Calibri" w:eastAsia="Times New Roman" w:hAnsi="Calibri" w:cs="Calibri"/>
                <w:color w:val="000000"/>
                <w:sz w:val="20"/>
                <w:szCs w:val="20"/>
                <w:lang w:eastAsia="en-NZ"/>
              </w:rPr>
              <w:br/>
              <w:t>Age: 14.52 ± 1.37</w:t>
            </w:r>
            <w:r w:rsidR="00FF7D50">
              <w:rPr>
                <w:rFonts w:ascii="Calibri" w:eastAsia="Times New Roman" w:hAnsi="Calibri" w:cs="Calibri"/>
                <w:color w:val="000000"/>
                <w:sz w:val="20"/>
                <w:szCs w:val="20"/>
                <w:lang w:eastAsia="en-NZ"/>
              </w:rPr>
              <w:t xml:space="preserve"> years</w:t>
            </w:r>
          </w:p>
        </w:tc>
        <w:tc>
          <w:tcPr>
            <w:tcW w:w="1985" w:type="dxa"/>
            <w:hideMark/>
          </w:tcPr>
          <w:p w14:paraId="29A63995"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characteristics - inflation pressure, mass and characteristics</w:t>
            </w:r>
            <w:r w:rsidRPr="00F41A9D">
              <w:rPr>
                <w:rFonts w:ascii="Calibri" w:eastAsia="Times New Roman" w:hAnsi="Calibri" w:cs="Calibri"/>
                <w:color w:val="000000"/>
                <w:sz w:val="20"/>
                <w:szCs w:val="20"/>
                <w:lang w:eastAsia="en-NZ"/>
              </w:rPr>
              <w:br/>
              <w:t>1. KickerBall, size 5 192 g and 5.00 psi</w:t>
            </w:r>
            <w:r w:rsidRPr="00F41A9D">
              <w:rPr>
                <w:rFonts w:ascii="Calibri" w:eastAsia="Times New Roman" w:hAnsi="Calibri" w:cs="Calibri"/>
                <w:color w:val="000000"/>
                <w:sz w:val="20"/>
                <w:szCs w:val="20"/>
                <w:lang w:eastAsia="en-NZ"/>
              </w:rPr>
              <w:br/>
              <w:t>2. Adidas Starlancer, size 5, 432 g, 5.00 psi</w:t>
            </w:r>
            <w:r w:rsidRPr="00F41A9D">
              <w:rPr>
                <w:rFonts w:ascii="Calibri" w:eastAsia="Times New Roman" w:hAnsi="Calibri" w:cs="Calibri"/>
                <w:color w:val="000000"/>
                <w:sz w:val="20"/>
                <w:szCs w:val="20"/>
                <w:lang w:eastAsia="en-NZ"/>
              </w:rPr>
              <w:br/>
              <w:t>3. Heading-pro, size 4, 255 g, 5.00 psi</w:t>
            </w:r>
            <w:r w:rsidRPr="00F41A9D">
              <w:rPr>
                <w:rFonts w:ascii="Calibri" w:eastAsia="Times New Roman" w:hAnsi="Calibri" w:cs="Calibri"/>
                <w:color w:val="000000"/>
                <w:sz w:val="20"/>
                <w:szCs w:val="20"/>
                <w:lang w:eastAsia="en-NZ"/>
              </w:rPr>
              <w:br/>
              <w:t>4. Deploy Envision, size 5, 430 g, 10.50 psi</w:t>
            </w:r>
          </w:p>
        </w:tc>
        <w:tc>
          <w:tcPr>
            <w:tcW w:w="5556" w:type="dxa"/>
            <w:hideMark/>
          </w:tcPr>
          <w:p w14:paraId="68FBD03C" w14:textId="25F6ADF0"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overhead throw-in from 5 m</w:t>
            </w:r>
            <w:r w:rsidRPr="00F41A9D">
              <w:rPr>
                <w:rFonts w:ascii="Calibri" w:eastAsia="Times New Roman" w:hAnsi="Calibri" w:cs="Calibri"/>
                <w:color w:val="000000"/>
                <w:sz w:val="20"/>
                <w:szCs w:val="20"/>
                <w:lang w:eastAsia="en-NZ"/>
              </w:rPr>
              <w:br/>
              <w:t xml:space="preserve">Ball speed(s) and characteristics - average 6.25 </w:t>
            </w:r>
            <w:r w:rsidR="00005387">
              <w:rPr>
                <w:rFonts w:ascii="Calibri" w:eastAsia="Times New Roman" w:hAnsi="Calibri" w:cs="Calibri"/>
                <w:color w:val="000000"/>
                <w:sz w:val="20"/>
                <w:szCs w:val="20"/>
                <w:lang w:eastAsia="en-NZ"/>
              </w:rPr>
              <w:t>m/s</w:t>
            </w:r>
            <w:r w:rsidRPr="00F41A9D">
              <w:rPr>
                <w:rFonts w:ascii="Calibri" w:eastAsia="Times New Roman" w:hAnsi="Calibri" w:cs="Calibri"/>
                <w:color w:val="000000"/>
                <w:sz w:val="20"/>
                <w:szCs w:val="20"/>
                <w:lang w:eastAsia="en-NZ"/>
              </w:rPr>
              <w:t>; different ball characteristics under investigation</w:t>
            </w:r>
            <w:r w:rsidRPr="00F41A9D">
              <w:rPr>
                <w:rFonts w:ascii="Calibri" w:eastAsia="Times New Roman" w:hAnsi="Calibri" w:cs="Calibri"/>
                <w:color w:val="000000"/>
                <w:sz w:val="20"/>
                <w:szCs w:val="20"/>
                <w:lang w:eastAsia="en-NZ"/>
              </w:rPr>
              <w:br/>
              <w:t>Header type(s) - standing header back to the feet of thrower</w:t>
            </w:r>
            <w:r w:rsidRPr="00F41A9D">
              <w:rPr>
                <w:rFonts w:ascii="Calibri" w:eastAsia="Times New Roman" w:hAnsi="Calibri" w:cs="Calibri"/>
                <w:color w:val="000000"/>
                <w:sz w:val="20"/>
                <w:szCs w:val="20"/>
                <w:lang w:eastAsia="en-NZ"/>
              </w:rPr>
              <w:br/>
              <w:t>Number of headers - 9-12</w:t>
            </w:r>
            <w:r w:rsidRPr="00F41A9D">
              <w:rPr>
                <w:rFonts w:ascii="Calibri" w:eastAsia="Times New Roman" w:hAnsi="Calibri" w:cs="Calibri"/>
                <w:color w:val="000000"/>
                <w:sz w:val="20"/>
                <w:szCs w:val="20"/>
                <w:lang w:eastAsia="en-NZ"/>
              </w:rPr>
              <w:br/>
              <w:t xml:space="preserve">Data collection - a close fitting elastic ‘swim cap’ which housed a motion sensor (AX6™, Axivity™, Newcastle, UK), measuring linear acceleration (tri-axial accelerometer) and angular velocity (tri-axial gyroscope), was placed on the player’s head, ensuring that the accelerometer was positioned centrally at the base of the occiput. </w:t>
            </w:r>
          </w:p>
        </w:tc>
        <w:tc>
          <w:tcPr>
            <w:tcW w:w="1626" w:type="dxa"/>
            <w:hideMark/>
          </w:tcPr>
          <w:p w14:paraId="1F707619" w14:textId="2B99E7D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Peak linear head </w:t>
            </w:r>
            <w:r w:rsidR="00035C95" w:rsidRPr="00F41A9D">
              <w:rPr>
                <w:rFonts w:ascii="Calibri" w:eastAsia="Times New Roman" w:hAnsi="Calibri" w:cs="Calibri"/>
                <w:color w:val="000000"/>
                <w:sz w:val="20"/>
                <w:szCs w:val="20"/>
                <w:lang w:eastAsia="en-NZ"/>
              </w:rPr>
              <w:t>acceleration</w:t>
            </w:r>
            <w:r w:rsidRPr="00F41A9D">
              <w:rPr>
                <w:rFonts w:ascii="Calibri" w:eastAsia="Times New Roman" w:hAnsi="Calibri" w:cs="Calibri"/>
                <w:color w:val="000000"/>
                <w:sz w:val="20"/>
                <w:szCs w:val="20"/>
                <w:lang w:eastAsia="en-NZ"/>
              </w:rPr>
              <w:t xml:space="preserve"> (g)</w:t>
            </w:r>
            <w:r w:rsidRPr="00F41A9D">
              <w:rPr>
                <w:rFonts w:ascii="Calibri" w:eastAsia="Times New Roman" w:hAnsi="Calibri" w:cs="Calibri"/>
                <w:color w:val="000000"/>
                <w:sz w:val="20"/>
                <w:szCs w:val="20"/>
                <w:lang w:eastAsia="en-NZ"/>
              </w:rPr>
              <w:br/>
              <w:t>Peak angular velocity (dps)</w:t>
            </w:r>
          </w:p>
        </w:tc>
        <w:tc>
          <w:tcPr>
            <w:tcW w:w="1720" w:type="dxa"/>
            <w:hideMark/>
          </w:tcPr>
          <w:p w14:paraId="386F70ED"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 transformation, noted as a limitation</w:t>
            </w:r>
          </w:p>
        </w:tc>
      </w:tr>
      <w:tr w:rsidR="00AC43DC" w:rsidRPr="00AC43DC" w14:paraId="240CB2CE" w14:textId="77777777" w:rsidTr="00C80A16">
        <w:trPr>
          <w:trHeight w:val="2948"/>
        </w:trPr>
        <w:tc>
          <w:tcPr>
            <w:cnfStyle w:val="001000000000" w:firstRow="0" w:lastRow="0" w:firstColumn="1" w:lastColumn="0" w:oddVBand="0" w:evenVBand="0" w:oddHBand="0" w:evenHBand="0" w:firstRowFirstColumn="0" w:firstRowLastColumn="0" w:lastRowFirstColumn="0" w:lastRowLastColumn="0"/>
            <w:tcW w:w="1386" w:type="dxa"/>
            <w:hideMark/>
          </w:tcPr>
          <w:p w14:paraId="503810EB" w14:textId="32A490F5"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Peek</w:t>
            </w:r>
            <w:r w:rsidR="001D455B">
              <w:rPr>
                <w:rFonts w:ascii="Calibri" w:eastAsia="Times New Roman" w:hAnsi="Calibri" w:cs="Calibri"/>
                <w:color w:val="000000"/>
                <w:sz w:val="20"/>
                <w:szCs w:val="20"/>
                <w:lang w:eastAsia="en-NZ"/>
              </w:rPr>
              <w:t xml:space="preserve"> et al. [17]</w:t>
            </w:r>
          </w:p>
        </w:tc>
        <w:tc>
          <w:tcPr>
            <w:tcW w:w="2532" w:type="dxa"/>
            <w:hideMark/>
          </w:tcPr>
          <w:p w14:paraId="11EDDDFE" w14:textId="2974D826"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9F54C5F">
              <w:rPr>
                <w:rFonts w:ascii="Calibri" w:eastAsia="Times New Roman" w:hAnsi="Calibri" w:cs="Calibri"/>
                <w:color w:val="000000" w:themeColor="text1"/>
                <w:sz w:val="20"/>
                <w:szCs w:val="20"/>
                <w:lang w:eastAsia="en-NZ"/>
              </w:rPr>
              <w:t>Pilot randomised control trial</w:t>
            </w:r>
            <w:r>
              <w:br/>
            </w:r>
            <w:r w:rsidRPr="09F54C5F">
              <w:rPr>
                <w:rFonts w:ascii="Calibri" w:eastAsia="Times New Roman" w:hAnsi="Calibri" w:cs="Calibri"/>
                <w:color w:val="000000" w:themeColor="text1"/>
                <w:sz w:val="20"/>
                <w:szCs w:val="20"/>
                <w:lang w:eastAsia="en-NZ"/>
              </w:rPr>
              <w:t>52 players completed the study (31 intervention, 21 control)</w:t>
            </w:r>
            <w:r>
              <w:br/>
            </w:r>
            <w:r w:rsidRPr="09F54C5F">
              <w:rPr>
                <w:rFonts w:ascii="Calibri" w:eastAsia="Times New Roman" w:hAnsi="Calibri" w:cs="Calibri"/>
                <w:color w:val="000000" w:themeColor="text1"/>
                <w:sz w:val="20"/>
                <w:szCs w:val="20"/>
                <w:lang w:eastAsia="en-NZ"/>
              </w:rPr>
              <w:t>Intervention group (14 F, 17 M)</w:t>
            </w:r>
            <w:r>
              <w:br/>
            </w:r>
            <w:r w:rsidRPr="09F54C5F">
              <w:rPr>
                <w:rFonts w:ascii="Calibri" w:eastAsia="Times New Roman" w:hAnsi="Calibri" w:cs="Calibri"/>
                <w:color w:val="000000" w:themeColor="text1"/>
                <w:sz w:val="20"/>
                <w:szCs w:val="20"/>
                <w:lang w:eastAsia="en-NZ"/>
              </w:rPr>
              <w:t>Age: 14.35</w:t>
            </w:r>
            <w:r w:rsidR="688586A8" w:rsidRPr="09F54C5F">
              <w:rPr>
                <w:rFonts w:ascii="Calibri" w:eastAsia="Times New Roman" w:hAnsi="Calibri" w:cs="Calibri"/>
                <w:color w:val="000000" w:themeColor="text1"/>
                <w:sz w:val="20"/>
                <w:szCs w:val="20"/>
                <w:lang w:eastAsia="en-NZ"/>
              </w:rPr>
              <w:t xml:space="preserve"> </w:t>
            </w:r>
            <w:r w:rsidRPr="09F54C5F">
              <w:rPr>
                <w:rFonts w:ascii="Calibri" w:eastAsia="Times New Roman" w:hAnsi="Calibri" w:cs="Calibri"/>
                <w:color w:val="000000" w:themeColor="text1"/>
                <w:sz w:val="20"/>
                <w:szCs w:val="20"/>
                <w:lang w:eastAsia="en-NZ"/>
              </w:rPr>
              <w:t>±</w:t>
            </w:r>
            <w:r w:rsidR="7A562E83" w:rsidRPr="09F54C5F">
              <w:rPr>
                <w:rFonts w:ascii="Calibri" w:eastAsia="Times New Roman" w:hAnsi="Calibri" w:cs="Calibri"/>
                <w:color w:val="000000" w:themeColor="text1"/>
                <w:sz w:val="20"/>
                <w:szCs w:val="20"/>
                <w:lang w:eastAsia="en-NZ"/>
              </w:rPr>
              <w:t xml:space="preserve"> </w:t>
            </w:r>
            <w:r w:rsidRPr="09F54C5F">
              <w:rPr>
                <w:rFonts w:ascii="Calibri" w:eastAsia="Times New Roman" w:hAnsi="Calibri" w:cs="Calibri"/>
                <w:color w:val="000000" w:themeColor="text1"/>
                <w:sz w:val="20"/>
                <w:szCs w:val="20"/>
                <w:lang w:eastAsia="en-NZ"/>
              </w:rPr>
              <w:t>0.29</w:t>
            </w:r>
            <w:r w:rsidR="0055650C">
              <w:rPr>
                <w:rFonts w:ascii="Calibri" w:eastAsia="Times New Roman" w:hAnsi="Calibri" w:cs="Calibri"/>
                <w:color w:val="000000" w:themeColor="text1"/>
                <w:sz w:val="20"/>
                <w:szCs w:val="20"/>
                <w:lang w:eastAsia="en-NZ"/>
              </w:rPr>
              <w:t xml:space="preserve"> years</w:t>
            </w:r>
            <w:r>
              <w:br/>
            </w:r>
            <w:r w:rsidRPr="09F54C5F">
              <w:rPr>
                <w:rFonts w:ascii="Calibri" w:eastAsia="Times New Roman" w:hAnsi="Calibri" w:cs="Calibri"/>
                <w:color w:val="000000" w:themeColor="text1"/>
                <w:sz w:val="20"/>
                <w:szCs w:val="20"/>
                <w:lang w:eastAsia="en-NZ"/>
              </w:rPr>
              <w:t>Control group (7 F, 14 M)</w:t>
            </w:r>
            <w:r>
              <w:br/>
            </w:r>
            <w:r w:rsidRPr="09F54C5F">
              <w:rPr>
                <w:rFonts w:ascii="Calibri" w:eastAsia="Times New Roman" w:hAnsi="Calibri" w:cs="Calibri"/>
                <w:color w:val="000000" w:themeColor="text1"/>
                <w:sz w:val="20"/>
                <w:szCs w:val="20"/>
                <w:lang w:eastAsia="en-NZ"/>
              </w:rPr>
              <w:t>Age: 14.95</w:t>
            </w:r>
            <w:r w:rsidR="5AB8ABE5" w:rsidRPr="09F54C5F">
              <w:rPr>
                <w:rFonts w:ascii="Calibri" w:eastAsia="Times New Roman" w:hAnsi="Calibri" w:cs="Calibri"/>
                <w:color w:val="000000" w:themeColor="text1"/>
                <w:sz w:val="20"/>
                <w:szCs w:val="20"/>
                <w:lang w:eastAsia="en-NZ"/>
              </w:rPr>
              <w:t xml:space="preserve"> </w:t>
            </w:r>
            <w:r w:rsidRPr="09F54C5F">
              <w:rPr>
                <w:rFonts w:ascii="Calibri" w:eastAsia="Times New Roman" w:hAnsi="Calibri" w:cs="Calibri"/>
                <w:color w:val="000000" w:themeColor="text1"/>
                <w:sz w:val="20"/>
                <w:szCs w:val="20"/>
                <w:lang w:eastAsia="en-NZ"/>
              </w:rPr>
              <w:t>±</w:t>
            </w:r>
            <w:r w:rsidR="00023544">
              <w:rPr>
                <w:rFonts w:ascii="Calibri" w:eastAsia="Times New Roman" w:hAnsi="Calibri" w:cs="Calibri"/>
                <w:color w:val="000000" w:themeColor="text1"/>
                <w:sz w:val="20"/>
                <w:szCs w:val="20"/>
                <w:lang w:eastAsia="en-NZ"/>
              </w:rPr>
              <w:t xml:space="preserve"> </w:t>
            </w:r>
            <w:r w:rsidRPr="09F54C5F">
              <w:rPr>
                <w:rFonts w:ascii="Calibri" w:eastAsia="Times New Roman" w:hAnsi="Calibri" w:cs="Calibri"/>
                <w:color w:val="000000" w:themeColor="text1"/>
                <w:sz w:val="20"/>
                <w:szCs w:val="20"/>
                <w:lang w:eastAsia="en-NZ"/>
              </w:rPr>
              <w:t>0.26</w:t>
            </w:r>
            <w:r w:rsidR="0055650C">
              <w:rPr>
                <w:rFonts w:ascii="Calibri" w:eastAsia="Times New Roman" w:hAnsi="Calibri" w:cs="Calibri"/>
                <w:color w:val="000000" w:themeColor="text1"/>
                <w:sz w:val="20"/>
                <w:szCs w:val="20"/>
                <w:lang w:eastAsia="en-NZ"/>
              </w:rPr>
              <w:t xml:space="preserve"> years</w:t>
            </w:r>
          </w:p>
        </w:tc>
        <w:tc>
          <w:tcPr>
            <w:tcW w:w="1985" w:type="dxa"/>
            <w:hideMark/>
          </w:tcPr>
          <w:p w14:paraId="6D6A0BD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The effect of adding neck exercises to the FIFA 11+</w:t>
            </w:r>
          </w:p>
        </w:tc>
        <w:tc>
          <w:tcPr>
            <w:tcW w:w="5556" w:type="dxa"/>
            <w:hideMark/>
          </w:tcPr>
          <w:p w14:paraId="185574FA" w14:textId="0294EA8C"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delivery - overhead throw-in from 5m </w:t>
            </w:r>
            <w:r w:rsidRPr="00F41A9D">
              <w:rPr>
                <w:rFonts w:ascii="Calibri" w:eastAsia="Times New Roman" w:hAnsi="Calibri" w:cs="Calibri"/>
                <w:color w:val="000000"/>
                <w:sz w:val="20"/>
                <w:szCs w:val="20"/>
                <w:lang w:eastAsia="en-NZ"/>
              </w:rPr>
              <w:br/>
              <w:t xml:space="preserve">Ball speed(s) and characteristics - average 6.25 </w:t>
            </w:r>
            <w:r w:rsidR="00005387">
              <w:rPr>
                <w:sz w:val="20"/>
                <w:szCs w:val="20"/>
              </w:rPr>
              <w:t>m/s</w:t>
            </w:r>
            <w:r w:rsidRPr="00F41A9D">
              <w:rPr>
                <w:rFonts w:ascii="Calibri" w:eastAsia="Times New Roman" w:hAnsi="Calibri" w:cs="Calibri"/>
                <w:color w:val="000000"/>
                <w:sz w:val="20"/>
                <w:szCs w:val="20"/>
                <w:lang w:eastAsia="en-NZ"/>
              </w:rPr>
              <w:t>; size 5 ball inflated to 5 psi</w:t>
            </w:r>
            <w:r w:rsidRPr="00F41A9D">
              <w:rPr>
                <w:rFonts w:ascii="Calibri" w:eastAsia="Times New Roman" w:hAnsi="Calibri" w:cs="Calibri"/>
                <w:color w:val="000000"/>
                <w:sz w:val="20"/>
                <w:szCs w:val="20"/>
                <w:lang w:eastAsia="en-NZ"/>
              </w:rPr>
              <w:br/>
              <w:t>Header type(s) - headed back to the throwers feet</w:t>
            </w:r>
            <w:r w:rsidRPr="00F41A9D">
              <w:rPr>
                <w:rFonts w:ascii="Calibri" w:eastAsia="Times New Roman" w:hAnsi="Calibri" w:cs="Calibri"/>
                <w:color w:val="000000"/>
                <w:sz w:val="20"/>
                <w:szCs w:val="20"/>
                <w:lang w:eastAsia="en-NZ"/>
              </w:rPr>
              <w:br/>
              <w:t>Number of headers - 2-5</w:t>
            </w:r>
            <w:r w:rsidRPr="00F41A9D">
              <w:rPr>
                <w:rFonts w:ascii="Calibri" w:eastAsia="Times New Roman" w:hAnsi="Calibri" w:cs="Calibri"/>
                <w:color w:val="000000"/>
                <w:sz w:val="20"/>
                <w:szCs w:val="20"/>
                <w:lang w:eastAsia="en-NZ"/>
              </w:rPr>
              <w:br/>
              <w:t xml:space="preserve">Data collection - players wore a close-fitting latex ‘swim cap’ that housed an IMU (AX6™, Axivity™, Newcastle, UK) to measure head impact magnitude: linear acceleration (tri-axial accelerometer) and angular velocity (tri-axial gyroscope). The swim cap was placed on the player’s head with the IMU positioned centrally at the base of the occiput. </w:t>
            </w:r>
          </w:p>
        </w:tc>
        <w:tc>
          <w:tcPr>
            <w:tcW w:w="1626" w:type="dxa"/>
            <w:hideMark/>
          </w:tcPr>
          <w:p w14:paraId="21755917"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velocity (dps)</w:t>
            </w:r>
          </w:p>
        </w:tc>
        <w:tc>
          <w:tcPr>
            <w:tcW w:w="1720" w:type="dxa"/>
            <w:hideMark/>
          </w:tcPr>
          <w:p w14:paraId="2DE778A9"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Not reported </w:t>
            </w:r>
          </w:p>
        </w:tc>
      </w:tr>
      <w:tr w:rsidR="3DE53519" w14:paraId="62C5BC70" w14:textId="77777777" w:rsidTr="00337F0E">
        <w:trPr>
          <w:cnfStyle w:val="000000100000" w:firstRow="0" w:lastRow="0" w:firstColumn="0" w:lastColumn="0" w:oddVBand="0" w:evenVBand="0" w:oddHBand="1" w:evenHBand="0" w:firstRowFirstColumn="0" w:firstRowLastColumn="0" w:lastRowFirstColumn="0" w:lastRowLastColumn="0"/>
          <w:trHeight w:val="2721"/>
        </w:trPr>
        <w:tc>
          <w:tcPr>
            <w:cnfStyle w:val="001000000000" w:firstRow="0" w:lastRow="0" w:firstColumn="1" w:lastColumn="0" w:oddVBand="0" w:evenVBand="0" w:oddHBand="0" w:evenHBand="0" w:firstRowFirstColumn="0" w:firstRowLastColumn="0" w:lastRowFirstColumn="0" w:lastRowLastColumn="0"/>
            <w:tcW w:w="1386" w:type="dxa"/>
            <w:hideMark/>
          </w:tcPr>
          <w:p w14:paraId="4D425059" w14:textId="44BE26C4" w:rsidR="05F85A67" w:rsidRDefault="05F85A67"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lastRenderedPageBreak/>
              <w:t>Pereira</w:t>
            </w:r>
            <w:r w:rsidR="001C7D54">
              <w:rPr>
                <w:rFonts w:ascii="Calibri" w:eastAsia="Times New Roman" w:hAnsi="Calibri" w:cs="Calibri"/>
                <w:color w:val="000000"/>
                <w:sz w:val="20"/>
                <w:szCs w:val="20"/>
                <w:lang w:eastAsia="en-NZ"/>
              </w:rPr>
              <w:t xml:space="preserve"> et al. [79]</w:t>
            </w:r>
          </w:p>
        </w:tc>
        <w:tc>
          <w:tcPr>
            <w:tcW w:w="2532" w:type="dxa"/>
            <w:hideMark/>
          </w:tcPr>
          <w:p w14:paraId="7357AF06" w14:textId="01357F9F" w:rsidR="3DE53519" w:rsidRDefault="203FA354"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Randomised repeated measures</w:t>
            </w:r>
            <w:r w:rsidR="00D3505D">
              <w:rPr>
                <w:rFonts w:ascii="Calibri" w:eastAsia="Times New Roman" w:hAnsi="Calibri" w:cs="Calibri"/>
                <w:color w:val="000000" w:themeColor="text1"/>
                <w:sz w:val="20"/>
                <w:szCs w:val="20"/>
                <w:lang w:eastAsia="en-NZ"/>
              </w:rPr>
              <w:br/>
            </w:r>
            <w:r w:rsidRPr="09F54C5F">
              <w:rPr>
                <w:rFonts w:ascii="Calibri" w:eastAsia="Times New Roman" w:hAnsi="Calibri" w:cs="Calibri"/>
                <w:color w:val="000000" w:themeColor="text1"/>
                <w:sz w:val="20"/>
                <w:szCs w:val="20"/>
                <w:lang w:eastAsia="en-NZ"/>
              </w:rPr>
              <w:t>17 recreational adult football players (3 F, 14 M)</w:t>
            </w:r>
            <w:r w:rsidR="00D3505D">
              <w:rPr>
                <w:rFonts w:ascii="Calibri" w:eastAsia="Times New Roman" w:hAnsi="Calibri" w:cs="Calibri"/>
                <w:color w:val="000000" w:themeColor="text1"/>
                <w:sz w:val="20"/>
                <w:szCs w:val="20"/>
                <w:lang w:eastAsia="en-NZ"/>
              </w:rPr>
              <w:br/>
            </w:r>
            <w:r w:rsidRPr="09F54C5F">
              <w:rPr>
                <w:rFonts w:ascii="Calibri" w:eastAsia="Times New Roman" w:hAnsi="Calibri" w:cs="Calibri"/>
                <w:color w:val="000000" w:themeColor="text1"/>
                <w:sz w:val="20"/>
                <w:szCs w:val="20"/>
                <w:lang w:eastAsia="en-NZ"/>
              </w:rPr>
              <w:t>Age: 22 ±</w:t>
            </w:r>
            <w:r w:rsidR="5282AF12" w:rsidRPr="09F54C5F">
              <w:rPr>
                <w:rFonts w:ascii="Calibri" w:eastAsia="Times New Roman" w:hAnsi="Calibri" w:cs="Calibri"/>
                <w:color w:val="000000" w:themeColor="text1"/>
                <w:sz w:val="20"/>
                <w:szCs w:val="20"/>
                <w:lang w:eastAsia="en-NZ"/>
              </w:rPr>
              <w:t xml:space="preserve"> 3.5 years</w:t>
            </w:r>
          </w:p>
        </w:tc>
        <w:tc>
          <w:tcPr>
            <w:tcW w:w="1985" w:type="dxa"/>
            <w:hideMark/>
          </w:tcPr>
          <w:p w14:paraId="19B766CF" w14:textId="5A3103D1" w:rsidR="3DE53519" w:rsidRDefault="742984CA"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 xml:space="preserve">Low-pressure ball (58.6 kPa; 8.5 psi) </w:t>
            </w:r>
            <w:r w:rsidR="00FD6F76">
              <w:rPr>
                <w:rFonts w:ascii="Calibri" w:eastAsia="Times New Roman" w:hAnsi="Calibri" w:cs="Calibri"/>
                <w:color w:val="000000" w:themeColor="text1"/>
                <w:sz w:val="20"/>
                <w:szCs w:val="20"/>
                <w:lang w:eastAsia="en-NZ"/>
              </w:rPr>
              <w:t>versus</w:t>
            </w:r>
            <w:r w:rsidRPr="09F54C5F">
              <w:rPr>
                <w:rFonts w:ascii="Calibri" w:eastAsia="Times New Roman" w:hAnsi="Calibri" w:cs="Calibri"/>
                <w:color w:val="000000" w:themeColor="text1"/>
                <w:sz w:val="20"/>
                <w:szCs w:val="20"/>
                <w:lang w:eastAsia="en-NZ"/>
              </w:rPr>
              <w:t xml:space="preserve"> headers with high-pressure ball (103.4 kPa; 15.0 psi)</w:t>
            </w:r>
          </w:p>
          <w:p w14:paraId="08F9F971" w14:textId="3F3E85AB" w:rsidR="3DE53519" w:rsidRDefault="1E1D25B3" w:rsidP="09F54C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Peak isometric n</w:t>
            </w:r>
            <w:r w:rsidR="742984CA" w:rsidRPr="09F54C5F">
              <w:rPr>
                <w:rFonts w:ascii="Calibri" w:eastAsia="Times New Roman" w:hAnsi="Calibri" w:cs="Calibri"/>
                <w:color w:val="000000" w:themeColor="text1"/>
                <w:sz w:val="20"/>
                <w:szCs w:val="20"/>
                <w:lang w:eastAsia="en-NZ"/>
              </w:rPr>
              <w:t>eck</w:t>
            </w:r>
            <w:r w:rsidR="55B52B3C" w:rsidRPr="09F54C5F">
              <w:rPr>
                <w:rFonts w:ascii="Calibri" w:eastAsia="Times New Roman" w:hAnsi="Calibri" w:cs="Calibri"/>
                <w:color w:val="000000" w:themeColor="text1"/>
                <w:sz w:val="20"/>
                <w:szCs w:val="20"/>
                <w:lang w:eastAsia="en-NZ"/>
              </w:rPr>
              <w:t xml:space="preserve"> flexor and extensor strength</w:t>
            </w:r>
            <w:r w:rsidR="742984CA" w:rsidRPr="09F54C5F">
              <w:rPr>
                <w:rFonts w:ascii="Calibri" w:eastAsia="Times New Roman" w:hAnsi="Calibri" w:cs="Calibri"/>
                <w:color w:val="000000" w:themeColor="text1"/>
                <w:sz w:val="20"/>
                <w:szCs w:val="20"/>
                <w:lang w:eastAsia="en-NZ"/>
              </w:rPr>
              <w:t xml:space="preserve"> </w:t>
            </w:r>
          </w:p>
          <w:p w14:paraId="5194E07E" w14:textId="141CC23F" w:rsidR="3DE53519" w:rsidRDefault="742984CA"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Sex</w:t>
            </w:r>
          </w:p>
        </w:tc>
        <w:tc>
          <w:tcPr>
            <w:tcW w:w="5556" w:type="dxa"/>
            <w:hideMark/>
          </w:tcPr>
          <w:p w14:paraId="79D170DD" w14:textId="5B85F81C" w:rsidR="3DE53519" w:rsidRDefault="05F85A67" w:rsidP="00337F0E">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Ball delivery</w:t>
            </w:r>
            <w:r w:rsidR="4D999321" w:rsidRPr="09F54C5F">
              <w:rPr>
                <w:rFonts w:ascii="Calibri" w:eastAsia="Times New Roman" w:hAnsi="Calibri" w:cs="Calibri"/>
                <w:color w:val="000000" w:themeColor="text1"/>
                <w:sz w:val="20"/>
                <w:szCs w:val="20"/>
                <w:lang w:eastAsia="en-NZ"/>
              </w:rPr>
              <w:t xml:space="preserve"> – ball launching device, each ball was delivered at head height on a downward arc to simulate a free play header </w:t>
            </w:r>
            <w:r w:rsidRPr="09F54C5F">
              <w:rPr>
                <w:rFonts w:ascii="Calibri" w:eastAsia="Times New Roman" w:hAnsi="Calibri" w:cs="Calibri"/>
                <w:color w:val="000000" w:themeColor="text1"/>
                <w:sz w:val="20"/>
                <w:szCs w:val="20"/>
                <w:lang w:eastAsia="en-NZ"/>
              </w:rPr>
              <w:t xml:space="preserve">Ball speed(s) and characteristics – </w:t>
            </w:r>
            <w:r w:rsidR="20A30B14" w:rsidRPr="09F54C5F">
              <w:rPr>
                <w:rFonts w:ascii="Calibri" w:eastAsia="Times New Roman" w:hAnsi="Calibri" w:cs="Calibri"/>
                <w:color w:val="000000" w:themeColor="text1"/>
                <w:sz w:val="20"/>
                <w:szCs w:val="20"/>
                <w:lang w:eastAsia="en-NZ"/>
              </w:rPr>
              <w:t>30 kph; size 5 match ball at either the low or high-pressure condition</w:t>
            </w:r>
            <w:r>
              <w:br/>
            </w:r>
            <w:r w:rsidRPr="09F54C5F">
              <w:rPr>
                <w:rFonts w:ascii="Calibri" w:eastAsia="Times New Roman" w:hAnsi="Calibri" w:cs="Calibri"/>
                <w:color w:val="000000" w:themeColor="text1"/>
                <w:sz w:val="20"/>
                <w:szCs w:val="20"/>
                <w:lang w:eastAsia="en-NZ"/>
              </w:rPr>
              <w:t xml:space="preserve">Header type(s) - </w:t>
            </w:r>
            <w:r w:rsidR="142995A4" w:rsidRPr="09F54C5F">
              <w:rPr>
                <w:rFonts w:ascii="Calibri" w:eastAsia="Times New Roman" w:hAnsi="Calibri" w:cs="Calibri"/>
                <w:color w:val="000000" w:themeColor="text1"/>
                <w:sz w:val="20"/>
                <w:szCs w:val="20"/>
                <w:lang w:eastAsia="en-NZ"/>
              </w:rPr>
              <w:t>rotational headers</w:t>
            </w:r>
            <w:r w:rsidR="5D0EBC6C" w:rsidRPr="09F54C5F">
              <w:rPr>
                <w:rFonts w:ascii="Calibri" w:eastAsia="Times New Roman" w:hAnsi="Calibri" w:cs="Calibri"/>
                <w:color w:val="000000" w:themeColor="text1"/>
                <w:sz w:val="20"/>
                <w:szCs w:val="20"/>
                <w:lang w:eastAsia="en-NZ"/>
              </w:rPr>
              <w:t xml:space="preserve"> – ball redirected perpendicular </w:t>
            </w:r>
            <w:r w:rsidR="4500F942" w:rsidRPr="09F54C5F">
              <w:rPr>
                <w:rFonts w:ascii="Calibri" w:eastAsia="Times New Roman" w:hAnsi="Calibri" w:cs="Calibri"/>
                <w:color w:val="000000" w:themeColor="text1"/>
                <w:sz w:val="20"/>
                <w:szCs w:val="20"/>
                <w:lang w:eastAsia="en-NZ"/>
              </w:rPr>
              <w:t>to its initial trajectory aiming for a small goal</w:t>
            </w:r>
            <w:r w:rsidR="6B13E927" w:rsidRPr="09F54C5F">
              <w:rPr>
                <w:rFonts w:ascii="Calibri" w:eastAsia="Times New Roman" w:hAnsi="Calibri" w:cs="Calibri"/>
                <w:color w:val="000000" w:themeColor="text1"/>
                <w:sz w:val="20"/>
                <w:szCs w:val="20"/>
                <w:lang w:eastAsia="en-NZ"/>
              </w:rPr>
              <w:t xml:space="preserve"> 90</w:t>
            </w:r>
            <w:r w:rsidR="6B13E927">
              <w:t xml:space="preserve">° </w:t>
            </w:r>
            <w:r w:rsidR="6B13E927" w:rsidRPr="09F54C5F">
              <w:rPr>
                <w:sz w:val="20"/>
                <w:szCs w:val="20"/>
              </w:rPr>
              <w:t>to their left</w:t>
            </w:r>
            <w:r>
              <w:br/>
            </w:r>
            <w:r w:rsidRPr="09F54C5F">
              <w:rPr>
                <w:rFonts w:ascii="Calibri" w:eastAsia="Times New Roman" w:hAnsi="Calibri" w:cs="Calibri"/>
                <w:color w:val="000000" w:themeColor="text1"/>
                <w:sz w:val="20"/>
                <w:szCs w:val="20"/>
                <w:lang w:eastAsia="en-NZ"/>
              </w:rPr>
              <w:t xml:space="preserve">Number of headers - </w:t>
            </w:r>
            <w:r w:rsidR="1710460B" w:rsidRPr="09F54C5F">
              <w:rPr>
                <w:rFonts w:ascii="Calibri" w:eastAsia="Times New Roman" w:hAnsi="Calibri" w:cs="Calibri"/>
                <w:color w:val="000000" w:themeColor="text1"/>
                <w:sz w:val="20"/>
                <w:szCs w:val="20"/>
                <w:lang w:eastAsia="en-NZ"/>
              </w:rPr>
              <w:t>20</w:t>
            </w:r>
            <w:r>
              <w:br/>
            </w:r>
            <w:r w:rsidRPr="09F54C5F">
              <w:rPr>
                <w:rFonts w:ascii="Calibri" w:eastAsia="Times New Roman" w:hAnsi="Calibri" w:cs="Calibri"/>
                <w:color w:val="000000" w:themeColor="text1"/>
                <w:sz w:val="20"/>
                <w:szCs w:val="20"/>
                <w:lang w:eastAsia="en-NZ"/>
              </w:rPr>
              <w:t>Data collection -</w:t>
            </w:r>
            <w:r w:rsidR="3A18B2A5" w:rsidRPr="09F54C5F">
              <w:rPr>
                <w:rFonts w:ascii="Calibri" w:eastAsia="Times New Roman" w:hAnsi="Calibri" w:cs="Calibri"/>
                <w:color w:val="000000" w:themeColor="text1"/>
                <w:sz w:val="20"/>
                <w:szCs w:val="20"/>
                <w:lang w:eastAsia="en-NZ"/>
              </w:rPr>
              <w:t xml:space="preserve"> An inertial measuring unit (IMU) (Blue Trident)  was used to measure linear acceleration (tri-axial accelerometer) and angular velocity (tri-axial gyroscope) of the head during each header. This device was placed centrally at the base of the occiput and secured using a close-fitting elastic ‘swim cap’</w:t>
            </w:r>
            <w:r w:rsidR="00337F0E">
              <w:rPr>
                <w:rFonts w:ascii="Calibri" w:eastAsia="Times New Roman" w:hAnsi="Calibri" w:cs="Calibri"/>
                <w:color w:val="000000" w:themeColor="text1"/>
                <w:sz w:val="20"/>
                <w:szCs w:val="20"/>
                <w:lang w:eastAsia="en-NZ"/>
              </w:rPr>
              <w:t>.</w:t>
            </w:r>
          </w:p>
        </w:tc>
        <w:tc>
          <w:tcPr>
            <w:tcW w:w="1626" w:type="dxa"/>
            <w:hideMark/>
          </w:tcPr>
          <w:p w14:paraId="2D32202E" w14:textId="7EAAF358" w:rsidR="3DE53519" w:rsidRPr="001C4DC9" w:rsidRDefault="4352799C"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Peak linear acceleration (g)</w:t>
            </w:r>
            <w:r w:rsidR="001C4DC9">
              <w:rPr>
                <w:rFonts w:ascii="Calibri" w:eastAsia="Times New Roman" w:hAnsi="Calibri" w:cs="Calibri"/>
                <w:color w:val="000000" w:themeColor="text1"/>
                <w:sz w:val="20"/>
                <w:szCs w:val="20"/>
                <w:lang w:eastAsia="en-NZ"/>
              </w:rPr>
              <w:br/>
            </w:r>
            <w:r w:rsidRPr="09F54C5F">
              <w:rPr>
                <w:rFonts w:ascii="Calibri" w:eastAsia="Times New Roman" w:hAnsi="Calibri" w:cs="Calibri"/>
                <w:color w:val="000000" w:themeColor="text1"/>
                <w:sz w:val="20"/>
                <w:szCs w:val="20"/>
                <w:lang w:eastAsia="en-NZ"/>
              </w:rPr>
              <w:t>Peak angular velocity (rad</w:t>
            </w:r>
            <w:r w:rsidR="00045C66">
              <w:rPr>
                <w:rFonts w:ascii="Calibri" w:eastAsia="Times New Roman" w:hAnsi="Calibri" w:cs="Calibri"/>
                <w:color w:val="000000" w:themeColor="text1"/>
                <w:sz w:val="20"/>
                <w:szCs w:val="20"/>
                <w:lang w:eastAsia="en-NZ"/>
              </w:rPr>
              <w:t>/</w:t>
            </w:r>
            <w:r w:rsidRPr="09F54C5F">
              <w:rPr>
                <w:rFonts w:ascii="Calibri" w:eastAsia="Times New Roman" w:hAnsi="Calibri" w:cs="Calibri"/>
                <w:color w:val="000000" w:themeColor="text1"/>
                <w:sz w:val="20"/>
                <w:szCs w:val="20"/>
                <w:lang w:eastAsia="en-NZ"/>
              </w:rPr>
              <w:t>s)</w:t>
            </w:r>
          </w:p>
        </w:tc>
        <w:tc>
          <w:tcPr>
            <w:tcW w:w="1720" w:type="dxa"/>
            <w:hideMark/>
          </w:tcPr>
          <w:p w14:paraId="5F4259CB" w14:textId="67F682A7" w:rsidR="3DE53519" w:rsidRDefault="4BA29967" w:rsidP="3DE535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n-NZ"/>
              </w:rPr>
            </w:pPr>
            <w:r w:rsidRPr="09F54C5F">
              <w:rPr>
                <w:rFonts w:ascii="Calibri" w:eastAsia="Times New Roman" w:hAnsi="Calibri" w:cs="Calibri"/>
                <w:color w:val="000000" w:themeColor="text1"/>
                <w:sz w:val="20"/>
                <w:szCs w:val="20"/>
                <w:lang w:eastAsia="en-NZ"/>
              </w:rPr>
              <w:t>No transformation, noted as a limitation.</w:t>
            </w:r>
          </w:p>
        </w:tc>
      </w:tr>
      <w:tr w:rsidR="3DE53519" w14:paraId="7080BF5B" w14:textId="77777777" w:rsidTr="00337F0E">
        <w:trPr>
          <w:trHeight w:val="2608"/>
        </w:trPr>
        <w:tc>
          <w:tcPr>
            <w:cnfStyle w:val="001000000000" w:firstRow="0" w:lastRow="0" w:firstColumn="1" w:lastColumn="0" w:oddVBand="0" w:evenVBand="0" w:oddHBand="0" w:evenHBand="0" w:firstRowFirstColumn="0" w:firstRowLastColumn="0" w:lastRowFirstColumn="0" w:lastRowLastColumn="0"/>
            <w:tcW w:w="1386" w:type="dxa"/>
            <w:hideMark/>
          </w:tcPr>
          <w:p w14:paraId="5454D546" w14:textId="35CEA1FE" w:rsidR="05F85A67" w:rsidRDefault="05F85A67"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Pritchard</w:t>
            </w:r>
            <w:r w:rsidR="00317BD3">
              <w:rPr>
                <w:rFonts w:ascii="Calibri" w:eastAsia="Times New Roman" w:hAnsi="Calibri" w:cs="Calibri"/>
                <w:color w:val="000000"/>
                <w:sz w:val="20"/>
                <w:szCs w:val="20"/>
                <w:lang w:eastAsia="en-NZ"/>
              </w:rPr>
              <w:t xml:space="preserve"> et al. [47]</w:t>
            </w:r>
          </w:p>
        </w:tc>
        <w:tc>
          <w:tcPr>
            <w:tcW w:w="2532" w:type="dxa"/>
            <w:hideMark/>
          </w:tcPr>
          <w:p w14:paraId="682072AF" w14:textId="7AADB638" w:rsidR="002738F3" w:rsidRDefault="002738F3"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Cohort</w:t>
            </w:r>
            <w:r w:rsidR="00D3505D">
              <w:rPr>
                <w:rFonts w:ascii="Calibri" w:eastAsia="Times New Roman" w:hAnsi="Calibri" w:cs="Calibri"/>
                <w:color w:val="000000" w:themeColor="text1"/>
                <w:sz w:val="20"/>
                <w:szCs w:val="20"/>
                <w:lang w:eastAsia="en-NZ"/>
              </w:rPr>
              <w:br/>
              <w:t>8 female youth soccer players</w:t>
            </w:r>
            <w:r w:rsidR="00D3505D">
              <w:rPr>
                <w:rFonts w:ascii="Calibri" w:eastAsia="Times New Roman" w:hAnsi="Calibri" w:cs="Calibri"/>
                <w:color w:val="000000" w:themeColor="text1"/>
                <w:sz w:val="20"/>
                <w:szCs w:val="20"/>
                <w:lang w:eastAsia="en-NZ"/>
              </w:rPr>
              <w:br/>
              <w:t xml:space="preserve">Age: </w:t>
            </w:r>
            <w:r w:rsidR="005A23FB">
              <w:rPr>
                <w:rFonts w:ascii="Calibri" w:eastAsia="Times New Roman" w:hAnsi="Calibri" w:cs="Calibri"/>
                <w:color w:val="000000" w:themeColor="text1"/>
                <w:sz w:val="20"/>
                <w:szCs w:val="20"/>
                <w:lang w:eastAsia="en-NZ"/>
              </w:rPr>
              <w:t xml:space="preserve">13.5 </w:t>
            </w:r>
            <w:r w:rsidR="005A23FB" w:rsidRPr="09F54C5F">
              <w:rPr>
                <w:rFonts w:ascii="Calibri" w:eastAsia="Times New Roman" w:hAnsi="Calibri" w:cs="Calibri"/>
                <w:color w:val="000000" w:themeColor="text1"/>
                <w:sz w:val="20"/>
                <w:szCs w:val="20"/>
                <w:lang w:eastAsia="en-NZ"/>
              </w:rPr>
              <w:t>±</w:t>
            </w:r>
            <w:r w:rsidR="005A23FB">
              <w:rPr>
                <w:rFonts w:ascii="Calibri" w:eastAsia="Times New Roman" w:hAnsi="Calibri" w:cs="Calibri"/>
                <w:color w:val="000000" w:themeColor="text1"/>
                <w:sz w:val="20"/>
                <w:szCs w:val="20"/>
                <w:lang w:eastAsia="en-NZ"/>
              </w:rPr>
              <w:t xml:space="preserve"> 0.11 years</w:t>
            </w:r>
          </w:p>
          <w:p w14:paraId="4C7AE4F1" w14:textId="125B73D8" w:rsidR="00D3505D" w:rsidRDefault="00D3505D"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p>
        </w:tc>
        <w:tc>
          <w:tcPr>
            <w:tcW w:w="1985" w:type="dxa"/>
            <w:hideMark/>
          </w:tcPr>
          <w:p w14:paraId="07F741F2" w14:textId="44D307C3" w:rsidR="3DE53519" w:rsidRDefault="005A23FB"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 xml:space="preserve">Type of header: standing </w:t>
            </w:r>
            <w:r w:rsidR="00FD6F76">
              <w:rPr>
                <w:rFonts w:ascii="Calibri" w:eastAsia="Times New Roman" w:hAnsi="Calibri" w:cs="Calibri"/>
                <w:color w:val="000000" w:themeColor="text1"/>
                <w:sz w:val="20"/>
                <w:szCs w:val="20"/>
                <w:lang w:eastAsia="en-NZ"/>
              </w:rPr>
              <w:t>versus</w:t>
            </w:r>
            <w:r>
              <w:rPr>
                <w:rFonts w:ascii="Calibri" w:eastAsia="Times New Roman" w:hAnsi="Calibri" w:cs="Calibri"/>
                <w:color w:val="000000" w:themeColor="text1"/>
                <w:sz w:val="20"/>
                <w:szCs w:val="20"/>
                <w:lang w:eastAsia="en-NZ"/>
              </w:rPr>
              <w:t xml:space="preserve"> jumping</w:t>
            </w:r>
          </w:p>
          <w:p w14:paraId="0C6076EE" w14:textId="44284E37" w:rsidR="005A23FB" w:rsidRDefault="00263062"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 xml:space="preserve">Session type: game </w:t>
            </w:r>
            <w:r w:rsidR="00FD6F76">
              <w:rPr>
                <w:rFonts w:ascii="Calibri" w:eastAsia="Times New Roman" w:hAnsi="Calibri" w:cs="Calibri"/>
                <w:color w:val="000000" w:themeColor="text1"/>
                <w:sz w:val="20"/>
                <w:szCs w:val="20"/>
                <w:lang w:eastAsia="en-NZ"/>
              </w:rPr>
              <w:t>versus</w:t>
            </w:r>
            <w:r>
              <w:rPr>
                <w:rFonts w:ascii="Calibri" w:eastAsia="Times New Roman" w:hAnsi="Calibri" w:cs="Calibri"/>
                <w:color w:val="000000" w:themeColor="text1"/>
                <w:sz w:val="20"/>
                <w:szCs w:val="20"/>
                <w:lang w:eastAsia="en-NZ"/>
              </w:rPr>
              <w:t xml:space="preserve"> practice</w:t>
            </w:r>
          </w:p>
        </w:tc>
        <w:tc>
          <w:tcPr>
            <w:tcW w:w="5556" w:type="dxa"/>
            <w:hideMark/>
          </w:tcPr>
          <w:p w14:paraId="238209F3" w14:textId="2A1132F0" w:rsidR="3DE53519" w:rsidRDefault="05F85A67" w:rsidP="00337F0E">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 xml:space="preserve">Ball delivery - </w:t>
            </w:r>
            <w:r w:rsidR="000D5C55" w:rsidRPr="00F41A9D">
              <w:rPr>
                <w:rFonts w:ascii="Calibri" w:eastAsia="Times New Roman" w:hAnsi="Calibri" w:cs="Calibri"/>
                <w:color w:val="000000"/>
                <w:sz w:val="20"/>
                <w:szCs w:val="20"/>
                <w:lang w:eastAsia="en-NZ"/>
              </w:rPr>
              <w:t>kicks/throws/deflections etc during live game play</w:t>
            </w:r>
            <w:r w:rsidR="000D5C55" w:rsidRPr="00F41A9D">
              <w:rPr>
                <w:rFonts w:ascii="Calibri" w:eastAsia="Times New Roman" w:hAnsi="Calibri" w:cs="Calibri"/>
                <w:color w:val="000000"/>
                <w:sz w:val="20"/>
                <w:szCs w:val="20"/>
                <w:lang w:eastAsia="en-NZ"/>
              </w:rPr>
              <w:br/>
              <w:t>Ball speed(s) and characteristics - not controlled</w:t>
            </w:r>
            <w:r>
              <w:br/>
            </w:r>
            <w:r w:rsidRPr="3DE53519">
              <w:rPr>
                <w:rFonts w:ascii="Calibri" w:eastAsia="Times New Roman" w:hAnsi="Calibri" w:cs="Calibri"/>
                <w:color w:val="000000" w:themeColor="text1"/>
                <w:sz w:val="20"/>
                <w:szCs w:val="20"/>
                <w:lang w:eastAsia="en-NZ"/>
              </w:rPr>
              <w:t xml:space="preserve">Header type(s) - </w:t>
            </w:r>
            <w:r w:rsidR="000C7769" w:rsidRPr="00F41A9D">
              <w:rPr>
                <w:rFonts w:ascii="Calibri" w:eastAsia="Times New Roman" w:hAnsi="Calibri" w:cs="Calibri"/>
                <w:color w:val="000000"/>
                <w:sz w:val="20"/>
                <w:szCs w:val="20"/>
                <w:lang w:eastAsia="en-NZ"/>
              </w:rPr>
              <w:t>live headers</w:t>
            </w:r>
            <w:r w:rsidR="000C7769">
              <w:rPr>
                <w:rFonts w:ascii="Calibri" w:eastAsia="Times New Roman" w:hAnsi="Calibri" w:cs="Calibri"/>
                <w:color w:val="000000"/>
                <w:sz w:val="20"/>
                <w:szCs w:val="20"/>
                <w:lang w:eastAsia="en-NZ"/>
              </w:rPr>
              <w:t>, video verified</w:t>
            </w:r>
            <w:r>
              <w:br/>
            </w:r>
            <w:r w:rsidRPr="3DE53519">
              <w:rPr>
                <w:rFonts w:ascii="Calibri" w:eastAsia="Times New Roman" w:hAnsi="Calibri" w:cs="Calibri"/>
                <w:color w:val="000000" w:themeColor="text1"/>
                <w:sz w:val="20"/>
                <w:szCs w:val="20"/>
                <w:lang w:eastAsia="en-NZ"/>
              </w:rPr>
              <w:t xml:space="preserve">Number of headers </w:t>
            </w:r>
            <w:r w:rsidR="00A96C16">
              <w:rPr>
                <w:rFonts w:ascii="Calibri" w:eastAsia="Times New Roman" w:hAnsi="Calibri" w:cs="Calibri"/>
                <w:color w:val="000000" w:themeColor="text1"/>
                <w:sz w:val="20"/>
                <w:szCs w:val="20"/>
                <w:lang w:eastAsia="en-NZ"/>
              </w:rPr>
              <w:t>–</w:t>
            </w:r>
            <w:r w:rsidRPr="3DE53519">
              <w:rPr>
                <w:rFonts w:ascii="Calibri" w:eastAsia="Times New Roman" w:hAnsi="Calibri" w:cs="Calibri"/>
                <w:color w:val="000000" w:themeColor="text1"/>
                <w:sz w:val="20"/>
                <w:szCs w:val="20"/>
                <w:lang w:eastAsia="en-NZ"/>
              </w:rPr>
              <w:t xml:space="preserve"> </w:t>
            </w:r>
            <w:r w:rsidR="00A96C16">
              <w:rPr>
                <w:rFonts w:ascii="Calibri" w:eastAsia="Times New Roman" w:hAnsi="Calibri" w:cs="Calibri"/>
                <w:color w:val="000000" w:themeColor="text1"/>
                <w:sz w:val="20"/>
                <w:szCs w:val="20"/>
                <w:lang w:eastAsia="en-NZ"/>
              </w:rPr>
              <w:t>not controlled</w:t>
            </w:r>
            <w:r>
              <w:br/>
            </w:r>
            <w:r w:rsidRPr="3DE53519">
              <w:rPr>
                <w:rFonts w:ascii="Calibri" w:eastAsia="Times New Roman" w:hAnsi="Calibri" w:cs="Calibri"/>
                <w:color w:val="000000" w:themeColor="text1"/>
                <w:sz w:val="20"/>
                <w:szCs w:val="20"/>
                <w:lang w:eastAsia="en-NZ"/>
              </w:rPr>
              <w:t>Data collection -</w:t>
            </w:r>
            <w:r w:rsidR="00F229FC">
              <w:rPr>
                <w:rFonts w:ascii="Calibri" w:eastAsia="Times New Roman" w:hAnsi="Calibri" w:cs="Calibri"/>
                <w:color w:val="000000" w:themeColor="text1"/>
                <w:sz w:val="20"/>
                <w:szCs w:val="20"/>
                <w:lang w:eastAsia="en-NZ"/>
              </w:rPr>
              <w:t xml:space="preserve"> </w:t>
            </w:r>
            <w:r w:rsidR="00F229FC" w:rsidRPr="00F229FC">
              <w:rPr>
                <w:rFonts w:ascii="Calibri" w:eastAsia="Times New Roman" w:hAnsi="Calibri" w:cs="Calibri"/>
                <w:color w:val="000000" w:themeColor="text1"/>
                <w:sz w:val="20"/>
                <w:szCs w:val="20"/>
                <w:lang w:eastAsia="en-NZ"/>
              </w:rPr>
              <w:t>custom-fit mouthpiece instrumented with a tri-axial accelerometer and gyroscope</w:t>
            </w:r>
            <w:r w:rsidR="00F229FC">
              <w:rPr>
                <w:rFonts w:ascii="Calibri" w:eastAsia="Times New Roman" w:hAnsi="Calibri" w:cs="Calibri"/>
                <w:color w:val="000000" w:themeColor="text1"/>
                <w:sz w:val="20"/>
                <w:szCs w:val="20"/>
                <w:lang w:eastAsia="en-NZ"/>
              </w:rPr>
              <w:t xml:space="preserve">. </w:t>
            </w:r>
            <w:r w:rsidR="00F229FC" w:rsidRPr="00F229FC">
              <w:rPr>
                <w:rFonts w:ascii="Calibri" w:eastAsia="Times New Roman" w:hAnsi="Calibri" w:cs="Calibri"/>
                <w:color w:val="000000" w:themeColor="text1"/>
                <w:sz w:val="20"/>
                <w:szCs w:val="20"/>
                <w:lang w:eastAsia="en-NZ"/>
              </w:rPr>
              <w:t>Sensors were configured to record 60ms of data (15 ms pre-trigger and 45ms post-trigger) when the accelerometer measured values exceeding 5g (first season) or 3.5g (second season) along any single axes for 3ms or longer. The sensor threshold was lowered in the second season to increase the sensitivity of the device to collect more head impact events.</w:t>
            </w:r>
          </w:p>
        </w:tc>
        <w:tc>
          <w:tcPr>
            <w:tcW w:w="1626" w:type="dxa"/>
            <w:hideMark/>
          </w:tcPr>
          <w:p w14:paraId="68CD7889" w14:textId="3FA9B9C7" w:rsidR="002B2749" w:rsidRDefault="00A96C16" w:rsidP="000B30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Linear</w:t>
            </w:r>
            <w:r w:rsidR="000B3095" w:rsidRPr="09F54C5F">
              <w:rPr>
                <w:rFonts w:ascii="Calibri" w:eastAsia="Times New Roman" w:hAnsi="Calibri" w:cs="Calibri"/>
                <w:color w:val="000000" w:themeColor="text1"/>
                <w:sz w:val="20"/>
                <w:szCs w:val="20"/>
                <w:lang w:eastAsia="en-NZ"/>
              </w:rPr>
              <w:t xml:space="preserve"> acceleration (g)</w:t>
            </w:r>
            <w:r w:rsidR="001C4DC9">
              <w:rPr>
                <w:rFonts w:ascii="Calibri" w:eastAsia="Times New Roman" w:hAnsi="Calibri" w:cs="Calibri"/>
                <w:color w:val="000000" w:themeColor="text1"/>
                <w:sz w:val="20"/>
                <w:szCs w:val="20"/>
                <w:lang w:eastAsia="en-NZ"/>
              </w:rPr>
              <w:br/>
            </w:r>
            <w:r w:rsidR="002B2749">
              <w:rPr>
                <w:rFonts w:ascii="Calibri" w:eastAsia="Times New Roman" w:hAnsi="Calibri" w:cs="Calibri"/>
                <w:color w:val="000000" w:themeColor="text1"/>
                <w:sz w:val="20"/>
                <w:szCs w:val="20"/>
                <w:lang w:eastAsia="en-NZ"/>
              </w:rPr>
              <w:t>Rotational</w:t>
            </w:r>
            <w:r w:rsidR="000B3095" w:rsidRPr="09F54C5F">
              <w:rPr>
                <w:rFonts w:ascii="Calibri" w:eastAsia="Times New Roman" w:hAnsi="Calibri" w:cs="Calibri"/>
                <w:color w:val="000000" w:themeColor="text1"/>
                <w:sz w:val="20"/>
                <w:szCs w:val="20"/>
                <w:lang w:eastAsia="en-NZ"/>
              </w:rPr>
              <w:t xml:space="preserve"> velocity (rad</w:t>
            </w:r>
            <w:r w:rsidR="001C1E38">
              <w:rPr>
                <w:rFonts w:ascii="Calibri" w:eastAsia="Times New Roman" w:hAnsi="Calibri" w:cs="Calibri"/>
                <w:color w:val="000000" w:themeColor="text1"/>
                <w:sz w:val="20"/>
                <w:szCs w:val="20"/>
                <w:lang w:eastAsia="en-NZ"/>
              </w:rPr>
              <w:t>/</w:t>
            </w:r>
            <w:r w:rsidR="000B3095" w:rsidRPr="09F54C5F">
              <w:rPr>
                <w:rFonts w:ascii="Calibri" w:eastAsia="Times New Roman" w:hAnsi="Calibri" w:cs="Calibri"/>
                <w:color w:val="000000" w:themeColor="text1"/>
                <w:sz w:val="20"/>
                <w:szCs w:val="20"/>
                <w:lang w:eastAsia="en-NZ"/>
              </w:rPr>
              <w:t>s)</w:t>
            </w:r>
            <w:r w:rsidR="001C4DC9">
              <w:rPr>
                <w:rFonts w:ascii="Calibri" w:eastAsia="Times New Roman" w:hAnsi="Calibri" w:cs="Calibri"/>
                <w:color w:val="000000" w:themeColor="text1"/>
                <w:sz w:val="20"/>
                <w:szCs w:val="20"/>
                <w:lang w:eastAsia="en-NZ"/>
              </w:rPr>
              <w:br/>
            </w:r>
            <w:r w:rsidR="002B2749">
              <w:rPr>
                <w:rFonts w:ascii="Calibri" w:eastAsia="Times New Roman" w:hAnsi="Calibri" w:cs="Calibri"/>
                <w:color w:val="000000" w:themeColor="text1"/>
                <w:sz w:val="20"/>
                <w:szCs w:val="20"/>
                <w:lang w:eastAsia="en-NZ"/>
              </w:rPr>
              <w:t>Rotational acceleration (</w:t>
            </w:r>
            <w:r w:rsidR="001C1E38">
              <w:rPr>
                <w:rFonts w:ascii="Calibri" w:eastAsia="Times New Roman" w:hAnsi="Calibri" w:cs="Calibri"/>
                <w:color w:val="000000"/>
                <w:sz w:val="20"/>
                <w:szCs w:val="20"/>
                <w:lang w:eastAsia="en-NZ"/>
              </w:rPr>
              <w:t>rad/s</w:t>
            </w:r>
            <w:r w:rsidR="001C1E38">
              <w:rPr>
                <w:rFonts w:ascii="Calibri" w:eastAsia="Times New Roman" w:hAnsi="Calibri" w:cs="Calibri"/>
                <w:color w:val="000000"/>
                <w:sz w:val="20"/>
                <w:szCs w:val="20"/>
                <w:vertAlign w:val="superscript"/>
                <w:lang w:eastAsia="en-NZ"/>
              </w:rPr>
              <w:t>2</w:t>
            </w:r>
            <w:r w:rsidR="002B2749">
              <w:rPr>
                <w:rFonts w:ascii="Calibri" w:eastAsia="Times New Roman" w:hAnsi="Calibri" w:cs="Calibri"/>
                <w:color w:val="000000" w:themeColor="text1"/>
                <w:sz w:val="20"/>
                <w:szCs w:val="20"/>
                <w:lang w:eastAsia="en-NZ"/>
              </w:rPr>
              <w:t>)</w:t>
            </w:r>
          </w:p>
        </w:tc>
        <w:tc>
          <w:tcPr>
            <w:tcW w:w="1720" w:type="dxa"/>
            <w:hideMark/>
          </w:tcPr>
          <w:p w14:paraId="361C5478" w14:textId="47BF2CC3" w:rsidR="3DE53519" w:rsidRDefault="00A1262A"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 xml:space="preserve">Yes </w:t>
            </w:r>
            <w:r w:rsidR="00592E84">
              <w:rPr>
                <w:rFonts w:ascii="Calibri" w:eastAsia="Times New Roman" w:hAnsi="Calibri" w:cs="Calibri"/>
                <w:color w:val="000000" w:themeColor="text1"/>
                <w:sz w:val="20"/>
                <w:szCs w:val="20"/>
                <w:lang w:eastAsia="en-NZ"/>
              </w:rPr>
              <w:t>-</w:t>
            </w:r>
            <w:r w:rsidR="00514C3F">
              <w:rPr>
                <w:rFonts w:ascii="Calibri" w:eastAsia="Times New Roman" w:hAnsi="Calibri" w:cs="Calibri"/>
                <w:color w:val="000000" w:themeColor="text1"/>
                <w:sz w:val="20"/>
                <w:szCs w:val="20"/>
                <w:lang w:eastAsia="en-NZ"/>
              </w:rPr>
              <w:t xml:space="preserve"> </w:t>
            </w:r>
            <w:r w:rsidR="00F85C22">
              <w:rPr>
                <w:rFonts w:ascii="Calibri" w:eastAsia="Times New Roman" w:hAnsi="Calibri" w:cs="Calibri"/>
                <w:color w:val="000000" w:themeColor="text1"/>
                <w:sz w:val="20"/>
                <w:szCs w:val="20"/>
                <w:lang w:eastAsia="en-NZ"/>
              </w:rPr>
              <w:t>head centre of gravity</w:t>
            </w:r>
          </w:p>
        </w:tc>
      </w:tr>
      <w:tr w:rsidR="00AC43DC" w:rsidRPr="00AC43DC" w14:paraId="5F6254A6" w14:textId="77777777" w:rsidTr="00C80A16">
        <w:trPr>
          <w:cnfStyle w:val="000000100000" w:firstRow="0" w:lastRow="0" w:firstColumn="0" w:lastColumn="0" w:oddVBand="0" w:evenVBand="0" w:oddHBand="1" w:evenHBand="0" w:firstRowFirstColumn="0" w:firstRowLastColumn="0" w:lastRowFirstColumn="0" w:lastRowLastColumn="0"/>
          <w:trHeight w:val="3402"/>
        </w:trPr>
        <w:tc>
          <w:tcPr>
            <w:cnfStyle w:val="001000000000" w:firstRow="0" w:lastRow="0" w:firstColumn="1" w:lastColumn="0" w:oddVBand="0" w:evenVBand="0" w:oddHBand="0" w:evenHBand="0" w:firstRowFirstColumn="0" w:firstRowLastColumn="0" w:lastRowFirstColumn="0" w:lastRowLastColumn="0"/>
            <w:tcW w:w="1386" w:type="dxa"/>
            <w:hideMark/>
          </w:tcPr>
          <w:p w14:paraId="16344049" w14:textId="3CFF14E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Robinson</w:t>
            </w:r>
            <w:r w:rsidR="00CE417E">
              <w:rPr>
                <w:rFonts w:ascii="Calibri" w:eastAsia="Times New Roman" w:hAnsi="Calibri" w:cs="Calibri"/>
                <w:color w:val="000000"/>
                <w:sz w:val="20"/>
                <w:szCs w:val="20"/>
                <w:lang w:eastAsia="en-NZ"/>
              </w:rPr>
              <w:t xml:space="preserve"> [101]</w:t>
            </w:r>
          </w:p>
        </w:tc>
        <w:tc>
          <w:tcPr>
            <w:tcW w:w="2532" w:type="dxa"/>
            <w:hideMark/>
          </w:tcPr>
          <w:p w14:paraId="6D92F3E1"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Mixed lab based and live game play data collection</w:t>
            </w:r>
            <w:r w:rsidRPr="00F41A9D">
              <w:rPr>
                <w:rFonts w:ascii="Calibri" w:eastAsia="Times New Roman" w:hAnsi="Calibri" w:cs="Calibri"/>
                <w:color w:val="000000"/>
                <w:sz w:val="20"/>
                <w:szCs w:val="20"/>
                <w:lang w:eastAsia="en-NZ"/>
              </w:rPr>
              <w:br/>
              <w:t>14 varsity women's soccer players</w:t>
            </w:r>
          </w:p>
        </w:tc>
        <w:tc>
          <w:tcPr>
            <w:tcW w:w="1985" w:type="dxa"/>
            <w:hideMark/>
          </w:tcPr>
          <w:p w14:paraId="39A2E3E4" w14:textId="77143C26"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Type of header - passing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clearing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shooting and stationary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running</w:t>
            </w:r>
            <w:r w:rsidRPr="00F41A9D">
              <w:rPr>
                <w:rFonts w:ascii="Calibri" w:eastAsia="Times New Roman" w:hAnsi="Calibri" w:cs="Calibri"/>
                <w:color w:val="000000"/>
                <w:sz w:val="20"/>
                <w:szCs w:val="20"/>
                <w:lang w:eastAsia="en-NZ"/>
              </w:rPr>
              <w:br/>
              <w:t>Age</w:t>
            </w:r>
            <w:r w:rsidRPr="00F41A9D">
              <w:rPr>
                <w:rFonts w:ascii="Calibri" w:eastAsia="Times New Roman" w:hAnsi="Calibri" w:cs="Calibri"/>
                <w:color w:val="000000"/>
                <w:sz w:val="20"/>
                <w:szCs w:val="20"/>
                <w:lang w:eastAsia="en-NZ"/>
              </w:rPr>
              <w:br/>
              <w:t>Heading proficiency</w:t>
            </w:r>
          </w:p>
        </w:tc>
        <w:tc>
          <w:tcPr>
            <w:tcW w:w="5556" w:type="dxa"/>
            <w:hideMark/>
          </w:tcPr>
          <w:p w14:paraId="390D840F" w14:textId="14B7D4BB"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underhand throw from 5, 10 and 20 yards</w:t>
            </w:r>
            <w:r w:rsidRPr="00F41A9D">
              <w:rPr>
                <w:rFonts w:ascii="Calibri" w:eastAsia="Times New Roman" w:hAnsi="Calibri" w:cs="Calibri"/>
                <w:color w:val="000000"/>
                <w:sz w:val="20"/>
                <w:szCs w:val="20"/>
                <w:lang w:eastAsia="en-NZ"/>
              </w:rPr>
              <w:br/>
              <w:t>Ball speed(s) and characteristics - not specifically controlled</w:t>
            </w:r>
            <w:r w:rsidRPr="00F41A9D">
              <w:rPr>
                <w:rFonts w:ascii="Calibri" w:eastAsia="Times New Roman" w:hAnsi="Calibri" w:cs="Calibri"/>
                <w:color w:val="000000"/>
                <w:sz w:val="20"/>
                <w:szCs w:val="20"/>
                <w:lang w:eastAsia="en-NZ"/>
              </w:rPr>
              <w:br/>
              <w:t xml:space="preserve">Header type(s) - passing, </w:t>
            </w:r>
            <w:r w:rsidR="00D74E62" w:rsidRPr="00F41A9D">
              <w:rPr>
                <w:rFonts w:ascii="Calibri" w:eastAsia="Times New Roman" w:hAnsi="Calibri" w:cs="Calibri"/>
                <w:color w:val="000000"/>
                <w:sz w:val="20"/>
                <w:szCs w:val="20"/>
                <w:lang w:eastAsia="en-NZ"/>
              </w:rPr>
              <w:t>clearing,</w:t>
            </w:r>
            <w:r w:rsidRPr="00F41A9D">
              <w:rPr>
                <w:rFonts w:ascii="Calibri" w:eastAsia="Times New Roman" w:hAnsi="Calibri" w:cs="Calibri"/>
                <w:color w:val="000000"/>
                <w:sz w:val="20"/>
                <w:szCs w:val="20"/>
                <w:lang w:eastAsia="en-NZ"/>
              </w:rPr>
              <w:t xml:space="preserve"> and shooting. Stationary and running.</w:t>
            </w:r>
            <w:r w:rsidRPr="00F41A9D">
              <w:rPr>
                <w:rFonts w:ascii="Calibri" w:eastAsia="Times New Roman" w:hAnsi="Calibri" w:cs="Calibri"/>
                <w:color w:val="000000"/>
                <w:sz w:val="20"/>
                <w:szCs w:val="20"/>
                <w:lang w:eastAsia="en-NZ"/>
              </w:rPr>
              <w:br/>
              <w:t>Number of headers - 35</w:t>
            </w:r>
            <w:r w:rsidRPr="00F41A9D">
              <w:rPr>
                <w:rFonts w:ascii="Calibri" w:eastAsia="Times New Roman" w:hAnsi="Calibri" w:cs="Calibri"/>
                <w:color w:val="000000"/>
                <w:sz w:val="20"/>
                <w:szCs w:val="20"/>
                <w:lang w:eastAsia="en-NZ"/>
              </w:rPr>
              <w:br/>
              <w:t>Data collection - wearable sensor devices, developed by X2 Biosystems (xPatch), gathered 6-axis impact acceleration. The xPatch is a wearable sensor that contains a gyroscope to calculate rotational forces with three degrees of freedom, a high-G 3-axis accelerometer to calculate translational forces with three degrees of freedom, and a radio transmitter to relay the information in real time. In all sessions, the xPatch was worn behind the right ear of the participant, affixed with an adhesive bandage.</w:t>
            </w:r>
          </w:p>
        </w:tc>
        <w:tc>
          <w:tcPr>
            <w:tcW w:w="1626" w:type="dxa"/>
            <w:hideMark/>
          </w:tcPr>
          <w:p w14:paraId="5690124F"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(deg/s</w:t>
            </w:r>
            <w:r w:rsidRPr="00D74E62">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rotational velocity (deg/s)</w:t>
            </w:r>
          </w:p>
        </w:tc>
        <w:tc>
          <w:tcPr>
            <w:tcW w:w="1720" w:type="dxa"/>
            <w:hideMark/>
          </w:tcPr>
          <w:p w14:paraId="701B38E3"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Not reported </w:t>
            </w:r>
          </w:p>
        </w:tc>
      </w:tr>
      <w:tr w:rsidR="00AC43DC" w:rsidRPr="00AC43DC" w14:paraId="608D45A9" w14:textId="77777777" w:rsidTr="00C80A16">
        <w:trPr>
          <w:trHeight w:val="4422"/>
        </w:trPr>
        <w:tc>
          <w:tcPr>
            <w:cnfStyle w:val="001000000000" w:firstRow="0" w:lastRow="0" w:firstColumn="1" w:lastColumn="0" w:oddVBand="0" w:evenVBand="0" w:oddHBand="0" w:evenHBand="0" w:firstRowFirstColumn="0" w:firstRowLastColumn="0" w:lastRowFirstColumn="0" w:lastRowLastColumn="0"/>
            <w:tcW w:w="1386" w:type="dxa"/>
            <w:hideMark/>
          </w:tcPr>
          <w:p w14:paraId="5A564BA1" w14:textId="14FFDA50"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Sandmo</w:t>
            </w:r>
            <w:r w:rsidR="00774A27">
              <w:rPr>
                <w:rFonts w:ascii="Calibri" w:eastAsia="Times New Roman" w:hAnsi="Calibri" w:cs="Calibri"/>
                <w:color w:val="000000"/>
                <w:sz w:val="20"/>
                <w:szCs w:val="20"/>
                <w:lang w:eastAsia="en-NZ"/>
              </w:rPr>
              <w:t xml:space="preserve"> et al. [96]</w:t>
            </w:r>
          </w:p>
        </w:tc>
        <w:tc>
          <w:tcPr>
            <w:tcW w:w="2532" w:type="dxa"/>
            <w:hideMark/>
          </w:tcPr>
          <w:p w14:paraId="3BA04BD6"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 xml:space="preserve">6 male youth soccer players </w:t>
            </w:r>
            <w:r w:rsidRPr="00F41A9D">
              <w:rPr>
                <w:rFonts w:ascii="Calibri" w:eastAsia="Times New Roman" w:hAnsi="Calibri" w:cs="Calibri"/>
                <w:color w:val="000000"/>
                <w:sz w:val="20"/>
                <w:szCs w:val="20"/>
                <w:lang w:eastAsia="en-NZ"/>
              </w:rPr>
              <w:br/>
              <w:t>Age: 15.3 ± 0.3 years</w:t>
            </w:r>
          </w:p>
        </w:tc>
        <w:tc>
          <w:tcPr>
            <w:tcW w:w="1985" w:type="dxa"/>
            <w:hideMark/>
          </w:tcPr>
          <w:p w14:paraId="0F8A1D3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Type of header</w:t>
            </w:r>
          </w:p>
        </w:tc>
        <w:tc>
          <w:tcPr>
            <w:tcW w:w="5556" w:type="dxa"/>
            <w:hideMark/>
          </w:tcPr>
          <w:p w14:paraId="4090BED2" w14:textId="12DDF24C"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heading drills performed in training</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finishing headers, redirectional headers, long direct headers, short direct headers, and headers from in-air duels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MV1 (MVTrak) is a sensor system designed for custom </w:t>
            </w:r>
            <w:r w:rsidR="00721249" w:rsidRPr="00F41A9D">
              <w:rPr>
                <w:rFonts w:ascii="Calibri" w:eastAsia="Times New Roman" w:hAnsi="Calibri" w:cs="Calibri"/>
                <w:color w:val="000000"/>
                <w:sz w:val="20"/>
                <w:szCs w:val="20"/>
                <w:lang w:eastAsia="en-NZ"/>
              </w:rPr>
              <w:t>moulded</w:t>
            </w:r>
            <w:r w:rsidRPr="00F41A9D">
              <w:rPr>
                <w:rFonts w:ascii="Calibri" w:eastAsia="Times New Roman" w:hAnsi="Calibri" w:cs="Calibri"/>
                <w:color w:val="000000"/>
                <w:sz w:val="20"/>
                <w:szCs w:val="20"/>
                <w:lang w:eastAsia="en-NZ"/>
              </w:rPr>
              <w:t xml:space="preserve"> placement in the left external ear canal to optimize coupling to the head. The sensor samples linear acceleration and rotational velocity data at 1000 Hz, filtering the data with a phaseless 300-Hz 8-pole low-pass Butterworth filter to remove noise; rotational acceleration is calculated by differentiating these filtered rotational velocity data. The sensor then provides a time-stamped output of peak linear acceleration (PLA), peak rotational velocity (PRV), and peak rotational acceleration (PRA) for all accelerative events exceeding 3g (ie, nominal head impacts), followed by a 250-millisecond latency period before another impact can be registered. </w:t>
            </w:r>
          </w:p>
        </w:tc>
        <w:tc>
          <w:tcPr>
            <w:tcW w:w="1626" w:type="dxa"/>
            <w:hideMark/>
          </w:tcPr>
          <w:p w14:paraId="0BF55C54" w14:textId="0917FDAF"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w:t>
            </w:r>
            <w:r w:rsidR="001C1E38">
              <w:rPr>
                <w:rFonts w:ascii="Calibri" w:eastAsia="Times New Roman" w:hAnsi="Calibri" w:cs="Calibri"/>
                <w:color w:val="000000"/>
                <w:sz w:val="20"/>
                <w:szCs w:val="20"/>
                <w:lang w:eastAsia="en-NZ"/>
              </w:rPr>
              <w:t>rad/s</w:t>
            </w:r>
            <w:r w:rsidR="001C1E38">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rotational velocity (rad</w:t>
            </w:r>
            <w:r w:rsidR="001C1E38">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5EE3B46B"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447DAF6A" w14:textId="77777777" w:rsidTr="00C80A16">
        <w:trPr>
          <w:cnfStyle w:val="000000100000" w:firstRow="0" w:lastRow="0" w:firstColumn="0" w:lastColumn="0" w:oddVBand="0" w:evenVBand="0" w:oddHBand="1"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1386" w:type="dxa"/>
            <w:hideMark/>
          </w:tcPr>
          <w:p w14:paraId="26B6479A" w14:textId="40715733"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Saunders</w:t>
            </w:r>
            <w:r w:rsidR="00F74CC3">
              <w:rPr>
                <w:rFonts w:ascii="Calibri" w:eastAsia="Times New Roman" w:hAnsi="Calibri" w:cs="Calibri"/>
                <w:color w:val="000000"/>
                <w:sz w:val="20"/>
                <w:szCs w:val="20"/>
                <w:lang w:eastAsia="en-NZ"/>
              </w:rPr>
              <w:t xml:space="preserve"> et al. [48] </w:t>
            </w:r>
          </w:p>
        </w:tc>
        <w:tc>
          <w:tcPr>
            <w:tcW w:w="2532" w:type="dxa"/>
            <w:hideMark/>
          </w:tcPr>
          <w:p w14:paraId="39E5A54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Cohort </w:t>
            </w:r>
            <w:r w:rsidRPr="00F41A9D">
              <w:rPr>
                <w:rFonts w:ascii="Calibri" w:eastAsia="Times New Roman" w:hAnsi="Calibri" w:cs="Calibri"/>
                <w:color w:val="000000"/>
                <w:sz w:val="20"/>
                <w:szCs w:val="20"/>
                <w:lang w:eastAsia="en-NZ"/>
              </w:rPr>
              <w:br/>
              <w:t xml:space="preserve">28 NCAA Division III soccer players (16 F, 12 M) </w:t>
            </w:r>
            <w:r w:rsidRPr="00F41A9D">
              <w:rPr>
                <w:rFonts w:ascii="Calibri" w:eastAsia="Times New Roman" w:hAnsi="Calibri" w:cs="Calibri"/>
                <w:color w:val="000000"/>
                <w:sz w:val="20"/>
                <w:szCs w:val="20"/>
                <w:lang w:eastAsia="en-NZ"/>
              </w:rPr>
              <w:br/>
              <w:t>Females</w:t>
            </w:r>
            <w:r w:rsidRPr="00F41A9D">
              <w:rPr>
                <w:rFonts w:ascii="Calibri" w:eastAsia="Times New Roman" w:hAnsi="Calibri" w:cs="Calibri"/>
                <w:color w:val="000000"/>
                <w:sz w:val="20"/>
                <w:szCs w:val="20"/>
                <w:lang w:eastAsia="en-NZ"/>
              </w:rPr>
              <w:br/>
              <w:t>Age: 19.94 ± 1.06 years</w:t>
            </w:r>
            <w:r w:rsidRPr="00F41A9D">
              <w:rPr>
                <w:rFonts w:ascii="Calibri" w:eastAsia="Times New Roman" w:hAnsi="Calibri" w:cs="Calibri"/>
                <w:color w:val="000000"/>
                <w:sz w:val="20"/>
                <w:szCs w:val="20"/>
                <w:lang w:eastAsia="en-NZ"/>
              </w:rPr>
              <w:br/>
              <w:t>Males</w:t>
            </w:r>
            <w:r w:rsidRPr="00F41A9D">
              <w:rPr>
                <w:rFonts w:ascii="Calibri" w:eastAsia="Times New Roman" w:hAnsi="Calibri" w:cs="Calibri"/>
                <w:color w:val="000000"/>
                <w:sz w:val="20"/>
                <w:szCs w:val="20"/>
                <w:lang w:eastAsia="en-NZ"/>
              </w:rPr>
              <w:br/>
              <w:t>Age: 20.25 ± 1.14 years</w:t>
            </w:r>
          </w:p>
        </w:tc>
        <w:tc>
          <w:tcPr>
            <w:tcW w:w="1985" w:type="dxa"/>
            <w:hideMark/>
          </w:tcPr>
          <w:p w14:paraId="3A036A51" w14:textId="0E107DD0"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Sex </w:t>
            </w:r>
            <w:r w:rsidRPr="00F41A9D">
              <w:rPr>
                <w:rFonts w:ascii="Calibri" w:eastAsia="Times New Roman" w:hAnsi="Calibri" w:cs="Calibri"/>
                <w:color w:val="000000"/>
                <w:sz w:val="20"/>
                <w:szCs w:val="20"/>
                <w:lang w:eastAsia="en-NZ"/>
              </w:rPr>
              <w:br/>
              <w:t xml:space="preserve">Game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practice</w:t>
            </w:r>
          </w:p>
        </w:tc>
        <w:tc>
          <w:tcPr>
            <w:tcW w:w="5556" w:type="dxa"/>
            <w:hideMark/>
          </w:tcPr>
          <w:p w14:paraId="30127C1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using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the X2 Biosystem (Seattle, WA) xPatch sensor measured the magnitude and frequency of head impacts. The xPatch contains a triaxial accelerometer and gyroscope that calculates the linear acceleration (g) and rotational acceleration (deg/s2) every time the head is impacted. We placed the xPatch over the participants' right mastoid process using an adhesive patch from X2 Biosystems and Cavilon (3M, St. Paul, MN) barrier film to help reduce the potential for skin irritation. The xPatch sensors measured the time of the impact, head impact location, and linear and rotational accelerations above a 10g threshold at 1 kHz and 800 Hz. </w:t>
            </w:r>
          </w:p>
        </w:tc>
        <w:tc>
          <w:tcPr>
            <w:tcW w:w="1626" w:type="dxa"/>
            <w:hideMark/>
          </w:tcPr>
          <w:p w14:paraId="50306AC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Rotational acceleration (deg/s</w:t>
            </w:r>
            <w:r w:rsidRPr="000E50FF">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6C7E4DD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3DE53519" w14:paraId="1CB059F6" w14:textId="77777777" w:rsidTr="006C7B8E">
        <w:trPr>
          <w:trHeight w:val="2665"/>
        </w:trPr>
        <w:tc>
          <w:tcPr>
            <w:cnfStyle w:val="001000000000" w:firstRow="0" w:lastRow="0" w:firstColumn="1" w:lastColumn="0" w:oddVBand="0" w:evenVBand="0" w:oddHBand="0" w:evenHBand="0" w:firstRowFirstColumn="0" w:firstRowLastColumn="0" w:lastRowFirstColumn="0" w:lastRowLastColumn="0"/>
            <w:tcW w:w="1386" w:type="dxa"/>
            <w:hideMark/>
          </w:tcPr>
          <w:p w14:paraId="6EDB3C6B" w14:textId="38E2354A" w:rsidR="01180668" w:rsidRDefault="01180668"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Segars</w:t>
            </w:r>
            <w:r w:rsidR="00F74CC3">
              <w:rPr>
                <w:rFonts w:ascii="Calibri" w:eastAsia="Times New Roman" w:hAnsi="Calibri" w:cs="Calibri"/>
                <w:color w:val="000000"/>
                <w:sz w:val="20"/>
                <w:szCs w:val="20"/>
                <w:lang w:eastAsia="en-NZ"/>
              </w:rPr>
              <w:t xml:space="preserve"> et al. [49]</w:t>
            </w:r>
          </w:p>
        </w:tc>
        <w:tc>
          <w:tcPr>
            <w:tcW w:w="2532" w:type="dxa"/>
            <w:hideMark/>
          </w:tcPr>
          <w:p w14:paraId="300A9C46" w14:textId="3A5227A8" w:rsidR="3DE53519" w:rsidRDefault="008F7FB1"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Cohort</w:t>
            </w:r>
            <w:r>
              <w:rPr>
                <w:rFonts w:ascii="Calibri" w:eastAsia="Times New Roman" w:hAnsi="Calibri" w:cs="Calibri"/>
                <w:color w:val="000000" w:themeColor="text1"/>
                <w:sz w:val="20"/>
                <w:szCs w:val="20"/>
                <w:lang w:eastAsia="en-NZ"/>
              </w:rPr>
              <w:br/>
            </w:r>
            <w:r w:rsidR="003D7B56">
              <w:rPr>
                <w:rFonts w:ascii="Calibri" w:eastAsia="Times New Roman" w:hAnsi="Calibri" w:cs="Calibri"/>
                <w:color w:val="000000" w:themeColor="text1"/>
                <w:sz w:val="20"/>
                <w:szCs w:val="20"/>
                <w:lang w:eastAsia="en-NZ"/>
              </w:rPr>
              <w:t>16 NCAA Div I female soccer players</w:t>
            </w:r>
            <w:r w:rsidR="003D7B56">
              <w:rPr>
                <w:rFonts w:ascii="Calibri" w:eastAsia="Times New Roman" w:hAnsi="Calibri" w:cs="Calibri"/>
                <w:color w:val="000000" w:themeColor="text1"/>
                <w:sz w:val="20"/>
                <w:szCs w:val="20"/>
                <w:lang w:eastAsia="en-NZ"/>
              </w:rPr>
              <w:br/>
              <w:t xml:space="preserve">Age: 19.8 </w:t>
            </w:r>
            <w:r w:rsidR="003D7B56" w:rsidRPr="00F41A9D">
              <w:rPr>
                <w:rFonts w:ascii="Calibri" w:eastAsia="Times New Roman" w:hAnsi="Calibri" w:cs="Calibri"/>
                <w:color w:val="000000"/>
                <w:sz w:val="20"/>
                <w:szCs w:val="20"/>
                <w:lang w:eastAsia="en-NZ"/>
              </w:rPr>
              <w:t>±</w:t>
            </w:r>
            <w:r w:rsidR="003D7B56">
              <w:rPr>
                <w:rFonts w:ascii="Calibri" w:eastAsia="Times New Roman" w:hAnsi="Calibri" w:cs="Calibri"/>
                <w:color w:val="000000"/>
                <w:sz w:val="20"/>
                <w:szCs w:val="20"/>
                <w:lang w:eastAsia="en-NZ"/>
              </w:rPr>
              <w:t xml:space="preserve"> 1.24 years</w:t>
            </w:r>
          </w:p>
        </w:tc>
        <w:tc>
          <w:tcPr>
            <w:tcW w:w="1985" w:type="dxa"/>
            <w:hideMark/>
          </w:tcPr>
          <w:p w14:paraId="7747F875" w14:textId="6B905E96" w:rsidR="00E95385" w:rsidRPr="00E95385" w:rsidRDefault="00E95385" w:rsidP="00E9538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NZ"/>
              </w:rPr>
            </w:pPr>
            <w:r>
              <w:rPr>
                <w:rFonts w:ascii="Calibri" w:eastAsia="Times New Roman" w:hAnsi="Calibri" w:cs="Calibri"/>
                <w:sz w:val="20"/>
                <w:szCs w:val="20"/>
                <w:lang w:eastAsia="en-NZ"/>
              </w:rPr>
              <w:t xml:space="preserve">Playing scenario: technical training </w:t>
            </w:r>
            <w:r w:rsidR="00FD6F76">
              <w:rPr>
                <w:rFonts w:ascii="Calibri" w:eastAsia="Times New Roman" w:hAnsi="Calibri" w:cs="Calibri"/>
                <w:sz w:val="20"/>
                <w:szCs w:val="20"/>
                <w:lang w:eastAsia="en-NZ"/>
              </w:rPr>
              <w:t>versus</w:t>
            </w:r>
            <w:r>
              <w:rPr>
                <w:rFonts w:ascii="Calibri" w:eastAsia="Times New Roman" w:hAnsi="Calibri" w:cs="Calibri"/>
                <w:sz w:val="20"/>
                <w:szCs w:val="20"/>
                <w:lang w:eastAsia="en-NZ"/>
              </w:rPr>
              <w:t xml:space="preserve"> set pieces</w:t>
            </w:r>
          </w:p>
        </w:tc>
        <w:tc>
          <w:tcPr>
            <w:tcW w:w="5556" w:type="dxa"/>
            <w:hideMark/>
          </w:tcPr>
          <w:p w14:paraId="1D3E3341" w14:textId="04B46428" w:rsidR="3DE53519" w:rsidRDefault="01180668" w:rsidP="006C7B8E">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 xml:space="preserve">Ball delivery - </w:t>
            </w:r>
            <w:r w:rsidR="00E95385" w:rsidRPr="00F41A9D">
              <w:rPr>
                <w:rFonts w:ascii="Calibri" w:eastAsia="Times New Roman" w:hAnsi="Calibri" w:cs="Calibri"/>
                <w:color w:val="000000"/>
                <w:sz w:val="20"/>
                <w:szCs w:val="20"/>
                <w:lang w:eastAsia="en-NZ"/>
              </w:rPr>
              <w:t>kicks/throws/deflections etc during live game play</w:t>
            </w:r>
            <w:r>
              <w:br/>
            </w:r>
            <w:r w:rsidRPr="3DE53519">
              <w:rPr>
                <w:rFonts w:ascii="Calibri" w:eastAsia="Times New Roman" w:hAnsi="Calibri" w:cs="Calibri"/>
                <w:color w:val="000000" w:themeColor="text1"/>
                <w:sz w:val="20"/>
                <w:szCs w:val="20"/>
                <w:lang w:eastAsia="en-NZ"/>
              </w:rPr>
              <w:t xml:space="preserve">Ball speed(s) and characteristics – </w:t>
            </w:r>
            <w:r w:rsidR="00E95385" w:rsidRPr="00F41A9D">
              <w:rPr>
                <w:rFonts w:ascii="Calibri" w:eastAsia="Times New Roman" w:hAnsi="Calibri" w:cs="Calibri"/>
                <w:color w:val="000000"/>
                <w:sz w:val="20"/>
                <w:szCs w:val="20"/>
                <w:lang w:eastAsia="en-NZ"/>
              </w:rPr>
              <w:t>not controlled</w:t>
            </w:r>
            <w:r>
              <w:br/>
            </w:r>
            <w:r w:rsidRPr="3DE53519">
              <w:rPr>
                <w:rFonts w:ascii="Calibri" w:eastAsia="Times New Roman" w:hAnsi="Calibri" w:cs="Calibri"/>
                <w:color w:val="000000" w:themeColor="text1"/>
                <w:sz w:val="20"/>
                <w:szCs w:val="20"/>
                <w:lang w:eastAsia="en-NZ"/>
              </w:rPr>
              <w:t xml:space="preserve">Header type(s) - </w:t>
            </w:r>
            <w:r w:rsidR="001C4DC9" w:rsidRPr="00F41A9D">
              <w:rPr>
                <w:rFonts w:ascii="Calibri" w:eastAsia="Times New Roman" w:hAnsi="Calibri" w:cs="Calibri"/>
                <w:color w:val="000000"/>
                <w:sz w:val="20"/>
                <w:szCs w:val="20"/>
                <w:lang w:eastAsia="en-NZ"/>
              </w:rPr>
              <w:t>live headers confirmed using video analysis</w:t>
            </w:r>
            <w:r>
              <w:br/>
            </w:r>
            <w:r w:rsidRPr="3DE53519">
              <w:rPr>
                <w:rFonts w:ascii="Calibri" w:eastAsia="Times New Roman" w:hAnsi="Calibri" w:cs="Calibri"/>
                <w:color w:val="000000" w:themeColor="text1"/>
                <w:sz w:val="20"/>
                <w:szCs w:val="20"/>
                <w:lang w:eastAsia="en-NZ"/>
              </w:rPr>
              <w:t xml:space="preserve">Number of headers - </w:t>
            </w:r>
            <w:r w:rsidR="00E95385" w:rsidRPr="00F41A9D">
              <w:rPr>
                <w:rFonts w:ascii="Calibri" w:eastAsia="Times New Roman" w:hAnsi="Calibri" w:cs="Calibri"/>
                <w:color w:val="000000"/>
                <w:sz w:val="20"/>
                <w:szCs w:val="20"/>
                <w:lang w:eastAsia="en-NZ"/>
              </w:rPr>
              <w:t>not controlled</w:t>
            </w:r>
            <w:r>
              <w:br/>
            </w:r>
            <w:r w:rsidRPr="3DE53519">
              <w:rPr>
                <w:rFonts w:ascii="Calibri" w:eastAsia="Times New Roman" w:hAnsi="Calibri" w:cs="Calibri"/>
                <w:color w:val="000000" w:themeColor="text1"/>
                <w:sz w:val="20"/>
                <w:szCs w:val="20"/>
                <w:lang w:eastAsia="en-NZ"/>
              </w:rPr>
              <w:t>Data collection -</w:t>
            </w:r>
            <w:r w:rsidR="00357B9A">
              <w:rPr>
                <w:rFonts w:ascii="Calibri" w:eastAsia="Times New Roman" w:hAnsi="Calibri" w:cs="Calibri"/>
                <w:color w:val="000000" w:themeColor="text1"/>
                <w:sz w:val="20"/>
                <w:szCs w:val="20"/>
                <w:lang w:eastAsia="en-NZ"/>
              </w:rPr>
              <w:t xml:space="preserve"> e</w:t>
            </w:r>
            <w:r w:rsidR="00357B9A" w:rsidRPr="00357B9A">
              <w:rPr>
                <w:rFonts w:ascii="Calibri" w:eastAsia="Times New Roman" w:hAnsi="Calibri" w:cs="Calibri"/>
                <w:color w:val="000000" w:themeColor="text1"/>
                <w:sz w:val="20"/>
                <w:szCs w:val="20"/>
                <w:lang w:eastAsia="en-NZ"/>
              </w:rPr>
              <w:t>ach participant wore a previously validated custom-fit mouthpiece sensor during practices over the course of the season. The mouthpieces collected 60 milliseconds of triaxial linear acceleration and triaxial angular velocity whenever a 5g linear acceleration was detected along any axis for at least 3 millisecond</w:t>
            </w:r>
            <w:r w:rsidR="00357B9A">
              <w:rPr>
                <w:rFonts w:ascii="Calibri" w:eastAsia="Times New Roman" w:hAnsi="Calibri" w:cs="Calibri"/>
                <w:color w:val="000000" w:themeColor="text1"/>
                <w:sz w:val="20"/>
                <w:szCs w:val="20"/>
                <w:lang w:eastAsia="en-NZ"/>
              </w:rPr>
              <w:t>s.</w:t>
            </w:r>
          </w:p>
        </w:tc>
        <w:tc>
          <w:tcPr>
            <w:tcW w:w="1626" w:type="dxa"/>
            <w:hideMark/>
          </w:tcPr>
          <w:p w14:paraId="770B0484" w14:textId="4B7476D7" w:rsidR="3DE53519" w:rsidRDefault="001C4DC9" w:rsidP="001C4D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001C4DC9">
              <w:rPr>
                <w:rFonts w:ascii="Calibri" w:eastAsia="Times New Roman" w:hAnsi="Calibri" w:cs="Calibri"/>
                <w:color w:val="000000" w:themeColor="text1"/>
                <w:sz w:val="20"/>
                <w:szCs w:val="20"/>
                <w:lang w:eastAsia="en-NZ"/>
              </w:rPr>
              <w:t xml:space="preserve">Peak linear acceleration </w:t>
            </w:r>
            <w:r>
              <w:rPr>
                <w:rFonts w:ascii="Calibri" w:eastAsia="Times New Roman" w:hAnsi="Calibri" w:cs="Calibri"/>
                <w:color w:val="000000" w:themeColor="text1"/>
                <w:sz w:val="20"/>
                <w:szCs w:val="20"/>
                <w:lang w:eastAsia="en-NZ"/>
              </w:rPr>
              <w:t>(g)</w:t>
            </w:r>
            <w:r>
              <w:rPr>
                <w:rFonts w:ascii="Calibri" w:eastAsia="Times New Roman" w:hAnsi="Calibri" w:cs="Calibri"/>
                <w:color w:val="000000" w:themeColor="text1"/>
                <w:sz w:val="20"/>
                <w:szCs w:val="20"/>
                <w:lang w:eastAsia="en-NZ"/>
              </w:rPr>
              <w:br/>
            </w:r>
            <w:r w:rsidRPr="001C4DC9">
              <w:rPr>
                <w:rFonts w:ascii="Calibri" w:eastAsia="Times New Roman" w:hAnsi="Calibri" w:cs="Calibri"/>
                <w:color w:val="000000" w:themeColor="text1"/>
                <w:sz w:val="20"/>
                <w:szCs w:val="20"/>
                <w:lang w:eastAsia="en-NZ"/>
              </w:rPr>
              <w:t xml:space="preserve">Peak rotational acceleration </w:t>
            </w:r>
            <w:r w:rsidR="007A34CA" w:rsidRPr="00F41A9D">
              <w:rPr>
                <w:rFonts w:ascii="Calibri" w:eastAsia="Times New Roman" w:hAnsi="Calibri" w:cs="Calibri"/>
                <w:color w:val="000000"/>
                <w:sz w:val="20"/>
                <w:szCs w:val="20"/>
                <w:lang w:eastAsia="en-NZ"/>
              </w:rPr>
              <w:t>(</w:t>
            </w:r>
            <w:r w:rsidR="001C1E38">
              <w:rPr>
                <w:rFonts w:ascii="Calibri" w:eastAsia="Times New Roman" w:hAnsi="Calibri" w:cs="Calibri"/>
                <w:color w:val="000000"/>
                <w:sz w:val="20"/>
                <w:szCs w:val="20"/>
                <w:lang w:eastAsia="en-NZ"/>
              </w:rPr>
              <w:t>rad/s</w:t>
            </w:r>
            <w:r w:rsidR="001C1E38">
              <w:rPr>
                <w:rFonts w:ascii="Calibri" w:eastAsia="Times New Roman" w:hAnsi="Calibri" w:cs="Calibri"/>
                <w:color w:val="000000"/>
                <w:sz w:val="20"/>
                <w:szCs w:val="20"/>
                <w:vertAlign w:val="superscript"/>
                <w:lang w:eastAsia="en-NZ"/>
              </w:rPr>
              <w:t>2</w:t>
            </w:r>
            <w:r w:rsidR="007A34CA" w:rsidRPr="00F41A9D">
              <w:rPr>
                <w:rFonts w:ascii="Calibri" w:eastAsia="Times New Roman" w:hAnsi="Calibri" w:cs="Calibri"/>
                <w:color w:val="000000"/>
                <w:sz w:val="20"/>
                <w:szCs w:val="20"/>
                <w:lang w:eastAsia="en-NZ"/>
              </w:rPr>
              <w:t>)</w:t>
            </w:r>
            <w:r>
              <w:rPr>
                <w:rFonts w:ascii="Calibri" w:eastAsia="Times New Roman" w:hAnsi="Calibri" w:cs="Calibri"/>
                <w:color w:val="000000" w:themeColor="text1"/>
                <w:sz w:val="20"/>
                <w:szCs w:val="20"/>
                <w:lang w:eastAsia="en-NZ"/>
              </w:rPr>
              <w:br/>
            </w:r>
            <w:r w:rsidRPr="001C4DC9">
              <w:rPr>
                <w:rFonts w:ascii="Calibri" w:eastAsia="Times New Roman" w:hAnsi="Calibri" w:cs="Calibri"/>
                <w:color w:val="000000" w:themeColor="text1"/>
                <w:sz w:val="20"/>
                <w:szCs w:val="20"/>
                <w:lang w:eastAsia="en-NZ"/>
              </w:rPr>
              <w:t>Peak rotational velocity</w:t>
            </w:r>
            <w:r w:rsidR="007A34CA">
              <w:rPr>
                <w:rFonts w:ascii="Calibri" w:eastAsia="Times New Roman" w:hAnsi="Calibri" w:cs="Calibri"/>
                <w:color w:val="000000" w:themeColor="text1"/>
                <w:sz w:val="20"/>
                <w:szCs w:val="20"/>
                <w:lang w:eastAsia="en-NZ"/>
              </w:rPr>
              <w:t xml:space="preserve"> </w:t>
            </w:r>
            <w:r w:rsidR="007A34CA" w:rsidRPr="00F41A9D">
              <w:rPr>
                <w:rFonts w:ascii="Calibri" w:eastAsia="Times New Roman" w:hAnsi="Calibri" w:cs="Calibri"/>
                <w:color w:val="000000"/>
                <w:sz w:val="20"/>
                <w:szCs w:val="20"/>
                <w:lang w:eastAsia="en-NZ"/>
              </w:rPr>
              <w:t>(rad</w:t>
            </w:r>
            <w:r w:rsidR="001C1E38">
              <w:rPr>
                <w:rFonts w:ascii="Calibri" w:eastAsia="Times New Roman" w:hAnsi="Calibri" w:cs="Calibri"/>
                <w:color w:val="000000"/>
                <w:sz w:val="20"/>
                <w:szCs w:val="20"/>
                <w:lang w:eastAsia="en-NZ"/>
              </w:rPr>
              <w:t>/</w:t>
            </w:r>
            <w:r w:rsidR="007A34CA" w:rsidRPr="00F41A9D">
              <w:rPr>
                <w:rFonts w:ascii="Calibri" w:eastAsia="Times New Roman" w:hAnsi="Calibri" w:cs="Calibri"/>
                <w:color w:val="000000"/>
                <w:sz w:val="20"/>
                <w:szCs w:val="20"/>
                <w:lang w:eastAsia="en-NZ"/>
              </w:rPr>
              <w:t>s)</w:t>
            </w:r>
          </w:p>
        </w:tc>
        <w:tc>
          <w:tcPr>
            <w:tcW w:w="1720" w:type="dxa"/>
            <w:hideMark/>
          </w:tcPr>
          <w:p w14:paraId="369AC23A" w14:textId="2F7AC9CA" w:rsidR="3DE53519" w:rsidRDefault="00794BA3"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Yes - head centre of gravity</w:t>
            </w:r>
          </w:p>
        </w:tc>
      </w:tr>
      <w:tr w:rsidR="00AC43DC" w:rsidRPr="00AC43DC" w14:paraId="5723EFC7" w14:textId="77777777" w:rsidTr="00C80A16">
        <w:trPr>
          <w:cnfStyle w:val="000000100000" w:firstRow="0" w:lastRow="0" w:firstColumn="0" w:lastColumn="0" w:oddVBand="0" w:evenVBand="0" w:oddHBand="1"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1386" w:type="dxa"/>
            <w:hideMark/>
          </w:tcPr>
          <w:p w14:paraId="24BF3BDE" w14:textId="3189EB8E"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Self</w:t>
            </w:r>
            <w:r w:rsidR="00344BDB">
              <w:rPr>
                <w:rFonts w:ascii="Calibri" w:eastAsia="Times New Roman" w:hAnsi="Calibri" w:cs="Calibri"/>
                <w:color w:val="000000"/>
                <w:sz w:val="20"/>
                <w:szCs w:val="20"/>
                <w:lang w:eastAsia="en-NZ"/>
              </w:rPr>
              <w:t xml:space="preserve"> et al. [97] </w:t>
            </w:r>
          </w:p>
        </w:tc>
        <w:tc>
          <w:tcPr>
            <w:tcW w:w="2532" w:type="dxa"/>
            <w:hideMark/>
          </w:tcPr>
          <w:p w14:paraId="57687CA1"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10 participants from the U.S. Air Force Academy Men's Varsity Soccer Team</w:t>
            </w:r>
          </w:p>
        </w:tc>
        <w:tc>
          <w:tcPr>
            <w:tcW w:w="1985" w:type="dxa"/>
            <w:hideMark/>
          </w:tcPr>
          <w:p w14:paraId="5E82032E" w14:textId="204EDE09"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speed 16.5 </w:t>
            </w:r>
            <w:r w:rsidR="00636BD3">
              <w:rPr>
                <w:sz w:val="20"/>
                <w:szCs w:val="20"/>
              </w:rPr>
              <w:t>m/s</w:t>
            </w:r>
            <w:r w:rsidR="00005387">
              <w:rPr>
                <w:sz w:val="20"/>
                <w:szCs w:val="20"/>
              </w:rPr>
              <w:t xml:space="preserv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12.2 </w:t>
            </w:r>
            <w:r w:rsidR="00934A52" w:rsidRPr="00563C85">
              <w:rPr>
                <w:sz w:val="20"/>
                <w:szCs w:val="20"/>
              </w:rPr>
              <w:t>m</w:t>
            </w:r>
            <w:r w:rsidR="00005387">
              <w:rPr>
                <w:sz w:val="20"/>
                <w:szCs w:val="20"/>
              </w:rPr>
              <w:t>/</w:t>
            </w:r>
            <w:r w:rsidR="00557762">
              <w:rPr>
                <w:sz w:val="20"/>
                <w:szCs w:val="20"/>
              </w:rPr>
              <w:t>s</w:t>
            </w:r>
            <w:r w:rsidRPr="00F41A9D">
              <w:rPr>
                <w:rFonts w:ascii="Calibri" w:eastAsia="Times New Roman" w:hAnsi="Calibri" w:cs="Calibri"/>
                <w:color w:val="000000"/>
                <w:sz w:val="20"/>
                <w:szCs w:val="20"/>
                <w:lang w:eastAsia="en-NZ"/>
              </w:rPr>
              <w:br/>
              <w:t xml:space="preserve">Header type </w:t>
            </w:r>
            <w:r w:rsidRPr="00F41A9D">
              <w:rPr>
                <w:rFonts w:ascii="Calibri" w:eastAsia="Times New Roman" w:hAnsi="Calibri" w:cs="Calibri"/>
                <w:color w:val="000000"/>
                <w:sz w:val="20"/>
                <w:szCs w:val="20"/>
                <w:lang w:eastAsia="en-NZ"/>
              </w:rPr>
              <w:br/>
              <w:t xml:space="preserve">Straight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redirecting/corner </w:t>
            </w:r>
          </w:p>
        </w:tc>
        <w:tc>
          <w:tcPr>
            <w:tcW w:w="5556" w:type="dxa"/>
            <w:hideMark/>
          </w:tcPr>
          <w:p w14:paraId="3CC0DB9F" w14:textId="06986B09"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ball machine (JUGSTM Soccer Machine)</w:t>
            </w:r>
            <w:r w:rsidRPr="00F41A9D">
              <w:rPr>
                <w:rFonts w:ascii="Calibri" w:eastAsia="Times New Roman" w:hAnsi="Calibri" w:cs="Calibri"/>
                <w:color w:val="000000"/>
                <w:sz w:val="20"/>
                <w:szCs w:val="20"/>
                <w:lang w:eastAsia="en-NZ"/>
              </w:rPr>
              <w:br/>
              <w:t xml:space="preserve">Ball speed(s) and characteristics - 16.5 </w:t>
            </w:r>
            <w:r w:rsidR="00636BD3">
              <w:rPr>
                <w:sz w:val="20"/>
                <w:szCs w:val="20"/>
              </w:rPr>
              <w:t>m/s</w:t>
            </w:r>
            <w:r w:rsidR="00005387">
              <w:rPr>
                <w:sz w:val="20"/>
                <w:szCs w:val="20"/>
              </w:rPr>
              <w:t xml:space="preserve"> </w:t>
            </w:r>
            <w:r w:rsidRPr="00F41A9D">
              <w:rPr>
                <w:rFonts w:ascii="Calibri" w:eastAsia="Times New Roman" w:hAnsi="Calibri" w:cs="Calibri"/>
                <w:color w:val="000000"/>
                <w:sz w:val="20"/>
                <w:szCs w:val="20"/>
                <w:lang w:eastAsia="en-NZ"/>
              </w:rPr>
              <w:t xml:space="preserve">and 12.2 </w:t>
            </w:r>
            <w:r w:rsidR="00005387">
              <w:rPr>
                <w:sz w:val="20"/>
                <w:szCs w:val="20"/>
              </w:rPr>
              <w:t>m/s</w:t>
            </w:r>
            <w:r w:rsidRPr="00F41A9D">
              <w:rPr>
                <w:rFonts w:ascii="Calibri" w:eastAsia="Times New Roman" w:hAnsi="Calibri" w:cs="Calibri"/>
                <w:color w:val="000000"/>
                <w:sz w:val="20"/>
                <w:szCs w:val="20"/>
                <w:lang w:eastAsia="en-NZ"/>
              </w:rPr>
              <w:t xml:space="preserve">; Nike GEO Altair III balls </w:t>
            </w:r>
            <w:r w:rsidRPr="00F41A9D">
              <w:rPr>
                <w:rFonts w:ascii="Calibri" w:eastAsia="Times New Roman" w:hAnsi="Calibri" w:cs="Calibri"/>
                <w:color w:val="000000"/>
                <w:sz w:val="20"/>
                <w:szCs w:val="20"/>
                <w:lang w:eastAsia="en-NZ"/>
              </w:rPr>
              <w:br/>
              <w:t>Header type(s) - headed back to the machine and redirecting header (90 degrees from its inflight path)</w:t>
            </w:r>
            <w:r w:rsidRPr="00F41A9D">
              <w:rPr>
                <w:rFonts w:ascii="Calibri" w:eastAsia="Times New Roman" w:hAnsi="Calibri" w:cs="Calibri"/>
                <w:color w:val="000000"/>
                <w:sz w:val="20"/>
                <w:szCs w:val="20"/>
                <w:lang w:eastAsia="en-NZ"/>
              </w:rPr>
              <w:br/>
              <w:t>Number of headers - 12</w:t>
            </w:r>
            <w:r w:rsidRPr="00F41A9D">
              <w:rPr>
                <w:rFonts w:ascii="Calibri" w:eastAsia="Times New Roman" w:hAnsi="Calibri" w:cs="Calibri"/>
                <w:color w:val="000000"/>
                <w:sz w:val="20"/>
                <w:szCs w:val="20"/>
                <w:lang w:eastAsia="en-NZ"/>
              </w:rPr>
              <w:br/>
              <w:t xml:space="preserve">Data collection - the participants inserted two small earplugs into their ears. Each earplug contains a ±500 g's Endevco 7269 tri-axial accelerometer, which has a mass of 0.4 grams and measures approximately 11 x 8 x 5 mm. The right earplug also contained an Analog Devices ADXRS300 ±300o/s Single Chip Yaw Rate Gyro oriented along the pitch axis. All data were collected at 2000 Hz with a 500 Hz low pass filter. After inserting the earplugs, experimenters placed a single layer of pre-wrap around the head to keep the sensors in place. </w:t>
            </w:r>
          </w:p>
        </w:tc>
        <w:tc>
          <w:tcPr>
            <w:tcW w:w="1626" w:type="dxa"/>
            <w:hideMark/>
          </w:tcPr>
          <w:p w14:paraId="4DB6296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head acceleration (g)</w:t>
            </w:r>
          </w:p>
        </w:tc>
        <w:tc>
          <w:tcPr>
            <w:tcW w:w="1720" w:type="dxa"/>
            <w:hideMark/>
          </w:tcPr>
          <w:p w14:paraId="605FD2B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5066E22A" w14:textId="77777777" w:rsidTr="004B39BA">
        <w:trPr>
          <w:trHeight w:val="3231"/>
        </w:trPr>
        <w:tc>
          <w:tcPr>
            <w:cnfStyle w:val="001000000000" w:firstRow="0" w:lastRow="0" w:firstColumn="1" w:lastColumn="0" w:oddVBand="0" w:evenVBand="0" w:oddHBand="0" w:evenHBand="0" w:firstRowFirstColumn="0" w:firstRowLastColumn="0" w:lastRowFirstColumn="0" w:lastRowLastColumn="0"/>
            <w:tcW w:w="1386" w:type="dxa"/>
            <w:hideMark/>
          </w:tcPr>
          <w:p w14:paraId="18B286B4" w14:textId="3695D492"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Shewchenko</w:t>
            </w:r>
            <w:r w:rsidR="00694D4B">
              <w:rPr>
                <w:rFonts w:ascii="Calibri" w:eastAsia="Times New Roman" w:hAnsi="Calibri" w:cs="Calibri"/>
                <w:color w:val="000000"/>
                <w:sz w:val="20"/>
                <w:szCs w:val="20"/>
                <w:lang w:eastAsia="en-NZ"/>
              </w:rPr>
              <w:t xml:space="preserve"> et al. [80]</w:t>
            </w:r>
          </w:p>
        </w:tc>
        <w:tc>
          <w:tcPr>
            <w:tcW w:w="2532" w:type="dxa"/>
            <w:hideMark/>
          </w:tcPr>
          <w:p w14:paraId="13E65FF7" w14:textId="737F1599"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7 non-professional soccer players aged 20-23</w:t>
            </w:r>
            <w:r w:rsidR="00BF44F2">
              <w:rPr>
                <w:rFonts w:ascii="Calibri" w:eastAsia="Times New Roman" w:hAnsi="Calibri" w:cs="Calibri"/>
                <w:color w:val="000000"/>
                <w:sz w:val="20"/>
                <w:szCs w:val="20"/>
                <w:lang w:eastAsia="en-NZ"/>
              </w:rPr>
              <w:t xml:space="preserve"> years</w:t>
            </w:r>
          </w:p>
        </w:tc>
        <w:tc>
          <w:tcPr>
            <w:tcW w:w="1985" w:type="dxa"/>
            <w:hideMark/>
          </w:tcPr>
          <w:p w14:paraId="07FC3F88" w14:textId="7491C119"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speed 6 </w:t>
            </w:r>
            <w:r w:rsidR="00636BD3">
              <w:rPr>
                <w:sz w:val="20"/>
                <w:szCs w:val="20"/>
              </w:rPr>
              <w:t>m/s</w:t>
            </w:r>
            <w:r w:rsidR="00005387">
              <w:rPr>
                <w:sz w:val="20"/>
                <w:szCs w:val="20"/>
              </w:rPr>
              <w:t xml:space="preserv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8 </w:t>
            </w:r>
            <w:r w:rsidR="00D5398B" w:rsidRPr="00563C85">
              <w:rPr>
                <w:sz w:val="20"/>
                <w:szCs w:val="20"/>
              </w:rPr>
              <w:t>m</w:t>
            </w:r>
            <w:r w:rsidR="00005387">
              <w:rPr>
                <w:sz w:val="20"/>
                <w:szCs w:val="20"/>
              </w:rPr>
              <w:t>/s</w:t>
            </w:r>
          </w:p>
        </w:tc>
        <w:tc>
          <w:tcPr>
            <w:tcW w:w="5556" w:type="dxa"/>
            <w:hideMark/>
          </w:tcPr>
          <w:p w14:paraId="731DEBBE" w14:textId="754A38E8"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not reported</w:t>
            </w:r>
            <w:r w:rsidRPr="00F41A9D">
              <w:rPr>
                <w:rFonts w:ascii="Calibri" w:eastAsia="Times New Roman" w:hAnsi="Calibri" w:cs="Calibri"/>
                <w:color w:val="000000"/>
                <w:sz w:val="20"/>
                <w:szCs w:val="20"/>
                <w:lang w:eastAsia="en-NZ"/>
              </w:rPr>
              <w:br/>
              <w:t xml:space="preserve">Ball speed(s) and characteristics - 6 </w:t>
            </w:r>
            <w:r w:rsidR="00636BD3">
              <w:rPr>
                <w:sz w:val="20"/>
                <w:szCs w:val="20"/>
              </w:rPr>
              <w:t>m/s</w:t>
            </w:r>
            <w:r w:rsidR="00B966BF">
              <w:rPr>
                <w:sz w:val="20"/>
                <w:szCs w:val="20"/>
              </w:rPr>
              <w:t xml:space="preserve"> </w:t>
            </w:r>
            <w:r w:rsidRPr="00F41A9D">
              <w:rPr>
                <w:rFonts w:ascii="Calibri" w:eastAsia="Times New Roman" w:hAnsi="Calibri" w:cs="Calibri"/>
                <w:color w:val="000000"/>
                <w:sz w:val="20"/>
                <w:szCs w:val="20"/>
                <w:lang w:eastAsia="en-NZ"/>
              </w:rPr>
              <w:t xml:space="preserve">and 8 </w:t>
            </w:r>
            <w:r w:rsidR="00D5398B" w:rsidRPr="00563C85">
              <w:rPr>
                <w:sz w:val="20"/>
                <w:szCs w:val="20"/>
              </w:rPr>
              <w:t>m</w:t>
            </w:r>
            <w:r w:rsidR="00005387">
              <w:rPr>
                <w:sz w:val="20"/>
                <w:szCs w:val="20"/>
              </w:rPr>
              <w:t>/</w:t>
            </w:r>
            <w:r w:rsidR="00D5398B" w:rsidRPr="00563C85">
              <w:rPr>
                <w:sz w:val="20"/>
                <w:szCs w:val="20"/>
              </w:rPr>
              <w:t>s</w:t>
            </w:r>
            <w:r w:rsidRPr="00F41A9D">
              <w:rPr>
                <w:rFonts w:ascii="Calibri" w:eastAsia="Times New Roman" w:hAnsi="Calibri" w:cs="Calibri"/>
                <w:color w:val="000000"/>
                <w:sz w:val="20"/>
                <w:szCs w:val="20"/>
                <w:lang w:eastAsia="en-NZ"/>
              </w:rPr>
              <w:br/>
              <w:t xml:space="preserve">Header type(s) - 10 different heading scenarios tested </w:t>
            </w:r>
            <w:r w:rsidR="004B39BA">
              <w:rPr>
                <w:rFonts w:ascii="Calibri" w:eastAsia="Times New Roman" w:hAnsi="Calibri" w:cs="Calibri"/>
                <w:color w:val="000000"/>
                <w:sz w:val="20"/>
                <w:szCs w:val="20"/>
                <w:lang w:eastAsia="en-NZ"/>
              </w:rPr>
              <w:br/>
            </w:r>
            <w:r w:rsidRPr="00F41A9D">
              <w:rPr>
                <w:rFonts w:ascii="Calibri" w:eastAsia="Times New Roman" w:hAnsi="Calibri" w:cs="Calibri"/>
                <w:color w:val="000000"/>
                <w:sz w:val="20"/>
                <w:szCs w:val="20"/>
                <w:lang w:eastAsia="en-NZ"/>
              </w:rPr>
              <w:t>Number of headers - not reported</w:t>
            </w:r>
            <w:r w:rsidRPr="00F41A9D">
              <w:rPr>
                <w:rFonts w:ascii="Calibri" w:eastAsia="Times New Roman" w:hAnsi="Calibri" w:cs="Calibri"/>
                <w:color w:val="000000"/>
                <w:sz w:val="20"/>
                <w:szCs w:val="20"/>
                <w:lang w:eastAsia="en-NZ"/>
              </w:rPr>
              <w:br/>
              <w:t xml:space="preserve">Data collection - two different types of intraoral device, capable of measuring linear and angular accelerations, to measure the head kinetics. The units were custom fitted to individuals with thermoformed bite plates to ensure good coupling with the skull. Subjects clenched the bite plate firmly in both cases. We measured linear accelerations with Endevco Model 7264–2000 piezo-resistive accelerometers and angular acceleration with an Endevco Model 7302BM4 angular accelerometer (Endevco Corp., San Juan Capistrano, CA). </w:t>
            </w:r>
          </w:p>
        </w:tc>
        <w:tc>
          <w:tcPr>
            <w:tcW w:w="1626" w:type="dxa"/>
            <w:hideMark/>
          </w:tcPr>
          <w:p w14:paraId="5DE9BFB9" w14:textId="1E3A2274"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(m</w:t>
            </w:r>
            <w:r w:rsidR="001C1E38">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000E50FF">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angular acceleration (</w:t>
            </w:r>
            <w:r w:rsidR="000E50FF">
              <w:rPr>
                <w:rFonts w:ascii="Calibri" w:eastAsia="Times New Roman" w:hAnsi="Calibri" w:cs="Calibri"/>
                <w:color w:val="000000"/>
                <w:sz w:val="20"/>
                <w:szCs w:val="20"/>
                <w:lang w:eastAsia="en-NZ"/>
              </w:rPr>
              <w:t>k</w:t>
            </w:r>
            <w:r w:rsidR="000E50FF" w:rsidRPr="00F41A9D">
              <w:rPr>
                <w:rFonts w:ascii="Calibri" w:eastAsia="Times New Roman" w:hAnsi="Calibri" w:cs="Calibri"/>
                <w:color w:val="000000"/>
                <w:sz w:val="20"/>
                <w:szCs w:val="20"/>
                <w:lang w:eastAsia="en-NZ"/>
              </w:rPr>
              <w:t>rad</w:t>
            </w:r>
            <w:r w:rsidR="001C1E38">
              <w:rPr>
                <w:rFonts w:ascii="Calibri" w:eastAsia="Times New Roman" w:hAnsi="Calibri" w:cs="Calibri"/>
                <w:color w:val="000000"/>
                <w:sz w:val="20"/>
                <w:szCs w:val="20"/>
                <w:lang w:eastAsia="en-NZ"/>
              </w:rPr>
              <w:t>/</w:t>
            </w:r>
            <w:r w:rsidR="000E50FF" w:rsidRPr="00F41A9D">
              <w:rPr>
                <w:rFonts w:ascii="Calibri" w:eastAsia="Times New Roman" w:hAnsi="Calibri" w:cs="Calibri"/>
                <w:color w:val="000000"/>
                <w:sz w:val="20"/>
                <w:szCs w:val="20"/>
                <w:lang w:eastAsia="en-NZ"/>
              </w:rPr>
              <w:t>s</w:t>
            </w:r>
            <w:r w:rsidR="000E50FF"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6B6D0508"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0C8F8477" w14:textId="77777777" w:rsidTr="00C80A16">
        <w:trPr>
          <w:cnfStyle w:val="000000100000" w:firstRow="0" w:lastRow="0" w:firstColumn="0" w:lastColumn="0" w:oddVBand="0" w:evenVBand="0" w:oddHBand="1" w:evenHBand="0"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1386" w:type="dxa"/>
            <w:hideMark/>
          </w:tcPr>
          <w:p w14:paraId="3C6588D5" w14:textId="00495B25"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Shewchenko</w:t>
            </w:r>
            <w:r w:rsidR="00126956">
              <w:rPr>
                <w:rFonts w:ascii="Calibri" w:eastAsia="Times New Roman" w:hAnsi="Calibri" w:cs="Calibri"/>
                <w:color w:val="000000"/>
                <w:sz w:val="20"/>
                <w:szCs w:val="20"/>
                <w:lang w:eastAsia="en-NZ"/>
              </w:rPr>
              <w:t xml:space="preserve"> et al. [98]</w:t>
            </w:r>
          </w:p>
        </w:tc>
        <w:tc>
          <w:tcPr>
            <w:tcW w:w="2532" w:type="dxa"/>
            <w:hideMark/>
          </w:tcPr>
          <w:p w14:paraId="1E3F3191" w14:textId="3566F9F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3 non-professional soccer players aged 20-23</w:t>
            </w:r>
            <w:r w:rsidR="004B39BA">
              <w:rPr>
                <w:rFonts w:ascii="Calibri" w:eastAsia="Times New Roman" w:hAnsi="Calibri" w:cs="Calibri"/>
                <w:color w:val="000000"/>
                <w:sz w:val="20"/>
                <w:szCs w:val="20"/>
                <w:lang w:eastAsia="en-NZ"/>
              </w:rPr>
              <w:t xml:space="preserve"> years</w:t>
            </w:r>
          </w:p>
        </w:tc>
        <w:tc>
          <w:tcPr>
            <w:tcW w:w="1985" w:type="dxa"/>
            <w:hideMark/>
          </w:tcPr>
          <w:p w14:paraId="795D4783"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characteristics - inflation pressure, mass and characteristics</w:t>
            </w:r>
            <w:r w:rsidRPr="00F41A9D">
              <w:rPr>
                <w:rFonts w:ascii="Calibri" w:eastAsia="Times New Roman" w:hAnsi="Calibri" w:cs="Calibri"/>
                <w:color w:val="000000"/>
                <w:sz w:val="20"/>
                <w:szCs w:val="20"/>
                <w:lang w:eastAsia="en-NZ"/>
              </w:rPr>
              <w:br/>
              <w:t>Balls tested:</w:t>
            </w:r>
            <w:r w:rsidRPr="00F41A9D">
              <w:rPr>
                <w:rFonts w:ascii="Calibri" w:eastAsia="Times New Roman" w:hAnsi="Calibri" w:cs="Calibri"/>
                <w:color w:val="000000"/>
                <w:sz w:val="20"/>
                <w:szCs w:val="20"/>
                <w:lang w:eastAsia="en-NZ"/>
              </w:rPr>
              <w:br/>
              <w:t xml:space="preserve">1. Baseline, 444 g, 0.8 bar, Fevernova Tri-Lance </w:t>
            </w:r>
            <w:r w:rsidRPr="00F41A9D">
              <w:rPr>
                <w:rFonts w:ascii="Calibri" w:eastAsia="Times New Roman" w:hAnsi="Calibri" w:cs="Calibri"/>
                <w:color w:val="000000"/>
                <w:sz w:val="20"/>
                <w:szCs w:val="20"/>
                <w:lang w:eastAsia="en-NZ"/>
              </w:rPr>
              <w:br/>
              <w:t xml:space="preserve">2. Low pressure 0.6 bar, Fevernova Tri-Lance </w:t>
            </w:r>
            <w:r w:rsidRPr="00F41A9D">
              <w:rPr>
                <w:rFonts w:ascii="Calibri" w:eastAsia="Times New Roman" w:hAnsi="Calibri" w:cs="Calibri"/>
                <w:color w:val="000000"/>
                <w:sz w:val="20"/>
                <w:szCs w:val="20"/>
                <w:lang w:eastAsia="en-NZ"/>
              </w:rPr>
              <w:br/>
              <w:t xml:space="preserve">3. High pressure 1.1 bar, Fevernova Tri-Lance </w:t>
            </w:r>
            <w:r w:rsidRPr="00F41A9D">
              <w:rPr>
                <w:rFonts w:ascii="Calibri" w:eastAsia="Times New Roman" w:hAnsi="Calibri" w:cs="Calibri"/>
                <w:color w:val="000000"/>
                <w:sz w:val="20"/>
                <w:szCs w:val="20"/>
                <w:lang w:eastAsia="en-NZ"/>
              </w:rPr>
              <w:br/>
              <w:t xml:space="preserve">4. Low mass 299 g, Fevernova Junior 290 </w:t>
            </w:r>
            <w:r w:rsidRPr="00F41A9D">
              <w:rPr>
                <w:rFonts w:ascii="Calibri" w:eastAsia="Times New Roman" w:hAnsi="Calibri" w:cs="Calibri"/>
                <w:color w:val="000000"/>
                <w:sz w:val="20"/>
                <w:szCs w:val="20"/>
                <w:lang w:eastAsia="en-NZ"/>
              </w:rPr>
              <w:br/>
              <w:t>5. Low mass 351 g, Fevernova Junior 350</w:t>
            </w:r>
          </w:p>
        </w:tc>
        <w:tc>
          <w:tcPr>
            <w:tcW w:w="5556" w:type="dxa"/>
            <w:hideMark/>
          </w:tcPr>
          <w:p w14:paraId="0A8D6381" w14:textId="75D1DB62"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not reported</w:t>
            </w:r>
            <w:r w:rsidRPr="00F41A9D">
              <w:rPr>
                <w:rFonts w:ascii="Calibri" w:eastAsia="Times New Roman" w:hAnsi="Calibri" w:cs="Calibri"/>
                <w:color w:val="000000"/>
                <w:sz w:val="20"/>
                <w:szCs w:val="20"/>
                <w:lang w:eastAsia="en-NZ"/>
              </w:rPr>
              <w:br/>
              <w:t xml:space="preserve">Ball speed(s) and characteristics - 6 </w:t>
            </w:r>
            <w:r w:rsidR="00636BD3">
              <w:rPr>
                <w:sz w:val="20"/>
                <w:szCs w:val="20"/>
              </w:rPr>
              <w:t>m/s</w:t>
            </w:r>
            <w:r w:rsidR="00005387">
              <w:rPr>
                <w:sz w:val="20"/>
                <w:szCs w:val="20"/>
              </w:rPr>
              <w:t xml:space="preserve"> </w:t>
            </w:r>
            <w:r w:rsidRPr="00F41A9D">
              <w:rPr>
                <w:rFonts w:ascii="Calibri" w:eastAsia="Times New Roman" w:hAnsi="Calibri" w:cs="Calibri"/>
                <w:color w:val="000000"/>
                <w:sz w:val="20"/>
                <w:szCs w:val="20"/>
                <w:lang w:eastAsia="en-NZ"/>
              </w:rPr>
              <w:t xml:space="preserve">and 8 </w:t>
            </w:r>
            <w:r w:rsidR="00B76DFF" w:rsidRPr="00563C85">
              <w:rPr>
                <w:sz w:val="20"/>
                <w:szCs w:val="20"/>
              </w:rPr>
              <w:t>m</w:t>
            </w:r>
            <w:r w:rsidR="00005387">
              <w:rPr>
                <w:sz w:val="20"/>
                <w:szCs w:val="20"/>
              </w:rPr>
              <w:t>/s</w:t>
            </w:r>
            <w:r w:rsidRPr="00F41A9D">
              <w:rPr>
                <w:rFonts w:ascii="Calibri" w:eastAsia="Times New Roman" w:hAnsi="Calibri" w:cs="Calibri"/>
                <w:color w:val="000000"/>
                <w:sz w:val="20"/>
                <w:szCs w:val="20"/>
                <w:lang w:eastAsia="en-NZ"/>
              </w:rPr>
              <w:t>; different ball masses and pressures as per previous column</w:t>
            </w:r>
            <w:r w:rsidRPr="00F41A9D">
              <w:rPr>
                <w:rFonts w:ascii="Calibri" w:eastAsia="Times New Roman" w:hAnsi="Calibri" w:cs="Calibri"/>
                <w:color w:val="000000"/>
                <w:sz w:val="20"/>
                <w:szCs w:val="20"/>
                <w:lang w:eastAsia="en-NZ"/>
              </w:rPr>
              <w:br/>
              <w:t>Header type(s) - 10 different heading scenarios tested</w:t>
            </w:r>
            <w:r w:rsidRPr="00F41A9D">
              <w:rPr>
                <w:rFonts w:ascii="Calibri" w:eastAsia="Times New Roman" w:hAnsi="Calibri" w:cs="Calibri"/>
                <w:color w:val="000000"/>
                <w:sz w:val="20"/>
                <w:szCs w:val="20"/>
                <w:lang w:eastAsia="en-NZ"/>
              </w:rPr>
              <w:br/>
              <w:t>Number of headers - not reported</w:t>
            </w:r>
            <w:r w:rsidRPr="00F41A9D">
              <w:rPr>
                <w:rFonts w:ascii="Calibri" w:eastAsia="Times New Roman" w:hAnsi="Calibri" w:cs="Calibri"/>
                <w:color w:val="000000"/>
                <w:sz w:val="20"/>
                <w:szCs w:val="20"/>
                <w:lang w:eastAsia="en-NZ"/>
              </w:rPr>
              <w:br/>
              <w:t>Data collection - the subjects were instrumented to measure linear and angular acceleration at the mouth with an intraoral device.</w:t>
            </w:r>
          </w:p>
        </w:tc>
        <w:tc>
          <w:tcPr>
            <w:tcW w:w="1626" w:type="dxa"/>
            <w:hideMark/>
          </w:tcPr>
          <w:p w14:paraId="6D2F0987" w14:textId="1ED055D5"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(m</w:t>
            </w:r>
            <w:r w:rsidR="00723D8F">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C1334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angular acceleration (</w:t>
            </w:r>
            <w:r w:rsidR="00C13345">
              <w:rPr>
                <w:rFonts w:ascii="Calibri" w:eastAsia="Times New Roman" w:hAnsi="Calibri" w:cs="Calibri"/>
                <w:color w:val="000000"/>
                <w:sz w:val="20"/>
                <w:szCs w:val="20"/>
                <w:lang w:eastAsia="en-NZ"/>
              </w:rPr>
              <w:t>k</w:t>
            </w:r>
            <w:r w:rsidR="00C13345" w:rsidRPr="00F41A9D">
              <w:rPr>
                <w:rFonts w:ascii="Calibri" w:eastAsia="Times New Roman" w:hAnsi="Calibri" w:cs="Calibri"/>
                <w:color w:val="000000"/>
                <w:sz w:val="20"/>
                <w:szCs w:val="20"/>
                <w:lang w:eastAsia="en-NZ"/>
              </w:rPr>
              <w:t>rad</w:t>
            </w:r>
            <w:r w:rsidR="00723D8F">
              <w:rPr>
                <w:rFonts w:ascii="Calibri" w:eastAsia="Times New Roman" w:hAnsi="Calibri" w:cs="Calibri"/>
                <w:color w:val="000000"/>
                <w:sz w:val="20"/>
                <w:szCs w:val="20"/>
                <w:lang w:eastAsia="en-NZ"/>
              </w:rPr>
              <w:t>/</w:t>
            </w:r>
            <w:r w:rsidR="00C13345" w:rsidRPr="00F41A9D">
              <w:rPr>
                <w:rFonts w:ascii="Calibri" w:eastAsia="Times New Roman" w:hAnsi="Calibri" w:cs="Calibri"/>
                <w:color w:val="000000"/>
                <w:sz w:val="20"/>
                <w:szCs w:val="20"/>
                <w:lang w:eastAsia="en-NZ"/>
              </w:rPr>
              <w:t>s</w:t>
            </w:r>
            <w:r w:rsidR="00C13345"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408D6CB0"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3DE53519" w14:paraId="54E6A98A" w14:textId="77777777" w:rsidTr="00A3093C">
        <w:trPr>
          <w:trHeight w:val="2665"/>
        </w:trPr>
        <w:tc>
          <w:tcPr>
            <w:cnfStyle w:val="001000000000" w:firstRow="0" w:lastRow="0" w:firstColumn="1" w:lastColumn="0" w:oddVBand="0" w:evenVBand="0" w:oddHBand="0" w:evenHBand="0" w:firstRowFirstColumn="0" w:firstRowLastColumn="0" w:lastRowFirstColumn="0" w:lastRowLastColumn="0"/>
            <w:tcW w:w="1386" w:type="dxa"/>
            <w:hideMark/>
          </w:tcPr>
          <w:p w14:paraId="6D5D0529" w14:textId="2C178261" w:rsidR="54217E5A" w:rsidRDefault="54217E5A" w:rsidP="3DE53519">
            <w:pPr>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Sokol-Randell</w:t>
            </w:r>
            <w:r w:rsidR="00C0718E">
              <w:rPr>
                <w:rFonts w:ascii="Calibri" w:eastAsia="Times New Roman" w:hAnsi="Calibri" w:cs="Calibri"/>
                <w:color w:val="000000"/>
                <w:sz w:val="20"/>
                <w:szCs w:val="20"/>
                <w:lang w:eastAsia="en-NZ"/>
              </w:rPr>
              <w:t xml:space="preserve"> et al. [81]</w:t>
            </w:r>
          </w:p>
        </w:tc>
        <w:tc>
          <w:tcPr>
            <w:tcW w:w="2532" w:type="dxa"/>
            <w:hideMark/>
          </w:tcPr>
          <w:p w14:paraId="46A43B60" w14:textId="1C7C6973" w:rsidR="3DE53519" w:rsidRDefault="00FB6AFB"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Cohort</w:t>
            </w:r>
            <w:r>
              <w:rPr>
                <w:rFonts w:ascii="Calibri" w:eastAsia="Times New Roman" w:hAnsi="Calibri" w:cs="Calibri"/>
                <w:color w:val="000000" w:themeColor="text1"/>
                <w:sz w:val="20"/>
                <w:szCs w:val="20"/>
                <w:lang w:eastAsia="en-NZ"/>
              </w:rPr>
              <w:br/>
              <w:t xml:space="preserve">10 male university </w:t>
            </w:r>
            <w:r w:rsidR="006E1050">
              <w:rPr>
                <w:rFonts w:ascii="Calibri" w:eastAsia="Times New Roman" w:hAnsi="Calibri" w:cs="Calibri"/>
                <w:color w:val="000000" w:themeColor="text1"/>
                <w:sz w:val="20"/>
                <w:szCs w:val="20"/>
                <w:lang w:eastAsia="en-NZ"/>
              </w:rPr>
              <w:t>soccer players</w:t>
            </w:r>
            <w:r w:rsidR="006E1050">
              <w:rPr>
                <w:rFonts w:ascii="Calibri" w:eastAsia="Times New Roman" w:hAnsi="Calibri" w:cs="Calibri"/>
                <w:color w:val="000000" w:themeColor="text1"/>
                <w:sz w:val="20"/>
                <w:szCs w:val="20"/>
                <w:lang w:eastAsia="en-NZ"/>
              </w:rPr>
              <w:br/>
              <w:t xml:space="preserve">Age: 20 </w:t>
            </w:r>
            <w:r w:rsidR="006E1050" w:rsidRPr="00F41A9D">
              <w:rPr>
                <w:rFonts w:ascii="Calibri" w:eastAsia="Times New Roman" w:hAnsi="Calibri" w:cs="Calibri"/>
                <w:color w:val="000000"/>
                <w:sz w:val="20"/>
                <w:szCs w:val="20"/>
                <w:lang w:eastAsia="en-NZ"/>
              </w:rPr>
              <w:t>± 1 years</w:t>
            </w:r>
          </w:p>
        </w:tc>
        <w:tc>
          <w:tcPr>
            <w:tcW w:w="1985" w:type="dxa"/>
            <w:hideMark/>
          </w:tcPr>
          <w:p w14:paraId="37DB4463" w14:textId="77777777" w:rsidR="3DE53519" w:rsidRDefault="00080016"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Header type</w:t>
            </w:r>
          </w:p>
          <w:p w14:paraId="352652B2" w14:textId="160A43DA" w:rsidR="00080016" w:rsidRDefault="00080016"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 xml:space="preserve">Ball delivery </w:t>
            </w:r>
          </w:p>
        </w:tc>
        <w:tc>
          <w:tcPr>
            <w:tcW w:w="5556" w:type="dxa"/>
            <w:hideMark/>
          </w:tcPr>
          <w:p w14:paraId="4DCCAAA7" w14:textId="6359F8EF" w:rsidR="3DE53519" w:rsidRDefault="54217E5A" w:rsidP="00A3093C">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3DE53519">
              <w:rPr>
                <w:rFonts w:ascii="Calibri" w:eastAsia="Times New Roman" w:hAnsi="Calibri" w:cs="Calibri"/>
                <w:color w:val="000000" w:themeColor="text1"/>
                <w:sz w:val="20"/>
                <w:szCs w:val="20"/>
                <w:lang w:eastAsia="en-NZ"/>
              </w:rPr>
              <w:t xml:space="preserve">Ball delivery - </w:t>
            </w:r>
            <w:r w:rsidR="00505150" w:rsidRPr="00F41A9D">
              <w:rPr>
                <w:rFonts w:ascii="Calibri" w:eastAsia="Times New Roman" w:hAnsi="Calibri" w:cs="Calibri"/>
                <w:color w:val="000000"/>
                <w:sz w:val="20"/>
                <w:szCs w:val="20"/>
                <w:lang w:eastAsia="en-NZ"/>
              </w:rPr>
              <w:t>kicks/throws/deflections etc during live game play</w:t>
            </w:r>
            <w:r>
              <w:br/>
            </w:r>
            <w:r w:rsidRPr="3DE53519">
              <w:rPr>
                <w:rFonts w:ascii="Calibri" w:eastAsia="Times New Roman" w:hAnsi="Calibri" w:cs="Calibri"/>
                <w:color w:val="000000" w:themeColor="text1"/>
                <w:sz w:val="20"/>
                <w:szCs w:val="20"/>
                <w:lang w:eastAsia="en-NZ"/>
              </w:rPr>
              <w:t xml:space="preserve">Ball speed(s) and characteristics – </w:t>
            </w:r>
            <w:r w:rsidR="00505150" w:rsidRPr="00F41A9D">
              <w:rPr>
                <w:rFonts w:ascii="Calibri" w:eastAsia="Times New Roman" w:hAnsi="Calibri" w:cs="Calibri"/>
                <w:color w:val="000000"/>
                <w:sz w:val="20"/>
                <w:szCs w:val="20"/>
                <w:lang w:eastAsia="en-NZ"/>
              </w:rPr>
              <w:t>not controlled</w:t>
            </w:r>
            <w:r>
              <w:br/>
            </w:r>
            <w:r w:rsidRPr="3DE53519">
              <w:rPr>
                <w:rFonts w:ascii="Calibri" w:eastAsia="Times New Roman" w:hAnsi="Calibri" w:cs="Calibri"/>
                <w:color w:val="000000" w:themeColor="text1"/>
                <w:sz w:val="20"/>
                <w:szCs w:val="20"/>
                <w:lang w:eastAsia="en-NZ"/>
              </w:rPr>
              <w:t xml:space="preserve">Header type(s) - </w:t>
            </w:r>
            <w:r w:rsidR="00AF5687" w:rsidRPr="00F41A9D">
              <w:rPr>
                <w:rFonts w:ascii="Calibri" w:eastAsia="Times New Roman" w:hAnsi="Calibri" w:cs="Calibri"/>
                <w:color w:val="000000"/>
                <w:sz w:val="20"/>
                <w:szCs w:val="20"/>
                <w:lang w:eastAsia="en-NZ"/>
              </w:rPr>
              <w:t>live headers confirmed using video analysis</w:t>
            </w:r>
            <w:r>
              <w:br/>
            </w:r>
            <w:r w:rsidRPr="3DE53519">
              <w:rPr>
                <w:rFonts w:ascii="Calibri" w:eastAsia="Times New Roman" w:hAnsi="Calibri" w:cs="Calibri"/>
                <w:color w:val="000000" w:themeColor="text1"/>
                <w:sz w:val="20"/>
                <w:szCs w:val="20"/>
                <w:lang w:eastAsia="en-NZ"/>
              </w:rPr>
              <w:t xml:space="preserve">Number of headers - </w:t>
            </w:r>
            <w:r w:rsidR="00505150" w:rsidRPr="00F41A9D">
              <w:rPr>
                <w:rFonts w:ascii="Calibri" w:eastAsia="Times New Roman" w:hAnsi="Calibri" w:cs="Calibri"/>
                <w:color w:val="000000"/>
                <w:sz w:val="20"/>
                <w:szCs w:val="20"/>
                <w:lang w:eastAsia="en-NZ"/>
              </w:rPr>
              <w:t>not controlled</w:t>
            </w:r>
            <w:r>
              <w:br/>
            </w:r>
            <w:r w:rsidRPr="3DE53519">
              <w:rPr>
                <w:rFonts w:ascii="Calibri" w:eastAsia="Times New Roman" w:hAnsi="Calibri" w:cs="Calibri"/>
                <w:color w:val="000000" w:themeColor="text1"/>
                <w:sz w:val="20"/>
                <w:szCs w:val="20"/>
                <w:lang w:eastAsia="en-NZ"/>
              </w:rPr>
              <w:t>Data collection -</w:t>
            </w:r>
            <w:r w:rsidR="00C71933">
              <w:rPr>
                <w:rFonts w:ascii="Calibri" w:eastAsia="Times New Roman" w:hAnsi="Calibri" w:cs="Calibri"/>
                <w:color w:val="000000" w:themeColor="text1"/>
                <w:sz w:val="20"/>
                <w:szCs w:val="20"/>
                <w:lang w:eastAsia="en-NZ"/>
              </w:rPr>
              <w:t xml:space="preserve"> </w:t>
            </w:r>
            <w:r w:rsidR="00C71933" w:rsidRPr="00C71933">
              <w:rPr>
                <w:rFonts w:ascii="Calibri" w:eastAsia="Times New Roman" w:hAnsi="Calibri" w:cs="Calibri"/>
                <w:color w:val="000000" w:themeColor="text1"/>
                <w:sz w:val="20"/>
                <w:szCs w:val="20"/>
                <w:lang w:eastAsia="en-NZ"/>
              </w:rPr>
              <w:t>custom-fit iMGs (Prevent Biometrics, Minneapolis, MN)</w:t>
            </w:r>
            <w:r w:rsidR="00C71933">
              <w:rPr>
                <w:rFonts w:ascii="Calibri" w:eastAsia="Times New Roman" w:hAnsi="Calibri" w:cs="Calibri"/>
                <w:color w:val="000000" w:themeColor="text1"/>
                <w:sz w:val="20"/>
                <w:szCs w:val="20"/>
                <w:lang w:eastAsia="en-NZ"/>
              </w:rPr>
              <w:t xml:space="preserve">. </w:t>
            </w:r>
            <w:r w:rsidR="00AF5687">
              <w:rPr>
                <w:rFonts w:ascii="Calibri" w:eastAsia="Times New Roman" w:hAnsi="Calibri" w:cs="Calibri"/>
                <w:color w:val="000000" w:themeColor="text1"/>
                <w:sz w:val="20"/>
                <w:szCs w:val="20"/>
                <w:lang w:eastAsia="en-NZ"/>
              </w:rPr>
              <w:t>E</w:t>
            </w:r>
            <w:r w:rsidR="00AF5687" w:rsidRPr="00AF5687">
              <w:rPr>
                <w:rFonts w:ascii="Calibri" w:eastAsia="Times New Roman" w:hAnsi="Calibri" w:cs="Calibri"/>
                <w:color w:val="000000" w:themeColor="text1"/>
                <w:sz w:val="20"/>
                <w:szCs w:val="20"/>
                <w:lang w:eastAsia="en-NZ"/>
              </w:rPr>
              <w:t>very iMG possessed an infrared proximity sensor to assess coupling to the upper dentition, as well as an accelerometer and gyroscope, both sampling at 3200 Hz, with measurement ranges of ±200 g and ±35 rad/s, respectively. The iMGs were configured to capture 10 ms of pre-trigger data and 40 ms of post-trigger data when the accelerometer detected over 5 g linear acceleration on a single axis of the iMG.</w:t>
            </w:r>
          </w:p>
        </w:tc>
        <w:tc>
          <w:tcPr>
            <w:tcW w:w="1626" w:type="dxa"/>
            <w:hideMark/>
          </w:tcPr>
          <w:p w14:paraId="734FB7B1" w14:textId="2F6B5454" w:rsidR="3DE53519" w:rsidRDefault="009F4D7F"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acceleration (</w:t>
            </w:r>
            <w:r>
              <w:rPr>
                <w:rFonts w:ascii="Calibri" w:eastAsia="Times New Roman" w:hAnsi="Calibri" w:cs="Calibri"/>
                <w:color w:val="000000"/>
                <w:sz w:val="20"/>
                <w:szCs w:val="20"/>
                <w:lang w:eastAsia="en-NZ"/>
              </w:rPr>
              <w:t>k</w:t>
            </w:r>
            <w:r w:rsidRPr="00F41A9D">
              <w:rPr>
                <w:rFonts w:ascii="Calibri" w:eastAsia="Times New Roman" w:hAnsi="Calibri" w:cs="Calibri"/>
                <w:color w:val="000000"/>
                <w:sz w:val="20"/>
                <w:szCs w:val="20"/>
                <w:lang w:eastAsia="en-NZ"/>
              </w:rPr>
              <w:t>rad</w:t>
            </w:r>
            <w:r w:rsidR="00723D8F">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5DA9555D" w14:textId="3E219730" w:rsidR="3DE53519" w:rsidRDefault="009F4D7F" w:rsidP="3DE535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n-NZ"/>
              </w:rPr>
            </w:pPr>
            <w:r>
              <w:rPr>
                <w:rFonts w:ascii="Calibri" w:eastAsia="Times New Roman" w:hAnsi="Calibri" w:cs="Calibri"/>
                <w:color w:val="000000" w:themeColor="text1"/>
                <w:sz w:val="20"/>
                <w:szCs w:val="20"/>
                <w:lang w:eastAsia="en-NZ"/>
              </w:rPr>
              <w:t>Yes – head centre of gravity</w:t>
            </w:r>
          </w:p>
        </w:tc>
      </w:tr>
      <w:tr w:rsidR="00AC43DC" w:rsidRPr="00AC43DC" w14:paraId="68315BE5" w14:textId="77777777" w:rsidTr="00C80A16">
        <w:trPr>
          <w:cnfStyle w:val="000000100000" w:firstRow="0" w:lastRow="0" w:firstColumn="0" w:lastColumn="0" w:oddVBand="0" w:evenVBand="0" w:oddHBand="1" w:evenHBand="0" w:firstRowFirstColumn="0" w:firstRowLastColumn="0" w:lastRowFirstColumn="0" w:lastRowLastColumn="0"/>
          <w:trHeight w:val="2721"/>
        </w:trPr>
        <w:tc>
          <w:tcPr>
            <w:cnfStyle w:val="001000000000" w:firstRow="0" w:lastRow="0" w:firstColumn="1" w:lastColumn="0" w:oddVBand="0" w:evenVBand="0" w:oddHBand="0" w:evenHBand="0" w:firstRowFirstColumn="0" w:firstRowLastColumn="0" w:lastRowFirstColumn="0" w:lastRowLastColumn="0"/>
            <w:tcW w:w="1386" w:type="dxa"/>
            <w:hideMark/>
          </w:tcPr>
          <w:p w14:paraId="78D98B9D" w14:textId="6B35779A"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Stelzer-Hiller</w:t>
            </w:r>
            <w:r w:rsidR="008A6330">
              <w:rPr>
                <w:rFonts w:ascii="Calibri" w:eastAsia="Times New Roman" w:hAnsi="Calibri" w:cs="Calibri"/>
                <w:color w:val="000000"/>
                <w:sz w:val="20"/>
                <w:szCs w:val="20"/>
                <w:lang w:eastAsia="en-NZ"/>
              </w:rPr>
              <w:t xml:space="preserve"> et al. [102]</w:t>
            </w:r>
          </w:p>
        </w:tc>
        <w:tc>
          <w:tcPr>
            <w:tcW w:w="2532" w:type="dxa"/>
            <w:hideMark/>
          </w:tcPr>
          <w:p w14:paraId="4CCE03B0"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15 male university soccer players</w:t>
            </w:r>
            <w:r w:rsidRPr="00F41A9D">
              <w:rPr>
                <w:rFonts w:ascii="Calibri" w:eastAsia="Times New Roman" w:hAnsi="Calibri" w:cs="Calibri"/>
                <w:color w:val="000000"/>
                <w:sz w:val="20"/>
                <w:szCs w:val="20"/>
                <w:lang w:eastAsia="en-NZ"/>
              </w:rPr>
              <w:br/>
              <w:t>Age: 20 ± 1 years</w:t>
            </w:r>
          </w:p>
        </w:tc>
        <w:tc>
          <w:tcPr>
            <w:tcW w:w="1985" w:type="dxa"/>
            <w:hideMark/>
          </w:tcPr>
          <w:p w14:paraId="1670684F" w14:textId="0CD3B58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Pitch location - inside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outside the penalty areas</w:t>
            </w:r>
          </w:p>
        </w:tc>
        <w:tc>
          <w:tcPr>
            <w:tcW w:w="5556" w:type="dxa"/>
            <w:hideMark/>
          </w:tcPr>
          <w:p w14:paraId="715E4B5B"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using video analysis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Prevent Biometrics’ custom-fit iMG. The iMG incorporated a tri-axial linear accelerometer and a tri-axial gyroscope, recording linear and angular head kinematics during HAEs at a sampling rate of 3.2 kHz and over a range of ±200 g and ±35 rad/s, respectively. Data recording was triggered by a minimum HAE single-axis trigger value of 5 g and measured 10 ms of pre-trigger data and 40 ms of post-trigger data. </w:t>
            </w:r>
          </w:p>
        </w:tc>
        <w:tc>
          <w:tcPr>
            <w:tcW w:w="1626" w:type="dxa"/>
            <w:hideMark/>
          </w:tcPr>
          <w:p w14:paraId="497DC5CA" w14:textId="68B7E22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angular acceleration (</w:t>
            </w:r>
            <w:r w:rsidR="002A69A3">
              <w:rPr>
                <w:rFonts w:ascii="Calibri" w:eastAsia="Times New Roman" w:hAnsi="Calibri" w:cs="Calibri"/>
                <w:color w:val="000000"/>
                <w:sz w:val="20"/>
                <w:szCs w:val="20"/>
                <w:lang w:eastAsia="en-NZ"/>
              </w:rPr>
              <w:t>k</w:t>
            </w:r>
            <w:r w:rsidR="002A69A3" w:rsidRPr="00F41A9D">
              <w:rPr>
                <w:rFonts w:ascii="Calibri" w:eastAsia="Times New Roman" w:hAnsi="Calibri" w:cs="Calibri"/>
                <w:color w:val="000000"/>
                <w:sz w:val="20"/>
                <w:szCs w:val="20"/>
                <w:lang w:eastAsia="en-NZ"/>
              </w:rPr>
              <w:t>rad</w:t>
            </w:r>
            <w:r w:rsidR="00723D8F">
              <w:rPr>
                <w:rFonts w:ascii="Calibri" w:eastAsia="Times New Roman" w:hAnsi="Calibri" w:cs="Calibri"/>
                <w:color w:val="000000"/>
                <w:sz w:val="20"/>
                <w:szCs w:val="20"/>
                <w:lang w:eastAsia="en-NZ"/>
              </w:rPr>
              <w:t>/</w:t>
            </w:r>
            <w:r w:rsidR="002A69A3" w:rsidRPr="00F41A9D">
              <w:rPr>
                <w:rFonts w:ascii="Calibri" w:eastAsia="Times New Roman" w:hAnsi="Calibri" w:cs="Calibri"/>
                <w:color w:val="000000"/>
                <w:sz w:val="20"/>
                <w:szCs w:val="20"/>
                <w:lang w:eastAsia="en-NZ"/>
              </w:rPr>
              <w:t>s</w:t>
            </w:r>
            <w:r w:rsidR="002A69A3"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change in angular velocity (rad</w:t>
            </w:r>
            <w:r w:rsidR="00723D8F">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7919A73A"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95178D7" w14:textId="77777777" w:rsidTr="00C80A16">
        <w:trPr>
          <w:trHeight w:val="2098"/>
        </w:trPr>
        <w:tc>
          <w:tcPr>
            <w:cnfStyle w:val="001000000000" w:firstRow="0" w:lastRow="0" w:firstColumn="1" w:lastColumn="0" w:oddVBand="0" w:evenVBand="0" w:oddHBand="0" w:evenHBand="0" w:firstRowFirstColumn="0" w:firstRowLastColumn="0" w:lastRowFirstColumn="0" w:lastRowLastColumn="0"/>
            <w:tcW w:w="1386" w:type="dxa"/>
            <w:hideMark/>
          </w:tcPr>
          <w:p w14:paraId="489F5BE6" w14:textId="397173B4"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Stucker</w:t>
            </w:r>
            <w:r w:rsidR="00C0718E">
              <w:rPr>
                <w:rFonts w:ascii="Calibri" w:eastAsia="Times New Roman" w:hAnsi="Calibri" w:cs="Calibri"/>
                <w:color w:val="000000"/>
                <w:sz w:val="20"/>
                <w:szCs w:val="20"/>
                <w:lang w:eastAsia="en-NZ"/>
              </w:rPr>
              <w:t xml:space="preserve"> [82]</w:t>
            </w:r>
          </w:p>
        </w:tc>
        <w:tc>
          <w:tcPr>
            <w:tcW w:w="2532" w:type="dxa"/>
            <w:hideMark/>
          </w:tcPr>
          <w:p w14:paraId="24955C20"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25 Div I female collegiate soccer players</w:t>
            </w:r>
            <w:r w:rsidRPr="00F41A9D">
              <w:rPr>
                <w:rFonts w:ascii="Calibri" w:eastAsia="Times New Roman" w:hAnsi="Calibri" w:cs="Calibri"/>
                <w:color w:val="000000"/>
                <w:sz w:val="20"/>
                <w:szCs w:val="20"/>
                <w:lang w:eastAsia="en-NZ"/>
              </w:rPr>
              <w:br/>
              <w:t>Age: 19.58 ± 1.15 years</w:t>
            </w:r>
          </w:p>
        </w:tc>
        <w:tc>
          <w:tcPr>
            <w:tcW w:w="1985" w:type="dxa"/>
            <w:hideMark/>
          </w:tcPr>
          <w:p w14:paraId="10FBFBBD" w14:textId="2D576F90"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Game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practice</w:t>
            </w:r>
          </w:p>
        </w:tc>
        <w:tc>
          <w:tcPr>
            <w:tcW w:w="5556" w:type="dxa"/>
            <w:hideMark/>
          </w:tcPr>
          <w:p w14:paraId="2DF53969" w14:textId="2D40D52B"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 confirmed using video analysis</w:t>
            </w:r>
            <w:r w:rsidRPr="00F41A9D">
              <w:rPr>
                <w:rFonts w:ascii="Calibri" w:eastAsia="Times New Roman" w:hAnsi="Calibri" w:cs="Calibri"/>
                <w:color w:val="000000"/>
                <w:sz w:val="20"/>
                <w:szCs w:val="20"/>
                <w:lang w:eastAsia="en-NZ"/>
              </w:rPr>
              <w:br/>
              <w:t xml:space="preserve">Data collection - the xPatch system (X2 Biosystems, Seattle, WA). The xPatch is a small and lightweight device affixed to the participants’ head with an adhesive patch attached to the right mastoid process. It </w:t>
            </w:r>
            <w:r w:rsidR="00AD02BC" w:rsidRPr="00F41A9D">
              <w:rPr>
                <w:rFonts w:ascii="Calibri" w:eastAsia="Times New Roman" w:hAnsi="Calibri" w:cs="Calibri"/>
                <w:color w:val="000000"/>
                <w:sz w:val="20"/>
                <w:szCs w:val="20"/>
                <w:lang w:eastAsia="en-NZ"/>
              </w:rPr>
              <w:t>can measure</w:t>
            </w:r>
            <w:r w:rsidRPr="00F41A9D">
              <w:rPr>
                <w:rFonts w:ascii="Calibri" w:eastAsia="Times New Roman" w:hAnsi="Calibri" w:cs="Calibri"/>
                <w:color w:val="000000"/>
                <w:sz w:val="20"/>
                <w:szCs w:val="20"/>
                <w:lang w:eastAsia="en-NZ"/>
              </w:rPr>
              <w:t xml:space="preserve"> linear and rotational acceleration with 6 degrees of freedom along with the location of each impact on the head.</w:t>
            </w:r>
          </w:p>
        </w:tc>
        <w:tc>
          <w:tcPr>
            <w:tcW w:w="1626" w:type="dxa"/>
            <w:hideMark/>
          </w:tcPr>
          <w:p w14:paraId="33A82A04" w14:textId="3C8734D5"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Rotational acceleration (</w:t>
            </w:r>
            <w:r w:rsidR="00723D8F">
              <w:rPr>
                <w:rFonts w:ascii="Calibri" w:eastAsia="Times New Roman" w:hAnsi="Calibri" w:cs="Calibri"/>
                <w:color w:val="000000"/>
                <w:sz w:val="20"/>
                <w:szCs w:val="20"/>
                <w:lang w:eastAsia="en-NZ"/>
              </w:rPr>
              <w:t>rad/s</w:t>
            </w:r>
            <w:r w:rsidR="00723D8F">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5560B01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43DD208B" w14:textId="77777777" w:rsidTr="00C80A16">
        <w:trPr>
          <w:cnfStyle w:val="000000100000" w:firstRow="0" w:lastRow="0" w:firstColumn="0" w:lastColumn="0" w:oddVBand="0" w:evenVBand="0" w:oddHBand="1"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1386" w:type="dxa"/>
            <w:noWrap/>
            <w:hideMark/>
          </w:tcPr>
          <w:p w14:paraId="4595B94E" w14:textId="628A5BD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Tierney</w:t>
            </w:r>
            <w:r w:rsidR="00C0718E">
              <w:rPr>
                <w:rFonts w:ascii="Calibri" w:eastAsia="Times New Roman" w:hAnsi="Calibri" w:cs="Calibri"/>
                <w:color w:val="000000"/>
                <w:sz w:val="20"/>
                <w:szCs w:val="20"/>
                <w:lang w:eastAsia="en-NZ"/>
              </w:rPr>
              <w:t xml:space="preserve"> et al</w:t>
            </w:r>
            <w:r w:rsidR="006B18DE">
              <w:rPr>
                <w:rFonts w:ascii="Calibri" w:eastAsia="Times New Roman" w:hAnsi="Calibri" w:cs="Calibri"/>
                <w:color w:val="000000"/>
                <w:sz w:val="20"/>
                <w:szCs w:val="20"/>
                <w:lang w:eastAsia="en-NZ"/>
              </w:rPr>
              <w:t>.</w:t>
            </w:r>
            <w:r w:rsidR="00C0718E">
              <w:rPr>
                <w:rFonts w:ascii="Calibri" w:eastAsia="Times New Roman" w:hAnsi="Calibri" w:cs="Calibri"/>
                <w:color w:val="000000"/>
                <w:sz w:val="20"/>
                <w:szCs w:val="20"/>
                <w:lang w:eastAsia="en-NZ"/>
              </w:rPr>
              <w:t xml:space="preserve"> [83]</w:t>
            </w:r>
          </w:p>
        </w:tc>
        <w:tc>
          <w:tcPr>
            <w:tcW w:w="2532" w:type="dxa"/>
            <w:hideMark/>
          </w:tcPr>
          <w:p w14:paraId="1BF2C014" w14:textId="617BAA9F"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44 soccer players (29 F, 15 M)</w:t>
            </w:r>
            <w:r w:rsidRPr="00F41A9D">
              <w:rPr>
                <w:rFonts w:ascii="Calibri" w:eastAsia="Times New Roman" w:hAnsi="Calibri" w:cs="Calibri"/>
                <w:color w:val="000000"/>
                <w:sz w:val="20"/>
                <w:szCs w:val="20"/>
                <w:lang w:eastAsia="en-NZ"/>
              </w:rPr>
              <w:br/>
              <w:t>Females</w:t>
            </w:r>
            <w:r w:rsidRPr="00F41A9D">
              <w:rPr>
                <w:rFonts w:ascii="Calibri" w:eastAsia="Times New Roman" w:hAnsi="Calibri" w:cs="Calibri"/>
                <w:color w:val="000000"/>
                <w:sz w:val="20"/>
                <w:szCs w:val="20"/>
                <w:lang w:eastAsia="en-NZ"/>
              </w:rPr>
              <w:br/>
              <w:t>Age: 19.5 ± 1.8 years</w:t>
            </w:r>
            <w:r w:rsidRPr="00F41A9D">
              <w:rPr>
                <w:rFonts w:ascii="Calibri" w:eastAsia="Times New Roman" w:hAnsi="Calibri" w:cs="Calibri"/>
                <w:color w:val="000000"/>
                <w:sz w:val="20"/>
                <w:szCs w:val="20"/>
                <w:lang w:eastAsia="en-NZ"/>
              </w:rPr>
              <w:br/>
              <w:t>Males</w:t>
            </w:r>
            <w:r w:rsidRPr="00F41A9D">
              <w:rPr>
                <w:rFonts w:ascii="Calibri" w:eastAsia="Times New Roman" w:hAnsi="Calibri" w:cs="Calibri"/>
                <w:color w:val="000000"/>
                <w:sz w:val="20"/>
                <w:szCs w:val="20"/>
                <w:lang w:eastAsia="en-NZ"/>
              </w:rPr>
              <w:br/>
              <w:t>Age: 20.3 ± 2.9 years</w:t>
            </w:r>
          </w:p>
        </w:tc>
        <w:tc>
          <w:tcPr>
            <w:tcW w:w="1985" w:type="dxa"/>
            <w:hideMark/>
          </w:tcPr>
          <w:p w14:paraId="4ABF7178" w14:textId="6FBBFF6D"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Sex</w:t>
            </w:r>
            <w:r w:rsidRPr="00F41A9D">
              <w:rPr>
                <w:rFonts w:ascii="Calibri" w:eastAsia="Times New Roman" w:hAnsi="Calibri" w:cs="Calibri"/>
                <w:color w:val="000000"/>
                <w:sz w:val="20"/>
                <w:szCs w:val="20"/>
                <w:lang w:eastAsia="en-NZ"/>
              </w:rPr>
              <w:br/>
              <w:t>Head-neck segment anthropometrics</w:t>
            </w:r>
            <w:r w:rsidRPr="00F41A9D">
              <w:rPr>
                <w:rFonts w:ascii="Calibri" w:eastAsia="Times New Roman" w:hAnsi="Calibri" w:cs="Calibri"/>
                <w:color w:val="000000"/>
                <w:sz w:val="20"/>
                <w:szCs w:val="20"/>
                <w:lang w:eastAsia="en-NZ"/>
              </w:rPr>
              <w:br/>
              <w:t>Isometric neck strength</w:t>
            </w:r>
            <w:r w:rsidRPr="00F41A9D">
              <w:rPr>
                <w:rFonts w:ascii="Calibri" w:eastAsia="Times New Roman" w:hAnsi="Calibri" w:cs="Calibri"/>
                <w:color w:val="000000"/>
                <w:sz w:val="20"/>
                <w:szCs w:val="20"/>
                <w:lang w:eastAsia="en-NZ"/>
              </w:rPr>
              <w:br/>
              <w:t>Headgear</w:t>
            </w:r>
          </w:p>
        </w:tc>
        <w:tc>
          <w:tcPr>
            <w:tcW w:w="5556" w:type="dxa"/>
            <w:hideMark/>
          </w:tcPr>
          <w:p w14:paraId="2D70D6E5" w14:textId="18EC3E14"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-JUGS soccer machine (JUGS, Tualatin, OR) from 11m distance, 40 degrees angle of projection</w:t>
            </w:r>
            <w:r w:rsidRPr="00F41A9D">
              <w:rPr>
                <w:rFonts w:ascii="Calibri" w:eastAsia="Times New Roman" w:hAnsi="Calibri" w:cs="Calibri"/>
                <w:color w:val="000000"/>
                <w:sz w:val="20"/>
                <w:szCs w:val="20"/>
                <w:lang w:eastAsia="en-NZ"/>
              </w:rPr>
              <w:br/>
              <w:t xml:space="preserve">Ball speed(s) and characteristics - 9.83 </w:t>
            </w:r>
            <w:r w:rsidR="00005387">
              <w:rPr>
                <w:sz w:val="20"/>
                <w:szCs w:val="20"/>
              </w:rPr>
              <w:t>m/s</w:t>
            </w:r>
            <w:r w:rsidRPr="00F41A9D">
              <w:rPr>
                <w:rFonts w:ascii="Calibri" w:eastAsia="Times New Roman" w:hAnsi="Calibri" w:cs="Calibri"/>
                <w:color w:val="000000"/>
                <w:sz w:val="20"/>
                <w:szCs w:val="20"/>
                <w:lang w:eastAsia="en-NZ"/>
              </w:rPr>
              <w:t>; 450 g ball inflated to 55,158 Pa</w:t>
            </w:r>
            <w:r w:rsidRPr="00F41A9D">
              <w:rPr>
                <w:rFonts w:ascii="Calibri" w:eastAsia="Times New Roman" w:hAnsi="Calibri" w:cs="Calibri"/>
                <w:color w:val="000000"/>
                <w:sz w:val="20"/>
                <w:szCs w:val="20"/>
                <w:lang w:eastAsia="en-NZ"/>
              </w:rPr>
              <w:br/>
              <w:t>Header type(s) - participants headed aiming for a target in front of them</w:t>
            </w:r>
            <w:r w:rsidRPr="00F41A9D">
              <w:rPr>
                <w:rFonts w:ascii="Calibri" w:eastAsia="Times New Roman" w:hAnsi="Calibri" w:cs="Calibri"/>
                <w:color w:val="000000"/>
                <w:sz w:val="20"/>
                <w:szCs w:val="20"/>
                <w:lang w:eastAsia="en-NZ"/>
              </w:rPr>
              <w:br/>
              <w:t>Number of headers - 12 successful headers</w:t>
            </w:r>
            <w:r w:rsidRPr="00F41A9D">
              <w:rPr>
                <w:rFonts w:ascii="Calibri" w:eastAsia="Times New Roman" w:hAnsi="Calibri" w:cs="Calibri"/>
                <w:color w:val="000000"/>
                <w:sz w:val="20"/>
                <w:szCs w:val="20"/>
                <w:lang w:eastAsia="en-NZ"/>
              </w:rPr>
              <w:br/>
              <w:t xml:space="preserve">Data collection - a custom-fit mouthpiece was fabricated for each participant by taking an impression of the teeth and making a 3-dimensional cast of the teeth and upper palate. A triaxial accelerometer (model 35A; Endevco Corp, San Juan Capistrano, CA) was secured with dental wax to the upper palate portion of the mouthpiece. The triaxial accelerometer was used to assess head acceleration data along the x-axis (anterior-posterior), y-axis (medial-lateral), and z-axis (superior-inferior). </w:t>
            </w:r>
          </w:p>
        </w:tc>
        <w:tc>
          <w:tcPr>
            <w:tcW w:w="1626" w:type="dxa"/>
            <w:hideMark/>
          </w:tcPr>
          <w:p w14:paraId="5CF0E1E9"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p>
        </w:tc>
        <w:tc>
          <w:tcPr>
            <w:tcW w:w="1720" w:type="dxa"/>
            <w:hideMark/>
          </w:tcPr>
          <w:p w14:paraId="201795DE"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5CE3FC6B" w14:textId="77777777" w:rsidTr="00C80A16">
        <w:trPr>
          <w:trHeight w:val="3912"/>
        </w:trPr>
        <w:tc>
          <w:tcPr>
            <w:cnfStyle w:val="001000000000" w:firstRow="0" w:lastRow="0" w:firstColumn="1" w:lastColumn="0" w:oddVBand="0" w:evenVBand="0" w:oddHBand="0" w:evenHBand="0" w:firstRowFirstColumn="0" w:firstRowLastColumn="0" w:lastRowFirstColumn="0" w:lastRowLastColumn="0"/>
            <w:tcW w:w="1386" w:type="dxa"/>
            <w:hideMark/>
          </w:tcPr>
          <w:p w14:paraId="1536457F" w14:textId="6624ED86"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Tomblin</w:t>
            </w:r>
            <w:r w:rsidR="00C0718E">
              <w:rPr>
                <w:rFonts w:ascii="Calibri" w:eastAsia="Times New Roman" w:hAnsi="Calibri" w:cs="Calibri"/>
                <w:color w:val="000000"/>
                <w:sz w:val="20"/>
                <w:szCs w:val="20"/>
                <w:lang w:eastAsia="en-NZ"/>
              </w:rPr>
              <w:t xml:space="preserve"> et al. [84]</w:t>
            </w:r>
          </w:p>
        </w:tc>
        <w:tc>
          <w:tcPr>
            <w:tcW w:w="2532" w:type="dxa"/>
            <w:hideMark/>
          </w:tcPr>
          <w:p w14:paraId="5E14DA2C"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Cohort</w:t>
            </w:r>
            <w:r w:rsidRPr="00F41A9D">
              <w:rPr>
                <w:rFonts w:ascii="Calibri" w:eastAsia="Times New Roman" w:hAnsi="Calibri" w:cs="Calibri"/>
                <w:color w:val="000000"/>
                <w:sz w:val="20"/>
                <w:szCs w:val="20"/>
                <w:lang w:eastAsia="en-NZ"/>
              </w:rPr>
              <w:br/>
              <w:t>14 youth female soccer athletes</w:t>
            </w:r>
            <w:r w:rsidRPr="00F41A9D">
              <w:rPr>
                <w:rFonts w:ascii="Calibri" w:eastAsia="Times New Roman" w:hAnsi="Calibri" w:cs="Calibri"/>
                <w:color w:val="000000"/>
                <w:sz w:val="20"/>
                <w:szCs w:val="20"/>
                <w:lang w:eastAsia="en-NZ"/>
              </w:rPr>
              <w:br/>
              <w:t>Age: 12-15 years</w:t>
            </w:r>
          </w:p>
        </w:tc>
        <w:tc>
          <w:tcPr>
            <w:tcW w:w="1985" w:type="dxa"/>
            <w:hideMark/>
          </w:tcPr>
          <w:p w14:paraId="6102BD4C" w14:textId="172CF830"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Type of header - standing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jumping</w:t>
            </w:r>
            <w:r w:rsidRPr="00F41A9D">
              <w:rPr>
                <w:rFonts w:ascii="Calibri" w:eastAsia="Times New Roman" w:hAnsi="Calibri" w:cs="Calibri"/>
                <w:color w:val="000000"/>
                <w:sz w:val="20"/>
                <w:szCs w:val="20"/>
                <w:lang w:eastAsia="en-NZ"/>
              </w:rPr>
              <w:br/>
              <w:t xml:space="preserve">Player position </w:t>
            </w:r>
            <w:r w:rsidRPr="00F41A9D">
              <w:rPr>
                <w:rFonts w:ascii="Calibri" w:eastAsia="Times New Roman" w:hAnsi="Calibri" w:cs="Calibri"/>
                <w:color w:val="000000"/>
                <w:sz w:val="20"/>
                <w:szCs w:val="20"/>
                <w:lang w:eastAsia="en-NZ"/>
              </w:rPr>
              <w:br/>
              <w:t>Session type</w:t>
            </w:r>
          </w:p>
        </w:tc>
        <w:tc>
          <w:tcPr>
            <w:tcW w:w="5556" w:type="dxa"/>
            <w:hideMark/>
          </w:tcPr>
          <w:p w14:paraId="4124FB5B" w14:textId="604D7FEF"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kicks/throws/deflections etc during live game play</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jumping or standing live headers confirmed by time-synchronised video review</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Data collection - custom-fit mouthpiece instrumented to measure linear and rotational head kinematics during on-field impacts.  Dental impressions were obtained from each athlete by a trained dental professional, and a dental model was poured from the dental impression. An accelerometer, gyroscope, inductive charging coil, processor, and battery were covered in an insulating resin epoxy and embedded in each mouthpiece. Each device was set to trigger for any event during which linear acceleration exceeded 5g for at least 3 milliseconds on any axis. Once triggered, kinematic data were saved to the mouthpiece from 15 milliseconds pre</w:t>
            </w:r>
            <w:r w:rsidR="00AD4EBB">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 xml:space="preserve">trigger to 45 milliseconds post-trigger. </w:t>
            </w:r>
          </w:p>
        </w:tc>
        <w:tc>
          <w:tcPr>
            <w:tcW w:w="1626" w:type="dxa"/>
            <w:hideMark/>
          </w:tcPr>
          <w:p w14:paraId="42CB975E" w14:textId="10CC2350"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velocity (rad</w:t>
            </w:r>
            <w:r w:rsidR="00F264D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F41A9D">
              <w:rPr>
                <w:rFonts w:ascii="Calibri" w:eastAsia="Times New Roman" w:hAnsi="Calibri" w:cs="Calibri"/>
                <w:color w:val="000000"/>
                <w:sz w:val="20"/>
                <w:szCs w:val="20"/>
                <w:lang w:eastAsia="en-NZ"/>
              </w:rPr>
              <w:br/>
              <w:t>Peak rotational acceleration (</w:t>
            </w:r>
            <w:r w:rsidR="00F264DD">
              <w:rPr>
                <w:rFonts w:ascii="Calibri" w:eastAsia="Times New Roman" w:hAnsi="Calibri" w:cs="Calibri"/>
                <w:color w:val="000000"/>
                <w:sz w:val="20"/>
                <w:szCs w:val="20"/>
                <w:lang w:eastAsia="en-NZ"/>
              </w:rPr>
              <w:t>rad/s</w:t>
            </w:r>
            <w:r w:rsidR="00F264DD">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177ACBAA" w14:textId="78F63C21"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Yes - head cent</w:t>
            </w:r>
            <w:r w:rsidR="001B0A8F">
              <w:rPr>
                <w:rFonts w:ascii="Calibri" w:eastAsia="Times New Roman" w:hAnsi="Calibri" w:cs="Calibri"/>
                <w:color w:val="000000"/>
                <w:sz w:val="20"/>
                <w:szCs w:val="20"/>
                <w:lang w:eastAsia="en-NZ"/>
              </w:rPr>
              <w:t>re</w:t>
            </w:r>
            <w:r w:rsidRPr="00F41A9D">
              <w:rPr>
                <w:rFonts w:ascii="Calibri" w:eastAsia="Times New Roman" w:hAnsi="Calibri" w:cs="Calibri"/>
                <w:color w:val="000000"/>
                <w:sz w:val="20"/>
                <w:szCs w:val="20"/>
                <w:lang w:eastAsia="en-NZ"/>
              </w:rPr>
              <w:t xml:space="preserve"> of gravity.</w:t>
            </w:r>
          </w:p>
        </w:tc>
      </w:tr>
      <w:tr w:rsidR="00AC43DC" w:rsidRPr="00AC43DC" w14:paraId="0E6B28EE" w14:textId="77777777" w:rsidTr="00C80A16">
        <w:trPr>
          <w:cnfStyle w:val="000000100000" w:firstRow="0" w:lastRow="0" w:firstColumn="0" w:lastColumn="0" w:oddVBand="0" w:evenVBand="0" w:oddHBand="1"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1386" w:type="dxa"/>
            <w:hideMark/>
          </w:tcPr>
          <w:p w14:paraId="31576F89" w14:textId="7D7AD2C4"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Wahlquist</w:t>
            </w:r>
            <w:r w:rsidR="00AA59D0">
              <w:rPr>
                <w:rFonts w:ascii="Calibri" w:eastAsia="Times New Roman" w:hAnsi="Calibri" w:cs="Calibri"/>
                <w:color w:val="000000"/>
                <w:sz w:val="20"/>
                <w:szCs w:val="20"/>
                <w:lang w:eastAsia="en-NZ"/>
              </w:rPr>
              <w:t xml:space="preserve"> </w:t>
            </w:r>
            <w:r w:rsidR="00A77429">
              <w:rPr>
                <w:rFonts w:ascii="Calibri" w:eastAsia="Times New Roman" w:hAnsi="Calibri" w:cs="Calibri"/>
                <w:color w:val="000000"/>
                <w:sz w:val="20"/>
                <w:szCs w:val="20"/>
                <w:lang w:eastAsia="en-NZ"/>
              </w:rPr>
              <w:t>and</w:t>
            </w:r>
            <w:r w:rsidR="00AA59D0">
              <w:rPr>
                <w:rFonts w:ascii="Calibri" w:eastAsia="Times New Roman" w:hAnsi="Calibri" w:cs="Calibri"/>
                <w:color w:val="000000"/>
                <w:sz w:val="20"/>
                <w:szCs w:val="20"/>
                <w:lang w:eastAsia="en-NZ"/>
              </w:rPr>
              <w:t xml:space="preserve"> Kaminski [60] </w:t>
            </w:r>
          </w:p>
        </w:tc>
        <w:tc>
          <w:tcPr>
            <w:tcW w:w="2532" w:type="dxa"/>
            <w:hideMark/>
          </w:tcPr>
          <w:p w14:paraId="025EAC5F" w14:textId="05B61476"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12 female soccer players</w:t>
            </w:r>
            <w:r w:rsidRPr="00F41A9D">
              <w:rPr>
                <w:rFonts w:ascii="Calibri" w:eastAsia="Times New Roman" w:hAnsi="Calibri" w:cs="Calibri"/>
                <w:color w:val="000000"/>
                <w:sz w:val="20"/>
                <w:szCs w:val="20"/>
                <w:lang w:eastAsia="en-NZ"/>
              </w:rPr>
              <w:br/>
              <w:t>Age: 10.5</w:t>
            </w:r>
            <w:r w:rsidR="00397F56">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397F56">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0.5</w:t>
            </w:r>
            <w:r w:rsidR="00397F56">
              <w:rPr>
                <w:rFonts w:ascii="Calibri" w:eastAsia="Times New Roman" w:hAnsi="Calibri" w:cs="Calibri"/>
                <w:color w:val="000000"/>
                <w:sz w:val="20"/>
                <w:szCs w:val="20"/>
                <w:lang w:eastAsia="en-NZ"/>
              </w:rPr>
              <w:t xml:space="preserve"> years</w:t>
            </w:r>
          </w:p>
        </w:tc>
        <w:tc>
          <w:tcPr>
            <w:tcW w:w="1985" w:type="dxa"/>
            <w:hideMark/>
          </w:tcPr>
          <w:p w14:paraId="05076493"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The Get aHEAD safely in soccer programme</w:t>
            </w:r>
          </w:p>
        </w:tc>
        <w:tc>
          <w:tcPr>
            <w:tcW w:w="5556" w:type="dxa"/>
            <w:hideMark/>
          </w:tcPr>
          <w:p w14:paraId="07AA0764" w14:textId="0EDA41BB"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JUGS soccer machine (JUGS, Tualatin, OR, USA) from approximately 12.2 m away</w:t>
            </w:r>
            <w:r w:rsidRPr="00F41A9D">
              <w:rPr>
                <w:rFonts w:ascii="Calibri" w:eastAsia="Times New Roman" w:hAnsi="Calibri" w:cs="Calibri"/>
                <w:color w:val="000000"/>
                <w:sz w:val="20"/>
                <w:szCs w:val="20"/>
                <w:lang w:eastAsia="en-NZ"/>
              </w:rPr>
              <w:br/>
              <w:t xml:space="preserve">Ball speed(s) and characteristics - 11.2 </w:t>
            </w:r>
            <w:r w:rsidR="00636BD3">
              <w:rPr>
                <w:sz w:val="20"/>
                <w:szCs w:val="20"/>
              </w:rPr>
              <w:t>m/s</w:t>
            </w:r>
            <w:r w:rsidR="00005387">
              <w:rPr>
                <w:sz w:val="20"/>
                <w:szCs w:val="20"/>
              </w:rPr>
              <w:t xml:space="preserve"> </w:t>
            </w:r>
            <w:r w:rsidRPr="00F41A9D">
              <w:rPr>
                <w:rFonts w:ascii="Calibri" w:eastAsia="Times New Roman" w:hAnsi="Calibri" w:cs="Calibri"/>
                <w:color w:val="000000"/>
                <w:sz w:val="20"/>
                <w:szCs w:val="20"/>
                <w:lang w:eastAsia="en-NZ"/>
              </w:rPr>
              <w:t>at a 45-degree angle; lightweight size 5 “Header Trainer” soccer balls, roughly 225 g</w:t>
            </w:r>
            <w:r w:rsidRPr="00F41A9D">
              <w:rPr>
                <w:rFonts w:ascii="Calibri" w:eastAsia="Times New Roman" w:hAnsi="Calibri" w:cs="Calibri"/>
                <w:color w:val="000000"/>
                <w:sz w:val="20"/>
                <w:szCs w:val="20"/>
                <w:lang w:eastAsia="en-NZ"/>
              </w:rPr>
              <w:br/>
              <w:t>Header type(s) - headed the ball back towards the machine</w:t>
            </w:r>
            <w:r w:rsidRPr="00F41A9D">
              <w:rPr>
                <w:rFonts w:ascii="Calibri" w:eastAsia="Times New Roman" w:hAnsi="Calibri" w:cs="Calibri"/>
                <w:color w:val="000000"/>
                <w:sz w:val="20"/>
                <w:szCs w:val="20"/>
                <w:lang w:eastAsia="en-NZ"/>
              </w:rPr>
              <w:br/>
              <w:t>Number of headers - 12</w:t>
            </w:r>
            <w:r w:rsidRPr="00F41A9D">
              <w:rPr>
                <w:rFonts w:ascii="Calibri" w:eastAsia="Times New Roman" w:hAnsi="Calibri" w:cs="Calibri"/>
                <w:color w:val="000000"/>
                <w:sz w:val="20"/>
                <w:szCs w:val="20"/>
                <w:lang w:eastAsia="en-NZ"/>
              </w:rPr>
              <w:br/>
              <w:t xml:space="preserve">Data collection - Triax SIM-G (Triax Technologies, Norwalk, CT, USA) head impact sensor. Each head impact sensor has a triaxial accelerometer and triaxial gyroscope that measures peak linear acceleration (PLA) and peak rotational velocity (PRV) respectively. Peak rotational acceleration (PRA) is calculated from the rotational velocity. The sensor was inserted into a headband which secured the sensor to the back of the participant’s head. Each participant was fitted with the correct headband size for an optimal, snug fit.  </w:t>
            </w:r>
          </w:p>
        </w:tc>
        <w:tc>
          <w:tcPr>
            <w:tcW w:w="1626" w:type="dxa"/>
            <w:hideMark/>
          </w:tcPr>
          <w:p w14:paraId="20EA4357" w14:textId="06DD31E5"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velocity (rad</w:t>
            </w:r>
            <w:r w:rsidR="00F264D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r w:rsidRPr="00F41A9D">
              <w:rPr>
                <w:rFonts w:ascii="Calibri" w:eastAsia="Times New Roman" w:hAnsi="Calibri" w:cs="Calibri"/>
                <w:color w:val="000000"/>
                <w:sz w:val="20"/>
                <w:szCs w:val="20"/>
                <w:lang w:eastAsia="en-NZ"/>
              </w:rPr>
              <w:br/>
              <w:t>Peak rotational acceleration (</w:t>
            </w:r>
            <w:r w:rsidR="001B0A8F">
              <w:rPr>
                <w:rFonts w:ascii="Calibri" w:eastAsia="Times New Roman" w:hAnsi="Calibri" w:cs="Calibri"/>
                <w:color w:val="000000"/>
                <w:sz w:val="20"/>
                <w:szCs w:val="20"/>
                <w:lang w:eastAsia="en-NZ"/>
              </w:rPr>
              <w:t>k</w:t>
            </w:r>
            <w:r w:rsidR="001B0A8F" w:rsidRPr="00F41A9D">
              <w:rPr>
                <w:rFonts w:ascii="Calibri" w:eastAsia="Times New Roman" w:hAnsi="Calibri" w:cs="Calibri"/>
                <w:color w:val="000000"/>
                <w:sz w:val="20"/>
                <w:szCs w:val="20"/>
                <w:lang w:eastAsia="en-NZ"/>
              </w:rPr>
              <w:t>rad</w:t>
            </w:r>
            <w:r w:rsidR="00F264DD">
              <w:rPr>
                <w:rFonts w:ascii="Calibri" w:eastAsia="Times New Roman" w:hAnsi="Calibri" w:cs="Calibri"/>
                <w:color w:val="000000"/>
                <w:sz w:val="20"/>
                <w:szCs w:val="20"/>
                <w:lang w:eastAsia="en-NZ"/>
              </w:rPr>
              <w:t>/</w:t>
            </w:r>
            <w:r w:rsidR="001B0A8F" w:rsidRPr="00F41A9D">
              <w:rPr>
                <w:rFonts w:ascii="Calibri" w:eastAsia="Times New Roman" w:hAnsi="Calibri" w:cs="Calibri"/>
                <w:color w:val="000000"/>
                <w:sz w:val="20"/>
                <w:szCs w:val="20"/>
                <w:lang w:eastAsia="en-NZ"/>
              </w:rPr>
              <w:t>s</w:t>
            </w:r>
            <w:r w:rsidR="001B0A8F"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562617C8"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52D535B7" w14:textId="77777777" w:rsidTr="00C80A16">
        <w:trPr>
          <w:trHeight w:val="2721"/>
        </w:trPr>
        <w:tc>
          <w:tcPr>
            <w:cnfStyle w:val="001000000000" w:firstRow="0" w:lastRow="0" w:firstColumn="1" w:lastColumn="0" w:oddVBand="0" w:evenVBand="0" w:oddHBand="0" w:evenHBand="0" w:firstRowFirstColumn="0" w:firstRowLastColumn="0" w:lastRowFirstColumn="0" w:lastRowLastColumn="0"/>
            <w:tcW w:w="1386" w:type="dxa"/>
            <w:hideMark/>
          </w:tcPr>
          <w:p w14:paraId="400DDAB3" w14:textId="51D4E9CE"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Wahlquist</w:t>
            </w:r>
            <w:r w:rsidR="00AA59D0">
              <w:rPr>
                <w:rFonts w:ascii="Calibri" w:eastAsia="Times New Roman" w:hAnsi="Calibri" w:cs="Calibri"/>
                <w:color w:val="000000"/>
                <w:sz w:val="20"/>
                <w:szCs w:val="20"/>
                <w:lang w:eastAsia="en-NZ"/>
              </w:rPr>
              <w:t xml:space="preserve"> et al. [54]</w:t>
            </w:r>
          </w:p>
        </w:tc>
        <w:tc>
          <w:tcPr>
            <w:tcW w:w="2532" w:type="dxa"/>
            <w:hideMark/>
          </w:tcPr>
          <w:p w14:paraId="6E8BCD41" w14:textId="0F2048A6"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Non-randomised study of interventions</w:t>
            </w:r>
            <w:r w:rsidRPr="00F41A9D">
              <w:rPr>
                <w:rFonts w:ascii="Calibri" w:eastAsia="Times New Roman" w:hAnsi="Calibri" w:cs="Calibri"/>
                <w:color w:val="000000"/>
                <w:sz w:val="20"/>
                <w:szCs w:val="20"/>
                <w:lang w:eastAsia="en-NZ"/>
              </w:rPr>
              <w:br/>
              <w:t>27 female youth soccer players (13 control, 14 intervention)</w:t>
            </w:r>
            <w:r w:rsidRPr="00F41A9D">
              <w:rPr>
                <w:rFonts w:ascii="Calibri" w:eastAsia="Times New Roman" w:hAnsi="Calibri" w:cs="Calibri"/>
                <w:color w:val="000000"/>
                <w:sz w:val="20"/>
                <w:szCs w:val="20"/>
                <w:lang w:eastAsia="en-NZ"/>
              </w:rPr>
              <w:br/>
              <w:t>Age: 10.8</w:t>
            </w:r>
            <w:r w:rsidR="00752F78">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752F78">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0.5</w:t>
            </w:r>
            <w:r w:rsidR="00752F78">
              <w:rPr>
                <w:rFonts w:ascii="Calibri" w:eastAsia="Times New Roman" w:hAnsi="Calibri" w:cs="Calibri"/>
                <w:color w:val="000000"/>
                <w:sz w:val="20"/>
                <w:szCs w:val="20"/>
                <w:lang w:eastAsia="en-NZ"/>
              </w:rPr>
              <w:t xml:space="preserve"> years</w:t>
            </w:r>
          </w:p>
        </w:tc>
        <w:tc>
          <w:tcPr>
            <w:tcW w:w="1985" w:type="dxa"/>
            <w:hideMark/>
          </w:tcPr>
          <w:p w14:paraId="044E3AB7"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The Get aHEAD safely in soccer programme</w:t>
            </w:r>
          </w:p>
        </w:tc>
        <w:tc>
          <w:tcPr>
            <w:tcW w:w="5556" w:type="dxa"/>
            <w:hideMark/>
          </w:tcPr>
          <w:p w14:paraId="482F3AF3"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-live headers during trainings and games</w:t>
            </w:r>
            <w:r w:rsidRPr="00F41A9D">
              <w:rPr>
                <w:rFonts w:ascii="Calibri" w:eastAsia="Times New Roman" w:hAnsi="Calibri" w:cs="Calibri"/>
                <w:color w:val="000000"/>
                <w:sz w:val="20"/>
                <w:szCs w:val="20"/>
                <w:lang w:eastAsia="en-NZ"/>
              </w:rPr>
              <w:br/>
              <w:t>Ball speed(s) and characteristics - not controlled</w:t>
            </w:r>
            <w:r w:rsidRPr="00F41A9D">
              <w:rPr>
                <w:rFonts w:ascii="Calibri" w:eastAsia="Times New Roman" w:hAnsi="Calibri" w:cs="Calibri"/>
                <w:color w:val="000000"/>
                <w:sz w:val="20"/>
                <w:szCs w:val="20"/>
                <w:lang w:eastAsia="en-NZ"/>
              </w:rPr>
              <w:br/>
              <w:t>Header type(s) - live headers</w:t>
            </w:r>
            <w:r w:rsidRPr="00F41A9D">
              <w:rPr>
                <w:rFonts w:ascii="Calibri" w:eastAsia="Times New Roman" w:hAnsi="Calibri" w:cs="Calibri"/>
                <w:color w:val="000000"/>
                <w:sz w:val="20"/>
                <w:szCs w:val="20"/>
                <w:lang w:eastAsia="en-NZ"/>
              </w:rPr>
              <w:br/>
              <w:t>Number of headers - not controlled</w:t>
            </w:r>
            <w:r w:rsidRPr="00F41A9D">
              <w:rPr>
                <w:rFonts w:ascii="Calibri" w:eastAsia="Times New Roman" w:hAnsi="Calibri" w:cs="Calibri"/>
                <w:color w:val="000000"/>
                <w:sz w:val="20"/>
                <w:szCs w:val="20"/>
                <w:lang w:eastAsia="en-NZ"/>
              </w:rPr>
              <w:br/>
              <w:t xml:space="preserve">Data collection - Triax SIM-G (Triax Technologies, Norwalk, CT) head impact sensor, secured to the back of the head using a custom, tight-fitting headband. Each sensor has a triaxial accelerometer and gyroscope that measure peak linear acceleration (PLA) and peak rotational velocity (PRV), respectively. Peak rotational acceleration (PRA) was calculated using PRV. </w:t>
            </w:r>
          </w:p>
        </w:tc>
        <w:tc>
          <w:tcPr>
            <w:tcW w:w="1626" w:type="dxa"/>
            <w:hideMark/>
          </w:tcPr>
          <w:p w14:paraId="56F54628" w14:textId="1F7EE0B1"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w:t>
            </w:r>
            <w:r w:rsidR="001B0A8F">
              <w:rPr>
                <w:rFonts w:ascii="Calibri" w:eastAsia="Times New Roman" w:hAnsi="Calibri" w:cs="Calibri"/>
                <w:color w:val="000000"/>
                <w:sz w:val="20"/>
                <w:szCs w:val="20"/>
                <w:lang w:eastAsia="en-NZ"/>
              </w:rPr>
              <w:t>k</w:t>
            </w:r>
            <w:r w:rsidR="001B0A8F" w:rsidRPr="00F41A9D">
              <w:rPr>
                <w:rFonts w:ascii="Calibri" w:eastAsia="Times New Roman" w:hAnsi="Calibri" w:cs="Calibri"/>
                <w:color w:val="000000"/>
                <w:sz w:val="20"/>
                <w:szCs w:val="20"/>
                <w:lang w:eastAsia="en-NZ"/>
              </w:rPr>
              <w:t>rad</w:t>
            </w:r>
            <w:r w:rsidR="00F264DD">
              <w:rPr>
                <w:rFonts w:ascii="Calibri" w:eastAsia="Times New Roman" w:hAnsi="Calibri" w:cs="Calibri"/>
                <w:color w:val="000000"/>
                <w:sz w:val="20"/>
                <w:szCs w:val="20"/>
                <w:lang w:eastAsia="en-NZ"/>
              </w:rPr>
              <w:t>/</w:t>
            </w:r>
            <w:r w:rsidR="001B0A8F" w:rsidRPr="00F41A9D">
              <w:rPr>
                <w:rFonts w:ascii="Calibri" w:eastAsia="Times New Roman" w:hAnsi="Calibri" w:cs="Calibri"/>
                <w:color w:val="000000"/>
                <w:sz w:val="20"/>
                <w:szCs w:val="20"/>
                <w:lang w:eastAsia="en-NZ"/>
              </w:rPr>
              <w:t>s</w:t>
            </w:r>
            <w:r w:rsidR="001B0A8F" w:rsidRPr="00563C85">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Peak rotational velocity (rad</w:t>
            </w:r>
            <w:r w:rsidR="00F264D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1A914A1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6286CA27" w14:textId="77777777" w:rsidTr="00C80A16">
        <w:trPr>
          <w:cnfStyle w:val="000000100000" w:firstRow="0" w:lastRow="0" w:firstColumn="0" w:lastColumn="0" w:oddVBand="0" w:evenVBand="0" w:oddHBand="1" w:evenHBand="0" w:firstRowFirstColumn="0" w:firstRowLastColumn="0" w:lastRowFirstColumn="0" w:lastRowLastColumn="0"/>
          <w:trHeight w:val="2778"/>
        </w:trPr>
        <w:tc>
          <w:tcPr>
            <w:cnfStyle w:val="001000000000" w:firstRow="0" w:lastRow="0" w:firstColumn="1" w:lastColumn="0" w:oddVBand="0" w:evenVBand="0" w:oddHBand="0" w:evenHBand="0" w:firstRowFirstColumn="0" w:firstRowLastColumn="0" w:lastRowFirstColumn="0" w:lastRowLastColumn="0"/>
            <w:tcW w:w="1386" w:type="dxa"/>
            <w:hideMark/>
          </w:tcPr>
          <w:p w14:paraId="587A9EFF" w14:textId="39E72938"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Wang</w:t>
            </w:r>
            <w:r w:rsidR="0091620C">
              <w:rPr>
                <w:rFonts w:ascii="Calibri" w:eastAsia="Times New Roman" w:hAnsi="Calibri" w:cs="Calibri"/>
                <w:color w:val="000000"/>
                <w:sz w:val="20"/>
                <w:szCs w:val="20"/>
                <w:lang w:eastAsia="en-NZ"/>
              </w:rPr>
              <w:t xml:space="preserve"> [99]</w:t>
            </w:r>
          </w:p>
        </w:tc>
        <w:tc>
          <w:tcPr>
            <w:tcW w:w="2532" w:type="dxa"/>
            <w:hideMark/>
          </w:tcPr>
          <w:p w14:paraId="73327D97" w14:textId="490D746E"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8 participants (2 F, 6 M)</w:t>
            </w:r>
            <w:r w:rsidRPr="00F41A9D">
              <w:rPr>
                <w:rFonts w:ascii="Calibri" w:eastAsia="Times New Roman" w:hAnsi="Calibri" w:cs="Calibri"/>
                <w:color w:val="000000"/>
                <w:sz w:val="20"/>
                <w:szCs w:val="20"/>
                <w:lang w:eastAsia="en-NZ"/>
              </w:rPr>
              <w:br/>
              <w:t>Age: 18-30</w:t>
            </w:r>
            <w:r w:rsidR="004F512C">
              <w:rPr>
                <w:rFonts w:ascii="Calibri" w:eastAsia="Times New Roman" w:hAnsi="Calibri" w:cs="Calibri"/>
                <w:color w:val="000000"/>
                <w:sz w:val="20"/>
                <w:szCs w:val="20"/>
                <w:lang w:eastAsia="en-NZ"/>
              </w:rPr>
              <w:t xml:space="preserve"> years</w:t>
            </w:r>
          </w:p>
        </w:tc>
        <w:tc>
          <w:tcPr>
            <w:tcW w:w="1985" w:type="dxa"/>
            <w:hideMark/>
          </w:tcPr>
          <w:p w14:paraId="73090BB4"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speed</w:t>
            </w:r>
            <w:r w:rsidRPr="00F41A9D">
              <w:rPr>
                <w:rFonts w:ascii="Calibri" w:eastAsia="Times New Roman" w:hAnsi="Calibri" w:cs="Calibri"/>
                <w:color w:val="000000"/>
                <w:sz w:val="20"/>
                <w:szCs w:val="20"/>
                <w:lang w:eastAsia="en-NZ"/>
              </w:rPr>
              <w:br/>
              <w:t>Two impact levels (low-level and high-level)</w:t>
            </w:r>
          </w:p>
        </w:tc>
        <w:tc>
          <w:tcPr>
            <w:tcW w:w="5556" w:type="dxa"/>
            <w:hideMark/>
          </w:tcPr>
          <w:p w14:paraId="3D12F05A" w14:textId="78176413"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Ball delivery - pendulum </w:t>
            </w:r>
            <w:r w:rsidR="00BD0814" w:rsidRPr="00F41A9D">
              <w:rPr>
                <w:rFonts w:ascii="Calibri" w:eastAsia="Times New Roman" w:hAnsi="Calibri" w:cs="Calibri"/>
                <w:color w:val="000000"/>
                <w:sz w:val="20"/>
                <w:szCs w:val="20"/>
                <w:lang w:eastAsia="en-NZ"/>
              </w:rPr>
              <w:t>impactor</w:t>
            </w:r>
            <w:r w:rsidRPr="00F41A9D">
              <w:rPr>
                <w:rFonts w:ascii="Calibri" w:eastAsia="Times New Roman" w:hAnsi="Calibri" w:cs="Calibri"/>
                <w:color w:val="000000"/>
                <w:sz w:val="20"/>
                <w:szCs w:val="20"/>
                <w:lang w:eastAsia="en-NZ"/>
              </w:rPr>
              <w:t xml:space="preserve"> adjusted to participants height and weight</w:t>
            </w:r>
            <w:r w:rsidRPr="00F41A9D">
              <w:rPr>
                <w:rFonts w:ascii="Calibri" w:eastAsia="Times New Roman" w:hAnsi="Calibri" w:cs="Calibri"/>
                <w:color w:val="000000"/>
                <w:sz w:val="20"/>
                <w:szCs w:val="20"/>
                <w:lang w:eastAsia="en-NZ"/>
              </w:rPr>
              <w:br/>
              <w:t>Ball speed(s) and characteristics - soccer ball inflated to 10 psi</w:t>
            </w:r>
            <w:r w:rsidRPr="00F41A9D">
              <w:rPr>
                <w:rFonts w:ascii="Calibri" w:eastAsia="Times New Roman" w:hAnsi="Calibri" w:cs="Calibri"/>
                <w:color w:val="000000"/>
                <w:sz w:val="20"/>
                <w:szCs w:val="20"/>
                <w:lang w:eastAsia="en-NZ"/>
              </w:rPr>
              <w:br/>
              <w:t>Header type(s) - frontal impact from pendulum</w:t>
            </w:r>
            <w:r w:rsidRPr="00F41A9D">
              <w:rPr>
                <w:rFonts w:ascii="Calibri" w:eastAsia="Times New Roman" w:hAnsi="Calibri" w:cs="Calibri"/>
                <w:color w:val="000000"/>
                <w:sz w:val="20"/>
                <w:szCs w:val="20"/>
                <w:lang w:eastAsia="en-NZ"/>
              </w:rPr>
              <w:br/>
              <w:t>Number of headers - 6</w:t>
            </w:r>
            <w:r w:rsidRPr="00F41A9D">
              <w:rPr>
                <w:rFonts w:ascii="Calibri" w:eastAsia="Times New Roman" w:hAnsi="Calibri" w:cs="Calibri"/>
                <w:color w:val="000000"/>
                <w:sz w:val="20"/>
                <w:szCs w:val="20"/>
                <w:lang w:eastAsia="en-NZ"/>
              </w:rPr>
              <w:br/>
              <w:t xml:space="preserve">Data collection - an IMU (MPU6050 from TDK InvenSense) is attached onto a </w:t>
            </w:r>
            <w:r w:rsidR="00BD0814" w:rsidRPr="00F41A9D">
              <w:rPr>
                <w:rFonts w:ascii="Calibri" w:eastAsia="Times New Roman" w:hAnsi="Calibri" w:cs="Calibri"/>
                <w:color w:val="000000"/>
                <w:sz w:val="20"/>
                <w:szCs w:val="20"/>
                <w:lang w:eastAsia="en-NZ"/>
              </w:rPr>
              <w:t>bite bar</w:t>
            </w:r>
            <w:r w:rsidRPr="00F41A9D">
              <w:rPr>
                <w:rFonts w:ascii="Calibri" w:eastAsia="Times New Roman" w:hAnsi="Calibri" w:cs="Calibri"/>
                <w:color w:val="000000"/>
                <w:sz w:val="20"/>
                <w:szCs w:val="20"/>
                <w:lang w:eastAsia="en-NZ"/>
              </w:rPr>
              <w:t xml:space="preserve"> affixed to a mouthguard that is custom-formed to each participant’s upper dentition mo</w:t>
            </w:r>
            <w:r w:rsidR="00BD0814">
              <w:rPr>
                <w:rFonts w:ascii="Calibri" w:eastAsia="Times New Roman" w:hAnsi="Calibri" w:cs="Calibri"/>
                <w:color w:val="000000"/>
                <w:sz w:val="20"/>
                <w:szCs w:val="20"/>
                <w:lang w:eastAsia="en-NZ"/>
              </w:rPr>
              <w:t>u</w:t>
            </w:r>
            <w:r w:rsidRPr="00F41A9D">
              <w:rPr>
                <w:rFonts w:ascii="Calibri" w:eastAsia="Times New Roman" w:hAnsi="Calibri" w:cs="Calibri"/>
                <w:color w:val="000000"/>
                <w:sz w:val="20"/>
                <w:szCs w:val="20"/>
                <w:lang w:eastAsia="en-NZ"/>
              </w:rPr>
              <w:t>ld and worn by the participant during the trials. The IMU has a sampling rate of 1</w:t>
            </w:r>
            <w:r w:rsidR="00D734F6">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kHz and has a range of up to ±16</w:t>
            </w:r>
            <w:r w:rsidR="00D734F6">
              <w:rPr>
                <w:rFonts w:ascii="Calibri" w:eastAsia="Times New Roman" w:hAnsi="Calibri" w:cs="Calibri"/>
                <w:color w:val="000000"/>
                <w:sz w:val="20"/>
                <w:szCs w:val="20"/>
                <w:lang w:eastAsia="en-NZ"/>
              </w:rPr>
              <w:t xml:space="preserve"> g</w:t>
            </w:r>
            <w:r w:rsidRPr="00F41A9D">
              <w:rPr>
                <w:rFonts w:ascii="Calibri" w:eastAsia="Times New Roman" w:hAnsi="Calibri" w:cs="Calibri"/>
                <w:color w:val="000000"/>
                <w:sz w:val="20"/>
                <w:szCs w:val="20"/>
                <w:lang w:eastAsia="en-NZ"/>
              </w:rPr>
              <w:t xml:space="preserve"> of linear acceleration and up to 2000 degrees/s (or 35 rad/s) of rotational velocity.</w:t>
            </w:r>
          </w:p>
        </w:tc>
        <w:tc>
          <w:tcPr>
            <w:tcW w:w="1626" w:type="dxa"/>
            <w:hideMark/>
          </w:tcPr>
          <w:p w14:paraId="1A9B7F32" w14:textId="0BDCFC0F"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Linear acceleration (g)</w:t>
            </w:r>
            <w:r w:rsidRPr="00F41A9D">
              <w:rPr>
                <w:rFonts w:ascii="Calibri" w:eastAsia="Times New Roman" w:hAnsi="Calibri" w:cs="Calibri"/>
                <w:color w:val="000000"/>
                <w:sz w:val="20"/>
                <w:szCs w:val="20"/>
                <w:lang w:eastAsia="en-NZ"/>
              </w:rPr>
              <w:br/>
              <w:t>Angular acceleration (</w:t>
            </w:r>
            <w:r w:rsidR="00F264DD">
              <w:rPr>
                <w:rFonts w:ascii="Calibri" w:eastAsia="Times New Roman" w:hAnsi="Calibri" w:cs="Calibri"/>
                <w:color w:val="000000"/>
                <w:sz w:val="20"/>
                <w:szCs w:val="20"/>
                <w:lang w:eastAsia="en-NZ"/>
              </w:rPr>
              <w:t>rad/s</w:t>
            </w:r>
            <w:r w:rsidR="00F264DD">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br/>
              <w:t>Angular velocity (rad</w:t>
            </w:r>
            <w:r w:rsidR="00372806">
              <w:rPr>
                <w:rFonts w:ascii="Calibri" w:eastAsia="Times New Roman" w:hAnsi="Calibri" w:cs="Calibri"/>
                <w:color w:val="000000"/>
                <w:sz w:val="20"/>
                <w:szCs w:val="20"/>
                <w:lang w:eastAsia="en-NZ"/>
              </w:rPr>
              <w:t>/</w:t>
            </w:r>
            <w:r w:rsidRPr="00F41A9D">
              <w:rPr>
                <w:rFonts w:ascii="Calibri" w:eastAsia="Times New Roman" w:hAnsi="Calibri" w:cs="Calibri"/>
                <w:color w:val="000000"/>
                <w:sz w:val="20"/>
                <w:szCs w:val="20"/>
                <w:lang w:eastAsia="en-NZ"/>
              </w:rPr>
              <w:t>s)</w:t>
            </w:r>
          </w:p>
        </w:tc>
        <w:tc>
          <w:tcPr>
            <w:tcW w:w="1720" w:type="dxa"/>
            <w:hideMark/>
          </w:tcPr>
          <w:p w14:paraId="5A6B541D"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796F16FA" w14:textId="77777777" w:rsidTr="00C80A16">
        <w:trPr>
          <w:trHeight w:val="2268"/>
        </w:trPr>
        <w:tc>
          <w:tcPr>
            <w:cnfStyle w:val="001000000000" w:firstRow="0" w:lastRow="0" w:firstColumn="1" w:lastColumn="0" w:oddVBand="0" w:evenVBand="0" w:oddHBand="0" w:evenHBand="0" w:firstRowFirstColumn="0" w:firstRowLastColumn="0" w:lastRowFirstColumn="0" w:lastRowLastColumn="0"/>
            <w:tcW w:w="1386" w:type="dxa"/>
            <w:hideMark/>
          </w:tcPr>
          <w:p w14:paraId="68063067" w14:textId="542817C7"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Waring</w:t>
            </w:r>
            <w:r w:rsidR="00D80502">
              <w:rPr>
                <w:rFonts w:ascii="Calibri" w:eastAsia="Times New Roman" w:hAnsi="Calibri" w:cs="Calibri"/>
                <w:color w:val="000000"/>
                <w:sz w:val="20"/>
                <w:szCs w:val="20"/>
                <w:lang w:eastAsia="en-NZ"/>
              </w:rPr>
              <w:t xml:space="preserve"> et al. [52]</w:t>
            </w:r>
          </w:p>
        </w:tc>
        <w:tc>
          <w:tcPr>
            <w:tcW w:w="2532" w:type="dxa"/>
            <w:hideMark/>
          </w:tcPr>
          <w:p w14:paraId="507BD162" w14:textId="4FFD7151"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Randomised control trial</w:t>
            </w:r>
            <w:r w:rsidRPr="00F41A9D">
              <w:rPr>
                <w:rFonts w:ascii="Calibri" w:eastAsia="Times New Roman" w:hAnsi="Calibri" w:cs="Calibri"/>
                <w:color w:val="000000"/>
                <w:sz w:val="20"/>
                <w:szCs w:val="20"/>
                <w:lang w:eastAsia="en-NZ"/>
              </w:rPr>
              <w:br/>
              <w:t>20 varsity collegiate soccer players (12 F, 8 M)</w:t>
            </w:r>
            <w:r w:rsidRPr="00F41A9D">
              <w:rPr>
                <w:rFonts w:ascii="Calibri" w:eastAsia="Times New Roman" w:hAnsi="Calibri" w:cs="Calibri"/>
                <w:color w:val="000000"/>
                <w:sz w:val="20"/>
                <w:szCs w:val="20"/>
                <w:lang w:eastAsia="en-NZ"/>
              </w:rPr>
              <w:br/>
              <w:t>Age: 20.15</w:t>
            </w:r>
            <w:r w:rsidR="004F512C">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w:t>
            </w:r>
            <w:r w:rsidR="004F512C">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1.35 years</w:t>
            </w:r>
          </w:p>
        </w:tc>
        <w:tc>
          <w:tcPr>
            <w:tcW w:w="1985" w:type="dxa"/>
            <w:hideMark/>
          </w:tcPr>
          <w:p w14:paraId="391C8102" w14:textId="7B6CDC4C"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speed</w:t>
            </w:r>
            <w:r w:rsidRPr="00F41A9D">
              <w:rPr>
                <w:rFonts w:ascii="Calibri" w:eastAsia="Times New Roman" w:hAnsi="Calibri" w:cs="Calibri"/>
                <w:color w:val="000000"/>
                <w:sz w:val="20"/>
                <w:szCs w:val="20"/>
                <w:lang w:eastAsia="en-NZ"/>
              </w:rPr>
              <w:br/>
              <w:t xml:space="preserve">11.18 </w:t>
            </w:r>
            <w:r w:rsidR="00636BD3">
              <w:rPr>
                <w:sz w:val="20"/>
                <w:szCs w:val="20"/>
              </w:rPr>
              <w:t>m/s</w:t>
            </w:r>
            <w:r w:rsidR="00005387">
              <w:rPr>
                <w:sz w:val="20"/>
                <w:szCs w:val="20"/>
              </w:rPr>
              <w:t xml:space="preserv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17.88 </w:t>
            </w:r>
            <w:r w:rsidR="00005387">
              <w:rPr>
                <w:rFonts w:ascii="Calibri" w:eastAsia="Times New Roman" w:hAnsi="Calibri" w:cs="Calibri"/>
                <w:color w:val="000000"/>
                <w:sz w:val="20"/>
                <w:szCs w:val="20"/>
                <w:lang w:eastAsia="en-NZ"/>
              </w:rPr>
              <w:t>m/s</w:t>
            </w:r>
            <w:r w:rsidRPr="00F41A9D">
              <w:rPr>
                <w:rFonts w:ascii="Calibri" w:eastAsia="Times New Roman" w:hAnsi="Calibri" w:cs="Calibri"/>
                <w:color w:val="000000"/>
                <w:sz w:val="20"/>
                <w:szCs w:val="20"/>
                <w:lang w:eastAsia="en-NZ"/>
              </w:rPr>
              <w:br/>
              <w:t>6-week cervical strengthening program</w:t>
            </w:r>
          </w:p>
        </w:tc>
        <w:tc>
          <w:tcPr>
            <w:tcW w:w="5556" w:type="dxa"/>
            <w:hideMark/>
          </w:tcPr>
          <w:p w14:paraId="158DEC7E" w14:textId="374CF1DF"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w:t>
            </w:r>
            <w:r w:rsidR="009843F6">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JUGS soccer machine (JUGS Inc., Tualatin, OR) from 35 m distance</w:t>
            </w:r>
            <w:r w:rsidRPr="00F41A9D">
              <w:rPr>
                <w:rFonts w:ascii="Calibri" w:eastAsia="Times New Roman" w:hAnsi="Calibri" w:cs="Calibri"/>
                <w:color w:val="000000"/>
                <w:sz w:val="20"/>
                <w:szCs w:val="20"/>
                <w:lang w:eastAsia="en-NZ"/>
              </w:rPr>
              <w:br/>
              <w:t xml:space="preserve">Ball speed(s) and characteristics - 11.18 and 17.88 </w:t>
            </w:r>
            <w:r w:rsidR="00BD0814" w:rsidRPr="00563C85">
              <w:rPr>
                <w:sz w:val="20"/>
                <w:szCs w:val="20"/>
              </w:rPr>
              <w:t>m</w:t>
            </w:r>
            <w:r w:rsidR="00005387">
              <w:rPr>
                <w:sz w:val="20"/>
                <w:szCs w:val="20"/>
              </w:rPr>
              <w:t>/s</w:t>
            </w:r>
            <w:r w:rsidRPr="00F41A9D">
              <w:rPr>
                <w:rFonts w:ascii="Calibri" w:eastAsia="Times New Roman" w:hAnsi="Calibri" w:cs="Calibri"/>
                <w:color w:val="000000"/>
                <w:sz w:val="20"/>
                <w:szCs w:val="20"/>
                <w:lang w:eastAsia="en-NZ"/>
              </w:rPr>
              <w:t xml:space="preserve">; size 5 ball pumped to 5,624.55 kgf/m² </w:t>
            </w:r>
            <w:r w:rsidRPr="00F41A9D">
              <w:rPr>
                <w:rFonts w:ascii="Calibri" w:eastAsia="Times New Roman" w:hAnsi="Calibri" w:cs="Calibri"/>
                <w:color w:val="000000"/>
                <w:sz w:val="20"/>
                <w:szCs w:val="20"/>
                <w:lang w:eastAsia="en-NZ"/>
              </w:rPr>
              <w:br/>
              <w:t>Header type(s) - not reported</w:t>
            </w:r>
            <w:r w:rsidRPr="00F41A9D">
              <w:rPr>
                <w:rFonts w:ascii="Calibri" w:eastAsia="Times New Roman" w:hAnsi="Calibri" w:cs="Calibri"/>
                <w:color w:val="000000"/>
                <w:sz w:val="20"/>
                <w:szCs w:val="20"/>
                <w:lang w:eastAsia="en-NZ"/>
              </w:rPr>
              <w:br/>
              <w:t>Number of headers - 10</w:t>
            </w:r>
            <w:r w:rsidRPr="00F41A9D">
              <w:rPr>
                <w:rFonts w:ascii="Calibri" w:eastAsia="Times New Roman" w:hAnsi="Calibri" w:cs="Calibri"/>
                <w:color w:val="000000"/>
                <w:sz w:val="20"/>
                <w:szCs w:val="20"/>
                <w:lang w:eastAsia="en-NZ"/>
              </w:rPr>
              <w:br/>
              <w:t xml:space="preserve">Data collection - inertial measurement unit (xPatch sensor, X2 Biosystems, Seattle, WA). The sensor was applied over the right mastoid process with an adhesive patch. </w:t>
            </w:r>
          </w:p>
        </w:tc>
        <w:tc>
          <w:tcPr>
            <w:tcW w:w="1626" w:type="dxa"/>
            <w:hideMark/>
          </w:tcPr>
          <w:p w14:paraId="00B64B2F"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Peak linear acceleration (g)</w:t>
            </w:r>
            <w:r w:rsidRPr="00F41A9D">
              <w:rPr>
                <w:rFonts w:ascii="Calibri" w:eastAsia="Times New Roman" w:hAnsi="Calibri" w:cs="Calibri"/>
                <w:color w:val="000000"/>
                <w:sz w:val="20"/>
                <w:szCs w:val="20"/>
                <w:lang w:eastAsia="en-NZ"/>
              </w:rPr>
              <w:br/>
              <w:t>Peak rotational acceleration (deg/s</w:t>
            </w:r>
            <w:r w:rsidRPr="001B0A8F">
              <w:rPr>
                <w:rFonts w:ascii="Calibri" w:eastAsia="Times New Roman" w:hAnsi="Calibri" w:cs="Calibri"/>
                <w:color w:val="000000"/>
                <w:sz w:val="20"/>
                <w:szCs w:val="20"/>
                <w:vertAlign w:val="superscript"/>
                <w:lang w:eastAsia="en-NZ"/>
              </w:rPr>
              <w:t>2</w:t>
            </w:r>
            <w:r w:rsidRPr="00F41A9D">
              <w:rPr>
                <w:rFonts w:ascii="Calibri" w:eastAsia="Times New Roman" w:hAnsi="Calibri" w:cs="Calibri"/>
                <w:color w:val="000000"/>
                <w:sz w:val="20"/>
                <w:szCs w:val="20"/>
                <w:lang w:eastAsia="en-NZ"/>
              </w:rPr>
              <w:t>)</w:t>
            </w:r>
          </w:p>
        </w:tc>
        <w:tc>
          <w:tcPr>
            <w:tcW w:w="1720" w:type="dxa"/>
            <w:hideMark/>
          </w:tcPr>
          <w:p w14:paraId="6C6F0065"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00AC43DC" w:rsidRPr="00AC43DC" w14:paraId="6F78291C" w14:textId="77777777" w:rsidTr="00C80A16">
        <w:trPr>
          <w:cnfStyle w:val="000000100000" w:firstRow="0" w:lastRow="0" w:firstColumn="0" w:lastColumn="0" w:oddVBand="0" w:evenVBand="0" w:oddHBand="1" w:evenHBand="0" w:firstRowFirstColumn="0" w:firstRowLastColumn="0" w:lastRowFirstColumn="0" w:lastRowLastColumn="0"/>
          <w:trHeight w:val="3742"/>
        </w:trPr>
        <w:tc>
          <w:tcPr>
            <w:cnfStyle w:val="001000000000" w:firstRow="0" w:lastRow="0" w:firstColumn="1" w:lastColumn="0" w:oddVBand="0" w:evenVBand="0" w:oddHBand="0" w:evenHBand="0" w:firstRowFirstColumn="0" w:firstRowLastColumn="0" w:lastRowFirstColumn="0" w:lastRowLastColumn="0"/>
            <w:tcW w:w="1386" w:type="dxa"/>
            <w:hideMark/>
          </w:tcPr>
          <w:p w14:paraId="35D17CF7" w14:textId="18DE092E"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lastRenderedPageBreak/>
              <w:t>Withnall</w:t>
            </w:r>
            <w:r w:rsidR="00631376">
              <w:rPr>
                <w:rFonts w:ascii="Calibri" w:eastAsia="Times New Roman" w:hAnsi="Calibri" w:cs="Calibri"/>
                <w:color w:val="000000"/>
                <w:sz w:val="20"/>
                <w:szCs w:val="20"/>
                <w:lang w:eastAsia="en-NZ"/>
              </w:rPr>
              <w:t xml:space="preserve"> et al. [100]</w:t>
            </w:r>
          </w:p>
        </w:tc>
        <w:tc>
          <w:tcPr>
            <w:tcW w:w="2532" w:type="dxa"/>
            <w:hideMark/>
          </w:tcPr>
          <w:p w14:paraId="40B3EB38"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Controlled laboratory study - one off measurement</w:t>
            </w:r>
            <w:r w:rsidRPr="00F41A9D">
              <w:rPr>
                <w:rFonts w:ascii="Calibri" w:eastAsia="Times New Roman" w:hAnsi="Calibri" w:cs="Calibri"/>
                <w:color w:val="000000"/>
                <w:sz w:val="20"/>
                <w:szCs w:val="20"/>
                <w:lang w:eastAsia="en-NZ"/>
              </w:rPr>
              <w:br/>
              <w:t>1 participant (M)</w:t>
            </w:r>
            <w:r w:rsidRPr="00F41A9D">
              <w:rPr>
                <w:rFonts w:ascii="Calibri" w:eastAsia="Times New Roman" w:hAnsi="Calibri" w:cs="Calibri"/>
                <w:color w:val="000000"/>
                <w:sz w:val="20"/>
                <w:szCs w:val="20"/>
                <w:lang w:eastAsia="en-NZ"/>
              </w:rPr>
              <w:br/>
              <w:t>Age: 30 years</w:t>
            </w:r>
          </w:p>
        </w:tc>
        <w:tc>
          <w:tcPr>
            <w:tcW w:w="1985" w:type="dxa"/>
            <w:hideMark/>
          </w:tcPr>
          <w:p w14:paraId="515394DD" w14:textId="4A42B028"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speed</w:t>
            </w:r>
            <w:r w:rsidR="00953AA3">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 xml:space="preserve">6.4 </w:t>
            </w:r>
            <w:r w:rsidR="00636BD3">
              <w:rPr>
                <w:sz w:val="20"/>
                <w:szCs w:val="20"/>
              </w:rPr>
              <w:t>m/s</w:t>
            </w:r>
            <w:r w:rsidR="00005387">
              <w:rPr>
                <w:sz w:val="20"/>
                <w:szCs w:val="20"/>
              </w:rPr>
              <w:t xml:space="preserve"> </w:t>
            </w:r>
            <w:r w:rsidR="00FD6F76">
              <w:rPr>
                <w:rFonts w:ascii="Calibri" w:eastAsia="Times New Roman" w:hAnsi="Calibri" w:cs="Calibri"/>
                <w:color w:val="000000"/>
                <w:sz w:val="20"/>
                <w:szCs w:val="20"/>
                <w:lang w:eastAsia="en-NZ"/>
              </w:rPr>
              <w:t>versus</w:t>
            </w:r>
            <w:r w:rsidRPr="00F41A9D">
              <w:rPr>
                <w:rFonts w:ascii="Calibri" w:eastAsia="Times New Roman" w:hAnsi="Calibri" w:cs="Calibri"/>
                <w:color w:val="000000"/>
                <w:sz w:val="20"/>
                <w:szCs w:val="20"/>
                <w:lang w:eastAsia="en-NZ"/>
              </w:rPr>
              <w:t xml:space="preserve"> 8.2 </w:t>
            </w:r>
            <w:r w:rsidR="00E6300B" w:rsidRPr="00563C85">
              <w:rPr>
                <w:sz w:val="20"/>
                <w:szCs w:val="20"/>
              </w:rPr>
              <w:t>m</w:t>
            </w:r>
            <w:r w:rsidR="00005387">
              <w:rPr>
                <w:sz w:val="20"/>
                <w:szCs w:val="20"/>
              </w:rPr>
              <w:t>/s</w:t>
            </w:r>
            <w:r w:rsidRPr="00F41A9D">
              <w:rPr>
                <w:rFonts w:ascii="Calibri" w:eastAsia="Times New Roman" w:hAnsi="Calibri" w:cs="Calibri"/>
                <w:color w:val="000000"/>
                <w:sz w:val="20"/>
                <w:szCs w:val="20"/>
                <w:lang w:eastAsia="en-NZ"/>
              </w:rPr>
              <w:br/>
              <w:t>Headgear</w:t>
            </w:r>
          </w:p>
        </w:tc>
        <w:tc>
          <w:tcPr>
            <w:tcW w:w="5556" w:type="dxa"/>
            <w:hideMark/>
          </w:tcPr>
          <w:p w14:paraId="0E82D41B" w14:textId="1944EF91"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A powered carriage was used to launch the ball towards the subject from 5</w:t>
            </w:r>
            <w:r w:rsidR="00986F32">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m away</w:t>
            </w:r>
            <w:r w:rsidRPr="00F41A9D">
              <w:rPr>
                <w:rFonts w:ascii="Calibri" w:eastAsia="Times New Roman" w:hAnsi="Calibri" w:cs="Calibri"/>
                <w:color w:val="000000"/>
                <w:sz w:val="20"/>
                <w:szCs w:val="20"/>
                <w:lang w:eastAsia="en-NZ"/>
              </w:rPr>
              <w:br/>
              <w:t xml:space="preserve">Ball speed(s) and characteristics - 6.4 </w:t>
            </w:r>
            <w:r w:rsidR="00636BD3">
              <w:rPr>
                <w:sz w:val="20"/>
                <w:szCs w:val="20"/>
              </w:rPr>
              <w:t>m/s</w:t>
            </w:r>
            <w:r w:rsidR="00005387">
              <w:rPr>
                <w:sz w:val="20"/>
                <w:szCs w:val="20"/>
              </w:rPr>
              <w:t xml:space="preserve"> </w:t>
            </w:r>
            <w:r w:rsidRPr="00F41A9D">
              <w:rPr>
                <w:rFonts w:ascii="Calibri" w:eastAsia="Times New Roman" w:hAnsi="Calibri" w:cs="Calibri"/>
                <w:color w:val="000000"/>
                <w:sz w:val="20"/>
                <w:szCs w:val="20"/>
                <w:lang w:eastAsia="en-NZ"/>
              </w:rPr>
              <w:t xml:space="preserve">and 8.2 </w:t>
            </w:r>
            <w:r w:rsidR="00005387">
              <w:rPr>
                <w:sz w:val="20"/>
                <w:szCs w:val="20"/>
              </w:rPr>
              <w:t>m/s</w:t>
            </w:r>
            <w:r w:rsidRPr="00F41A9D">
              <w:rPr>
                <w:rFonts w:ascii="Calibri" w:eastAsia="Times New Roman" w:hAnsi="Calibri" w:cs="Calibri"/>
                <w:color w:val="000000"/>
                <w:sz w:val="20"/>
                <w:szCs w:val="20"/>
                <w:lang w:eastAsia="en-NZ"/>
              </w:rPr>
              <w:t>; size 5 ball, 430 g, ball pressure of 0.8 bar</w:t>
            </w:r>
            <w:r w:rsidRPr="00F41A9D">
              <w:rPr>
                <w:rFonts w:ascii="Calibri" w:eastAsia="Times New Roman" w:hAnsi="Calibri" w:cs="Calibri"/>
                <w:color w:val="000000"/>
                <w:sz w:val="20"/>
                <w:szCs w:val="20"/>
                <w:lang w:eastAsia="en-NZ"/>
              </w:rPr>
              <w:br/>
              <w:t>Header type(s) -  head the ball to strike a target which was approximately 50x50 cm, 1 m above the floor, and 4 m away</w:t>
            </w:r>
            <w:r w:rsidRPr="00F41A9D">
              <w:rPr>
                <w:rFonts w:ascii="Calibri" w:eastAsia="Times New Roman" w:hAnsi="Calibri" w:cs="Calibri"/>
                <w:color w:val="000000"/>
                <w:sz w:val="20"/>
                <w:szCs w:val="20"/>
                <w:lang w:eastAsia="en-NZ"/>
              </w:rPr>
              <w:br/>
              <w:t>Number of headers - 40</w:t>
            </w:r>
            <w:r w:rsidRPr="00F41A9D">
              <w:rPr>
                <w:rFonts w:ascii="Calibri" w:eastAsia="Times New Roman" w:hAnsi="Calibri" w:cs="Calibri"/>
                <w:color w:val="000000"/>
                <w:sz w:val="20"/>
                <w:szCs w:val="20"/>
                <w:lang w:eastAsia="en-NZ"/>
              </w:rPr>
              <w:br/>
              <w:t xml:space="preserve">Data collection - the subject was instrumented with a bite plate on which were mounted two orthogonal accelerometers (Endevco model 7264a-2000) to measure motion in the plane of impact. A tape switch was affixed to the surface of his forehead to serve as an electronic indicator of ball contact. For tests involving headgear, we taped this switch to the outer surface of the headgear. For bare head tests, a thin Spandex head cover was used to hold the switch in place. </w:t>
            </w:r>
          </w:p>
        </w:tc>
        <w:tc>
          <w:tcPr>
            <w:tcW w:w="1626" w:type="dxa"/>
            <w:hideMark/>
          </w:tcPr>
          <w:p w14:paraId="4C0FBFEA" w14:textId="77777777"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 xml:space="preserve">Linear acceleration (g) </w:t>
            </w:r>
          </w:p>
        </w:tc>
        <w:tc>
          <w:tcPr>
            <w:tcW w:w="1720" w:type="dxa"/>
            <w:hideMark/>
          </w:tcPr>
          <w:p w14:paraId="13423F04" w14:textId="6B227248" w:rsidR="00F41A9D" w:rsidRPr="00F41A9D" w:rsidRDefault="00F41A9D" w:rsidP="00F41A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Data not transformed</w:t>
            </w:r>
          </w:p>
        </w:tc>
      </w:tr>
      <w:tr w:rsidR="00AC43DC" w:rsidRPr="00AC43DC" w14:paraId="4B0B3034" w14:textId="77777777" w:rsidTr="00C80A16">
        <w:trPr>
          <w:trHeight w:val="3912"/>
        </w:trPr>
        <w:tc>
          <w:tcPr>
            <w:cnfStyle w:val="001000000000" w:firstRow="0" w:lastRow="0" w:firstColumn="1" w:lastColumn="0" w:oddVBand="0" w:evenVBand="0" w:oddHBand="0" w:evenHBand="0" w:firstRowFirstColumn="0" w:firstRowLastColumn="0" w:lastRowFirstColumn="0" w:lastRowLastColumn="0"/>
            <w:tcW w:w="1386" w:type="dxa"/>
            <w:noWrap/>
            <w:hideMark/>
          </w:tcPr>
          <w:p w14:paraId="6FCDFAE6" w14:textId="1141B870" w:rsidR="00F41A9D" w:rsidRPr="00F41A9D" w:rsidRDefault="00F41A9D" w:rsidP="00F41A9D">
            <w:pPr>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Worsey</w:t>
            </w:r>
            <w:r w:rsidR="009214CE">
              <w:rPr>
                <w:rFonts w:ascii="Calibri" w:eastAsia="Times New Roman" w:hAnsi="Calibri" w:cs="Calibri"/>
                <w:color w:val="000000"/>
                <w:sz w:val="20"/>
                <w:szCs w:val="20"/>
                <w:lang w:eastAsia="en-NZ"/>
              </w:rPr>
              <w:t xml:space="preserve"> et al. [67]</w:t>
            </w:r>
          </w:p>
        </w:tc>
        <w:tc>
          <w:tcPr>
            <w:tcW w:w="2532" w:type="dxa"/>
            <w:hideMark/>
          </w:tcPr>
          <w:p w14:paraId="4C1F40C4" w14:textId="59F89C46"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Cross-sectional</w:t>
            </w:r>
            <w:r w:rsidRPr="00F41A9D">
              <w:rPr>
                <w:rFonts w:ascii="Calibri" w:eastAsia="Times New Roman" w:hAnsi="Calibri" w:cs="Calibri"/>
                <w:color w:val="000000"/>
                <w:sz w:val="20"/>
                <w:szCs w:val="20"/>
                <w:lang w:eastAsia="en-NZ"/>
              </w:rPr>
              <w:br/>
              <w:t>8 participants for the field heading tests ranged from novice to semi-professional soccer players</w:t>
            </w:r>
            <w:r w:rsidRPr="00F41A9D">
              <w:rPr>
                <w:rFonts w:ascii="Calibri" w:eastAsia="Times New Roman" w:hAnsi="Calibri" w:cs="Calibri"/>
                <w:color w:val="000000"/>
                <w:sz w:val="20"/>
                <w:szCs w:val="20"/>
                <w:lang w:eastAsia="en-NZ"/>
              </w:rPr>
              <w:br/>
              <w:t>Age: 27 ± 7.2 years</w:t>
            </w:r>
            <w:r w:rsidRPr="00F41A9D">
              <w:rPr>
                <w:rFonts w:ascii="Calibri" w:eastAsia="Times New Roman" w:hAnsi="Calibri" w:cs="Calibri"/>
                <w:color w:val="000000"/>
                <w:sz w:val="20"/>
                <w:szCs w:val="20"/>
                <w:lang w:eastAsia="en-NZ"/>
              </w:rPr>
              <w:br/>
              <w:t>Neck Muscle Activity (EMG) Intervention Test One healthy male volunteered to participate in the study. The participant had no prior experience of playing competitive soccer.</w:t>
            </w:r>
          </w:p>
        </w:tc>
        <w:tc>
          <w:tcPr>
            <w:tcW w:w="1985" w:type="dxa"/>
            <w:hideMark/>
          </w:tcPr>
          <w:p w14:paraId="660478BE"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Playing experience</w:t>
            </w:r>
            <w:r w:rsidRPr="00F41A9D">
              <w:rPr>
                <w:rFonts w:ascii="Calibri" w:eastAsia="Times New Roman" w:hAnsi="Calibri" w:cs="Calibri"/>
                <w:color w:val="000000"/>
                <w:sz w:val="20"/>
                <w:szCs w:val="20"/>
                <w:lang w:eastAsia="en-NZ"/>
              </w:rPr>
              <w:br/>
              <w:t xml:space="preserve">Activation of neck muscles </w:t>
            </w:r>
          </w:p>
        </w:tc>
        <w:tc>
          <w:tcPr>
            <w:tcW w:w="5556" w:type="dxa"/>
            <w:hideMark/>
          </w:tcPr>
          <w:p w14:paraId="5498ED2F" w14:textId="04A74D25"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Ball delivery - hand thrown from a distance of 5</w:t>
            </w:r>
            <w:r w:rsidR="002567A7">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m</w:t>
            </w:r>
            <w:r w:rsidRPr="00F41A9D">
              <w:rPr>
                <w:rFonts w:ascii="Calibri" w:eastAsia="Times New Roman" w:hAnsi="Calibri" w:cs="Calibri"/>
                <w:color w:val="000000"/>
                <w:sz w:val="20"/>
                <w:szCs w:val="20"/>
                <w:lang w:eastAsia="en-NZ"/>
              </w:rPr>
              <w:br/>
              <w:t xml:space="preserve">Ball speed(s) and characteristics - average velocity of the ball at point of impact was found to be 1.95 </w:t>
            </w:r>
            <w:r w:rsidR="00005387">
              <w:rPr>
                <w:sz w:val="20"/>
                <w:szCs w:val="20"/>
              </w:rPr>
              <w:t>m/s</w:t>
            </w:r>
            <w:r w:rsidRPr="00F41A9D">
              <w:rPr>
                <w:rFonts w:ascii="Calibri" w:eastAsia="Times New Roman" w:hAnsi="Calibri" w:cs="Calibri"/>
                <w:color w:val="000000"/>
                <w:sz w:val="20"/>
                <w:szCs w:val="20"/>
                <w:lang w:eastAsia="en-NZ"/>
              </w:rPr>
              <w:t>; size 5 ball</w:t>
            </w:r>
            <w:r w:rsidRPr="00F41A9D">
              <w:rPr>
                <w:rFonts w:ascii="Calibri" w:eastAsia="Times New Roman" w:hAnsi="Calibri" w:cs="Calibri"/>
                <w:color w:val="000000"/>
                <w:sz w:val="20"/>
                <w:szCs w:val="20"/>
                <w:lang w:eastAsia="en-NZ"/>
              </w:rPr>
              <w:br/>
              <w:t>Header type(s) - forward header</w:t>
            </w:r>
            <w:r w:rsidRPr="00F41A9D">
              <w:rPr>
                <w:rFonts w:ascii="Calibri" w:eastAsia="Times New Roman" w:hAnsi="Calibri" w:cs="Calibri"/>
                <w:color w:val="000000"/>
                <w:sz w:val="20"/>
                <w:szCs w:val="20"/>
                <w:lang w:eastAsia="en-NZ"/>
              </w:rPr>
              <w:br/>
              <w:t>Number of headers - 10</w:t>
            </w:r>
            <w:r w:rsidRPr="00F41A9D">
              <w:rPr>
                <w:rFonts w:ascii="Calibri" w:eastAsia="Times New Roman" w:hAnsi="Calibri" w:cs="Calibri"/>
                <w:color w:val="000000"/>
                <w:sz w:val="20"/>
                <w:szCs w:val="20"/>
                <w:lang w:eastAsia="en-NZ"/>
              </w:rPr>
              <w:br/>
              <w:t xml:space="preserve">Data collection - the inertial sensor technology used was manufactured in-house and contains a three-axis accelerometer (±16 g), three-axis gyroscope (±2000 </w:t>
            </w:r>
            <w:r w:rsidR="002D7F19">
              <w:rPr>
                <w:rFonts w:ascii="Calibri" w:eastAsia="Times New Roman" w:hAnsi="Calibri" w:cs="Calibri"/>
                <w:color w:val="000000"/>
                <w:sz w:val="20"/>
                <w:szCs w:val="20"/>
                <w:lang w:eastAsia="en-NZ"/>
              </w:rPr>
              <w:t>degree</w:t>
            </w:r>
            <w:r w:rsidRPr="00F41A9D">
              <w:rPr>
                <w:rFonts w:ascii="Calibri" w:eastAsia="Times New Roman" w:hAnsi="Calibri" w:cs="Calibri"/>
                <w:color w:val="000000"/>
                <w:sz w:val="20"/>
                <w:szCs w:val="20"/>
                <w:lang w:eastAsia="en-NZ"/>
              </w:rPr>
              <w:t>/s), and magnetometer (±7 Gauss) (SABELSense, Griffith</w:t>
            </w:r>
            <w:r w:rsidR="0027040D">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University, Nathan, Australia). The sampling rate of the sensor was set to 250</w:t>
            </w:r>
            <w:r w:rsidR="002567A7">
              <w:rPr>
                <w:rFonts w:ascii="Calibri" w:eastAsia="Times New Roman" w:hAnsi="Calibri" w:cs="Calibri"/>
                <w:color w:val="000000"/>
                <w:sz w:val="20"/>
                <w:szCs w:val="20"/>
                <w:lang w:eastAsia="en-NZ"/>
              </w:rPr>
              <w:t xml:space="preserve"> </w:t>
            </w:r>
            <w:r w:rsidRPr="00F41A9D">
              <w:rPr>
                <w:rFonts w:ascii="Calibri" w:eastAsia="Times New Roman" w:hAnsi="Calibri" w:cs="Calibri"/>
                <w:color w:val="000000"/>
                <w:sz w:val="20"/>
                <w:szCs w:val="20"/>
                <w:lang w:eastAsia="en-NZ"/>
              </w:rPr>
              <w:t>Hz. The sensor has a sync function that pulses a red LED, allowing for the user to synchronise sensor data with video footage. A 12 camera OptiTrack (Freedspace Laboratories, Melbourne, VIC, Australia) optical motion capture system sampling at 100 Hz was used as a validation tool for measurements that were recorded by the IMUs.</w:t>
            </w:r>
          </w:p>
        </w:tc>
        <w:tc>
          <w:tcPr>
            <w:tcW w:w="1626" w:type="dxa"/>
            <w:hideMark/>
          </w:tcPr>
          <w:p w14:paraId="09D00DF4"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Head acceleration (g)</w:t>
            </w:r>
          </w:p>
        </w:tc>
        <w:tc>
          <w:tcPr>
            <w:tcW w:w="1720" w:type="dxa"/>
            <w:hideMark/>
          </w:tcPr>
          <w:p w14:paraId="0DB3F002" w14:textId="77777777" w:rsidR="00F41A9D" w:rsidRPr="00F41A9D" w:rsidRDefault="00F41A9D" w:rsidP="00F4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NZ"/>
              </w:rPr>
            </w:pPr>
            <w:r w:rsidRPr="00F41A9D">
              <w:rPr>
                <w:rFonts w:ascii="Calibri" w:eastAsia="Times New Roman" w:hAnsi="Calibri" w:cs="Calibri"/>
                <w:color w:val="000000"/>
                <w:sz w:val="20"/>
                <w:szCs w:val="20"/>
                <w:lang w:eastAsia="en-NZ"/>
              </w:rPr>
              <w:t>Not reported</w:t>
            </w:r>
          </w:p>
        </w:tc>
      </w:tr>
      <w:tr w:rsidR="23A3141D" w14:paraId="05A18EBF" w14:textId="77777777" w:rsidTr="000E03B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05" w:type="dxa"/>
            <w:gridSpan w:val="6"/>
            <w:noWrap/>
            <w:hideMark/>
          </w:tcPr>
          <w:p w14:paraId="44D5992D" w14:textId="3C1A7C79" w:rsidR="22A6FBEB" w:rsidRDefault="00FD6882" w:rsidP="23A3141D">
            <w:pPr>
              <w:rPr>
                <w:rFonts w:ascii="Calibri" w:eastAsia="Calibri" w:hAnsi="Calibri" w:cs="Calibri"/>
                <w:b w:val="0"/>
                <w:bCs w:val="0"/>
                <w:sz w:val="20"/>
                <w:szCs w:val="20"/>
              </w:rPr>
            </w:pPr>
            <w:r w:rsidRPr="00540A4F">
              <w:rPr>
                <w:rFonts w:ascii="Calibri" w:eastAsia="Calibri" w:hAnsi="Calibri" w:cs="Calibri"/>
                <w:i/>
                <w:iCs/>
                <w:sz w:val="20"/>
                <w:szCs w:val="20"/>
              </w:rPr>
              <w:t>Abbreviations</w:t>
            </w:r>
            <w:r w:rsidR="22A6FBEB" w:rsidRPr="00540A4F">
              <w:rPr>
                <w:rFonts w:ascii="Calibri" w:eastAsia="Calibri" w:hAnsi="Calibri" w:cs="Calibri"/>
                <w:i/>
                <w:iCs/>
                <w:sz w:val="20"/>
                <w:szCs w:val="20"/>
              </w:rPr>
              <w:t>:</w:t>
            </w:r>
            <w:r w:rsidR="22A6FBEB" w:rsidRPr="00540A4F">
              <w:rPr>
                <w:rFonts w:ascii="Calibri" w:eastAsia="Calibri" w:hAnsi="Calibri" w:cs="Calibri"/>
                <w:b w:val="0"/>
                <w:bCs w:val="0"/>
                <w:i/>
                <w:iCs/>
                <w:sz w:val="20"/>
                <w:szCs w:val="20"/>
              </w:rPr>
              <w:t xml:space="preserve"> BMI: body mass index, </w:t>
            </w:r>
            <w:r w:rsidR="00851631" w:rsidRPr="00540A4F">
              <w:rPr>
                <w:rFonts w:ascii="Calibri" w:eastAsia="Calibri" w:hAnsi="Calibri" w:cs="Calibri"/>
                <w:b w:val="0"/>
                <w:bCs w:val="0"/>
                <w:i/>
                <w:iCs/>
                <w:sz w:val="20"/>
                <w:szCs w:val="20"/>
              </w:rPr>
              <w:t xml:space="preserve">cm: centimetre, </w:t>
            </w:r>
            <w:r w:rsidR="22A6FBEB" w:rsidRPr="00540A4F">
              <w:rPr>
                <w:rFonts w:ascii="Calibri" w:eastAsia="Calibri" w:hAnsi="Calibri" w:cs="Calibri"/>
                <w:b w:val="0"/>
                <w:bCs w:val="0"/>
                <w:i/>
                <w:iCs/>
                <w:sz w:val="20"/>
                <w:szCs w:val="20"/>
              </w:rPr>
              <w:t xml:space="preserve">degree/s: degree per second, dps: degrees per second, DTS: direct transmission system, </w:t>
            </w:r>
            <w:r w:rsidR="00886C03" w:rsidRPr="00540A4F">
              <w:rPr>
                <w:rFonts w:ascii="Calibri" w:eastAsia="Calibri" w:hAnsi="Calibri" w:cs="Calibri"/>
                <w:b w:val="0"/>
                <w:bCs w:val="0"/>
                <w:i/>
                <w:iCs/>
                <w:sz w:val="20"/>
                <w:szCs w:val="20"/>
              </w:rPr>
              <w:t xml:space="preserve">EMG: </w:t>
            </w:r>
            <w:r w:rsidR="00A10227" w:rsidRPr="00540A4F">
              <w:rPr>
                <w:rFonts w:ascii="Calibri" w:eastAsia="Calibri" w:hAnsi="Calibri" w:cs="Calibri"/>
                <w:b w:val="0"/>
                <w:bCs w:val="0"/>
                <w:i/>
                <w:iCs/>
                <w:sz w:val="20"/>
                <w:szCs w:val="20"/>
              </w:rPr>
              <w:t>e</w:t>
            </w:r>
            <w:r w:rsidR="00E53CD1" w:rsidRPr="00540A4F">
              <w:rPr>
                <w:rFonts w:ascii="Calibri" w:eastAsia="Calibri" w:hAnsi="Calibri" w:cs="Calibri"/>
                <w:b w:val="0"/>
                <w:bCs w:val="0"/>
                <w:i/>
                <w:iCs/>
                <w:sz w:val="20"/>
                <w:szCs w:val="20"/>
              </w:rPr>
              <w:t xml:space="preserve">lectromyography, </w:t>
            </w:r>
            <w:r w:rsidR="00283632" w:rsidRPr="00540A4F">
              <w:rPr>
                <w:rFonts w:ascii="Calibri" w:eastAsia="Calibri" w:hAnsi="Calibri" w:cs="Calibri"/>
                <w:b w:val="0"/>
                <w:bCs w:val="0"/>
                <w:i/>
                <w:iCs/>
                <w:sz w:val="20"/>
                <w:szCs w:val="20"/>
              </w:rPr>
              <w:t xml:space="preserve">ft: feet, </w:t>
            </w:r>
            <w:r w:rsidR="22A6FBEB" w:rsidRPr="00540A4F">
              <w:rPr>
                <w:rFonts w:ascii="Calibri" w:eastAsia="Calibri" w:hAnsi="Calibri" w:cs="Calibri"/>
                <w:b w:val="0"/>
                <w:bCs w:val="0"/>
                <w:i/>
                <w:iCs/>
                <w:sz w:val="20"/>
                <w:szCs w:val="20"/>
              </w:rPr>
              <w:t xml:space="preserve">g: gravitational acceleration, HA: head acceleration, HAE: head acceleration events, Hz: hertz, iMG: instrumented mouthguard, </w:t>
            </w:r>
            <w:r w:rsidR="00CF5899" w:rsidRPr="00540A4F">
              <w:rPr>
                <w:rFonts w:ascii="Calibri" w:eastAsia="Calibri" w:hAnsi="Calibri" w:cs="Calibri"/>
                <w:b w:val="0"/>
                <w:bCs w:val="0"/>
                <w:i/>
                <w:iCs/>
                <w:sz w:val="20"/>
                <w:szCs w:val="20"/>
              </w:rPr>
              <w:t xml:space="preserve">IMM: impact monitor mouthguard, </w:t>
            </w:r>
            <w:r w:rsidR="22A6FBEB" w:rsidRPr="00540A4F">
              <w:rPr>
                <w:rFonts w:ascii="Calibri" w:eastAsia="Calibri" w:hAnsi="Calibri" w:cs="Calibri"/>
                <w:b w:val="0"/>
                <w:bCs w:val="0"/>
                <w:i/>
                <w:iCs/>
                <w:sz w:val="20"/>
                <w:szCs w:val="20"/>
              </w:rPr>
              <w:t xml:space="preserve">IMU: inertial measurement unit, </w:t>
            </w:r>
            <w:r w:rsidR="00FC482F" w:rsidRPr="00540A4F">
              <w:rPr>
                <w:rFonts w:ascii="Calibri" w:eastAsia="Calibri" w:hAnsi="Calibri" w:cs="Calibri"/>
                <w:b w:val="0"/>
                <w:bCs w:val="0"/>
                <w:i/>
                <w:iCs/>
                <w:sz w:val="20"/>
                <w:szCs w:val="20"/>
              </w:rPr>
              <w:t xml:space="preserve">kgf/m²: kilogram force per square meter, </w:t>
            </w:r>
            <w:r w:rsidR="22A6FBEB" w:rsidRPr="00540A4F">
              <w:rPr>
                <w:rFonts w:ascii="Calibri" w:eastAsia="Calibri" w:hAnsi="Calibri" w:cs="Calibri"/>
                <w:b w:val="0"/>
                <w:bCs w:val="0"/>
                <w:i/>
                <w:iCs/>
                <w:sz w:val="20"/>
                <w:szCs w:val="20"/>
              </w:rPr>
              <w:t xml:space="preserve">kHz: kilohertz, kPa: kilopascal, </w:t>
            </w:r>
            <w:r w:rsidR="00283632" w:rsidRPr="00540A4F">
              <w:rPr>
                <w:rFonts w:ascii="Calibri" w:eastAsia="Calibri" w:hAnsi="Calibri" w:cs="Calibri"/>
                <w:b w:val="0"/>
                <w:bCs w:val="0"/>
                <w:i/>
                <w:iCs/>
                <w:sz w:val="20"/>
                <w:szCs w:val="20"/>
              </w:rPr>
              <w:t>kph: kilometre per</w:t>
            </w:r>
            <w:r w:rsidR="00CF5899" w:rsidRPr="00540A4F">
              <w:rPr>
                <w:rFonts w:ascii="Calibri" w:eastAsia="Calibri" w:hAnsi="Calibri" w:cs="Calibri"/>
                <w:b w:val="0"/>
                <w:bCs w:val="0"/>
                <w:i/>
                <w:iCs/>
                <w:sz w:val="20"/>
                <w:szCs w:val="20"/>
              </w:rPr>
              <w:t xml:space="preserve"> hour, </w:t>
            </w:r>
            <w:r w:rsidR="22A6FBEB" w:rsidRPr="00540A4F">
              <w:rPr>
                <w:rFonts w:ascii="Calibri" w:eastAsia="Calibri" w:hAnsi="Calibri" w:cs="Calibri"/>
                <w:b w:val="0"/>
                <w:bCs w:val="0"/>
                <w:i/>
                <w:iCs/>
                <w:sz w:val="20"/>
                <w:szCs w:val="20"/>
              </w:rPr>
              <w:t xml:space="preserve">krad/s: kiloradian per second, </w:t>
            </w:r>
            <w:r w:rsidR="00566C5E" w:rsidRPr="00540A4F">
              <w:rPr>
                <w:rFonts w:ascii="Calibri" w:eastAsia="Calibri" w:hAnsi="Calibri" w:cs="Calibri"/>
                <w:b w:val="0"/>
                <w:bCs w:val="0"/>
                <w:i/>
                <w:iCs/>
                <w:sz w:val="20"/>
                <w:szCs w:val="20"/>
              </w:rPr>
              <w:t>krad</w:t>
            </w:r>
            <w:r w:rsidR="00A45FB9" w:rsidRPr="00540A4F">
              <w:rPr>
                <w:rFonts w:ascii="Calibri" w:eastAsia="Calibri" w:hAnsi="Calibri" w:cs="Calibri"/>
                <w:b w:val="0"/>
                <w:bCs w:val="0"/>
                <w:i/>
                <w:iCs/>
                <w:sz w:val="20"/>
                <w:szCs w:val="20"/>
              </w:rPr>
              <w:t>/s</w:t>
            </w:r>
            <w:r w:rsidR="00566C5E" w:rsidRPr="00540A4F">
              <w:rPr>
                <w:rFonts w:ascii="Calibri" w:eastAsia="Calibri" w:hAnsi="Calibri" w:cs="Calibri"/>
                <w:b w:val="0"/>
                <w:bCs w:val="0"/>
                <w:i/>
                <w:iCs/>
                <w:sz w:val="20"/>
                <w:szCs w:val="20"/>
                <w:vertAlign w:val="superscript"/>
              </w:rPr>
              <w:t>2</w:t>
            </w:r>
            <w:r w:rsidR="00566C5E" w:rsidRPr="00540A4F">
              <w:rPr>
                <w:rFonts w:ascii="Calibri" w:eastAsia="Calibri" w:hAnsi="Calibri" w:cs="Calibri"/>
                <w:b w:val="0"/>
                <w:bCs w:val="0"/>
                <w:i/>
                <w:iCs/>
                <w:sz w:val="20"/>
                <w:szCs w:val="20"/>
              </w:rPr>
              <w:t xml:space="preserve">: kiloradian per second squared, </w:t>
            </w:r>
            <w:r w:rsidR="00072D08" w:rsidRPr="00540A4F">
              <w:rPr>
                <w:rFonts w:ascii="Calibri" w:eastAsia="Calibri" w:hAnsi="Calibri" w:cs="Calibri"/>
                <w:b w:val="0"/>
                <w:bCs w:val="0"/>
                <w:i/>
                <w:iCs/>
                <w:sz w:val="20"/>
                <w:szCs w:val="20"/>
              </w:rPr>
              <w:t xml:space="preserve">LED: light emitting diode, </w:t>
            </w:r>
            <w:r w:rsidR="002567A7" w:rsidRPr="00540A4F">
              <w:rPr>
                <w:rFonts w:ascii="Calibri" w:eastAsia="Calibri" w:hAnsi="Calibri" w:cs="Calibri"/>
                <w:b w:val="0"/>
                <w:bCs w:val="0"/>
                <w:i/>
                <w:iCs/>
                <w:sz w:val="20"/>
                <w:szCs w:val="20"/>
              </w:rPr>
              <w:t xml:space="preserve">m: metre, </w:t>
            </w:r>
            <w:r w:rsidR="22A6FBEB" w:rsidRPr="00540A4F">
              <w:rPr>
                <w:rFonts w:ascii="Calibri" w:eastAsia="Calibri" w:hAnsi="Calibri" w:cs="Calibri"/>
                <w:b w:val="0"/>
                <w:bCs w:val="0"/>
                <w:i/>
                <w:iCs/>
                <w:sz w:val="20"/>
                <w:szCs w:val="20"/>
              </w:rPr>
              <w:t xml:space="preserve">m/s: metres per second, mph: miles per hour, MPU: motion processing unit, </w:t>
            </w:r>
            <w:r w:rsidR="00CF5899" w:rsidRPr="00540A4F">
              <w:rPr>
                <w:rFonts w:ascii="Calibri" w:eastAsia="Calibri" w:hAnsi="Calibri" w:cs="Calibri"/>
                <w:b w:val="0"/>
                <w:bCs w:val="0"/>
                <w:i/>
                <w:iCs/>
                <w:sz w:val="20"/>
                <w:szCs w:val="20"/>
              </w:rPr>
              <w:t xml:space="preserve">ms: millisecond, </w:t>
            </w:r>
            <w:r w:rsidR="00A67152" w:rsidRPr="00540A4F">
              <w:rPr>
                <w:rFonts w:ascii="Calibri" w:eastAsia="Calibri" w:hAnsi="Calibri" w:cs="Calibri"/>
                <w:b w:val="0"/>
                <w:bCs w:val="0"/>
                <w:i/>
                <w:iCs/>
                <w:sz w:val="20"/>
                <w:szCs w:val="20"/>
              </w:rPr>
              <w:t xml:space="preserve">Pa: pascal, </w:t>
            </w:r>
            <w:r w:rsidR="22A6FBEB" w:rsidRPr="00540A4F">
              <w:rPr>
                <w:rFonts w:ascii="Calibri" w:eastAsia="Calibri" w:hAnsi="Calibri" w:cs="Calibri"/>
                <w:b w:val="0"/>
                <w:bCs w:val="0"/>
                <w:i/>
                <w:iCs/>
                <w:sz w:val="20"/>
                <w:szCs w:val="20"/>
              </w:rPr>
              <w:t>psi: pounds per square inch, rad/s</w:t>
            </w:r>
            <w:r w:rsidR="00B04F46" w:rsidRPr="00540A4F">
              <w:rPr>
                <w:rFonts w:ascii="Calibri" w:eastAsia="Calibri" w:hAnsi="Calibri" w:cs="Calibri"/>
                <w:b w:val="0"/>
                <w:bCs w:val="0"/>
                <w:i/>
                <w:iCs/>
                <w:sz w:val="20"/>
                <w:szCs w:val="20"/>
              </w:rPr>
              <w:t xml:space="preserve"> or rad</w:t>
            </w:r>
            <w:r w:rsidR="00A45FB9" w:rsidRPr="00540A4F">
              <w:rPr>
                <w:rFonts w:ascii="Calibri" w:eastAsia="Calibri" w:hAnsi="Calibri" w:cs="Calibri"/>
                <w:b w:val="0"/>
                <w:bCs w:val="0"/>
                <w:i/>
                <w:iCs/>
                <w:sz w:val="20"/>
                <w:szCs w:val="20"/>
              </w:rPr>
              <w:t>/s</w:t>
            </w:r>
            <w:r w:rsidR="00B04F46" w:rsidRPr="00540A4F">
              <w:rPr>
                <w:rFonts w:ascii="Calibri" w:eastAsia="Calibri" w:hAnsi="Calibri" w:cs="Calibri"/>
                <w:b w:val="0"/>
                <w:bCs w:val="0"/>
                <w:i/>
                <w:iCs/>
                <w:sz w:val="20"/>
                <w:szCs w:val="20"/>
                <w:vertAlign w:val="superscript"/>
              </w:rPr>
              <w:t>1</w:t>
            </w:r>
            <w:r w:rsidR="22A6FBEB" w:rsidRPr="00540A4F">
              <w:rPr>
                <w:rFonts w:ascii="Calibri" w:eastAsia="Calibri" w:hAnsi="Calibri" w:cs="Calibri"/>
                <w:b w:val="0"/>
                <w:bCs w:val="0"/>
                <w:i/>
                <w:iCs/>
                <w:sz w:val="20"/>
                <w:szCs w:val="20"/>
              </w:rPr>
              <w:t xml:space="preserve">: radian per second, </w:t>
            </w:r>
            <w:r w:rsidR="00454F82" w:rsidRPr="00540A4F">
              <w:rPr>
                <w:rFonts w:ascii="Calibri" w:eastAsia="Calibri" w:hAnsi="Calibri" w:cs="Calibri"/>
                <w:b w:val="0"/>
                <w:bCs w:val="0"/>
                <w:i/>
                <w:iCs/>
                <w:sz w:val="20"/>
                <w:szCs w:val="20"/>
              </w:rPr>
              <w:t>rad</w:t>
            </w:r>
            <w:r w:rsidR="00A45FB9" w:rsidRPr="00540A4F">
              <w:rPr>
                <w:rFonts w:ascii="Calibri" w:eastAsia="Calibri" w:hAnsi="Calibri" w:cs="Calibri"/>
                <w:b w:val="0"/>
                <w:bCs w:val="0"/>
                <w:i/>
                <w:iCs/>
                <w:sz w:val="20"/>
                <w:szCs w:val="20"/>
              </w:rPr>
              <w:t>/s</w:t>
            </w:r>
            <w:r w:rsidR="00454F82" w:rsidRPr="00540A4F">
              <w:rPr>
                <w:rFonts w:ascii="Calibri" w:eastAsia="Calibri" w:hAnsi="Calibri" w:cs="Calibri"/>
                <w:b w:val="0"/>
                <w:bCs w:val="0"/>
                <w:i/>
                <w:iCs/>
                <w:sz w:val="20"/>
                <w:szCs w:val="20"/>
                <w:vertAlign w:val="superscript"/>
              </w:rPr>
              <w:t>2</w:t>
            </w:r>
            <w:r w:rsidR="00454F82" w:rsidRPr="00540A4F">
              <w:rPr>
                <w:rFonts w:ascii="Calibri" w:eastAsia="Calibri" w:hAnsi="Calibri" w:cs="Calibri"/>
                <w:b w:val="0"/>
                <w:bCs w:val="0"/>
                <w:i/>
                <w:iCs/>
                <w:sz w:val="20"/>
                <w:szCs w:val="20"/>
              </w:rPr>
              <w:t xml:space="preserve">: </w:t>
            </w:r>
            <w:r w:rsidR="00B71014" w:rsidRPr="00540A4F">
              <w:rPr>
                <w:rFonts w:ascii="Calibri" w:eastAsia="Calibri" w:hAnsi="Calibri" w:cs="Calibri"/>
                <w:b w:val="0"/>
                <w:bCs w:val="0"/>
                <w:i/>
                <w:iCs/>
                <w:sz w:val="20"/>
                <w:szCs w:val="20"/>
              </w:rPr>
              <w:t xml:space="preserve">radians per second squared, </w:t>
            </w:r>
            <w:r w:rsidR="22A6FBEB" w:rsidRPr="00540A4F">
              <w:rPr>
                <w:rFonts w:ascii="Calibri" w:eastAsia="Calibri" w:hAnsi="Calibri" w:cs="Calibri"/>
                <w:b w:val="0"/>
                <w:bCs w:val="0"/>
                <w:i/>
                <w:iCs/>
                <w:sz w:val="20"/>
                <w:szCs w:val="20"/>
              </w:rPr>
              <w:t>SIM: smart impact monitor, VHS: video home system, 3D: three dimensional</w:t>
            </w:r>
          </w:p>
        </w:tc>
      </w:tr>
    </w:tbl>
    <w:p w14:paraId="113C8447" w14:textId="0C3E9833" w:rsidR="008E2EFD" w:rsidRDefault="008E2EFD">
      <w:r w:rsidRPr="00D5512C">
        <w:rPr>
          <w:b/>
          <w:bCs/>
        </w:rPr>
        <w:lastRenderedPageBreak/>
        <w:t>Appendix VI</w:t>
      </w:r>
      <w:r>
        <w:t xml:space="preserve"> Header type definitions</w:t>
      </w:r>
    </w:p>
    <w:tbl>
      <w:tblPr>
        <w:tblStyle w:val="TableGrid"/>
        <w:tblW w:w="0" w:type="auto"/>
        <w:tblLook w:val="04A0" w:firstRow="1" w:lastRow="0" w:firstColumn="1" w:lastColumn="0" w:noHBand="0" w:noVBand="1"/>
      </w:tblPr>
      <w:tblGrid>
        <w:gridCol w:w="3114"/>
        <w:gridCol w:w="10834"/>
      </w:tblGrid>
      <w:tr w:rsidR="006C7074" w:rsidRPr="006C7074" w14:paraId="40F7EC9D" w14:textId="77777777" w:rsidTr="00A16A49">
        <w:tc>
          <w:tcPr>
            <w:tcW w:w="3114" w:type="dxa"/>
          </w:tcPr>
          <w:p w14:paraId="20BADB3E" w14:textId="07213F45" w:rsidR="006C7074" w:rsidRPr="00D5512C" w:rsidRDefault="006C7074">
            <w:pPr>
              <w:rPr>
                <w:b/>
                <w:bCs/>
              </w:rPr>
            </w:pPr>
            <w:r w:rsidRPr="00D5512C">
              <w:rPr>
                <w:b/>
                <w:bCs/>
              </w:rPr>
              <w:t>Header Type</w:t>
            </w:r>
          </w:p>
        </w:tc>
        <w:tc>
          <w:tcPr>
            <w:tcW w:w="10834" w:type="dxa"/>
          </w:tcPr>
          <w:p w14:paraId="3B798BE0" w14:textId="2729A3BE" w:rsidR="006C7074" w:rsidRPr="00D5512C" w:rsidRDefault="006C7074">
            <w:pPr>
              <w:rPr>
                <w:b/>
                <w:bCs/>
              </w:rPr>
            </w:pPr>
            <w:r w:rsidRPr="00D5512C">
              <w:rPr>
                <w:b/>
                <w:bCs/>
              </w:rPr>
              <w:t>Definition</w:t>
            </w:r>
          </w:p>
        </w:tc>
      </w:tr>
      <w:tr w:rsidR="004024A5" w14:paraId="4D03D4A7" w14:textId="77777777" w:rsidTr="00D5512C">
        <w:tc>
          <w:tcPr>
            <w:tcW w:w="3114" w:type="dxa"/>
          </w:tcPr>
          <w:p w14:paraId="13727FAF" w14:textId="49715F6A" w:rsidR="004024A5" w:rsidRDefault="00CB11C1">
            <w:r>
              <w:t>Running header</w:t>
            </w:r>
          </w:p>
        </w:tc>
        <w:tc>
          <w:tcPr>
            <w:tcW w:w="10834" w:type="dxa"/>
          </w:tcPr>
          <w:p w14:paraId="2A990FE7" w14:textId="497BE990" w:rsidR="004024A5" w:rsidRDefault="001F56D2">
            <w:r>
              <w:t xml:space="preserve">Becker </w:t>
            </w:r>
            <w:r w:rsidR="001B478F">
              <w:t xml:space="preserve">et al. </w:t>
            </w:r>
            <w:r w:rsidR="00447DBA">
              <w:t xml:space="preserve">[58, 68] </w:t>
            </w:r>
            <w:r w:rsidR="000C28EE">
              <w:t>–</w:t>
            </w:r>
            <w:r>
              <w:t xml:space="preserve"> </w:t>
            </w:r>
            <w:r w:rsidR="000C28EE">
              <w:t>Moving towards a mark 3 metres in the distance, jumping with one or both legs with the ball one ball diameter above the players head</w:t>
            </w:r>
          </w:p>
        </w:tc>
      </w:tr>
      <w:tr w:rsidR="004024A5" w14:paraId="2F9DF593" w14:textId="77777777" w:rsidTr="00D5512C">
        <w:tc>
          <w:tcPr>
            <w:tcW w:w="3114" w:type="dxa"/>
            <w:shd w:val="clear" w:color="auto" w:fill="E7E6E6" w:themeFill="background2"/>
          </w:tcPr>
          <w:p w14:paraId="2701EC4D" w14:textId="39C8E65F" w:rsidR="004024A5" w:rsidRDefault="00CB11C1">
            <w:r>
              <w:t>Standing header</w:t>
            </w:r>
          </w:p>
        </w:tc>
        <w:tc>
          <w:tcPr>
            <w:tcW w:w="10834" w:type="dxa"/>
            <w:shd w:val="clear" w:color="auto" w:fill="E7E6E6" w:themeFill="background2"/>
          </w:tcPr>
          <w:p w14:paraId="7F5992ED" w14:textId="31BC0810" w:rsidR="00343226" w:rsidRDefault="00E16B09">
            <w:r>
              <w:t>Becker</w:t>
            </w:r>
            <w:r w:rsidR="001B478F">
              <w:t xml:space="preserve"> et al.</w:t>
            </w:r>
            <w:r>
              <w:t xml:space="preserve"> </w:t>
            </w:r>
            <w:r w:rsidR="00447DBA">
              <w:t xml:space="preserve">[58, 68] </w:t>
            </w:r>
            <w:r>
              <w:t>– Standing shoulder width apart, no jump with the ball at the height of the forehead</w:t>
            </w:r>
          </w:p>
          <w:p w14:paraId="5188799D" w14:textId="714571F0" w:rsidR="00F8329C" w:rsidRDefault="00F8329C">
            <w:r>
              <w:t>Tomblin</w:t>
            </w:r>
            <w:r w:rsidR="00A50C5E">
              <w:t xml:space="preserve"> et al.</w:t>
            </w:r>
            <w:r w:rsidR="001F638F">
              <w:t xml:space="preserve"> [84]</w:t>
            </w:r>
            <w:r>
              <w:t xml:space="preserve"> – Feet on the ground during ball contact</w:t>
            </w:r>
          </w:p>
          <w:p w14:paraId="0FD31374" w14:textId="5DB8B00F" w:rsidR="004D5BB6" w:rsidRDefault="004D5BB6">
            <w:r>
              <w:t>Filben</w:t>
            </w:r>
            <w:r w:rsidR="00DD77D4">
              <w:t xml:space="preserve"> et al. </w:t>
            </w:r>
            <w:r w:rsidR="00C23DE8">
              <w:t xml:space="preserve">[45, 88] </w:t>
            </w:r>
            <w:r>
              <w:t>– feet are planted on the ground</w:t>
            </w:r>
          </w:p>
        </w:tc>
      </w:tr>
      <w:tr w:rsidR="004024A5" w14:paraId="19D327A1" w14:textId="77777777" w:rsidTr="00D5512C">
        <w:tc>
          <w:tcPr>
            <w:tcW w:w="3114" w:type="dxa"/>
          </w:tcPr>
          <w:p w14:paraId="59E2D73A" w14:textId="31C865E2" w:rsidR="004024A5" w:rsidRDefault="00CB11C1">
            <w:r>
              <w:t>Jumping header</w:t>
            </w:r>
          </w:p>
        </w:tc>
        <w:tc>
          <w:tcPr>
            <w:tcW w:w="10834" w:type="dxa"/>
          </w:tcPr>
          <w:p w14:paraId="6AC7BF24" w14:textId="158E23FC" w:rsidR="004024A5" w:rsidRDefault="00E16B09">
            <w:r>
              <w:t>Becker</w:t>
            </w:r>
            <w:r w:rsidR="00A50C5E">
              <w:t xml:space="preserve"> et al. </w:t>
            </w:r>
            <w:r w:rsidR="00447DBA">
              <w:t xml:space="preserve">[58, 68] </w:t>
            </w:r>
            <w:r w:rsidR="00805F99">
              <w:t>–</w:t>
            </w:r>
            <w:r>
              <w:t xml:space="preserve"> </w:t>
            </w:r>
            <w:r w:rsidR="00805F99">
              <w:t>Standing shoulder width apart, jumping with both legs with the ball one ball diameter above the players head</w:t>
            </w:r>
          </w:p>
          <w:p w14:paraId="4EC9C5D4" w14:textId="453CB3C9" w:rsidR="00273FFE" w:rsidRDefault="00273FFE">
            <w:r>
              <w:t>Kenny</w:t>
            </w:r>
            <w:r w:rsidR="007436FF">
              <w:t xml:space="preserve"> et al. </w:t>
            </w:r>
            <w:r w:rsidR="00D03E91">
              <w:t xml:space="preserve">[74] </w:t>
            </w:r>
            <w:r w:rsidR="00DC435A">
              <w:t>and</w:t>
            </w:r>
            <w:r w:rsidR="00F8329C">
              <w:t xml:space="preserve"> Tomblin</w:t>
            </w:r>
            <w:r w:rsidR="007436FF">
              <w:t xml:space="preserve"> et al.</w:t>
            </w:r>
            <w:r w:rsidR="00D91040">
              <w:t xml:space="preserve"> [84] </w:t>
            </w:r>
            <w:r>
              <w:t xml:space="preserve">– both feet off the ground </w:t>
            </w:r>
            <w:r w:rsidR="00FA4885">
              <w:t>during ball-to-head impact</w:t>
            </w:r>
          </w:p>
          <w:p w14:paraId="6E67A934" w14:textId="3FA74470" w:rsidR="004D5BB6" w:rsidRDefault="004D5BB6">
            <w:r>
              <w:t xml:space="preserve">Filben </w:t>
            </w:r>
            <w:r w:rsidR="007436FF">
              <w:t>et al.</w:t>
            </w:r>
            <w:r w:rsidR="00C23DE8">
              <w:t xml:space="preserve"> [45, 88]</w:t>
            </w:r>
            <w:r>
              <w:t xml:space="preserve"> </w:t>
            </w:r>
            <w:r w:rsidR="008722D0">
              <w:t>–</w:t>
            </w:r>
            <w:r>
              <w:t xml:space="preserve"> </w:t>
            </w:r>
            <w:r w:rsidR="008722D0">
              <w:t>both feet leave the ground at the same time, contact made with the ball at the highest point</w:t>
            </w:r>
          </w:p>
        </w:tc>
      </w:tr>
      <w:tr w:rsidR="00411A34" w14:paraId="110C4FC9" w14:textId="77777777" w:rsidTr="00D5512C">
        <w:tc>
          <w:tcPr>
            <w:tcW w:w="13948" w:type="dxa"/>
            <w:gridSpan w:val="2"/>
            <w:shd w:val="clear" w:color="auto" w:fill="E7E6E6" w:themeFill="background2"/>
          </w:tcPr>
          <w:p w14:paraId="3F0A8139" w14:textId="35131859" w:rsidR="00411A34" w:rsidRDefault="00BE412D">
            <w:r>
              <w:t xml:space="preserve">Frontal </w:t>
            </w:r>
            <w:r w:rsidR="00411A34">
              <w:t>header variations</w:t>
            </w:r>
          </w:p>
        </w:tc>
      </w:tr>
      <w:tr w:rsidR="00511BA9" w14:paraId="1EB9B9FA" w14:textId="77777777" w:rsidTr="00D5512C">
        <w:tc>
          <w:tcPr>
            <w:tcW w:w="3114" w:type="dxa"/>
            <w:shd w:val="clear" w:color="auto" w:fill="E7E6E6" w:themeFill="background2"/>
          </w:tcPr>
          <w:p w14:paraId="7CA766E8" w14:textId="37A9BAF2" w:rsidR="00511BA9" w:rsidRDefault="004435A4" w:rsidP="00511BA9">
            <w:r>
              <w:t xml:space="preserve">     </w:t>
            </w:r>
            <w:r w:rsidR="00511BA9">
              <w:t>Direct header</w:t>
            </w:r>
          </w:p>
        </w:tc>
        <w:tc>
          <w:tcPr>
            <w:tcW w:w="10834" w:type="dxa"/>
            <w:shd w:val="clear" w:color="auto" w:fill="E7E6E6" w:themeFill="background2"/>
          </w:tcPr>
          <w:p w14:paraId="3D23BA95" w14:textId="6AE1814F" w:rsidR="00511BA9" w:rsidRDefault="00511BA9" w:rsidP="00511BA9">
            <w:r>
              <w:t>Sandmo</w:t>
            </w:r>
            <w:r w:rsidR="009A71F8">
              <w:t xml:space="preserve"> et al.</w:t>
            </w:r>
            <w:r>
              <w:t xml:space="preserve"> </w:t>
            </w:r>
            <w:r w:rsidR="00E94695">
              <w:t xml:space="preserve">[96] </w:t>
            </w:r>
            <w:r>
              <w:t>– not defined, expected to be a header back in the same direction as ball delivery</w:t>
            </w:r>
          </w:p>
        </w:tc>
      </w:tr>
      <w:tr w:rsidR="00511BA9" w14:paraId="7B133B4E" w14:textId="77777777" w:rsidTr="00D5512C">
        <w:tc>
          <w:tcPr>
            <w:tcW w:w="3114" w:type="dxa"/>
            <w:shd w:val="clear" w:color="auto" w:fill="E7E6E6" w:themeFill="background2"/>
          </w:tcPr>
          <w:p w14:paraId="45C2CC69" w14:textId="06A312F2" w:rsidR="00511BA9" w:rsidRDefault="004435A4" w:rsidP="00511BA9">
            <w:r>
              <w:t xml:space="preserve">     </w:t>
            </w:r>
            <w:r w:rsidR="00511BA9">
              <w:t>Driven header</w:t>
            </w:r>
          </w:p>
        </w:tc>
        <w:tc>
          <w:tcPr>
            <w:tcW w:w="10834" w:type="dxa"/>
            <w:shd w:val="clear" w:color="auto" w:fill="E7E6E6" w:themeFill="background2"/>
          </w:tcPr>
          <w:p w14:paraId="5D28A372" w14:textId="3A01E8AA" w:rsidR="00511BA9" w:rsidRDefault="00511BA9" w:rsidP="00511BA9">
            <w:r>
              <w:t xml:space="preserve">Larson </w:t>
            </w:r>
            <w:r w:rsidR="00AF3798">
              <w:t xml:space="preserve">[92] </w:t>
            </w:r>
            <w:r>
              <w:t>– participants headed the ball using the front of their upper forehead directed back to the launching machine</w:t>
            </w:r>
          </w:p>
        </w:tc>
      </w:tr>
      <w:tr w:rsidR="00511BA9" w14:paraId="2F56D9AA" w14:textId="77777777" w:rsidTr="00D5512C">
        <w:tc>
          <w:tcPr>
            <w:tcW w:w="3114" w:type="dxa"/>
            <w:shd w:val="clear" w:color="auto" w:fill="E7E6E6" w:themeFill="background2"/>
          </w:tcPr>
          <w:p w14:paraId="730294D1" w14:textId="34A7FB27" w:rsidR="00511BA9" w:rsidRDefault="004435A4" w:rsidP="00511BA9">
            <w:r>
              <w:t xml:space="preserve">     </w:t>
            </w:r>
            <w:r w:rsidR="00511BA9">
              <w:t>Straight header</w:t>
            </w:r>
          </w:p>
        </w:tc>
        <w:tc>
          <w:tcPr>
            <w:tcW w:w="10834" w:type="dxa"/>
            <w:shd w:val="clear" w:color="auto" w:fill="E7E6E6" w:themeFill="background2"/>
          </w:tcPr>
          <w:p w14:paraId="45141AD9" w14:textId="7BAE00E2" w:rsidR="00511BA9" w:rsidRDefault="00511BA9" w:rsidP="00511BA9">
            <w:r>
              <w:t>Self</w:t>
            </w:r>
            <w:r w:rsidR="00B05DF6">
              <w:t xml:space="preserve"> et al.</w:t>
            </w:r>
            <w:r>
              <w:t xml:space="preserve"> </w:t>
            </w:r>
            <w:r w:rsidR="0082418B">
              <w:t xml:space="preserve">[97] </w:t>
            </w:r>
            <w:r>
              <w:t>– heading the ball back in the direction which it came from</w:t>
            </w:r>
          </w:p>
        </w:tc>
      </w:tr>
      <w:tr w:rsidR="00411A34" w14:paraId="0131A8FA" w14:textId="77777777" w:rsidTr="00D5512C">
        <w:tc>
          <w:tcPr>
            <w:tcW w:w="3114" w:type="dxa"/>
            <w:shd w:val="clear" w:color="auto" w:fill="E7E6E6" w:themeFill="background2"/>
          </w:tcPr>
          <w:p w14:paraId="7DC9B3AF" w14:textId="1611D0B3" w:rsidR="00411A34" w:rsidRDefault="004435A4" w:rsidP="00411A34">
            <w:r>
              <w:t xml:space="preserve">     </w:t>
            </w:r>
            <w:r w:rsidR="00411A34">
              <w:t>Frontal header</w:t>
            </w:r>
          </w:p>
        </w:tc>
        <w:tc>
          <w:tcPr>
            <w:tcW w:w="10834" w:type="dxa"/>
            <w:shd w:val="clear" w:color="auto" w:fill="E7E6E6" w:themeFill="background2"/>
          </w:tcPr>
          <w:p w14:paraId="3DFF2B6C" w14:textId="2330419F" w:rsidR="00411A34" w:rsidRDefault="00411A34" w:rsidP="00411A34">
            <w:r>
              <w:t>Huber</w:t>
            </w:r>
            <w:r w:rsidR="00582022">
              <w:t xml:space="preserve"> et al.</w:t>
            </w:r>
            <w:r>
              <w:t xml:space="preserve"> </w:t>
            </w:r>
            <w:r w:rsidR="0014251C">
              <w:t xml:space="preserve">[50] </w:t>
            </w:r>
            <w:r>
              <w:t>– headed the ball directly towards the launch direction</w:t>
            </w:r>
          </w:p>
        </w:tc>
      </w:tr>
      <w:tr w:rsidR="00411A34" w14:paraId="008558F1" w14:textId="77777777" w:rsidTr="00D5512C">
        <w:tc>
          <w:tcPr>
            <w:tcW w:w="3114" w:type="dxa"/>
          </w:tcPr>
          <w:p w14:paraId="54A40927" w14:textId="47BE544F" w:rsidR="00411A34" w:rsidRDefault="00411A34" w:rsidP="00411A34">
            <w:r>
              <w:t>Finishing header</w:t>
            </w:r>
          </w:p>
        </w:tc>
        <w:tc>
          <w:tcPr>
            <w:tcW w:w="10834" w:type="dxa"/>
          </w:tcPr>
          <w:p w14:paraId="340009D1" w14:textId="01546BC1" w:rsidR="00411A34" w:rsidRDefault="009A71F8" w:rsidP="00411A34">
            <w:r>
              <w:t xml:space="preserve">Sandmo et al. </w:t>
            </w:r>
            <w:r w:rsidR="00E94695">
              <w:t xml:space="preserve">[96] </w:t>
            </w:r>
            <w:r w:rsidR="00411A34">
              <w:t xml:space="preserve">– not defined, expected to be a header </w:t>
            </w:r>
            <w:r w:rsidR="00BE412D">
              <w:t xml:space="preserve">in a downwards direction </w:t>
            </w:r>
            <w:r w:rsidR="00411A34">
              <w:t>towards a goal</w:t>
            </w:r>
          </w:p>
        </w:tc>
      </w:tr>
      <w:tr w:rsidR="00411A34" w14:paraId="21A1FA74" w14:textId="77777777" w:rsidTr="00D5512C">
        <w:tc>
          <w:tcPr>
            <w:tcW w:w="3114" w:type="dxa"/>
            <w:shd w:val="clear" w:color="auto" w:fill="E7E6E6" w:themeFill="background2"/>
          </w:tcPr>
          <w:p w14:paraId="16B1CA01" w14:textId="552147DB" w:rsidR="00411A34" w:rsidRDefault="00411A34" w:rsidP="00411A34">
            <w:r>
              <w:t>Redirectional header</w:t>
            </w:r>
          </w:p>
        </w:tc>
        <w:tc>
          <w:tcPr>
            <w:tcW w:w="10834" w:type="dxa"/>
            <w:shd w:val="clear" w:color="auto" w:fill="E7E6E6" w:themeFill="background2"/>
          </w:tcPr>
          <w:p w14:paraId="3D9F4189" w14:textId="0035283F" w:rsidR="00411A34" w:rsidRDefault="009A71F8" w:rsidP="00411A34">
            <w:r>
              <w:t xml:space="preserve">Sandmo et al. </w:t>
            </w:r>
            <w:r w:rsidR="00E94695">
              <w:t xml:space="preserve">[96] </w:t>
            </w:r>
            <w:r w:rsidR="00411A34">
              <w:t>– not defined, expected to be a header where the player changes the direction of the ball with the impact</w:t>
            </w:r>
          </w:p>
        </w:tc>
      </w:tr>
      <w:tr w:rsidR="00411A34" w14:paraId="33E9AF3D" w14:textId="77777777" w:rsidTr="00D5512C">
        <w:tc>
          <w:tcPr>
            <w:tcW w:w="3114" w:type="dxa"/>
          </w:tcPr>
          <w:p w14:paraId="53011720" w14:textId="7FECBAF8" w:rsidR="00411A34" w:rsidRDefault="00411A34" w:rsidP="00411A34">
            <w:r>
              <w:t>Flick-on header</w:t>
            </w:r>
          </w:p>
        </w:tc>
        <w:tc>
          <w:tcPr>
            <w:tcW w:w="10834" w:type="dxa"/>
          </w:tcPr>
          <w:p w14:paraId="6BE10E2C" w14:textId="0F87BAFC" w:rsidR="00411A34" w:rsidRDefault="00411A34" w:rsidP="00411A34">
            <w:r>
              <w:t xml:space="preserve">Larson </w:t>
            </w:r>
            <w:r w:rsidR="00AF3798">
              <w:t xml:space="preserve">[92] </w:t>
            </w:r>
            <w:r>
              <w:t xml:space="preserve">– </w:t>
            </w:r>
            <w:r w:rsidRPr="00197AFD">
              <w:t>participants headed the ball using the front and side of their upper forehead and directed it either to the left or the right of where they were standing</w:t>
            </w:r>
          </w:p>
        </w:tc>
      </w:tr>
      <w:tr w:rsidR="00411A34" w14:paraId="52158739" w14:textId="77777777" w:rsidTr="00D5512C">
        <w:tc>
          <w:tcPr>
            <w:tcW w:w="3114" w:type="dxa"/>
            <w:shd w:val="clear" w:color="auto" w:fill="E7E6E6" w:themeFill="background2"/>
          </w:tcPr>
          <w:p w14:paraId="162597D1" w14:textId="36D1EEBD" w:rsidR="00411A34" w:rsidRDefault="00411A34" w:rsidP="00411A34">
            <w:r>
              <w:t>Oblique header</w:t>
            </w:r>
          </w:p>
        </w:tc>
        <w:tc>
          <w:tcPr>
            <w:tcW w:w="10834" w:type="dxa"/>
            <w:shd w:val="clear" w:color="auto" w:fill="E7E6E6" w:themeFill="background2"/>
          </w:tcPr>
          <w:p w14:paraId="3B3DEF63" w14:textId="6422F744" w:rsidR="00411A34" w:rsidRDefault="00411A34" w:rsidP="00411A34">
            <w:r>
              <w:t>Huber</w:t>
            </w:r>
            <w:r w:rsidR="00582022">
              <w:t xml:space="preserve"> et al.</w:t>
            </w:r>
            <w:r w:rsidR="0014251C">
              <w:t xml:space="preserve"> [50]</w:t>
            </w:r>
            <w:r>
              <w:t xml:space="preserve"> – directed the ball at a target 90 degrees to the right of the launch location</w:t>
            </w:r>
          </w:p>
        </w:tc>
      </w:tr>
    </w:tbl>
    <w:p w14:paraId="645F7572" w14:textId="73CCC207" w:rsidR="005661A8" w:rsidRDefault="0027040D">
      <w:r>
        <w:fldChar w:fldCharType="begin"/>
      </w:r>
      <w:r>
        <w:instrText xml:space="preserve"> ADDIN EN.REFLIST </w:instrText>
      </w:r>
      <w:r>
        <w:fldChar w:fldCharType="separate"/>
      </w:r>
      <w:r>
        <w:fldChar w:fldCharType="end"/>
      </w:r>
    </w:p>
    <w:sectPr w:rsidR="005661A8" w:rsidSect="005B3D6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5d02x9l02aave0zps5e2vqfr5e2ea5z9xe&quot;&gt;PHTY650 EndNote Library-Converted&lt;record-ids&gt;&lt;item&gt;14744&lt;/item&gt;&lt;/record-ids&gt;&lt;/item&gt;&lt;/Libraries&gt;"/>
  </w:docVars>
  <w:rsids>
    <w:rsidRoot w:val="00A1366F"/>
    <w:rsid w:val="00002FA6"/>
    <w:rsid w:val="00005387"/>
    <w:rsid w:val="000133E9"/>
    <w:rsid w:val="00015299"/>
    <w:rsid w:val="0001731B"/>
    <w:rsid w:val="00023544"/>
    <w:rsid w:val="00035C95"/>
    <w:rsid w:val="00035FBF"/>
    <w:rsid w:val="00045C66"/>
    <w:rsid w:val="0005435B"/>
    <w:rsid w:val="000552E0"/>
    <w:rsid w:val="000571D2"/>
    <w:rsid w:val="00072D08"/>
    <w:rsid w:val="00076BF6"/>
    <w:rsid w:val="00077340"/>
    <w:rsid w:val="00080016"/>
    <w:rsid w:val="000864F2"/>
    <w:rsid w:val="00091588"/>
    <w:rsid w:val="000939BB"/>
    <w:rsid w:val="0009528E"/>
    <w:rsid w:val="000A07DA"/>
    <w:rsid w:val="000B3095"/>
    <w:rsid w:val="000C28EE"/>
    <w:rsid w:val="000C6FD2"/>
    <w:rsid w:val="000C7769"/>
    <w:rsid w:val="000D03E9"/>
    <w:rsid w:val="000D5C55"/>
    <w:rsid w:val="000D7A6D"/>
    <w:rsid w:val="000E03B0"/>
    <w:rsid w:val="000E50FF"/>
    <w:rsid w:val="000E5E70"/>
    <w:rsid w:val="000E6276"/>
    <w:rsid w:val="000F0E3F"/>
    <w:rsid w:val="001025AE"/>
    <w:rsid w:val="00106221"/>
    <w:rsid w:val="00114E05"/>
    <w:rsid w:val="00126956"/>
    <w:rsid w:val="00127FE9"/>
    <w:rsid w:val="00130ECE"/>
    <w:rsid w:val="001318A6"/>
    <w:rsid w:val="00133E1E"/>
    <w:rsid w:val="0014251C"/>
    <w:rsid w:val="00154BA2"/>
    <w:rsid w:val="001566F0"/>
    <w:rsid w:val="001623BF"/>
    <w:rsid w:val="001722CC"/>
    <w:rsid w:val="00177E7C"/>
    <w:rsid w:val="00196DCD"/>
    <w:rsid w:val="001971CD"/>
    <w:rsid w:val="00197AFD"/>
    <w:rsid w:val="001B0A8F"/>
    <w:rsid w:val="001B2A35"/>
    <w:rsid w:val="001B478F"/>
    <w:rsid w:val="001C1E38"/>
    <w:rsid w:val="001C4DC9"/>
    <w:rsid w:val="001C7D54"/>
    <w:rsid w:val="001D455B"/>
    <w:rsid w:val="001F56D2"/>
    <w:rsid w:val="001F638F"/>
    <w:rsid w:val="00200FEB"/>
    <w:rsid w:val="002067AF"/>
    <w:rsid w:val="00212820"/>
    <w:rsid w:val="00224622"/>
    <w:rsid w:val="00244A3F"/>
    <w:rsid w:val="002567A7"/>
    <w:rsid w:val="002626E6"/>
    <w:rsid w:val="00263062"/>
    <w:rsid w:val="0027040D"/>
    <w:rsid w:val="002738F3"/>
    <w:rsid w:val="00273FFE"/>
    <w:rsid w:val="00276330"/>
    <w:rsid w:val="00283611"/>
    <w:rsid w:val="00283632"/>
    <w:rsid w:val="002A69A3"/>
    <w:rsid w:val="002B0493"/>
    <w:rsid w:val="002B2749"/>
    <w:rsid w:val="002B365A"/>
    <w:rsid w:val="002B3784"/>
    <w:rsid w:val="002C099F"/>
    <w:rsid w:val="002C0E35"/>
    <w:rsid w:val="002D00EA"/>
    <w:rsid w:val="002D7F19"/>
    <w:rsid w:val="002E4DEA"/>
    <w:rsid w:val="002E54E8"/>
    <w:rsid w:val="00306A35"/>
    <w:rsid w:val="00307161"/>
    <w:rsid w:val="003175C8"/>
    <w:rsid w:val="00317BD3"/>
    <w:rsid w:val="003330F3"/>
    <w:rsid w:val="00337F0E"/>
    <w:rsid w:val="00343226"/>
    <w:rsid w:val="0034403C"/>
    <w:rsid w:val="00344BDB"/>
    <w:rsid w:val="0035612D"/>
    <w:rsid w:val="00357B9A"/>
    <w:rsid w:val="00361C78"/>
    <w:rsid w:val="003675F8"/>
    <w:rsid w:val="00372806"/>
    <w:rsid w:val="00376C8F"/>
    <w:rsid w:val="00382ACA"/>
    <w:rsid w:val="00390F9F"/>
    <w:rsid w:val="0039676F"/>
    <w:rsid w:val="00397DF6"/>
    <w:rsid w:val="00397F56"/>
    <w:rsid w:val="003A31D1"/>
    <w:rsid w:val="003B0733"/>
    <w:rsid w:val="003B60EA"/>
    <w:rsid w:val="003D7B56"/>
    <w:rsid w:val="003F2540"/>
    <w:rsid w:val="004024A5"/>
    <w:rsid w:val="00411A34"/>
    <w:rsid w:val="00432DF4"/>
    <w:rsid w:val="004435A4"/>
    <w:rsid w:val="00447DBA"/>
    <w:rsid w:val="00450170"/>
    <w:rsid w:val="00454F82"/>
    <w:rsid w:val="00481C83"/>
    <w:rsid w:val="004B39BA"/>
    <w:rsid w:val="004D253F"/>
    <w:rsid w:val="004D4CAE"/>
    <w:rsid w:val="004D5BB6"/>
    <w:rsid w:val="004D6902"/>
    <w:rsid w:val="004D7EE7"/>
    <w:rsid w:val="004E04A4"/>
    <w:rsid w:val="004E2A52"/>
    <w:rsid w:val="004F512C"/>
    <w:rsid w:val="00505150"/>
    <w:rsid w:val="00511BA9"/>
    <w:rsid w:val="00514C3F"/>
    <w:rsid w:val="00523D7A"/>
    <w:rsid w:val="00537262"/>
    <w:rsid w:val="00540A4F"/>
    <w:rsid w:val="00540F6F"/>
    <w:rsid w:val="0054389D"/>
    <w:rsid w:val="00543916"/>
    <w:rsid w:val="0055650C"/>
    <w:rsid w:val="00557762"/>
    <w:rsid w:val="00563C85"/>
    <w:rsid w:val="005661A8"/>
    <w:rsid w:val="00566C5E"/>
    <w:rsid w:val="00582022"/>
    <w:rsid w:val="005921BF"/>
    <w:rsid w:val="00592247"/>
    <w:rsid w:val="00592E84"/>
    <w:rsid w:val="00597D57"/>
    <w:rsid w:val="005A23FB"/>
    <w:rsid w:val="005A7FE3"/>
    <w:rsid w:val="005B2F2F"/>
    <w:rsid w:val="005B3CA9"/>
    <w:rsid w:val="005B3D60"/>
    <w:rsid w:val="005B5E89"/>
    <w:rsid w:val="005C202D"/>
    <w:rsid w:val="005E0669"/>
    <w:rsid w:val="005E3724"/>
    <w:rsid w:val="006050D0"/>
    <w:rsid w:val="00607AA9"/>
    <w:rsid w:val="00616AFF"/>
    <w:rsid w:val="00631376"/>
    <w:rsid w:val="00636BD3"/>
    <w:rsid w:val="006418A3"/>
    <w:rsid w:val="0065379B"/>
    <w:rsid w:val="006621E9"/>
    <w:rsid w:val="00662306"/>
    <w:rsid w:val="006664B5"/>
    <w:rsid w:val="00671CAC"/>
    <w:rsid w:val="00672DB6"/>
    <w:rsid w:val="006778E3"/>
    <w:rsid w:val="00694D4B"/>
    <w:rsid w:val="006A2301"/>
    <w:rsid w:val="006A75BE"/>
    <w:rsid w:val="006B18DE"/>
    <w:rsid w:val="006B7861"/>
    <w:rsid w:val="006C1244"/>
    <w:rsid w:val="006C1E54"/>
    <w:rsid w:val="006C69D3"/>
    <w:rsid w:val="006C7074"/>
    <w:rsid w:val="006C7B8E"/>
    <w:rsid w:val="006D090C"/>
    <w:rsid w:val="006D292B"/>
    <w:rsid w:val="006D2C49"/>
    <w:rsid w:val="006D4DC2"/>
    <w:rsid w:val="006E1050"/>
    <w:rsid w:val="006E1C96"/>
    <w:rsid w:val="006E464C"/>
    <w:rsid w:val="006F5A33"/>
    <w:rsid w:val="00714A64"/>
    <w:rsid w:val="00715638"/>
    <w:rsid w:val="00717BF5"/>
    <w:rsid w:val="00721249"/>
    <w:rsid w:val="00723D8F"/>
    <w:rsid w:val="007279E9"/>
    <w:rsid w:val="00731EA3"/>
    <w:rsid w:val="007436FF"/>
    <w:rsid w:val="00750B16"/>
    <w:rsid w:val="00750F0B"/>
    <w:rsid w:val="00752F78"/>
    <w:rsid w:val="00760C7B"/>
    <w:rsid w:val="00763BAE"/>
    <w:rsid w:val="00774A27"/>
    <w:rsid w:val="0077590E"/>
    <w:rsid w:val="00782C3A"/>
    <w:rsid w:val="00794BA3"/>
    <w:rsid w:val="007A34CA"/>
    <w:rsid w:val="007B5985"/>
    <w:rsid w:val="007C372F"/>
    <w:rsid w:val="007C4271"/>
    <w:rsid w:val="007C4C1D"/>
    <w:rsid w:val="007D4230"/>
    <w:rsid w:val="007D59DB"/>
    <w:rsid w:val="007E624A"/>
    <w:rsid w:val="00805F99"/>
    <w:rsid w:val="008136B9"/>
    <w:rsid w:val="008210E6"/>
    <w:rsid w:val="00823F87"/>
    <w:rsid w:val="0082418B"/>
    <w:rsid w:val="00824F77"/>
    <w:rsid w:val="008509E1"/>
    <w:rsid w:val="00851631"/>
    <w:rsid w:val="00863CC1"/>
    <w:rsid w:val="008722D0"/>
    <w:rsid w:val="00873D58"/>
    <w:rsid w:val="00876909"/>
    <w:rsid w:val="008802D1"/>
    <w:rsid w:val="00881C96"/>
    <w:rsid w:val="00886C03"/>
    <w:rsid w:val="00887D30"/>
    <w:rsid w:val="008A1185"/>
    <w:rsid w:val="008A6330"/>
    <w:rsid w:val="008B1D60"/>
    <w:rsid w:val="008B45E9"/>
    <w:rsid w:val="008B7508"/>
    <w:rsid w:val="008D1485"/>
    <w:rsid w:val="008E2EFD"/>
    <w:rsid w:val="008E541A"/>
    <w:rsid w:val="008F7FB1"/>
    <w:rsid w:val="009007CD"/>
    <w:rsid w:val="00912625"/>
    <w:rsid w:val="00915710"/>
    <w:rsid w:val="0091620C"/>
    <w:rsid w:val="009214CE"/>
    <w:rsid w:val="00927C5B"/>
    <w:rsid w:val="00930B28"/>
    <w:rsid w:val="0093369E"/>
    <w:rsid w:val="00934A52"/>
    <w:rsid w:val="00936B6A"/>
    <w:rsid w:val="00943C56"/>
    <w:rsid w:val="009469D9"/>
    <w:rsid w:val="00953798"/>
    <w:rsid w:val="00953AA3"/>
    <w:rsid w:val="00953D7D"/>
    <w:rsid w:val="00981ECE"/>
    <w:rsid w:val="009843F6"/>
    <w:rsid w:val="00986F32"/>
    <w:rsid w:val="00997C3C"/>
    <w:rsid w:val="009A71F8"/>
    <w:rsid w:val="009B3B13"/>
    <w:rsid w:val="009C3AD0"/>
    <w:rsid w:val="009C79A6"/>
    <w:rsid w:val="009D5518"/>
    <w:rsid w:val="009D5760"/>
    <w:rsid w:val="009F46E1"/>
    <w:rsid w:val="009F4D7F"/>
    <w:rsid w:val="00A01850"/>
    <w:rsid w:val="00A0214C"/>
    <w:rsid w:val="00A1002F"/>
    <w:rsid w:val="00A10227"/>
    <w:rsid w:val="00A119AD"/>
    <w:rsid w:val="00A1262A"/>
    <w:rsid w:val="00A1366F"/>
    <w:rsid w:val="00A16A49"/>
    <w:rsid w:val="00A3093C"/>
    <w:rsid w:val="00A419D0"/>
    <w:rsid w:val="00A45FB9"/>
    <w:rsid w:val="00A50C5E"/>
    <w:rsid w:val="00A57AED"/>
    <w:rsid w:val="00A64A3B"/>
    <w:rsid w:val="00A67152"/>
    <w:rsid w:val="00A77429"/>
    <w:rsid w:val="00A83802"/>
    <w:rsid w:val="00A96C16"/>
    <w:rsid w:val="00AA59D0"/>
    <w:rsid w:val="00AB39CB"/>
    <w:rsid w:val="00AC43DC"/>
    <w:rsid w:val="00AC6605"/>
    <w:rsid w:val="00AD02BC"/>
    <w:rsid w:val="00AD28CA"/>
    <w:rsid w:val="00AD4EBB"/>
    <w:rsid w:val="00AF3798"/>
    <w:rsid w:val="00AF455F"/>
    <w:rsid w:val="00AF5687"/>
    <w:rsid w:val="00B04F46"/>
    <w:rsid w:val="00B05DF6"/>
    <w:rsid w:val="00B15415"/>
    <w:rsid w:val="00B23077"/>
    <w:rsid w:val="00B3681E"/>
    <w:rsid w:val="00B40348"/>
    <w:rsid w:val="00B56717"/>
    <w:rsid w:val="00B56ED4"/>
    <w:rsid w:val="00B63773"/>
    <w:rsid w:val="00B64773"/>
    <w:rsid w:val="00B6DD6D"/>
    <w:rsid w:val="00B71014"/>
    <w:rsid w:val="00B768D6"/>
    <w:rsid w:val="00B76DFF"/>
    <w:rsid w:val="00B77CAF"/>
    <w:rsid w:val="00B83918"/>
    <w:rsid w:val="00B966BF"/>
    <w:rsid w:val="00BA2A04"/>
    <w:rsid w:val="00BD0814"/>
    <w:rsid w:val="00BD2A28"/>
    <w:rsid w:val="00BE412D"/>
    <w:rsid w:val="00BF001B"/>
    <w:rsid w:val="00BF417F"/>
    <w:rsid w:val="00BF44F2"/>
    <w:rsid w:val="00C03CD9"/>
    <w:rsid w:val="00C0718E"/>
    <w:rsid w:val="00C106C8"/>
    <w:rsid w:val="00C1250D"/>
    <w:rsid w:val="00C13345"/>
    <w:rsid w:val="00C217CD"/>
    <w:rsid w:val="00C23DE8"/>
    <w:rsid w:val="00C2446B"/>
    <w:rsid w:val="00C25694"/>
    <w:rsid w:val="00C26921"/>
    <w:rsid w:val="00C36F5E"/>
    <w:rsid w:val="00C40968"/>
    <w:rsid w:val="00C509C1"/>
    <w:rsid w:val="00C63FE8"/>
    <w:rsid w:val="00C71933"/>
    <w:rsid w:val="00C75C03"/>
    <w:rsid w:val="00C80A16"/>
    <w:rsid w:val="00C82777"/>
    <w:rsid w:val="00C96B08"/>
    <w:rsid w:val="00CA1E7B"/>
    <w:rsid w:val="00CA697E"/>
    <w:rsid w:val="00CA6DF6"/>
    <w:rsid w:val="00CB11C1"/>
    <w:rsid w:val="00CB38CE"/>
    <w:rsid w:val="00CC4A59"/>
    <w:rsid w:val="00CE417E"/>
    <w:rsid w:val="00CE614F"/>
    <w:rsid w:val="00CF5899"/>
    <w:rsid w:val="00D03E91"/>
    <w:rsid w:val="00D1153E"/>
    <w:rsid w:val="00D30593"/>
    <w:rsid w:val="00D3505D"/>
    <w:rsid w:val="00D35313"/>
    <w:rsid w:val="00D3555B"/>
    <w:rsid w:val="00D44487"/>
    <w:rsid w:val="00D4786B"/>
    <w:rsid w:val="00D5398B"/>
    <w:rsid w:val="00D5512C"/>
    <w:rsid w:val="00D563A9"/>
    <w:rsid w:val="00D734F6"/>
    <w:rsid w:val="00D74E62"/>
    <w:rsid w:val="00D80502"/>
    <w:rsid w:val="00D837C1"/>
    <w:rsid w:val="00D904BB"/>
    <w:rsid w:val="00D91040"/>
    <w:rsid w:val="00D922FE"/>
    <w:rsid w:val="00DB7853"/>
    <w:rsid w:val="00DC435A"/>
    <w:rsid w:val="00DD77D4"/>
    <w:rsid w:val="00DE3290"/>
    <w:rsid w:val="00DE6A6E"/>
    <w:rsid w:val="00DF20AF"/>
    <w:rsid w:val="00E04B36"/>
    <w:rsid w:val="00E04B63"/>
    <w:rsid w:val="00E15B07"/>
    <w:rsid w:val="00E16B09"/>
    <w:rsid w:val="00E273FC"/>
    <w:rsid w:val="00E41D1E"/>
    <w:rsid w:val="00E43CDA"/>
    <w:rsid w:val="00E53CD1"/>
    <w:rsid w:val="00E6300B"/>
    <w:rsid w:val="00E70A08"/>
    <w:rsid w:val="00E7233B"/>
    <w:rsid w:val="00E72FD2"/>
    <w:rsid w:val="00E86E17"/>
    <w:rsid w:val="00E91C22"/>
    <w:rsid w:val="00E94695"/>
    <w:rsid w:val="00E95385"/>
    <w:rsid w:val="00E97207"/>
    <w:rsid w:val="00EA1827"/>
    <w:rsid w:val="00EA2B9F"/>
    <w:rsid w:val="00ED09A3"/>
    <w:rsid w:val="00ED2520"/>
    <w:rsid w:val="00ED3624"/>
    <w:rsid w:val="00EE4251"/>
    <w:rsid w:val="00EE4919"/>
    <w:rsid w:val="00F026DB"/>
    <w:rsid w:val="00F14105"/>
    <w:rsid w:val="00F20C63"/>
    <w:rsid w:val="00F229FC"/>
    <w:rsid w:val="00F22D3B"/>
    <w:rsid w:val="00F264DD"/>
    <w:rsid w:val="00F33229"/>
    <w:rsid w:val="00F41A9D"/>
    <w:rsid w:val="00F52C00"/>
    <w:rsid w:val="00F52F15"/>
    <w:rsid w:val="00F637B9"/>
    <w:rsid w:val="00F70FFB"/>
    <w:rsid w:val="00F74CC3"/>
    <w:rsid w:val="00F80343"/>
    <w:rsid w:val="00F81050"/>
    <w:rsid w:val="00F8329C"/>
    <w:rsid w:val="00F85C22"/>
    <w:rsid w:val="00FA4885"/>
    <w:rsid w:val="00FB1E06"/>
    <w:rsid w:val="00FB28EE"/>
    <w:rsid w:val="00FB33FA"/>
    <w:rsid w:val="00FB6AFB"/>
    <w:rsid w:val="00FC01EF"/>
    <w:rsid w:val="00FC482F"/>
    <w:rsid w:val="00FD6820"/>
    <w:rsid w:val="00FD6882"/>
    <w:rsid w:val="00FD6F76"/>
    <w:rsid w:val="00FE4138"/>
    <w:rsid w:val="00FF0B16"/>
    <w:rsid w:val="00FF7B00"/>
    <w:rsid w:val="00FF7D50"/>
    <w:rsid w:val="01180668"/>
    <w:rsid w:val="0196B755"/>
    <w:rsid w:val="0228AF19"/>
    <w:rsid w:val="02774F06"/>
    <w:rsid w:val="04EDA0A3"/>
    <w:rsid w:val="057F1403"/>
    <w:rsid w:val="05F85A67"/>
    <w:rsid w:val="0774D01A"/>
    <w:rsid w:val="08B54FD8"/>
    <w:rsid w:val="08D78384"/>
    <w:rsid w:val="09041E3A"/>
    <w:rsid w:val="09F54C5F"/>
    <w:rsid w:val="0BA707E2"/>
    <w:rsid w:val="0D91CC4A"/>
    <w:rsid w:val="0D9AF816"/>
    <w:rsid w:val="0E758AB1"/>
    <w:rsid w:val="10829CB2"/>
    <w:rsid w:val="1318CC8C"/>
    <w:rsid w:val="142995A4"/>
    <w:rsid w:val="1549FB77"/>
    <w:rsid w:val="15532A39"/>
    <w:rsid w:val="15E274EC"/>
    <w:rsid w:val="16097208"/>
    <w:rsid w:val="165A9CD5"/>
    <w:rsid w:val="16DBE1C7"/>
    <w:rsid w:val="1710460B"/>
    <w:rsid w:val="18653F59"/>
    <w:rsid w:val="18F6B739"/>
    <w:rsid w:val="191A15AE"/>
    <w:rsid w:val="19C12162"/>
    <w:rsid w:val="1A8A2215"/>
    <w:rsid w:val="1C51B670"/>
    <w:rsid w:val="1C6D5F97"/>
    <w:rsid w:val="1CA158B7"/>
    <w:rsid w:val="1D039D89"/>
    <w:rsid w:val="1D19E299"/>
    <w:rsid w:val="1DF5BCB5"/>
    <w:rsid w:val="1E1D25B3"/>
    <w:rsid w:val="203FA354"/>
    <w:rsid w:val="20A30B14"/>
    <w:rsid w:val="21820B5A"/>
    <w:rsid w:val="21EADE6D"/>
    <w:rsid w:val="2228B0B1"/>
    <w:rsid w:val="22A6FBEB"/>
    <w:rsid w:val="22A7870E"/>
    <w:rsid w:val="22C4DD52"/>
    <w:rsid w:val="22E7A71A"/>
    <w:rsid w:val="22E88E75"/>
    <w:rsid w:val="23A3141D"/>
    <w:rsid w:val="24098AEC"/>
    <w:rsid w:val="25A1C722"/>
    <w:rsid w:val="26026B25"/>
    <w:rsid w:val="26858589"/>
    <w:rsid w:val="27646F9C"/>
    <w:rsid w:val="27A7F811"/>
    <w:rsid w:val="2841FA12"/>
    <w:rsid w:val="295AA744"/>
    <w:rsid w:val="29BD264B"/>
    <w:rsid w:val="29C53D51"/>
    <w:rsid w:val="2A78CC70"/>
    <w:rsid w:val="2B407488"/>
    <w:rsid w:val="2D63355B"/>
    <w:rsid w:val="2DAC9F3B"/>
    <w:rsid w:val="2E1E0340"/>
    <w:rsid w:val="2FC3902C"/>
    <w:rsid w:val="2FC616E7"/>
    <w:rsid w:val="30F00447"/>
    <w:rsid w:val="30FA6051"/>
    <w:rsid w:val="31EA21F9"/>
    <w:rsid w:val="3330A9C5"/>
    <w:rsid w:val="33A25CD4"/>
    <w:rsid w:val="3416B57A"/>
    <w:rsid w:val="3451F49F"/>
    <w:rsid w:val="345D4089"/>
    <w:rsid w:val="34C3722E"/>
    <w:rsid w:val="360F7637"/>
    <w:rsid w:val="36E95716"/>
    <w:rsid w:val="37082A3C"/>
    <w:rsid w:val="37DCB467"/>
    <w:rsid w:val="3A03AC2E"/>
    <w:rsid w:val="3A18B2A5"/>
    <w:rsid w:val="3B8A13D3"/>
    <w:rsid w:val="3D0554AF"/>
    <w:rsid w:val="3D12D85D"/>
    <w:rsid w:val="3D1AEF63"/>
    <w:rsid w:val="3D9DC52E"/>
    <w:rsid w:val="3DE53519"/>
    <w:rsid w:val="403CFBF3"/>
    <w:rsid w:val="40529025"/>
    <w:rsid w:val="40A9285F"/>
    <w:rsid w:val="41D8CC54"/>
    <w:rsid w:val="42797F64"/>
    <w:rsid w:val="4352799C"/>
    <w:rsid w:val="438A30E7"/>
    <w:rsid w:val="44685FA8"/>
    <w:rsid w:val="4500F942"/>
    <w:rsid w:val="45929521"/>
    <w:rsid w:val="472C1E53"/>
    <w:rsid w:val="475A3509"/>
    <w:rsid w:val="49283814"/>
    <w:rsid w:val="4997E0C4"/>
    <w:rsid w:val="49C21F65"/>
    <w:rsid w:val="49EBCBBF"/>
    <w:rsid w:val="4AC40875"/>
    <w:rsid w:val="4B4C64C2"/>
    <w:rsid w:val="4BA29967"/>
    <w:rsid w:val="4CAD8699"/>
    <w:rsid w:val="4D236C81"/>
    <w:rsid w:val="4D7EA692"/>
    <w:rsid w:val="4D999321"/>
    <w:rsid w:val="4F19D5DC"/>
    <w:rsid w:val="4F1BD234"/>
    <w:rsid w:val="4FC00B46"/>
    <w:rsid w:val="5028EF5A"/>
    <w:rsid w:val="51DDB780"/>
    <w:rsid w:val="520BA6FF"/>
    <w:rsid w:val="52184A5B"/>
    <w:rsid w:val="5282AF12"/>
    <w:rsid w:val="52DF1EE6"/>
    <w:rsid w:val="52E2D9C9"/>
    <w:rsid w:val="53005205"/>
    <w:rsid w:val="534CAB76"/>
    <w:rsid w:val="5367FCDD"/>
    <w:rsid w:val="54217E5A"/>
    <w:rsid w:val="54B553BC"/>
    <w:rsid w:val="554534FD"/>
    <w:rsid w:val="55605980"/>
    <w:rsid w:val="55B04641"/>
    <w:rsid w:val="55B52B3C"/>
    <w:rsid w:val="55BC219C"/>
    <w:rsid w:val="565A87A7"/>
    <w:rsid w:val="56942B82"/>
    <w:rsid w:val="570A248A"/>
    <w:rsid w:val="58764E49"/>
    <w:rsid w:val="58C14FA8"/>
    <w:rsid w:val="5904AC74"/>
    <w:rsid w:val="5935380D"/>
    <w:rsid w:val="59464964"/>
    <w:rsid w:val="5988F100"/>
    <w:rsid w:val="59C05A27"/>
    <w:rsid w:val="5A121EAA"/>
    <w:rsid w:val="5AB8ABE5"/>
    <w:rsid w:val="5BADEF0B"/>
    <w:rsid w:val="5CBA1839"/>
    <w:rsid w:val="5D0EBC6C"/>
    <w:rsid w:val="5EE58FCD"/>
    <w:rsid w:val="5F3A155A"/>
    <w:rsid w:val="6056C6D5"/>
    <w:rsid w:val="61ACE18E"/>
    <w:rsid w:val="62F420FE"/>
    <w:rsid w:val="6331773B"/>
    <w:rsid w:val="6563464D"/>
    <w:rsid w:val="656F41D2"/>
    <w:rsid w:val="67F17FAD"/>
    <w:rsid w:val="67F97851"/>
    <w:rsid w:val="6807C270"/>
    <w:rsid w:val="688586A8"/>
    <w:rsid w:val="6956DD88"/>
    <w:rsid w:val="69702C9D"/>
    <w:rsid w:val="6A531960"/>
    <w:rsid w:val="6A57ABEC"/>
    <w:rsid w:val="6B13E927"/>
    <w:rsid w:val="6B22B387"/>
    <w:rsid w:val="6BF37C4D"/>
    <w:rsid w:val="6BFF3E2F"/>
    <w:rsid w:val="6C6FEB31"/>
    <w:rsid w:val="6D8F4CAE"/>
    <w:rsid w:val="70529420"/>
    <w:rsid w:val="70C6ED70"/>
    <w:rsid w:val="715E5B42"/>
    <w:rsid w:val="719507F4"/>
    <w:rsid w:val="730225BA"/>
    <w:rsid w:val="73DDEA0A"/>
    <w:rsid w:val="742984CA"/>
    <w:rsid w:val="7462195A"/>
    <w:rsid w:val="75AD0F6D"/>
    <w:rsid w:val="7718740B"/>
    <w:rsid w:val="790CE172"/>
    <w:rsid w:val="79972DBA"/>
    <w:rsid w:val="7A36CD58"/>
    <w:rsid w:val="7A562E83"/>
    <w:rsid w:val="7AB17003"/>
    <w:rsid w:val="7AE91F3B"/>
    <w:rsid w:val="7B1AE436"/>
    <w:rsid w:val="7C0AE5B8"/>
    <w:rsid w:val="7C94EAC3"/>
    <w:rsid w:val="7CC34631"/>
    <w:rsid w:val="7F0ED2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7F58"/>
  <w15:chartTrackingRefBased/>
  <w15:docId w15:val="{20219242-BFF9-4D49-9658-74562E75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86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6B786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672DB6"/>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5299"/>
    <w:rPr>
      <w:b/>
      <w:bCs/>
    </w:rPr>
  </w:style>
  <w:style w:type="paragraph" w:customStyle="1" w:styleId="EndNoteBibliographyTitle">
    <w:name w:val="EndNote Bibliography Title"/>
    <w:basedOn w:val="Normal"/>
    <w:link w:val="EndNoteBibliographyTitleChar"/>
    <w:rsid w:val="00E15B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15B07"/>
    <w:rPr>
      <w:rFonts w:ascii="Calibri" w:hAnsi="Calibri" w:cs="Calibri"/>
      <w:noProof/>
      <w:lang w:val="en-US"/>
    </w:rPr>
  </w:style>
  <w:style w:type="paragraph" w:customStyle="1" w:styleId="EndNoteBibliography">
    <w:name w:val="EndNote Bibliography"/>
    <w:basedOn w:val="Normal"/>
    <w:link w:val="EndNoteBibliographyChar"/>
    <w:rsid w:val="00E15B0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15B07"/>
    <w:rPr>
      <w:rFonts w:ascii="Calibri" w:hAnsi="Calibri" w:cs="Calibri"/>
      <w:noProof/>
      <w:lang w:val="en-US"/>
    </w:rPr>
  </w:style>
  <w:style w:type="character" w:styleId="CommentReference">
    <w:name w:val="annotation reference"/>
    <w:basedOn w:val="DefaultParagraphFont"/>
    <w:uiPriority w:val="99"/>
    <w:semiHidden/>
    <w:unhideWhenUsed/>
    <w:rsid w:val="00E72FD2"/>
    <w:rPr>
      <w:sz w:val="16"/>
      <w:szCs w:val="16"/>
    </w:rPr>
  </w:style>
  <w:style w:type="paragraph" w:styleId="CommentText">
    <w:name w:val="annotation text"/>
    <w:basedOn w:val="Normal"/>
    <w:link w:val="CommentTextChar"/>
    <w:uiPriority w:val="99"/>
    <w:unhideWhenUsed/>
    <w:rsid w:val="00E72FD2"/>
    <w:pPr>
      <w:spacing w:line="240" w:lineRule="auto"/>
    </w:pPr>
    <w:rPr>
      <w:sz w:val="20"/>
      <w:szCs w:val="20"/>
    </w:rPr>
  </w:style>
  <w:style w:type="character" w:customStyle="1" w:styleId="CommentTextChar">
    <w:name w:val="Comment Text Char"/>
    <w:basedOn w:val="DefaultParagraphFont"/>
    <w:link w:val="CommentText"/>
    <w:uiPriority w:val="99"/>
    <w:rsid w:val="00E72FD2"/>
    <w:rPr>
      <w:sz w:val="20"/>
      <w:szCs w:val="20"/>
    </w:rPr>
  </w:style>
  <w:style w:type="paragraph" w:styleId="CommentSubject">
    <w:name w:val="annotation subject"/>
    <w:basedOn w:val="CommentText"/>
    <w:next w:val="CommentText"/>
    <w:link w:val="CommentSubjectChar"/>
    <w:uiPriority w:val="99"/>
    <w:semiHidden/>
    <w:unhideWhenUsed/>
    <w:rsid w:val="00E72FD2"/>
    <w:rPr>
      <w:b/>
      <w:bCs/>
    </w:rPr>
  </w:style>
  <w:style w:type="character" w:customStyle="1" w:styleId="CommentSubjectChar">
    <w:name w:val="Comment Subject Char"/>
    <w:basedOn w:val="CommentTextChar"/>
    <w:link w:val="CommentSubject"/>
    <w:uiPriority w:val="99"/>
    <w:semiHidden/>
    <w:rsid w:val="00E72FD2"/>
    <w:rPr>
      <w:b/>
      <w:bCs/>
      <w:sz w:val="20"/>
      <w:szCs w:val="20"/>
    </w:rPr>
  </w:style>
  <w:style w:type="table" w:styleId="PlainTable1">
    <w:name w:val="Plain Table 1"/>
    <w:basedOn w:val="TableNormal"/>
    <w:uiPriority w:val="41"/>
    <w:rsid w:val="000552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B07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618583">
      <w:bodyDiv w:val="1"/>
      <w:marLeft w:val="0"/>
      <w:marRight w:val="0"/>
      <w:marTop w:val="0"/>
      <w:marBottom w:val="0"/>
      <w:divBdr>
        <w:top w:val="none" w:sz="0" w:space="0" w:color="auto"/>
        <w:left w:val="none" w:sz="0" w:space="0" w:color="auto"/>
        <w:bottom w:val="none" w:sz="0" w:space="0" w:color="auto"/>
        <w:right w:val="none" w:sz="0" w:space="0" w:color="auto"/>
      </w:divBdr>
    </w:div>
    <w:div w:id="1614051684">
      <w:bodyDiv w:val="1"/>
      <w:marLeft w:val="0"/>
      <w:marRight w:val="0"/>
      <w:marTop w:val="0"/>
      <w:marBottom w:val="0"/>
      <w:divBdr>
        <w:top w:val="none" w:sz="0" w:space="0" w:color="auto"/>
        <w:left w:val="none" w:sz="0" w:space="0" w:color="auto"/>
        <w:bottom w:val="none" w:sz="0" w:space="0" w:color="auto"/>
        <w:right w:val="none" w:sz="0" w:space="0" w:color="auto"/>
      </w:divBdr>
    </w:div>
    <w:div w:id="1674070385">
      <w:bodyDiv w:val="1"/>
      <w:marLeft w:val="0"/>
      <w:marRight w:val="0"/>
      <w:marTop w:val="0"/>
      <w:marBottom w:val="0"/>
      <w:divBdr>
        <w:top w:val="none" w:sz="0" w:space="0" w:color="auto"/>
        <w:left w:val="none" w:sz="0" w:space="0" w:color="auto"/>
        <w:bottom w:val="none" w:sz="0" w:space="0" w:color="auto"/>
        <w:right w:val="none" w:sz="0" w:space="0" w:color="auto"/>
      </w:divBdr>
    </w:div>
    <w:div w:id="175782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8C601F06D8384A8960364922FE0C77" ma:contentTypeVersion="4" ma:contentTypeDescription="Create a new document." ma:contentTypeScope="" ma:versionID="629036502207fea7b4f397b00a81fc7e">
  <xsd:schema xmlns:xsd="http://www.w3.org/2001/XMLSchema" xmlns:xs="http://www.w3.org/2001/XMLSchema" xmlns:p="http://schemas.microsoft.com/office/2006/metadata/properties" xmlns:ns2="aa47e171-b4c7-40a9-a523-48fb24195b09" targetNamespace="http://schemas.microsoft.com/office/2006/metadata/properties" ma:root="true" ma:fieldsID="8428136963872a7bc467f72502834604" ns2:_="">
    <xsd:import namespace="aa47e171-b4c7-40a9-a523-48fb24195b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7e171-b4c7-40a9-a523-48fb24195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06D9A-FA9C-4A15-A84B-EC8863F433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B66BB8-323A-48F1-BB0D-8254C04587ED}">
  <ds:schemaRefs>
    <ds:schemaRef ds:uri="http://schemas.microsoft.com/sharepoint/v3/contenttype/forms"/>
  </ds:schemaRefs>
</ds:datastoreItem>
</file>

<file path=customXml/itemProps3.xml><?xml version="1.0" encoding="utf-8"?>
<ds:datastoreItem xmlns:ds="http://schemas.openxmlformats.org/officeDocument/2006/customXml" ds:itemID="{8C6D943E-9919-49FA-B7C7-9E16AD499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7e171-b4c7-40a9-a523-48fb2419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37</Pages>
  <Words>11865</Words>
  <Characters>67635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Blyth</dc:creator>
  <cp:keywords/>
  <dc:description/>
  <cp:lastModifiedBy>Rebecca Blyth</cp:lastModifiedBy>
  <cp:revision>34</cp:revision>
  <dcterms:created xsi:type="dcterms:W3CDTF">2025-04-10T05:45:00Z</dcterms:created>
  <dcterms:modified xsi:type="dcterms:W3CDTF">2025-04-10T06:53:00Z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0x010100348C601F06D8384A8960364922FE0C77</vt:lpwstr>
  </property>
</Properties>
</file>