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65716" w14:textId="197885D8" w:rsidR="00611FF2" w:rsidRPr="004C2088" w:rsidRDefault="00611FF2" w:rsidP="00611FF2">
      <w:pPr>
        <w:rPr>
          <w:rFonts w:ascii="Times New Roman" w:hAnsi="Times New Roman" w:cs="Times New Roman"/>
          <w:b/>
          <w:bCs/>
          <w:sz w:val="20"/>
          <w:szCs w:val="20"/>
          <w:lang w:val="en-GB"/>
        </w:rPr>
      </w:pPr>
      <w:r w:rsidRPr="004C2088">
        <w:rPr>
          <w:rFonts w:ascii="Times New Roman" w:hAnsi="Times New Roman" w:cs="Times New Roman"/>
          <w:b/>
          <w:bCs/>
          <w:sz w:val="20"/>
          <w:szCs w:val="20"/>
        </w:rPr>
        <w:t xml:space="preserve">Article title: </w:t>
      </w:r>
      <w:r w:rsidRPr="004C2088">
        <w:rPr>
          <w:rFonts w:ascii="Times New Roman" w:hAnsi="Times New Roman" w:cs="Times New Roman"/>
          <w:sz w:val="20"/>
          <w:szCs w:val="20"/>
        </w:rPr>
        <w:t>Biomechanical determinants of change of direction performance: a systematic review</w:t>
      </w:r>
    </w:p>
    <w:p w14:paraId="4327D18A" w14:textId="77777777" w:rsidR="00611FF2" w:rsidRPr="004C2088" w:rsidRDefault="00611FF2" w:rsidP="00611FF2">
      <w:pPr>
        <w:rPr>
          <w:rFonts w:ascii="Times New Roman" w:hAnsi="Times New Roman" w:cs="Times New Roman"/>
          <w:sz w:val="20"/>
          <w:szCs w:val="20"/>
          <w:lang w:val="en-GB"/>
        </w:rPr>
      </w:pPr>
      <w:r w:rsidRPr="004C2088">
        <w:rPr>
          <w:rFonts w:ascii="Times New Roman" w:hAnsi="Times New Roman" w:cs="Times New Roman"/>
          <w:b/>
          <w:bCs/>
          <w:sz w:val="20"/>
          <w:szCs w:val="20"/>
          <w:lang w:val="en-GB"/>
        </w:rPr>
        <w:t xml:space="preserve">Journal name: </w:t>
      </w:r>
      <w:r w:rsidRPr="004C2088">
        <w:rPr>
          <w:rFonts w:ascii="Times New Roman" w:hAnsi="Times New Roman" w:cs="Times New Roman"/>
          <w:sz w:val="20"/>
          <w:szCs w:val="20"/>
          <w:lang w:val="en-GB"/>
        </w:rPr>
        <w:t>Sports Medicine.</w:t>
      </w:r>
    </w:p>
    <w:p w14:paraId="00AF327A" w14:textId="2818E0C2" w:rsidR="00611FF2" w:rsidRPr="004C2088" w:rsidRDefault="00611FF2" w:rsidP="00611FF2">
      <w:pPr>
        <w:spacing w:line="276" w:lineRule="auto"/>
        <w:jc w:val="both"/>
        <w:rPr>
          <w:rFonts w:ascii="Times New Roman" w:hAnsi="Times New Roman" w:cs="Times New Roman"/>
          <w:sz w:val="20"/>
          <w:szCs w:val="20"/>
          <w:vertAlign w:val="superscript"/>
        </w:rPr>
      </w:pPr>
      <w:r w:rsidRPr="004C2088">
        <w:rPr>
          <w:rFonts w:ascii="Times New Roman" w:hAnsi="Times New Roman" w:cs="Times New Roman"/>
          <w:b/>
          <w:bCs/>
          <w:sz w:val="20"/>
          <w:szCs w:val="20"/>
          <w:lang w:val="en-GB"/>
        </w:rPr>
        <w:t xml:space="preserve">Author names: </w:t>
      </w:r>
      <w:r w:rsidRPr="004C2088">
        <w:rPr>
          <w:rFonts w:ascii="Times New Roman" w:hAnsi="Times New Roman" w:cs="Times New Roman"/>
          <w:sz w:val="20"/>
          <w:szCs w:val="20"/>
          <w:lang w:val="en-GB"/>
        </w:rPr>
        <w:t xml:space="preserve">Utkarsh Singh, </w:t>
      </w:r>
      <w:r w:rsidRPr="004C2088">
        <w:rPr>
          <w:rFonts w:ascii="Times New Roman" w:hAnsi="Times New Roman" w:cs="Times New Roman"/>
          <w:sz w:val="20"/>
          <w:szCs w:val="20"/>
        </w:rPr>
        <w:t>Anthony S. Leicht, Jonathan D. Connor, Sara M. Brice, Adon Alves, Kenji Doma</w:t>
      </w:r>
    </w:p>
    <w:p w14:paraId="7EE1E888" w14:textId="671C9A9A" w:rsidR="00611FF2" w:rsidRPr="004C2088" w:rsidRDefault="00611FF2" w:rsidP="00E61A1C">
      <w:pPr>
        <w:spacing w:line="276" w:lineRule="auto"/>
        <w:rPr>
          <w:rFonts w:ascii="Times New Roman" w:hAnsi="Times New Roman" w:cs="Times New Roman"/>
          <w:sz w:val="20"/>
          <w:szCs w:val="20"/>
        </w:rPr>
      </w:pPr>
      <w:r w:rsidRPr="004C2088">
        <w:rPr>
          <w:rFonts w:ascii="Times New Roman" w:hAnsi="Times New Roman" w:cs="Times New Roman"/>
          <w:b/>
          <w:bCs/>
          <w:sz w:val="20"/>
          <w:szCs w:val="20"/>
        </w:rPr>
        <w:t xml:space="preserve">Affiliation and e-mail of the corresponding author: </w:t>
      </w:r>
      <w:r w:rsidRPr="004C2088">
        <w:rPr>
          <w:rFonts w:ascii="Times New Roman" w:hAnsi="Times New Roman" w:cs="Times New Roman"/>
          <w:sz w:val="20"/>
          <w:szCs w:val="20"/>
        </w:rPr>
        <w:t xml:space="preserve">Sport and Exercise Science, College of Healthcare Sciences, James Cook University, Townsville, Australia; </w:t>
      </w:r>
      <w:r w:rsidR="00E61A1C" w:rsidRPr="004C2088">
        <w:rPr>
          <w:rFonts w:ascii="Times New Roman" w:hAnsi="Times New Roman" w:cs="Times New Roman"/>
          <w:sz w:val="20"/>
          <w:szCs w:val="20"/>
        </w:rPr>
        <w:t xml:space="preserve">Email: </w:t>
      </w:r>
      <w:hyperlink r:id="rId4" w:history="1">
        <w:r w:rsidR="00E61A1C" w:rsidRPr="004C2088">
          <w:rPr>
            <w:rStyle w:val="Hyperlink"/>
            <w:rFonts w:ascii="Times New Roman" w:hAnsi="Times New Roman" w:cs="Times New Roman"/>
            <w:sz w:val="20"/>
            <w:szCs w:val="20"/>
          </w:rPr>
          <w:t>utkarsh.singh@my.jcu.edu.au</w:t>
        </w:r>
      </w:hyperlink>
    </w:p>
    <w:p w14:paraId="5FB8E0B5" w14:textId="77777777" w:rsidR="00611FF2" w:rsidRPr="004C2088" w:rsidRDefault="00611FF2" w:rsidP="002271CD">
      <w:pPr>
        <w:rPr>
          <w:rFonts w:ascii="Times New Roman" w:hAnsi="Times New Roman" w:cs="Times New Roman"/>
          <w:b/>
          <w:bCs/>
          <w:sz w:val="20"/>
          <w:szCs w:val="20"/>
          <w:lang w:val="en-US"/>
        </w:rPr>
      </w:pPr>
    </w:p>
    <w:p w14:paraId="72864ED5" w14:textId="04FFADBD" w:rsidR="00094B06" w:rsidRPr="004C2088" w:rsidRDefault="0001448F" w:rsidP="002271CD">
      <w:pPr>
        <w:rPr>
          <w:rFonts w:ascii="Times New Roman" w:hAnsi="Times New Roman" w:cs="Times New Roman"/>
          <w:sz w:val="20"/>
          <w:szCs w:val="20"/>
          <w:lang w:val="en-US"/>
        </w:rPr>
      </w:pPr>
      <w:r w:rsidRPr="004C2088">
        <w:rPr>
          <w:rFonts w:ascii="Times New Roman" w:hAnsi="Times New Roman" w:cs="Times New Roman"/>
          <w:b/>
          <w:bCs/>
          <w:sz w:val="20"/>
          <w:szCs w:val="20"/>
          <w:lang w:val="en-US"/>
        </w:rPr>
        <w:t xml:space="preserve">Supplementary </w:t>
      </w:r>
      <w:r w:rsidR="00094B06" w:rsidRPr="004C2088">
        <w:rPr>
          <w:rFonts w:ascii="Times New Roman" w:hAnsi="Times New Roman" w:cs="Times New Roman"/>
          <w:b/>
          <w:bCs/>
          <w:sz w:val="20"/>
          <w:szCs w:val="20"/>
          <w:lang w:val="en-US"/>
        </w:rPr>
        <w:t xml:space="preserve">Table </w:t>
      </w:r>
      <w:r w:rsidRPr="004C2088">
        <w:rPr>
          <w:rFonts w:ascii="Times New Roman" w:hAnsi="Times New Roman" w:cs="Times New Roman"/>
          <w:b/>
          <w:bCs/>
          <w:sz w:val="20"/>
          <w:szCs w:val="20"/>
          <w:lang w:val="en-US"/>
        </w:rPr>
        <w:t>S1</w:t>
      </w:r>
      <w:r w:rsidR="00094B06" w:rsidRPr="004C2088">
        <w:rPr>
          <w:rFonts w:ascii="Times New Roman" w:hAnsi="Times New Roman" w:cs="Times New Roman"/>
          <w:b/>
          <w:bCs/>
          <w:sz w:val="20"/>
          <w:szCs w:val="20"/>
          <w:lang w:val="en-US"/>
        </w:rPr>
        <w:t>:</w:t>
      </w:r>
      <w:r w:rsidR="00094B06" w:rsidRPr="004C2088">
        <w:rPr>
          <w:rFonts w:ascii="Times New Roman" w:hAnsi="Times New Roman" w:cs="Times New Roman"/>
          <w:sz w:val="20"/>
          <w:szCs w:val="20"/>
          <w:lang w:val="en-US"/>
        </w:rPr>
        <w:t xml:space="preserve"> </w:t>
      </w:r>
      <w:r w:rsidR="00962D8F" w:rsidRPr="004C2088">
        <w:rPr>
          <w:rFonts w:ascii="Times New Roman" w:hAnsi="Times New Roman" w:cs="Times New Roman"/>
          <w:sz w:val="20"/>
          <w:szCs w:val="20"/>
          <w:lang w:val="en-GB"/>
        </w:rPr>
        <w:t>Measurement protocols for studies outcomes included in systematic review</w:t>
      </w:r>
    </w:p>
    <w:tbl>
      <w:tblPr>
        <w:tblStyle w:val="TableGrid"/>
        <w:tblpPr w:leftFromText="180" w:rightFromText="180" w:vertAnchor="text" w:horzAnchor="margin" w:tblpX="-1139" w:tblpY="196"/>
        <w:tblW w:w="14596" w:type="dxa"/>
        <w:tblLook w:val="04A0" w:firstRow="1" w:lastRow="0" w:firstColumn="1" w:lastColumn="0" w:noHBand="0" w:noVBand="1"/>
      </w:tblPr>
      <w:tblGrid>
        <w:gridCol w:w="2830"/>
        <w:gridCol w:w="2552"/>
        <w:gridCol w:w="9214"/>
      </w:tblGrid>
      <w:tr w:rsidR="00422A07" w:rsidRPr="004C2088" w14:paraId="749D6DDA" w14:textId="77777777" w:rsidTr="00422A07">
        <w:tc>
          <w:tcPr>
            <w:tcW w:w="2830" w:type="dxa"/>
          </w:tcPr>
          <w:p w14:paraId="258B3153" w14:textId="77777777" w:rsidR="00422A07" w:rsidRPr="004C2088" w:rsidRDefault="00422A07" w:rsidP="002271CD">
            <w:pPr>
              <w:rPr>
                <w:rFonts w:ascii="Times New Roman" w:hAnsi="Times New Roman" w:cs="Times New Roman"/>
                <w:b/>
                <w:bCs/>
                <w:sz w:val="20"/>
                <w:szCs w:val="20"/>
              </w:rPr>
            </w:pPr>
            <w:r w:rsidRPr="004C2088">
              <w:rPr>
                <w:rFonts w:ascii="Times New Roman" w:hAnsi="Times New Roman" w:cs="Times New Roman"/>
                <w:b/>
                <w:bCs/>
                <w:sz w:val="20"/>
                <w:szCs w:val="20"/>
              </w:rPr>
              <w:t>Study</w:t>
            </w:r>
          </w:p>
        </w:tc>
        <w:tc>
          <w:tcPr>
            <w:tcW w:w="2552" w:type="dxa"/>
          </w:tcPr>
          <w:p w14:paraId="67EFFF03" w14:textId="5AD165CE" w:rsidR="00422A07" w:rsidRPr="004C2088" w:rsidRDefault="00422A07" w:rsidP="002271CD">
            <w:pPr>
              <w:rPr>
                <w:rFonts w:ascii="Times New Roman" w:hAnsi="Times New Roman" w:cs="Times New Roman"/>
                <w:b/>
                <w:bCs/>
                <w:sz w:val="20"/>
                <w:szCs w:val="20"/>
              </w:rPr>
            </w:pPr>
            <w:r w:rsidRPr="004C2088">
              <w:rPr>
                <w:rFonts w:ascii="Times New Roman" w:hAnsi="Times New Roman" w:cs="Times New Roman"/>
                <w:b/>
                <w:bCs/>
                <w:sz w:val="20"/>
                <w:szCs w:val="20"/>
              </w:rPr>
              <w:t>COD Type</w:t>
            </w:r>
          </w:p>
        </w:tc>
        <w:tc>
          <w:tcPr>
            <w:tcW w:w="9214" w:type="dxa"/>
          </w:tcPr>
          <w:p w14:paraId="7D170953" w14:textId="028D9C77" w:rsidR="00422A07" w:rsidRPr="004C2088" w:rsidRDefault="00422A07" w:rsidP="002271CD">
            <w:pPr>
              <w:rPr>
                <w:rFonts w:ascii="Times New Roman" w:hAnsi="Times New Roman" w:cs="Times New Roman"/>
                <w:b/>
                <w:bCs/>
                <w:sz w:val="20"/>
                <w:szCs w:val="20"/>
              </w:rPr>
            </w:pPr>
            <w:r w:rsidRPr="004C2088">
              <w:rPr>
                <w:rFonts w:ascii="Times New Roman" w:hAnsi="Times New Roman" w:cs="Times New Roman"/>
                <w:b/>
                <w:bCs/>
                <w:sz w:val="20"/>
                <w:szCs w:val="20"/>
              </w:rPr>
              <w:t>COD Protocol</w:t>
            </w:r>
          </w:p>
        </w:tc>
      </w:tr>
      <w:tr w:rsidR="00624CEA" w:rsidRPr="004C2088" w14:paraId="5CFAB20E" w14:textId="77777777" w:rsidTr="007A078B">
        <w:tc>
          <w:tcPr>
            <w:tcW w:w="2830" w:type="dxa"/>
            <w:vAlign w:val="center"/>
          </w:tcPr>
          <w:p w14:paraId="45EC7315" w14:textId="2F14259B"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Baena-Raya 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&lt;EndNote&gt;&lt;Cite&gt;&lt;Author&gt;Baena-Raya&lt;/Author&gt;&lt;Year&gt;2024&lt;/Year&gt;&lt;RecNum&gt;54&lt;/RecNum&gt;&lt;DisplayText&gt;[28]&lt;/DisplayText&gt;&lt;record&gt;&lt;rec-number&gt;54&lt;/rec-number&gt;&lt;foreign-keys&gt;&lt;key app="EN" db-id="59afvp2pt2paaiezezmvtrvcs5vfaxvezap9" timestamp="1718236010"&gt;54&lt;/key&gt;&lt;/foreign-keys&gt;&lt;ref-type name="Journal Article"&gt;17&lt;/ref-type&gt;&lt;contributors&gt;&lt;authors&gt;&lt;author&gt;Baena-Raya, A.&lt;/author&gt;&lt;author&gt;Díez-Fernández, D. M.&lt;/author&gt;&lt;author&gt;Martínez-Rubio, C.&lt;/author&gt;&lt;author&gt;Conceição, F.&lt;/author&gt;&lt;author&gt;López-Sagarra, A.&lt;/author&gt;&lt;/authors&gt;&lt;/contributors&gt;&lt;auth-address&gt;Department of Education, Faculty of Education Sciences, University of Almería, Almería, Spain.&amp;#xD;SPORT Research Group (CTS-1024), CERNEP Research Center, University of Almería, Almería, Spain.&amp;#xD;Center of Research, Education, Innovation and Intervention in Sport, Faculty of Sports, University of Porto, Porto, Portugal; and.&amp;#xD;LABIOMEP-Porto Biomechanics Laboratory, University of Porto, Porto, Portugal.&lt;/auth-address&gt;&lt;titles&gt;&lt;title&gt;Kinetic and Kinematic Characteristics Underpinning Change of Direction Performance in Basketball: A Comparative Study Between Sexes and Tests&lt;/title&gt;&lt;secondary-title&gt;J Strength Cond Res&lt;/secondary-title&gt;&lt;/titles&gt;&lt;periodical&gt;&lt;full-title&gt;J Strength Cond Res&lt;/full-title&gt;&lt;/periodical&gt;&lt;pages&gt;e182-e188&lt;/pages&gt;&lt;volume&gt;38&lt;/volume&gt;&lt;number&gt;4&lt;/number&gt;&lt;edition&gt;2024/02/01&lt;/edition&gt;&lt;keywords&gt;&lt;keyword&gt;Female&lt;/keyword&gt;&lt;keyword&gt;Humans&lt;/keyword&gt;&lt;keyword&gt;Male&lt;/keyword&gt;&lt;keyword&gt;*Basketball&lt;/keyword&gt;&lt;keyword&gt;Biomechanical Phenomena&lt;/keyword&gt;&lt;keyword&gt;*Athletic Performance&lt;/keyword&gt;&lt;keyword&gt;Athletes&lt;/keyword&gt;&lt;keyword&gt;Exercise Test&lt;/keyword&gt;&lt;/keywords&gt;&lt;dates&gt;&lt;year&gt;2024&lt;/year&gt;&lt;pub-dates&gt;&lt;date&gt;Apr 1&lt;/date&gt;&lt;/pub-dates&gt;&lt;/dates&gt;&lt;isbn&gt;1064-8011&lt;/isbn&gt;&lt;accession-num&gt;38300789&lt;/accession-num&gt;&lt;urls&gt;&lt;/urls&gt;&lt;electronic-resource-num&gt;10.1519/jsc.0000000000004693&lt;/electronic-resource-num&gt;&lt;remote-database-provider&gt;NLM&lt;/remote-database-provider&gt;&lt;language&gt;eng&lt;/language&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[28]</w:t>
            </w:r>
            <w:r w:rsidRPr="00D343AD">
              <w:rPr>
                <w:rFonts w:ascii="Times New Roman" w:eastAsia="Times New Roman" w:hAnsi="Times New Roman" w:cs="Times New Roman"/>
                <w:color w:val="000000"/>
                <w:sz w:val="20"/>
                <w:szCs w:val="20"/>
                <w:lang w:eastAsia="en-GB"/>
              </w:rPr>
              <w:fldChar w:fldCharType="end"/>
            </w:r>
          </w:p>
        </w:tc>
        <w:tc>
          <w:tcPr>
            <w:tcW w:w="2552" w:type="dxa"/>
          </w:tcPr>
          <w:p w14:paraId="1B07D7A1" w14:textId="1FB320D6" w:rsidR="00624CEA" w:rsidRPr="004C2088" w:rsidRDefault="00624CEA" w:rsidP="00624CEA">
            <w:pPr>
              <w:rPr>
                <w:rFonts w:ascii="Times New Roman" w:hAnsi="Times New Roman" w:cs="Times New Roman"/>
                <w:b/>
                <w:bCs/>
                <w:sz w:val="20"/>
                <w:szCs w:val="20"/>
              </w:rPr>
            </w:pPr>
            <w:r w:rsidRPr="004C2088">
              <w:rPr>
                <w:rFonts w:ascii="Times New Roman" w:hAnsi="Times New Roman" w:cs="Times New Roman"/>
                <w:sz w:val="20"/>
                <w:szCs w:val="20"/>
              </w:rPr>
              <w:t>Modified 505 (180° COD), 90° COD and V cut (45° COD)</w:t>
            </w:r>
          </w:p>
        </w:tc>
        <w:tc>
          <w:tcPr>
            <w:tcW w:w="9214" w:type="dxa"/>
          </w:tcPr>
          <w:p w14:paraId="25C0C6BD" w14:textId="359D76E0"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Modified 505: Athletes  were instructed to run towards a line located 5</w:t>
            </w:r>
            <w:r>
              <w:rPr>
                <w:rFonts w:ascii="Times New Roman" w:hAnsi="Times New Roman" w:cs="Times New Roman"/>
                <w:sz w:val="20"/>
                <w:szCs w:val="20"/>
              </w:rPr>
              <w:t xml:space="preserve"> </w:t>
            </w:r>
            <w:r w:rsidRPr="004C2088">
              <w:rPr>
                <w:rFonts w:ascii="Times New Roman" w:hAnsi="Times New Roman" w:cs="Times New Roman"/>
                <w:sz w:val="20"/>
                <w:szCs w:val="20"/>
              </w:rPr>
              <w:t>m from the starting point, where they were required to place either their left or right foot on the line. Subsequently, they were instructed to execute a 180° turn and sprint back through the finish line covering another 5</w:t>
            </w:r>
            <w:r>
              <w:rPr>
                <w:rFonts w:ascii="Times New Roman" w:hAnsi="Times New Roman" w:cs="Times New Roman"/>
                <w:sz w:val="20"/>
                <w:szCs w:val="20"/>
              </w:rPr>
              <w:t xml:space="preserve"> </w:t>
            </w:r>
            <w:r w:rsidRPr="004C2088">
              <w:rPr>
                <w:rFonts w:ascii="Times New Roman" w:hAnsi="Times New Roman" w:cs="Times New Roman"/>
                <w:sz w:val="20"/>
                <w:szCs w:val="20"/>
              </w:rPr>
              <w:t>m.</w:t>
            </w:r>
          </w:p>
          <w:p w14:paraId="4ED558F9" w14:textId="77777777" w:rsidR="00624CEA" w:rsidRPr="004C2088" w:rsidRDefault="00624CEA" w:rsidP="00624CEA">
            <w:pPr>
              <w:rPr>
                <w:rFonts w:ascii="Times New Roman" w:hAnsi="Times New Roman" w:cs="Times New Roman"/>
                <w:sz w:val="20"/>
                <w:szCs w:val="20"/>
              </w:rPr>
            </w:pPr>
          </w:p>
          <w:p w14:paraId="77FC3D64" w14:textId="74E638F4"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Modified T test:  Participants were instructed to sprint maximally towards a cone placed at a distance of 5m from the starting point and touch its base with their right hand. While facing forward and ensuring not to cross their feet, they shuffled to the left towards another cone positioned 2.5</w:t>
            </w:r>
            <w:r>
              <w:rPr>
                <w:rFonts w:ascii="Times New Roman" w:hAnsi="Times New Roman" w:cs="Times New Roman"/>
                <w:sz w:val="20"/>
                <w:szCs w:val="20"/>
              </w:rPr>
              <w:t xml:space="preserve"> </w:t>
            </w:r>
            <w:r w:rsidRPr="004C2088">
              <w:rPr>
                <w:rFonts w:ascii="Times New Roman" w:hAnsi="Times New Roman" w:cs="Times New Roman"/>
                <w:sz w:val="20"/>
                <w:szCs w:val="20"/>
              </w:rPr>
              <w:t>m away and touched its base with their left hand. Subsequently, they shuffled 5</w:t>
            </w:r>
            <w:r>
              <w:rPr>
                <w:rFonts w:ascii="Times New Roman" w:hAnsi="Times New Roman" w:cs="Times New Roman"/>
                <w:sz w:val="20"/>
                <w:szCs w:val="20"/>
              </w:rPr>
              <w:t xml:space="preserve"> </w:t>
            </w:r>
            <w:r w:rsidRPr="004C2088">
              <w:rPr>
                <w:rFonts w:ascii="Times New Roman" w:hAnsi="Times New Roman" w:cs="Times New Roman"/>
                <w:sz w:val="20"/>
                <w:szCs w:val="20"/>
              </w:rPr>
              <w:t>m towards the cone on the right and touched its base with their right hand. Then, they shuffled back 2.5</w:t>
            </w:r>
            <w:r>
              <w:rPr>
                <w:rFonts w:ascii="Times New Roman" w:hAnsi="Times New Roman" w:cs="Times New Roman"/>
                <w:sz w:val="20"/>
                <w:szCs w:val="20"/>
              </w:rPr>
              <w:t xml:space="preserve"> </w:t>
            </w:r>
            <w:r w:rsidRPr="004C2088">
              <w:rPr>
                <w:rFonts w:ascii="Times New Roman" w:hAnsi="Times New Roman" w:cs="Times New Roman"/>
                <w:sz w:val="20"/>
                <w:szCs w:val="20"/>
              </w:rPr>
              <w:t>m to the left and touched its base. Finally, the players backpedaled 5</w:t>
            </w:r>
            <w:r>
              <w:rPr>
                <w:rFonts w:ascii="Times New Roman" w:hAnsi="Times New Roman" w:cs="Times New Roman"/>
                <w:sz w:val="20"/>
                <w:szCs w:val="20"/>
              </w:rPr>
              <w:t xml:space="preserve"> </w:t>
            </w:r>
            <w:r w:rsidRPr="004C2088">
              <w:rPr>
                <w:rFonts w:ascii="Times New Roman" w:hAnsi="Times New Roman" w:cs="Times New Roman"/>
                <w:sz w:val="20"/>
                <w:szCs w:val="20"/>
              </w:rPr>
              <w:t>m to return to the starting point.</w:t>
            </w:r>
          </w:p>
          <w:p w14:paraId="0A7E3E8A" w14:textId="77777777" w:rsidR="00624CEA" w:rsidRPr="004C2088" w:rsidRDefault="00624CEA" w:rsidP="00624CEA">
            <w:pPr>
              <w:rPr>
                <w:rFonts w:ascii="Times New Roman" w:hAnsi="Times New Roman" w:cs="Times New Roman"/>
                <w:sz w:val="20"/>
                <w:szCs w:val="20"/>
              </w:rPr>
            </w:pPr>
          </w:p>
          <w:p w14:paraId="16E7FDA7" w14:textId="5ED67BFD"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V cut:  The participants executed a 25 m sprint, incorporating 4 COD at 45° every 5 m.</w:t>
            </w:r>
          </w:p>
        </w:tc>
      </w:tr>
      <w:tr w:rsidR="00624CEA" w:rsidRPr="004C2088" w14:paraId="1D71B197" w14:textId="77777777" w:rsidTr="007A078B">
        <w:tc>
          <w:tcPr>
            <w:tcW w:w="2830" w:type="dxa"/>
            <w:vAlign w:val="center"/>
          </w:tcPr>
          <w:p w14:paraId="3374E2DD" w14:textId="434214BC"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Dos'Santos 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&lt;EndNote&gt;&lt;Cite&gt;&lt;Author&gt;DosʼSantos&lt;/Author&gt;&lt;Year&gt;2017&lt;/Year&gt;&lt;RecNum&gt;58&lt;/RecNum&gt;&lt;DisplayText&gt;[21]&lt;/DisplayText&gt;&lt;record&gt;&lt;rec-number&gt;58&lt;/rec-number&gt;&lt;foreign-keys&gt;&lt;key app="EN" db-id="59afvp2pt2paaiezezmvtrvcs5vfaxvezap9" timestamp="1718236025"&gt;58&lt;/key&gt;&lt;/foreign-keys&gt;&lt;ref-type name="Journal Article"&gt;17&lt;/ref-type&gt;&lt;contributors&gt;&lt;authors&gt;&lt;author&gt;DosʼSantos, T.&lt;/author&gt;&lt;author&gt;Thomas, C.&lt;/author&gt;&lt;author&gt;Jones, P. A.&lt;/author&gt;&lt;author&gt;Comfort, P.&lt;/author&gt;&lt;/authors&gt;&lt;/contributors&gt;&lt;auth-address&gt;Directorate of Sport, Exercise and Physiotherapy, Human Performance Laboratory, University of Salford, Greater Manchester, United Kingdom.&lt;/auth-address&gt;&lt;titles&gt;&lt;title&gt;Mechanical Determinants of Faster Change of Direction Speed Performance in Male Athletes&lt;/title&gt;&lt;secondary-title&gt;J Strength Cond Res&lt;/secondary-title&gt;&lt;/titles&gt;&lt;periodical&gt;&lt;full-title&gt;J Strength Cond Res&lt;/full-title&gt;&lt;/periodical&gt;&lt;pages&gt;696-705&lt;/pages&gt;&lt;volume&gt;31&lt;/volume&gt;&lt;number&gt;3&lt;/number&gt;&lt;edition&gt;2016/07/06&lt;/edition&gt;&lt;keywords&gt;&lt;keyword&gt;Adult&lt;/keyword&gt;&lt;keyword&gt;*Athletes&lt;/keyword&gt;&lt;keyword&gt;Athletic Performance/*physiology&lt;/keyword&gt;&lt;keyword&gt;Biomechanical Phenomena&lt;/keyword&gt;&lt;keyword&gt;Cross-Sectional Studies&lt;/keyword&gt;&lt;keyword&gt;Humans&lt;/keyword&gt;&lt;keyword&gt;Male&lt;/keyword&gt;&lt;keyword&gt;Time Factors&lt;/keyword&gt;&lt;keyword&gt;Young Adult&lt;/keyword&gt;&lt;/keywords&gt;&lt;dates&gt;&lt;year&gt;2017&lt;/year&gt;&lt;pub-dates&gt;&lt;date&gt;Mar&lt;/date&gt;&lt;/pub-dates&gt;&lt;/dates&gt;&lt;isbn&gt;1064-8011&lt;/isbn&gt;&lt;accession-num&gt;27379954&lt;/accession-num&gt;&lt;urls&gt;&lt;/urls&gt;&lt;electronic-resource-num&gt;10.1519/jsc.0000000000001535&lt;/electronic-resource-num&gt;&lt;remote-database-provider&gt;NLM&lt;/remote-database-provider&gt;&lt;language&gt;eng&lt;/language&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[21]</w:t>
            </w:r>
            <w:r w:rsidRPr="00D343AD">
              <w:rPr>
                <w:rFonts w:ascii="Times New Roman" w:eastAsia="Times New Roman" w:hAnsi="Times New Roman" w:cs="Times New Roman"/>
                <w:color w:val="000000"/>
                <w:sz w:val="20"/>
                <w:szCs w:val="20"/>
                <w:lang w:eastAsia="en-GB"/>
              </w:rPr>
              <w:fldChar w:fldCharType="end"/>
            </w:r>
          </w:p>
        </w:tc>
        <w:tc>
          <w:tcPr>
            <w:tcW w:w="2552" w:type="dxa"/>
          </w:tcPr>
          <w:p w14:paraId="26300158" w14:textId="6C3E4C2C"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Modified 505 (180° COD)</w:t>
            </w:r>
          </w:p>
        </w:tc>
        <w:tc>
          <w:tcPr>
            <w:tcW w:w="9214" w:type="dxa"/>
          </w:tcPr>
          <w:p w14:paraId="1AB04445" w14:textId="4D694BFD"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Athletes were  instructed  to run towards a line located 5</w:t>
            </w:r>
            <w:r>
              <w:rPr>
                <w:rFonts w:ascii="Times New Roman" w:hAnsi="Times New Roman" w:cs="Times New Roman"/>
                <w:sz w:val="20"/>
                <w:szCs w:val="20"/>
              </w:rPr>
              <w:t xml:space="preserve"> </w:t>
            </w:r>
            <w:r w:rsidRPr="004C2088">
              <w:rPr>
                <w:rFonts w:ascii="Times New Roman" w:hAnsi="Times New Roman" w:cs="Times New Roman"/>
                <w:sz w:val="20"/>
                <w:szCs w:val="20"/>
              </w:rPr>
              <w:t>m from the starting point, where they were required to place either their left or right foot on the line. Subsequently, they were instructed to execute a 180° turn and sprint back through the finish line covering another 5</w:t>
            </w:r>
            <w:r>
              <w:rPr>
                <w:rFonts w:ascii="Times New Roman" w:hAnsi="Times New Roman" w:cs="Times New Roman"/>
                <w:sz w:val="20"/>
                <w:szCs w:val="20"/>
              </w:rPr>
              <w:t xml:space="preserve"> </w:t>
            </w:r>
            <w:r w:rsidRPr="004C2088">
              <w:rPr>
                <w:rFonts w:ascii="Times New Roman" w:hAnsi="Times New Roman" w:cs="Times New Roman"/>
                <w:sz w:val="20"/>
                <w:szCs w:val="20"/>
              </w:rPr>
              <w:t>m.</w:t>
            </w:r>
          </w:p>
        </w:tc>
      </w:tr>
      <w:tr w:rsidR="00624CEA" w:rsidRPr="004C2088" w14:paraId="27204CF5" w14:textId="77777777" w:rsidTr="007A078B">
        <w:tc>
          <w:tcPr>
            <w:tcW w:w="2830" w:type="dxa"/>
            <w:vAlign w:val="center"/>
          </w:tcPr>
          <w:p w14:paraId="2DB6AAC6" w14:textId="14ADE4F1"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Dos'Santos 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&lt;EndNote&gt;&lt;Cite&gt;&lt;Author&gt;Dos&amp;apos;Santos&lt;/Author&gt;&lt;Year&gt;2020&lt;/Year&gt;&lt;RecNum&gt;57&lt;/RecNum&gt;&lt;DisplayText&gt;[9]&lt;/DisplayText&gt;&lt;record&gt;&lt;rec-number&gt;57&lt;/rec-number&gt;&lt;foreign-keys&gt;&lt;key app="EN" db-id="59afvp2pt2paaiezezmvtrvcs5vfaxvezap9" timestamp="1718236021"&gt;57&lt;/key&gt;&lt;/foreign-keys&gt;&lt;ref-type name="Journal Article"&gt;17&lt;/ref-type&gt;&lt;contributors&gt;&lt;authors&gt;&lt;author&gt;Dos&amp;apos;Santos, T.&lt;/author&gt;&lt;author&gt;McBurnie, A.&lt;/author&gt;&lt;author&gt;Thomas, C.&lt;/author&gt;&lt;author&gt;Comfort, P.&lt;/author&gt;&lt;author&gt;Jones, P. A.&lt;/author&gt;&lt;/authors&gt;&lt;/contributors&gt;&lt;auth-address&gt;Human Performance Laboratory, Sport, Exercise, and Physiotherapy, University of Salford, Greater Manchester, United Kingdom.&lt;/auth-address&gt;&lt;titles&gt;&lt;title&gt;Biomechanical Determinants of the Modified and Traditional 505 Change of Direction Speed Test&lt;/title&gt;&lt;secondary-title&gt;J Strength Cond Res&lt;/secondary-title&gt;&lt;/titles&gt;&lt;periodical&gt;&lt;full-title&gt;J Strength Cond Res&lt;/full-title&gt;&lt;/periodical&gt;&lt;pages&gt;1285-1296&lt;/pages&gt;&lt;volume&gt;34&lt;/volume&gt;&lt;number&gt;5&lt;/number&gt;&lt;edition&gt;2019/12/24&lt;/edition&gt;&lt;keywords&gt;&lt;keyword&gt;Adolescent&lt;/keyword&gt;&lt;keyword&gt;Athletes&lt;/keyword&gt;&lt;keyword&gt;Athletic Performance/*physiology&lt;/keyword&gt;&lt;keyword&gt;Biomechanical Phenomena&lt;/keyword&gt;&lt;keyword&gt;Cross-Sectional Studies&lt;/keyword&gt;&lt;keyword&gt;Exercise Test/*methods&lt;/keyword&gt;&lt;keyword&gt;Humans&lt;/keyword&gt;&lt;keyword&gt;Lower Extremity/*physiology&lt;/keyword&gt;&lt;keyword&gt;Male&lt;/keyword&gt;&lt;keyword&gt;Range of Motion, Articular&lt;/keyword&gt;&lt;keyword&gt;Rotation&lt;/keyword&gt;&lt;keyword&gt;Soccer&lt;/keyword&gt;&lt;keyword&gt;Transcription Factors&lt;/keyword&gt;&lt;keyword&gt;Young Adult&lt;/keyword&gt;&lt;/keywords&gt;&lt;dates&gt;&lt;year&gt;2020&lt;/year&gt;&lt;pub-dates&gt;&lt;date&gt;May&lt;/date&gt;&lt;/pub-dates&gt;&lt;/dates&gt;&lt;isbn&gt;1064-8011&lt;/isbn&gt;&lt;accession-num&gt;31868815&lt;/accession-num&gt;&lt;urls&gt;&lt;/urls&gt;&lt;electronic-resource-num&gt;10.1519/jsc.0000000000003439&lt;/electronic-resource-num&gt;&lt;remote-database-provider&gt;NLM&lt;/remote-database-provider&gt;&lt;language&gt;eng&lt;/language&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[9]</w:t>
            </w:r>
            <w:r w:rsidRPr="00D343AD">
              <w:rPr>
                <w:rFonts w:ascii="Times New Roman" w:eastAsia="Times New Roman" w:hAnsi="Times New Roman" w:cs="Times New Roman"/>
                <w:color w:val="000000"/>
                <w:sz w:val="20"/>
                <w:szCs w:val="20"/>
                <w:lang w:eastAsia="en-GB"/>
              </w:rPr>
              <w:fldChar w:fldCharType="end"/>
            </w:r>
          </w:p>
        </w:tc>
        <w:tc>
          <w:tcPr>
            <w:tcW w:w="2552" w:type="dxa"/>
          </w:tcPr>
          <w:p w14:paraId="53C23B41" w14:textId="2E51A57C"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Modified and traditional 505 (180° COD)</w:t>
            </w:r>
          </w:p>
        </w:tc>
        <w:tc>
          <w:tcPr>
            <w:tcW w:w="9214" w:type="dxa"/>
          </w:tcPr>
          <w:p w14:paraId="49DF1E54" w14:textId="1BEE2132"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Modified 505:   Athletes were  instructed  to run towards a line located 5</w:t>
            </w:r>
            <w:r>
              <w:rPr>
                <w:rFonts w:ascii="Times New Roman" w:hAnsi="Times New Roman" w:cs="Times New Roman"/>
                <w:sz w:val="20"/>
                <w:szCs w:val="20"/>
              </w:rPr>
              <w:t xml:space="preserve"> </w:t>
            </w:r>
            <w:r w:rsidRPr="004C2088">
              <w:rPr>
                <w:rFonts w:ascii="Times New Roman" w:hAnsi="Times New Roman" w:cs="Times New Roman"/>
                <w:sz w:val="20"/>
                <w:szCs w:val="20"/>
              </w:rPr>
              <w:t>m from the starting point, where they were required to place either their left or right foot on the line. Subsequently, they were instructed to execute a 180° turn and sprint back through the finish line covering another 5 m.</w:t>
            </w:r>
          </w:p>
          <w:p w14:paraId="56A105C8" w14:textId="77777777" w:rsidR="00624CEA" w:rsidRPr="004C2088" w:rsidRDefault="00624CEA" w:rsidP="00624CEA">
            <w:pPr>
              <w:rPr>
                <w:rFonts w:ascii="Times New Roman" w:hAnsi="Times New Roman" w:cs="Times New Roman"/>
                <w:sz w:val="20"/>
                <w:szCs w:val="20"/>
              </w:rPr>
            </w:pPr>
          </w:p>
          <w:p w14:paraId="5D6817D6" w14:textId="4035A15F"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Traditional 505:  Athletes were  instructed  to run towards a line located 15</w:t>
            </w:r>
            <w:r>
              <w:rPr>
                <w:rFonts w:ascii="Times New Roman" w:hAnsi="Times New Roman" w:cs="Times New Roman"/>
                <w:sz w:val="20"/>
                <w:szCs w:val="20"/>
              </w:rPr>
              <w:t xml:space="preserve"> </w:t>
            </w:r>
            <w:r w:rsidRPr="004C2088">
              <w:rPr>
                <w:rFonts w:ascii="Times New Roman" w:hAnsi="Times New Roman" w:cs="Times New Roman"/>
                <w:sz w:val="20"/>
                <w:szCs w:val="20"/>
              </w:rPr>
              <w:t>m from the starting point, where they were required to place either their left or right foot on the line. Subsequently, they were instructed to execute a 180° turn and sprint back through the finish line covering another 5</w:t>
            </w:r>
            <w:r>
              <w:rPr>
                <w:rFonts w:ascii="Times New Roman" w:hAnsi="Times New Roman" w:cs="Times New Roman"/>
                <w:sz w:val="20"/>
                <w:szCs w:val="20"/>
              </w:rPr>
              <w:t xml:space="preserve"> </w:t>
            </w:r>
            <w:r w:rsidRPr="004C2088">
              <w:rPr>
                <w:rFonts w:ascii="Times New Roman" w:hAnsi="Times New Roman" w:cs="Times New Roman"/>
                <w:sz w:val="20"/>
                <w:szCs w:val="20"/>
              </w:rPr>
              <w:t>m.</w:t>
            </w:r>
          </w:p>
        </w:tc>
      </w:tr>
      <w:tr w:rsidR="00624CEA" w:rsidRPr="004C2088" w14:paraId="66BDCC55" w14:textId="77777777" w:rsidTr="007A078B">
        <w:tc>
          <w:tcPr>
            <w:tcW w:w="2830" w:type="dxa"/>
            <w:vAlign w:val="center"/>
          </w:tcPr>
          <w:p w14:paraId="1D350A74" w14:textId="739D9B5E"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Dos'Santos et al. </w:t>
            </w:r>
            <w:r w:rsidRPr="00D343AD">
              <w:rPr>
                <w:rFonts w:ascii="Times New Roman" w:eastAsia="Times New Roman" w:hAnsi="Times New Roman" w:cs="Times New Roman"/>
                <w:color w:val="000000"/>
                <w:sz w:val="20"/>
                <w:szCs w:val="20"/>
                <w:lang w:eastAsia="en-GB"/>
              </w:rPr>
              <w:fldChar w:fldCharType="begin">
                <w:fldData xml:space="preserve">PEVuZE5vdGU+PENpdGU+PEF1dGhvcj5Eb3MmYXBvcztTYW50b3M8L0F1dGhvcj48WWVhcj4yMDIx
PC9ZZWFyPjxSZWNOdW0+NDM8L1JlY051bT48RGlzcGxheVRleHQ+WzE1XTwvRGlzcGxheVRleHQ+
PHJlY29yZD48cmVjLW51bWJlcj40MzwvcmVjLW51bWJlcj48Zm9yZWlnbi1rZXlzPjxrZXkgYXBw
PSJFTiIgZGItaWQ9IjU5YWZ2cDJwdDJwYWFpZXplem12dHJ2Y3M1dmZheHZlemFwOSIgdGltZXN0
YW1wPSIxNzE4MjM1MTAzIj40Mzwva2V5PjwvZm9yZWlnbi1rZXlzPjxyZWYtdHlwZSBuYW1lPSJK
b3VybmFsIEFydGljbGUiPjE3PC9yZWYtdHlwZT48Y29udHJpYnV0b3JzPjxhdXRob3JzPjxhdXRo
b3I+RG9zJmFwb3M7U2FudG9zLCBULjwvYXV0aG9yPjxhdXRob3I+VGhvbWFzLCBDLjwvYXV0aG9y
PjxhdXRob3I+TWNCdXJuaWUsIEEuPC9hdXRob3I+PGF1dGhvcj5Db21mb3J0LCBQLjwvYXV0aG9y
PjxhdXRob3I+Sm9uZXMsIFAuIEEuPC9hdXRob3I+PC9hdXRob3JzPjwvY29udHJpYnV0b3JzPjxh
dXRoLWFkZHJlc3M+RGVwYXJ0bWVudCBvZiBTcG9ydCBhbmQgRXhlcmNpc2UgU2NpZW5jZXMsIE11
c2N1bG9za2VsZXRhbCBTY2llbmNlIGFuZCBTcG9ydHMgTWVkaWNpbmUgUmVzZWFyY2ggQ2VudHJl
LCBNYW5jaGVzdGVyIE1ldHJvcG9saXRhbiBVbml2ZXJzaXR5LCBBbGwgU2FpbnRzIEJ1aWxkaW5n
LCBNYW5jaGVzdGVyIENhbXB1cyBKb2huIERhbHRvbiBCdWlsZGluZywgTWFuY2hlc3RlciBDYW1w
dXMsIE1hbmNoZXN0ZXIsIE0xNSA2QkgsIFVLLiB0LmRvc3NhbnRvc0BtbXUuYWMudWsuJiN4RDtI
dW1hbiBQZXJmb3JtYW5jZSBMYWJvcmF0b3J5LCBEaXJlY3RvcmF0ZSBvZiBTcG9ydCwgRXhlcmNp
c2UsIGFuZCBQaHlzaW90aGVyYXB5LCBVbml2ZXJzaXR5IG9mIFNhbGZvcmQsIFNhbGZvcmQsIEdy
ZWF0ZXIgTWFuY2hlc3RlciwgVUsuIHQuZG9zc2FudG9zQG1tdS5hYy51ay4mI3hEO0h1bWFuIFBl
cmZvcm1hbmNlIExhYm9yYXRvcnksIERpcmVjdG9yYXRlIG9mIFNwb3J0LCBFeGVyY2lzZSwgYW5k
IFBoeXNpb3RoZXJhcHksIFVuaXZlcnNpdHkgb2YgU2FsZm9yZCwgU2FsZm9yZCwgR3JlYXRlciBN
YW5jaGVzdGVyLCBVSy4mI3hEO01hbmNoZXN0ZXIgVW5pdGVkIEZvb3RiYWxsIENsdWIsIE1hbmNo
ZXN0ZXIsIFVLLjwvYXV0aC1hZGRyZXNzPjx0aXRsZXM+PHRpdGxlPkJpb21lY2hhbmljYWwgRGV0
ZXJtaW5hbnRzIG9mIFBlcmZvcm1hbmNlIGFuZCBJbmp1cnkgUmlzayBEdXJpbmcgQ3V0dGluZzog
QSBQZXJmb3JtYW5jZS1Jbmp1cnkgQ29uZmxpY3Q/PC90aXRsZT48c2Vjb25kYXJ5LXRpdGxlPlNw
b3J0cyBNZWQ8L3NlY29uZGFyeS10aXRsZT48L3RpdGxlcz48cGVyaW9kaWNhbD48ZnVsbC10aXRs
ZT5TcG9ydHMgTWVkPC9mdWxsLXRpdGxlPjwvcGVyaW9kaWNhbD48cGFnZXM+MTk4My0xOTk4PC9w
YWdlcz48dm9sdW1lPjUxPC92b2x1bWU+PG51bWJlcj45PC9udW1iZXI+PGVkaXRpb24+MjAyMS8w
NC8wNDwvZWRpdGlvbj48a2V5d29yZHM+PGtleXdvcmQ+KkFudGVyaW9yIENydWNpYXRlIExpZ2Ft
ZW50IEluanVyaWVzPC9rZXl3b3JkPjxrZXl3b3JkPkJpb21lY2hhbmljYWwgUGhlbm9tZW5hPC9r
ZXl3b3JkPjxrZXl3b3JkPkNyb3NzLVNlY3Rpb25hbCBTdHVkaWVzPC9rZXl3b3JkPjxrZXl3b3Jk
Pkh1bWFuczwva2V5d29yZD48a2V5d29yZD5LbmVlIEpvaW50PC9rZXl3b3JkPjxrZXl3b3JkPk1h
bGU8L2tleXdvcmQ+PGtleXdvcmQ+UmFuZ2Ugb2YgTW90aW9uLCBBcnRpY3VsYXI8L2tleXdvcmQ+
PC9rZXl3b3Jkcz48ZGF0ZXM+PHllYXI+MjAyMTwveWVhcj48cHViLWRhdGVzPjxkYXRlPlNlcDwv
ZGF0ZT48L3B1Yi1kYXRlcz48L2RhdGVzPjxpc2JuPjExNzktMjAzNSAoRWxlY3Ryb25pYykmI3hE
OzAxMTItMTY0MiAoUHJpbnQpJiN4RDswMTEyLTE2NDIgKExpbmtpbmcpPC9pc2JuPjxhY2Nlc3Np
b24tbnVtPjMzODExNjE1PC9hY2Nlc3Npb24tbnVtPjx1cmxzPjxyZWxhdGVkLXVybHM+PHVybD5o
dHRwczovL3d3dy5uY2JpLm5sbS5uaWguZ292L3B1Ym1lZC8zMzgxMTYxNTwvdXJsPjwvcmVsYXRl
ZC11cmxzPjwvdXJscz48Y3VzdG9tMj5QTUM4MzYzNTM3IEpvbmVzIGRlY2xhcmUgdGhhdCB0aGV5
IGhhdmUgbm8gY29uZmxpY3RzIG9mIGludGVyZXN0IHJlbGV2YW50IHRvIHRoZSBjb250ZW50IG9m
IHRoaXMgYXJ0aWNsZS48L2N1c3RvbTI+PGVsZWN0cm9uaWMtcmVzb3VyY2UtbnVtPjEwLjEwMDcv
czQwMjc5LTAyMS0wMTQ0OC0zPC9lbGVjdHJvbmljLXJlc291cmNlLW51bT48L3JlY29yZD48L0Np
dGU+PC9FbmROb3RlPgB=
</w:fldData>
              </w:fldChar>
            </w:r>
            <w:r>
              <w:rPr>
                <w:rFonts w:ascii="Times New Roman" w:eastAsia="Times New Roman" w:hAnsi="Times New Roman" w:cs="Times New Roman"/>
                <w:color w:val="000000"/>
                <w:sz w:val="20"/>
                <w:szCs w:val="20"/>
                <w:lang w:eastAsia="en-GB"/>
              </w:rPr>
              <w:instrText xml:space="preserve"> ADDIN EN.CITE </w:instrText>
            </w:r>
            <w:r>
              <w:rPr>
                <w:rFonts w:ascii="Times New Roman" w:eastAsia="Times New Roman" w:hAnsi="Times New Roman" w:cs="Times New Roman"/>
                <w:color w:val="000000"/>
                <w:sz w:val="20"/>
                <w:szCs w:val="20"/>
                <w:lang w:eastAsia="en-GB"/>
              </w:rPr>
              <w:fldChar w:fldCharType="begin">
                <w:fldData xml:space="preserve">PEVuZE5vdGU+PENpdGU+PEF1dGhvcj5Eb3MmYXBvcztTYW50b3M8L0F1dGhvcj48WWVhcj4yMDIx
PC9ZZWFyPjxSZWNOdW0+NDM8L1JlY051bT48RGlzcGxheVRleHQ+WzE1XTwvRGlzcGxheVRleHQ+
PHJlY29yZD48cmVjLW51bWJlcj40MzwvcmVjLW51bWJlcj48Zm9yZWlnbi1rZXlzPjxrZXkgYXBw
PSJFTiIgZGItaWQ9IjU5YWZ2cDJwdDJwYWFpZXplem12dHJ2Y3M1dmZheHZlemFwOSIgdGltZXN0
YW1wPSIxNzE4MjM1MTAzIj40Mzwva2V5PjwvZm9yZWlnbi1rZXlzPjxyZWYtdHlwZSBuYW1lPSJK
b3VybmFsIEFydGljbGUiPjE3PC9yZWYtdHlwZT48Y29udHJpYnV0b3JzPjxhdXRob3JzPjxhdXRo
b3I+RG9zJmFwb3M7U2FudG9zLCBULjwvYXV0aG9yPjxhdXRob3I+VGhvbWFzLCBDLjwvYXV0aG9y
PjxhdXRob3I+TWNCdXJuaWUsIEEuPC9hdXRob3I+PGF1dGhvcj5Db21mb3J0LCBQLjwvYXV0aG9y
PjxhdXRob3I+Sm9uZXMsIFAuIEEuPC9hdXRob3I+PC9hdXRob3JzPjwvY29udHJpYnV0b3JzPjxh
dXRoLWFkZHJlc3M+RGVwYXJ0bWVudCBvZiBTcG9ydCBhbmQgRXhlcmNpc2UgU2NpZW5jZXMsIE11
c2N1bG9za2VsZXRhbCBTY2llbmNlIGFuZCBTcG9ydHMgTWVkaWNpbmUgUmVzZWFyY2ggQ2VudHJl
LCBNYW5jaGVzdGVyIE1ldHJvcG9saXRhbiBVbml2ZXJzaXR5LCBBbGwgU2FpbnRzIEJ1aWxkaW5n
LCBNYW5jaGVzdGVyIENhbXB1cyBKb2huIERhbHRvbiBCdWlsZGluZywgTWFuY2hlc3RlciBDYW1w
dXMsIE1hbmNoZXN0ZXIsIE0xNSA2QkgsIFVLLiB0LmRvc3NhbnRvc0BtbXUuYWMudWsuJiN4RDtI
dW1hbiBQZXJmb3JtYW5jZSBMYWJvcmF0b3J5LCBEaXJlY3RvcmF0ZSBvZiBTcG9ydCwgRXhlcmNp
c2UsIGFuZCBQaHlzaW90aGVyYXB5LCBVbml2ZXJzaXR5IG9mIFNhbGZvcmQsIFNhbGZvcmQsIEdy
ZWF0ZXIgTWFuY2hlc3RlciwgVUsuIHQuZG9zc2FudG9zQG1tdS5hYy51ay4mI3hEO0h1bWFuIFBl
cmZvcm1hbmNlIExhYm9yYXRvcnksIERpcmVjdG9yYXRlIG9mIFNwb3J0LCBFeGVyY2lzZSwgYW5k
IFBoeXNpb3RoZXJhcHksIFVuaXZlcnNpdHkgb2YgU2FsZm9yZCwgU2FsZm9yZCwgR3JlYXRlciBN
YW5jaGVzdGVyLCBVSy4mI3hEO01hbmNoZXN0ZXIgVW5pdGVkIEZvb3RiYWxsIENsdWIsIE1hbmNo
ZXN0ZXIsIFVLLjwvYXV0aC1hZGRyZXNzPjx0aXRsZXM+PHRpdGxlPkJpb21lY2hhbmljYWwgRGV0
ZXJtaW5hbnRzIG9mIFBlcmZvcm1hbmNlIGFuZCBJbmp1cnkgUmlzayBEdXJpbmcgQ3V0dGluZzog
QSBQZXJmb3JtYW5jZS1Jbmp1cnkgQ29uZmxpY3Q/PC90aXRsZT48c2Vjb25kYXJ5LXRpdGxlPlNw
b3J0cyBNZWQ8L3NlY29uZGFyeS10aXRsZT48L3RpdGxlcz48cGVyaW9kaWNhbD48ZnVsbC10aXRs
ZT5TcG9ydHMgTWVkPC9mdWxsLXRpdGxlPjwvcGVyaW9kaWNhbD48cGFnZXM+MTk4My0xOTk4PC9w
YWdlcz48dm9sdW1lPjUxPC92b2x1bWU+PG51bWJlcj45PC9udW1iZXI+PGVkaXRpb24+MjAyMS8w
NC8wNDwvZWRpdGlvbj48a2V5d29yZHM+PGtleXdvcmQ+KkFudGVyaW9yIENydWNpYXRlIExpZ2Ft
ZW50IEluanVyaWVzPC9rZXl3b3JkPjxrZXl3b3JkPkJpb21lY2hhbmljYWwgUGhlbm9tZW5hPC9r
ZXl3b3JkPjxrZXl3b3JkPkNyb3NzLVNlY3Rpb25hbCBTdHVkaWVzPC9rZXl3b3JkPjxrZXl3b3Jk
Pkh1bWFuczwva2V5d29yZD48a2V5d29yZD5LbmVlIEpvaW50PC9rZXl3b3JkPjxrZXl3b3JkPk1h
bGU8L2tleXdvcmQ+PGtleXdvcmQ+UmFuZ2Ugb2YgTW90aW9uLCBBcnRpY3VsYXI8L2tleXdvcmQ+
PC9rZXl3b3Jkcz48ZGF0ZXM+PHllYXI+MjAyMTwveWVhcj48cHViLWRhdGVzPjxkYXRlPlNlcDwv
ZGF0ZT48L3B1Yi1kYXRlcz48L2RhdGVzPjxpc2JuPjExNzktMjAzNSAoRWxlY3Ryb25pYykmI3hE
OzAxMTItMTY0MiAoUHJpbnQpJiN4RDswMTEyLTE2NDIgKExpbmtpbmcpPC9pc2JuPjxhY2Nlc3Np
b24tbnVtPjMzODExNjE1PC9hY2Nlc3Npb24tbnVtPjx1cmxzPjxyZWxhdGVkLXVybHM+PHVybD5o
dHRwczovL3d3dy5uY2JpLm5sbS5uaWguZ292L3B1Ym1lZC8zMzgxMTYxNTwvdXJsPjwvcmVsYXRl
ZC11cmxzPjwvdXJscz48Y3VzdG9tMj5QTUM4MzYzNTM3IEpvbmVzIGRlY2xhcmUgdGhhdCB0aGV5
IGhhdmUgbm8gY29uZmxpY3RzIG9mIGludGVyZXN0IHJlbGV2YW50IHRvIHRoZSBjb250ZW50IG9m
IHRoaXMgYXJ0aWNsZS48L2N1c3RvbTI+PGVsZWN0cm9uaWMtcmVzb3VyY2UtbnVtPjEwLjEwMDcv
czQwMjc5LTAyMS0wMTQ0OC0zPC9lbGVjdHJvbmljLXJlc291cmNlLW51bT48L3JlY29yZD48L0Np
dGU+PC9FbmROb3RlPgB=
</w:fldData>
              </w:fldChar>
            </w:r>
            <w:r>
              <w:rPr>
                <w:rFonts w:ascii="Times New Roman" w:eastAsia="Times New Roman" w:hAnsi="Times New Roman" w:cs="Times New Roman"/>
                <w:color w:val="000000"/>
                <w:sz w:val="20"/>
                <w:szCs w:val="20"/>
                <w:lang w:eastAsia="en-GB"/>
              </w:rPr>
              <w:instrText xml:space="preserve"> ADDIN EN.CITE.DATA </w:instrText>
            </w:r>
            <w:r>
              <w:rPr>
                <w:rFonts w:ascii="Times New Roman" w:eastAsia="Times New Roman" w:hAnsi="Times New Roman" w:cs="Times New Roman"/>
                <w:color w:val="000000"/>
                <w:sz w:val="20"/>
                <w:szCs w:val="20"/>
                <w:lang w:eastAsia="en-GB"/>
              </w:rPr>
            </w:r>
            <w:r>
              <w:rPr>
                <w:rFonts w:ascii="Times New Roman" w:eastAsia="Times New Roman" w:hAnsi="Times New Roman" w:cs="Times New Roman"/>
                <w:color w:val="000000"/>
                <w:sz w:val="20"/>
                <w:szCs w:val="20"/>
                <w:lang w:eastAsia="en-GB"/>
              </w:rPr>
              <w:fldChar w:fldCharType="end"/>
            </w:r>
            <w:r w:rsidRPr="00D343AD">
              <w:rPr>
                <w:rFonts w:ascii="Times New Roman" w:eastAsia="Times New Roman" w:hAnsi="Times New Roman" w:cs="Times New Roman"/>
                <w:color w:val="000000"/>
                <w:sz w:val="20"/>
                <w:szCs w:val="20"/>
                <w:lang w:eastAsia="en-GB"/>
              </w:rPr>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[15]</w:t>
            </w:r>
            <w:r w:rsidRPr="00D343AD">
              <w:rPr>
                <w:rFonts w:ascii="Times New Roman" w:eastAsia="Times New Roman" w:hAnsi="Times New Roman" w:cs="Times New Roman"/>
                <w:color w:val="000000"/>
                <w:sz w:val="20"/>
                <w:szCs w:val="20"/>
                <w:lang w:eastAsia="en-GB"/>
              </w:rPr>
              <w:fldChar w:fldCharType="end"/>
            </w:r>
          </w:p>
        </w:tc>
        <w:tc>
          <w:tcPr>
            <w:tcW w:w="2552" w:type="dxa"/>
          </w:tcPr>
          <w:p w14:paraId="16DEC781" w14:textId="7BEE849C"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90° COD</w:t>
            </w:r>
          </w:p>
        </w:tc>
        <w:tc>
          <w:tcPr>
            <w:tcW w:w="9214" w:type="dxa"/>
          </w:tcPr>
          <w:p w14:paraId="7B985EA6" w14:textId="1D3B1135"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Cited previous studies.  Participants were directed to sprint at their maximum effort for a distance of 15 m then perform a 90° COD on the force plate, and finally sprint for an additional 3 m.</w:t>
            </w:r>
          </w:p>
        </w:tc>
      </w:tr>
      <w:tr w:rsidR="00624CEA" w:rsidRPr="004C2088" w14:paraId="27982777" w14:textId="77777777" w:rsidTr="007A078B">
        <w:tc>
          <w:tcPr>
            <w:tcW w:w="2830" w:type="dxa"/>
            <w:vAlign w:val="center"/>
          </w:tcPr>
          <w:p w14:paraId="1A54C7B3" w14:textId="40E179C1"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Dos'Santos et al. </w:t>
            </w:r>
            <w:r w:rsidRPr="00D343AD">
              <w:rPr>
                <w:rFonts w:ascii="Times New Roman" w:eastAsia="Times New Roman" w:hAnsi="Times New Roman" w:cs="Times New Roman"/>
                <w:color w:val="000000"/>
                <w:sz w:val="20"/>
                <w:szCs w:val="20"/>
                <w:lang w:eastAsia="en-GB"/>
              </w:rPr>
              <w:fldChar w:fldCharType="begin">
                <w:fldData xml:space="preserve">PEVuZE5vdGU+PENpdGU+PEF1dGhvcj5Eb3MmYXBvcztTYW50b3M8L0F1dGhvcj48WWVhcj4yMDIx
PC9ZZWFyPjxSZWNOdW0+NDU8L1JlY051bT48RGlzcGxheVRleHQ+WzhdPC9EaXNwbGF5VGV4dD48
cmVjb3JkPjxyZWMtbnVtYmVyPjQ1PC9yZWMtbnVtYmVyPjxmb3JlaWduLWtleXM+PGtleSBhcHA9
IkVOIiBkYi1pZD0iNTlhZnZwMnB0MnBhYWllemV6bXZ0cnZjczV2ZmF4dmV6YXA5IiB0aW1lc3Rh
bXA9IjE3MTgyMzUxMTAiPjQ1PC9rZXk+PC9mb3JlaWduLWtleXM+PHJlZi10eXBlIG5hbWU9Ikpv
dXJuYWwgQXJ0aWNsZSI+MTc8L3JlZi10eXBlPjxjb250cmlidXRvcnM+PGF1dGhvcnM+PGF1dGhv
cj5Eb3MmYXBvcztTYW50b3MsIFQuPC9hdXRob3I+PGF1dGhvcj5UaG9tYXMsIEMuPC9hdXRob3I+
PGF1dGhvcj5Kb25lcywgUC4gQS48L2F1dGhvcj48L2F1dGhvcnM+PC9jb250cmlidXRvcnM+PGF1
dGgtYWRkcmVzcz5IdW1hbiBQZXJmb3JtYW5jZSBMYWJvcmF0b3J5LCBEaXJlY3RvcmF0ZSBvZiBT
cG9ydCwgRXhlcmNpc2UsIGFuZCBQaHlzaW90aGVyYXB5LCBVbml2ZXJzaXR5IG9mIFNhbGZvcmQg
LCBHcmVhdGVyIE1hbmNoZXN0ZXIsIFVLLiYjeEQ7RGVwYXJ0bWVudCBvZiBTcG9ydCBhbmQgRXhl
cmNpc2UgU2NpZW5jZXMsIE11c2N1bG9za2VsZXRhbCBTY2llbmNlIGFuZCBTcG9ydHMgTWVkaWNp
bmUgUmVzZWFyY2ggQ2VudHJlLCBNYW5jaGVzdGVyIE1ldHJvcG9saXRhbiBVbml2ZXJzaXR5ICwg
TWFuY2hlc3RlciwgVUsuPC9hdXRoLWFkZHJlc3M+PHRpdGxlcz48dGl0bGU+SG93IGVhcmx5IHNo
b3VsZCB5b3UgYnJha2UgZHVyaW5nIGEgMTgwIGRlZ3JlZXMgdHVybj8gQSBraW5ldGljIGNvbXBh
cmlzb24gb2YgdGhlIGFudGVwZW51bHRpbWF0ZSwgcGVudWx0aW1hdGUsIGFuZCBmaW5hbCBmb290
IGNvbnRhY3RzIGR1cmluZyBhIDUwNSBjaGFuZ2Ugb2YgZGlyZWN0aW9uIHNwZWVkIHRlc3Q8L3Rp
dGxlPjxzZWNvbmRhcnktdGl0bGU+SiBTcG9ydHMgU2NpPC9zZWNvbmRhcnktdGl0bGU+PC90aXRs
ZXM+PHBlcmlvZGljYWw+PGZ1bGwtdGl0bGU+SiBTcG9ydHMgU2NpPC9mdWxsLXRpdGxlPjwvcGVy
aW9kaWNhbD48cGFnZXM+Mzk1LTQwNTwvcGFnZXM+PHZvbHVtZT4zOTwvdm9sdW1lPjxudW1iZXI+
NDwvbnVtYmVyPjxlZGl0aW9uPjIwMjAvMTIvMzE8L2VkaXRpb24+PGtleXdvcmRzPjxrZXl3b3Jk
PkFjY2VsZXJhdGlvbjwva2V5d29yZD48a2V5d29yZD5BdGhsZXRpYyBQZXJmb3JtYW5jZS9waHlz
aW9sb2d5PC9rZXl3b3JkPjxrZXl3b3JkPkJpb21lY2hhbmljYWwgUGhlbm9tZW5hLypwaHlzaW9s
b2d5PC9rZXl3b3JkPjxrZXl3b3JkPkNyb3NzLVNlY3Rpb25hbCBTdHVkaWVzPC9rZXl3b3JkPjxr
ZXl3b3JkPipEZWNlbGVyYXRpb248L2tleXdvcmQ+PGtleXdvcmQ+Rm9vdC9waHlzaW9sb2d5PC9r
ZXl3b3JkPjxrZXl3b3JkPkh1bWFuczwva2V5d29yZD48a2V5d29yZD5LaW5ldGljczwva2V5d29y
ZD48a2V5d29yZD5NYWxlPC9rZXl3b3JkPjxrZXl3b3JkPk1vdmVtZW50LypwaHlzaW9sb2d5PC9r
ZXl3b3JkPjxrZXl3b3JkPlNvY2Nlci8qcGh5c2lvbG9neTwva2V5d29yZD48a2V5d29yZD5TdHVk
ZW50czwva2V5d29yZD48a2V5d29yZD4qVGFzayBQZXJmb3JtYW5jZSBhbmQgQW5hbHlzaXM8L2tl
eXdvcmQ+PGtleXdvcmQ+VGltZSBGYWN0b3JzPC9rZXl3b3JkPjxrZXl3b3JkPlVuaXZlcnNpdGll
czwva2V5d29yZD48a2V5d29yZD5CcmFraW5nIGZvcmNlPC9rZXl3b3JkPjxrZXl3b3JkPmRlY2Vs
ZXJhdGlvbjwva2V5d29yZD48a2V5d29yZD5mb3JjZS12ZWN0b3I8L2tleXdvcmQ+PGtleXdvcmQ+
Z3JvdW5kIGNvbnRhY3QgdGltZTwva2V5d29yZD48a2V5d29yZD5pbXB1bHNlPC9rZXl3b3JkPjwv
a2V5d29yZHM+PGRhdGVzPjx5ZWFyPjIwMjE8L3llYXI+PHB1Yi1kYXRlcz48ZGF0ZT5GZWI8L2Rh
dGU+PC9wdWItZGF0ZXM+PC9kYXRlcz48aXNibj4xNDY2LTQ0N1ggKEVsZWN0cm9uaWMpJiN4RDsw
MjY0LTA0MTQgKExpbmtpbmcpPC9pc2JuPjxhY2Nlc3Npb24tbnVtPjMzMzc3NDIxPC9hY2Nlc3Np
b24tbnVtPjx1cmxzPjxyZWxhdGVkLXVybHM+PHVybD5odHRwczovL3d3dy5uY2JpLm5sbS5uaWgu
Z292L3B1Ym1lZC8zMzM3NzQyMTwvdXJsPjwvcmVsYXRlZC11cmxzPjwvdXJscz48ZWxlY3Ryb25p
Yy1yZXNvdXJjZS1udW0+MTAuMTA4MC8wMjY0MDQxNC4yMDIwLjE4MjMxMzA8L2VsZWN0cm9uaWMt
cmVzb3VyY2UtbnVtPjwvcmVjb3JkPjwvQ2l0ZT48L0VuZE5vdGU+
</w:fldData>
              </w:fldChar>
            </w:r>
            <w:r>
              <w:rPr>
                <w:rFonts w:ascii="Times New Roman" w:eastAsia="Times New Roman" w:hAnsi="Times New Roman" w:cs="Times New Roman"/>
                <w:color w:val="000000"/>
                <w:sz w:val="20"/>
                <w:szCs w:val="20"/>
                <w:lang w:eastAsia="en-GB"/>
              </w:rPr>
              <w:instrText xml:space="preserve"> ADDIN EN.CITE </w:instrText>
            </w:r>
            <w:r>
              <w:rPr>
                <w:rFonts w:ascii="Times New Roman" w:eastAsia="Times New Roman" w:hAnsi="Times New Roman" w:cs="Times New Roman"/>
                <w:color w:val="000000"/>
                <w:sz w:val="20"/>
                <w:szCs w:val="20"/>
                <w:lang w:eastAsia="en-GB"/>
              </w:rPr>
              <w:fldChar w:fldCharType="begin">
                <w:fldData xml:space="preserve">PEVuZE5vdGU+PENpdGU+PEF1dGhvcj5Eb3MmYXBvcztTYW50b3M8L0F1dGhvcj48WWVhcj4yMDIx
PC9ZZWFyPjxSZWNOdW0+NDU8L1JlY051bT48RGlzcGxheVRleHQ+WzhdPC9EaXNwbGF5VGV4dD48
cmVjb3JkPjxyZWMtbnVtYmVyPjQ1PC9yZWMtbnVtYmVyPjxmb3JlaWduLWtleXM+PGtleSBhcHA9
IkVOIiBkYi1pZD0iNTlhZnZwMnB0MnBhYWllemV6bXZ0cnZjczV2ZmF4dmV6YXA5IiB0aW1lc3Rh
bXA9IjE3MTgyMzUxMTAiPjQ1PC9rZXk+PC9mb3JlaWduLWtleXM+PHJlZi10eXBlIG5hbWU9Ikpv
dXJuYWwgQXJ0aWNsZSI+MTc8L3JlZi10eXBlPjxjb250cmlidXRvcnM+PGF1dGhvcnM+PGF1dGhv
cj5Eb3MmYXBvcztTYW50b3MsIFQuPC9hdXRob3I+PGF1dGhvcj5UaG9tYXMsIEMuPC9hdXRob3I+
PGF1dGhvcj5Kb25lcywgUC4gQS48L2F1dGhvcj48L2F1dGhvcnM+PC9jb250cmlidXRvcnM+PGF1
dGgtYWRkcmVzcz5IdW1hbiBQZXJmb3JtYW5jZSBMYWJvcmF0b3J5LCBEaXJlY3RvcmF0ZSBvZiBT
cG9ydCwgRXhlcmNpc2UsIGFuZCBQaHlzaW90aGVyYXB5LCBVbml2ZXJzaXR5IG9mIFNhbGZvcmQg
LCBHcmVhdGVyIE1hbmNoZXN0ZXIsIFVLLiYjeEQ7RGVwYXJ0bWVudCBvZiBTcG9ydCBhbmQgRXhl
cmNpc2UgU2NpZW5jZXMsIE11c2N1bG9za2VsZXRhbCBTY2llbmNlIGFuZCBTcG9ydHMgTWVkaWNp
bmUgUmVzZWFyY2ggQ2VudHJlLCBNYW5jaGVzdGVyIE1ldHJvcG9saXRhbiBVbml2ZXJzaXR5ICwg
TWFuY2hlc3RlciwgVUsuPC9hdXRoLWFkZHJlc3M+PHRpdGxlcz48dGl0bGU+SG93IGVhcmx5IHNo
b3VsZCB5b3UgYnJha2UgZHVyaW5nIGEgMTgwIGRlZ3JlZXMgdHVybj8gQSBraW5ldGljIGNvbXBh
cmlzb24gb2YgdGhlIGFudGVwZW51bHRpbWF0ZSwgcGVudWx0aW1hdGUsIGFuZCBmaW5hbCBmb290
IGNvbnRhY3RzIGR1cmluZyBhIDUwNSBjaGFuZ2Ugb2YgZGlyZWN0aW9uIHNwZWVkIHRlc3Q8L3Rp
dGxlPjxzZWNvbmRhcnktdGl0bGU+SiBTcG9ydHMgU2NpPC9zZWNvbmRhcnktdGl0bGU+PC90aXRs
ZXM+PHBlcmlvZGljYWw+PGZ1bGwtdGl0bGU+SiBTcG9ydHMgU2NpPC9mdWxsLXRpdGxlPjwvcGVy
aW9kaWNhbD48cGFnZXM+Mzk1LTQwNTwvcGFnZXM+PHZvbHVtZT4zOTwvdm9sdW1lPjxudW1iZXI+
NDwvbnVtYmVyPjxlZGl0aW9uPjIwMjAvMTIvMzE8L2VkaXRpb24+PGtleXdvcmRzPjxrZXl3b3Jk
PkFjY2VsZXJhdGlvbjwva2V5d29yZD48a2V5d29yZD5BdGhsZXRpYyBQZXJmb3JtYW5jZS9waHlz
aW9sb2d5PC9rZXl3b3JkPjxrZXl3b3JkPkJpb21lY2hhbmljYWwgUGhlbm9tZW5hLypwaHlzaW9s
b2d5PC9rZXl3b3JkPjxrZXl3b3JkPkNyb3NzLVNlY3Rpb25hbCBTdHVkaWVzPC9rZXl3b3JkPjxr
ZXl3b3JkPipEZWNlbGVyYXRpb248L2tleXdvcmQ+PGtleXdvcmQ+Rm9vdC9waHlzaW9sb2d5PC9r
ZXl3b3JkPjxrZXl3b3JkPkh1bWFuczwva2V5d29yZD48a2V5d29yZD5LaW5ldGljczwva2V5d29y
ZD48a2V5d29yZD5NYWxlPC9rZXl3b3JkPjxrZXl3b3JkPk1vdmVtZW50LypwaHlzaW9sb2d5PC9r
ZXl3b3JkPjxrZXl3b3JkPlNvY2Nlci8qcGh5c2lvbG9neTwva2V5d29yZD48a2V5d29yZD5TdHVk
ZW50czwva2V5d29yZD48a2V5d29yZD4qVGFzayBQZXJmb3JtYW5jZSBhbmQgQW5hbHlzaXM8L2tl
eXdvcmQ+PGtleXdvcmQ+VGltZSBGYWN0b3JzPC9rZXl3b3JkPjxrZXl3b3JkPlVuaXZlcnNpdGll
czwva2V5d29yZD48a2V5d29yZD5CcmFraW5nIGZvcmNlPC9rZXl3b3JkPjxrZXl3b3JkPmRlY2Vs
ZXJhdGlvbjwva2V5d29yZD48a2V5d29yZD5mb3JjZS12ZWN0b3I8L2tleXdvcmQ+PGtleXdvcmQ+
Z3JvdW5kIGNvbnRhY3QgdGltZTwva2V5d29yZD48a2V5d29yZD5pbXB1bHNlPC9rZXl3b3JkPjwv
a2V5d29yZHM+PGRhdGVzPjx5ZWFyPjIwMjE8L3llYXI+PHB1Yi1kYXRlcz48ZGF0ZT5GZWI8L2Rh
dGU+PC9wdWItZGF0ZXM+PC9kYXRlcz48aXNibj4xNDY2LTQ0N1ggKEVsZWN0cm9uaWMpJiN4RDsw
MjY0LTA0MTQgKExpbmtpbmcpPC9pc2JuPjxhY2Nlc3Npb24tbnVtPjMzMzc3NDIxPC9hY2Nlc3Np
b24tbnVtPjx1cmxzPjxyZWxhdGVkLXVybHM+PHVybD5odHRwczovL3d3dy5uY2JpLm5sbS5uaWgu
Z292L3B1Ym1lZC8zMzM3NzQyMTwvdXJsPjwvcmVsYXRlZC11cmxzPjwvdXJscz48ZWxlY3Ryb25p
Yy1yZXNvdXJjZS1udW0+MTAuMTA4MC8wMjY0MDQxNC4yMDIwLjE4MjMxMzA8L2VsZWN0cm9uaWMt
cmVzb3VyY2UtbnVtPjwvcmVjb3JkPjwvQ2l0ZT48L0VuZE5vdGU+
</w:fldData>
              </w:fldChar>
            </w:r>
            <w:r>
              <w:rPr>
                <w:rFonts w:ascii="Times New Roman" w:eastAsia="Times New Roman" w:hAnsi="Times New Roman" w:cs="Times New Roman"/>
                <w:color w:val="000000"/>
                <w:sz w:val="20"/>
                <w:szCs w:val="20"/>
                <w:lang w:eastAsia="en-GB"/>
              </w:rPr>
              <w:instrText xml:space="preserve"> ADDIN EN.CITE.DATA </w:instrText>
            </w:r>
            <w:r>
              <w:rPr>
                <w:rFonts w:ascii="Times New Roman" w:eastAsia="Times New Roman" w:hAnsi="Times New Roman" w:cs="Times New Roman"/>
                <w:color w:val="000000"/>
                <w:sz w:val="20"/>
                <w:szCs w:val="20"/>
                <w:lang w:eastAsia="en-GB"/>
              </w:rPr>
            </w:r>
            <w:r>
              <w:rPr>
                <w:rFonts w:ascii="Times New Roman" w:eastAsia="Times New Roman" w:hAnsi="Times New Roman" w:cs="Times New Roman"/>
                <w:color w:val="000000"/>
                <w:sz w:val="20"/>
                <w:szCs w:val="20"/>
                <w:lang w:eastAsia="en-GB"/>
              </w:rPr>
              <w:fldChar w:fldCharType="end"/>
            </w:r>
            <w:r w:rsidRPr="00D343AD">
              <w:rPr>
                <w:rFonts w:ascii="Times New Roman" w:eastAsia="Times New Roman" w:hAnsi="Times New Roman" w:cs="Times New Roman"/>
                <w:color w:val="000000"/>
                <w:sz w:val="20"/>
                <w:szCs w:val="20"/>
                <w:lang w:eastAsia="en-GB"/>
              </w:rPr>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[8]</w:t>
            </w:r>
            <w:r w:rsidRPr="00D343AD">
              <w:rPr>
                <w:rFonts w:ascii="Times New Roman" w:eastAsia="Times New Roman" w:hAnsi="Times New Roman" w:cs="Times New Roman"/>
                <w:color w:val="000000"/>
                <w:sz w:val="20"/>
                <w:szCs w:val="20"/>
                <w:lang w:eastAsia="en-GB"/>
              </w:rPr>
              <w:fldChar w:fldCharType="end"/>
            </w:r>
          </w:p>
        </w:tc>
        <w:tc>
          <w:tcPr>
            <w:tcW w:w="2552" w:type="dxa"/>
          </w:tcPr>
          <w:p w14:paraId="417DEA4E" w14:textId="7F4E4C9C"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 xml:space="preserve">Traditional 505 (180° COD) </w:t>
            </w:r>
          </w:p>
        </w:tc>
        <w:tc>
          <w:tcPr>
            <w:tcW w:w="9214" w:type="dxa"/>
          </w:tcPr>
          <w:p w14:paraId="169288BB" w14:textId="57435804"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Cited previous studies.  Athletes were  instructed  to run towards a line located 15m from the starting point, where they were required to place either their left or right foot on the line. Subsequently, they were instructed to execute a 180° turn and sprint back through the finish line covering another 5m.</w:t>
            </w:r>
          </w:p>
        </w:tc>
      </w:tr>
      <w:tr w:rsidR="00624CEA" w:rsidRPr="004C2088" w14:paraId="2FC78056" w14:textId="77777777" w:rsidTr="007A078B">
        <w:tc>
          <w:tcPr>
            <w:tcW w:w="2830" w:type="dxa"/>
            <w:vAlign w:val="center"/>
          </w:tcPr>
          <w:p w14:paraId="132EC0F9" w14:textId="57C5C78E"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Havens and Sigward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&lt;EndNote&gt;&lt;Cite&gt;&lt;Author&gt;Havens&lt;/Author&gt;&lt;Year&gt;2015&lt;/Year&gt;&lt;RecNum&gt;8&lt;/RecNum&gt;&lt;DisplayText&gt;[13]&lt;/DisplayText&gt;&lt;record&gt;&lt;rec-number&gt;8&lt;/rec-number&gt;&lt;foreign-keys&gt;&lt;key app="EN" db-id="59afvp2pt2paaiezezmvtrvcs5vfaxvezap9" timestamp="1718235030"&gt;8&lt;/key&gt;&lt;/foreign-keys&gt;&lt;ref-type name="Journal Article"&gt;17&lt;/ref-type&gt;&lt;contributors&gt;&lt;authors&gt;&lt;author&gt;Havens, K. L.&lt;/author&gt;&lt;author&gt;Sigward, S. M.&lt;/author&gt;&lt;/authors&gt;&lt;/contributors&gt;&lt;auth-address&gt;Division of Biokinesiology and Physical Therapy, University of Southern California, Los Angeles, CA.&lt;/auth-address&gt;&lt;titles&gt;&lt;title&gt;Cutting mechanics: relation to performance and anterior cruciate ligament injury risk&lt;/title&gt;&lt;secondary-title&gt;Med Sci Sports Exerc&lt;/secondary-title&gt;&lt;/titles&gt;&lt;pages&gt;818-24&lt;/pages&gt;&lt;volume&gt;47&lt;/volume&gt;&lt;number&gt;4&lt;/number&gt;&lt;edition&gt;2014/08/08&lt;/edition&gt;&lt;keywords&gt;&lt;keyword&gt;Adolescent&lt;/keyword&gt;&lt;keyword&gt;Adult&lt;/keyword&gt;&lt;keyword&gt;Ankle/physiology&lt;/keyword&gt;&lt;keyword&gt;Anterior Cruciate Ligament/*physiopathology&lt;/keyword&gt;&lt;keyword&gt;*Anterior Cruciate Ligament Injuries&lt;/keyword&gt;&lt;keyword&gt;Biomechanical Phenomena&lt;/keyword&gt;&lt;keyword&gt;Female&lt;/keyword&gt;&lt;keyword&gt;Hip/physiology&lt;/keyword&gt;&lt;keyword&gt;Humans&lt;/keyword&gt;&lt;keyword&gt;Knee/physiology&lt;/keyword&gt;&lt;keyword&gt;Knee Injuries/etiology/*physiopathology&lt;/keyword&gt;&lt;keyword&gt;Male&lt;/keyword&gt;&lt;keyword&gt;Motor Skills/physiology&lt;/keyword&gt;&lt;keyword&gt;Movement&lt;/keyword&gt;&lt;keyword&gt;Risk Factors&lt;/keyword&gt;&lt;keyword&gt;Rotation&lt;/keyword&gt;&lt;keyword&gt;Soccer/*injuries&lt;/keyword&gt;&lt;keyword&gt;Young Adult&lt;/keyword&gt;&lt;/keywords&gt;&lt;dates&gt;&lt;year&gt;2015&lt;/year&gt;&lt;pub-dates&gt;&lt;date&gt;Apr&lt;/date&gt;&lt;/pub-dates&gt;&lt;/dates&gt;&lt;isbn&gt;1530-0315 (Electronic)&amp;#xD;0195-9131 (Linking)&lt;/isbn&gt;&lt;accession-num&gt;25102291&lt;/accession-num&gt;&lt;urls&gt;&lt;related-urls&gt;&lt;url&gt;https://www.ncbi.nlm.nih.gov/pubmed/25102291&lt;/url&gt;&lt;/related-urls&gt;&lt;/urls&gt;&lt;electronic-resource-num&gt;10.1249/MSS.0000000000000470&lt;/electronic-resource-num&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[13]</w:t>
            </w:r>
            <w:r w:rsidRPr="00D343AD">
              <w:rPr>
                <w:rFonts w:ascii="Times New Roman" w:eastAsia="Times New Roman" w:hAnsi="Times New Roman" w:cs="Times New Roman"/>
                <w:color w:val="000000"/>
                <w:sz w:val="20"/>
                <w:szCs w:val="20"/>
                <w:lang w:eastAsia="en-GB"/>
              </w:rPr>
              <w:fldChar w:fldCharType="end"/>
            </w:r>
          </w:p>
        </w:tc>
        <w:tc>
          <w:tcPr>
            <w:tcW w:w="2552" w:type="dxa"/>
          </w:tcPr>
          <w:p w14:paraId="03ADC18A" w14:textId="4729A668"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45°and 90°</w:t>
            </w:r>
          </w:p>
        </w:tc>
        <w:tc>
          <w:tcPr>
            <w:tcW w:w="9214" w:type="dxa"/>
          </w:tcPr>
          <w:p w14:paraId="799713B1" w14:textId="61193109"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45° COD:  Participants were directed to sprint maximally for a distance of 7.5 meters, then plant their dominant foot and pivot away from it at a 45°, before continuing to run another 7.5 m.</w:t>
            </w:r>
          </w:p>
          <w:p w14:paraId="0446DCB7" w14:textId="77777777" w:rsidR="00624CEA" w:rsidRPr="004C2088" w:rsidRDefault="00624CEA" w:rsidP="00624CEA">
            <w:pPr>
              <w:rPr>
                <w:rFonts w:ascii="Times New Roman" w:hAnsi="Times New Roman" w:cs="Times New Roman"/>
                <w:sz w:val="20"/>
                <w:szCs w:val="20"/>
              </w:rPr>
            </w:pPr>
          </w:p>
          <w:p w14:paraId="398DAC17" w14:textId="2887858C"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90° COD: Participants were instructed to run maximally for a distance of 7.5 m, then plant their dominant foot and pivot away from it at a 9</w:t>
            </w:r>
            <w:r>
              <w:rPr>
                <w:rFonts w:ascii="Times New Roman" w:hAnsi="Times New Roman" w:cs="Times New Roman"/>
                <w:sz w:val="20"/>
                <w:szCs w:val="20"/>
              </w:rPr>
              <w:t>0</w:t>
            </w:r>
            <w:r w:rsidRPr="004C2088">
              <w:rPr>
                <w:rFonts w:ascii="Times New Roman" w:hAnsi="Times New Roman" w:cs="Times New Roman"/>
                <w:sz w:val="20"/>
                <w:szCs w:val="20"/>
              </w:rPr>
              <w:t>°, before continuing to run another 7.5 m.</w:t>
            </w:r>
          </w:p>
          <w:p w14:paraId="3BE67DA3" w14:textId="0B0FAF2C" w:rsidR="00624CEA" w:rsidRPr="004C2088" w:rsidRDefault="00624CEA" w:rsidP="00624CEA">
            <w:pPr>
              <w:rPr>
                <w:rFonts w:ascii="Times New Roman" w:hAnsi="Times New Roman" w:cs="Times New Roman"/>
                <w:sz w:val="20"/>
                <w:szCs w:val="20"/>
              </w:rPr>
            </w:pPr>
          </w:p>
        </w:tc>
      </w:tr>
      <w:tr w:rsidR="00624CEA" w:rsidRPr="004C2088" w14:paraId="1F8E3FB3" w14:textId="77777777" w:rsidTr="007A078B">
        <w:tc>
          <w:tcPr>
            <w:tcW w:w="2830" w:type="dxa"/>
            <w:vAlign w:val="center"/>
          </w:tcPr>
          <w:p w14:paraId="13933584" w14:textId="715DA395"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lastRenderedPageBreak/>
              <w:t xml:space="preserve">Jones 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&lt;EndNote&gt;&lt;Cite&gt;&lt;Author&gt;Jones&lt;/Author&gt;&lt;Year&gt;2017&lt;/Year&gt;&lt;RecNum&gt;40&lt;/RecNum&gt;&lt;DisplayText&gt;[27]&lt;/DisplayText&gt;&lt;record&gt;&lt;rec-number&gt;40&lt;/rec-number&gt;&lt;foreign-keys&gt;&lt;key app="EN" db-id="59afvp2pt2paaiezezmvtrvcs5vfaxvezap9" timestamp="1718235099"&gt;40&lt;/key&gt;&lt;/foreign-keys&gt;&lt;ref-type name="Journal Article"&gt;17&lt;/ref-type&gt;&lt;contributors&gt;&lt;authors&gt;&lt;author&gt;Jones, P. A.&lt;/author&gt;&lt;author&gt;Thomas, C.&lt;/author&gt;&lt;author&gt;Dos&amp;apos;Santos, T.&lt;/author&gt;&lt;author&gt;McMahon, J. J.&lt;/author&gt;&lt;author&gt;Graham-Smith, P.&lt;/author&gt;&lt;/authors&gt;&lt;/contributors&gt;&lt;auth-address&gt;Directorate of Sport, Exercise &amp;amp; Physiotherapy, University of Salford, Salford, Greater Manchester M6 6PU, UK. P.A.Jones@salford.ac.uk.&amp;#xD;Directorate of Sport, Exercise &amp;amp; Physiotherapy, University of Salford, Salford, Greater Manchester M6 6PU, UK. c.thomas2@edu.salford.ac.uk.&amp;#xD;Directorate of Sport, Exercise &amp;amp; Physiotherapy, University of Salford, Salford, Greater Manchester M6 6PU, UK. t.dossantos@edu.salford.ac.uk.&amp;#xD;Directorate of Sport, Exercise &amp;amp; Physiotherapy, University of Salford, Salford, Greater Manchester M6 6PU, UK. j.j.mcmahon@salford.ac.uk.&amp;#xD;Aspire Academy, Doha, Qatar. Philip.GrahamSmith@aspire.qa.&lt;/auth-address&gt;&lt;titles&gt;&lt;title&gt;The Role of Eccentric Strength in 180 degrees Turns in Female Soccer Players&lt;/title&gt;&lt;secondary-title&gt;Sports (Basel)&lt;/secondary-title&gt;&lt;/titles&gt;&lt;volume&gt;5&lt;/volume&gt;&lt;number&gt;2&lt;/number&gt;&lt;edition&gt;2018/06/19&lt;/edition&gt;&lt;keywords&gt;&lt;keyword&gt;change of direction ability&lt;/keyword&gt;&lt;keyword&gt;deceleration&lt;/keyword&gt;&lt;keyword&gt;isokinetic&lt;/keyword&gt;&lt;keyword&gt;penultimate contact&lt;/keyword&gt;&lt;keyword&gt;velocity&lt;/keyword&gt;&lt;/keywords&gt;&lt;dates&gt;&lt;year&gt;2017&lt;/year&gt;&lt;pub-dates&gt;&lt;date&gt;Jun 17&lt;/date&gt;&lt;/pub-dates&gt;&lt;/dates&gt;&lt;isbn&gt;2075-4663 (Electronic)&amp;#xD;2075-4663 (Linking)&lt;/isbn&gt;&lt;accession-num&gt;29910402&lt;/accession-num&gt;&lt;urls&gt;&lt;related-urls&gt;&lt;url&gt;https://www.ncbi.nlm.nih.gov/pubmed/29910402&lt;/url&gt;&lt;/related-urls&gt;&lt;/urls&gt;&lt;custom2&gt;PMC5968983&lt;/custom2&gt;&lt;electronic-resource-num&gt;10.3390/sports5020042&lt;/electronic-resource-num&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[27]</w:t>
            </w:r>
            <w:r w:rsidRPr="00D343AD">
              <w:rPr>
                <w:rFonts w:ascii="Times New Roman" w:eastAsia="Times New Roman" w:hAnsi="Times New Roman" w:cs="Times New Roman"/>
                <w:color w:val="000000"/>
                <w:sz w:val="20"/>
                <w:szCs w:val="20"/>
                <w:lang w:eastAsia="en-GB"/>
              </w:rPr>
              <w:fldChar w:fldCharType="end"/>
            </w:r>
          </w:p>
        </w:tc>
        <w:tc>
          <w:tcPr>
            <w:tcW w:w="2552" w:type="dxa"/>
          </w:tcPr>
          <w:p w14:paraId="1178CD5E" w14:textId="3747C5BC"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Traditional 505 (180° COD)</w:t>
            </w:r>
          </w:p>
        </w:tc>
        <w:tc>
          <w:tcPr>
            <w:tcW w:w="9214" w:type="dxa"/>
          </w:tcPr>
          <w:p w14:paraId="626B3C67" w14:textId="58D950B1"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Athletes were  instructed  to run towards a line located 15</w:t>
            </w:r>
            <w:r>
              <w:rPr>
                <w:rFonts w:ascii="Times New Roman" w:hAnsi="Times New Roman" w:cs="Times New Roman"/>
                <w:sz w:val="20"/>
                <w:szCs w:val="20"/>
              </w:rPr>
              <w:t xml:space="preserve"> </w:t>
            </w:r>
            <w:r w:rsidRPr="004C2088">
              <w:rPr>
                <w:rFonts w:ascii="Times New Roman" w:hAnsi="Times New Roman" w:cs="Times New Roman"/>
                <w:sz w:val="20"/>
                <w:szCs w:val="20"/>
              </w:rPr>
              <w:t>m from the starting point, where they were required to place either their left or right foot on the line. Subsequently, they were instructed to execute a 180° turn and sprint back through the finish line covering another 5</w:t>
            </w:r>
            <w:r>
              <w:rPr>
                <w:rFonts w:ascii="Times New Roman" w:hAnsi="Times New Roman" w:cs="Times New Roman"/>
                <w:sz w:val="20"/>
                <w:szCs w:val="20"/>
              </w:rPr>
              <w:t xml:space="preserve"> </w:t>
            </w:r>
            <w:r w:rsidRPr="004C2088">
              <w:rPr>
                <w:rFonts w:ascii="Times New Roman" w:hAnsi="Times New Roman" w:cs="Times New Roman"/>
                <w:sz w:val="20"/>
                <w:szCs w:val="20"/>
              </w:rPr>
              <w:t>m.</w:t>
            </w:r>
          </w:p>
        </w:tc>
      </w:tr>
      <w:tr w:rsidR="00624CEA" w:rsidRPr="004C2088" w14:paraId="72301703" w14:textId="77777777" w:rsidTr="007A078B">
        <w:tc>
          <w:tcPr>
            <w:tcW w:w="2830" w:type="dxa"/>
            <w:vAlign w:val="center"/>
          </w:tcPr>
          <w:p w14:paraId="2F2E71E5" w14:textId="745D438E"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Jones 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&lt;EndNote&gt;&lt;Cite&gt;&lt;Author&gt;Jones&lt;/Author&gt;&lt;Year&gt;2022&lt;/Year&gt;&lt;RecNum&gt;60&lt;/RecNum&gt;&lt;DisplayText&gt;[11]&lt;/DisplayText&gt;&lt;record&gt;&lt;rec-number&gt;60&lt;/rec-number&gt;&lt;foreign-keys&gt;&lt;key app="EN" db-id="59afvp2pt2paaiezezmvtrvcs5vfaxvezap9" timestamp="1718236032"&gt;60&lt;/key&gt;&lt;/foreign-keys&gt;&lt;ref-type name="Journal Article"&gt;17&lt;/ref-type&gt;&lt;contributors&gt;&lt;authors&gt;&lt;author&gt;Jones, P. A.&lt;/author&gt;&lt;author&gt;Dos&amp;apos;Santos, T.&lt;/author&gt;&lt;author&gt;McMahon, J. J.&lt;/author&gt;&lt;author&gt;Graham-Smith, P.&lt;/author&gt;&lt;/authors&gt;&lt;/contributors&gt;&lt;auth-address&gt;Directorate of Sport, Exercise and Physiotherapy, University of Salford, Greater Manchester, United Kingdom; and.&amp;#xD;Aspire Academy, Doha, Qatar.&lt;/auth-address&gt;&lt;titles&gt;&lt;title&gt;Contribution of Eccentric Strength to Cutting Performance in Female Soccer Players&lt;/title&gt;&lt;secondary-title&gt;J Strength Cond Res&lt;/secondary-title&gt;&lt;/titles&gt;&lt;periodical&gt;&lt;full-title&gt;J Strength Cond Res&lt;/full-title&gt;&lt;/periodical&gt;&lt;pages&gt;525-533&lt;/pages&gt;&lt;volume&gt;36&lt;/volume&gt;&lt;number&gt;2&lt;/number&gt;&lt;edition&gt;2019/12/05&lt;/edition&gt;&lt;keywords&gt;&lt;keyword&gt;Adolescent&lt;/keyword&gt;&lt;keyword&gt;Adult&lt;/keyword&gt;&lt;keyword&gt;Female&lt;/keyword&gt;&lt;keyword&gt;Humans&lt;/keyword&gt;&lt;keyword&gt;Knee&lt;/keyword&gt;&lt;keyword&gt;Knee Joint&lt;/keyword&gt;&lt;keyword&gt;Lower Extremity&lt;/keyword&gt;&lt;keyword&gt;Muscle Strength&lt;/keyword&gt;&lt;keyword&gt;*Soccer&lt;/keyword&gt;&lt;keyword&gt;Young Adult&lt;/keyword&gt;&lt;/keywords&gt;&lt;dates&gt;&lt;year&gt;2022&lt;/year&gt;&lt;pub-dates&gt;&lt;date&gt;Feb 1&lt;/date&gt;&lt;/pub-dates&gt;&lt;/dates&gt;&lt;isbn&gt;1064-8011&lt;/isbn&gt;&lt;accession-num&gt;31800471&lt;/accession-num&gt;&lt;urls&gt;&lt;/urls&gt;&lt;electronic-resource-num&gt;10.1519/jsc.0000000000003433&lt;/electronic-resource-num&gt;&lt;remote-database-provider&gt;NLM&lt;/remote-database-provider&gt;&lt;language&gt;eng&lt;/language&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[11]</w:t>
            </w:r>
            <w:r w:rsidRPr="00D343AD">
              <w:rPr>
                <w:rFonts w:ascii="Times New Roman" w:eastAsia="Times New Roman" w:hAnsi="Times New Roman" w:cs="Times New Roman"/>
                <w:color w:val="000000"/>
                <w:sz w:val="20"/>
                <w:szCs w:val="20"/>
                <w:lang w:eastAsia="en-GB"/>
              </w:rPr>
              <w:fldChar w:fldCharType="end"/>
            </w:r>
          </w:p>
        </w:tc>
        <w:tc>
          <w:tcPr>
            <w:tcW w:w="2552" w:type="dxa"/>
          </w:tcPr>
          <w:p w14:paraId="23D43D0D" w14:textId="7635030F"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70–90° COD</w:t>
            </w:r>
          </w:p>
        </w:tc>
        <w:tc>
          <w:tcPr>
            <w:tcW w:w="9214" w:type="dxa"/>
          </w:tcPr>
          <w:p w14:paraId="2036F3EA" w14:textId="721B106B"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Participants were instructed to sprint through a series of timing gates placed 5</w:t>
            </w:r>
            <w:r>
              <w:rPr>
                <w:rFonts w:ascii="Times New Roman" w:hAnsi="Times New Roman" w:cs="Times New Roman"/>
                <w:sz w:val="20"/>
                <w:szCs w:val="20"/>
              </w:rPr>
              <w:t xml:space="preserve"> </w:t>
            </w:r>
            <w:r w:rsidRPr="004C2088">
              <w:rPr>
                <w:rFonts w:ascii="Times New Roman" w:hAnsi="Times New Roman" w:cs="Times New Roman"/>
                <w:sz w:val="20"/>
                <w:szCs w:val="20"/>
              </w:rPr>
              <w:t>m from the midpoint of the final platform. Following this, they performed 70-90° cut upon making contact with the second force platform using their right leg. Subsequently, they proceeded through another set of timing gates positioned 3m away. Each participant commenced approximately 10</w:t>
            </w:r>
            <w:r>
              <w:rPr>
                <w:rFonts w:ascii="Times New Roman" w:hAnsi="Times New Roman" w:cs="Times New Roman"/>
                <w:sz w:val="20"/>
                <w:szCs w:val="20"/>
              </w:rPr>
              <w:t xml:space="preserve"> </w:t>
            </w:r>
            <w:r w:rsidRPr="004C2088">
              <w:rPr>
                <w:rFonts w:ascii="Times New Roman" w:hAnsi="Times New Roman" w:cs="Times New Roman"/>
                <w:sz w:val="20"/>
                <w:szCs w:val="20"/>
              </w:rPr>
              <w:t>m behind the initial set of timing gates.</w:t>
            </w:r>
          </w:p>
        </w:tc>
      </w:tr>
      <w:tr w:rsidR="00624CEA" w:rsidRPr="004C2088" w14:paraId="555E7652" w14:textId="77777777" w:rsidTr="007A078B">
        <w:tc>
          <w:tcPr>
            <w:tcW w:w="2830" w:type="dxa"/>
            <w:vAlign w:val="center"/>
          </w:tcPr>
          <w:p w14:paraId="2CF33654" w14:textId="3F023DED"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Marshall et al. </w:t>
            </w:r>
            <w:r w:rsidRPr="00D343AD">
              <w:rPr>
                <w:rFonts w:ascii="Times New Roman" w:eastAsia="Times New Roman" w:hAnsi="Times New Roman" w:cs="Times New Roman"/>
                <w:color w:val="000000"/>
                <w:sz w:val="20"/>
                <w:szCs w:val="20"/>
                <w:lang w:eastAsia="en-GB"/>
              </w:rPr>
              <w:fldChar w:fldCharType="begin">
                <w:fldData xml:space="preserve">PEVuZE5vdGU+PENpdGU+PEF1dGhvcj5NYXJzaGFsbDwvQXV0aG9yPjxZZWFyPjIwMTQ8L1llYXI+
PFJlY051bT42MjwvUmVjTnVtPjxEaXNwbGF5VGV4dD5bMTddPC9EaXNwbGF5VGV4dD48cmVjb3Jk
PjxyZWMtbnVtYmVyPjYyPC9yZWMtbnVtYmVyPjxmb3JlaWduLWtleXM+PGtleSBhcHA9IkVOIiBk
Yi1pZD0iNTlhZnZwMnB0MnBhYWllemV6bXZ0cnZjczV2ZmF4dmV6YXA5IiB0aW1lc3RhbXA9IjE3
MTgyMzYwMzgiPjYyPC9rZXk+PC9mb3JlaWduLWtleXM+PHJlZi10eXBlIG5hbWU9IkpvdXJuYWwg
QXJ0aWNsZSI+MTc8L3JlZi10eXBlPjxjb250cmlidXRvcnM+PGF1dGhvcnM+PGF1dGhvcj5NYXJz
aGFsbCwgQi4gTS48L2F1dGhvcj48YXV0aG9yPkZyYW5rbHluLU1pbGxlciwgQS4gRC48L2F1dGhv
cj48YXV0aG9yPktpbmcsIEUuIEEuPC9hdXRob3I+PGF1dGhvcj5Nb3JhbiwgSy4gQS48L2F1dGhv
cj48YXV0aG9yPlN0cmlrZSwgUy4gQy48L2F1dGhvcj48YXV0aG9yPkZhbHZleSDDiSwgQy48L2F1
dGhvcj48L2F1dGhvcnM+PC9jb250cmlidXRvcnM+PGF1dGgtYWRkcmVzcz4xU3BvcnRzIE1lZGlj
aW5lIERlcGFydG1lbnQsIFNwb3J0cyBTdXJnZXJ5IENsaW5pYywgU2FudHJ5IERlbWVzbmUsIER1
YmxpbiwgSXJlbGFuZDsgMlNjaG9vbCBvZiBIZWFsdGggYW5kIEh1bWFuIFBlcmZvcm1hbmNlLCBE
dWJsaW4gQ2l0eSBVbml2ZXJzaXR5LCBEdWJsaW4sIElyZWxhbmQ7IDNJTlNJR0hUIFJlc2VhcmNo
IENlbnRyZSwgRHVibGluIENpdHkgVW5pdmVyc2l0eSwgRHVibGluLCBJcmVsYW5kOyA0Q2VudHJl
IGZvciBIZWFsdGgsIEV4ZXJjaXNlIGFuZCBTcG9ydHMgTWVkaWNpbmUsIFVuaXZlcnNpdHkgb2Yg
TWVsYm91cm5lLCBNZWxib3VybmUsIEF1c3RyYWxpYTsgYW5kIDVEZXBhcnRtZW50IG9mIExpZmUg
U2NpZW5jZXMsIFJvZWhhbXB0b24gVW5pdmVyc2l0eSwgTG9uZG9uLCBVbml0ZWQgS2luZ2RvbS48
L2F1dGgtYWRkcmVzcz48dGl0bGVzPjx0aXRsZT5CaW9tZWNoYW5pY2FsIGZhY3RvcnMgYXNzb2Np
YXRlZCB3aXRoIHRpbWUgdG8gY29tcGxldGUgYSBjaGFuZ2Ugb2YgZGlyZWN0aW9uIGN1dHRpbmcg
bWFuZXV2ZXI8L3RpdGxlPjxzZWNvbmRhcnktdGl0bGU+SiBTdHJlbmd0aCBDb25kIFJlczwvc2Vj
b25kYXJ5LXRpdGxlPjwvdGl0bGVzPjxwZXJpb2RpY2FsPjxmdWxsLXRpdGxlPkogU3RyZW5ndGgg
Q29uZCBSZXM8L2Z1bGwtdGl0bGU+PC9wZXJpb2RpY2FsPjxwYWdlcz4yODQ1LTUxPC9wYWdlcz48
dm9sdW1lPjI4PC92b2x1bWU+PG51bWJlcj4xMDwvbnVtYmVyPjxlZGl0aW9uPjIwMTQvMDMvMjY8
L2VkaXRpb24+PGtleXdvcmRzPjxrZXl3b3JkPkFkdWx0PC9rZXl3b3JkPjxrZXl3b3JkPkFua2xl
IEpvaW50L3BoeXNpb2xvZ3k8L2tleXdvcmQ+PGtleXdvcmQ+QmlvbWVjaGFuaWNhbCBQaGVub21l
bmE8L2tleXdvcmQ+PGtleXdvcmQ+RmVtYWxlPC9rZXl3b3JkPjxrZXl3b3JkPkZvb3QvcGh5c2lv
bG9neTwva2V5d29yZD48a2V5d29yZD5IdW1hbnM8L2tleXdvcmQ+PGtleXdvcmQ+SW1hZ2luZywg
VGhyZWUtRGltZW5zaW9uYWw8L2tleXdvcmQ+PGtleXdvcmQ+S2luZXRpY3M8L2tleXdvcmQ+PGtl
eXdvcmQ+TW92ZW1lbnQvKnBoeXNpb2xvZ3k8L2tleXdvcmQ+PGtleXdvcmQ+UGVsdmljIEJvbmVz
L3BoeXNpb2xvZ3k8L2tleXdvcmQ+PGtleXdvcmQ+UmVwcm9kdWNpYmlsaXR5IG9mIFJlc3VsdHM8
L2tleXdvcmQ+PGtleXdvcmQ+U3BvcnRzLypwaHlzaW9sb2d5PC9rZXl3b3JkPjxrZXl3b3JkPlRp
bWUgYW5kIE1vdGlvbiBTdHVkaWVzPC9rZXl3b3JkPjxrZXl3b3JkPlRvcnNvL3BoeXNpb2xvZ3k8
L2tleXdvcmQ+PGtleXdvcmQ+VmlkZW8gUmVjb3JkaW5nPC9rZXl3b3JkPjxrZXl3b3JkPllvdW5n
IEFkdWx0PC9rZXl3b3JkPjwva2V5d29yZHM+PGRhdGVzPjx5ZWFyPjIwMTQ8L3llYXI+PHB1Yi1k
YXRlcz48ZGF0ZT5PY3Q8L2RhdGU+PC9wdWItZGF0ZXM+PC9kYXRlcz48aXNibj4xMDY0LTgwMTE8
L2lzYm4+PGFjY2Vzc2lvbi1udW0+MjQ2NjIyMzI8L2FjY2Vzc2lvbi1udW0+PHVybHM+PC91cmxz
PjxlbGVjdHJvbmljLXJlc291cmNlLW51bT4xMC4xNTE5L2pzYy4wMDAwMDAwMDAwMDAwNDYzPC9l
bGVjdHJvbmljLXJlc291cmNlLW51bT48cmVtb3RlLWRhdGFiYXNlLXByb3ZpZGVyPk5MTTwvcmVt
b3RlLWRhdGFiYXNlLXByb3ZpZGVyPjxsYW5ndWFnZT5lbmc8L2xhbmd1YWdlPjwvcmVjb3JkPjwv
Q2l0ZT48L0VuZE5vdGU+
</w:fldData>
              </w:fldChar>
            </w:r>
            <w:r>
              <w:rPr>
                <w:rFonts w:ascii="Times New Roman" w:eastAsia="Times New Roman" w:hAnsi="Times New Roman" w:cs="Times New Roman"/>
                <w:color w:val="000000"/>
                <w:sz w:val="20"/>
                <w:szCs w:val="20"/>
                <w:lang w:eastAsia="en-GB"/>
              </w:rPr>
              <w:instrText xml:space="preserve"> ADDIN EN.CITE </w:instrText>
            </w:r>
            <w:r>
              <w:rPr>
                <w:rFonts w:ascii="Times New Roman" w:eastAsia="Times New Roman" w:hAnsi="Times New Roman" w:cs="Times New Roman"/>
                <w:color w:val="000000"/>
                <w:sz w:val="20"/>
                <w:szCs w:val="20"/>
                <w:lang w:eastAsia="en-GB"/>
              </w:rPr>
              <w:fldChar w:fldCharType="begin">
                <w:fldData xml:space="preserve">PEVuZE5vdGU+PENpdGU+PEF1dGhvcj5NYXJzaGFsbDwvQXV0aG9yPjxZZWFyPjIwMTQ8L1llYXI+
PFJlY051bT42MjwvUmVjTnVtPjxEaXNwbGF5VGV4dD5bMTddPC9EaXNwbGF5VGV4dD48cmVjb3Jk
PjxyZWMtbnVtYmVyPjYyPC9yZWMtbnVtYmVyPjxmb3JlaWduLWtleXM+PGtleSBhcHA9IkVOIiBk
Yi1pZD0iNTlhZnZwMnB0MnBhYWllemV6bXZ0cnZjczV2ZmF4dmV6YXA5IiB0aW1lc3RhbXA9IjE3
MTgyMzYwMzgiPjYyPC9rZXk+PC9mb3JlaWduLWtleXM+PHJlZi10eXBlIG5hbWU9IkpvdXJuYWwg
QXJ0aWNsZSI+MTc8L3JlZi10eXBlPjxjb250cmlidXRvcnM+PGF1dGhvcnM+PGF1dGhvcj5NYXJz
aGFsbCwgQi4gTS48L2F1dGhvcj48YXV0aG9yPkZyYW5rbHluLU1pbGxlciwgQS4gRC48L2F1dGhv
cj48YXV0aG9yPktpbmcsIEUuIEEuPC9hdXRob3I+PGF1dGhvcj5Nb3JhbiwgSy4gQS48L2F1dGhv
cj48YXV0aG9yPlN0cmlrZSwgUy4gQy48L2F1dGhvcj48YXV0aG9yPkZhbHZleSDDiSwgQy48L2F1
dGhvcj48L2F1dGhvcnM+PC9jb250cmlidXRvcnM+PGF1dGgtYWRkcmVzcz4xU3BvcnRzIE1lZGlj
aW5lIERlcGFydG1lbnQsIFNwb3J0cyBTdXJnZXJ5IENsaW5pYywgU2FudHJ5IERlbWVzbmUsIER1
YmxpbiwgSXJlbGFuZDsgMlNjaG9vbCBvZiBIZWFsdGggYW5kIEh1bWFuIFBlcmZvcm1hbmNlLCBE
dWJsaW4gQ2l0eSBVbml2ZXJzaXR5LCBEdWJsaW4sIElyZWxhbmQ7IDNJTlNJR0hUIFJlc2VhcmNo
IENlbnRyZSwgRHVibGluIENpdHkgVW5pdmVyc2l0eSwgRHVibGluLCBJcmVsYW5kOyA0Q2VudHJl
IGZvciBIZWFsdGgsIEV4ZXJjaXNlIGFuZCBTcG9ydHMgTWVkaWNpbmUsIFVuaXZlcnNpdHkgb2Yg
TWVsYm91cm5lLCBNZWxib3VybmUsIEF1c3RyYWxpYTsgYW5kIDVEZXBhcnRtZW50IG9mIExpZmUg
U2NpZW5jZXMsIFJvZWhhbXB0b24gVW5pdmVyc2l0eSwgTG9uZG9uLCBVbml0ZWQgS2luZ2RvbS48
L2F1dGgtYWRkcmVzcz48dGl0bGVzPjx0aXRsZT5CaW9tZWNoYW5pY2FsIGZhY3RvcnMgYXNzb2Np
YXRlZCB3aXRoIHRpbWUgdG8gY29tcGxldGUgYSBjaGFuZ2Ugb2YgZGlyZWN0aW9uIGN1dHRpbmcg
bWFuZXV2ZXI8L3RpdGxlPjxzZWNvbmRhcnktdGl0bGU+SiBTdHJlbmd0aCBDb25kIFJlczwvc2Vj
b25kYXJ5LXRpdGxlPjwvdGl0bGVzPjxwZXJpb2RpY2FsPjxmdWxsLXRpdGxlPkogU3RyZW5ndGgg
Q29uZCBSZXM8L2Z1bGwtdGl0bGU+PC9wZXJpb2RpY2FsPjxwYWdlcz4yODQ1LTUxPC9wYWdlcz48
dm9sdW1lPjI4PC92b2x1bWU+PG51bWJlcj4xMDwvbnVtYmVyPjxlZGl0aW9uPjIwMTQvMDMvMjY8
L2VkaXRpb24+PGtleXdvcmRzPjxrZXl3b3JkPkFkdWx0PC9rZXl3b3JkPjxrZXl3b3JkPkFua2xl
IEpvaW50L3BoeXNpb2xvZ3k8L2tleXdvcmQ+PGtleXdvcmQ+QmlvbWVjaGFuaWNhbCBQaGVub21l
bmE8L2tleXdvcmQ+PGtleXdvcmQ+RmVtYWxlPC9rZXl3b3JkPjxrZXl3b3JkPkZvb3QvcGh5c2lv
bG9neTwva2V5d29yZD48a2V5d29yZD5IdW1hbnM8L2tleXdvcmQ+PGtleXdvcmQ+SW1hZ2luZywg
VGhyZWUtRGltZW5zaW9uYWw8L2tleXdvcmQ+PGtleXdvcmQ+S2luZXRpY3M8L2tleXdvcmQ+PGtl
eXdvcmQ+TW92ZW1lbnQvKnBoeXNpb2xvZ3k8L2tleXdvcmQ+PGtleXdvcmQ+UGVsdmljIEJvbmVz
L3BoeXNpb2xvZ3k8L2tleXdvcmQ+PGtleXdvcmQ+UmVwcm9kdWNpYmlsaXR5IG9mIFJlc3VsdHM8
L2tleXdvcmQ+PGtleXdvcmQ+U3BvcnRzLypwaHlzaW9sb2d5PC9rZXl3b3JkPjxrZXl3b3JkPlRp
bWUgYW5kIE1vdGlvbiBTdHVkaWVzPC9rZXl3b3JkPjxrZXl3b3JkPlRvcnNvL3BoeXNpb2xvZ3k8
L2tleXdvcmQ+PGtleXdvcmQ+VmlkZW8gUmVjb3JkaW5nPC9rZXl3b3JkPjxrZXl3b3JkPllvdW5n
IEFkdWx0PC9rZXl3b3JkPjwva2V5d29yZHM+PGRhdGVzPjx5ZWFyPjIwMTQ8L3llYXI+PHB1Yi1k
YXRlcz48ZGF0ZT5PY3Q8L2RhdGU+PC9wdWItZGF0ZXM+PC9kYXRlcz48aXNibj4xMDY0LTgwMTE8
L2lzYm4+PGFjY2Vzc2lvbi1udW0+MjQ2NjIyMzI8L2FjY2Vzc2lvbi1udW0+PHVybHM+PC91cmxz
PjxlbGVjdHJvbmljLXJlc291cmNlLW51bT4xMC4xNTE5L2pzYy4wMDAwMDAwMDAwMDAwNDYzPC9l
bGVjdHJvbmljLXJlc291cmNlLW51bT48cmVtb3RlLWRhdGFiYXNlLXByb3ZpZGVyPk5MTTwvcmVt
b3RlLWRhdGFiYXNlLXByb3ZpZGVyPjxsYW5ndWFnZT5lbmc8L2xhbmd1YWdlPjwvcmVjb3JkPjwv
Q2l0ZT48L0VuZE5vdGU+
</w:fldData>
              </w:fldChar>
            </w:r>
            <w:r>
              <w:rPr>
                <w:rFonts w:ascii="Times New Roman" w:eastAsia="Times New Roman" w:hAnsi="Times New Roman" w:cs="Times New Roman"/>
                <w:color w:val="000000"/>
                <w:sz w:val="20"/>
                <w:szCs w:val="20"/>
                <w:lang w:eastAsia="en-GB"/>
              </w:rPr>
              <w:instrText xml:space="preserve"> ADDIN EN.CITE.DATA </w:instrText>
            </w:r>
            <w:r>
              <w:rPr>
                <w:rFonts w:ascii="Times New Roman" w:eastAsia="Times New Roman" w:hAnsi="Times New Roman" w:cs="Times New Roman"/>
                <w:color w:val="000000"/>
                <w:sz w:val="20"/>
                <w:szCs w:val="20"/>
                <w:lang w:eastAsia="en-GB"/>
              </w:rPr>
            </w:r>
            <w:r>
              <w:rPr>
                <w:rFonts w:ascii="Times New Roman" w:eastAsia="Times New Roman" w:hAnsi="Times New Roman" w:cs="Times New Roman"/>
                <w:color w:val="000000"/>
                <w:sz w:val="20"/>
                <w:szCs w:val="20"/>
                <w:lang w:eastAsia="en-GB"/>
              </w:rPr>
              <w:fldChar w:fldCharType="end"/>
            </w:r>
            <w:r w:rsidRPr="00D343AD">
              <w:rPr>
                <w:rFonts w:ascii="Times New Roman" w:eastAsia="Times New Roman" w:hAnsi="Times New Roman" w:cs="Times New Roman"/>
                <w:color w:val="000000"/>
                <w:sz w:val="20"/>
                <w:szCs w:val="20"/>
                <w:lang w:eastAsia="en-GB"/>
              </w:rPr>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[17]</w:t>
            </w:r>
            <w:r w:rsidRPr="00D343AD">
              <w:rPr>
                <w:rFonts w:ascii="Times New Roman" w:eastAsia="Times New Roman" w:hAnsi="Times New Roman" w:cs="Times New Roman"/>
                <w:color w:val="000000"/>
                <w:sz w:val="20"/>
                <w:szCs w:val="20"/>
                <w:lang w:eastAsia="en-GB"/>
              </w:rPr>
              <w:fldChar w:fldCharType="end"/>
            </w:r>
          </w:p>
        </w:tc>
        <w:tc>
          <w:tcPr>
            <w:tcW w:w="2552" w:type="dxa"/>
          </w:tcPr>
          <w:p w14:paraId="09780631" w14:textId="5E70D62F"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75° COD</w:t>
            </w:r>
          </w:p>
        </w:tc>
        <w:tc>
          <w:tcPr>
            <w:tcW w:w="9214" w:type="dxa"/>
          </w:tcPr>
          <w:p w14:paraId="5C9238D3" w14:textId="1E340B26"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Participants accelerated through a "start" gate, then proceeded maximally towards a cone positioned next to the force plate. After making a single complete foot contact on the force plate, they executed an approximately 75° cut before continuing to run maximally through a "finish" gate.</w:t>
            </w:r>
          </w:p>
        </w:tc>
      </w:tr>
      <w:tr w:rsidR="00624CEA" w:rsidRPr="004C2088" w14:paraId="404D7D55" w14:textId="77777777" w:rsidTr="007A078B">
        <w:tc>
          <w:tcPr>
            <w:tcW w:w="2830" w:type="dxa"/>
            <w:vAlign w:val="center"/>
          </w:tcPr>
          <w:p w14:paraId="23EE0F31" w14:textId="49A6B607"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McBurnie 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&lt;EndNote&gt;&lt;Cite&gt;&lt;Author&gt;McBurnie&lt;/Author&gt;&lt;Year&gt;2021&lt;/Year&gt;&lt;RecNum&gt;63&lt;/RecNum&gt;&lt;DisplayText&gt;[29]&lt;/DisplayText&gt;&lt;record&gt;&lt;rec-number&gt;63&lt;/rec-number&gt;&lt;foreign-keys&gt;&lt;key app="EN" db-id="59afvp2pt2paaiezezmvtrvcs5vfaxvezap9" timestamp="1718236042"&gt;63&lt;/key&gt;&lt;/foreign-keys&gt;&lt;ref-type name="Journal Article"&gt;17&lt;/ref-type&gt;&lt;contributors&gt;&lt;authors&gt;&lt;author&gt;McBurnie, A. J.&lt;/author&gt;&lt;author&gt;Dos&amp;apos;Santos, T.&lt;/author&gt;&lt;author&gt;Jones, P. A.&lt;/author&gt;&lt;/authors&gt;&lt;/contributors&gt;&lt;auth-address&gt;Human Performance Laboratory, Directorate of Sport, Exercise, and Physiotherapy, University of Salford, Greater Manchester, United Kingdom.&lt;/auth-address&gt;&lt;titles&gt;&lt;title&gt;Biomechanical Associates of Performance and Knee Joint Loads During A 70-90° Cutting Maneuver in Subelite Soccer Players&lt;/title&gt;&lt;secondary-title&gt;J Strength Cond Res&lt;/secondary-title&gt;&lt;/titles&gt;&lt;periodical&gt;&lt;full-title&gt;J Strength Cond Res&lt;/full-title&gt;&lt;/periodical&gt;&lt;pages&gt;3190-3198&lt;/pages&gt;&lt;volume&gt;35&lt;/volume&gt;&lt;number&gt;11&lt;/number&gt;&lt;edition&gt;2019/07/04&lt;/edition&gt;&lt;keywords&gt;&lt;keyword&gt;Adolescent&lt;/keyword&gt;&lt;keyword&gt;Adult&lt;/keyword&gt;&lt;keyword&gt;*Anterior Cruciate Ligament Injuries&lt;/keyword&gt;&lt;keyword&gt;Biomechanical Phenomena&lt;/keyword&gt;&lt;keyword&gt;Humans&lt;/keyword&gt;&lt;keyword&gt;Knee&lt;/keyword&gt;&lt;keyword&gt;Knee Joint&lt;/keyword&gt;&lt;keyword&gt;Lower Extremity&lt;/keyword&gt;&lt;keyword&gt;Male&lt;/keyword&gt;&lt;keyword&gt;*Soccer/injuries&lt;/keyword&gt;&lt;keyword&gt;Young Adult&lt;/keyword&gt;&lt;/keywords&gt;&lt;dates&gt;&lt;year&gt;2021&lt;/year&gt;&lt;pub-dates&gt;&lt;date&gt;Nov 1&lt;/date&gt;&lt;/pub-dates&gt;&lt;/dates&gt;&lt;isbn&gt;1064-8011&lt;/isbn&gt;&lt;accession-num&gt;31268990&lt;/accession-num&gt;&lt;urls&gt;&lt;/urls&gt;&lt;electronic-resource-num&gt;10.1519/jsc.0000000000003252&lt;/electronic-resource-num&gt;&lt;remote-database-provider&gt;NLM&lt;/remote-database-provider&gt;&lt;language&gt;eng&lt;/language&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[29]</w:t>
            </w:r>
            <w:r w:rsidRPr="00D343AD">
              <w:rPr>
                <w:rFonts w:ascii="Times New Roman" w:eastAsia="Times New Roman" w:hAnsi="Times New Roman" w:cs="Times New Roman"/>
                <w:color w:val="000000"/>
                <w:sz w:val="20"/>
                <w:szCs w:val="20"/>
                <w:lang w:eastAsia="en-GB"/>
              </w:rPr>
              <w:fldChar w:fldCharType="end"/>
            </w:r>
          </w:p>
        </w:tc>
        <w:tc>
          <w:tcPr>
            <w:tcW w:w="2552" w:type="dxa"/>
          </w:tcPr>
          <w:p w14:paraId="7EC997C0" w14:textId="43288DED"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70–90° COD</w:t>
            </w:r>
          </w:p>
        </w:tc>
        <w:tc>
          <w:tcPr>
            <w:tcW w:w="9214" w:type="dxa"/>
          </w:tcPr>
          <w:p w14:paraId="16CF8F7F" w14:textId="4169D49E"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The initial timing gates were set 5</w:t>
            </w:r>
            <w:r>
              <w:rPr>
                <w:rFonts w:ascii="Times New Roman" w:hAnsi="Times New Roman" w:cs="Times New Roman"/>
                <w:sz w:val="20"/>
                <w:szCs w:val="20"/>
              </w:rPr>
              <w:t xml:space="preserve"> </w:t>
            </w:r>
            <w:r w:rsidRPr="004C2088">
              <w:rPr>
                <w:rFonts w:ascii="Times New Roman" w:hAnsi="Times New Roman" w:cs="Times New Roman"/>
                <w:sz w:val="20"/>
                <w:szCs w:val="20"/>
              </w:rPr>
              <w:t>m from the center of the last force plate. Another pair of timing gates was placed 3 m away from the force plate at 70-90° to mark the completion point of the task. Participants were instructed to sprint maximally through the first set of timing gates. Upon reaching the first force plate (PFC), they were to plant their left foot, followed by their right foot on the final force plate (FFC). Immediately after, they were required to execute a 70-90° cut to the left and continue sprinting through the final set of timing gates..</w:t>
            </w:r>
          </w:p>
        </w:tc>
      </w:tr>
      <w:tr w:rsidR="00624CEA" w:rsidRPr="004C2088" w14:paraId="6140EDB8" w14:textId="77777777" w:rsidTr="007A078B">
        <w:tc>
          <w:tcPr>
            <w:tcW w:w="2830" w:type="dxa"/>
            <w:vAlign w:val="center"/>
          </w:tcPr>
          <w:p w14:paraId="164E3D26" w14:textId="30D9DD6C" w:rsidR="00624CEA" w:rsidRPr="002D6169" w:rsidRDefault="00624CEA" w:rsidP="00624CEA">
            <w:pPr>
              <w:rPr>
                <w:rFonts w:ascii="Times New Roman" w:eastAsia="Times New Roman" w:hAnsi="Times New Roman" w:cs="Times New Roman"/>
                <w:color w:val="000000"/>
                <w:sz w:val="20"/>
                <w:szCs w:val="20"/>
                <w:lang w:eastAsia="en-GB"/>
              </w:rPr>
            </w:pPr>
            <w:r w:rsidRPr="0081642A">
              <w:rPr>
                <w:rFonts w:ascii="Times New Roman" w:eastAsia="Times New Roman" w:hAnsi="Times New Roman" w:cs="Times New Roman"/>
                <w:color w:val="000000"/>
                <w:sz w:val="20"/>
                <w:szCs w:val="20"/>
                <w:lang w:eastAsia="en-GB"/>
              </w:rPr>
              <w:t>Sasabe e</w:t>
            </w:r>
            <w:r w:rsidRPr="00D343AD">
              <w:rPr>
                <w:rFonts w:ascii="Times New Roman" w:eastAsia="Times New Roman" w:hAnsi="Times New Roman" w:cs="Times New Roman"/>
                <w:color w:val="000000"/>
                <w:sz w:val="20"/>
                <w:szCs w:val="20"/>
                <w:lang w:eastAsia="en-GB"/>
              </w:rPr>
              <w:t xml:space="preserv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&lt;EndNote&gt;&lt;Cite&gt;&lt;Author&gt;Sasabe&lt;/Author&gt;&lt;Year&gt;2022&lt;/Year&gt;&lt;RecNum&gt;79&lt;/RecNum&gt;&lt;DisplayText&gt;[18]&lt;/DisplayText&gt;&lt;record&gt;&lt;rec-number&gt;79&lt;/rec-number&gt;&lt;foreign-keys&gt;&lt;key app="EN" db-id="59afvp2pt2paaiezezmvtrvcs5vfaxvezap9" timestamp="1718585653"&gt;79&lt;/key&gt;&lt;/foreign-keys&gt;&lt;ref-type name="Journal Article"&gt;17&lt;/ref-type&gt;&lt;contributors&gt;&lt;authors&gt;&lt;author&gt;Sasabe, Koki&lt;/author&gt;&lt;author&gt;Sekine, Yuta&lt;/author&gt;&lt;author&gt;Hirose, Norikazu&lt;/author&gt;&lt;/authors&gt;&lt;/contributors&gt;&lt;titles&gt;&lt;title&gt;The Relationship Between Motor Ability and Change-of-Direction Kinematics in Elite College Basketball Players&lt;/title&gt;&lt;secondary-title&gt;International Journal of Sport and Health Science&lt;/secondary-title&gt;&lt;/titles&gt;&lt;periodical&gt;&lt;full-title&gt;International Journal of Sport and Health Science&lt;/full-title&gt;&lt;/periodical&gt;&lt;volume&gt;20&lt;/volume&gt;&lt;dates&gt;&lt;year&gt;2022&lt;/year&gt;&lt;pub-dates&gt;&lt;date&gt;10/15&lt;/date&gt;&lt;/pub-dates&gt;&lt;/dates&gt;&lt;urls&gt;&lt;/urls&gt;&lt;electronic-resource-num&gt;10.5432/ijshs.202205&lt;/electronic-resource-num&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[18]</w:t>
            </w:r>
            <w:r w:rsidRPr="00D343AD">
              <w:rPr>
                <w:rFonts w:ascii="Times New Roman" w:eastAsia="Times New Roman" w:hAnsi="Times New Roman" w:cs="Times New Roman"/>
                <w:color w:val="000000"/>
                <w:sz w:val="20"/>
                <w:szCs w:val="20"/>
                <w:lang w:eastAsia="en-GB"/>
              </w:rPr>
              <w:fldChar w:fldCharType="end"/>
            </w:r>
          </w:p>
        </w:tc>
        <w:tc>
          <w:tcPr>
            <w:tcW w:w="2552" w:type="dxa"/>
          </w:tcPr>
          <w:p w14:paraId="528C922D" w14:textId="5241C69E"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Modified 505 (180° COD )</w:t>
            </w:r>
          </w:p>
        </w:tc>
        <w:tc>
          <w:tcPr>
            <w:tcW w:w="9214" w:type="dxa"/>
          </w:tcPr>
          <w:p w14:paraId="75D0AB1A" w14:textId="406D6BA6"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Athletes  were instructed to run towards a line located 5</w:t>
            </w:r>
            <w:r>
              <w:rPr>
                <w:rFonts w:ascii="Times New Roman" w:hAnsi="Times New Roman" w:cs="Times New Roman"/>
                <w:sz w:val="20"/>
                <w:szCs w:val="20"/>
              </w:rPr>
              <w:t xml:space="preserve"> </w:t>
            </w:r>
            <w:r w:rsidRPr="004C2088">
              <w:rPr>
                <w:rFonts w:ascii="Times New Roman" w:hAnsi="Times New Roman" w:cs="Times New Roman"/>
                <w:sz w:val="20"/>
                <w:szCs w:val="20"/>
              </w:rPr>
              <w:t>m from the starting point, where they were required to place either their left or right foot on the line. Subsequently, they were instructed to execute a 180° turn and sprint back through the finish line covering another 5</w:t>
            </w:r>
            <w:r>
              <w:rPr>
                <w:rFonts w:ascii="Times New Roman" w:hAnsi="Times New Roman" w:cs="Times New Roman"/>
                <w:sz w:val="20"/>
                <w:szCs w:val="20"/>
              </w:rPr>
              <w:t xml:space="preserve"> </w:t>
            </w:r>
            <w:r w:rsidRPr="004C2088">
              <w:rPr>
                <w:rFonts w:ascii="Times New Roman" w:hAnsi="Times New Roman" w:cs="Times New Roman"/>
                <w:sz w:val="20"/>
                <w:szCs w:val="20"/>
              </w:rPr>
              <w:t>m.</w:t>
            </w:r>
          </w:p>
        </w:tc>
      </w:tr>
      <w:tr w:rsidR="00624CEA" w:rsidRPr="004C2088" w14:paraId="0E93E461" w14:textId="77777777" w:rsidTr="007A078B">
        <w:tc>
          <w:tcPr>
            <w:tcW w:w="2830" w:type="dxa"/>
            <w:vAlign w:val="center"/>
          </w:tcPr>
          <w:p w14:paraId="77CDF06E" w14:textId="58C224BD"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Sasaki et al. </w:t>
            </w:r>
            <w:r w:rsidRPr="00D343AD">
              <w:rPr>
                <w:rFonts w:ascii="Times New Roman" w:eastAsia="Times New Roman" w:hAnsi="Times New Roman" w:cs="Times New Roman"/>
                <w:color w:val="000000"/>
                <w:sz w:val="20"/>
                <w:szCs w:val="20"/>
                <w:lang w:eastAsia="en-GB"/>
              </w:rPr>
              <w:fldChar w:fldCharType="begin"/>
            </w:r>
            <w:r>
              <w:rPr>
                <w:rFonts w:ascii="Times New Roman" w:eastAsia="Times New Roman" w:hAnsi="Times New Roman" w:cs="Times New Roman"/>
                <w:color w:val="000000"/>
                <w:sz w:val="20"/>
                <w:szCs w:val="20"/>
                <w:lang w:eastAsia="en-GB"/>
              </w:rPr>
              <w:instrText xml:space="preserve"> ADDIN EN.CITE &lt;EndNote&gt;&lt;Cite&gt;&lt;Author&gt;Sasaki&lt;/Author&gt;&lt;Year&gt;2011&lt;/Year&gt;&lt;RecNum&gt;66&lt;/RecNum&gt;&lt;DisplayText&gt;[30]&lt;/DisplayText&gt;&lt;record&gt;&lt;rec-number&gt;66&lt;/rec-number&gt;&lt;foreign-keys&gt;&lt;key app="EN" db-id="59afvp2pt2paaiezezmvtrvcs5vfaxvezap9" timestamp="1718236054"&gt;66&lt;/key&gt;&lt;/foreign-keys&gt;&lt;ref-type name="Journal Article"&gt;17&lt;/ref-type&gt;&lt;contributors&gt;&lt;authors&gt;&lt;author&gt;Sasaki, S.&lt;/author&gt;&lt;author&gt;Nagano, Y.&lt;/author&gt;&lt;author&gt;Kaneko, S.&lt;/author&gt;&lt;author&gt;Sakurai, T.&lt;/author&gt;&lt;author&gt;Fukubayashi, T.&lt;/author&gt;&lt;/authors&gt;&lt;/contributors&gt;&lt;titles&gt;&lt;title&gt;The Relationship between Performance and Trunk Movement During Change of Direction&lt;/title&gt;&lt;secondary-title&gt;J Sports Sci Med&lt;/secondary-title&gt;&lt;/titles&gt;&lt;periodical&gt;&lt;full-title&gt;J Sports Sci Med&lt;/full-title&gt;&lt;/periodical&gt;&lt;pages&gt;112-8&lt;/pages&gt;&lt;volume&gt;10&lt;/volume&gt;&lt;number&gt;1&lt;/number&gt;&lt;edition&gt;2011/01/01&lt;/edition&gt;&lt;keywords&gt;&lt;keyword&gt;Kinematics&lt;/keyword&gt;&lt;keyword&gt;angular displacement&lt;/keyword&gt;&lt;keyword&gt;field sports&lt;/keyword&gt;&lt;keyword&gt;posture, stability&lt;/keyword&gt;&lt;/keywords&gt;&lt;dates&gt;&lt;year&gt;2011&lt;/year&gt;&lt;/dates&gt;&lt;isbn&gt;1303-2968 (Print)&amp;#xD;1303-2968&lt;/isbn&gt;&lt;accession-num&gt;24149303&lt;/accession-num&gt;&lt;urls&gt;&lt;/urls&gt;&lt;custom2&gt;PMC3737904&lt;/custom2&gt;&lt;remote-database-provider&gt;NLM&lt;/remote-database-provider&gt;&lt;language&gt;eng&lt;/language&gt;&lt;/record&gt;&lt;/Cite&gt;&lt;/EndNote&gt;</w:instrText>
            </w:r>
            <w:r w:rsidRPr="00D343AD">
              <w:rPr>
                <w:rFonts w:ascii="Times New Roman" w:eastAsia="Times New Roman" w:hAnsi="Times New Roman" w:cs="Times New Roman"/>
                <w:color w:val="000000"/>
                <w:sz w:val="20"/>
                <w:szCs w:val="20"/>
                <w:lang w:eastAsia="en-GB"/>
              </w:rPr>
              <w:fldChar w:fldCharType="separate"/>
            </w:r>
            <w:r>
              <w:rPr>
                <w:rFonts w:ascii="Times New Roman" w:eastAsia="Times New Roman" w:hAnsi="Times New Roman" w:cs="Times New Roman"/>
                <w:noProof/>
                <w:color w:val="000000"/>
                <w:sz w:val="20"/>
                <w:szCs w:val="20"/>
                <w:lang w:eastAsia="en-GB"/>
              </w:rPr>
              <w:t>[30]</w:t>
            </w:r>
            <w:r w:rsidRPr="00D343AD">
              <w:rPr>
                <w:rFonts w:ascii="Times New Roman" w:eastAsia="Times New Roman" w:hAnsi="Times New Roman" w:cs="Times New Roman"/>
                <w:color w:val="000000"/>
                <w:sz w:val="20"/>
                <w:szCs w:val="20"/>
                <w:lang w:eastAsia="en-GB"/>
              </w:rPr>
              <w:fldChar w:fldCharType="end"/>
            </w:r>
          </w:p>
        </w:tc>
        <w:tc>
          <w:tcPr>
            <w:tcW w:w="2552" w:type="dxa"/>
          </w:tcPr>
          <w:p w14:paraId="328DA1E6" w14:textId="71A7ED9F"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Modified 505 (180° COD )</w:t>
            </w:r>
          </w:p>
        </w:tc>
        <w:tc>
          <w:tcPr>
            <w:tcW w:w="9214" w:type="dxa"/>
          </w:tcPr>
          <w:p w14:paraId="7E88CACB" w14:textId="5E45C500"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 xml:space="preserve">Athletes  were instructed to run towards a line located </w:t>
            </w:r>
            <w:r>
              <w:rPr>
                <w:rFonts w:ascii="Times New Roman" w:hAnsi="Times New Roman" w:cs="Times New Roman"/>
                <w:sz w:val="20"/>
                <w:szCs w:val="20"/>
              </w:rPr>
              <w:t xml:space="preserve">5 </w:t>
            </w:r>
            <w:r w:rsidRPr="004C2088">
              <w:rPr>
                <w:rFonts w:ascii="Times New Roman" w:hAnsi="Times New Roman" w:cs="Times New Roman"/>
                <w:sz w:val="20"/>
                <w:szCs w:val="20"/>
              </w:rPr>
              <w:t>m from the starting point, where they were required to place either their left or right foot on the line. Subsequently, they were instructed to execute a 180° turn and sprint back through the finish line covering another 5</w:t>
            </w:r>
            <w:r>
              <w:rPr>
                <w:rFonts w:ascii="Times New Roman" w:hAnsi="Times New Roman" w:cs="Times New Roman"/>
                <w:sz w:val="20"/>
                <w:szCs w:val="20"/>
              </w:rPr>
              <w:t xml:space="preserve">  </w:t>
            </w:r>
            <w:r w:rsidRPr="004C2088">
              <w:rPr>
                <w:rFonts w:ascii="Times New Roman" w:hAnsi="Times New Roman" w:cs="Times New Roman"/>
                <w:sz w:val="20"/>
                <w:szCs w:val="20"/>
              </w:rPr>
              <w:t>m.</w:t>
            </w:r>
          </w:p>
        </w:tc>
      </w:tr>
      <w:tr w:rsidR="00624CEA" w:rsidRPr="004C2088" w14:paraId="44FDEFC9" w14:textId="77777777" w:rsidTr="007A078B">
        <w:tc>
          <w:tcPr>
            <w:tcW w:w="2830" w:type="dxa"/>
            <w:vAlign w:val="center"/>
          </w:tcPr>
          <w:p w14:paraId="0AAB7930" w14:textId="7903849F" w:rsidR="00624CEA" w:rsidRPr="004C2088" w:rsidRDefault="00624CEA" w:rsidP="00624CEA">
            <w:pPr>
              <w:rPr>
                <w:rFonts w:ascii="Times New Roman" w:hAnsi="Times New Roman" w:cs="Times New Roman"/>
                <w:sz w:val="20"/>
                <w:szCs w:val="20"/>
              </w:rPr>
            </w:pPr>
            <w:r w:rsidRPr="00D343AD">
              <w:rPr>
                <w:rFonts w:ascii="Times New Roman" w:eastAsia="Times New Roman" w:hAnsi="Times New Roman" w:cs="Times New Roman"/>
                <w:color w:val="000000"/>
                <w:sz w:val="20"/>
                <w:szCs w:val="20"/>
                <w:lang w:eastAsia="en-GB"/>
              </w:rPr>
              <w:t xml:space="preserve">Welch et al. </w:t>
            </w:r>
            <w:r w:rsidRPr="00D343AD">
              <w:rPr>
                <w:rFonts w:ascii="Times New Roman" w:eastAsia="Times New Roman" w:hAnsi="Times New Roman" w:cs="Times New Roman"/>
                <w:color w:val="000000"/>
                <w:sz w:val="20"/>
                <w:szCs w:val="20"/>
                <w:lang w:eastAsia="en-GB"/>
              </w:rPr>
              <w:fldChar w:fldCharType="begin"/>
            </w:r>
            <w:r w:rsidRPr="00D343AD">
              <w:rPr>
                <w:rFonts w:ascii="Times New Roman" w:eastAsia="Times New Roman" w:hAnsi="Times New Roman" w:cs="Times New Roman"/>
                <w:color w:val="000000"/>
                <w:sz w:val="20"/>
                <w:szCs w:val="20"/>
                <w:lang w:eastAsia="en-GB"/>
              </w:rPr>
              <w:instrText xml:space="preserve"> ADDIN EN.CITE &lt;EndNote&gt;&lt;Cite&gt;&lt;Author&gt;Welch&lt;/Author&gt;&lt;Year&gt;2021&lt;/Year&gt;&lt;RecNum&gt;68&lt;/RecNum&gt;&lt;DisplayText&gt;[1]&lt;/DisplayText&gt;&lt;record&gt;&lt;rec-number&gt;68&lt;/rec-number&gt;&lt;foreign-keys&gt;&lt;key app="EN" db-id="59afvp2pt2paaiezezmvtrvcs5vfaxvezap9" timestamp="1718236060"&gt;68&lt;/key&gt;&lt;/foreign-keys&gt;&lt;ref-type name="Journal Article"&gt;17&lt;/ref-type&gt;&lt;contributors&gt;&lt;authors&gt;&lt;author&gt;Welch, N.&lt;/author&gt;&lt;author&gt;Richter, C.&lt;/author&gt;&lt;author&gt;Franklyn-Miller, A.&lt;/author&gt;&lt;author&gt;Moran, K.&lt;/author&gt;&lt;/authors&gt;&lt;/contributors&gt;&lt;auth-address&gt;Sports Medicine Department, Sports Surgery Clinic, Dublin, Ireland.&amp;#xD;School of Health and Human Performance, Dublin City University, Dublin, Ireland.&amp;#xD;INSIGHT Center for Data Analytics, Dublin, Ireland; and.&amp;#xD;Center for Health Exercise and Sports Medicine, University of Melbourne, Melbourne, Australia.&lt;/auth-address&gt;&lt;titles&gt;&lt;title&gt;Principal Component Analysis of the Biomechanical Factors Associated With Performance During Cutting&lt;/title&gt;&lt;secondary-title&gt;J Strength Cond Res&lt;/secondary-title&gt;&lt;/titles&gt;&lt;periodical&gt;&lt;full-title&gt;J Strength Cond Res&lt;/full-title&gt;&lt;/periodical&gt;&lt;pages&gt;1715-1723&lt;/pages&gt;&lt;volume&gt;35&lt;/volume&gt;&lt;number&gt;6&lt;/number&gt;&lt;edition&gt;2019/01/22&lt;/edition&gt;&lt;keywords&gt;&lt;keyword&gt;Humans&lt;/keyword&gt;&lt;keyword&gt;Male&lt;/keyword&gt;&lt;keyword&gt;Biomechanical Phenomena&lt;/keyword&gt;&lt;keyword&gt;Knee Joint&lt;/keyword&gt;&lt;keyword&gt;*Movement&lt;/keyword&gt;&lt;keyword&gt;Principal Component Analysis&lt;/keyword&gt;&lt;keyword&gt;Team Sports&lt;/keyword&gt;&lt;keyword&gt;*Athletic Performance/physiology&lt;/keyword&gt;&lt;/keywords&gt;&lt;dates&gt;&lt;year&gt;2021&lt;/year&gt;&lt;pub-dates&gt;&lt;date&gt;Jun 1&lt;/date&gt;&lt;/pub-dates&gt;&lt;/dates&gt;&lt;isbn&gt;1064-8011&lt;/isbn&gt;&lt;accession-num&gt;30664108&lt;/accession-num&gt;&lt;urls&gt;&lt;/urls&gt;&lt;electronic-resource-num&gt;10.1519/jsc.0000000000003022&lt;/electronic-resource-num&gt;&lt;remote-database-provider&gt;NLM&lt;/remote-database-provider&gt;&lt;language&gt;eng&lt;/language&gt;&lt;/record&gt;&lt;/Cite&gt;&lt;/EndNote&gt;</w:instrText>
            </w:r>
            <w:r w:rsidRPr="00D343AD">
              <w:rPr>
                <w:rFonts w:ascii="Times New Roman" w:eastAsia="Times New Roman" w:hAnsi="Times New Roman" w:cs="Times New Roman"/>
                <w:color w:val="000000"/>
                <w:sz w:val="20"/>
                <w:szCs w:val="20"/>
                <w:lang w:eastAsia="en-GB"/>
              </w:rPr>
              <w:fldChar w:fldCharType="separate"/>
            </w:r>
            <w:r w:rsidRPr="00D343AD">
              <w:rPr>
                <w:rFonts w:ascii="Times New Roman" w:eastAsia="Times New Roman" w:hAnsi="Times New Roman" w:cs="Times New Roman"/>
                <w:noProof/>
                <w:color w:val="000000"/>
                <w:sz w:val="20"/>
                <w:szCs w:val="20"/>
                <w:lang w:eastAsia="en-GB"/>
              </w:rPr>
              <w:t>[1]</w:t>
            </w:r>
            <w:r w:rsidRPr="00D343AD">
              <w:rPr>
                <w:rFonts w:ascii="Times New Roman" w:eastAsia="Times New Roman" w:hAnsi="Times New Roman" w:cs="Times New Roman"/>
                <w:color w:val="000000"/>
                <w:sz w:val="20"/>
                <w:szCs w:val="20"/>
                <w:lang w:eastAsia="en-GB"/>
              </w:rPr>
              <w:fldChar w:fldCharType="end"/>
            </w:r>
          </w:p>
        </w:tc>
        <w:tc>
          <w:tcPr>
            <w:tcW w:w="2552" w:type="dxa"/>
          </w:tcPr>
          <w:p w14:paraId="6F54CB99" w14:textId="70D210C0"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45° and 110° COD</w:t>
            </w:r>
          </w:p>
        </w:tc>
        <w:tc>
          <w:tcPr>
            <w:tcW w:w="9214" w:type="dxa"/>
          </w:tcPr>
          <w:p w14:paraId="44115BAF" w14:textId="5C22516E"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45° COD: Participants were instructed to sprint maximally for a distance of 2</w:t>
            </w:r>
            <w:r>
              <w:rPr>
                <w:rFonts w:ascii="Times New Roman" w:hAnsi="Times New Roman" w:cs="Times New Roman"/>
                <w:sz w:val="20"/>
                <w:szCs w:val="20"/>
              </w:rPr>
              <w:t xml:space="preserve"> </w:t>
            </w:r>
            <w:r w:rsidRPr="004C2088">
              <w:rPr>
                <w:rFonts w:ascii="Times New Roman" w:hAnsi="Times New Roman" w:cs="Times New Roman"/>
                <w:sz w:val="20"/>
                <w:szCs w:val="20"/>
              </w:rPr>
              <w:t xml:space="preserve">m, then plant their dominant foot and pivot away from it at a 45° before continuing to sprint for another 2 </w:t>
            </w:r>
            <w:r>
              <w:rPr>
                <w:rFonts w:ascii="Times New Roman" w:hAnsi="Times New Roman" w:cs="Times New Roman"/>
                <w:sz w:val="20"/>
                <w:szCs w:val="20"/>
              </w:rPr>
              <w:t>m.</w:t>
            </w:r>
          </w:p>
          <w:p w14:paraId="2313B062" w14:textId="7FDDF811" w:rsidR="00624CEA" w:rsidRPr="004C2088" w:rsidRDefault="00624CEA" w:rsidP="00624CEA">
            <w:pPr>
              <w:rPr>
                <w:rFonts w:ascii="Times New Roman" w:hAnsi="Times New Roman" w:cs="Times New Roman"/>
                <w:sz w:val="20"/>
                <w:szCs w:val="20"/>
              </w:rPr>
            </w:pPr>
            <w:r w:rsidRPr="004C2088">
              <w:rPr>
                <w:rFonts w:ascii="Times New Roman" w:hAnsi="Times New Roman" w:cs="Times New Roman"/>
                <w:sz w:val="20"/>
                <w:szCs w:val="20"/>
              </w:rPr>
              <w:t>110° COD: Not described.</w:t>
            </w:r>
          </w:p>
        </w:tc>
      </w:tr>
    </w:tbl>
    <w:p w14:paraId="5E41349C" w14:textId="206EEDE6" w:rsidR="00094B06" w:rsidRPr="004C2088" w:rsidRDefault="00154712" w:rsidP="002271CD">
      <w:pPr>
        <w:rPr>
          <w:rFonts w:ascii="Times New Roman" w:hAnsi="Times New Roman" w:cs="Times New Roman"/>
          <w:sz w:val="20"/>
          <w:szCs w:val="20"/>
          <w:lang w:val="en-US"/>
        </w:rPr>
      </w:pPr>
      <w:r w:rsidRPr="00234797">
        <w:rPr>
          <w:rFonts w:ascii="Times New Roman" w:hAnsi="Times New Roman" w:cs="Times New Roman"/>
          <w:sz w:val="20"/>
          <w:szCs w:val="20"/>
          <w:lang w:val="en-US"/>
        </w:rPr>
        <w:t>COD: change of direction;</w:t>
      </w:r>
      <w:r>
        <w:rPr>
          <w:rFonts w:ascii="Times New Roman" w:hAnsi="Times New Roman" w:cs="Times New Roman"/>
          <w:sz w:val="20"/>
          <w:szCs w:val="20"/>
          <w:lang w:val="en-US"/>
        </w:rPr>
        <w:t xml:space="preserve"> </w:t>
      </w:r>
      <w:r w:rsidR="00810201" w:rsidRPr="004C2088">
        <w:rPr>
          <w:rFonts w:ascii="Times New Roman" w:hAnsi="Times New Roman" w:cs="Times New Roman"/>
          <w:sz w:val="20"/>
          <w:szCs w:val="20"/>
          <w:lang w:val="en-US"/>
        </w:rPr>
        <w:t>PFC: penultimate foot contact; FFC: final foot contact</w:t>
      </w:r>
    </w:p>
    <w:p w14:paraId="5A14A262" w14:textId="77777777" w:rsidR="00097FD8" w:rsidRPr="004C2088" w:rsidRDefault="00097FD8" w:rsidP="002271CD">
      <w:pPr>
        <w:rPr>
          <w:rFonts w:ascii="Times New Roman" w:hAnsi="Times New Roman" w:cs="Times New Roman"/>
          <w:sz w:val="20"/>
          <w:szCs w:val="20"/>
        </w:rPr>
      </w:pPr>
    </w:p>
    <w:sectPr w:rsidR="00097FD8" w:rsidRPr="004C2088" w:rsidSect="0002047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06"/>
    <w:rsid w:val="000069F9"/>
    <w:rsid w:val="00012681"/>
    <w:rsid w:val="000132F3"/>
    <w:rsid w:val="0001448F"/>
    <w:rsid w:val="00022EE5"/>
    <w:rsid w:val="000265EA"/>
    <w:rsid w:val="00034875"/>
    <w:rsid w:val="00036D26"/>
    <w:rsid w:val="00044FEE"/>
    <w:rsid w:val="00045EF5"/>
    <w:rsid w:val="00094B06"/>
    <w:rsid w:val="00094D5D"/>
    <w:rsid w:val="000957C0"/>
    <w:rsid w:val="00097FD8"/>
    <w:rsid w:val="000B135E"/>
    <w:rsid w:val="000B45F1"/>
    <w:rsid w:val="000B67A9"/>
    <w:rsid w:val="000C1FEA"/>
    <w:rsid w:val="000C3597"/>
    <w:rsid w:val="00103698"/>
    <w:rsid w:val="0010510B"/>
    <w:rsid w:val="001101B8"/>
    <w:rsid w:val="0011146D"/>
    <w:rsid w:val="00114C47"/>
    <w:rsid w:val="00124E0B"/>
    <w:rsid w:val="00152FE3"/>
    <w:rsid w:val="00154712"/>
    <w:rsid w:val="00160BD3"/>
    <w:rsid w:val="00171638"/>
    <w:rsid w:val="00182718"/>
    <w:rsid w:val="0018424C"/>
    <w:rsid w:val="00186FA3"/>
    <w:rsid w:val="001A13BA"/>
    <w:rsid w:val="001A18E9"/>
    <w:rsid w:val="001B3920"/>
    <w:rsid w:val="001C2072"/>
    <w:rsid w:val="001D4EC9"/>
    <w:rsid w:val="001E1656"/>
    <w:rsid w:val="001E4AAB"/>
    <w:rsid w:val="001F1A71"/>
    <w:rsid w:val="001F3F7B"/>
    <w:rsid w:val="001F75F7"/>
    <w:rsid w:val="002168CC"/>
    <w:rsid w:val="002271CD"/>
    <w:rsid w:val="00234797"/>
    <w:rsid w:val="00242174"/>
    <w:rsid w:val="00245B42"/>
    <w:rsid w:val="002548A3"/>
    <w:rsid w:val="0025794A"/>
    <w:rsid w:val="00262F3E"/>
    <w:rsid w:val="00270E4F"/>
    <w:rsid w:val="002813FD"/>
    <w:rsid w:val="00284EB9"/>
    <w:rsid w:val="00295C2E"/>
    <w:rsid w:val="002A0872"/>
    <w:rsid w:val="002B297F"/>
    <w:rsid w:val="002B567C"/>
    <w:rsid w:val="002B6678"/>
    <w:rsid w:val="002C2330"/>
    <w:rsid w:val="002D6DAB"/>
    <w:rsid w:val="002E432E"/>
    <w:rsid w:val="002E4D1C"/>
    <w:rsid w:val="002E7888"/>
    <w:rsid w:val="002F393D"/>
    <w:rsid w:val="002F5C8C"/>
    <w:rsid w:val="0031194A"/>
    <w:rsid w:val="003269A9"/>
    <w:rsid w:val="0033502C"/>
    <w:rsid w:val="00350C11"/>
    <w:rsid w:val="00363674"/>
    <w:rsid w:val="0036584B"/>
    <w:rsid w:val="003741E3"/>
    <w:rsid w:val="003871A5"/>
    <w:rsid w:val="003875E1"/>
    <w:rsid w:val="00390F62"/>
    <w:rsid w:val="00392A29"/>
    <w:rsid w:val="003968D9"/>
    <w:rsid w:val="003A208A"/>
    <w:rsid w:val="003A645B"/>
    <w:rsid w:val="003B7B9C"/>
    <w:rsid w:val="003F4322"/>
    <w:rsid w:val="00400146"/>
    <w:rsid w:val="00422A07"/>
    <w:rsid w:val="00445450"/>
    <w:rsid w:val="00447432"/>
    <w:rsid w:val="00451AA0"/>
    <w:rsid w:val="00462D45"/>
    <w:rsid w:val="004816D9"/>
    <w:rsid w:val="004900CB"/>
    <w:rsid w:val="004C2088"/>
    <w:rsid w:val="004D3483"/>
    <w:rsid w:val="004D4773"/>
    <w:rsid w:val="004D7C2A"/>
    <w:rsid w:val="00503B1A"/>
    <w:rsid w:val="00504EB4"/>
    <w:rsid w:val="00512D40"/>
    <w:rsid w:val="005176B8"/>
    <w:rsid w:val="00525343"/>
    <w:rsid w:val="00532730"/>
    <w:rsid w:val="005351A3"/>
    <w:rsid w:val="00540CF4"/>
    <w:rsid w:val="00541A50"/>
    <w:rsid w:val="00546BC0"/>
    <w:rsid w:val="00554ED3"/>
    <w:rsid w:val="0056176B"/>
    <w:rsid w:val="005724EE"/>
    <w:rsid w:val="00572D5B"/>
    <w:rsid w:val="00591984"/>
    <w:rsid w:val="00592A48"/>
    <w:rsid w:val="005958A7"/>
    <w:rsid w:val="005A2584"/>
    <w:rsid w:val="005B5E8C"/>
    <w:rsid w:val="005B6F7A"/>
    <w:rsid w:val="005C08D1"/>
    <w:rsid w:val="005C6CDC"/>
    <w:rsid w:val="005C6F9B"/>
    <w:rsid w:val="005E20E9"/>
    <w:rsid w:val="005F3C0E"/>
    <w:rsid w:val="006015D5"/>
    <w:rsid w:val="00603AF5"/>
    <w:rsid w:val="006057DF"/>
    <w:rsid w:val="00606677"/>
    <w:rsid w:val="00611FF2"/>
    <w:rsid w:val="006157D0"/>
    <w:rsid w:val="00620840"/>
    <w:rsid w:val="00624CEA"/>
    <w:rsid w:val="0062789E"/>
    <w:rsid w:val="006404D9"/>
    <w:rsid w:val="006523AF"/>
    <w:rsid w:val="00676F12"/>
    <w:rsid w:val="006960BA"/>
    <w:rsid w:val="00696C0B"/>
    <w:rsid w:val="006A422B"/>
    <w:rsid w:val="006A4DFF"/>
    <w:rsid w:val="006D64D8"/>
    <w:rsid w:val="006D67E1"/>
    <w:rsid w:val="006E4683"/>
    <w:rsid w:val="006F145D"/>
    <w:rsid w:val="006F1799"/>
    <w:rsid w:val="006F4745"/>
    <w:rsid w:val="00705B27"/>
    <w:rsid w:val="00705B75"/>
    <w:rsid w:val="00711A25"/>
    <w:rsid w:val="007400BD"/>
    <w:rsid w:val="00741198"/>
    <w:rsid w:val="00760A99"/>
    <w:rsid w:val="007618FF"/>
    <w:rsid w:val="00762998"/>
    <w:rsid w:val="00766CB1"/>
    <w:rsid w:val="00774FB4"/>
    <w:rsid w:val="00780FA7"/>
    <w:rsid w:val="00793250"/>
    <w:rsid w:val="007A467A"/>
    <w:rsid w:val="007A50C2"/>
    <w:rsid w:val="007B2090"/>
    <w:rsid w:val="007B5487"/>
    <w:rsid w:val="007C221F"/>
    <w:rsid w:val="007C3000"/>
    <w:rsid w:val="007D1451"/>
    <w:rsid w:val="007E104D"/>
    <w:rsid w:val="007E679C"/>
    <w:rsid w:val="00801FCE"/>
    <w:rsid w:val="00810201"/>
    <w:rsid w:val="00810ADF"/>
    <w:rsid w:val="008244F6"/>
    <w:rsid w:val="008346C7"/>
    <w:rsid w:val="00852AD0"/>
    <w:rsid w:val="00856487"/>
    <w:rsid w:val="00873BF8"/>
    <w:rsid w:val="0088001E"/>
    <w:rsid w:val="00880F92"/>
    <w:rsid w:val="008B25AE"/>
    <w:rsid w:val="008B7E84"/>
    <w:rsid w:val="008C2385"/>
    <w:rsid w:val="008C4369"/>
    <w:rsid w:val="008D2810"/>
    <w:rsid w:val="008E5715"/>
    <w:rsid w:val="008F37C8"/>
    <w:rsid w:val="00905EDD"/>
    <w:rsid w:val="00917629"/>
    <w:rsid w:val="00920E02"/>
    <w:rsid w:val="00921478"/>
    <w:rsid w:val="00922B9B"/>
    <w:rsid w:val="00960CBF"/>
    <w:rsid w:val="00962D8F"/>
    <w:rsid w:val="00964F33"/>
    <w:rsid w:val="0097128A"/>
    <w:rsid w:val="00985084"/>
    <w:rsid w:val="009D1ECB"/>
    <w:rsid w:val="009D2A88"/>
    <w:rsid w:val="009E0017"/>
    <w:rsid w:val="009F41FF"/>
    <w:rsid w:val="00A0527F"/>
    <w:rsid w:val="00A13F3D"/>
    <w:rsid w:val="00A22085"/>
    <w:rsid w:val="00A2721F"/>
    <w:rsid w:val="00A31B21"/>
    <w:rsid w:val="00A41158"/>
    <w:rsid w:val="00A742F7"/>
    <w:rsid w:val="00A80F93"/>
    <w:rsid w:val="00A81CD9"/>
    <w:rsid w:val="00A96278"/>
    <w:rsid w:val="00A97AD0"/>
    <w:rsid w:val="00AA4004"/>
    <w:rsid w:val="00AB28B3"/>
    <w:rsid w:val="00AC3415"/>
    <w:rsid w:val="00AF12D3"/>
    <w:rsid w:val="00AF4A7D"/>
    <w:rsid w:val="00AF63F6"/>
    <w:rsid w:val="00B06E9A"/>
    <w:rsid w:val="00B34B00"/>
    <w:rsid w:val="00B45D89"/>
    <w:rsid w:val="00B469A4"/>
    <w:rsid w:val="00B57AA3"/>
    <w:rsid w:val="00B57D51"/>
    <w:rsid w:val="00B73A7D"/>
    <w:rsid w:val="00BA62F4"/>
    <w:rsid w:val="00BC20D4"/>
    <w:rsid w:val="00BC3A5E"/>
    <w:rsid w:val="00BE4C5B"/>
    <w:rsid w:val="00BE75B8"/>
    <w:rsid w:val="00BF7E94"/>
    <w:rsid w:val="00C029D4"/>
    <w:rsid w:val="00C02A25"/>
    <w:rsid w:val="00C16667"/>
    <w:rsid w:val="00C303E9"/>
    <w:rsid w:val="00C57BD6"/>
    <w:rsid w:val="00C65551"/>
    <w:rsid w:val="00C71BBF"/>
    <w:rsid w:val="00C83680"/>
    <w:rsid w:val="00C83B34"/>
    <w:rsid w:val="00C91155"/>
    <w:rsid w:val="00CA40FE"/>
    <w:rsid w:val="00CB0F54"/>
    <w:rsid w:val="00CC42A4"/>
    <w:rsid w:val="00CD319E"/>
    <w:rsid w:val="00CD75B4"/>
    <w:rsid w:val="00CE57AF"/>
    <w:rsid w:val="00CF22A6"/>
    <w:rsid w:val="00D1050E"/>
    <w:rsid w:val="00D14E81"/>
    <w:rsid w:val="00D171A1"/>
    <w:rsid w:val="00D25309"/>
    <w:rsid w:val="00D41D05"/>
    <w:rsid w:val="00D4517F"/>
    <w:rsid w:val="00D54919"/>
    <w:rsid w:val="00D553BC"/>
    <w:rsid w:val="00D77862"/>
    <w:rsid w:val="00DA5974"/>
    <w:rsid w:val="00DA7AEA"/>
    <w:rsid w:val="00DB0FC0"/>
    <w:rsid w:val="00DC02A3"/>
    <w:rsid w:val="00DC0340"/>
    <w:rsid w:val="00DC2408"/>
    <w:rsid w:val="00DC33F3"/>
    <w:rsid w:val="00DD772D"/>
    <w:rsid w:val="00DD7EDF"/>
    <w:rsid w:val="00DE4FD6"/>
    <w:rsid w:val="00DF3F7C"/>
    <w:rsid w:val="00DF46D0"/>
    <w:rsid w:val="00DF544E"/>
    <w:rsid w:val="00E15095"/>
    <w:rsid w:val="00E15A54"/>
    <w:rsid w:val="00E2094F"/>
    <w:rsid w:val="00E2450F"/>
    <w:rsid w:val="00E25ECC"/>
    <w:rsid w:val="00E32BA0"/>
    <w:rsid w:val="00E437A8"/>
    <w:rsid w:val="00E61A1C"/>
    <w:rsid w:val="00E62A87"/>
    <w:rsid w:val="00E66A0D"/>
    <w:rsid w:val="00E80322"/>
    <w:rsid w:val="00E80BD6"/>
    <w:rsid w:val="00E86D08"/>
    <w:rsid w:val="00EC21A4"/>
    <w:rsid w:val="00EC5DA0"/>
    <w:rsid w:val="00ED08A3"/>
    <w:rsid w:val="00ED4AD4"/>
    <w:rsid w:val="00EE58CC"/>
    <w:rsid w:val="00EF1D9A"/>
    <w:rsid w:val="00EF550B"/>
    <w:rsid w:val="00F04702"/>
    <w:rsid w:val="00F07712"/>
    <w:rsid w:val="00F11ADE"/>
    <w:rsid w:val="00F12A96"/>
    <w:rsid w:val="00F1427B"/>
    <w:rsid w:val="00F15B0F"/>
    <w:rsid w:val="00F17897"/>
    <w:rsid w:val="00F201DF"/>
    <w:rsid w:val="00F27C8F"/>
    <w:rsid w:val="00F30719"/>
    <w:rsid w:val="00F329E5"/>
    <w:rsid w:val="00F34281"/>
    <w:rsid w:val="00F360F7"/>
    <w:rsid w:val="00F436F9"/>
    <w:rsid w:val="00F50838"/>
    <w:rsid w:val="00F50F4A"/>
    <w:rsid w:val="00F57C49"/>
    <w:rsid w:val="00F62C3F"/>
    <w:rsid w:val="00F62D5D"/>
    <w:rsid w:val="00F6587A"/>
    <w:rsid w:val="00F66BE4"/>
    <w:rsid w:val="00F72178"/>
    <w:rsid w:val="00F7217F"/>
    <w:rsid w:val="00F81438"/>
    <w:rsid w:val="00F82DED"/>
    <w:rsid w:val="00F974DD"/>
    <w:rsid w:val="00FB34B5"/>
    <w:rsid w:val="00FB479C"/>
    <w:rsid w:val="00FC0D39"/>
    <w:rsid w:val="00FC493B"/>
    <w:rsid w:val="00FC7704"/>
    <w:rsid w:val="00FC77F5"/>
    <w:rsid w:val="00FC7A21"/>
    <w:rsid w:val="00FC7C37"/>
    <w:rsid w:val="00FD15A5"/>
    <w:rsid w:val="00FD181F"/>
    <w:rsid w:val="00FF0611"/>
    <w:rsid w:val="00FF0E6F"/>
    <w:rsid w:val="00FF67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1D98E56"/>
  <w15:chartTrackingRefBased/>
  <w15:docId w15:val="{3150AF3A-3462-C14C-9270-CFDFE3DE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4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tkarsh.singh@my.jcu.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3456</Words>
  <Characters>19702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Utkarsh Singh</dc:creator>
  <cp:keywords/>
  <dc:description/>
  <cp:lastModifiedBy>Utkarsh Singh</cp:lastModifiedBy>
  <cp:revision>36</cp:revision>
  <dcterms:created xsi:type="dcterms:W3CDTF">2023-09-04T07:11:00Z</dcterms:created>
  <dcterms:modified xsi:type="dcterms:W3CDTF">2025-05-28T06:21:00Z</dcterms:modified>
</cp:coreProperties>
</file>