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5E58AE" w14:textId="4B810FA4" w:rsidR="00025FD1" w:rsidRPr="00516059" w:rsidRDefault="00025FD1" w:rsidP="00025FD1">
      <w:pPr>
        <w:rPr>
          <w:rFonts w:ascii="Times New Roman" w:hAnsi="Times New Roman" w:cs="Times New Roman"/>
          <w:color w:val="000000" w:themeColor="text1"/>
        </w:rPr>
      </w:pPr>
      <w:r w:rsidRPr="00516059">
        <w:rPr>
          <w:rFonts w:ascii="Times New Roman" w:hAnsi="Times New Roman" w:cs="Times New Roman"/>
          <w:color w:val="000000" w:themeColor="text1"/>
        </w:rPr>
        <w:t xml:space="preserve">Table </w:t>
      </w:r>
      <w:r w:rsidR="000E7F0D" w:rsidRPr="00516059">
        <w:rPr>
          <w:rFonts w:ascii="Times New Roman" w:hAnsi="Times New Roman" w:cs="Times New Roman"/>
          <w:color w:val="000000" w:themeColor="text1"/>
        </w:rPr>
        <w:t>S</w:t>
      </w:r>
      <w:r w:rsidR="00305018" w:rsidRPr="00516059">
        <w:rPr>
          <w:rFonts w:ascii="Times New Roman" w:hAnsi="Times New Roman" w:cs="Times New Roman"/>
          <w:color w:val="000000" w:themeColor="text1"/>
        </w:rPr>
        <w:t>3</w:t>
      </w:r>
      <w:r w:rsidRPr="00516059">
        <w:rPr>
          <w:rFonts w:ascii="Times New Roman" w:hAnsi="Times New Roman" w:cs="Times New Roman"/>
          <w:color w:val="000000" w:themeColor="text1"/>
        </w:rPr>
        <w:t xml:space="preserve">. Relationships between training </w:t>
      </w:r>
      <w:r w:rsidR="001D2023" w:rsidRPr="00516059">
        <w:rPr>
          <w:rFonts w:ascii="Times New Roman" w:hAnsi="Times New Roman" w:cs="Times New Roman"/>
          <w:color w:val="000000" w:themeColor="text1"/>
        </w:rPr>
        <w:t>frequency</w:t>
      </w:r>
      <w:r w:rsidRPr="00516059">
        <w:rPr>
          <w:rFonts w:ascii="Times New Roman" w:hAnsi="Times New Roman" w:cs="Times New Roman"/>
          <w:color w:val="000000" w:themeColor="text1"/>
        </w:rPr>
        <w:t xml:space="preserve"> changes from 12-4 and 4-0 months pre-race and </w:t>
      </w:r>
      <w:r w:rsidR="000E7F0D" w:rsidRPr="00516059">
        <w:rPr>
          <w:rFonts w:ascii="Times New Roman" w:hAnsi="Times New Roman" w:cs="Times New Roman"/>
          <w:color w:val="000000" w:themeColor="text1"/>
        </w:rPr>
        <w:t>World Athletics</w:t>
      </w:r>
      <w:r w:rsidR="00305018" w:rsidRPr="00516059">
        <w:rPr>
          <w:rFonts w:ascii="Times New Roman" w:hAnsi="Times New Roman" w:cs="Times New Roman"/>
          <w:color w:val="000000" w:themeColor="text1"/>
        </w:rPr>
        <w:t xml:space="preserve"> points</w:t>
      </w:r>
      <w:r w:rsidRPr="00516059">
        <w:rPr>
          <w:rFonts w:ascii="Times New Roman" w:hAnsi="Times New Roman" w:cs="Times New Roman"/>
          <w:color w:val="000000" w:themeColor="text1"/>
        </w:rPr>
        <w:t xml:space="preserve">, accounting for </w:t>
      </w:r>
      <w:r w:rsidR="00772473" w:rsidRPr="00516059">
        <w:rPr>
          <w:rFonts w:ascii="Times New Roman" w:hAnsi="Times New Roman" w:cs="Times New Roman"/>
          <w:color w:val="000000" w:themeColor="text1"/>
        </w:rPr>
        <w:t xml:space="preserve">age, </w:t>
      </w:r>
      <w:r w:rsidR="000E7F0D" w:rsidRPr="00516059">
        <w:rPr>
          <w:rFonts w:ascii="Times New Roman" w:hAnsi="Times New Roman" w:cs="Times New Roman"/>
          <w:color w:val="000000" w:themeColor="text1"/>
        </w:rPr>
        <w:t>sex</w:t>
      </w:r>
      <w:r w:rsidR="00772473" w:rsidRPr="00516059">
        <w:rPr>
          <w:rFonts w:ascii="Times New Roman" w:hAnsi="Times New Roman" w:cs="Times New Roman"/>
          <w:color w:val="000000" w:themeColor="text1"/>
        </w:rPr>
        <w:t xml:space="preserve">, and </w:t>
      </w:r>
      <w:r w:rsidRPr="00516059">
        <w:rPr>
          <w:rFonts w:ascii="Times New Roman" w:hAnsi="Times New Roman" w:cs="Times New Roman"/>
          <w:color w:val="000000" w:themeColor="text1"/>
        </w:rPr>
        <w:t>running experience.</w:t>
      </w:r>
      <w:r w:rsidR="000E7F0D" w:rsidRPr="00516059">
        <w:rPr>
          <w:rFonts w:ascii="Times New Roman" w:hAnsi="Times New Roman" w:cs="Times New Roman"/>
          <w:color w:val="000000" w:themeColor="text1"/>
        </w:rPr>
        <w:t xml:space="preserve"> Linear regression assessing the influence of training </w:t>
      </w:r>
      <w:r w:rsidR="001D2023" w:rsidRPr="00516059">
        <w:rPr>
          <w:rFonts w:ascii="Times New Roman" w:hAnsi="Times New Roman" w:cs="Times New Roman"/>
          <w:color w:val="000000" w:themeColor="text1"/>
        </w:rPr>
        <w:t>frequency</w:t>
      </w:r>
      <w:r w:rsidR="000E7F0D" w:rsidRPr="00516059">
        <w:rPr>
          <w:rFonts w:ascii="Times New Roman" w:hAnsi="Times New Roman" w:cs="Times New Roman"/>
          <w:color w:val="000000" w:themeColor="text1"/>
        </w:rPr>
        <w:t xml:space="preserve"> changes from the 12-4 to 4-0 months leading up to the 2022 Boston Marathon on World Athletics points. </w:t>
      </w:r>
    </w:p>
    <w:p w14:paraId="547CD4F1" w14:textId="77777777" w:rsidR="00025FD1" w:rsidRPr="00516059" w:rsidRDefault="00025FD1" w:rsidP="00025FD1">
      <w:pPr>
        <w:rPr>
          <w:rFonts w:ascii="Times New Roman" w:hAnsi="Times New Roman" w:cs="Times New Roman"/>
          <w:color w:val="000000" w:themeColor="text1"/>
        </w:rPr>
      </w:pPr>
    </w:p>
    <w:tbl>
      <w:tblPr>
        <w:tblStyle w:val="TableGrid"/>
        <w:tblW w:w="13137" w:type="dxa"/>
        <w:tblInd w:w="-5" w:type="dxa"/>
        <w:tblLook w:val="04A0" w:firstRow="1" w:lastRow="0" w:firstColumn="1" w:lastColumn="0" w:noHBand="0" w:noVBand="1"/>
      </w:tblPr>
      <w:tblGrid>
        <w:gridCol w:w="1461"/>
        <w:gridCol w:w="3849"/>
        <w:gridCol w:w="3060"/>
        <w:gridCol w:w="2250"/>
        <w:gridCol w:w="1350"/>
        <w:gridCol w:w="1167"/>
      </w:tblGrid>
      <w:tr w:rsidR="00516059" w:rsidRPr="00516059" w14:paraId="7FD029CF" w14:textId="77777777" w:rsidTr="003B06FA">
        <w:trPr>
          <w:trHeight w:val="396"/>
        </w:trPr>
        <w:tc>
          <w:tcPr>
            <w:tcW w:w="1461" w:type="dxa"/>
            <w:vAlign w:val="center"/>
          </w:tcPr>
          <w:p w14:paraId="5401F133" w14:textId="77777777" w:rsidR="00025FD1" w:rsidRPr="00516059" w:rsidRDefault="00025FD1" w:rsidP="003B06FA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516059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Model Component</w:t>
            </w:r>
          </w:p>
        </w:tc>
        <w:tc>
          <w:tcPr>
            <w:tcW w:w="3849" w:type="dxa"/>
            <w:vAlign w:val="center"/>
          </w:tcPr>
          <w:p w14:paraId="698F0E96" w14:textId="77777777" w:rsidR="00025FD1" w:rsidRPr="00516059" w:rsidRDefault="00025FD1" w:rsidP="003B06FA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516059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Outcome Variable</w:t>
            </w:r>
          </w:p>
          <w:p w14:paraId="302F8143" w14:textId="77777777" w:rsidR="00025FD1" w:rsidRPr="00516059" w:rsidRDefault="00025FD1" w:rsidP="003B06FA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516059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(F-statistic, p-value)</w:t>
            </w:r>
          </w:p>
        </w:tc>
        <w:tc>
          <w:tcPr>
            <w:tcW w:w="3060" w:type="dxa"/>
            <w:vAlign w:val="center"/>
          </w:tcPr>
          <w:p w14:paraId="297EA8FB" w14:textId="77777777" w:rsidR="00025FD1" w:rsidRPr="00516059" w:rsidRDefault="00025FD1" w:rsidP="003B06FA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516059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Comparison</w:t>
            </w:r>
          </w:p>
        </w:tc>
        <w:tc>
          <w:tcPr>
            <w:tcW w:w="2250" w:type="dxa"/>
            <w:vAlign w:val="center"/>
          </w:tcPr>
          <w:p w14:paraId="7B255D27" w14:textId="77777777" w:rsidR="00025FD1" w:rsidRPr="00516059" w:rsidRDefault="00025FD1" w:rsidP="003B06FA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516059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ß Estimate</w:t>
            </w:r>
          </w:p>
          <w:p w14:paraId="6373954E" w14:textId="48D52B10" w:rsidR="00025FD1" w:rsidRPr="00516059" w:rsidRDefault="00EE1C35" w:rsidP="003B06FA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EC2D46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(95% Confidence Interval)</w:t>
            </w:r>
          </w:p>
        </w:tc>
        <w:tc>
          <w:tcPr>
            <w:tcW w:w="1350" w:type="dxa"/>
            <w:vAlign w:val="center"/>
          </w:tcPr>
          <w:p w14:paraId="6433C001" w14:textId="77777777" w:rsidR="00025FD1" w:rsidRPr="00516059" w:rsidRDefault="00025FD1" w:rsidP="003B06FA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516059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t statistic</w:t>
            </w:r>
          </w:p>
        </w:tc>
        <w:tc>
          <w:tcPr>
            <w:tcW w:w="1167" w:type="dxa"/>
            <w:vAlign w:val="center"/>
          </w:tcPr>
          <w:p w14:paraId="3059CB11" w14:textId="77777777" w:rsidR="00025FD1" w:rsidRPr="00516059" w:rsidRDefault="00025FD1" w:rsidP="003B06FA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516059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p-value</w:t>
            </w:r>
          </w:p>
        </w:tc>
      </w:tr>
      <w:tr w:rsidR="00516059" w:rsidRPr="00516059" w14:paraId="01FB8530" w14:textId="77777777" w:rsidTr="003B06FA">
        <w:trPr>
          <w:trHeight w:val="396"/>
        </w:trPr>
        <w:tc>
          <w:tcPr>
            <w:tcW w:w="1461" w:type="dxa"/>
            <w:vMerge w:val="restart"/>
            <w:vAlign w:val="center"/>
          </w:tcPr>
          <w:p w14:paraId="6FE0D3D8" w14:textId="4AE74B95" w:rsidR="000B255E" w:rsidRPr="00516059" w:rsidRDefault="000B255E" w:rsidP="000B255E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516059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 xml:space="preserve">Predictors </w:t>
            </w:r>
            <w:r w:rsidRPr="00516059">
              <w:rPr>
                <w:rFonts w:ascii="Times New Roman" w:hAnsi="Times New Roman" w:cs="Times New Roman"/>
                <w:i/>
                <w:iCs/>
                <w:color w:val="000000" w:themeColor="text1"/>
              </w:rPr>
              <w:t>(Overall Model Fit: R</w:t>
            </w:r>
            <w:r w:rsidRPr="00516059">
              <w:rPr>
                <w:rFonts w:ascii="Times New Roman" w:hAnsi="Times New Roman" w:cs="Times New Roman"/>
                <w:i/>
                <w:iCs/>
                <w:color w:val="000000" w:themeColor="text1"/>
                <w:vertAlign w:val="superscript"/>
              </w:rPr>
              <w:t>2</w:t>
            </w:r>
            <w:r w:rsidRPr="00516059">
              <w:rPr>
                <w:rFonts w:ascii="Times New Roman" w:hAnsi="Times New Roman" w:cs="Times New Roman"/>
                <w:i/>
                <w:iCs/>
                <w:color w:val="000000" w:themeColor="text1"/>
              </w:rPr>
              <w:t>=0.526, p&lt;0.001)</w:t>
            </w:r>
          </w:p>
        </w:tc>
        <w:tc>
          <w:tcPr>
            <w:tcW w:w="3849" w:type="dxa"/>
            <w:vAlign w:val="center"/>
          </w:tcPr>
          <w:p w14:paraId="1F2C0A05" w14:textId="62AA4854" w:rsidR="000B255E" w:rsidRPr="00516059" w:rsidRDefault="000B255E" w:rsidP="000B255E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516059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Δ Weekly Running Sessions</w:t>
            </w:r>
            <w:r w:rsidRPr="00516059">
              <w:rPr>
                <w:rFonts w:ascii="Times New Roman" w:hAnsi="Times New Roman" w:cs="Times New Roman"/>
                <w:color w:val="000000" w:themeColor="text1"/>
                <w:vertAlign w:val="superscript"/>
              </w:rPr>
              <w:t xml:space="preserve"> a</w:t>
            </w:r>
          </w:p>
        </w:tc>
        <w:tc>
          <w:tcPr>
            <w:tcW w:w="3060" w:type="dxa"/>
            <w:vAlign w:val="center"/>
          </w:tcPr>
          <w:p w14:paraId="778921BA" w14:textId="15516DB4" w:rsidR="000B255E" w:rsidRPr="00516059" w:rsidRDefault="000B255E" w:rsidP="000B255E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16059">
              <w:rPr>
                <w:rFonts w:ascii="Times New Roman" w:hAnsi="Times New Roman" w:cs="Times New Roman"/>
                <w:i/>
                <w:iCs/>
                <w:color w:val="000000" w:themeColor="text1"/>
              </w:rPr>
              <w:t>Continuous</w:t>
            </w:r>
          </w:p>
        </w:tc>
        <w:tc>
          <w:tcPr>
            <w:tcW w:w="2250" w:type="dxa"/>
            <w:vAlign w:val="center"/>
          </w:tcPr>
          <w:p w14:paraId="62DFDA73" w14:textId="04CE92C3" w:rsidR="000B255E" w:rsidRPr="00516059" w:rsidRDefault="000B255E" w:rsidP="000B255E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16059">
              <w:rPr>
                <w:rFonts w:ascii="Times New Roman" w:hAnsi="Times New Roman" w:cs="Times New Roman"/>
                <w:color w:val="000000" w:themeColor="text1"/>
              </w:rPr>
              <w:t xml:space="preserve">14.6 </w:t>
            </w:r>
            <w:r w:rsidR="0093528A" w:rsidRPr="00EC2D46">
              <w:rPr>
                <w:rFonts w:ascii="Times New Roman" w:hAnsi="Times New Roman" w:cs="Times New Roman"/>
                <w:color w:val="000000" w:themeColor="text1"/>
              </w:rPr>
              <w:t>(</w:t>
            </w:r>
            <w:r w:rsidR="0093528A">
              <w:rPr>
                <w:rFonts w:ascii="Times New Roman" w:hAnsi="Times New Roman" w:cs="Times New Roman"/>
                <w:color w:val="000000" w:themeColor="text1"/>
              </w:rPr>
              <w:t>1.7</w:t>
            </w:r>
            <w:r w:rsidR="0093528A" w:rsidRPr="00EC2D46">
              <w:rPr>
                <w:rFonts w:ascii="Times New Roman" w:hAnsi="Times New Roman" w:cs="Times New Roman"/>
                <w:color w:val="000000" w:themeColor="text1"/>
              </w:rPr>
              <w:t xml:space="preserve">, </w:t>
            </w:r>
            <w:r w:rsidR="0093528A">
              <w:rPr>
                <w:rFonts w:ascii="Times New Roman" w:hAnsi="Times New Roman" w:cs="Times New Roman"/>
                <w:color w:val="000000" w:themeColor="text1"/>
              </w:rPr>
              <w:t>27.5</w:t>
            </w:r>
            <w:r w:rsidR="0093528A" w:rsidRPr="00EC2D46">
              <w:rPr>
                <w:rFonts w:ascii="Times New Roman" w:hAnsi="Times New Roman" w:cs="Times New Roman"/>
                <w:color w:val="000000" w:themeColor="text1"/>
              </w:rPr>
              <w:t>)</w:t>
            </w:r>
          </w:p>
        </w:tc>
        <w:tc>
          <w:tcPr>
            <w:tcW w:w="1350" w:type="dxa"/>
            <w:vAlign w:val="center"/>
          </w:tcPr>
          <w:p w14:paraId="40CC4D9C" w14:textId="47E1DCDB" w:rsidR="000B255E" w:rsidRPr="00516059" w:rsidRDefault="000B255E" w:rsidP="000B255E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16059">
              <w:rPr>
                <w:rFonts w:ascii="Times New Roman" w:hAnsi="Times New Roman" w:cs="Times New Roman"/>
                <w:color w:val="000000" w:themeColor="text1"/>
              </w:rPr>
              <w:t>2.3</w:t>
            </w:r>
          </w:p>
        </w:tc>
        <w:tc>
          <w:tcPr>
            <w:tcW w:w="1167" w:type="dxa"/>
            <w:vAlign w:val="center"/>
          </w:tcPr>
          <w:p w14:paraId="78CA3FB9" w14:textId="1B63E659" w:rsidR="000B255E" w:rsidRPr="00516059" w:rsidRDefault="000B255E" w:rsidP="000B255E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16059">
              <w:rPr>
                <w:rFonts w:ascii="Times New Roman" w:hAnsi="Times New Roman" w:cs="Times New Roman"/>
                <w:color w:val="000000" w:themeColor="text1"/>
              </w:rPr>
              <w:t>0.026</w:t>
            </w:r>
            <w:r w:rsidRPr="00516059">
              <w:rPr>
                <w:rFonts w:ascii="Times New Roman" w:hAnsi="Times New Roman" w:cs="Times New Roman"/>
                <w:color w:val="000000" w:themeColor="text1"/>
                <w:vertAlign w:val="superscript"/>
              </w:rPr>
              <w:t xml:space="preserve"> a</w:t>
            </w:r>
          </w:p>
        </w:tc>
      </w:tr>
      <w:tr w:rsidR="00516059" w:rsidRPr="00516059" w14:paraId="4A2E9FF7" w14:textId="77777777" w:rsidTr="003B06FA">
        <w:trPr>
          <w:trHeight w:val="396"/>
        </w:trPr>
        <w:tc>
          <w:tcPr>
            <w:tcW w:w="1461" w:type="dxa"/>
            <w:vMerge/>
            <w:vAlign w:val="center"/>
          </w:tcPr>
          <w:p w14:paraId="3351C8E8" w14:textId="77777777" w:rsidR="000B255E" w:rsidRPr="00516059" w:rsidRDefault="000B255E" w:rsidP="000B255E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</w:p>
        </w:tc>
        <w:tc>
          <w:tcPr>
            <w:tcW w:w="3849" w:type="dxa"/>
            <w:vAlign w:val="center"/>
          </w:tcPr>
          <w:p w14:paraId="63952C31" w14:textId="0EFE468C" w:rsidR="000B255E" w:rsidRPr="00516059" w:rsidRDefault="000B255E" w:rsidP="000B255E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516059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Δ Weekly Quality Sessions</w:t>
            </w:r>
          </w:p>
        </w:tc>
        <w:tc>
          <w:tcPr>
            <w:tcW w:w="3060" w:type="dxa"/>
            <w:vAlign w:val="center"/>
          </w:tcPr>
          <w:p w14:paraId="6CCD51AE" w14:textId="0B13D57A" w:rsidR="000B255E" w:rsidRPr="00516059" w:rsidRDefault="000B255E" w:rsidP="000B255E">
            <w:pPr>
              <w:jc w:val="center"/>
              <w:rPr>
                <w:rFonts w:ascii="Times New Roman" w:hAnsi="Times New Roman" w:cs="Times New Roman"/>
                <w:i/>
                <w:iCs/>
                <w:color w:val="000000" w:themeColor="text1"/>
              </w:rPr>
            </w:pPr>
            <w:r w:rsidRPr="00516059">
              <w:rPr>
                <w:rFonts w:ascii="Times New Roman" w:hAnsi="Times New Roman" w:cs="Times New Roman"/>
                <w:i/>
                <w:iCs/>
                <w:color w:val="000000" w:themeColor="text1"/>
              </w:rPr>
              <w:t>Continuous</w:t>
            </w:r>
          </w:p>
        </w:tc>
        <w:tc>
          <w:tcPr>
            <w:tcW w:w="2250" w:type="dxa"/>
            <w:vAlign w:val="center"/>
          </w:tcPr>
          <w:p w14:paraId="1BC3600C" w14:textId="5117C699" w:rsidR="000B255E" w:rsidRPr="00516059" w:rsidRDefault="000B255E" w:rsidP="000B255E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16059">
              <w:rPr>
                <w:rFonts w:ascii="Times New Roman" w:hAnsi="Times New Roman" w:cs="Times New Roman"/>
                <w:color w:val="000000" w:themeColor="text1"/>
              </w:rPr>
              <w:t xml:space="preserve">6.6 </w:t>
            </w:r>
            <w:r w:rsidR="0093528A" w:rsidRPr="00EC2D46">
              <w:rPr>
                <w:rFonts w:ascii="Times New Roman" w:hAnsi="Times New Roman" w:cs="Times New Roman"/>
                <w:color w:val="000000" w:themeColor="text1"/>
              </w:rPr>
              <w:t>(-</w:t>
            </w:r>
            <w:r w:rsidR="0093528A">
              <w:rPr>
                <w:rFonts w:ascii="Times New Roman" w:hAnsi="Times New Roman" w:cs="Times New Roman"/>
                <w:color w:val="000000" w:themeColor="text1"/>
              </w:rPr>
              <w:t>4.9</w:t>
            </w:r>
            <w:r w:rsidR="0093528A" w:rsidRPr="00EC2D46">
              <w:rPr>
                <w:rFonts w:ascii="Times New Roman" w:hAnsi="Times New Roman" w:cs="Times New Roman"/>
                <w:color w:val="000000" w:themeColor="text1"/>
              </w:rPr>
              <w:t xml:space="preserve">, </w:t>
            </w:r>
            <w:r w:rsidR="0093528A">
              <w:rPr>
                <w:rFonts w:ascii="Times New Roman" w:hAnsi="Times New Roman" w:cs="Times New Roman"/>
                <w:color w:val="000000" w:themeColor="text1"/>
              </w:rPr>
              <w:t>18.2</w:t>
            </w:r>
            <w:r w:rsidR="0093528A" w:rsidRPr="00EC2D46">
              <w:rPr>
                <w:rFonts w:ascii="Times New Roman" w:hAnsi="Times New Roman" w:cs="Times New Roman"/>
                <w:color w:val="000000" w:themeColor="text1"/>
              </w:rPr>
              <w:t>)</w:t>
            </w:r>
          </w:p>
        </w:tc>
        <w:tc>
          <w:tcPr>
            <w:tcW w:w="1350" w:type="dxa"/>
            <w:vAlign w:val="center"/>
          </w:tcPr>
          <w:p w14:paraId="31486C20" w14:textId="6000555A" w:rsidR="000B255E" w:rsidRPr="00516059" w:rsidRDefault="000B255E" w:rsidP="000B255E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16059">
              <w:rPr>
                <w:rFonts w:ascii="Times New Roman" w:hAnsi="Times New Roman" w:cs="Times New Roman"/>
                <w:color w:val="000000" w:themeColor="text1"/>
              </w:rPr>
              <w:t>1.1</w:t>
            </w:r>
          </w:p>
        </w:tc>
        <w:tc>
          <w:tcPr>
            <w:tcW w:w="1167" w:type="dxa"/>
            <w:vAlign w:val="center"/>
          </w:tcPr>
          <w:p w14:paraId="4268D134" w14:textId="5B95F470" w:rsidR="000B255E" w:rsidRPr="00516059" w:rsidRDefault="000B255E" w:rsidP="000B255E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16059">
              <w:rPr>
                <w:rFonts w:ascii="Times New Roman" w:hAnsi="Times New Roman" w:cs="Times New Roman"/>
                <w:color w:val="000000" w:themeColor="text1"/>
              </w:rPr>
              <w:t>0.259</w:t>
            </w:r>
          </w:p>
        </w:tc>
      </w:tr>
      <w:tr w:rsidR="00516059" w:rsidRPr="00516059" w14:paraId="5B3B3711" w14:textId="77777777" w:rsidTr="003B06FA">
        <w:trPr>
          <w:trHeight w:val="396"/>
        </w:trPr>
        <w:tc>
          <w:tcPr>
            <w:tcW w:w="1461" w:type="dxa"/>
            <w:vMerge/>
            <w:vAlign w:val="center"/>
          </w:tcPr>
          <w:p w14:paraId="327E6531" w14:textId="77777777" w:rsidR="000B255E" w:rsidRPr="00516059" w:rsidRDefault="000B255E" w:rsidP="000B255E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</w:p>
        </w:tc>
        <w:tc>
          <w:tcPr>
            <w:tcW w:w="3849" w:type="dxa"/>
            <w:vAlign w:val="center"/>
          </w:tcPr>
          <w:p w14:paraId="35FCDC0C" w14:textId="77777777" w:rsidR="000B255E" w:rsidRPr="00516059" w:rsidRDefault="000B255E" w:rsidP="000B255E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516059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Δ Weekly Cross-Training Sessions</w:t>
            </w:r>
          </w:p>
        </w:tc>
        <w:tc>
          <w:tcPr>
            <w:tcW w:w="3060" w:type="dxa"/>
            <w:vAlign w:val="center"/>
          </w:tcPr>
          <w:p w14:paraId="40928AA2" w14:textId="517344EB" w:rsidR="000B255E" w:rsidRPr="00516059" w:rsidRDefault="000B255E" w:rsidP="000B255E">
            <w:pPr>
              <w:jc w:val="center"/>
              <w:rPr>
                <w:rFonts w:ascii="Times New Roman" w:hAnsi="Times New Roman" w:cs="Times New Roman"/>
                <w:i/>
                <w:iCs/>
                <w:color w:val="000000" w:themeColor="text1"/>
              </w:rPr>
            </w:pPr>
            <w:r w:rsidRPr="00516059">
              <w:rPr>
                <w:rFonts w:ascii="Times New Roman" w:hAnsi="Times New Roman" w:cs="Times New Roman"/>
                <w:i/>
                <w:iCs/>
                <w:color w:val="000000" w:themeColor="text1"/>
              </w:rPr>
              <w:t>Continuous</w:t>
            </w:r>
          </w:p>
        </w:tc>
        <w:tc>
          <w:tcPr>
            <w:tcW w:w="2250" w:type="dxa"/>
            <w:vAlign w:val="center"/>
          </w:tcPr>
          <w:p w14:paraId="50DD2D43" w14:textId="501BB8BC" w:rsidR="000B255E" w:rsidRPr="00516059" w:rsidRDefault="000B255E" w:rsidP="000B255E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16059">
              <w:rPr>
                <w:rFonts w:ascii="Times New Roman" w:hAnsi="Times New Roman" w:cs="Times New Roman"/>
                <w:color w:val="000000" w:themeColor="text1"/>
              </w:rPr>
              <w:t xml:space="preserve">5.6 </w:t>
            </w:r>
            <w:r w:rsidR="0093528A" w:rsidRPr="00EC2D46">
              <w:rPr>
                <w:rFonts w:ascii="Times New Roman" w:hAnsi="Times New Roman" w:cs="Times New Roman"/>
                <w:color w:val="000000" w:themeColor="text1"/>
              </w:rPr>
              <w:t>(-</w:t>
            </w:r>
            <w:r w:rsidR="0093528A">
              <w:rPr>
                <w:rFonts w:ascii="Times New Roman" w:hAnsi="Times New Roman" w:cs="Times New Roman"/>
                <w:color w:val="000000" w:themeColor="text1"/>
              </w:rPr>
              <w:t>3.0</w:t>
            </w:r>
            <w:r w:rsidR="0093528A" w:rsidRPr="00EC2D46">
              <w:rPr>
                <w:rFonts w:ascii="Times New Roman" w:hAnsi="Times New Roman" w:cs="Times New Roman"/>
                <w:color w:val="000000" w:themeColor="text1"/>
              </w:rPr>
              <w:t xml:space="preserve">, </w:t>
            </w:r>
            <w:r w:rsidR="0093528A">
              <w:rPr>
                <w:rFonts w:ascii="Times New Roman" w:hAnsi="Times New Roman" w:cs="Times New Roman"/>
                <w:color w:val="000000" w:themeColor="text1"/>
              </w:rPr>
              <w:t>14.3</w:t>
            </w:r>
            <w:r w:rsidR="0093528A" w:rsidRPr="00EC2D46">
              <w:rPr>
                <w:rFonts w:ascii="Times New Roman" w:hAnsi="Times New Roman" w:cs="Times New Roman"/>
                <w:color w:val="000000" w:themeColor="text1"/>
              </w:rPr>
              <w:t>)</w:t>
            </w:r>
          </w:p>
        </w:tc>
        <w:tc>
          <w:tcPr>
            <w:tcW w:w="1350" w:type="dxa"/>
            <w:vAlign w:val="center"/>
          </w:tcPr>
          <w:p w14:paraId="501E36F6" w14:textId="16A586CE" w:rsidR="000B255E" w:rsidRPr="00516059" w:rsidRDefault="000B255E" w:rsidP="000B255E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16059">
              <w:rPr>
                <w:rFonts w:ascii="Times New Roman" w:hAnsi="Times New Roman" w:cs="Times New Roman"/>
                <w:color w:val="000000" w:themeColor="text1"/>
              </w:rPr>
              <w:t>1.3</w:t>
            </w:r>
          </w:p>
        </w:tc>
        <w:tc>
          <w:tcPr>
            <w:tcW w:w="1167" w:type="dxa"/>
            <w:vAlign w:val="center"/>
          </w:tcPr>
          <w:p w14:paraId="322F4A1E" w14:textId="41D247B5" w:rsidR="000B255E" w:rsidRPr="00516059" w:rsidRDefault="000B255E" w:rsidP="000B255E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16059">
              <w:rPr>
                <w:rFonts w:ascii="Times New Roman" w:hAnsi="Times New Roman" w:cs="Times New Roman"/>
                <w:color w:val="000000" w:themeColor="text1"/>
              </w:rPr>
              <w:t>0.203</w:t>
            </w:r>
          </w:p>
        </w:tc>
      </w:tr>
      <w:tr w:rsidR="00516059" w:rsidRPr="00516059" w14:paraId="49EB65F2" w14:textId="77777777" w:rsidTr="003B06FA">
        <w:trPr>
          <w:trHeight w:val="396"/>
        </w:trPr>
        <w:tc>
          <w:tcPr>
            <w:tcW w:w="1461" w:type="dxa"/>
            <w:vMerge w:val="restart"/>
            <w:vAlign w:val="center"/>
          </w:tcPr>
          <w:p w14:paraId="75441CC1" w14:textId="77777777" w:rsidR="00025FD1" w:rsidRPr="00516059" w:rsidRDefault="00025FD1" w:rsidP="003B06FA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516059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Covariates</w:t>
            </w:r>
          </w:p>
        </w:tc>
        <w:tc>
          <w:tcPr>
            <w:tcW w:w="3849" w:type="dxa"/>
            <w:vAlign w:val="center"/>
          </w:tcPr>
          <w:p w14:paraId="51100954" w14:textId="77777777" w:rsidR="00025FD1" w:rsidRPr="00516059" w:rsidRDefault="00025FD1" w:rsidP="003B06FA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516059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 xml:space="preserve">Number of Previous Marathons </w:t>
            </w:r>
          </w:p>
        </w:tc>
        <w:tc>
          <w:tcPr>
            <w:tcW w:w="3060" w:type="dxa"/>
            <w:vAlign w:val="center"/>
          </w:tcPr>
          <w:p w14:paraId="6F42C709" w14:textId="77777777" w:rsidR="00025FD1" w:rsidRPr="00516059" w:rsidRDefault="00025FD1" w:rsidP="003B06FA">
            <w:pPr>
              <w:jc w:val="center"/>
              <w:rPr>
                <w:rFonts w:ascii="Times New Roman" w:hAnsi="Times New Roman" w:cs="Times New Roman"/>
                <w:i/>
                <w:iCs/>
                <w:color w:val="000000" w:themeColor="text1"/>
              </w:rPr>
            </w:pPr>
            <w:r w:rsidRPr="00516059">
              <w:rPr>
                <w:rFonts w:ascii="Times New Roman" w:hAnsi="Times New Roman" w:cs="Times New Roman"/>
                <w:i/>
                <w:iCs/>
                <w:color w:val="000000" w:themeColor="text1"/>
              </w:rPr>
              <w:t>Continuous</w:t>
            </w:r>
          </w:p>
        </w:tc>
        <w:tc>
          <w:tcPr>
            <w:tcW w:w="2250" w:type="dxa"/>
            <w:vAlign w:val="center"/>
          </w:tcPr>
          <w:p w14:paraId="6FDA9735" w14:textId="29736854" w:rsidR="00025FD1" w:rsidRPr="00516059" w:rsidRDefault="00D611EB" w:rsidP="003B06FA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16059">
              <w:rPr>
                <w:rFonts w:ascii="Times New Roman" w:hAnsi="Times New Roman" w:cs="Times New Roman"/>
                <w:color w:val="000000" w:themeColor="text1"/>
              </w:rPr>
              <w:t xml:space="preserve">0.1 </w:t>
            </w:r>
            <w:r w:rsidR="00774E4C" w:rsidRPr="00EC2D46">
              <w:rPr>
                <w:rFonts w:ascii="Times New Roman" w:hAnsi="Times New Roman" w:cs="Times New Roman"/>
                <w:color w:val="000000" w:themeColor="text1"/>
              </w:rPr>
              <w:t>(-</w:t>
            </w:r>
            <w:r w:rsidR="00774E4C">
              <w:rPr>
                <w:rFonts w:ascii="Times New Roman" w:hAnsi="Times New Roman" w:cs="Times New Roman"/>
                <w:color w:val="000000" w:themeColor="text1"/>
              </w:rPr>
              <w:t>0.4</w:t>
            </w:r>
            <w:r w:rsidR="00774E4C" w:rsidRPr="00EC2D46">
              <w:rPr>
                <w:rFonts w:ascii="Times New Roman" w:hAnsi="Times New Roman" w:cs="Times New Roman"/>
                <w:color w:val="000000" w:themeColor="text1"/>
              </w:rPr>
              <w:t xml:space="preserve">, </w:t>
            </w:r>
            <w:r w:rsidR="00774E4C">
              <w:rPr>
                <w:rFonts w:ascii="Times New Roman" w:hAnsi="Times New Roman" w:cs="Times New Roman"/>
                <w:color w:val="000000" w:themeColor="text1"/>
              </w:rPr>
              <w:t>0.6</w:t>
            </w:r>
            <w:r w:rsidR="00774E4C" w:rsidRPr="00EC2D46">
              <w:rPr>
                <w:rFonts w:ascii="Times New Roman" w:hAnsi="Times New Roman" w:cs="Times New Roman"/>
                <w:color w:val="000000" w:themeColor="text1"/>
              </w:rPr>
              <w:t>)</w:t>
            </w:r>
          </w:p>
        </w:tc>
        <w:tc>
          <w:tcPr>
            <w:tcW w:w="1350" w:type="dxa"/>
            <w:vAlign w:val="center"/>
          </w:tcPr>
          <w:p w14:paraId="2FE7BE85" w14:textId="4399B207" w:rsidR="00025FD1" w:rsidRPr="00516059" w:rsidRDefault="00D611EB" w:rsidP="003B06FA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16059">
              <w:rPr>
                <w:rFonts w:ascii="Times New Roman" w:hAnsi="Times New Roman" w:cs="Times New Roman"/>
                <w:color w:val="000000" w:themeColor="text1"/>
              </w:rPr>
              <w:t>0.5</w:t>
            </w:r>
          </w:p>
        </w:tc>
        <w:tc>
          <w:tcPr>
            <w:tcW w:w="1167" w:type="dxa"/>
            <w:vAlign w:val="center"/>
          </w:tcPr>
          <w:p w14:paraId="6884CE4E" w14:textId="0E7D9F04" w:rsidR="00025FD1" w:rsidRPr="00516059" w:rsidRDefault="00D611EB" w:rsidP="003B06FA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16059">
              <w:rPr>
                <w:rFonts w:ascii="Times New Roman" w:hAnsi="Times New Roman" w:cs="Times New Roman"/>
                <w:color w:val="000000" w:themeColor="text1"/>
              </w:rPr>
              <w:t>0.6</w:t>
            </w:r>
            <w:r w:rsidR="00772DA9" w:rsidRPr="00516059">
              <w:rPr>
                <w:rFonts w:ascii="Times New Roman" w:hAnsi="Times New Roman" w:cs="Times New Roman"/>
                <w:color w:val="000000" w:themeColor="text1"/>
              </w:rPr>
              <w:t>36</w:t>
            </w:r>
          </w:p>
        </w:tc>
      </w:tr>
      <w:tr w:rsidR="00516059" w:rsidRPr="00516059" w14:paraId="6F704760" w14:textId="77777777" w:rsidTr="003B06FA">
        <w:trPr>
          <w:trHeight w:val="396"/>
        </w:trPr>
        <w:tc>
          <w:tcPr>
            <w:tcW w:w="1461" w:type="dxa"/>
            <w:vMerge/>
            <w:vAlign w:val="center"/>
          </w:tcPr>
          <w:p w14:paraId="66B2C60F" w14:textId="77777777" w:rsidR="00025FD1" w:rsidRPr="00516059" w:rsidRDefault="00025FD1" w:rsidP="003B06FA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</w:p>
        </w:tc>
        <w:tc>
          <w:tcPr>
            <w:tcW w:w="3849" w:type="dxa"/>
            <w:vAlign w:val="center"/>
          </w:tcPr>
          <w:p w14:paraId="736522C9" w14:textId="77777777" w:rsidR="00025FD1" w:rsidRPr="00516059" w:rsidRDefault="00025FD1" w:rsidP="003B06FA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516059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 xml:space="preserve">Years of Marathon Training </w:t>
            </w:r>
          </w:p>
        </w:tc>
        <w:tc>
          <w:tcPr>
            <w:tcW w:w="3060" w:type="dxa"/>
            <w:vAlign w:val="center"/>
          </w:tcPr>
          <w:p w14:paraId="09F46418" w14:textId="77777777" w:rsidR="00025FD1" w:rsidRPr="00516059" w:rsidRDefault="00025FD1" w:rsidP="003B06FA">
            <w:pPr>
              <w:jc w:val="center"/>
              <w:rPr>
                <w:rFonts w:ascii="Times New Roman" w:hAnsi="Times New Roman" w:cs="Times New Roman"/>
                <w:i/>
                <w:iCs/>
                <w:color w:val="000000" w:themeColor="text1"/>
              </w:rPr>
            </w:pPr>
            <w:r w:rsidRPr="00516059">
              <w:rPr>
                <w:rFonts w:ascii="Times New Roman" w:hAnsi="Times New Roman" w:cs="Times New Roman"/>
                <w:i/>
                <w:iCs/>
                <w:color w:val="000000" w:themeColor="text1"/>
              </w:rPr>
              <w:t>Continuous</w:t>
            </w:r>
          </w:p>
        </w:tc>
        <w:tc>
          <w:tcPr>
            <w:tcW w:w="2250" w:type="dxa"/>
            <w:vAlign w:val="center"/>
          </w:tcPr>
          <w:p w14:paraId="7FB0B5EC" w14:textId="381A4142" w:rsidR="00025FD1" w:rsidRPr="00516059" w:rsidRDefault="00D611EB" w:rsidP="003B06FA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16059">
              <w:rPr>
                <w:rFonts w:ascii="Times New Roman" w:hAnsi="Times New Roman" w:cs="Times New Roman"/>
                <w:color w:val="000000" w:themeColor="text1"/>
              </w:rPr>
              <w:t xml:space="preserve">-1.6 </w:t>
            </w:r>
            <w:r w:rsidR="00774E4C" w:rsidRPr="00EC2D46">
              <w:rPr>
                <w:rFonts w:ascii="Times New Roman" w:hAnsi="Times New Roman" w:cs="Times New Roman"/>
                <w:color w:val="000000" w:themeColor="text1"/>
              </w:rPr>
              <w:t>(</w:t>
            </w:r>
            <w:r w:rsidR="00774E4C">
              <w:rPr>
                <w:rFonts w:ascii="Times New Roman" w:hAnsi="Times New Roman" w:cs="Times New Roman"/>
                <w:color w:val="000000" w:themeColor="text1"/>
              </w:rPr>
              <w:t>-3.2</w:t>
            </w:r>
            <w:r w:rsidR="00774E4C" w:rsidRPr="00EC2D46">
              <w:rPr>
                <w:rFonts w:ascii="Times New Roman" w:hAnsi="Times New Roman" w:cs="Times New Roman"/>
                <w:color w:val="000000" w:themeColor="text1"/>
              </w:rPr>
              <w:t xml:space="preserve">, </w:t>
            </w:r>
            <w:r w:rsidR="00774E4C">
              <w:rPr>
                <w:rFonts w:ascii="Times New Roman" w:hAnsi="Times New Roman" w:cs="Times New Roman"/>
                <w:color w:val="000000" w:themeColor="text1"/>
              </w:rPr>
              <w:t>&lt;0.01</w:t>
            </w:r>
            <w:r w:rsidR="00774E4C" w:rsidRPr="00EC2D46">
              <w:rPr>
                <w:rFonts w:ascii="Times New Roman" w:hAnsi="Times New Roman" w:cs="Times New Roman"/>
                <w:color w:val="000000" w:themeColor="text1"/>
              </w:rPr>
              <w:t>)</w:t>
            </w:r>
          </w:p>
        </w:tc>
        <w:tc>
          <w:tcPr>
            <w:tcW w:w="1350" w:type="dxa"/>
            <w:vAlign w:val="center"/>
          </w:tcPr>
          <w:p w14:paraId="39400A55" w14:textId="1A9637AF" w:rsidR="00025FD1" w:rsidRPr="00516059" w:rsidRDefault="00D611EB" w:rsidP="003B06FA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16059">
              <w:rPr>
                <w:rFonts w:ascii="Times New Roman" w:hAnsi="Times New Roman" w:cs="Times New Roman"/>
                <w:color w:val="000000" w:themeColor="text1"/>
              </w:rPr>
              <w:t>-2.0</w:t>
            </w:r>
          </w:p>
        </w:tc>
        <w:tc>
          <w:tcPr>
            <w:tcW w:w="1167" w:type="dxa"/>
            <w:vAlign w:val="center"/>
          </w:tcPr>
          <w:p w14:paraId="68D9326C" w14:textId="660C9A68" w:rsidR="00025FD1" w:rsidRPr="00516059" w:rsidRDefault="00D611EB" w:rsidP="003B06FA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16059">
              <w:rPr>
                <w:rFonts w:ascii="Times New Roman" w:hAnsi="Times New Roman" w:cs="Times New Roman"/>
                <w:color w:val="000000" w:themeColor="text1"/>
              </w:rPr>
              <w:t>0.0</w:t>
            </w:r>
            <w:r w:rsidR="00772DA9" w:rsidRPr="00516059">
              <w:rPr>
                <w:rFonts w:ascii="Times New Roman" w:hAnsi="Times New Roman" w:cs="Times New Roman"/>
                <w:color w:val="000000" w:themeColor="text1"/>
              </w:rPr>
              <w:t>47</w:t>
            </w:r>
            <w:r w:rsidR="00BE7403" w:rsidRPr="00516059">
              <w:rPr>
                <w:rFonts w:ascii="Times New Roman" w:hAnsi="Times New Roman" w:cs="Times New Roman"/>
                <w:color w:val="000000" w:themeColor="text1"/>
                <w:vertAlign w:val="superscript"/>
              </w:rPr>
              <w:t xml:space="preserve"> a</w:t>
            </w:r>
          </w:p>
        </w:tc>
      </w:tr>
      <w:tr w:rsidR="00516059" w:rsidRPr="00516059" w14:paraId="70658C07" w14:textId="77777777" w:rsidTr="003B06FA">
        <w:trPr>
          <w:trHeight w:val="396"/>
        </w:trPr>
        <w:tc>
          <w:tcPr>
            <w:tcW w:w="1461" w:type="dxa"/>
            <w:vMerge/>
            <w:vAlign w:val="center"/>
          </w:tcPr>
          <w:p w14:paraId="416F2E87" w14:textId="77777777" w:rsidR="00025FD1" w:rsidRPr="00516059" w:rsidRDefault="00025FD1" w:rsidP="003B06FA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</w:p>
        </w:tc>
        <w:tc>
          <w:tcPr>
            <w:tcW w:w="3849" w:type="dxa"/>
            <w:vAlign w:val="center"/>
          </w:tcPr>
          <w:p w14:paraId="6158C63C" w14:textId="6E00238E" w:rsidR="00025FD1" w:rsidRPr="00516059" w:rsidRDefault="00025FD1" w:rsidP="003B06FA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516059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Age</w:t>
            </w:r>
            <w:r w:rsidR="00BE7403" w:rsidRPr="00516059">
              <w:rPr>
                <w:rFonts w:ascii="Times New Roman" w:hAnsi="Times New Roman" w:cs="Times New Roman"/>
                <w:color w:val="000000" w:themeColor="text1"/>
                <w:vertAlign w:val="superscript"/>
              </w:rPr>
              <w:t xml:space="preserve"> a</w:t>
            </w:r>
          </w:p>
        </w:tc>
        <w:tc>
          <w:tcPr>
            <w:tcW w:w="3060" w:type="dxa"/>
            <w:vAlign w:val="center"/>
          </w:tcPr>
          <w:p w14:paraId="25B9D9CB" w14:textId="77777777" w:rsidR="00025FD1" w:rsidRPr="00516059" w:rsidRDefault="00025FD1" w:rsidP="003B06FA">
            <w:pPr>
              <w:jc w:val="center"/>
              <w:rPr>
                <w:rFonts w:ascii="Times New Roman" w:hAnsi="Times New Roman" w:cs="Times New Roman"/>
                <w:i/>
                <w:iCs/>
                <w:color w:val="000000" w:themeColor="text1"/>
              </w:rPr>
            </w:pPr>
            <w:r w:rsidRPr="00516059">
              <w:rPr>
                <w:rFonts w:ascii="Times New Roman" w:hAnsi="Times New Roman" w:cs="Times New Roman"/>
                <w:i/>
                <w:iCs/>
                <w:color w:val="000000" w:themeColor="text1"/>
              </w:rPr>
              <w:t>Continuous</w:t>
            </w:r>
          </w:p>
        </w:tc>
        <w:tc>
          <w:tcPr>
            <w:tcW w:w="2250" w:type="dxa"/>
            <w:vAlign w:val="center"/>
          </w:tcPr>
          <w:p w14:paraId="65E50D19" w14:textId="3D62E9C7" w:rsidR="00025FD1" w:rsidRPr="00516059" w:rsidRDefault="00D611EB" w:rsidP="003B06FA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16059">
              <w:rPr>
                <w:rFonts w:ascii="Times New Roman" w:hAnsi="Times New Roman" w:cs="Times New Roman"/>
                <w:color w:val="000000" w:themeColor="text1"/>
              </w:rPr>
              <w:t>-</w:t>
            </w:r>
            <w:r w:rsidR="00774E4C">
              <w:rPr>
                <w:rFonts w:ascii="Times New Roman" w:hAnsi="Times New Roman" w:cs="Times New Roman"/>
                <w:color w:val="000000" w:themeColor="text1"/>
              </w:rPr>
              <w:t>8.7</w:t>
            </w:r>
            <w:r w:rsidRPr="00516059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r w:rsidR="00774E4C" w:rsidRPr="00EC2D46">
              <w:rPr>
                <w:rFonts w:ascii="Times New Roman" w:hAnsi="Times New Roman" w:cs="Times New Roman"/>
                <w:color w:val="000000" w:themeColor="text1"/>
              </w:rPr>
              <w:t>(-</w:t>
            </w:r>
            <w:r w:rsidR="00774E4C">
              <w:rPr>
                <w:rFonts w:ascii="Times New Roman" w:hAnsi="Times New Roman" w:cs="Times New Roman"/>
                <w:color w:val="000000" w:themeColor="text1"/>
              </w:rPr>
              <w:t>9.6</w:t>
            </w:r>
            <w:r w:rsidR="00774E4C" w:rsidRPr="00EC2D46">
              <w:rPr>
                <w:rFonts w:ascii="Times New Roman" w:hAnsi="Times New Roman" w:cs="Times New Roman"/>
                <w:color w:val="000000" w:themeColor="text1"/>
              </w:rPr>
              <w:t xml:space="preserve">, </w:t>
            </w:r>
            <w:r w:rsidR="00774E4C">
              <w:rPr>
                <w:rFonts w:ascii="Times New Roman" w:hAnsi="Times New Roman" w:cs="Times New Roman"/>
                <w:color w:val="000000" w:themeColor="text1"/>
              </w:rPr>
              <w:t>-7.8</w:t>
            </w:r>
            <w:r w:rsidR="00774E4C" w:rsidRPr="00EC2D46">
              <w:rPr>
                <w:rFonts w:ascii="Times New Roman" w:hAnsi="Times New Roman" w:cs="Times New Roman"/>
                <w:color w:val="000000" w:themeColor="text1"/>
              </w:rPr>
              <w:t>)</w:t>
            </w:r>
          </w:p>
        </w:tc>
        <w:tc>
          <w:tcPr>
            <w:tcW w:w="1350" w:type="dxa"/>
            <w:vAlign w:val="center"/>
          </w:tcPr>
          <w:p w14:paraId="1F345572" w14:textId="55CC378A" w:rsidR="00025FD1" w:rsidRPr="00516059" w:rsidRDefault="00D611EB" w:rsidP="003B06FA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16059">
              <w:rPr>
                <w:rFonts w:ascii="Times New Roman" w:hAnsi="Times New Roman" w:cs="Times New Roman"/>
                <w:color w:val="000000" w:themeColor="text1"/>
              </w:rPr>
              <w:t>-20.3</w:t>
            </w:r>
          </w:p>
        </w:tc>
        <w:tc>
          <w:tcPr>
            <w:tcW w:w="1167" w:type="dxa"/>
            <w:vAlign w:val="center"/>
          </w:tcPr>
          <w:p w14:paraId="35BEB654" w14:textId="72F3F782" w:rsidR="00025FD1" w:rsidRPr="00516059" w:rsidRDefault="00025FD1" w:rsidP="003B06FA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16059">
              <w:rPr>
                <w:rFonts w:ascii="Times New Roman" w:hAnsi="Times New Roman" w:cs="Times New Roman"/>
                <w:color w:val="000000" w:themeColor="text1"/>
              </w:rPr>
              <w:t>&lt;0.001</w:t>
            </w:r>
            <w:r w:rsidR="00BE7403" w:rsidRPr="00516059">
              <w:rPr>
                <w:rFonts w:ascii="Times New Roman" w:hAnsi="Times New Roman" w:cs="Times New Roman"/>
                <w:color w:val="000000" w:themeColor="text1"/>
                <w:vertAlign w:val="superscript"/>
              </w:rPr>
              <w:t xml:space="preserve"> a</w:t>
            </w:r>
          </w:p>
        </w:tc>
      </w:tr>
      <w:tr w:rsidR="00516059" w:rsidRPr="00516059" w14:paraId="4FB77069" w14:textId="77777777" w:rsidTr="003B06FA">
        <w:trPr>
          <w:trHeight w:val="396"/>
        </w:trPr>
        <w:tc>
          <w:tcPr>
            <w:tcW w:w="1461" w:type="dxa"/>
            <w:vMerge/>
            <w:vAlign w:val="center"/>
          </w:tcPr>
          <w:p w14:paraId="02B9EEBE" w14:textId="77777777" w:rsidR="00025FD1" w:rsidRPr="00516059" w:rsidRDefault="00025FD1" w:rsidP="003B06FA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</w:p>
        </w:tc>
        <w:tc>
          <w:tcPr>
            <w:tcW w:w="3849" w:type="dxa"/>
            <w:vAlign w:val="center"/>
          </w:tcPr>
          <w:p w14:paraId="3208AECA" w14:textId="33367F87" w:rsidR="00025FD1" w:rsidRPr="00516059" w:rsidRDefault="00BE7403" w:rsidP="003B06FA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516059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Sex</w:t>
            </w:r>
            <w:r w:rsidRPr="00516059">
              <w:rPr>
                <w:rFonts w:ascii="Times New Roman" w:hAnsi="Times New Roman" w:cs="Times New Roman"/>
                <w:color w:val="000000" w:themeColor="text1"/>
                <w:vertAlign w:val="superscript"/>
              </w:rPr>
              <w:t xml:space="preserve"> a</w:t>
            </w:r>
          </w:p>
        </w:tc>
        <w:tc>
          <w:tcPr>
            <w:tcW w:w="3060" w:type="dxa"/>
            <w:vAlign w:val="center"/>
          </w:tcPr>
          <w:p w14:paraId="122644F8" w14:textId="258E8CC8" w:rsidR="00025FD1" w:rsidRPr="00516059" w:rsidRDefault="009759A1" w:rsidP="003B06FA">
            <w:pPr>
              <w:jc w:val="center"/>
              <w:rPr>
                <w:rFonts w:ascii="Times New Roman" w:hAnsi="Times New Roman" w:cs="Times New Roman"/>
                <w:i/>
                <w:iCs/>
                <w:color w:val="000000" w:themeColor="text1"/>
              </w:rPr>
            </w:pPr>
            <w:r>
              <w:rPr>
                <w:rFonts w:ascii="Times New Roman" w:hAnsi="Times New Roman" w:cs="Times New Roman"/>
                <w:i/>
                <w:iCs/>
                <w:color w:val="000000" w:themeColor="text1"/>
              </w:rPr>
              <w:t>Males vs. Females</w:t>
            </w:r>
          </w:p>
        </w:tc>
        <w:tc>
          <w:tcPr>
            <w:tcW w:w="2250" w:type="dxa"/>
            <w:vAlign w:val="center"/>
          </w:tcPr>
          <w:p w14:paraId="61309072" w14:textId="761A11AB" w:rsidR="00025FD1" w:rsidRPr="00516059" w:rsidRDefault="00D611EB" w:rsidP="003B06FA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16059">
              <w:rPr>
                <w:rFonts w:ascii="Times New Roman" w:hAnsi="Times New Roman" w:cs="Times New Roman"/>
                <w:color w:val="000000" w:themeColor="text1"/>
              </w:rPr>
              <w:t>-13</w:t>
            </w:r>
            <w:r w:rsidR="00774E4C">
              <w:rPr>
                <w:rFonts w:ascii="Times New Roman" w:hAnsi="Times New Roman" w:cs="Times New Roman"/>
                <w:color w:val="000000" w:themeColor="text1"/>
              </w:rPr>
              <w:t>7.6</w:t>
            </w:r>
            <w:r w:rsidRPr="00516059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r w:rsidR="00774E4C" w:rsidRPr="00EC2D46">
              <w:rPr>
                <w:rFonts w:ascii="Times New Roman" w:hAnsi="Times New Roman" w:cs="Times New Roman"/>
                <w:color w:val="000000" w:themeColor="text1"/>
              </w:rPr>
              <w:t>(-</w:t>
            </w:r>
            <w:r w:rsidR="00774E4C">
              <w:rPr>
                <w:rFonts w:ascii="Times New Roman" w:hAnsi="Times New Roman" w:cs="Times New Roman"/>
                <w:color w:val="000000" w:themeColor="text1"/>
              </w:rPr>
              <w:t xml:space="preserve">159.5, </w:t>
            </w:r>
            <w:r w:rsidR="00AD5B9A">
              <w:rPr>
                <w:rFonts w:ascii="Times New Roman" w:hAnsi="Times New Roman" w:cs="Times New Roman"/>
                <w:color w:val="000000" w:themeColor="text1"/>
              </w:rPr>
              <w:t xml:space="preserve">        </w:t>
            </w:r>
            <w:r w:rsidR="00774E4C">
              <w:rPr>
                <w:rFonts w:ascii="Times New Roman" w:hAnsi="Times New Roman" w:cs="Times New Roman"/>
                <w:color w:val="000000" w:themeColor="text1"/>
              </w:rPr>
              <w:t>-115.7</w:t>
            </w:r>
            <w:r w:rsidR="00774E4C" w:rsidRPr="00EC2D46">
              <w:rPr>
                <w:rFonts w:ascii="Times New Roman" w:hAnsi="Times New Roman" w:cs="Times New Roman"/>
                <w:color w:val="000000" w:themeColor="text1"/>
              </w:rPr>
              <w:t>)</w:t>
            </w:r>
          </w:p>
        </w:tc>
        <w:tc>
          <w:tcPr>
            <w:tcW w:w="1350" w:type="dxa"/>
            <w:vAlign w:val="center"/>
          </w:tcPr>
          <w:p w14:paraId="1F2241A7" w14:textId="1E37726F" w:rsidR="00025FD1" w:rsidRPr="00516059" w:rsidRDefault="00D611EB" w:rsidP="003B06FA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16059">
              <w:rPr>
                <w:rFonts w:ascii="Times New Roman" w:hAnsi="Times New Roman" w:cs="Times New Roman"/>
                <w:color w:val="000000" w:themeColor="text1"/>
              </w:rPr>
              <w:t>-12.3)</w:t>
            </w:r>
          </w:p>
        </w:tc>
        <w:tc>
          <w:tcPr>
            <w:tcW w:w="1167" w:type="dxa"/>
            <w:vAlign w:val="center"/>
          </w:tcPr>
          <w:p w14:paraId="003D6E27" w14:textId="680B172F" w:rsidR="00025FD1" w:rsidRPr="00516059" w:rsidRDefault="00025FD1" w:rsidP="003B06FA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16059">
              <w:rPr>
                <w:rFonts w:ascii="Times New Roman" w:hAnsi="Times New Roman" w:cs="Times New Roman"/>
                <w:color w:val="000000" w:themeColor="text1"/>
              </w:rPr>
              <w:t>&lt;0.001</w:t>
            </w:r>
            <w:r w:rsidR="00BE7403" w:rsidRPr="00516059">
              <w:rPr>
                <w:rFonts w:ascii="Times New Roman" w:hAnsi="Times New Roman" w:cs="Times New Roman"/>
                <w:color w:val="000000" w:themeColor="text1"/>
                <w:vertAlign w:val="superscript"/>
              </w:rPr>
              <w:t xml:space="preserve"> a</w:t>
            </w:r>
          </w:p>
        </w:tc>
      </w:tr>
    </w:tbl>
    <w:p w14:paraId="477813F5" w14:textId="1F691FD0" w:rsidR="00025FD1" w:rsidRPr="00516059" w:rsidRDefault="00BE7403" w:rsidP="00025FD1">
      <w:pPr>
        <w:rPr>
          <w:rFonts w:ascii="Times New Roman" w:hAnsi="Times New Roman" w:cs="Times New Roman"/>
          <w:color w:val="000000" w:themeColor="text1"/>
        </w:rPr>
      </w:pPr>
      <w:r w:rsidRPr="00516059">
        <w:rPr>
          <w:rFonts w:ascii="Times New Roman" w:hAnsi="Times New Roman" w:cs="Times New Roman"/>
          <w:color w:val="000000" w:themeColor="text1"/>
          <w:vertAlign w:val="superscript"/>
        </w:rPr>
        <w:t>a</w:t>
      </w:r>
      <w:r w:rsidRPr="00516059">
        <w:rPr>
          <w:rFonts w:ascii="Times New Roman" w:hAnsi="Times New Roman" w:cs="Times New Roman"/>
          <w:color w:val="000000" w:themeColor="text1"/>
        </w:rPr>
        <w:t xml:space="preserve"> </w:t>
      </w:r>
      <w:r w:rsidR="00025FD1" w:rsidRPr="00516059">
        <w:rPr>
          <w:rFonts w:ascii="Times New Roman" w:hAnsi="Times New Roman" w:cs="Times New Roman"/>
          <w:color w:val="000000" w:themeColor="text1"/>
        </w:rPr>
        <w:t>signifies statistical significance at p≤0.05</w:t>
      </w:r>
      <w:r w:rsidR="001B1CF5" w:rsidRPr="00516059">
        <w:rPr>
          <w:rFonts w:ascii="Times New Roman" w:hAnsi="Times New Roman" w:cs="Times New Roman"/>
          <w:color w:val="000000" w:themeColor="text1"/>
        </w:rPr>
        <w:t>0</w:t>
      </w:r>
      <w:r w:rsidR="0014566C" w:rsidRPr="00516059">
        <w:rPr>
          <w:rFonts w:ascii="Times New Roman" w:hAnsi="Times New Roman" w:cs="Times New Roman"/>
          <w:color w:val="000000" w:themeColor="text1"/>
        </w:rPr>
        <w:t xml:space="preserve">. </w:t>
      </w:r>
    </w:p>
    <w:p w14:paraId="33ABCBCC" w14:textId="77777777" w:rsidR="00025FD1" w:rsidRPr="00516059" w:rsidRDefault="00025FD1">
      <w:pPr>
        <w:rPr>
          <w:rFonts w:ascii="Times New Roman" w:hAnsi="Times New Roman" w:cs="Times New Roman"/>
          <w:color w:val="000000" w:themeColor="text1"/>
        </w:rPr>
      </w:pPr>
    </w:p>
    <w:sectPr w:rsidR="00025FD1" w:rsidRPr="00516059" w:rsidSect="00260CAC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4120"/>
    <w:rsid w:val="0000184F"/>
    <w:rsid w:val="000018BE"/>
    <w:rsid w:val="0001329E"/>
    <w:rsid w:val="00021F2A"/>
    <w:rsid w:val="00025FD1"/>
    <w:rsid w:val="00034AD7"/>
    <w:rsid w:val="00047327"/>
    <w:rsid w:val="00053CDA"/>
    <w:rsid w:val="00093B57"/>
    <w:rsid w:val="000A318C"/>
    <w:rsid w:val="000A33B7"/>
    <w:rsid w:val="000A7FD9"/>
    <w:rsid w:val="000B255E"/>
    <w:rsid w:val="000C5F3F"/>
    <w:rsid w:val="000D36A2"/>
    <w:rsid w:val="000E7F0D"/>
    <w:rsid w:val="000F6FF8"/>
    <w:rsid w:val="001027D8"/>
    <w:rsid w:val="001122CF"/>
    <w:rsid w:val="0012178D"/>
    <w:rsid w:val="001277A6"/>
    <w:rsid w:val="001331FB"/>
    <w:rsid w:val="00136107"/>
    <w:rsid w:val="0014566C"/>
    <w:rsid w:val="00164297"/>
    <w:rsid w:val="00171300"/>
    <w:rsid w:val="00182603"/>
    <w:rsid w:val="00193CFE"/>
    <w:rsid w:val="001A7B3A"/>
    <w:rsid w:val="001B1CF5"/>
    <w:rsid w:val="001D05D9"/>
    <w:rsid w:val="001D2023"/>
    <w:rsid w:val="001D5F98"/>
    <w:rsid w:val="001E1884"/>
    <w:rsid w:val="001F0AF2"/>
    <w:rsid w:val="00203CD3"/>
    <w:rsid w:val="00222B4B"/>
    <w:rsid w:val="00227EF3"/>
    <w:rsid w:val="00230958"/>
    <w:rsid w:val="00260CAC"/>
    <w:rsid w:val="002641C4"/>
    <w:rsid w:val="002724C0"/>
    <w:rsid w:val="002739CC"/>
    <w:rsid w:val="00274FC0"/>
    <w:rsid w:val="00282ED7"/>
    <w:rsid w:val="00287854"/>
    <w:rsid w:val="00297FC4"/>
    <w:rsid w:val="002A5864"/>
    <w:rsid w:val="002C766D"/>
    <w:rsid w:val="00305018"/>
    <w:rsid w:val="00320B51"/>
    <w:rsid w:val="0035358B"/>
    <w:rsid w:val="003548DA"/>
    <w:rsid w:val="0036271A"/>
    <w:rsid w:val="00363D90"/>
    <w:rsid w:val="003746EC"/>
    <w:rsid w:val="00381603"/>
    <w:rsid w:val="0039430F"/>
    <w:rsid w:val="00394D26"/>
    <w:rsid w:val="003A1AC2"/>
    <w:rsid w:val="003B0ECD"/>
    <w:rsid w:val="003B3639"/>
    <w:rsid w:val="003D629B"/>
    <w:rsid w:val="003D7E1E"/>
    <w:rsid w:val="003E0268"/>
    <w:rsid w:val="003E0308"/>
    <w:rsid w:val="003E4712"/>
    <w:rsid w:val="003F5A57"/>
    <w:rsid w:val="004103B0"/>
    <w:rsid w:val="00414E7B"/>
    <w:rsid w:val="00440783"/>
    <w:rsid w:val="00445A94"/>
    <w:rsid w:val="004614D8"/>
    <w:rsid w:val="004663F3"/>
    <w:rsid w:val="00471804"/>
    <w:rsid w:val="004A49FD"/>
    <w:rsid w:val="004A754A"/>
    <w:rsid w:val="004B07A6"/>
    <w:rsid w:val="004B3418"/>
    <w:rsid w:val="004C0228"/>
    <w:rsid w:val="004C06FA"/>
    <w:rsid w:val="004C78D5"/>
    <w:rsid w:val="004D188A"/>
    <w:rsid w:val="004D29D9"/>
    <w:rsid w:val="004D4B95"/>
    <w:rsid w:val="004D5D7E"/>
    <w:rsid w:val="004F4A25"/>
    <w:rsid w:val="004F4DCB"/>
    <w:rsid w:val="00504F13"/>
    <w:rsid w:val="00512B02"/>
    <w:rsid w:val="00514215"/>
    <w:rsid w:val="00516059"/>
    <w:rsid w:val="00524120"/>
    <w:rsid w:val="00525C38"/>
    <w:rsid w:val="00527533"/>
    <w:rsid w:val="0053515F"/>
    <w:rsid w:val="0053572A"/>
    <w:rsid w:val="005835B8"/>
    <w:rsid w:val="0058378E"/>
    <w:rsid w:val="005860B4"/>
    <w:rsid w:val="00594A55"/>
    <w:rsid w:val="005A3FD2"/>
    <w:rsid w:val="005A47BD"/>
    <w:rsid w:val="00600096"/>
    <w:rsid w:val="00620C7B"/>
    <w:rsid w:val="0062662D"/>
    <w:rsid w:val="00632FD9"/>
    <w:rsid w:val="00633533"/>
    <w:rsid w:val="00636520"/>
    <w:rsid w:val="00642B6A"/>
    <w:rsid w:val="00653897"/>
    <w:rsid w:val="0065678B"/>
    <w:rsid w:val="00657879"/>
    <w:rsid w:val="0067059C"/>
    <w:rsid w:val="006730FC"/>
    <w:rsid w:val="00675409"/>
    <w:rsid w:val="006811FD"/>
    <w:rsid w:val="00686DF8"/>
    <w:rsid w:val="006A5CA3"/>
    <w:rsid w:val="006D463B"/>
    <w:rsid w:val="006D72F4"/>
    <w:rsid w:val="006F356B"/>
    <w:rsid w:val="00703412"/>
    <w:rsid w:val="007044C6"/>
    <w:rsid w:val="00705BB0"/>
    <w:rsid w:val="00725094"/>
    <w:rsid w:val="0072550C"/>
    <w:rsid w:val="00740341"/>
    <w:rsid w:val="00746B92"/>
    <w:rsid w:val="00752A61"/>
    <w:rsid w:val="00753596"/>
    <w:rsid w:val="00766D66"/>
    <w:rsid w:val="00772473"/>
    <w:rsid w:val="00772DA9"/>
    <w:rsid w:val="00774E4C"/>
    <w:rsid w:val="007813A5"/>
    <w:rsid w:val="007836DD"/>
    <w:rsid w:val="007905CF"/>
    <w:rsid w:val="0079135B"/>
    <w:rsid w:val="007B1A8B"/>
    <w:rsid w:val="007B2D06"/>
    <w:rsid w:val="007C3503"/>
    <w:rsid w:val="00820A96"/>
    <w:rsid w:val="0082303E"/>
    <w:rsid w:val="008337E6"/>
    <w:rsid w:val="00834E03"/>
    <w:rsid w:val="00844030"/>
    <w:rsid w:val="00846932"/>
    <w:rsid w:val="00846E1B"/>
    <w:rsid w:val="00861D36"/>
    <w:rsid w:val="00871674"/>
    <w:rsid w:val="008744C2"/>
    <w:rsid w:val="00875FAE"/>
    <w:rsid w:val="00881942"/>
    <w:rsid w:val="0088756A"/>
    <w:rsid w:val="008A714E"/>
    <w:rsid w:val="008B197F"/>
    <w:rsid w:val="008B3440"/>
    <w:rsid w:val="008B7468"/>
    <w:rsid w:val="008C1511"/>
    <w:rsid w:val="008C34D7"/>
    <w:rsid w:val="008E385F"/>
    <w:rsid w:val="008F6611"/>
    <w:rsid w:val="00915185"/>
    <w:rsid w:val="00922D14"/>
    <w:rsid w:val="0093528A"/>
    <w:rsid w:val="00941439"/>
    <w:rsid w:val="00956CB7"/>
    <w:rsid w:val="0096138D"/>
    <w:rsid w:val="009673C3"/>
    <w:rsid w:val="009759A1"/>
    <w:rsid w:val="00980D56"/>
    <w:rsid w:val="00981B5C"/>
    <w:rsid w:val="00985BDB"/>
    <w:rsid w:val="00996FA6"/>
    <w:rsid w:val="009A5EC0"/>
    <w:rsid w:val="009B25B8"/>
    <w:rsid w:val="009B280C"/>
    <w:rsid w:val="009C5A06"/>
    <w:rsid w:val="00A07AEC"/>
    <w:rsid w:val="00A12439"/>
    <w:rsid w:val="00A1471E"/>
    <w:rsid w:val="00A1725C"/>
    <w:rsid w:val="00A528BD"/>
    <w:rsid w:val="00A52A06"/>
    <w:rsid w:val="00A643E0"/>
    <w:rsid w:val="00A70A15"/>
    <w:rsid w:val="00A91E70"/>
    <w:rsid w:val="00A945D1"/>
    <w:rsid w:val="00A95696"/>
    <w:rsid w:val="00AB4C81"/>
    <w:rsid w:val="00AC3FC1"/>
    <w:rsid w:val="00AC5CCC"/>
    <w:rsid w:val="00AD0167"/>
    <w:rsid w:val="00AD5B9A"/>
    <w:rsid w:val="00AE0D69"/>
    <w:rsid w:val="00AE3684"/>
    <w:rsid w:val="00AE3902"/>
    <w:rsid w:val="00AF51D1"/>
    <w:rsid w:val="00B00FFF"/>
    <w:rsid w:val="00B1547F"/>
    <w:rsid w:val="00B2106B"/>
    <w:rsid w:val="00B308CF"/>
    <w:rsid w:val="00B371FB"/>
    <w:rsid w:val="00B40F72"/>
    <w:rsid w:val="00B424AB"/>
    <w:rsid w:val="00B453C2"/>
    <w:rsid w:val="00B7303B"/>
    <w:rsid w:val="00B73B6B"/>
    <w:rsid w:val="00B8175D"/>
    <w:rsid w:val="00B85BC0"/>
    <w:rsid w:val="00BA07EF"/>
    <w:rsid w:val="00BA27CD"/>
    <w:rsid w:val="00BC490F"/>
    <w:rsid w:val="00BC72B7"/>
    <w:rsid w:val="00BC7F9F"/>
    <w:rsid w:val="00BD0324"/>
    <w:rsid w:val="00BD139F"/>
    <w:rsid w:val="00BD7E7F"/>
    <w:rsid w:val="00BE089C"/>
    <w:rsid w:val="00BE4CBD"/>
    <w:rsid w:val="00BE7403"/>
    <w:rsid w:val="00BF39DC"/>
    <w:rsid w:val="00BF6FEE"/>
    <w:rsid w:val="00C15DA9"/>
    <w:rsid w:val="00C321CC"/>
    <w:rsid w:val="00C323A0"/>
    <w:rsid w:val="00C37D16"/>
    <w:rsid w:val="00C5767A"/>
    <w:rsid w:val="00C70C93"/>
    <w:rsid w:val="00C749DF"/>
    <w:rsid w:val="00C86FE9"/>
    <w:rsid w:val="00CA389C"/>
    <w:rsid w:val="00CA49EB"/>
    <w:rsid w:val="00CA6000"/>
    <w:rsid w:val="00CA73A1"/>
    <w:rsid w:val="00CB0B38"/>
    <w:rsid w:val="00CC5B97"/>
    <w:rsid w:val="00CD5467"/>
    <w:rsid w:val="00CE0B19"/>
    <w:rsid w:val="00CE61B6"/>
    <w:rsid w:val="00CE696F"/>
    <w:rsid w:val="00CF6AAF"/>
    <w:rsid w:val="00D15B9B"/>
    <w:rsid w:val="00D170CC"/>
    <w:rsid w:val="00D179F1"/>
    <w:rsid w:val="00D20B47"/>
    <w:rsid w:val="00D35FD5"/>
    <w:rsid w:val="00D41625"/>
    <w:rsid w:val="00D420AD"/>
    <w:rsid w:val="00D43BA7"/>
    <w:rsid w:val="00D4738E"/>
    <w:rsid w:val="00D47830"/>
    <w:rsid w:val="00D53BFE"/>
    <w:rsid w:val="00D611EB"/>
    <w:rsid w:val="00D677C0"/>
    <w:rsid w:val="00D7729D"/>
    <w:rsid w:val="00D803E0"/>
    <w:rsid w:val="00D92F26"/>
    <w:rsid w:val="00DA2F2E"/>
    <w:rsid w:val="00DD06CB"/>
    <w:rsid w:val="00DD26C2"/>
    <w:rsid w:val="00DF0F94"/>
    <w:rsid w:val="00DF6733"/>
    <w:rsid w:val="00DF7B33"/>
    <w:rsid w:val="00E008B4"/>
    <w:rsid w:val="00E2598A"/>
    <w:rsid w:val="00E2674A"/>
    <w:rsid w:val="00E3283B"/>
    <w:rsid w:val="00EA4E2D"/>
    <w:rsid w:val="00EB32D3"/>
    <w:rsid w:val="00EB782F"/>
    <w:rsid w:val="00EC581B"/>
    <w:rsid w:val="00EC7967"/>
    <w:rsid w:val="00ED0E5E"/>
    <w:rsid w:val="00ED48E3"/>
    <w:rsid w:val="00EE1C35"/>
    <w:rsid w:val="00EE21C6"/>
    <w:rsid w:val="00EE3961"/>
    <w:rsid w:val="00F11382"/>
    <w:rsid w:val="00F3107F"/>
    <w:rsid w:val="00F41747"/>
    <w:rsid w:val="00F6192A"/>
    <w:rsid w:val="00F7539F"/>
    <w:rsid w:val="00F8162C"/>
    <w:rsid w:val="00F8328B"/>
    <w:rsid w:val="00F940F4"/>
    <w:rsid w:val="00FB5600"/>
    <w:rsid w:val="00FC5D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0F0180C"/>
  <w15:chartTrackingRefBased/>
  <w15:docId w15:val="{D5FE2B76-D7F4-7844-BCD5-D85764D2A8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3353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A52A0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BE089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BE089C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BE089C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E089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E089C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4D4B9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2387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170</TotalTime>
  <Pages>1</Pages>
  <Words>156</Words>
  <Characters>894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Lempke, Alexandra</dc:creator>
  <cp:keywords/>
  <dc:description/>
  <cp:lastModifiedBy>Alexandra Lempke</cp:lastModifiedBy>
  <cp:revision>149</cp:revision>
  <dcterms:created xsi:type="dcterms:W3CDTF">2024-11-08T12:50:00Z</dcterms:created>
  <dcterms:modified xsi:type="dcterms:W3CDTF">2025-07-29T15:08:00Z</dcterms:modified>
</cp:coreProperties>
</file>