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7D25F" w14:textId="61E65030" w:rsidR="00E42CDF" w:rsidRPr="00000957" w:rsidRDefault="00E42CDF">
      <w:pPr>
        <w:rPr>
          <w:rFonts w:ascii="Arial" w:hAnsi="Arial" w:cs="Arial"/>
        </w:rPr>
      </w:pPr>
      <w:r w:rsidRPr="00000957">
        <w:rPr>
          <w:rFonts w:ascii="Arial" w:hAnsi="Arial" w:cs="Arial"/>
          <w:b/>
          <w:bCs/>
        </w:rPr>
        <w:t>Supplementary Table S1.</w:t>
      </w:r>
      <w:r w:rsidRPr="00000957">
        <w:rPr>
          <w:rFonts w:ascii="Arial" w:hAnsi="Arial" w:cs="Arial"/>
        </w:rPr>
        <w:t xml:space="preserve"> Characteristics, outcomes measures, and key findings o</w:t>
      </w:r>
      <w:r w:rsidR="0085057F" w:rsidRPr="00000957">
        <w:rPr>
          <w:rFonts w:ascii="Arial" w:hAnsi="Arial" w:cs="Arial"/>
        </w:rPr>
        <w:t>f</w:t>
      </w:r>
      <w:r w:rsidRPr="00000957">
        <w:rPr>
          <w:rFonts w:ascii="Arial" w:hAnsi="Arial" w:cs="Arial"/>
        </w:rPr>
        <w:t xml:space="preserve"> ‘biomechanics’ studies (n = </w:t>
      </w:r>
      <w:r w:rsidR="0085057F" w:rsidRPr="00000957">
        <w:rPr>
          <w:rFonts w:ascii="Arial" w:hAnsi="Arial" w:cs="Arial"/>
        </w:rPr>
        <w:t>3</w:t>
      </w:r>
      <w:r w:rsidR="00FE5463">
        <w:rPr>
          <w:rFonts w:ascii="Arial" w:hAnsi="Arial" w:cs="Arial"/>
        </w:rPr>
        <w:t>6</w:t>
      </w:r>
      <w:r w:rsidRPr="00000957">
        <w:rPr>
          <w:rFonts w:ascii="Arial" w:hAnsi="Arial" w:cs="Arial"/>
        </w:rPr>
        <w:t>)</w:t>
      </w:r>
    </w:p>
    <w:tbl>
      <w:tblPr>
        <w:tblStyle w:val="TableGrid"/>
        <w:tblW w:w="0" w:type="auto"/>
        <w:tblLook w:val="04A0" w:firstRow="1" w:lastRow="0" w:firstColumn="1" w:lastColumn="0" w:noHBand="0" w:noVBand="1"/>
      </w:tblPr>
      <w:tblGrid>
        <w:gridCol w:w="2313"/>
        <w:gridCol w:w="2314"/>
        <w:gridCol w:w="2314"/>
        <w:gridCol w:w="2815"/>
        <w:gridCol w:w="2816"/>
        <w:gridCol w:w="2816"/>
      </w:tblGrid>
      <w:tr w:rsidR="005D4EBC" w:rsidRPr="00000957" w14:paraId="2ECEF0AB" w14:textId="77777777" w:rsidTr="00E012CB">
        <w:tc>
          <w:tcPr>
            <w:tcW w:w="2313" w:type="dxa"/>
            <w:vAlign w:val="center"/>
          </w:tcPr>
          <w:p w14:paraId="75DA58BE" w14:textId="1E6F0072" w:rsidR="005D4EBC" w:rsidRPr="00000957" w:rsidRDefault="005D4EBC" w:rsidP="005D4EBC">
            <w:pPr>
              <w:rPr>
                <w:rFonts w:ascii="Arial" w:hAnsi="Arial" w:cs="Arial"/>
                <w:sz w:val="20"/>
                <w:szCs w:val="20"/>
              </w:rPr>
            </w:pPr>
            <w:r w:rsidRPr="00000957">
              <w:rPr>
                <w:rFonts w:ascii="Arial" w:hAnsi="Arial" w:cs="Arial"/>
                <w:b/>
                <w:bCs/>
                <w:sz w:val="20"/>
                <w:szCs w:val="20"/>
              </w:rPr>
              <w:t>Study</w:t>
            </w:r>
          </w:p>
        </w:tc>
        <w:tc>
          <w:tcPr>
            <w:tcW w:w="2314" w:type="dxa"/>
            <w:vAlign w:val="center"/>
          </w:tcPr>
          <w:p w14:paraId="548B55A7" w14:textId="6035C5C7" w:rsidR="005D4EBC" w:rsidRPr="00000957" w:rsidRDefault="005D4EBC" w:rsidP="005D4EBC">
            <w:pPr>
              <w:rPr>
                <w:rFonts w:ascii="Arial" w:hAnsi="Arial" w:cs="Arial"/>
                <w:sz w:val="20"/>
                <w:szCs w:val="20"/>
              </w:rPr>
            </w:pPr>
            <w:r w:rsidRPr="00000957">
              <w:rPr>
                <w:rFonts w:ascii="Arial" w:hAnsi="Arial" w:cs="Arial"/>
                <w:b/>
                <w:bCs/>
                <w:sz w:val="20"/>
                <w:szCs w:val="20"/>
              </w:rPr>
              <w:t>Cohort</w:t>
            </w:r>
            <w:r w:rsidR="00374AE8" w:rsidRPr="00000957">
              <w:rPr>
                <w:rFonts w:ascii="Arial" w:hAnsi="Arial" w:cs="Arial"/>
                <w:b/>
                <w:bCs/>
                <w:sz w:val="20"/>
                <w:szCs w:val="20"/>
              </w:rPr>
              <w:t xml:space="preserve"> and</w:t>
            </w:r>
            <w:r w:rsidRPr="00000957">
              <w:rPr>
                <w:rFonts w:ascii="Arial" w:hAnsi="Arial" w:cs="Arial"/>
                <w:b/>
                <w:bCs/>
                <w:sz w:val="20"/>
                <w:szCs w:val="20"/>
              </w:rPr>
              <w:t xml:space="preserve"> sample size</w:t>
            </w:r>
            <w:r w:rsidR="00357774" w:rsidRPr="00000957">
              <w:rPr>
                <w:rFonts w:ascii="Arial" w:hAnsi="Arial" w:cs="Arial"/>
                <w:b/>
                <w:bCs/>
                <w:sz w:val="20"/>
                <w:szCs w:val="20"/>
              </w:rPr>
              <w:t xml:space="preserve"> (n)</w:t>
            </w:r>
            <w:r w:rsidRPr="00000957">
              <w:rPr>
                <w:rFonts w:ascii="Arial" w:hAnsi="Arial" w:cs="Arial"/>
                <w:b/>
                <w:bCs/>
                <w:sz w:val="20"/>
                <w:szCs w:val="20"/>
              </w:rPr>
              <w:t>; age; body mass</w:t>
            </w:r>
            <w:r w:rsidR="0085057F" w:rsidRPr="00000957">
              <w:rPr>
                <w:rFonts w:ascii="Arial" w:hAnsi="Arial" w:cs="Arial"/>
                <w:b/>
                <w:bCs/>
                <w:sz w:val="20"/>
                <w:szCs w:val="20"/>
              </w:rPr>
              <w:t xml:space="preserve"> (</w:t>
            </w:r>
            <w:r w:rsidR="00EB63D7" w:rsidRPr="00000957">
              <w:rPr>
                <w:rFonts w:ascii="Arial" w:hAnsi="Arial" w:cs="Arial"/>
                <w:b/>
                <w:bCs/>
                <w:sz w:val="20"/>
                <w:szCs w:val="20"/>
              </w:rPr>
              <w:t>where</w:t>
            </w:r>
            <w:r w:rsidR="0085057F" w:rsidRPr="00000957">
              <w:rPr>
                <w:rFonts w:ascii="Arial" w:hAnsi="Arial" w:cs="Arial"/>
                <w:b/>
                <w:bCs/>
                <w:sz w:val="20"/>
                <w:szCs w:val="20"/>
              </w:rPr>
              <w:t xml:space="preserve"> specified)</w:t>
            </w:r>
          </w:p>
        </w:tc>
        <w:tc>
          <w:tcPr>
            <w:tcW w:w="2314" w:type="dxa"/>
            <w:vAlign w:val="center"/>
          </w:tcPr>
          <w:p w14:paraId="0061BF6A" w14:textId="5CEA2879" w:rsidR="005D4EBC" w:rsidRPr="00000957" w:rsidRDefault="005D4EBC" w:rsidP="005D4EBC">
            <w:pPr>
              <w:rPr>
                <w:rFonts w:ascii="Arial" w:hAnsi="Arial" w:cs="Arial"/>
                <w:sz w:val="20"/>
                <w:szCs w:val="20"/>
              </w:rPr>
            </w:pPr>
            <w:r w:rsidRPr="00000957">
              <w:rPr>
                <w:rFonts w:ascii="Arial" w:hAnsi="Arial" w:cs="Arial"/>
                <w:b/>
                <w:bCs/>
                <w:sz w:val="20"/>
                <w:szCs w:val="20"/>
              </w:rPr>
              <w:t>Competitive characteristics: para status; division; weight class; age category</w:t>
            </w:r>
            <w:r w:rsidR="0085057F" w:rsidRPr="00000957">
              <w:rPr>
                <w:rFonts w:ascii="Arial" w:hAnsi="Arial" w:cs="Arial"/>
                <w:b/>
                <w:bCs/>
                <w:sz w:val="20"/>
                <w:szCs w:val="20"/>
              </w:rPr>
              <w:t xml:space="preserve"> (</w:t>
            </w:r>
            <w:r w:rsidR="00EB63D7" w:rsidRPr="00000957">
              <w:rPr>
                <w:rFonts w:ascii="Arial" w:hAnsi="Arial" w:cs="Arial"/>
                <w:b/>
                <w:bCs/>
                <w:sz w:val="20"/>
                <w:szCs w:val="20"/>
              </w:rPr>
              <w:t>where</w:t>
            </w:r>
            <w:r w:rsidR="0085057F" w:rsidRPr="00000957">
              <w:rPr>
                <w:rFonts w:ascii="Arial" w:hAnsi="Arial" w:cs="Arial"/>
                <w:b/>
                <w:bCs/>
                <w:sz w:val="20"/>
                <w:szCs w:val="20"/>
              </w:rPr>
              <w:t xml:space="preserve"> specified)</w:t>
            </w:r>
          </w:p>
        </w:tc>
        <w:tc>
          <w:tcPr>
            <w:tcW w:w="2815" w:type="dxa"/>
            <w:vAlign w:val="center"/>
          </w:tcPr>
          <w:p w14:paraId="40F8ED85" w14:textId="24BF5849" w:rsidR="005D4EBC" w:rsidRPr="00000957" w:rsidRDefault="005D4EBC" w:rsidP="005D4EBC">
            <w:pPr>
              <w:rPr>
                <w:rFonts w:ascii="Arial" w:hAnsi="Arial" w:cs="Arial"/>
                <w:sz w:val="20"/>
                <w:szCs w:val="20"/>
              </w:rPr>
            </w:pPr>
            <w:r w:rsidRPr="00000957">
              <w:rPr>
                <w:rFonts w:ascii="Arial" w:hAnsi="Arial" w:cs="Arial"/>
                <w:b/>
                <w:bCs/>
                <w:sz w:val="20"/>
                <w:szCs w:val="20"/>
              </w:rPr>
              <w:t xml:space="preserve">Study </w:t>
            </w:r>
            <w:r w:rsidR="00EB63D7" w:rsidRPr="00000957">
              <w:rPr>
                <w:rFonts w:ascii="Arial" w:hAnsi="Arial" w:cs="Arial"/>
                <w:b/>
                <w:bCs/>
                <w:sz w:val="20"/>
                <w:szCs w:val="20"/>
              </w:rPr>
              <w:t>aim(s)</w:t>
            </w:r>
          </w:p>
        </w:tc>
        <w:tc>
          <w:tcPr>
            <w:tcW w:w="2816" w:type="dxa"/>
            <w:vAlign w:val="center"/>
          </w:tcPr>
          <w:p w14:paraId="28BCE102" w14:textId="590226DB" w:rsidR="005D4EBC" w:rsidRPr="00000957" w:rsidRDefault="005D4EBC" w:rsidP="005D4EBC">
            <w:pPr>
              <w:rPr>
                <w:rFonts w:ascii="Arial" w:hAnsi="Arial" w:cs="Arial"/>
                <w:sz w:val="20"/>
                <w:szCs w:val="20"/>
              </w:rPr>
            </w:pPr>
            <w:r w:rsidRPr="00000957">
              <w:rPr>
                <w:rFonts w:ascii="Arial" w:hAnsi="Arial" w:cs="Arial"/>
                <w:b/>
                <w:bCs/>
                <w:sz w:val="20"/>
                <w:szCs w:val="20"/>
              </w:rPr>
              <w:t>Outcome measures</w:t>
            </w:r>
          </w:p>
        </w:tc>
        <w:tc>
          <w:tcPr>
            <w:tcW w:w="2816" w:type="dxa"/>
            <w:vAlign w:val="center"/>
          </w:tcPr>
          <w:p w14:paraId="7110DBD8" w14:textId="429976C6" w:rsidR="005D4EBC" w:rsidRPr="00000957" w:rsidRDefault="005D4EBC" w:rsidP="005D4EBC">
            <w:pPr>
              <w:rPr>
                <w:rFonts w:ascii="Arial" w:hAnsi="Arial" w:cs="Arial"/>
                <w:sz w:val="20"/>
                <w:szCs w:val="20"/>
              </w:rPr>
            </w:pPr>
            <w:r w:rsidRPr="00000957">
              <w:rPr>
                <w:rFonts w:ascii="Arial" w:hAnsi="Arial" w:cs="Arial"/>
                <w:b/>
                <w:bCs/>
                <w:sz w:val="20"/>
                <w:szCs w:val="20"/>
              </w:rPr>
              <w:t>Key findings</w:t>
            </w:r>
          </w:p>
        </w:tc>
      </w:tr>
      <w:tr w:rsidR="000575D6" w:rsidRPr="00000957" w14:paraId="2A0D6A7B" w14:textId="77777777" w:rsidTr="00E012CB">
        <w:tc>
          <w:tcPr>
            <w:tcW w:w="2313" w:type="dxa"/>
            <w:vAlign w:val="center"/>
          </w:tcPr>
          <w:p w14:paraId="6E039387" w14:textId="530CF3B4" w:rsidR="0095289F" w:rsidRPr="00000957" w:rsidRDefault="009A45DC" w:rsidP="005D4EBC">
            <w:pPr>
              <w:rPr>
                <w:rFonts w:ascii="Arial" w:hAnsi="Arial" w:cs="Arial"/>
                <w:sz w:val="20"/>
                <w:szCs w:val="20"/>
              </w:rPr>
            </w:pPr>
            <w:r w:rsidRPr="00000957">
              <w:rPr>
                <w:rFonts w:ascii="Arial" w:hAnsi="Arial" w:cs="Arial"/>
                <w:sz w:val="20"/>
                <w:szCs w:val="20"/>
              </w:rPr>
              <w:t xml:space="preserve">Evaluation of strength and muscle activation indicators in sticking point region of national-level Paralympic powerlifting athletes </w:t>
            </w:r>
            <w:r w:rsidR="00834C38" w:rsidRPr="00000957">
              <w:rPr>
                <w:rFonts w:ascii="Arial" w:hAnsi="Arial" w:cs="Arial"/>
                <w:noProof/>
                <w:sz w:val="20"/>
                <w:szCs w:val="20"/>
              </w:rPr>
              <w:t>(Aidar et al., 2021)</w:t>
            </w:r>
          </w:p>
        </w:tc>
        <w:tc>
          <w:tcPr>
            <w:tcW w:w="2314" w:type="dxa"/>
            <w:vAlign w:val="center"/>
          </w:tcPr>
          <w:p w14:paraId="1A3FA086" w14:textId="551A1EE3" w:rsidR="000575D6" w:rsidRPr="00000957" w:rsidRDefault="000575D6" w:rsidP="005D4EBC">
            <w:pPr>
              <w:rPr>
                <w:rFonts w:ascii="Arial" w:hAnsi="Arial" w:cs="Arial"/>
                <w:sz w:val="20"/>
                <w:szCs w:val="20"/>
              </w:rPr>
            </w:pPr>
            <w:r w:rsidRPr="00000957">
              <w:rPr>
                <w:rFonts w:ascii="Arial" w:hAnsi="Arial" w:cs="Arial"/>
                <w:sz w:val="20"/>
                <w:szCs w:val="20"/>
              </w:rPr>
              <w:t>12 Paralympic powerlifters; 26.56 ± 5.55 yrs; 77.89 ± 24.6 kg</w:t>
            </w:r>
          </w:p>
        </w:tc>
        <w:tc>
          <w:tcPr>
            <w:tcW w:w="2314" w:type="dxa"/>
            <w:vAlign w:val="center"/>
          </w:tcPr>
          <w:p w14:paraId="15FDFF89" w14:textId="4B552493" w:rsidR="000575D6" w:rsidRPr="00000957" w:rsidRDefault="000575D6" w:rsidP="005D4EBC">
            <w:pPr>
              <w:rPr>
                <w:rFonts w:ascii="Arial" w:hAnsi="Arial" w:cs="Arial"/>
                <w:sz w:val="20"/>
                <w:szCs w:val="20"/>
              </w:rPr>
            </w:pPr>
            <w:r w:rsidRPr="00000957">
              <w:rPr>
                <w:rFonts w:ascii="Arial" w:hAnsi="Arial" w:cs="Arial"/>
                <w:sz w:val="20"/>
                <w:szCs w:val="20"/>
              </w:rPr>
              <w:t>Para</w:t>
            </w:r>
          </w:p>
        </w:tc>
        <w:tc>
          <w:tcPr>
            <w:tcW w:w="2815" w:type="dxa"/>
            <w:vAlign w:val="center"/>
          </w:tcPr>
          <w:p w14:paraId="4C40EFDA" w14:textId="43B3A511" w:rsidR="000575D6" w:rsidRPr="00000957" w:rsidRDefault="00E3372E" w:rsidP="005D4EBC">
            <w:pPr>
              <w:rPr>
                <w:rFonts w:ascii="Arial" w:hAnsi="Arial" w:cs="Arial"/>
                <w:sz w:val="20"/>
                <w:szCs w:val="20"/>
              </w:rPr>
            </w:pPr>
            <w:r w:rsidRPr="00000957">
              <w:rPr>
                <w:rFonts w:ascii="Arial" w:hAnsi="Arial" w:cs="Arial"/>
                <w:sz w:val="20"/>
                <w:szCs w:val="20"/>
              </w:rPr>
              <w:t>To evaluate the strength indicators and the sticking point region in different distances of the bar to the chest in elite Powerlifting Paralympic athletes</w:t>
            </w:r>
          </w:p>
        </w:tc>
        <w:tc>
          <w:tcPr>
            <w:tcW w:w="2816" w:type="dxa"/>
            <w:vAlign w:val="center"/>
          </w:tcPr>
          <w:p w14:paraId="723E6A2A" w14:textId="12805CA1" w:rsidR="000575D6" w:rsidRPr="00000957" w:rsidRDefault="00E3372E" w:rsidP="005D4EBC">
            <w:pPr>
              <w:rPr>
                <w:rFonts w:ascii="Arial" w:hAnsi="Arial" w:cs="Arial"/>
                <w:sz w:val="20"/>
                <w:szCs w:val="20"/>
              </w:rPr>
            </w:pPr>
            <w:r w:rsidRPr="00000957">
              <w:rPr>
                <w:rFonts w:ascii="Arial" w:hAnsi="Arial" w:cs="Arial"/>
                <w:sz w:val="20"/>
                <w:szCs w:val="20"/>
              </w:rPr>
              <w:t xml:space="preserve">Maximum </w:t>
            </w:r>
            <w:r w:rsidR="00F70BC9" w:rsidRPr="00000957">
              <w:rPr>
                <w:rFonts w:ascii="Arial" w:hAnsi="Arial" w:cs="Arial"/>
                <w:sz w:val="20"/>
                <w:szCs w:val="20"/>
              </w:rPr>
              <w:t>d</w:t>
            </w:r>
            <w:r w:rsidRPr="00000957">
              <w:rPr>
                <w:rFonts w:ascii="Arial" w:hAnsi="Arial" w:cs="Arial"/>
                <w:sz w:val="20"/>
                <w:szCs w:val="20"/>
              </w:rPr>
              <w:t xml:space="preserve">ynamic </w:t>
            </w:r>
            <w:r w:rsidR="00F70BC9" w:rsidRPr="00000957">
              <w:rPr>
                <w:rFonts w:ascii="Arial" w:hAnsi="Arial" w:cs="Arial"/>
                <w:sz w:val="20"/>
                <w:szCs w:val="20"/>
              </w:rPr>
              <w:t>v</w:t>
            </w:r>
            <w:r w:rsidRPr="00000957">
              <w:rPr>
                <w:rFonts w:ascii="Arial" w:hAnsi="Arial" w:cs="Arial"/>
                <w:sz w:val="20"/>
                <w:szCs w:val="20"/>
              </w:rPr>
              <w:t xml:space="preserve">elocity and </w:t>
            </w:r>
            <w:r w:rsidR="00F70BC9" w:rsidRPr="00000957">
              <w:rPr>
                <w:rFonts w:ascii="Arial" w:hAnsi="Arial" w:cs="Arial"/>
                <w:sz w:val="20"/>
                <w:szCs w:val="20"/>
              </w:rPr>
              <w:t>d</w:t>
            </w:r>
            <w:r w:rsidRPr="00000957">
              <w:rPr>
                <w:rFonts w:ascii="Arial" w:hAnsi="Arial" w:cs="Arial"/>
                <w:sz w:val="20"/>
                <w:szCs w:val="20"/>
              </w:rPr>
              <w:t xml:space="preserve">ynamic </w:t>
            </w:r>
            <w:r w:rsidR="00F70BC9" w:rsidRPr="00000957">
              <w:rPr>
                <w:rFonts w:ascii="Arial" w:hAnsi="Arial" w:cs="Arial"/>
                <w:sz w:val="20"/>
                <w:szCs w:val="20"/>
              </w:rPr>
              <w:t>t</w:t>
            </w:r>
            <w:r w:rsidRPr="00000957">
              <w:rPr>
                <w:rFonts w:ascii="Arial" w:hAnsi="Arial" w:cs="Arial"/>
                <w:sz w:val="20"/>
                <w:szCs w:val="20"/>
              </w:rPr>
              <w:t xml:space="preserve">ime; </w:t>
            </w:r>
            <w:r w:rsidR="00F70BC9" w:rsidRPr="00000957">
              <w:rPr>
                <w:rFonts w:ascii="Arial" w:hAnsi="Arial" w:cs="Arial"/>
                <w:sz w:val="20"/>
                <w:szCs w:val="20"/>
              </w:rPr>
              <w:t>m</w:t>
            </w:r>
            <w:r w:rsidRPr="00000957">
              <w:rPr>
                <w:rFonts w:ascii="Arial" w:hAnsi="Arial" w:cs="Arial"/>
                <w:sz w:val="20"/>
                <w:szCs w:val="20"/>
              </w:rPr>
              <w:t xml:space="preserve">aximum </w:t>
            </w:r>
            <w:r w:rsidR="00F70BC9" w:rsidRPr="00000957">
              <w:rPr>
                <w:rFonts w:ascii="Arial" w:hAnsi="Arial" w:cs="Arial"/>
                <w:sz w:val="20"/>
                <w:szCs w:val="20"/>
              </w:rPr>
              <w:t>i</w:t>
            </w:r>
            <w:r w:rsidRPr="00000957">
              <w:rPr>
                <w:rFonts w:ascii="Arial" w:hAnsi="Arial" w:cs="Arial"/>
                <w:sz w:val="20"/>
                <w:szCs w:val="20"/>
              </w:rPr>
              <w:t xml:space="preserve">sometric </w:t>
            </w:r>
            <w:r w:rsidR="00F70BC9" w:rsidRPr="00000957">
              <w:rPr>
                <w:rFonts w:ascii="Arial" w:hAnsi="Arial" w:cs="Arial"/>
                <w:sz w:val="20"/>
                <w:szCs w:val="20"/>
              </w:rPr>
              <w:t>s</w:t>
            </w:r>
            <w:r w:rsidRPr="00000957">
              <w:rPr>
                <w:rFonts w:ascii="Arial" w:hAnsi="Arial" w:cs="Arial"/>
                <w:sz w:val="20"/>
                <w:szCs w:val="20"/>
              </w:rPr>
              <w:t xml:space="preserve">trength, </w:t>
            </w:r>
            <w:r w:rsidR="00F70BC9" w:rsidRPr="00000957">
              <w:rPr>
                <w:rFonts w:ascii="Arial" w:hAnsi="Arial" w:cs="Arial"/>
                <w:sz w:val="20"/>
                <w:szCs w:val="20"/>
              </w:rPr>
              <w:t>r</w:t>
            </w:r>
            <w:r w:rsidRPr="00000957">
              <w:rPr>
                <w:rFonts w:ascii="Arial" w:hAnsi="Arial" w:cs="Arial"/>
                <w:sz w:val="20"/>
                <w:szCs w:val="20"/>
              </w:rPr>
              <w:t xml:space="preserve">ate of </w:t>
            </w:r>
            <w:r w:rsidR="00F70BC9" w:rsidRPr="00000957">
              <w:rPr>
                <w:rFonts w:ascii="Arial" w:hAnsi="Arial" w:cs="Arial"/>
                <w:sz w:val="20"/>
                <w:szCs w:val="20"/>
              </w:rPr>
              <w:t>f</w:t>
            </w:r>
            <w:r w:rsidRPr="00000957">
              <w:rPr>
                <w:rFonts w:ascii="Arial" w:hAnsi="Arial" w:cs="Arial"/>
                <w:sz w:val="20"/>
                <w:szCs w:val="20"/>
              </w:rPr>
              <w:t xml:space="preserve">orce </w:t>
            </w:r>
            <w:r w:rsidR="00F70BC9" w:rsidRPr="00000957">
              <w:rPr>
                <w:rFonts w:ascii="Arial" w:hAnsi="Arial" w:cs="Arial"/>
                <w:sz w:val="20"/>
                <w:szCs w:val="20"/>
              </w:rPr>
              <w:t>d</w:t>
            </w:r>
            <w:r w:rsidRPr="00000957">
              <w:rPr>
                <w:rFonts w:ascii="Arial" w:hAnsi="Arial" w:cs="Arial"/>
                <w:sz w:val="20"/>
                <w:szCs w:val="20"/>
              </w:rPr>
              <w:t xml:space="preserve">evelopment </w:t>
            </w:r>
            <w:r w:rsidR="00F70BC9" w:rsidRPr="00000957">
              <w:rPr>
                <w:rFonts w:ascii="Arial" w:hAnsi="Arial" w:cs="Arial"/>
                <w:sz w:val="20"/>
                <w:szCs w:val="20"/>
              </w:rPr>
              <w:t>r</w:t>
            </w:r>
            <w:r w:rsidRPr="00000957">
              <w:rPr>
                <w:rFonts w:ascii="Arial" w:hAnsi="Arial" w:cs="Arial"/>
                <w:sz w:val="20"/>
                <w:szCs w:val="20"/>
              </w:rPr>
              <w:t xml:space="preserve">ate, and </w:t>
            </w:r>
            <w:r w:rsidR="00F70BC9" w:rsidRPr="00000957">
              <w:rPr>
                <w:rFonts w:ascii="Arial" w:hAnsi="Arial" w:cs="Arial"/>
                <w:sz w:val="20"/>
                <w:szCs w:val="20"/>
              </w:rPr>
              <w:t>t</w:t>
            </w:r>
            <w:r w:rsidRPr="00000957">
              <w:rPr>
                <w:rFonts w:ascii="Arial" w:hAnsi="Arial" w:cs="Arial"/>
                <w:sz w:val="20"/>
                <w:szCs w:val="20"/>
              </w:rPr>
              <w:t xml:space="preserve">ime to </w:t>
            </w:r>
            <w:r w:rsidR="00F70BC9" w:rsidRPr="00000957">
              <w:rPr>
                <w:rFonts w:ascii="Arial" w:hAnsi="Arial" w:cs="Arial"/>
                <w:sz w:val="20"/>
                <w:szCs w:val="20"/>
              </w:rPr>
              <w:t>maximum isometric force</w:t>
            </w:r>
            <w:r w:rsidRPr="00000957">
              <w:rPr>
                <w:rFonts w:ascii="Arial" w:hAnsi="Arial" w:cs="Arial"/>
                <w:sz w:val="20"/>
                <w:szCs w:val="20"/>
              </w:rPr>
              <w:t xml:space="preserve">; </w:t>
            </w:r>
            <w:r w:rsidR="00F70BC9" w:rsidRPr="00000957">
              <w:rPr>
                <w:rFonts w:ascii="Arial" w:hAnsi="Arial" w:cs="Arial"/>
                <w:sz w:val="20"/>
                <w:szCs w:val="20"/>
              </w:rPr>
              <w:t>surface EMG</w:t>
            </w:r>
          </w:p>
        </w:tc>
        <w:tc>
          <w:tcPr>
            <w:tcW w:w="2816" w:type="dxa"/>
            <w:vAlign w:val="center"/>
          </w:tcPr>
          <w:p w14:paraId="5F7BC3A5" w14:textId="3455A8F4" w:rsidR="000575D6" w:rsidRPr="00000957" w:rsidRDefault="00E3372E" w:rsidP="005D4EBC">
            <w:pPr>
              <w:rPr>
                <w:rFonts w:ascii="Arial" w:hAnsi="Arial" w:cs="Arial"/>
                <w:sz w:val="20"/>
                <w:szCs w:val="20"/>
              </w:rPr>
            </w:pPr>
            <w:r w:rsidRPr="00000957">
              <w:rPr>
                <w:rFonts w:ascii="Arial" w:hAnsi="Arial" w:cs="Arial"/>
                <w:sz w:val="20"/>
                <w:szCs w:val="20"/>
              </w:rPr>
              <w:t>The maximum isometric force, rate of force development, time, velocity, and dynamic time had lower values, especially in the initial and intermediate phases in the sticking region</w:t>
            </w:r>
          </w:p>
        </w:tc>
      </w:tr>
      <w:tr w:rsidR="00593DAB" w:rsidRPr="00000957" w14:paraId="3EACBB66" w14:textId="77777777" w:rsidTr="00E012CB">
        <w:tc>
          <w:tcPr>
            <w:tcW w:w="2313" w:type="dxa"/>
            <w:vAlign w:val="center"/>
          </w:tcPr>
          <w:p w14:paraId="254F604B" w14:textId="7CA8AB10" w:rsidR="00593DAB" w:rsidRPr="00000957" w:rsidRDefault="009A45DC" w:rsidP="005D4EBC">
            <w:pPr>
              <w:rPr>
                <w:rFonts w:ascii="Arial" w:hAnsi="Arial" w:cs="Arial"/>
                <w:sz w:val="20"/>
                <w:szCs w:val="20"/>
              </w:rPr>
            </w:pPr>
            <w:r w:rsidRPr="00000957">
              <w:rPr>
                <w:rFonts w:ascii="Arial" w:hAnsi="Arial" w:cs="Arial"/>
                <w:sz w:val="20"/>
                <w:szCs w:val="20"/>
              </w:rPr>
              <w:t xml:space="preserve">Force-velocity relationship in Paralympic powerlifting: two or multiple-point methods to determine a maximum repetition </w:t>
            </w:r>
            <w:r w:rsidR="00834C38" w:rsidRPr="00000957">
              <w:rPr>
                <w:rFonts w:ascii="Arial" w:hAnsi="Arial" w:cs="Arial"/>
                <w:noProof/>
                <w:sz w:val="20"/>
                <w:szCs w:val="20"/>
              </w:rPr>
              <w:t>(Aidar et al., 2022a)</w:t>
            </w:r>
          </w:p>
        </w:tc>
        <w:tc>
          <w:tcPr>
            <w:tcW w:w="2314" w:type="dxa"/>
            <w:vAlign w:val="center"/>
          </w:tcPr>
          <w:p w14:paraId="712DEF37" w14:textId="24E456D8" w:rsidR="00593DAB" w:rsidRPr="00000957" w:rsidRDefault="00593DAB" w:rsidP="005D4EBC">
            <w:pPr>
              <w:rPr>
                <w:rFonts w:ascii="Arial" w:hAnsi="Arial" w:cs="Arial"/>
                <w:sz w:val="20"/>
                <w:szCs w:val="20"/>
              </w:rPr>
            </w:pPr>
            <w:r w:rsidRPr="00000957">
              <w:rPr>
                <w:rFonts w:ascii="Arial" w:hAnsi="Arial" w:cs="Arial"/>
                <w:sz w:val="20"/>
                <w:szCs w:val="20"/>
              </w:rPr>
              <w:t xml:space="preserve">15 elite male Paralympic powerlifters; 27.7 ± 5.7 </w:t>
            </w:r>
            <w:r w:rsidR="005F4D52" w:rsidRPr="00000957">
              <w:rPr>
                <w:rFonts w:ascii="Arial" w:hAnsi="Arial" w:cs="Arial"/>
                <w:sz w:val="20"/>
                <w:szCs w:val="20"/>
              </w:rPr>
              <w:t>yrs</w:t>
            </w:r>
            <w:r w:rsidRPr="00000957">
              <w:rPr>
                <w:rFonts w:ascii="Arial" w:hAnsi="Arial" w:cs="Arial"/>
                <w:sz w:val="20"/>
                <w:szCs w:val="20"/>
              </w:rPr>
              <w:t>; 74.0 ± 19.5 kg</w:t>
            </w:r>
          </w:p>
        </w:tc>
        <w:tc>
          <w:tcPr>
            <w:tcW w:w="2314" w:type="dxa"/>
            <w:vAlign w:val="center"/>
          </w:tcPr>
          <w:p w14:paraId="0A3F063F" w14:textId="495A2273" w:rsidR="00593DAB" w:rsidRPr="00000957" w:rsidRDefault="008F145C" w:rsidP="005D4EBC">
            <w:pPr>
              <w:rPr>
                <w:rFonts w:ascii="Arial" w:hAnsi="Arial" w:cs="Arial"/>
                <w:sz w:val="20"/>
                <w:szCs w:val="20"/>
              </w:rPr>
            </w:pPr>
            <w:r w:rsidRPr="00000957">
              <w:rPr>
                <w:rFonts w:ascii="Arial" w:hAnsi="Arial" w:cs="Arial"/>
                <w:sz w:val="20"/>
                <w:szCs w:val="20"/>
              </w:rPr>
              <w:t>Para</w:t>
            </w:r>
          </w:p>
        </w:tc>
        <w:tc>
          <w:tcPr>
            <w:tcW w:w="2815" w:type="dxa"/>
            <w:vAlign w:val="center"/>
          </w:tcPr>
          <w:p w14:paraId="2EDF5CB4" w14:textId="23BC76CA" w:rsidR="00593DAB" w:rsidRPr="00000957" w:rsidRDefault="008F145C" w:rsidP="005D4EBC">
            <w:pPr>
              <w:rPr>
                <w:rFonts w:ascii="Arial" w:hAnsi="Arial" w:cs="Arial"/>
                <w:sz w:val="20"/>
                <w:szCs w:val="20"/>
              </w:rPr>
            </w:pPr>
            <w:r w:rsidRPr="00000957">
              <w:rPr>
                <w:rFonts w:ascii="Arial" w:hAnsi="Arial" w:cs="Arial"/>
                <w:sz w:val="20"/>
                <w:szCs w:val="20"/>
              </w:rPr>
              <w:t>To evaluate the precision of the multi-point method using proximal loads compared to the four-point method and the two-point method using distant loads in the bench press</w:t>
            </w:r>
          </w:p>
        </w:tc>
        <w:tc>
          <w:tcPr>
            <w:tcW w:w="2816" w:type="dxa"/>
            <w:vAlign w:val="center"/>
          </w:tcPr>
          <w:p w14:paraId="49F4399C" w14:textId="3BF77C3B" w:rsidR="00593DAB" w:rsidRPr="00000957" w:rsidRDefault="005A6AA6" w:rsidP="005D4EBC">
            <w:pPr>
              <w:rPr>
                <w:rFonts w:ascii="Arial" w:hAnsi="Arial" w:cs="Arial"/>
                <w:sz w:val="20"/>
                <w:szCs w:val="20"/>
              </w:rPr>
            </w:pPr>
            <w:r w:rsidRPr="00000957">
              <w:rPr>
                <w:rFonts w:ascii="Arial" w:hAnsi="Arial" w:cs="Arial"/>
                <w:sz w:val="20"/>
                <w:szCs w:val="20"/>
              </w:rPr>
              <w:t>Measurement of minimum velocity limit, load at zero velocity, and force-velocity; 1RM prediction</w:t>
            </w:r>
          </w:p>
        </w:tc>
        <w:tc>
          <w:tcPr>
            <w:tcW w:w="2816" w:type="dxa"/>
            <w:vAlign w:val="center"/>
          </w:tcPr>
          <w:p w14:paraId="3952F5CE" w14:textId="3F405DE0" w:rsidR="00593DAB" w:rsidRPr="00000957" w:rsidRDefault="005A6AA6" w:rsidP="005D4EBC">
            <w:pPr>
              <w:rPr>
                <w:rFonts w:ascii="Arial" w:hAnsi="Arial" w:cs="Arial"/>
                <w:sz w:val="20"/>
                <w:szCs w:val="20"/>
              </w:rPr>
            </w:pPr>
            <w:r w:rsidRPr="00000957">
              <w:rPr>
                <w:rFonts w:ascii="Arial" w:hAnsi="Arial" w:cs="Arial"/>
                <w:sz w:val="20"/>
                <w:szCs w:val="20"/>
              </w:rPr>
              <w:t>The multiple-point methods and the two-point method showed a good ability to predict bench press 1RM</w:t>
            </w:r>
          </w:p>
        </w:tc>
      </w:tr>
      <w:tr w:rsidR="00911AF0" w:rsidRPr="00000957" w14:paraId="205A0803" w14:textId="77777777" w:rsidTr="00E012CB">
        <w:tc>
          <w:tcPr>
            <w:tcW w:w="2313" w:type="dxa"/>
            <w:vAlign w:val="center"/>
          </w:tcPr>
          <w:p w14:paraId="7C8D1E77" w14:textId="73B3E6B9" w:rsidR="00911AF0" w:rsidRPr="00000957" w:rsidRDefault="00911AF0" w:rsidP="00911AF0">
            <w:pPr>
              <w:rPr>
                <w:rFonts w:ascii="Arial" w:hAnsi="Arial" w:cs="Arial"/>
                <w:sz w:val="20"/>
                <w:szCs w:val="20"/>
              </w:rPr>
            </w:pPr>
            <w:r w:rsidRPr="00000957">
              <w:rPr>
                <w:rFonts w:ascii="Arial" w:hAnsi="Arial" w:cs="Arial"/>
                <w:sz w:val="20"/>
                <w:szCs w:val="20"/>
              </w:rPr>
              <w:t xml:space="preserve">Does the level of training interfere with the sustainability of static and dynamic strength in Paralympic powerlifting athletes? </w:t>
            </w:r>
            <w:r w:rsidR="00834C38" w:rsidRPr="00000957">
              <w:rPr>
                <w:rFonts w:ascii="Arial" w:hAnsi="Arial" w:cs="Arial"/>
                <w:noProof/>
                <w:sz w:val="20"/>
                <w:szCs w:val="20"/>
              </w:rPr>
              <w:t>(Aidar et al., 2022b)</w:t>
            </w:r>
          </w:p>
        </w:tc>
        <w:tc>
          <w:tcPr>
            <w:tcW w:w="2314" w:type="dxa"/>
            <w:vAlign w:val="center"/>
          </w:tcPr>
          <w:p w14:paraId="4CD6ACD2" w14:textId="1D762046" w:rsidR="00911AF0" w:rsidRPr="00000957" w:rsidRDefault="00911AF0" w:rsidP="00911AF0">
            <w:pPr>
              <w:rPr>
                <w:rFonts w:ascii="Arial" w:hAnsi="Arial" w:cs="Arial"/>
                <w:sz w:val="20"/>
                <w:szCs w:val="20"/>
              </w:rPr>
            </w:pPr>
            <w:r w:rsidRPr="00000957">
              <w:rPr>
                <w:rFonts w:ascii="Arial" w:hAnsi="Arial" w:cs="Arial"/>
                <w:sz w:val="20"/>
                <w:szCs w:val="20"/>
              </w:rPr>
              <w:t xml:space="preserve">11 national level </w:t>
            </w:r>
            <w:r w:rsidR="008A3316" w:rsidRPr="00000957">
              <w:rPr>
                <w:rFonts w:ascii="Arial" w:hAnsi="Arial" w:cs="Arial"/>
                <w:sz w:val="20"/>
                <w:szCs w:val="20"/>
              </w:rPr>
              <w:t xml:space="preserve">(29.25 ± 4.50 yrs; 80.86 ± 15.36 kg) </w:t>
            </w:r>
            <w:r w:rsidRPr="00000957">
              <w:rPr>
                <w:rFonts w:ascii="Arial" w:hAnsi="Arial" w:cs="Arial"/>
                <w:sz w:val="20"/>
                <w:szCs w:val="20"/>
              </w:rPr>
              <w:t>and 12 regional level</w:t>
            </w:r>
            <w:r w:rsidR="008A3316" w:rsidRPr="00000957">
              <w:rPr>
                <w:rFonts w:ascii="Arial" w:hAnsi="Arial" w:cs="Arial"/>
                <w:sz w:val="20"/>
                <w:szCs w:val="20"/>
              </w:rPr>
              <w:t xml:space="preserve"> (26.13 ± 7.22 yrs; 82.80 ± 31.73 kg)</w:t>
            </w:r>
            <w:r w:rsidRPr="00000957">
              <w:rPr>
                <w:rFonts w:ascii="Arial" w:hAnsi="Arial" w:cs="Arial"/>
                <w:sz w:val="20"/>
                <w:szCs w:val="20"/>
              </w:rPr>
              <w:t xml:space="preserve"> Paralympic powerlifters</w:t>
            </w:r>
          </w:p>
        </w:tc>
        <w:tc>
          <w:tcPr>
            <w:tcW w:w="2314" w:type="dxa"/>
            <w:vAlign w:val="center"/>
          </w:tcPr>
          <w:p w14:paraId="62B0DC36" w14:textId="22DE2B41" w:rsidR="00911AF0" w:rsidRPr="00000957" w:rsidRDefault="00911AF0" w:rsidP="00911AF0">
            <w:pPr>
              <w:rPr>
                <w:rFonts w:ascii="Arial" w:hAnsi="Arial" w:cs="Arial"/>
                <w:sz w:val="20"/>
                <w:szCs w:val="20"/>
              </w:rPr>
            </w:pPr>
            <w:r w:rsidRPr="00000957">
              <w:rPr>
                <w:rFonts w:ascii="Arial" w:hAnsi="Arial" w:cs="Arial"/>
                <w:sz w:val="20"/>
                <w:szCs w:val="20"/>
              </w:rPr>
              <w:t>Para</w:t>
            </w:r>
          </w:p>
        </w:tc>
        <w:tc>
          <w:tcPr>
            <w:tcW w:w="2815" w:type="dxa"/>
            <w:vAlign w:val="center"/>
          </w:tcPr>
          <w:p w14:paraId="35FD0159" w14:textId="402E1E2D" w:rsidR="00911AF0" w:rsidRPr="00000957" w:rsidRDefault="00911AF0" w:rsidP="00911AF0">
            <w:pPr>
              <w:rPr>
                <w:rFonts w:ascii="Arial" w:hAnsi="Arial" w:cs="Arial"/>
                <w:sz w:val="20"/>
                <w:szCs w:val="20"/>
              </w:rPr>
            </w:pPr>
            <w:r w:rsidRPr="00000957">
              <w:rPr>
                <w:rFonts w:ascii="Arial" w:hAnsi="Arial" w:cs="Arial"/>
                <w:sz w:val="20"/>
                <w:szCs w:val="20"/>
              </w:rPr>
              <w:t>To analyse mechanical, dynamic, and static indicators of powerlifting performance at different intensities</w:t>
            </w:r>
          </w:p>
        </w:tc>
        <w:tc>
          <w:tcPr>
            <w:tcW w:w="2816" w:type="dxa"/>
            <w:vAlign w:val="center"/>
          </w:tcPr>
          <w:p w14:paraId="4629853B" w14:textId="44487BB7" w:rsidR="00911AF0" w:rsidRPr="00000957" w:rsidRDefault="00911AF0" w:rsidP="00911AF0">
            <w:pPr>
              <w:rPr>
                <w:rFonts w:ascii="Arial" w:hAnsi="Arial" w:cs="Arial"/>
                <w:sz w:val="20"/>
                <w:szCs w:val="20"/>
              </w:rPr>
            </w:pPr>
            <w:r w:rsidRPr="00000957">
              <w:rPr>
                <w:rFonts w:ascii="Arial" w:hAnsi="Arial" w:cs="Arial"/>
                <w:sz w:val="20"/>
                <w:szCs w:val="20"/>
              </w:rPr>
              <w:t>Mean propulsive velocity; maximum velocity; power; 1RM; maximum isometric force; time to maximum isometric force; rate of force development; fatigue index</w:t>
            </w:r>
          </w:p>
        </w:tc>
        <w:tc>
          <w:tcPr>
            <w:tcW w:w="2816" w:type="dxa"/>
            <w:vAlign w:val="center"/>
          </w:tcPr>
          <w:p w14:paraId="41E8F05D" w14:textId="2BBEED61" w:rsidR="00911AF0" w:rsidRPr="00000957" w:rsidRDefault="00911AF0" w:rsidP="00911AF0">
            <w:pPr>
              <w:rPr>
                <w:rFonts w:ascii="Arial" w:hAnsi="Arial" w:cs="Arial"/>
                <w:sz w:val="20"/>
                <w:szCs w:val="20"/>
              </w:rPr>
            </w:pPr>
            <w:r w:rsidRPr="00000957">
              <w:rPr>
                <w:rFonts w:ascii="Arial" w:hAnsi="Arial" w:cs="Arial"/>
                <w:sz w:val="20"/>
                <w:szCs w:val="20"/>
              </w:rPr>
              <w:t>Regional athletes performed better in mean propulsive velocity and maximum velocity, but national athletes produced more power</w:t>
            </w:r>
          </w:p>
        </w:tc>
      </w:tr>
      <w:tr w:rsidR="00911AF0" w:rsidRPr="00000957" w14:paraId="606A2054" w14:textId="77777777" w:rsidTr="00E012CB">
        <w:tc>
          <w:tcPr>
            <w:tcW w:w="2313" w:type="dxa"/>
            <w:vAlign w:val="center"/>
          </w:tcPr>
          <w:p w14:paraId="54F58AC0" w14:textId="20397562" w:rsidR="00911AF0" w:rsidRPr="00000957" w:rsidRDefault="00911AF0" w:rsidP="00911AF0">
            <w:pPr>
              <w:rPr>
                <w:rFonts w:ascii="Arial" w:hAnsi="Arial" w:cs="Arial"/>
                <w:sz w:val="20"/>
                <w:szCs w:val="20"/>
              </w:rPr>
            </w:pPr>
            <w:r w:rsidRPr="00000957">
              <w:rPr>
                <w:rFonts w:ascii="Arial" w:hAnsi="Arial" w:cs="Arial"/>
                <w:sz w:val="20"/>
                <w:szCs w:val="20"/>
              </w:rPr>
              <w:t xml:space="preserve">Paralympic powerlifting as a sustainable way to improve strength in athletes with spinal cord injury and other disabilities </w:t>
            </w:r>
            <w:r w:rsidR="00834C38" w:rsidRPr="00000957">
              <w:rPr>
                <w:rFonts w:ascii="Arial" w:hAnsi="Arial" w:cs="Arial"/>
                <w:noProof/>
                <w:sz w:val="20"/>
                <w:szCs w:val="20"/>
              </w:rPr>
              <w:t>(Aidar et al., 2022c)</w:t>
            </w:r>
          </w:p>
        </w:tc>
        <w:tc>
          <w:tcPr>
            <w:tcW w:w="2314" w:type="dxa"/>
            <w:vAlign w:val="center"/>
          </w:tcPr>
          <w:p w14:paraId="6AD8C615" w14:textId="5A6B83F0" w:rsidR="00911AF0" w:rsidRPr="00000957" w:rsidRDefault="00911AF0" w:rsidP="00911AF0">
            <w:pPr>
              <w:rPr>
                <w:rFonts w:ascii="Arial" w:hAnsi="Arial" w:cs="Arial"/>
                <w:sz w:val="20"/>
                <w:szCs w:val="20"/>
              </w:rPr>
            </w:pPr>
            <w:r w:rsidRPr="00000957">
              <w:rPr>
                <w:rFonts w:ascii="Arial" w:hAnsi="Arial" w:cs="Arial"/>
                <w:sz w:val="20"/>
                <w:szCs w:val="20"/>
              </w:rPr>
              <w:t>10 male Paralympic powerlifters with spinal cord injury</w:t>
            </w:r>
            <w:r w:rsidR="008A3316" w:rsidRPr="00000957">
              <w:rPr>
                <w:rFonts w:ascii="Arial" w:hAnsi="Arial" w:cs="Arial"/>
                <w:sz w:val="20"/>
                <w:szCs w:val="20"/>
              </w:rPr>
              <w:t xml:space="preserve"> (30.00 ± 4.27 yrs; 79.90 ± 18.91 kg)</w:t>
            </w:r>
            <w:r w:rsidRPr="00000957">
              <w:rPr>
                <w:rFonts w:ascii="Arial" w:hAnsi="Arial" w:cs="Arial"/>
                <w:sz w:val="20"/>
                <w:szCs w:val="20"/>
              </w:rPr>
              <w:t>, 10 with other disabilities</w:t>
            </w:r>
            <w:r w:rsidR="008A3316" w:rsidRPr="00000957">
              <w:rPr>
                <w:rFonts w:ascii="Arial" w:hAnsi="Arial" w:cs="Arial"/>
                <w:sz w:val="20"/>
                <w:szCs w:val="20"/>
              </w:rPr>
              <w:t xml:space="preserve"> (28.30 ± 4.92 yrs; 78.80 ± 18.98 kg)</w:t>
            </w:r>
          </w:p>
        </w:tc>
        <w:tc>
          <w:tcPr>
            <w:tcW w:w="2314" w:type="dxa"/>
            <w:vAlign w:val="center"/>
          </w:tcPr>
          <w:p w14:paraId="193407C5" w14:textId="21C5119E" w:rsidR="00911AF0" w:rsidRPr="00000957" w:rsidRDefault="00911AF0" w:rsidP="00911AF0">
            <w:pPr>
              <w:rPr>
                <w:rFonts w:ascii="Arial" w:hAnsi="Arial" w:cs="Arial"/>
                <w:sz w:val="20"/>
                <w:szCs w:val="20"/>
              </w:rPr>
            </w:pPr>
            <w:r w:rsidRPr="00000957">
              <w:rPr>
                <w:rFonts w:ascii="Arial" w:hAnsi="Arial" w:cs="Arial"/>
                <w:sz w:val="20"/>
                <w:szCs w:val="20"/>
              </w:rPr>
              <w:t>Para</w:t>
            </w:r>
          </w:p>
        </w:tc>
        <w:tc>
          <w:tcPr>
            <w:tcW w:w="2815" w:type="dxa"/>
            <w:vAlign w:val="center"/>
          </w:tcPr>
          <w:p w14:paraId="7C1AD905" w14:textId="4CFDD6B1" w:rsidR="00911AF0" w:rsidRPr="00000957" w:rsidRDefault="00911AF0" w:rsidP="00911AF0">
            <w:pPr>
              <w:rPr>
                <w:rFonts w:ascii="Arial" w:hAnsi="Arial" w:cs="Arial"/>
                <w:sz w:val="20"/>
                <w:szCs w:val="20"/>
              </w:rPr>
            </w:pPr>
            <w:r w:rsidRPr="00000957">
              <w:rPr>
                <w:rFonts w:ascii="Arial" w:hAnsi="Arial" w:cs="Arial"/>
                <w:sz w:val="20"/>
                <w:szCs w:val="20"/>
              </w:rPr>
              <w:t>To evaluate mechanical strength indicators at different intensities in attached and non-attached conditions in athletes with spinal cord injury compared to other disabilities, in relation to powerlifting performance</w:t>
            </w:r>
          </w:p>
        </w:tc>
        <w:tc>
          <w:tcPr>
            <w:tcW w:w="2816" w:type="dxa"/>
            <w:vAlign w:val="center"/>
          </w:tcPr>
          <w:p w14:paraId="2D048775" w14:textId="20BB240F" w:rsidR="00911AF0" w:rsidRPr="00000957" w:rsidRDefault="00911AF0" w:rsidP="00911AF0">
            <w:pPr>
              <w:rPr>
                <w:rFonts w:ascii="Arial" w:hAnsi="Arial" w:cs="Arial"/>
                <w:sz w:val="20"/>
                <w:szCs w:val="20"/>
              </w:rPr>
            </w:pPr>
            <w:r w:rsidRPr="00000957">
              <w:rPr>
                <w:rFonts w:ascii="Arial" w:hAnsi="Arial" w:cs="Arial"/>
                <w:sz w:val="20"/>
                <w:szCs w:val="20"/>
              </w:rPr>
              <w:t>Maximum isometric force, time to maximum isometric force, rate of force development, impulse, variability, fatigue index, mean propulsive velocity, maximum velocity, power</w:t>
            </w:r>
          </w:p>
        </w:tc>
        <w:tc>
          <w:tcPr>
            <w:tcW w:w="2816" w:type="dxa"/>
            <w:vAlign w:val="center"/>
          </w:tcPr>
          <w:p w14:paraId="21CD6A0C" w14:textId="1407110C" w:rsidR="00911AF0" w:rsidRPr="00000957" w:rsidRDefault="00911AF0" w:rsidP="00911AF0">
            <w:pPr>
              <w:rPr>
                <w:rFonts w:ascii="Arial" w:hAnsi="Arial" w:cs="Arial"/>
                <w:sz w:val="20"/>
                <w:szCs w:val="20"/>
              </w:rPr>
            </w:pPr>
            <w:r w:rsidRPr="00000957">
              <w:rPr>
                <w:rFonts w:ascii="Arial" w:hAnsi="Arial" w:cs="Arial"/>
                <w:sz w:val="20"/>
                <w:szCs w:val="20"/>
              </w:rPr>
              <w:t>There were no differences between spinal cord injury and other disabilities in dynamic and isometric strength indicators, however there were differences between tethered and untethered conditions in athletes with spinal cord injury</w:t>
            </w:r>
          </w:p>
        </w:tc>
      </w:tr>
      <w:tr w:rsidR="00424CF1" w:rsidRPr="00000957" w14:paraId="2CDFBCC8" w14:textId="77777777" w:rsidTr="00E012CB">
        <w:tc>
          <w:tcPr>
            <w:tcW w:w="2313" w:type="dxa"/>
            <w:vAlign w:val="center"/>
          </w:tcPr>
          <w:p w14:paraId="2DF7485D" w14:textId="4522A519" w:rsidR="00424CF1" w:rsidRPr="00000957" w:rsidRDefault="00424CF1" w:rsidP="00424CF1">
            <w:pPr>
              <w:rPr>
                <w:rFonts w:ascii="Arial" w:hAnsi="Arial" w:cs="Arial"/>
                <w:sz w:val="20"/>
                <w:szCs w:val="20"/>
              </w:rPr>
            </w:pPr>
            <w:r w:rsidRPr="00000957">
              <w:rPr>
                <w:rStyle w:val="normaltextrun"/>
                <w:rFonts w:ascii="Arial" w:hAnsi="Arial" w:cs="Arial"/>
                <w:color w:val="000000"/>
                <w:sz w:val="20"/>
                <w:szCs w:val="20"/>
              </w:rPr>
              <w:t xml:space="preserve">Electromyographic and kinematic evaluation of bench press exercise: A case report study on athletes with different </w:t>
            </w:r>
            <w:r w:rsidRPr="00000957">
              <w:rPr>
                <w:rStyle w:val="normaltextrun"/>
                <w:rFonts w:ascii="Arial" w:hAnsi="Arial" w:cs="Arial"/>
                <w:color w:val="000000"/>
                <w:sz w:val="20"/>
                <w:szCs w:val="20"/>
              </w:rPr>
              <w:lastRenderedPageBreak/>
              <w:t xml:space="preserve">impairments and expertise </w:t>
            </w:r>
            <w:r w:rsidR="00834C38" w:rsidRPr="00000957">
              <w:rPr>
                <w:rStyle w:val="normaltextrun"/>
                <w:rFonts w:ascii="Arial" w:hAnsi="Arial" w:cs="Arial"/>
                <w:noProof/>
                <w:color w:val="000000"/>
                <w:sz w:val="20"/>
                <w:szCs w:val="20"/>
              </w:rPr>
              <w:t>(Bellitto et al., 2023)</w:t>
            </w:r>
          </w:p>
        </w:tc>
        <w:tc>
          <w:tcPr>
            <w:tcW w:w="2314" w:type="dxa"/>
            <w:vAlign w:val="center"/>
          </w:tcPr>
          <w:p w14:paraId="029FF0A7" w14:textId="59BA632A" w:rsidR="00424CF1" w:rsidRPr="00000957" w:rsidRDefault="00424CF1" w:rsidP="00424CF1">
            <w:pPr>
              <w:rPr>
                <w:rFonts w:ascii="Arial" w:hAnsi="Arial" w:cs="Arial"/>
                <w:sz w:val="20"/>
                <w:szCs w:val="20"/>
              </w:rPr>
            </w:pPr>
            <w:r w:rsidRPr="00000957">
              <w:rPr>
                <w:rStyle w:val="normaltextrun"/>
                <w:rFonts w:ascii="Arial" w:hAnsi="Arial" w:cs="Arial"/>
                <w:sz w:val="20"/>
                <w:szCs w:val="20"/>
              </w:rPr>
              <w:lastRenderedPageBreak/>
              <w:t>An unimpaired athlete and three Paralympic athletes; 22 yrs, 20 yrs, 29 yrs, 40 yrs</w:t>
            </w:r>
          </w:p>
        </w:tc>
        <w:tc>
          <w:tcPr>
            <w:tcW w:w="2314" w:type="dxa"/>
            <w:vAlign w:val="center"/>
          </w:tcPr>
          <w:p w14:paraId="4CDFFA7A" w14:textId="342E1A0A" w:rsidR="00424CF1" w:rsidRPr="00000957" w:rsidRDefault="00424CF1" w:rsidP="00424CF1">
            <w:pPr>
              <w:rPr>
                <w:rFonts w:ascii="Arial" w:hAnsi="Arial" w:cs="Arial"/>
                <w:sz w:val="20"/>
                <w:szCs w:val="20"/>
              </w:rPr>
            </w:pPr>
            <w:r w:rsidRPr="00000957">
              <w:rPr>
                <w:rStyle w:val="normaltextrun"/>
                <w:rFonts w:ascii="Arial" w:hAnsi="Arial" w:cs="Arial"/>
                <w:sz w:val="20"/>
                <w:szCs w:val="20"/>
              </w:rPr>
              <w:t>Para and non-para</w:t>
            </w:r>
          </w:p>
        </w:tc>
        <w:tc>
          <w:tcPr>
            <w:tcW w:w="2815" w:type="dxa"/>
            <w:vAlign w:val="center"/>
          </w:tcPr>
          <w:p w14:paraId="479902EC" w14:textId="4D7E61D7" w:rsidR="00424CF1" w:rsidRPr="00000957" w:rsidRDefault="00424CF1" w:rsidP="00424CF1">
            <w:pPr>
              <w:rPr>
                <w:rFonts w:ascii="Arial" w:hAnsi="Arial" w:cs="Arial"/>
                <w:sz w:val="20"/>
                <w:szCs w:val="20"/>
              </w:rPr>
            </w:pPr>
            <w:r w:rsidRPr="00000957">
              <w:rPr>
                <w:rStyle w:val="normaltextrun"/>
                <w:rFonts w:ascii="Arial" w:hAnsi="Arial" w:cs="Arial"/>
                <w:sz w:val="20"/>
                <w:szCs w:val="20"/>
              </w:rPr>
              <w:t xml:space="preserve">To define and test a setup and a protocol to quantitatively assess the execution of bench press </w:t>
            </w:r>
            <w:r w:rsidRPr="00000957">
              <w:rPr>
                <w:rStyle w:val="normaltextrun"/>
                <w:rFonts w:ascii="Arial" w:hAnsi="Arial" w:cs="Arial"/>
                <w:sz w:val="20"/>
                <w:szCs w:val="20"/>
              </w:rPr>
              <w:lastRenderedPageBreak/>
              <w:t>exercise in athletes with different abilities</w:t>
            </w:r>
          </w:p>
        </w:tc>
        <w:tc>
          <w:tcPr>
            <w:tcW w:w="2816" w:type="dxa"/>
            <w:vAlign w:val="center"/>
          </w:tcPr>
          <w:p w14:paraId="5411F817" w14:textId="32C4AADE" w:rsidR="00424CF1" w:rsidRPr="00000957" w:rsidRDefault="00424CF1" w:rsidP="00424CF1">
            <w:pPr>
              <w:rPr>
                <w:rFonts w:ascii="Arial" w:hAnsi="Arial" w:cs="Arial"/>
                <w:sz w:val="20"/>
                <w:szCs w:val="20"/>
              </w:rPr>
            </w:pPr>
            <w:r w:rsidRPr="00000957">
              <w:rPr>
                <w:rStyle w:val="normaltextrun"/>
                <w:rFonts w:ascii="Arial" w:hAnsi="Arial" w:cs="Arial"/>
                <w:sz w:val="20"/>
                <w:szCs w:val="20"/>
              </w:rPr>
              <w:lastRenderedPageBreak/>
              <w:t>Muscle activity and kinematic data from the upper body</w:t>
            </w:r>
            <w:r w:rsidRPr="00000957">
              <w:rPr>
                <w:rStyle w:val="eop"/>
                <w:rFonts w:ascii="Arial" w:hAnsi="Arial" w:cs="Arial"/>
                <w:sz w:val="20"/>
                <w:szCs w:val="20"/>
              </w:rPr>
              <w:t> </w:t>
            </w:r>
          </w:p>
        </w:tc>
        <w:tc>
          <w:tcPr>
            <w:tcW w:w="2816" w:type="dxa"/>
            <w:vAlign w:val="center"/>
          </w:tcPr>
          <w:p w14:paraId="50677AD2" w14:textId="3DDBD938" w:rsidR="00424CF1" w:rsidRPr="00000957" w:rsidRDefault="00424CF1" w:rsidP="00424CF1">
            <w:pPr>
              <w:rPr>
                <w:rFonts w:ascii="Arial" w:hAnsi="Arial" w:cs="Arial"/>
                <w:sz w:val="20"/>
                <w:szCs w:val="20"/>
              </w:rPr>
            </w:pPr>
            <w:r w:rsidRPr="00000957">
              <w:rPr>
                <w:rStyle w:val="normaltextrun"/>
                <w:rFonts w:ascii="Arial" w:hAnsi="Arial" w:cs="Arial"/>
                <w:sz w:val="20"/>
                <w:szCs w:val="20"/>
              </w:rPr>
              <w:t>The instrumented evaluation proposed can assess the bench press exercise</w:t>
            </w:r>
          </w:p>
        </w:tc>
      </w:tr>
      <w:tr w:rsidR="008A3316" w:rsidRPr="00000957" w14:paraId="17061CB9" w14:textId="77777777" w:rsidTr="00E012CB">
        <w:tc>
          <w:tcPr>
            <w:tcW w:w="2313" w:type="dxa"/>
            <w:vAlign w:val="center"/>
          </w:tcPr>
          <w:p w14:paraId="23A1D8E4" w14:textId="5C1DFC2D" w:rsidR="008A3316" w:rsidRPr="00000957" w:rsidRDefault="008A3316" w:rsidP="008A3316">
            <w:pPr>
              <w:rPr>
                <w:rFonts w:ascii="Arial" w:hAnsi="Arial" w:cs="Arial"/>
                <w:sz w:val="20"/>
                <w:szCs w:val="20"/>
              </w:rPr>
            </w:pPr>
            <w:r w:rsidRPr="00000957">
              <w:rPr>
                <w:rStyle w:val="normaltextrun"/>
                <w:rFonts w:ascii="Arial" w:hAnsi="Arial" w:cs="Arial"/>
                <w:sz w:val="20"/>
                <w:szCs w:val="20"/>
              </w:rPr>
              <w:t xml:space="preserve">Effect of supportive equipment on force, velocity, and power in the squat </w:t>
            </w:r>
            <w:r w:rsidR="00834C38" w:rsidRPr="00000957">
              <w:rPr>
                <w:rStyle w:val="normaltextrun"/>
                <w:rFonts w:ascii="Arial" w:hAnsi="Arial" w:cs="Arial"/>
                <w:noProof/>
                <w:sz w:val="20"/>
                <w:szCs w:val="20"/>
              </w:rPr>
              <w:t>(Blatnik et al., 2012)</w:t>
            </w:r>
          </w:p>
        </w:tc>
        <w:tc>
          <w:tcPr>
            <w:tcW w:w="2314" w:type="dxa"/>
            <w:vAlign w:val="center"/>
          </w:tcPr>
          <w:p w14:paraId="130A65D1" w14:textId="21BED6E4" w:rsidR="008A3316" w:rsidRPr="00000957" w:rsidRDefault="008A3316" w:rsidP="008A3316">
            <w:pPr>
              <w:rPr>
                <w:rFonts w:ascii="Arial" w:hAnsi="Arial" w:cs="Arial"/>
                <w:sz w:val="20"/>
                <w:szCs w:val="20"/>
              </w:rPr>
            </w:pPr>
            <w:r w:rsidRPr="00000957">
              <w:rPr>
                <w:rStyle w:val="normaltextrun"/>
                <w:rFonts w:ascii="Arial" w:hAnsi="Arial" w:cs="Arial"/>
                <w:sz w:val="20"/>
                <w:szCs w:val="20"/>
              </w:rPr>
              <w:t>8 elite or professional level male powerlifters; 25 ± 2.2 years; 106.85 ± 30.4 kg</w:t>
            </w:r>
          </w:p>
        </w:tc>
        <w:tc>
          <w:tcPr>
            <w:tcW w:w="2314" w:type="dxa"/>
            <w:vAlign w:val="center"/>
          </w:tcPr>
          <w:p w14:paraId="10F0C53E" w14:textId="30AAC11A" w:rsidR="008A3316" w:rsidRPr="00000957" w:rsidRDefault="008A3316" w:rsidP="008A3316">
            <w:pPr>
              <w:rPr>
                <w:rFonts w:ascii="Arial" w:hAnsi="Arial" w:cs="Arial"/>
                <w:sz w:val="20"/>
                <w:szCs w:val="20"/>
              </w:rPr>
            </w:pPr>
            <w:r w:rsidRPr="00000957">
              <w:rPr>
                <w:rStyle w:val="normaltextrun"/>
                <w:rFonts w:ascii="Arial" w:hAnsi="Arial" w:cs="Arial"/>
                <w:color w:val="000000"/>
                <w:sz w:val="20"/>
                <w:szCs w:val="20"/>
              </w:rPr>
              <w:t>Non-para</w:t>
            </w:r>
          </w:p>
        </w:tc>
        <w:tc>
          <w:tcPr>
            <w:tcW w:w="2815" w:type="dxa"/>
            <w:vAlign w:val="center"/>
          </w:tcPr>
          <w:p w14:paraId="7FCB857B" w14:textId="10B5FCAA" w:rsidR="008A3316" w:rsidRPr="00000957" w:rsidRDefault="008A3316" w:rsidP="008A3316">
            <w:pPr>
              <w:rPr>
                <w:rFonts w:ascii="Arial" w:hAnsi="Arial" w:cs="Arial"/>
                <w:sz w:val="20"/>
                <w:szCs w:val="20"/>
              </w:rPr>
            </w:pPr>
            <w:r w:rsidRPr="00000957">
              <w:rPr>
                <w:rStyle w:val="normaltextrun"/>
                <w:rFonts w:ascii="Arial" w:hAnsi="Arial" w:cs="Arial"/>
                <w:sz w:val="20"/>
                <w:szCs w:val="20"/>
              </w:rPr>
              <w:t>To examine the effect of squatting with and without a squat suit on various kinetic and kinematic parameters</w:t>
            </w:r>
          </w:p>
        </w:tc>
        <w:tc>
          <w:tcPr>
            <w:tcW w:w="2816" w:type="dxa"/>
            <w:vAlign w:val="center"/>
          </w:tcPr>
          <w:p w14:paraId="3DCCB519" w14:textId="338F04C0" w:rsidR="008A3316" w:rsidRPr="00000957" w:rsidRDefault="008A3316" w:rsidP="004C7086">
            <w:pPr>
              <w:pStyle w:val="paragraph"/>
              <w:spacing w:before="0" w:beforeAutospacing="0" w:after="0" w:afterAutospacing="0"/>
              <w:textAlignment w:val="baseline"/>
              <w:divId w:val="183715409"/>
              <w:rPr>
                <w:rFonts w:ascii="Arial" w:hAnsi="Arial" w:cs="Arial"/>
                <w:sz w:val="20"/>
                <w:szCs w:val="20"/>
              </w:rPr>
            </w:pPr>
            <w:r w:rsidRPr="00000957">
              <w:rPr>
                <w:rStyle w:val="normaltextrun"/>
                <w:rFonts w:ascii="Arial" w:hAnsi="Arial" w:cs="Arial"/>
                <w:sz w:val="20"/>
                <w:szCs w:val="20"/>
              </w:rPr>
              <w:t>Concentric peak force, concentric peak velocity, concentric peak power, eccentric peak force, eccentric peak velocity, eccentric peak power</w:t>
            </w:r>
          </w:p>
        </w:tc>
        <w:tc>
          <w:tcPr>
            <w:tcW w:w="2816" w:type="dxa"/>
            <w:vAlign w:val="center"/>
          </w:tcPr>
          <w:p w14:paraId="714C4BD5" w14:textId="54320312" w:rsidR="008A3316" w:rsidRPr="00000957" w:rsidRDefault="008A3316" w:rsidP="008A3316">
            <w:pPr>
              <w:rPr>
                <w:rFonts w:ascii="Arial" w:hAnsi="Arial" w:cs="Arial"/>
                <w:sz w:val="20"/>
                <w:szCs w:val="20"/>
              </w:rPr>
            </w:pPr>
            <w:r w:rsidRPr="00000957">
              <w:rPr>
                <w:rStyle w:val="normaltextrun"/>
                <w:rFonts w:ascii="Arial" w:hAnsi="Arial" w:cs="Arial"/>
                <w:sz w:val="20"/>
                <w:szCs w:val="20"/>
              </w:rPr>
              <w:t>Squats with the</w:t>
            </w:r>
            <w:r w:rsidR="004C7086" w:rsidRPr="00000957">
              <w:rPr>
                <w:rStyle w:val="normaltextrun"/>
                <w:rFonts w:ascii="Arial" w:hAnsi="Arial" w:cs="Arial"/>
                <w:sz w:val="20"/>
                <w:szCs w:val="20"/>
              </w:rPr>
              <w:t xml:space="preserve"> squat suit</w:t>
            </w:r>
            <w:r w:rsidRPr="00000957">
              <w:rPr>
                <w:rStyle w:val="normaltextrun"/>
                <w:rFonts w:ascii="Arial" w:hAnsi="Arial" w:cs="Arial"/>
                <w:sz w:val="20"/>
                <w:szCs w:val="20"/>
              </w:rPr>
              <w:t xml:space="preserve"> elicited higher velocity and power during the concentric portion of the exercise</w:t>
            </w:r>
            <w:r w:rsidR="004C7086" w:rsidRPr="00000957">
              <w:rPr>
                <w:rStyle w:val="normaltextrun"/>
                <w:rFonts w:ascii="Arial" w:hAnsi="Arial" w:cs="Arial"/>
                <w:sz w:val="20"/>
                <w:szCs w:val="20"/>
              </w:rPr>
              <w:t>; t</w:t>
            </w:r>
            <w:r w:rsidRPr="00000957">
              <w:rPr>
                <w:rStyle w:val="normaltextrun"/>
                <w:rFonts w:ascii="Arial" w:hAnsi="Arial" w:cs="Arial"/>
                <w:sz w:val="20"/>
                <w:szCs w:val="20"/>
              </w:rPr>
              <w:t xml:space="preserve">he </w:t>
            </w:r>
            <w:r w:rsidR="004C7086" w:rsidRPr="00000957">
              <w:rPr>
                <w:rStyle w:val="normaltextrun"/>
                <w:rFonts w:ascii="Arial" w:hAnsi="Arial" w:cs="Arial"/>
                <w:sz w:val="20"/>
                <w:szCs w:val="20"/>
              </w:rPr>
              <w:t>squat suit</w:t>
            </w:r>
            <w:r w:rsidRPr="00000957">
              <w:rPr>
                <w:rStyle w:val="normaltextrun"/>
                <w:rFonts w:ascii="Arial" w:hAnsi="Arial" w:cs="Arial"/>
                <w:sz w:val="20"/>
                <w:szCs w:val="20"/>
              </w:rPr>
              <w:t xml:space="preserve"> allowed individuals to maintain higher power outputs at lower intensities, and maintain higher velocity outputs at all intensities</w:t>
            </w:r>
          </w:p>
        </w:tc>
      </w:tr>
      <w:tr w:rsidR="007569B0" w:rsidRPr="00000957" w14:paraId="7D4373E9" w14:textId="77777777" w:rsidTr="00E012CB">
        <w:tc>
          <w:tcPr>
            <w:tcW w:w="2313" w:type="dxa"/>
            <w:vAlign w:val="center"/>
          </w:tcPr>
          <w:p w14:paraId="1D2AD965" w14:textId="655A9439" w:rsidR="007569B0" w:rsidRPr="00000957" w:rsidRDefault="007569B0" w:rsidP="007569B0">
            <w:pPr>
              <w:rPr>
                <w:rStyle w:val="normaltextrun"/>
                <w:rFonts w:ascii="Arial" w:hAnsi="Arial" w:cs="Arial"/>
                <w:sz w:val="20"/>
                <w:szCs w:val="20"/>
              </w:rPr>
            </w:pPr>
            <w:bookmarkStart w:id="0" w:name="_Hlk177059161"/>
            <w:r w:rsidRPr="00000957">
              <w:rPr>
                <w:rFonts w:ascii="Arial" w:hAnsi="Arial" w:cs="Arial"/>
                <w:sz w:val="20"/>
                <w:szCs w:val="20"/>
              </w:rPr>
              <w:t xml:space="preserve">Kinematics and kinetics of the dead lift in adolescent power lifters </w:t>
            </w:r>
            <w:r w:rsidR="00834C38" w:rsidRPr="00000957">
              <w:rPr>
                <w:rFonts w:ascii="Arial" w:hAnsi="Arial" w:cs="Arial"/>
                <w:noProof/>
                <w:sz w:val="20"/>
                <w:szCs w:val="20"/>
              </w:rPr>
              <w:t>(Brown &amp; Abani, 1985)</w:t>
            </w:r>
          </w:p>
        </w:tc>
        <w:tc>
          <w:tcPr>
            <w:tcW w:w="2314" w:type="dxa"/>
            <w:vAlign w:val="center"/>
          </w:tcPr>
          <w:p w14:paraId="0FE2B4C3" w14:textId="21E85DD3" w:rsidR="007569B0" w:rsidRPr="00000957" w:rsidRDefault="007569B0" w:rsidP="007569B0">
            <w:pPr>
              <w:rPr>
                <w:rStyle w:val="normaltextrun"/>
                <w:rFonts w:ascii="Arial" w:hAnsi="Arial" w:cs="Arial"/>
                <w:sz w:val="20"/>
                <w:szCs w:val="20"/>
              </w:rPr>
            </w:pPr>
            <w:r w:rsidRPr="00000957">
              <w:rPr>
                <w:rFonts w:ascii="Arial" w:hAnsi="Arial" w:cs="Arial"/>
                <w:sz w:val="20"/>
                <w:szCs w:val="20"/>
              </w:rPr>
              <w:t>10 skilled and 11 unskilled teenage male powerlifters</w:t>
            </w:r>
          </w:p>
        </w:tc>
        <w:tc>
          <w:tcPr>
            <w:tcW w:w="2314" w:type="dxa"/>
            <w:vAlign w:val="center"/>
          </w:tcPr>
          <w:p w14:paraId="073D51BE" w14:textId="6A6429A9" w:rsidR="007569B0" w:rsidRPr="00000957" w:rsidRDefault="007569B0" w:rsidP="007569B0">
            <w:pPr>
              <w:rPr>
                <w:rStyle w:val="normaltextrun"/>
                <w:rFonts w:ascii="Arial" w:hAnsi="Arial" w:cs="Arial"/>
                <w:color w:val="000000"/>
                <w:sz w:val="20"/>
                <w:szCs w:val="20"/>
              </w:rPr>
            </w:pPr>
            <w:r w:rsidRPr="00000957">
              <w:rPr>
                <w:rFonts w:ascii="Arial" w:hAnsi="Arial" w:cs="Arial"/>
                <w:sz w:val="20"/>
                <w:szCs w:val="20"/>
              </w:rPr>
              <w:t>Non-para; all weight classes; teenage category</w:t>
            </w:r>
          </w:p>
        </w:tc>
        <w:tc>
          <w:tcPr>
            <w:tcW w:w="2815" w:type="dxa"/>
            <w:vAlign w:val="center"/>
          </w:tcPr>
          <w:p w14:paraId="5675A2A4" w14:textId="1F9F3993" w:rsidR="007569B0" w:rsidRPr="00000957" w:rsidRDefault="007569B0" w:rsidP="007569B0">
            <w:pPr>
              <w:rPr>
                <w:rStyle w:val="normaltextrun"/>
                <w:rFonts w:ascii="Arial" w:hAnsi="Arial" w:cs="Arial"/>
                <w:sz w:val="20"/>
                <w:szCs w:val="20"/>
              </w:rPr>
            </w:pPr>
            <w:r w:rsidRPr="00000957">
              <w:rPr>
                <w:rFonts w:ascii="Arial" w:hAnsi="Arial" w:cs="Arial"/>
                <w:sz w:val="20"/>
                <w:szCs w:val="20"/>
              </w:rPr>
              <w:t>To document kinematic and kinetic characteristics of the deadlift performed by teenage powerlifters and to determine relationships among these characteristics</w:t>
            </w:r>
          </w:p>
        </w:tc>
        <w:tc>
          <w:tcPr>
            <w:tcW w:w="2816" w:type="dxa"/>
            <w:vAlign w:val="center"/>
          </w:tcPr>
          <w:p w14:paraId="79ED4564" w14:textId="3A707593" w:rsidR="007569B0" w:rsidRPr="00000957" w:rsidRDefault="007569B0" w:rsidP="007569B0">
            <w:pPr>
              <w:pStyle w:val="paragraph"/>
              <w:spacing w:before="0" w:beforeAutospacing="0" w:after="0" w:afterAutospacing="0"/>
              <w:textAlignment w:val="baseline"/>
              <w:rPr>
                <w:rStyle w:val="normaltextrun"/>
                <w:rFonts w:ascii="Arial" w:hAnsi="Arial" w:cs="Arial"/>
                <w:sz w:val="20"/>
                <w:szCs w:val="20"/>
              </w:rPr>
            </w:pPr>
            <w:r w:rsidRPr="00000957">
              <w:rPr>
                <w:rFonts w:ascii="Arial" w:hAnsi="Arial" w:cs="Arial"/>
                <w:sz w:val="20"/>
                <w:szCs w:val="20"/>
              </w:rPr>
              <w:t>Body segment orientations; vertical bar accelerations; vertical joint reaction forces; segmental angular accelerations; horizontal moment arms of the bar to selected joints; intersegmental resultant moments</w:t>
            </w:r>
          </w:p>
        </w:tc>
        <w:tc>
          <w:tcPr>
            <w:tcW w:w="2816" w:type="dxa"/>
            <w:vAlign w:val="center"/>
          </w:tcPr>
          <w:p w14:paraId="1E8C0909" w14:textId="075B5296" w:rsidR="007569B0" w:rsidRPr="00000957" w:rsidRDefault="007569B0" w:rsidP="007569B0">
            <w:pPr>
              <w:rPr>
                <w:rStyle w:val="normaltextrun"/>
                <w:rFonts w:ascii="Arial" w:hAnsi="Arial" w:cs="Arial"/>
                <w:sz w:val="20"/>
                <w:szCs w:val="20"/>
              </w:rPr>
            </w:pPr>
            <w:r w:rsidRPr="00000957">
              <w:rPr>
                <w:rFonts w:ascii="Arial" w:hAnsi="Arial" w:cs="Arial"/>
                <w:sz w:val="20"/>
                <w:szCs w:val="20"/>
              </w:rPr>
              <w:t>More upright posture at lift-off in the skilled group; maximal vertical bar acceleration and trunk angular acceleration tended to occur near lift-off in skilled lifters; the unskilled subjects demonstrated greater variability and magnitude in linear and angular acceleration parameters; maximum vertical force was at the ankle; maximum torque was at the hip; magnitude (not technique) determined the hip moment and ankle, knee, and hip vertical forces</w:t>
            </w:r>
          </w:p>
        </w:tc>
      </w:tr>
      <w:tr w:rsidR="00850555" w:rsidRPr="00000957" w14:paraId="652D9B8D" w14:textId="77777777" w:rsidTr="00E012CB">
        <w:tc>
          <w:tcPr>
            <w:tcW w:w="2313" w:type="dxa"/>
            <w:vAlign w:val="center"/>
          </w:tcPr>
          <w:p w14:paraId="37B74689" w14:textId="58C4D7CF" w:rsidR="00850555" w:rsidRPr="00000957" w:rsidRDefault="00850555" w:rsidP="00850555">
            <w:pPr>
              <w:rPr>
                <w:rFonts w:ascii="Arial" w:hAnsi="Arial" w:cs="Arial"/>
                <w:sz w:val="20"/>
                <w:szCs w:val="20"/>
              </w:rPr>
            </w:pPr>
            <w:r w:rsidRPr="00000957">
              <w:rPr>
                <w:rFonts w:ascii="Arial" w:hAnsi="Arial" w:cs="Arial"/>
                <w:sz w:val="20"/>
                <w:szCs w:val="20"/>
              </w:rPr>
              <w:t xml:space="preserve">Lumbar posterior ligament involvement during extremely heavy lifts estimated from fluoroscopic measurements </w:t>
            </w:r>
            <w:r w:rsidR="00834C38" w:rsidRPr="00000957">
              <w:rPr>
                <w:rFonts w:ascii="Arial" w:hAnsi="Arial" w:cs="Arial"/>
                <w:noProof/>
                <w:sz w:val="20"/>
                <w:szCs w:val="20"/>
              </w:rPr>
              <w:t>(Cholewicki &amp; McGill, 1992)</w:t>
            </w:r>
          </w:p>
        </w:tc>
        <w:tc>
          <w:tcPr>
            <w:tcW w:w="2314" w:type="dxa"/>
            <w:vAlign w:val="center"/>
          </w:tcPr>
          <w:p w14:paraId="0D19CB91" w14:textId="587BB32D" w:rsidR="00850555" w:rsidRPr="00000957" w:rsidRDefault="00850555" w:rsidP="00850555">
            <w:pPr>
              <w:rPr>
                <w:rFonts w:ascii="Arial" w:hAnsi="Arial" w:cs="Arial"/>
                <w:sz w:val="20"/>
                <w:szCs w:val="20"/>
              </w:rPr>
            </w:pPr>
            <w:r w:rsidRPr="00000957">
              <w:rPr>
                <w:rFonts w:ascii="Arial" w:hAnsi="Arial" w:cs="Arial"/>
                <w:sz w:val="20"/>
                <w:szCs w:val="20"/>
              </w:rPr>
              <w:t>4 competitive powerlifters; 31-34 yrs, 79.4-104.3 kg</w:t>
            </w:r>
          </w:p>
        </w:tc>
        <w:tc>
          <w:tcPr>
            <w:tcW w:w="2314" w:type="dxa"/>
            <w:vAlign w:val="center"/>
          </w:tcPr>
          <w:p w14:paraId="31A32C54" w14:textId="1C959A78" w:rsidR="00850555" w:rsidRPr="00000957" w:rsidRDefault="00850555" w:rsidP="00850555">
            <w:pPr>
              <w:rPr>
                <w:rFonts w:ascii="Arial" w:hAnsi="Arial" w:cs="Arial"/>
                <w:sz w:val="20"/>
                <w:szCs w:val="20"/>
              </w:rPr>
            </w:pPr>
            <w:r w:rsidRPr="00000957">
              <w:rPr>
                <w:rFonts w:ascii="Arial" w:hAnsi="Arial" w:cs="Arial"/>
                <w:sz w:val="20"/>
                <w:szCs w:val="20"/>
              </w:rPr>
              <w:t>Non-para</w:t>
            </w:r>
          </w:p>
        </w:tc>
        <w:tc>
          <w:tcPr>
            <w:tcW w:w="2815" w:type="dxa"/>
            <w:vAlign w:val="center"/>
          </w:tcPr>
          <w:p w14:paraId="5BE86443" w14:textId="3253AE42" w:rsidR="00850555" w:rsidRPr="00000957" w:rsidRDefault="00850555" w:rsidP="00850555">
            <w:pPr>
              <w:rPr>
                <w:rFonts w:ascii="Arial" w:hAnsi="Arial" w:cs="Arial"/>
                <w:sz w:val="20"/>
                <w:szCs w:val="20"/>
              </w:rPr>
            </w:pPr>
            <w:r w:rsidRPr="00000957">
              <w:rPr>
                <w:rFonts w:ascii="Arial" w:hAnsi="Arial" w:cs="Arial"/>
                <w:sz w:val="20"/>
                <w:szCs w:val="20"/>
              </w:rPr>
              <w:t>To use video fluoroscopy to obtain quantitative measures of vertebral rotation and translation during actual lifts in an attempt to evaluate ligament length and their contribution in resisting flexion moment</w:t>
            </w:r>
          </w:p>
        </w:tc>
        <w:tc>
          <w:tcPr>
            <w:tcW w:w="2816" w:type="dxa"/>
            <w:vAlign w:val="center"/>
          </w:tcPr>
          <w:p w14:paraId="7D5B3EB2" w14:textId="4F50EA73" w:rsidR="00850555" w:rsidRPr="00000957" w:rsidRDefault="00850555" w:rsidP="00850555">
            <w:pPr>
              <w:pStyle w:val="paragraph"/>
              <w:spacing w:before="0" w:beforeAutospacing="0" w:after="0" w:afterAutospacing="0"/>
              <w:textAlignment w:val="baseline"/>
              <w:rPr>
                <w:rFonts w:ascii="Arial" w:hAnsi="Arial" w:cs="Arial"/>
                <w:sz w:val="20"/>
                <w:szCs w:val="20"/>
              </w:rPr>
            </w:pPr>
            <w:r w:rsidRPr="00000957">
              <w:rPr>
                <w:rFonts w:ascii="Arial" w:hAnsi="Arial" w:cs="Arial"/>
                <w:sz w:val="20"/>
                <w:szCs w:val="20"/>
              </w:rPr>
              <w:t>Lumbar range of motion; ligament length change; disc deformations</w:t>
            </w:r>
          </w:p>
        </w:tc>
        <w:tc>
          <w:tcPr>
            <w:tcW w:w="2816" w:type="dxa"/>
            <w:vAlign w:val="center"/>
          </w:tcPr>
          <w:p w14:paraId="30812322" w14:textId="6E3F1AC3" w:rsidR="00850555" w:rsidRPr="00000957" w:rsidRDefault="00850555" w:rsidP="00850555">
            <w:pPr>
              <w:rPr>
                <w:rFonts w:ascii="Arial" w:hAnsi="Arial" w:cs="Arial"/>
                <w:sz w:val="20"/>
                <w:szCs w:val="20"/>
              </w:rPr>
            </w:pPr>
            <w:r w:rsidRPr="00000957">
              <w:rPr>
                <w:rFonts w:ascii="Arial" w:hAnsi="Arial" w:cs="Arial"/>
                <w:sz w:val="20"/>
                <w:szCs w:val="20"/>
              </w:rPr>
              <w:t>Ligaments did not strain sufficiently to contribute substantial resistance to the trunk flexion moment, relegating this responsibility to the musculature</w:t>
            </w:r>
          </w:p>
        </w:tc>
      </w:tr>
      <w:tr w:rsidR="00850555" w:rsidRPr="00000957" w14:paraId="3BD59D6C" w14:textId="77777777" w:rsidTr="00E012CB">
        <w:tc>
          <w:tcPr>
            <w:tcW w:w="2313" w:type="dxa"/>
            <w:vAlign w:val="center"/>
          </w:tcPr>
          <w:p w14:paraId="4676AB14" w14:textId="0468C56F" w:rsidR="00850555" w:rsidRPr="00000957" w:rsidRDefault="00850555" w:rsidP="00850555">
            <w:pPr>
              <w:rPr>
                <w:rFonts w:ascii="Arial" w:hAnsi="Arial" w:cs="Arial"/>
                <w:sz w:val="20"/>
                <w:szCs w:val="20"/>
              </w:rPr>
            </w:pPr>
            <w:r w:rsidRPr="00000957">
              <w:rPr>
                <w:rFonts w:ascii="Arial" w:hAnsi="Arial" w:cs="Arial"/>
                <w:sz w:val="20"/>
                <w:szCs w:val="20"/>
              </w:rPr>
              <w:t xml:space="preserve">Lumbar spine loads during the lifting of extremely heavy weights </w:t>
            </w:r>
            <w:r w:rsidR="00834C38" w:rsidRPr="00000957">
              <w:rPr>
                <w:rFonts w:ascii="Arial" w:hAnsi="Arial" w:cs="Arial"/>
                <w:noProof/>
                <w:sz w:val="20"/>
                <w:szCs w:val="20"/>
              </w:rPr>
              <w:t>(Cholewicki et al., 1991)</w:t>
            </w:r>
          </w:p>
        </w:tc>
        <w:tc>
          <w:tcPr>
            <w:tcW w:w="2314" w:type="dxa"/>
            <w:vAlign w:val="center"/>
          </w:tcPr>
          <w:p w14:paraId="518DEBD1" w14:textId="463D1D56" w:rsidR="00850555" w:rsidRPr="00000957" w:rsidRDefault="00850555" w:rsidP="00850555">
            <w:pPr>
              <w:rPr>
                <w:rFonts w:ascii="Arial" w:hAnsi="Arial" w:cs="Arial"/>
                <w:sz w:val="20"/>
                <w:szCs w:val="20"/>
              </w:rPr>
            </w:pPr>
            <w:r w:rsidRPr="00000957">
              <w:rPr>
                <w:rFonts w:ascii="Arial" w:hAnsi="Arial" w:cs="Arial"/>
                <w:sz w:val="20"/>
                <w:szCs w:val="20"/>
              </w:rPr>
              <w:t>44 male (30.7 ± 5.5 yrs, 86.3 ± 17.4 kg) and 13 female (26.3 ± 3.5 yrs, 60.5 ± 7.4 kg) Canadian Powerlifting Championships competitors</w:t>
            </w:r>
          </w:p>
        </w:tc>
        <w:tc>
          <w:tcPr>
            <w:tcW w:w="2314" w:type="dxa"/>
            <w:vAlign w:val="center"/>
          </w:tcPr>
          <w:p w14:paraId="4C9C8AB0" w14:textId="319B4A34" w:rsidR="00850555" w:rsidRPr="00000957" w:rsidRDefault="00850555" w:rsidP="00850555">
            <w:pPr>
              <w:rPr>
                <w:rFonts w:ascii="Arial" w:hAnsi="Arial" w:cs="Arial"/>
                <w:sz w:val="20"/>
                <w:szCs w:val="20"/>
              </w:rPr>
            </w:pPr>
            <w:r w:rsidRPr="00000957">
              <w:rPr>
                <w:rFonts w:ascii="Arial" w:hAnsi="Arial" w:cs="Arial"/>
                <w:sz w:val="20"/>
                <w:szCs w:val="20"/>
              </w:rPr>
              <w:t>Non-para; all weight classes</w:t>
            </w:r>
          </w:p>
        </w:tc>
        <w:tc>
          <w:tcPr>
            <w:tcW w:w="2815" w:type="dxa"/>
            <w:vAlign w:val="center"/>
          </w:tcPr>
          <w:p w14:paraId="2C817301" w14:textId="2D7A7E30" w:rsidR="00850555" w:rsidRPr="00000957" w:rsidRDefault="00850555" w:rsidP="00850555">
            <w:pPr>
              <w:rPr>
                <w:rFonts w:ascii="Arial" w:hAnsi="Arial" w:cs="Arial"/>
                <w:sz w:val="20"/>
                <w:szCs w:val="20"/>
              </w:rPr>
            </w:pPr>
            <w:r w:rsidRPr="00000957">
              <w:rPr>
                <w:rFonts w:ascii="Arial" w:hAnsi="Arial" w:cs="Arial"/>
                <w:sz w:val="20"/>
                <w:szCs w:val="20"/>
              </w:rPr>
              <w:t xml:space="preserve">To document the extensor moment and the loads placed upon the lumbar spine during the lifting of extremely heavy weights performed by skilled male and female competitive </w:t>
            </w:r>
            <w:r w:rsidRPr="00000957">
              <w:rPr>
                <w:rFonts w:ascii="Arial" w:hAnsi="Arial" w:cs="Arial"/>
                <w:sz w:val="20"/>
                <w:szCs w:val="20"/>
              </w:rPr>
              <w:lastRenderedPageBreak/>
              <w:t>powerlifters, to examine the relationship between lifting style and spinal load, and the relationship between low back moment and performance level</w:t>
            </w:r>
          </w:p>
        </w:tc>
        <w:tc>
          <w:tcPr>
            <w:tcW w:w="2816" w:type="dxa"/>
            <w:vAlign w:val="center"/>
          </w:tcPr>
          <w:p w14:paraId="7D25CADF" w14:textId="4F47D459" w:rsidR="00850555" w:rsidRPr="00000957" w:rsidRDefault="00850555" w:rsidP="00850555">
            <w:pPr>
              <w:pStyle w:val="paragraph"/>
              <w:spacing w:before="0" w:beforeAutospacing="0" w:after="0" w:afterAutospacing="0"/>
              <w:textAlignment w:val="baseline"/>
              <w:rPr>
                <w:rFonts w:ascii="Arial" w:hAnsi="Arial" w:cs="Arial"/>
                <w:sz w:val="20"/>
                <w:szCs w:val="20"/>
              </w:rPr>
            </w:pPr>
            <w:r w:rsidRPr="00000957">
              <w:rPr>
                <w:rFonts w:ascii="Arial" w:hAnsi="Arial" w:cs="Arial"/>
                <w:sz w:val="20"/>
                <w:szCs w:val="20"/>
              </w:rPr>
              <w:lastRenderedPageBreak/>
              <w:t>Lifting style; reaction moments at the knee, hip, and L4/L5 joints; compressive and shearing forces on L4/L5</w:t>
            </w:r>
          </w:p>
        </w:tc>
        <w:tc>
          <w:tcPr>
            <w:tcW w:w="2816" w:type="dxa"/>
            <w:vAlign w:val="center"/>
          </w:tcPr>
          <w:p w14:paraId="2DE4C13A" w14:textId="11AA3D2A" w:rsidR="00850555" w:rsidRPr="00000957" w:rsidRDefault="00850555" w:rsidP="00850555">
            <w:pPr>
              <w:rPr>
                <w:rFonts w:ascii="Arial" w:hAnsi="Arial" w:cs="Arial"/>
                <w:sz w:val="20"/>
                <w:szCs w:val="20"/>
              </w:rPr>
            </w:pPr>
            <w:r w:rsidRPr="00000957">
              <w:rPr>
                <w:rFonts w:ascii="Arial" w:hAnsi="Arial" w:cs="Arial"/>
                <w:sz w:val="20"/>
                <w:szCs w:val="20"/>
              </w:rPr>
              <w:t xml:space="preserve">There is large variability in the pattern of loading joints among national class powerlifters; the sumo deadlift resulted in a reduction in joint moments </w:t>
            </w:r>
            <w:r w:rsidRPr="00000957">
              <w:rPr>
                <w:rFonts w:ascii="Arial" w:hAnsi="Arial" w:cs="Arial"/>
                <w:sz w:val="20"/>
                <w:szCs w:val="20"/>
              </w:rPr>
              <w:lastRenderedPageBreak/>
              <w:t>and forces compared to conventional</w:t>
            </w:r>
          </w:p>
        </w:tc>
      </w:tr>
      <w:bookmarkEnd w:id="0"/>
      <w:tr w:rsidR="00EE2C3D" w:rsidRPr="00000957" w14:paraId="0DA0ABA5" w14:textId="77777777" w:rsidTr="00E012CB">
        <w:tc>
          <w:tcPr>
            <w:tcW w:w="2313" w:type="dxa"/>
            <w:vAlign w:val="center"/>
          </w:tcPr>
          <w:p w14:paraId="2E2779FA" w14:textId="03609088" w:rsidR="00EE2C3D" w:rsidRPr="00000957" w:rsidRDefault="00EE2C3D" w:rsidP="00911AF0">
            <w:pPr>
              <w:rPr>
                <w:rFonts w:ascii="Arial" w:hAnsi="Arial" w:cs="Arial"/>
                <w:sz w:val="20"/>
                <w:szCs w:val="20"/>
              </w:rPr>
            </w:pPr>
            <w:r w:rsidRPr="00000957">
              <w:rPr>
                <w:rFonts w:ascii="Arial" w:hAnsi="Arial" w:cs="Arial"/>
                <w:sz w:val="20"/>
                <w:szCs w:val="20"/>
              </w:rPr>
              <w:lastRenderedPageBreak/>
              <w:t>Electromyographical activity of the pectoralis, triceps, and deltoideus during the sub-phases of bench press in Paralympic powerlifters</w:t>
            </w:r>
            <w:r w:rsidR="000A208E" w:rsidRPr="00000957">
              <w:rPr>
                <w:rFonts w:ascii="Arial" w:hAnsi="Arial" w:cs="Arial"/>
                <w:sz w:val="20"/>
                <w:szCs w:val="20"/>
              </w:rPr>
              <w:t xml:space="preserve"> </w:t>
            </w:r>
            <w:r w:rsidR="00834C38" w:rsidRPr="00000957">
              <w:rPr>
                <w:rFonts w:ascii="Arial" w:hAnsi="Arial" w:cs="Arial"/>
                <w:noProof/>
                <w:sz w:val="20"/>
                <w:szCs w:val="20"/>
              </w:rPr>
              <w:t>(da Silva et al., 2022)</w:t>
            </w:r>
          </w:p>
        </w:tc>
        <w:tc>
          <w:tcPr>
            <w:tcW w:w="2314" w:type="dxa"/>
            <w:vAlign w:val="center"/>
          </w:tcPr>
          <w:p w14:paraId="3B7F431D" w14:textId="36CEF122" w:rsidR="00EE2C3D" w:rsidRPr="00000957" w:rsidRDefault="008A3316" w:rsidP="00911AF0">
            <w:pPr>
              <w:rPr>
                <w:rFonts w:ascii="Arial" w:hAnsi="Arial" w:cs="Arial"/>
                <w:sz w:val="20"/>
                <w:szCs w:val="20"/>
              </w:rPr>
            </w:pPr>
            <w:r w:rsidRPr="00000957">
              <w:rPr>
                <w:rFonts w:ascii="Arial" w:hAnsi="Arial" w:cs="Arial"/>
                <w:sz w:val="20"/>
                <w:szCs w:val="20"/>
              </w:rPr>
              <w:t>6 male (26.5 ± 8.0 yrs) and 4 female (39.8 ± 11.2 yrs)</w:t>
            </w:r>
            <w:r w:rsidR="00EE2C3D" w:rsidRPr="00000957">
              <w:rPr>
                <w:rFonts w:ascii="Arial" w:hAnsi="Arial" w:cs="Arial"/>
                <w:sz w:val="20"/>
                <w:szCs w:val="20"/>
              </w:rPr>
              <w:t xml:space="preserve"> national level Paralympic powerlifters</w:t>
            </w:r>
          </w:p>
        </w:tc>
        <w:tc>
          <w:tcPr>
            <w:tcW w:w="2314" w:type="dxa"/>
            <w:vAlign w:val="center"/>
          </w:tcPr>
          <w:p w14:paraId="1C3E7A77" w14:textId="3FC77121" w:rsidR="00EE2C3D" w:rsidRPr="00000957" w:rsidRDefault="00EE2C3D" w:rsidP="00911AF0">
            <w:pPr>
              <w:rPr>
                <w:rFonts w:ascii="Arial" w:hAnsi="Arial" w:cs="Arial"/>
                <w:sz w:val="20"/>
                <w:szCs w:val="20"/>
              </w:rPr>
            </w:pPr>
            <w:r w:rsidRPr="00000957">
              <w:rPr>
                <w:rFonts w:ascii="Arial" w:hAnsi="Arial" w:cs="Arial"/>
                <w:sz w:val="20"/>
                <w:szCs w:val="20"/>
              </w:rPr>
              <w:t>Para</w:t>
            </w:r>
          </w:p>
        </w:tc>
        <w:tc>
          <w:tcPr>
            <w:tcW w:w="2815" w:type="dxa"/>
            <w:vAlign w:val="center"/>
          </w:tcPr>
          <w:p w14:paraId="23ECF349" w14:textId="130680A6" w:rsidR="00EE2C3D" w:rsidRPr="00000957" w:rsidRDefault="00EE2C3D" w:rsidP="00911AF0">
            <w:pPr>
              <w:rPr>
                <w:rFonts w:ascii="Arial" w:hAnsi="Arial" w:cs="Arial"/>
                <w:sz w:val="20"/>
                <w:szCs w:val="20"/>
              </w:rPr>
            </w:pPr>
            <w:r w:rsidRPr="00000957">
              <w:rPr>
                <w:rFonts w:ascii="Arial" w:hAnsi="Arial" w:cs="Arial"/>
                <w:sz w:val="20"/>
                <w:szCs w:val="20"/>
              </w:rPr>
              <w:t>To analyse the electromyographic and kinematic variables affecting the subphases of the bench press movement in Paralympic powerlifting</w:t>
            </w:r>
          </w:p>
        </w:tc>
        <w:tc>
          <w:tcPr>
            <w:tcW w:w="2816" w:type="dxa"/>
            <w:vAlign w:val="center"/>
          </w:tcPr>
          <w:p w14:paraId="543DF902" w14:textId="66F810F7" w:rsidR="00EE2C3D" w:rsidRPr="00000957" w:rsidRDefault="00EE2C3D" w:rsidP="00911AF0">
            <w:pPr>
              <w:rPr>
                <w:rFonts w:ascii="Arial" w:hAnsi="Arial" w:cs="Arial"/>
                <w:sz w:val="20"/>
                <w:szCs w:val="20"/>
              </w:rPr>
            </w:pPr>
            <w:r w:rsidRPr="00000957">
              <w:rPr>
                <w:rFonts w:ascii="Arial" w:hAnsi="Arial" w:cs="Arial"/>
                <w:sz w:val="20"/>
                <w:szCs w:val="20"/>
              </w:rPr>
              <w:t>Barbell velocity</w:t>
            </w:r>
            <w:r w:rsidR="00415CE1" w:rsidRPr="00000957">
              <w:rPr>
                <w:rFonts w:ascii="Arial" w:hAnsi="Arial" w:cs="Arial"/>
                <w:sz w:val="20"/>
                <w:szCs w:val="20"/>
              </w:rPr>
              <w:t>;</w:t>
            </w:r>
            <w:r w:rsidRPr="00000957">
              <w:rPr>
                <w:rFonts w:ascii="Arial" w:hAnsi="Arial" w:cs="Arial"/>
                <w:sz w:val="20"/>
                <w:szCs w:val="20"/>
              </w:rPr>
              <w:t xml:space="preserve"> EMG signal</w:t>
            </w:r>
          </w:p>
        </w:tc>
        <w:tc>
          <w:tcPr>
            <w:tcW w:w="2816" w:type="dxa"/>
            <w:vAlign w:val="center"/>
          </w:tcPr>
          <w:p w14:paraId="6886921F" w14:textId="5856731D" w:rsidR="00EE2C3D" w:rsidRPr="00000957" w:rsidRDefault="00EE2C3D" w:rsidP="00911AF0">
            <w:pPr>
              <w:rPr>
                <w:rFonts w:ascii="Arial" w:hAnsi="Arial" w:cs="Arial"/>
                <w:sz w:val="20"/>
                <w:szCs w:val="20"/>
              </w:rPr>
            </w:pPr>
            <w:r w:rsidRPr="00000957">
              <w:rPr>
                <w:rFonts w:ascii="Arial" w:hAnsi="Arial" w:cs="Arial"/>
                <w:sz w:val="20"/>
                <w:szCs w:val="20"/>
              </w:rPr>
              <w:t>The triceps brachii presented high values of the frequency domain variables, especially in the concentric phase of the bench press movement, suggesting a firing rate higher than the other muscles studied</w:t>
            </w:r>
          </w:p>
        </w:tc>
      </w:tr>
      <w:tr w:rsidR="007B7CF2" w:rsidRPr="00000957" w14:paraId="356867BD" w14:textId="77777777" w:rsidTr="00E012CB">
        <w:tc>
          <w:tcPr>
            <w:tcW w:w="2313" w:type="dxa"/>
            <w:vAlign w:val="center"/>
          </w:tcPr>
          <w:p w14:paraId="155F4AD6" w14:textId="4E5B26DA" w:rsidR="007B7CF2" w:rsidRPr="00000957" w:rsidRDefault="007B7CF2" w:rsidP="00911AF0">
            <w:pPr>
              <w:rPr>
                <w:rFonts w:ascii="Arial" w:hAnsi="Arial" w:cs="Arial"/>
                <w:sz w:val="20"/>
                <w:szCs w:val="20"/>
              </w:rPr>
            </w:pPr>
            <w:r w:rsidRPr="00000957">
              <w:rPr>
                <w:rFonts w:ascii="Arial" w:hAnsi="Arial" w:cs="Arial"/>
                <w:sz w:val="20"/>
                <w:szCs w:val="20"/>
              </w:rPr>
              <w:t xml:space="preserve">Does the grip width affect the bench press performance of Paralympic powerlifters? </w:t>
            </w:r>
            <w:r w:rsidR="00834C38" w:rsidRPr="00000957">
              <w:rPr>
                <w:rFonts w:ascii="Arial" w:hAnsi="Arial" w:cs="Arial"/>
                <w:noProof/>
                <w:sz w:val="20"/>
                <w:szCs w:val="20"/>
              </w:rPr>
              <w:t>(dos Santos et al., 2020)</w:t>
            </w:r>
          </w:p>
        </w:tc>
        <w:tc>
          <w:tcPr>
            <w:tcW w:w="2314" w:type="dxa"/>
            <w:vAlign w:val="center"/>
          </w:tcPr>
          <w:p w14:paraId="03C6A8B8" w14:textId="6979C2C1" w:rsidR="00CA07F4" w:rsidRPr="00000957" w:rsidRDefault="00CA07F4" w:rsidP="00911AF0">
            <w:pPr>
              <w:rPr>
                <w:rFonts w:ascii="Arial" w:hAnsi="Arial" w:cs="Arial"/>
                <w:sz w:val="20"/>
                <w:szCs w:val="20"/>
              </w:rPr>
            </w:pPr>
            <w:r w:rsidRPr="00000957">
              <w:rPr>
                <w:rFonts w:ascii="Arial" w:hAnsi="Arial" w:cs="Arial"/>
                <w:sz w:val="20"/>
                <w:szCs w:val="20"/>
              </w:rPr>
              <w:t>12 national level Paralympic powerlifters; 25.40 ± 3.30 yrs; 70.30 ± 12.15 kg</w:t>
            </w:r>
          </w:p>
        </w:tc>
        <w:tc>
          <w:tcPr>
            <w:tcW w:w="2314" w:type="dxa"/>
            <w:vAlign w:val="center"/>
          </w:tcPr>
          <w:p w14:paraId="77435E6D" w14:textId="653AB5EA" w:rsidR="00CA07F4" w:rsidRPr="00000957" w:rsidRDefault="00CA07F4" w:rsidP="00911AF0">
            <w:pPr>
              <w:rPr>
                <w:rFonts w:ascii="Arial" w:hAnsi="Arial" w:cs="Arial"/>
                <w:sz w:val="20"/>
                <w:szCs w:val="20"/>
              </w:rPr>
            </w:pPr>
            <w:r w:rsidRPr="00000957">
              <w:rPr>
                <w:rFonts w:ascii="Arial" w:hAnsi="Arial" w:cs="Arial"/>
                <w:sz w:val="20"/>
                <w:szCs w:val="20"/>
              </w:rPr>
              <w:t>Para</w:t>
            </w:r>
          </w:p>
        </w:tc>
        <w:tc>
          <w:tcPr>
            <w:tcW w:w="2815" w:type="dxa"/>
            <w:vAlign w:val="center"/>
          </w:tcPr>
          <w:p w14:paraId="6E8A75A7" w14:textId="6C501092" w:rsidR="007B7CF2" w:rsidRPr="00000957" w:rsidRDefault="000D4A32" w:rsidP="00911AF0">
            <w:pPr>
              <w:rPr>
                <w:rFonts w:ascii="Arial" w:hAnsi="Arial" w:cs="Arial"/>
                <w:sz w:val="20"/>
                <w:szCs w:val="20"/>
              </w:rPr>
            </w:pPr>
            <w:r w:rsidRPr="00000957">
              <w:rPr>
                <w:rFonts w:ascii="Arial" w:hAnsi="Arial" w:cs="Arial"/>
                <w:sz w:val="20"/>
                <w:szCs w:val="20"/>
              </w:rPr>
              <w:t>To evaluate the muscular strength and electromyographic response with different grip widths during the bench press exercise in Paralympic powerlifting athletes</w:t>
            </w:r>
          </w:p>
        </w:tc>
        <w:tc>
          <w:tcPr>
            <w:tcW w:w="2816" w:type="dxa"/>
            <w:vAlign w:val="center"/>
          </w:tcPr>
          <w:p w14:paraId="50D083D3" w14:textId="1212A733" w:rsidR="007B7CF2" w:rsidRPr="00000957" w:rsidRDefault="00473C47" w:rsidP="00911AF0">
            <w:pPr>
              <w:rPr>
                <w:rFonts w:ascii="Arial" w:hAnsi="Arial" w:cs="Arial"/>
                <w:sz w:val="20"/>
                <w:szCs w:val="20"/>
              </w:rPr>
            </w:pPr>
            <w:r w:rsidRPr="00000957">
              <w:rPr>
                <w:rFonts w:ascii="Arial" w:hAnsi="Arial" w:cs="Arial"/>
                <w:sz w:val="20"/>
                <w:szCs w:val="20"/>
              </w:rPr>
              <w:t>Maximal dynamic and isometric strength; mean propulsive velocity; EMG analysis</w:t>
            </w:r>
          </w:p>
        </w:tc>
        <w:tc>
          <w:tcPr>
            <w:tcW w:w="2816" w:type="dxa"/>
            <w:vAlign w:val="center"/>
          </w:tcPr>
          <w:p w14:paraId="6A5E0EBD" w14:textId="2C1BDA64" w:rsidR="00F639EE" w:rsidRPr="00000957" w:rsidRDefault="00F639EE" w:rsidP="00911AF0">
            <w:pPr>
              <w:rPr>
                <w:rFonts w:ascii="Arial" w:hAnsi="Arial" w:cs="Arial"/>
                <w:sz w:val="20"/>
                <w:szCs w:val="20"/>
              </w:rPr>
            </w:pPr>
            <w:r w:rsidRPr="00000957">
              <w:rPr>
                <w:rFonts w:ascii="Arial" w:hAnsi="Arial" w:cs="Arial"/>
                <w:sz w:val="20"/>
                <w:szCs w:val="20"/>
              </w:rPr>
              <w:t>The 1.5</w:t>
            </w:r>
            <w:r w:rsidR="00BF4586" w:rsidRPr="00000957">
              <w:rPr>
                <w:rFonts w:ascii="Arial" w:hAnsi="Arial" w:cs="Arial"/>
                <w:sz w:val="20"/>
                <w:szCs w:val="20"/>
              </w:rPr>
              <w:t xml:space="preserve">x </w:t>
            </w:r>
            <w:r w:rsidRPr="00000957">
              <w:rPr>
                <w:rFonts w:ascii="Arial" w:hAnsi="Arial" w:cs="Arial"/>
                <w:sz w:val="20"/>
                <w:szCs w:val="20"/>
              </w:rPr>
              <w:t>biacromial distance grip width tended to show greater force generation and mean propulsive velocity, and this grip showed faster contractile responses</w:t>
            </w:r>
          </w:p>
        </w:tc>
      </w:tr>
      <w:tr w:rsidR="00DE3AB9" w:rsidRPr="00000957" w14:paraId="7D1F55FA" w14:textId="77777777" w:rsidTr="00E012CB">
        <w:tc>
          <w:tcPr>
            <w:tcW w:w="2313" w:type="dxa"/>
            <w:vAlign w:val="center"/>
          </w:tcPr>
          <w:p w14:paraId="546A3D07" w14:textId="302EA6DF" w:rsidR="00DE3AB9" w:rsidRPr="00000957" w:rsidRDefault="00DE3AB9" w:rsidP="00911AF0">
            <w:pPr>
              <w:rPr>
                <w:rFonts w:ascii="Arial" w:hAnsi="Arial" w:cs="Arial"/>
                <w:sz w:val="20"/>
                <w:szCs w:val="20"/>
              </w:rPr>
            </w:pPr>
            <w:r w:rsidRPr="00000957">
              <w:rPr>
                <w:rFonts w:ascii="Arial" w:hAnsi="Arial" w:cs="Arial"/>
                <w:sz w:val="20"/>
                <w:szCs w:val="20"/>
              </w:rPr>
              <w:t xml:space="preserve">A biomechanical analysis of the sticking region in the bench press </w:t>
            </w:r>
            <w:r w:rsidR="00834C38" w:rsidRPr="00000957">
              <w:rPr>
                <w:rFonts w:ascii="Arial" w:hAnsi="Arial" w:cs="Arial"/>
                <w:noProof/>
                <w:sz w:val="20"/>
                <w:szCs w:val="20"/>
              </w:rPr>
              <w:t>(Elliott et al., 1989)</w:t>
            </w:r>
          </w:p>
        </w:tc>
        <w:tc>
          <w:tcPr>
            <w:tcW w:w="2314" w:type="dxa"/>
            <w:vAlign w:val="center"/>
          </w:tcPr>
          <w:p w14:paraId="0AB414DB" w14:textId="31950B0E" w:rsidR="00DE3AB9" w:rsidRPr="00000957" w:rsidRDefault="00DE3AB9" w:rsidP="00911AF0">
            <w:pPr>
              <w:rPr>
                <w:rFonts w:ascii="Arial" w:hAnsi="Arial" w:cs="Arial"/>
                <w:sz w:val="20"/>
                <w:szCs w:val="20"/>
              </w:rPr>
            </w:pPr>
            <w:r w:rsidRPr="00000957">
              <w:rPr>
                <w:rFonts w:ascii="Arial" w:hAnsi="Arial" w:cs="Arial"/>
                <w:sz w:val="20"/>
                <w:szCs w:val="20"/>
              </w:rPr>
              <w:t>10 elite male powerlifters</w:t>
            </w:r>
          </w:p>
        </w:tc>
        <w:tc>
          <w:tcPr>
            <w:tcW w:w="2314" w:type="dxa"/>
            <w:vAlign w:val="center"/>
          </w:tcPr>
          <w:p w14:paraId="3990CAD5" w14:textId="3E7A4B09" w:rsidR="00DE3AB9" w:rsidRPr="00000957" w:rsidRDefault="00DE3AB9" w:rsidP="00911AF0">
            <w:pPr>
              <w:rPr>
                <w:rFonts w:ascii="Arial" w:hAnsi="Arial" w:cs="Arial"/>
                <w:sz w:val="20"/>
                <w:szCs w:val="20"/>
              </w:rPr>
            </w:pPr>
            <w:r w:rsidRPr="00000957">
              <w:rPr>
                <w:rFonts w:ascii="Arial" w:hAnsi="Arial" w:cs="Arial"/>
                <w:sz w:val="20"/>
                <w:szCs w:val="20"/>
              </w:rPr>
              <w:t>Non-para; raw; 75-125+ kg; open</w:t>
            </w:r>
          </w:p>
        </w:tc>
        <w:tc>
          <w:tcPr>
            <w:tcW w:w="2815" w:type="dxa"/>
            <w:vAlign w:val="center"/>
          </w:tcPr>
          <w:p w14:paraId="02C22CD7" w14:textId="3CA61DE1" w:rsidR="00DE3AB9" w:rsidRPr="00000957" w:rsidRDefault="00022168" w:rsidP="00911AF0">
            <w:pPr>
              <w:rPr>
                <w:rFonts w:ascii="Arial" w:hAnsi="Arial" w:cs="Arial"/>
                <w:sz w:val="20"/>
                <w:szCs w:val="20"/>
              </w:rPr>
            </w:pPr>
            <w:r w:rsidRPr="00000957">
              <w:rPr>
                <w:rFonts w:ascii="Arial" w:hAnsi="Arial" w:cs="Arial"/>
                <w:sz w:val="20"/>
                <w:szCs w:val="20"/>
              </w:rPr>
              <w:t xml:space="preserve">To identify the mechanisms during the </w:t>
            </w:r>
            <w:proofErr w:type="gramStart"/>
            <w:r w:rsidRPr="00000957">
              <w:rPr>
                <w:rFonts w:ascii="Arial" w:hAnsi="Arial" w:cs="Arial"/>
                <w:sz w:val="20"/>
                <w:szCs w:val="20"/>
              </w:rPr>
              <w:t>bench</w:t>
            </w:r>
            <w:proofErr w:type="gramEnd"/>
            <w:r w:rsidRPr="00000957">
              <w:rPr>
                <w:rFonts w:ascii="Arial" w:hAnsi="Arial" w:cs="Arial"/>
                <w:sz w:val="20"/>
                <w:szCs w:val="20"/>
              </w:rPr>
              <w:t xml:space="preserve"> press responsible for the previously reported sticking region phenomenon</w:t>
            </w:r>
          </w:p>
        </w:tc>
        <w:tc>
          <w:tcPr>
            <w:tcW w:w="2816" w:type="dxa"/>
            <w:vAlign w:val="center"/>
          </w:tcPr>
          <w:p w14:paraId="6E3EF750" w14:textId="39701472" w:rsidR="00DE3AB9" w:rsidRPr="00000957" w:rsidRDefault="00461B32" w:rsidP="00911AF0">
            <w:pPr>
              <w:rPr>
                <w:rFonts w:ascii="Arial" w:hAnsi="Arial" w:cs="Arial"/>
                <w:sz w:val="20"/>
                <w:szCs w:val="20"/>
              </w:rPr>
            </w:pPr>
            <w:r w:rsidRPr="00000957">
              <w:rPr>
                <w:rFonts w:ascii="Arial" w:hAnsi="Arial" w:cs="Arial"/>
                <w:sz w:val="20"/>
                <w:szCs w:val="20"/>
              </w:rPr>
              <w:t xml:space="preserve">Barbell </w:t>
            </w:r>
            <w:r w:rsidR="00F87EA3" w:rsidRPr="00000957">
              <w:rPr>
                <w:rFonts w:ascii="Arial" w:hAnsi="Arial" w:cs="Arial"/>
                <w:sz w:val="20"/>
                <w:szCs w:val="20"/>
              </w:rPr>
              <w:t xml:space="preserve">kinematics and </w:t>
            </w:r>
            <w:r w:rsidRPr="00000957">
              <w:rPr>
                <w:rFonts w:ascii="Arial" w:hAnsi="Arial" w:cs="Arial"/>
                <w:sz w:val="20"/>
                <w:szCs w:val="20"/>
              </w:rPr>
              <w:t>kinetics;</w:t>
            </w:r>
            <w:r w:rsidR="00F87EA3" w:rsidRPr="00000957">
              <w:rPr>
                <w:rFonts w:ascii="Arial" w:hAnsi="Arial" w:cs="Arial"/>
                <w:sz w:val="20"/>
                <w:szCs w:val="20"/>
              </w:rPr>
              <w:t xml:space="preserve"> minimum acceleration and velocity; peak acceleration and velocity; maximum displacement; EMG </w:t>
            </w:r>
            <w:r w:rsidR="001B1F45" w:rsidRPr="00000957">
              <w:rPr>
                <w:rFonts w:ascii="Arial" w:hAnsi="Arial" w:cs="Arial"/>
                <w:sz w:val="20"/>
                <w:szCs w:val="20"/>
              </w:rPr>
              <w:t>activity</w:t>
            </w:r>
          </w:p>
        </w:tc>
        <w:tc>
          <w:tcPr>
            <w:tcW w:w="2816" w:type="dxa"/>
            <w:vAlign w:val="center"/>
          </w:tcPr>
          <w:p w14:paraId="00A2B5A6" w14:textId="394D6B7C" w:rsidR="00DE3AB9" w:rsidRPr="00000957" w:rsidRDefault="00AF027B" w:rsidP="00911AF0">
            <w:pPr>
              <w:rPr>
                <w:rFonts w:ascii="Arial" w:hAnsi="Arial" w:cs="Arial"/>
                <w:sz w:val="20"/>
                <w:szCs w:val="20"/>
              </w:rPr>
            </w:pPr>
            <w:r w:rsidRPr="00000957">
              <w:rPr>
                <w:rFonts w:ascii="Arial" w:hAnsi="Arial" w:cs="Arial"/>
                <w:sz w:val="20"/>
                <w:szCs w:val="20"/>
              </w:rPr>
              <w:t>The sticking region did not appear to be caused by an increase in the moment arm of the weight about the shoulder or elbow joints of by a minimisation of muscular activity during this region</w:t>
            </w:r>
          </w:p>
        </w:tc>
      </w:tr>
      <w:tr w:rsidR="00F46933" w:rsidRPr="00000957" w14:paraId="38C60B98" w14:textId="77777777" w:rsidTr="00E012CB">
        <w:tc>
          <w:tcPr>
            <w:tcW w:w="2313" w:type="dxa"/>
            <w:vAlign w:val="center"/>
          </w:tcPr>
          <w:p w14:paraId="38811480" w14:textId="331BA0F0" w:rsidR="00F46933" w:rsidRPr="00000957" w:rsidRDefault="00F46933" w:rsidP="00911AF0">
            <w:pPr>
              <w:rPr>
                <w:rFonts w:ascii="Arial" w:hAnsi="Arial" w:cs="Arial"/>
                <w:sz w:val="20"/>
                <w:szCs w:val="20"/>
              </w:rPr>
            </w:pPr>
            <w:r w:rsidRPr="00000957">
              <w:rPr>
                <w:rFonts w:ascii="Arial" w:hAnsi="Arial" w:cs="Arial"/>
                <w:sz w:val="20"/>
                <w:szCs w:val="20"/>
              </w:rPr>
              <w:t xml:space="preserve">A three-dimensional biomechanical analysis of the squat during varying stance widths </w:t>
            </w:r>
            <w:r w:rsidR="00834C38" w:rsidRPr="00000957">
              <w:rPr>
                <w:rFonts w:ascii="Arial" w:hAnsi="Arial" w:cs="Arial"/>
                <w:noProof/>
                <w:sz w:val="20"/>
                <w:szCs w:val="20"/>
              </w:rPr>
              <w:t>(Escamilla et al., 2001)</w:t>
            </w:r>
          </w:p>
        </w:tc>
        <w:tc>
          <w:tcPr>
            <w:tcW w:w="2314" w:type="dxa"/>
            <w:vAlign w:val="center"/>
          </w:tcPr>
          <w:p w14:paraId="4AFC45E5" w14:textId="2235DEF9" w:rsidR="00F46933" w:rsidRPr="00000957" w:rsidRDefault="00F46933" w:rsidP="00911AF0">
            <w:pPr>
              <w:rPr>
                <w:rFonts w:ascii="Arial" w:hAnsi="Arial" w:cs="Arial"/>
                <w:sz w:val="20"/>
                <w:szCs w:val="20"/>
              </w:rPr>
            </w:pPr>
            <w:r w:rsidRPr="00000957">
              <w:rPr>
                <w:rFonts w:ascii="Arial" w:hAnsi="Arial" w:cs="Arial"/>
                <w:sz w:val="20"/>
                <w:szCs w:val="20"/>
              </w:rPr>
              <w:t>39 national level male powerlifters; 45.7 ± 5.2 yrs; 91.0 ± 25.2 kg</w:t>
            </w:r>
          </w:p>
        </w:tc>
        <w:tc>
          <w:tcPr>
            <w:tcW w:w="2314" w:type="dxa"/>
            <w:vAlign w:val="center"/>
          </w:tcPr>
          <w:p w14:paraId="4B124266" w14:textId="4BDB6774" w:rsidR="00F46933" w:rsidRPr="00000957" w:rsidRDefault="00F46933" w:rsidP="00911AF0">
            <w:pPr>
              <w:rPr>
                <w:rFonts w:ascii="Arial" w:hAnsi="Arial" w:cs="Arial"/>
                <w:sz w:val="20"/>
                <w:szCs w:val="20"/>
              </w:rPr>
            </w:pPr>
            <w:r w:rsidRPr="00000957">
              <w:rPr>
                <w:rFonts w:ascii="Arial" w:hAnsi="Arial" w:cs="Arial"/>
                <w:sz w:val="20"/>
                <w:szCs w:val="20"/>
              </w:rPr>
              <w:t>Non-para; masters (40+ yrs)</w:t>
            </w:r>
          </w:p>
        </w:tc>
        <w:tc>
          <w:tcPr>
            <w:tcW w:w="2815" w:type="dxa"/>
            <w:vAlign w:val="center"/>
          </w:tcPr>
          <w:p w14:paraId="168A2597" w14:textId="376F71FC" w:rsidR="00F46933" w:rsidRPr="00000957" w:rsidRDefault="006E3FAD" w:rsidP="00911AF0">
            <w:pPr>
              <w:rPr>
                <w:rFonts w:ascii="Arial" w:hAnsi="Arial" w:cs="Arial"/>
                <w:sz w:val="20"/>
                <w:szCs w:val="20"/>
              </w:rPr>
            </w:pPr>
            <w:r w:rsidRPr="00000957">
              <w:rPr>
                <w:rFonts w:ascii="Arial" w:hAnsi="Arial" w:cs="Arial"/>
                <w:sz w:val="20"/>
                <w:szCs w:val="20"/>
              </w:rPr>
              <w:t>To compare joint and segment angles and ankle, knee, and hip moments and moment arms between 2D and 3D analyses while performing the squat with varying stance widths</w:t>
            </w:r>
          </w:p>
        </w:tc>
        <w:tc>
          <w:tcPr>
            <w:tcW w:w="2816" w:type="dxa"/>
            <w:vAlign w:val="center"/>
          </w:tcPr>
          <w:p w14:paraId="4CD0BFDC" w14:textId="2B337FC0" w:rsidR="00F46933" w:rsidRPr="00000957" w:rsidRDefault="00E11D8A" w:rsidP="00911AF0">
            <w:pPr>
              <w:rPr>
                <w:rFonts w:ascii="Arial" w:hAnsi="Arial" w:cs="Arial"/>
                <w:sz w:val="20"/>
                <w:szCs w:val="20"/>
              </w:rPr>
            </w:pPr>
            <w:r w:rsidRPr="00000957">
              <w:rPr>
                <w:rFonts w:ascii="Arial" w:hAnsi="Arial" w:cs="Arial"/>
                <w:sz w:val="20"/>
                <w:szCs w:val="20"/>
              </w:rPr>
              <w:t>Barbell load; stance width; hand width; barbell velocity; joint angles and velocities; segment angles; joint moments and moment arms</w:t>
            </w:r>
          </w:p>
        </w:tc>
        <w:tc>
          <w:tcPr>
            <w:tcW w:w="2816" w:type="dxa"/>
            <w:vAlign w:val="center"/>
          </w:tcPr>
          <w:p w14:paraId="7F5D48FD" w14:textId="12024B7F" w:rsidR="00F46933" w:rsidRPr="00000957" w:rsidRDefault="007E6754" w:rsidP="00911AF0">
            <w:pPr>
              <w:rPr>
                <w:rFonts w:ascii="Arial" w:hAnsi="Arial" w:cs="Arial"/>
                <w:sz w:val="20"/>
                <w:szCs w:val="20"/>
              </w:rPr>
            </w:pPr>
            <w:r w:rsidRPr="00000957">
              <w:rPr>
                <w:rFonts w:ascii="Arial" w:hAnsi="Arial" w:cs="Arial"/>
                <w:sz w:val="20"/>
                <w:szCs w:val="20"/>
              </w:rPr>
              <w:t xml:space="preserve">Ankle </w:t>
            </w:r>
            <w:proofErr w:type="spellStart"/>
            <w:r w:rsidRPr="00000957">
              <w:rPr>
                <w:rFonts w:ascii="Arial" w:hAnsi="Arial" w:cs="Arial"/>
                <w:sz w:val="20"/>
                <w:szCs w:val="20"/>
              </w:rPr>
              <w:t>plantarflexor</w:t>
            </w:r>
            <w:proofErr w:type="spellEnd"/>
            <w:r w:rsidRPr="00000957">
              <w:rPr>
                <w:rFonts w:ascii="Arial" w:hAnsi="Arial" w:cs="Arial"/>
                <w:sz w:val="20"/>
                <w:szCs w:val="20"/>
              </w:rPr>
              <w:t xml:space="preserve"> net muscle moments were generated during the narrow stance, ankle dorsiflexor net muscle moments were produced during the medium stance and wide stance, and knee and hip moments were greater during the wide stance compared with the narrow stance</w:t>
            </w:r>
          </w:p>
        </w:tc>
      </w:tr>
      <w:tr w:rsidR="001C2FF5" w:rsidRPr="00000957" w14:paraId="74745084" w14:textId="77777777" w:rsidTr="00E012CB">
        <w:tc>
          <w:tcPr>
            <w:tcW w:w="2313" w:type="dxa"/>
            <w:vAlign w:val="center"/>
          </w:tcPr>
          <w:p w14:paraId="09E25E81" w14:textId="0AF72A58" w:rsidR="001C2FF5" w:rsidRPr="00000957" w:rsidRDefault="001C2FF5" w:rsidP="00911AF0">
            <w:pPr>
              <w:rPr>
                <w:rFonts w:ascii="Arial" w:hAnsi="Arial" w:cs="Arial"/>
                <w:sz w:val="20"/>
                <w:szCs w:val="20"/>
              </w:rPr>
            </w:pPr>
            <w:r w:rsidRPr="00000957">
              <w:rPr>
                <w:rFonts w:ascii="Arial" w:hAnsi="Arial" w:cs="Arial"/>
                <w:sz w:val="20"/>
                <w:szCs w:val="20"/>
              </w:rPr>
              <w:t xml:space="preserve">A three-dimensional biomechanical analysis of sumo and conventional style deadlifts </w:t>
            </w:r>
            <w:r w:rsidR="00834C38" w:rsidRPr="00000957">
              <w:rPr>
                <w:rFonts w:ascii="Arial" w:hAnsi="Arial" w:cs="Arial"/>
                <w:noProof/>
                <w:sz w:val="20"/>
                <w:szCs w:val="20"/>
              </w:rPr>
              <w:t>(Escamilla et al., 2000)</w:t>
            </w:r>
          </w:p>
        </w:tc>
        <w:tc>
          <w:tcPr>
            <w:tcW w:w="2314" w:type="dxa"/>
            <w:vAlign w:val="center"/>
          </w:tcPr>
          <w:p w14:paraId="4C503BFA" w14:textId="663027D7" w:rsidR="001C2FF5" w:rsidRPr="00000957" w:rsidRDefault="0049301D" w:rsidP="00911AF0">
            <w:pPr>
              <w:rPr>
                <w:rFonts w:ascii="Arial" w:hAnsi="Arial" w:cs="Arial"/>
                <w:sz w:val="20"/>
                <w:szCs w:val="20"/>
              </w:rPr>
            </w:pPr>
            <w:r w:rsidRPr="00000957">
              <w:rPr>
                <w:rFonts w:ascii="Arial" w:hAnsi="Arial" w:cs="Arial"/>
                <w:sz w:val="20"/>
                <w:szCs w:val="20"/>
              </w:rPr>
              <w:t>24 national level male powerlifters: 12 conventional (46.4 ± 6.1 yrs, 76.8 ± 22.7 kg), 12 sumo (47.4 ± 7.3 yrs, 71.6 ± 10.8 kg)</w:t>
            </w:r>
          </w:p>
        </w:tc>
        <w:tc>
          <w:tcPr>
            <w:tcW w:w="2314" w:type="dxa"/>
            <w:vAlign w:val="center"/>
          </w:tcPr>
          <w:p w14:paraId="3D19B9BE" w14:textId="20795920" w:rsidR="001C2FF5" w:rsidRPr="00000957" w:rsidRDefault="00BA6AE2" w:rsidP="00911AF0">
            <w:pPr>
              <w:rPr>
                <w:rFonts w:ascii="Arial" w:hAnsi="Arial" w:cs="Arial"/>
                <w:sz w:val="20"/>
                <w:szCs w:val="20"/>
              </w:rPr>
            </w:pPr>
            <w:r w:rsidRPr="00000957">
              <w:rPr>
                <w:rFonts w:ascii="Arial" w:hAnsi="Arial" w:cs="Arial"/>
                <w:sz w:val="20"/>
                <w:szCs w:val="20"/>
              </w:rPr>
              <w:t>Non-para; masters (40+ yrs)</w:t>
            </w:r>
          </w:p>
        </w:tc>
        <w:tc>
          <w:tcPr>
            <w:tcW w:w="2815" w:type="dxa"/>
            <w:vAlign w:val="center"/>
          </w:tcPr>
          <w:p w14:paraId="1EF77249" w14:textId="35EC2D63" w:rsidR="001C2FF5" w:rsidRPr="00000957" w:rsidRDefault="00493B92" w:rsidP="00911AF0">
            <w:pPr>
              <w:rPr>
                <w:rFonts w:ascii="Arial" w:hAnsi="Arial" w:cs="Arial"/>
                <w:sz w:val="20"/>
                <w:szCs w:val="20"/>
              </w:rPr>
            </w:pPr>
            <w:r w:rsidRPr="00000957">
              <w:rPr>
                <w:rFonts w:ascii="Arial" w:hAnsi="Arial" w:cs="Arial"/>
                <w:sz w:val="20"/>
                <w:szCs w:val="20"/>
              </w:rPr>
              <w:t xml:space="preserve">To compare joint and segment angles and ankle, knee, and hip moments and moment arms using three-dimensional (3-D) analyses </w:t>
            </w:r>
            <w:r w:rsidRPr="00000957">
              <w:rPr>
                <w:rFonts w:ascii="Arial" w:hAnsi="Arial" w:cs="Arial"/>
                <w:sz w:val="20"/>
                <w:szCs w:val="20"/>
              </w:rPr>
              <w:lastRenderedPageBreak/>
              <w:t>during sumo and conventional deadlifts</w:t>
            </w:r>
          </w:p>
        </w:tc>
        <w:tc>
          <w:tcPr>
            <w:tcW w:w="2816" w:type="dxa"/>
            <w:vAlign w:val="center"/>
          </w:tcPr>
          <w:p w14:paraId="15E82035" w14:textId="3C822FAF" w:rsidR="001C2FF5" w:rsidRPr="00000957" w:rsidRDefault="00493B92" w:rsidP="00911AF0">
            <w:pPr>
              <w:rPr>
                <w:rFonts w:ascii="Arial" w:hAnsi="Arial" w:cs="Arial"/>
                <w:sz w:val="20"/>
                <w:szCs w:val="20"/>
              </w:rPr>
            </w:pPr>
            <w:r w:rsidRPr="00000957">
              <w:rPr>
                <w:rFonts w:ascii="Arial" w:hAnsi="Arial" w:cs="Arial"/>
                <w:sz w:val="20"/>
                <w:szCs w:val="20"/>
              </w:rPr>
              <w:lastRenderedPageBreak/>
              <w:t>Barbell load; barbell velocity; joint angles and velocity; segment angles; joint moments and moment arms</w:t>
            </w:r>
          </w:p>
        </w:tc>
        <w:tc>
          <w:tcPr>
            <w:tcW w:w="2816" w:type="dxa"/>
            <w:vAlign w:val="center"/>
          </w:tcPr>
          <w:p w14:paraId="052841E3" w14:textId="3B0F2F3C" w:rsidR="001C2FF5" w:rsidRPr="00000957" w:rsidRDefault="00AA3565" w:rsidP="00911AF0">
            <w:pPr>
              <w:rPr>
                <w:rFonts w:ascii="Arial" w:hAnsi="Arial" w:cs="Arial"/>
                <w:sz w:val="20"/>
                <w:szCs w:val="20"/>
              </w:rPr>
            </w:pPr>
            <w:r w:rsidRPr="00000957">
              <w:rPr>
                <w:rFonts w:ascii="Arial" w:hAnsi="Arial" w:cs="Arial"/>
                <w:sz w:val="20"/>
                <w:szCs w:val="20"/>
              </w:rPr>
              <w:t xml:space="preserve">Hip extensor, knee extensor, and ankle dorsiflexor moments were generated in sumo, whereas hip extensor, knee extensor, knee flexor, and ankle </w:t>
            </w:r>
            <w:proofErr w:type="spellStart"/>
            <w:r w:rsidRPr="00000957">
              <w:rPr>
                <w:rFonts w:ascii="Arial" w:hAnsi="Arial" w:cs="Arial"/>
                <w:sz w:val="20"/>
                <w:szCs w:val="20"/>
              </w:rPr>
              <w:t>plantarflexor</w:t>
            </w:r>
            <w:proofErr w:type="spellEnd"/>
            <w:r w:rsidRPr="00000957">
              <w:rPr>
                <w:rFonts w:ascii="Arial" w:hAnsi="Arial" w:cs="Arial"/>
                <w:sz w:val="20"/>
                <w:szCs w:val="20"/>
              </w:rPr>
              <w:t xml:space="preserve"> </w:t>
            </w:r>
            <w:r w:rsidRPr="00000957">
              <w:rPr>
                <w:rFonts w:ascii="Arial" w:hAnsi="Arial" w:cs="Arial"/>
                <w:sz w:val="20"/>
                <w:szCs w:val="20"/>
              </w:rPr>
              <w:lastRenderedPageBreak/>
              <w:t>moments were generated in conventional. Ankle and knee moments and moment arms were significantly different, but hip moments and moment arms were not</w:t>
            </w:r>
          </w:p>
        </w:tc>
      </w:tr>
      <w:tr w:rsidR="00272D73" w:rsidRPr="00000957" w14:paraId="5045840E" w14:textId="77777777" w:rsidTr="00E012CB">
        <w:tc>
          <w:tcPr>
            <w:tcW w:w="2313" w:type="dxa"/>
            <w:vAlign w:val="center"/>
          </w:tcPr>
          <w:p w14:paraId="3B9F3AC3" w14:textId="09F92671" w:rsidR="00272D73" w:rsidRPr="00000957" w:rsidRDefault="00272D73" w:rsidP="00911AF0">
            <w:pPr>
              <w:rPr>
                <w:rFonts w:ascii="Arial" w:hAnsi="Arial" w:cs="Arial"/>
                <w:sz w:val="20"/>
                <w:szCs w:val="20"/>
              </w:rPr>
            </w:pPr>
            <w:r w:rsidRPr="00000957">
              <w:rPr>
                <w:rFonts w:ascii="Arial" w:hAnsi="Arial" w:cs="Arial"/>
                <w:sz w:val="20"/>
                <w:szCs w:val="20"/>
              </w:rPr>
              <w:lastRenderedPageBreak/>
              <w:t xml:space="preserve">The high-bar and low-bar back-squats: a biomechanical analysis </w:t>
            </w:r>
            <w:r w:rsidR="00834C38" w:rsidRPr="00000957">
              <w:rPr>
                <w:rFonts w:ascii="Arial" w:hAnsi="Arial" w:cs="Arial"/>
                <w:noProof/>
                <w:sz w:val="20"/>
                <w:szCs w:val="20"/>
              </w:rPr>
              <w:t>(Glassbrook et al., 2019)</w:t>
            </w:r>
          </w:p>
        </w:tc>
        <w:tc>
          <w:tcPr>
            <w:tcW w:w="2314" w:type="dxa"/>
            <w:vAlign w:val="center"/>
          </w:tcPr>
          <w:p w14:paraId="669E164A" w14:textId="7AFC937C" w:rsidR="00272D73" w:rsidRPr="00000957" w:rsidRDefault="005624E8" w:rsidP="00911AF0">
            <w:pPr>
              <w:rPr>
                <w:rFonts w:ascii="Arial" w:hAnsi="Arial" w:cs="Arial"/>
                <w:sz w:val="20"/>
                <w:szCs w:val="20"/>
              </w:rPr>
            </w:pPr>
            <w:r w:rsidRPr="00000957">
              <w:rPr>
                <w:rFonts w:ascii="Arial" w:hAnsi="Arial" w:cs="Arial"/>
                <w:sz w:val="20"/>
                <w:szCs w:val="20"/>
              </w:rPr>
              <w:t>6 international level male powerlifters (21-33 yrs;</w:t>
            </w:r>
            <w:r w:rsidR="002C3B7F" w:rsidRPr="00000957">
              <w:rPr>
                <w:rFonts w:ascii="Arial" w:hAnsi="Arial" w:cs="Arial"/>
                <w:sz w:val="20"/>
                <w:szCs w:val="20"/>
              </w:rPr>
              <w:t xml:space="preserve"> 87.1 ± 8.0 kg), 6 national level male weightlifters (22-30 yrs; 83.1 ± 13.0 kg), 6 recreationally trained male athletes (23-33 yrs</w:t>
            </w:r>
            <w:r w:rsidR="000F58C2" w:rsidRPr="00000957">
              <w:rPr>
                <w:rFonts w:ascii="Arial" w:hAnsi="Arial" w:cs="Arial"/>
                <w:sz w:val="20"/>
                <w:szCs w:val="20"/>
              </w:rPr>
              <w:t>; 87.9 ± 15.3 kg)</w:t>
            </w:r>
          </w:p>
        </w:tc>
        <w:tc>
          <w:tcPr>
            <w:tcW w:w="2314" w:type="dxa"/>
            <w:vAlign w:val="center"/>
          </w:tcPr>
          <w:p w14:paraId="59CA11B6" w14:textId="7EEF00B9" w:rsidR="005F44B7" w:rsidRPr="00000957" w:rsidRDefault="005F44B7" w:rsidP="00911AF0">
            <w:pPr>
              <w:rPr>
                <w:rFonts w:ascii="Arial" w:hAnsi="Arial" w:cs="Arial"/>
                <w:sz w:val="20"/>
                <w:szCs w:val="20"/>
              </w:rPr>
            </w:pPr>
            <w:r w:rsidRPr="00000957">
              <w:rPr>
                <w:rFonts w:ascii="Arial" w:hAnsi="Arial" w:cs="Arial"/>
                <w:sz w:val="20"/>
                <w:szCs w:val="20"/>
              </w:rPr>
              <w:t>Non-para</w:t>
            </w:r>
          </w:p>
        </w:tc>
        <w:tc>
          <w:tcPr>
            <w:tcW w:w="2815" w:type="dxa"/>
            <w:vAlign w:val="center"/>
          </w:tcPr>
          <w:p w14:paraId="3816647C" w14:textId="6C4AC2AD" w:rsidR="00272D73" w:rsidRPr="00000957" w:rsidRDefault="00E36C9D" w:rsidP="00911AF0">
            <w:pPr>
              <w:rPr>
                <w:rFonts w:ascii="Arial" w:hAnsi="Arial" w:cs="Arial"/>
                <w:sz w:val="20"/>
                <w:szCs w:val="20"/>
              </w:rPr>
            </w:pPr>
            <w:r w:rsidRPr="00000957">
              <w:rPr>
                <w:rFonts w:ascii="Arial" w:hAnsi="Arial" w:cs="Arial"/>
                <w:sz w:val="20"/>
                <w:szCs w:val="20"/>
              </w:rPr>
              <w:t xml:space="preserve">To compare and contrast the differences in joint angles and vertical ground reaction force of the high-bar back squat </w:t>
            </w:r>
            <w:r w:rsidR="00EF6214" w:rsidRPr="00000957">
              <w:rPr>
                <w:rFonts w:ascii="Arial" w:hAnsi="Arial" w:cs="Arial"/>
                <w:sz w:val="20"/>
                <w:szCs w:val="20"/>
              </w:rPr>
              <w:t>and low-bar back squat, up to and including maximal efforts</w:t>
            </w:r>
          </w:p>
        </w:tc>
        <w:tc>
          <w:tcPr>
            <w:tcW w:w="2816" w:type="dxa"/>
            <w:vAlign w:val="center"/>
          </w:tcPr>
          <w:p w14:paraId="4E19BC11" w14:textId="1EDF32BC" w:rsidR="00272D73" w:rsidRPr="00000957" w:rsidRDefault="00767B01" w:rsidP="00911AF0">
            <w:pPr>
              <w:rPr>
                <w:rFonts w:ascii="Arial" w:hAnsi="Arial" w:cs="Arial"/>
                <w:sz w:val="20"/>
                <w:szCs w:val="20"/>
              </w:rPr>
            </w:pPr>
            <w:r w:rsidRPr="00000957">
              <w:rPr>
                <w:rFonts w:ascii="Arial" w:hAnsi="Arial" w:cs="Arial"/>
                <w:sz w:val="20"/>
                <w:szCs w:val="20"/>
              </w:rPr>
              <w:t>Joint angles; vertical ground reaction forces</w:t>
            </w:r>
          </w:p>
        </w:tc>
        <w:tc>
          <w:tcPr>
            <w:tcW w:w="2816" w:type="dxa"/>
            <w:vAlign w:val="center"/>
          </w:tcPr>
          <w:p w14:paraId="4C50BBE8" w14:textId="4B5D2470" w:rsidR="00AF4725" w:rsidRPr="00000957" w:rsidRDefault="0095068C" w:rsidP="00911AF0">
            <w:pPr>
              <w:rPr>
                <w:rFonts w:ascii="Arial" w:hAnsi="Arial" w:cs="Arial"/>
                <w:sz w:val="20"/>
                <w:szCs w:val="20"/>
              </w:rPr>
            </w:pPr>
            <w:r w:rsidRPr="00000957">
              <w:rPr>
                <w:rFonts w:ascii="Arial" w:hAnsi="Arial" w:cs="Arial"/>
                <w:sz w:val="20"/>
                <w:szCs w:val="20"/>
              </w:rPr>
              <w:t>The l</w:t>
            </w:r>
            <w:r w:rsidR="008C1A90" w:rsidRPr="00000957">
              <w:rPr>
                <w:rFonts w:ascii="Arial" w:hAnsi="Arial" w:cs="Arial"/>
                <w:sz w:val="20"/>
                <w:szCs w:val="20"/>
              </w:rPr>
              <w:t xml:space="preserve">ow-bar back squat </w:t>
            </w:r>
            <w:r w:rsidRPr="00000957">
              <w:rPr>
                <w:rFonts w:ascii="Arial" w:hAnsi="Arial" w:cs="Arial"/>
                <w:sz w:val="20"/>
                <w:szCs w:val="20"/>
              </w:rPr>
              <w:t>places more emphasis on the hip musculature and allows greater loads to be lifted</w:t>
            </w:r>
            <w:r w:rsidR="00AF4725" w:rsidRPr="00000957">
              <w:rPr>
                <w:rFonts w:ascii="Arial" w:hAnsi="Arial" w:cs="Arial"/>
                <w:sz w:val="20"/>
                <w:szCs w:val="20"/>
              </w:rPr>
              <w:t>; the high-bar back squat places more emphasis on the knee musculature</w:t>
            </w:r>
            <w:r w:rsidR="00FE08D4" w:rsidRPr="00000957">
              <w:rPr>
                <w:rFonts w:ascii="Arial" w:hAnsi="Arial" w:cs="Arial"/>
                <w:sz w:val="20"/>
                <w:szCs w:val="20"/>
              </w:rPr>
              <w:t xml:space="preserve"> and replicates upright torso movements like the snatch and clean</w:t>
            </w:r>
          </w:p>
        </w:tc>
      </w:tr>
      <w:tr w:rsidR="00356DA7" w:rsidRPr="00000957" w14:paraId="66C1E605" w14:textId="77777777" w:rsidTr="00E012CB">
        <w:tc>
          <w:tcPr>
            <w:tcW w:w="2313" w:type="dxa"/>
            <w:vAlign w:val="center"/>
          </w:tcPr>
          <w:p w14:paraId="2A10159E" w14:textId="29D870FD" w:rsidR="00356DA7" w:rsidRPr="00000957" w:rsidRDefault="00356DA7" w:rsidP="00911AF0">
            <w:pPr>
              <w:rPr>
                <w:rFonts w:ascii="Arial" w:hAnsi="Arial" w:cs="Arial"/>
                <w:sz w:val="20"/>
                <w:szCs w:val="20"/>
              </w:rPr>
            </w:pPr>
            <w:r w:rsidRPr="00000957">
              <w:rPr>
                <w:rFonts w:ascii="Arial" w:hAnsi="Arial" w:cs="Arial"/>
                <w:sz w:val="20"/>
                <w:szCs w:val="20"/>
              </w:rPr>
              <w:t xml:space="preserve">The effects of grip width on sticking region in bench press </w:t>
            </w:r>
            <w:r w:rsidR="00834C38" w:rsidRPr="00000957">
              <w:rPr>
                <w:rFonts w:ascii="Arial" w:hAnsi="Arial" w:cs="Arial"/>
                <w:noProof/>
                <w:sz w:val="20"/>
                <w:szCs w:val="20"/>
              </w:rPr>
              <w:t>(Gomo &amp; Van Den Tillaar, 2016)</w:t>
            </w:r>
          </w:p>
        </w:tc>
        <w:tc>
          <w:tcPr>
            <w:tcW w:w="2314" w:type="dxa"/>
            <w:vAlign w:val="center"/>
          </w:tcPr>
          <w:p w14:paraId="461A1AE6" w14:textId="1939EC9D" w:rsidR="00356DA7" w:rsidRPr="00000957" w:rsidRDefault="00356DA7" w:rsidP="00911AF0">
            <w:pPr>
              <w:rPr>
                <w:rFonts w:ascii="Arial" w:hAnsi="Arial" w:cs="Arial"/>
                <w:sz w:val="20"/>
                <w:szCs w:val="20"/>
              </w:rPr>
            </w:pPr>
            <w:r w:rsidRPr="00000957">
              <w:rPr>
                <w:rFonts w:ascii="Arial" w:hAnsi="Arial" w:cs="Arial"/>
                <w:sz w:val="20"/>
                <w:szCs w:val="20"/>
              </w:rPr>
              <w:t>12 national level male powerlifters; 27.73 ± 8.82 yrs; 91.85 ± 15.41 kg</w:t>
            </w:r>
          </w:p>
        </w:tc>
        <w:tc>
          <w:tcPr>
            <w:tcW w:w="2314" w:type="dxa"/>
            <w:vAlign w:val="center"/>
          </w:tcPr>
          <w:p w14:paraId="7286D4D9" w14:textId="138458B3" w:rsidR="000F4F58" w:rsidRPr="00000957" w:rsidRDefault="000F4F58" w:rsidP="00911AF0">
            <w:pPr>
              <w:rPr>
                <w:rFonts w:ascii="Arial" w:hAnsi="Arial" w:cs="Arial"/>
                <w:sz w:val="20"/>
                <w:szCs w:val="20"/>
              </w:rPr>
            </w:pPr>
            <w:r w:rsidRPr="00000957">
              <w:rPr>
                <w:rFonts w:ascii="Arial" w:hAnsi="Arial" w:cs="Arial"/>
                <w:sz w:val="20"/>
                <w:szCs w:val="20"/>
              </w:rPr>
              <w:t>Non-para</w:t>
            </w:r>
          </w:p>
        </w:tc>
        <w:tc>
          <w:tcPr>
            <w:tcW w:w="2815" w:type="dxa"/>
            <w:vAlign w:val="center"/>
          </w:tcPr>
          <w:p w14:paraId="39A08D3B" w14:textId="3B219195" w:rsidR="00356DA7" w:rsidRPr="00000957" w:rsidRDefault="000F4F58" w:rsidP="00911AF0">
            <w:pPr>
              <w:rPr>
                <w:rFonts w:ascii="Arial" w:hAnsi="Arial" w:cs="Arial"/>
                <w:sz w:val="20"/>
                <w:szCs w:val="20"/>
              </w:rPr>
            </w:pPr>
            <w:r w:rsidRPr="00000957">
              <w:rPr>
                <w:rFonts w:ascii="Arial" w:hAnsi="Arial" w:cs="Arial"/>
                <w:sz w:val="20"/>
                <w:szCs w:val="20"/>
              </w:rPr>
              <w:t>To examine the occurrence of the sticking region by examining how three different grip widths affect the sticking region in bench press performance of experienced powerlifters</w:t>
            </w:r>
          </w:p>
        </w:tc>
        <w:tc>
          <w:tcPr>
            <w:tcW w:w="2816" w:type="dxa"/>
            <w:vAlign w:val="center"/>
          </w:tcPr>
          <w:p w14:paraId="5F56E8C6" w14:textId="35C76D1E" w:rsidR="00356DA7" w:rsidRPr="00000957" w:rsidRDefault="000F4F58" w:rsidP="00911AF0">
            <w:pPr>
              <w:rPr>
                <w:rFonts w:ascii="Arial" w:hAnsi="Arial" w:cs="Arial"/>
                <w:sz w:val="20"/>
                <w:szCs w:val="20"/>
              </w:rPr>
            </w:pPr>
            <w:r w:rsidRPr="00000957">
              <w:rPr>
                <w:rFonts w:ascii="Arial" w:hAnsi="Arial" w:cs="Arial"/>
                <w:sz w:val="20"/>
                <w:szCs w:val="20"/>
              </w:rPr>
              <w:t>Joint angles and moment arms; timing; barbell position and velocity</w:t>
            </w:r>
          </w:p>
        </w:tc>
        <w:tc>
          <w:tcPr>
            <w:tcW w:w="2816" w:type="dxa"/>
            <w:vAlign w:val="center"/>
          </w:tcPr>
          <w:p w14:paraId="242CD3B1" w14:textId="1CEB638E" w:rsidR="00356DA7" w:rsidRPr="00000957" w:rsidRDefault="000F4F58" w:rsidP="00911AF0">
            <w:pPr>
              <w:rPr>
                <w:rFonts w:ascii="Arial" w:hAnsi="Arial" w:cs="Arial"/>
                <w:sz w:val="20"/>
                <w:szCs w:val="20"/>
              </w:rPr>
            </w:pPr>
            <w:r w:rsidRPr="00000957">
              <w:rPr>
                <w:rFonts w:ascii="Arial" w:hAnsi="Arial" w:cs="Arial"/>
                <w:sz w:val="20"/>
                <w:szCs w:val="20"/>
              </w:rPr>
              <w:t>All participants showed a clear sticking region with all three grip widths, but this sticking region was not found to occur at the same joint angles in all three grip widths</w:t>
            </w:r>
          </w:p>
        </w:tc>
      </w:tr>
      <w:tr w:rsidR="007566FE" w:rsidRPr="00000957" w14:paraId="60B4FAFE" w14:textId="77777777" w:rsidTr="00E012CB">
        <w:tc>
          <w:tcPr>
            <w:tcW w:w="2313" w:type="dxa"/>
            <w:vAlign w:val="center"/>
          </w:tcPr>
          <w:p w14:paraId="33633DCB" w14:textId="18BDD6DE" w:rsidR="007566FE" w:rsidRPr="00000957" w:rsidRDefault="007566FE" w:rsidP="00911AF0">
            <w:pPr>
              <w:rPr>
                <w:rFonts w:ascii="Arial" w:hAnsi="Arial" w:cs="Arial"/>
                <w:sz w:val="20"/>
                <w:szCs w:val="20"/>
              </w:rPr>
            </w:pPr>
            <w:r w:rsidRPr="00000957">
              <w:rPr>
                <w:rFonts w:ascii="Arial" w:hAnsi="Arial" w:cs="Arial"/>
                <w:sz w:val="20"/>
                <w:szCs w:val="20"/>
              </w:rPr>
              <w:t>The loads on the lumbar spine during extreme weight lifting</w:t>
            </w:r>
            <w:r w:rsidR="004968B9" w:rsidRPr="00000957">
              <w:rPr>
                <w:rFonts w:ascii="Arial" w:hAnsi="Arial" w:cs="Arial"/>
                <w:sz w:val="20"/>
                <w:szCs w:val="20"/>
              </w:rPr>
              <w:t xml:space="preserve"> </w:t>
            </w:r>
            <w:r w:rsidR="00834C38" w:rsidRPr="00000957">
              <w:rPr>
                <w:rFonts w:ascii="Arial" w:hAnsi="Arial" w:cs="Arial"/>
                <w:noProof/>
                <w:sz w:val="20"/>
                <w:szCs w:val="20"/>
              </w:rPr>
              <w:t>(Granhed et al., 1987)</w:t>
            </w:r>
          </w:p>
        </w:tc>
        <w:tc>
          <w:tcPr>
            <w:tcW w:w="2314" w:type="dxa"/>
            <w:vAlign w:val="center"/>
          </w:tcPr>
          <w:p w14:paraId="014667C5" w14:textId="6ABA396F" w:rsidR="007566FE" w:rsidRPr="00000957" w:rsidRDefault="007566FE" w:rsidP="00911AF0">
            <w:pPr>
              <w:rPr>
                <w:rFonts w:ascii="Arial" w:hAnsi="Arial" w:cs="Arial"/>
                <w:sz w:val="20"/>
                <w:szCs w:val="20"/>
              </w:rPr>
            </w:pPr>
            <w:r w:rsidRPr="00000957">
              <w:rPr>
                <w:rFonts w:ascii="Arial" w:hAnsi="Arial" w:cs="Arial"/>
                <w:sz w:val="20"/>
                <w:szCs w:val="20"/>
              </w:rPr>
              <w:t>8 international level Swedish male powerlifters; 23-40 yrs; 59-93 kg</w:t>
            </w:r>
          </w:p>
        </w:tc>
        <w:tc>
          <w:tcPr>
            <w:tcW w:w="2314" w:type="dxa"/>
            <w:vAlign w:val="center"/>
          </w:tcPr>
          <w:p w14:paraId="0507ADF0" w14:textId="36B4993C" w:rsidR="007566FE" w:rsidRPr="00000957" w:rsidRDefault="007566FE" w:rsidP="00911AF0">
            <w:pPr>
              <w:rPr>
                <w:rFonts w:ascii="Arial" w:hAnsi="Arial" w:cs="Arial"/>
                <w:sz w:val="20"/>
                <w:szCs w:val="20"/>
              </w:rPr>
            </w:pPr>
            <w:r w:rsidRPr="00000957">
              <w:rPr>
                <w:rFonts w:ascii="Arial" w:hAnsi="Arial" w:cs="Arial"/>
                <w:sz w:val="20"/>
                <w:szCs w:val="20"/>
              </w:rPr>
              <w:t>Non-para</w:t>
            </w:r>
          </w:p>
        </w:tc>
        <w:tc>
          <w:tcPr>
            <w:tcW w:w="2815" w:type="dxa"/>
            <w:vAlign w:val="center"/>
          </w:tcPr>
          <w:p w14:paraId="12A87A9A" w14:textId="1D87EBB5" w:rsidR="007566FE" w:rsidRPr="00000957" w:rsidRDefault="007566FE" w:rsidP="00911AF0">
            <w:pPr>
              <w:rPr>
                <w:rFonts w:ascii="Arial" w:hAnsi="Arial" w:cs="Arial"/>
                <w:sz w:val="20"/>
                <w:szCs w:val="20"/>
              </w:rPr>
            </w:pPr>
            <w:r w:rsidRPr="00000957">
              <w:rPr>
                <w:rFonts w:ascii="Arial" w:hAnsi="Arial" w:cs="Arial"/>
                <w:sz w:val="20"/>
                <w:szCs w:val="20"/>
              </w:rPr>
              <w:t>To calculate the load on the lumbar spine during deadlifts, and to find to what extent training for such extreme weight lifting would affect the incorporation of bone mineral and thus the strength of the lumbar vertebrae</w:t>
            </w:r>
          </w:p>
        </w:tc>
        <w:tc>
          <w:tcPr>
            <w:tcW w:w="2816" w:type="dxa"/>
            <w:vAlign w:val="center"/>
          </w:tcPr>
          <w:p w14:paraId="64741D93" w14:textId="4A5EAF3A" w:rsidR="0071202E" w:rsidRPr="00000957" w:rsidRDefault="0071202E" w:rsidP="00911AF0">
            <w:pPr>
              <w:rPr>
                <w:rFonts w:ascii="Arial" w:hAnsi="Arial" w:cs="Arial"/>
                <w:sz w:val="20"/>
                <w:szCs w:val="20"/>
              </w:rPr>
            </w:pPr>
            <w:r w:rsidRPr="00000957">
              <w:rPr>
                <w:rFonts w:ascii="Arial" w:hAnsi="Arial" w:cs="Arial"/>
                <w:sz w:val="20"/>
                <w:szCs w:val="20"/>
              </w:rPr>
              <w:t>L3 load; L3 bone mineral content</w:t>
            </w:r>
          </w:p>
        </w:tc>
        <w:tc>
          <w:tcPr>
            <w:tcW w:w="2816" w:type="dxa"/>
            <w:vAlign w:val="center"/>
          </w:tcPr>
          <w:p w14:paraId="559F70BE" w14:textId="04FA6658" w:rsidR="007566FE" w:rsidRPr="00000957" w:rsidRDefault="0071202E" w:rsidP="00911AF0">
            <w:pPr>
              <w:rPr>
                <w:rFonts w:ascii="Arial" w:hAnsi="Arial" w:cs="Arial"/>
                <w:sz w:val="20"/>
                <w:szCs w:val="20"/>
              </w:rPr>
            </w:pPr>
            <w:r w:rsidRPr="00000957">
              <w:rPr>
                <w:rFonts w:ascii="Arial" w:hAnsi="Arial" w:cs="Arial"/>
                <w:sz w:val="20"/>
                <w:szCs w:val="20"/>
              </w:rPr>
              <w:t>The loads on L3 in the lifters ranged between 18.8 and 36.4 kN; the bone mineral content values were extremely high and closely correlated to the amount of weight lifted during training</w:t>
            </w:r>
          </w:p>
        </w:tc>
      </w:tr>
      <w:tr w:rsidR="000822C4" w:rsidRPr="00000957" w14:paraId="324FCAC2" w14:textId="77777777" w:rsidTr="00E012CB">
        <w:tc>
          <w:tcPr>
            <w:tcW w:w="2313" w:type="dxa"/>
            <w:vAlign w:val="center"/>
          </w:tcPr>
          <w:p w14:paraId="4EAA872F" w14:textId="7BCFC70D" w:rsidR="000822C4" w:rsidRPr="00000957" w:rsidRDefault="000822C4" w:rsidP="00911AF0">
            <w:pPr>
              <w:rPr>
                <w:rFonts w:ascii="Arial" w:hAnsi="Arial" w:cs="Arial"/>
                <w:sz w:val="20"/>
                <w:szCs w:val="20"/>
              </w:rPr>
            </w:pPr>
            <w:r w:rsidRPr="00000957">
              <w:rPr>
                <w:rFonts w:ascii="Arial" w:hAnsi="Arial" w:cs="Arial"/>
                <w:sz w:val="20"/>
                <w:szCs w:val="20"/>
              </w:rPr>
              <w:t xml:space="preserve">Are </w:t>
            </w:r>
            <w:proofErr w:type="spellStart"/>
            <w:r w:rsidRPr="00000957">
              <w:rPr>
                <w:rFonts w:ascii="Arial" w:hAnsi="Arial" w:cs="Arial"/>
                <w:sz w:val="20"/>
                <w:szCs w:val="20"/>
              </w:rPr>
              <w:t>sEMG</w:t>
            </w:r>
            <w:proofErr w:type="spellEnd"/>
            <w:r w:rsidRPr="00000957">
              <w:rPr>
                <w:rFonts w:ascii="Arial" w:hAnsi="Arial" w:cs="Arial"/>
                <w:sz w:val="20"/>
                <w:szCs w:val="20"/>
              </w:rPr>
              <w:t xml:space="preserve">, velocity and power influenced by athletes’ fixation in Paralympic powerlifting </w:t>
            </w:r>
            <w:r w:rsidR="00834C38" w:rsidRPr="00000957">
              <w:rPr>
                <w:rFonts w:ascii="Arial" w:hAnsi="Arial" w:cs="Arial"/>
                <w:noProof/>
                <w:sz w:val="20"/>
                <w:szCs w:val="20"/>
              </w:rPr>
              <w:t>(Guerra et al., 2022)</w:t>
            </w:r>
          </w:p>
        </w:tc>
        <w:tc>
          <w:tcPr>
            <w:tcW w:w="2314" w:type="dxa"/>
            <w:vAlign w:val="center"/>
          </w:tcPr>
          <w:p w14:paraId="7F11063D" w14:textId="3A17D561" w:rsidR="000822C4" w:rsidRPr="00000957" w:rsidRDefault="000822C4" w:rsidP="00911AF0">
            <w:pPr>
              <w:rPr>
                <w:rFonts w:ascii="Arial" w:hAnsi="Arial" w:cs="Arial"/>
                <w:sz w:val="20"/>
                <w:szCs w:val="20"/>
              </w:rPr>
            </w:pPr>
            <w:r w:rsidRPr="00000957">
              <w:rPr>
                <w:rFonts w:ascii="Arial" w:hAnsi="Arial" w:cs="Arial"/>
                <w:sz w:val="20"/>
                <w:szCs w:val="20"/>
              </w:rPr>
              <w:t>15 elite Paralympic powerlifters; 22.27 ± 10.30 yrs; 78.50 ± 21.67 kg</w:t>
            </w:r>
          </w:p>
        </w:tc>
        <w:tc>
          <w:tcPr>
            <w:tcW w:w="2314" w:type="dxa"/>
            <w:vAlign w:val="center"/>
          </w:tcPr>
          <w:p w14:paraId="4B294F24" w14:textId="4CC5D08B" w:rsidR="000822C4" w:rsidRPr="00000957" w:rsidRDefault="000822C4" w:rsidP="00911AF0">
            <w:pPr>
              <w:rPr>
                <w:rFonts w:ascii="Arial" w:hAnsi="Arial" w:cs="Arial"/>
                <w:sz w:val="20"/>
                <w:szCs w:val="20"/>
              </w:rPr>
            </w:pPr>
            <w:r w:rsidRPr="00000957">
              <w:rPr>
                <w:rFonts w:ascii="Arial" w:hAnsi="Arial" w:cs="Arial"/>
                <w:sz w:val="20"/>
                <w:szCs w:val="20"/>
              </w:rPr>
              <w:t>Para</w:t>
            </w:r>
          </w:p>
        </w:tc>
        <w:tc>
          <w:tcPr>
            <w:tcW w:w="2815" w:type="dxa"/>
            <w:vAlign w:val="center"/>
          </w:tcPr>
          <w:p w14:paraId="0ACDF106" w14:textId="65939CC7" w:rsidR="000822C4" w:rsidRPr="00000957" w:rsidRDefault="000822C4" w:rsidP="00911AF0">
            <w:pPr>
              <w:rPr>
                <w:rFonts w:ascii="Arial" w:hAnsi="Arial" w:cs="Arial"/>
                <w:sz w:val="20"/>
                <w:szCs w:val="20"/>
              </w:rPr>
            </w:pPr>
            <w:r w:rsidRPr="00000957">
              <w:rPr>
                <w:rFonts w:ascii="Arial" w:hAnsi="Arial" w:cs="Arial"/>
                <w:sz w:val="20"/>
                <w:szCs w:val="20"/>
              </w:rPr>
              <w:t>To analyse the variations in surface EMG, maximum velocity, mean propulsive velocity, and muscle power of Paralympic powerlifters during the bench press with various loads performed with legs tied and untied on the bench</w:t>
            </w:r>
          </w:p>
        </w:tc>
        <w:tc>
          <w:tcPr>
            <w:tcW w:w="2816" w:type="dxa"/>
            <w:vAlign w:val="center"/>
          </w:tcPr>
          <w:p w14:paraId="19A41799" w14:textId="0EB1F365" w:rsidR="000822C4" w:rsidRPr="00000957" w:rsidRDefault="000822C4" w:rsidP="00911AF0">
            <w:pPr>
              <w:rPr>
                <w:rFonts w:ascii="Arial" w:hAnsi="Arial" w:cs="Arial"/>
                <w:sz w:val="20"/>
                <w:szCs w:val="20"/>
              </w:rPr>
            </w:pPr>
            <w:r w:rsidRPr="00000957">
              <w:rPr>
                <w:rFonts w:ascii="Arial" w:hAnsi="Arial" w:cs="Arial"/>
                <w:sz w:val="20"/>
                <w:szCs w:val="20"/>
              </w:rPr>
              <w:t>Surface EMG; maximum velocity; mean propulsive velocity; power</w:t>
            </w:r>
          </w:p>
        </w:tc>
        <w:tc>
          <w:tcPr>
            <w:tcW w:w="2816" w:type="dxa"/>
            <w:vAlign w:val="center"/>
          </w:tcPr>
          <w:p w14:paraId="472A06B3" w14:textId="7583DD70" w:rsidR="000822C4" w:rsidRPr="00000957" w:rsidRDefault="003C5118" w:rsidP="00911AF0">
            <w:pPr>
              <w:rPr>
                <w:rFonts w:ascii="Arial" w:hAnsi="Arial" w:cs="Arial"/>
                <w:sz w:val="20"/>
                <w:szCs w:val="20"/>
              </w:rPr>
            </w:pPr>
            <w:r w:rsidRPr="00000957">
              <w:rPr>
                <w:rFonts w:ascii="Arial" w:hAnsi="Arial" w:cs="Arial"/>
                <w:sz w:val="20"/>
                <w:szCs w:val="20"/>
              </w:rPr>
              <w:t>The tied condition seems to favour muscle activation, surface EMG, and velocity over the untied condition</w:t>
            </w:r>
          </w:p>
        </w:tc>
      </w:tr>
      <w:tr w:rsidR="00B47156" w:rsidRPr="00000957" w14:paraId="7E52DBA3" w14:textId="77777777" w:rsidTr="00E012CB">
        <w:tc>
          <w:tcPr>
            <w:tcW w:w="2313" w:type="dxa"/>
            <w:vAlign w:val="center"/>
          </w:tcPr>
          <w:p w14:paraId="443C05CB" w14:textId="7AE2ECB8" w:rsidR="00B47156" w:rsidRPr="00000957" w:rsidRDefault="00B47156" w:rsidP="00911AF0">
            <w:pPr>
              <w:rPr>
                <w:rFonts w:ascii="Arial" w:hAnsi="Arial" w:cs="Arial"/>
                <w:sz w:val="20"/>
                <w:szCs w:val="20"/>
              </w:rPr>
            </w:pPr>
            <w:r w:rsidRPr="00000957">
              <w:rPr>
                <w:rFonts w:ascii="Arial" w:hAnsi="Arial" w:cs="Arial"/>
                <w:sz w:val="20"/>
                <w:szCs w:val="20"/>
              </w:rPr>
              <w:t xml:space="preserve">Kinematic analysis of the powerlifting style squat and the conventional deadlift </w:t>
            </w:r>
            <w:r w:rsidRPr="00000957">
              <w:rPr>
                <w:rFonts w:ascii="Arial" w:hAnsi="Arial" w:cs="Arial"/>
                <w:sz w:val="20"/>
                <w:szCs w:val="20"/>
              </w:rPr>
              <w:lastRenderedPageBreak/>
              <w:t xml:space="preserve">during competition: is there a cross-over effect between lifts? </w:t>
            </w:r>
            <w:r w:rsidR="00834C38" w:rsidRPr="00000957">
              <w:rPr>
                <w:rFonts w:ascii="Arial" w:hAnsi="Arial" w:cs="Arial"/>
                <w:noProof/>
                <w:sz w:val="20"/>
                <w:szCs w:val="20"/>
              </w:rPr>
              <w:t>(Hales et al., 2009)</w:t>
            </w:r>
          </w:p>
        </w:tc>
        <w:tc>
          <w:tcPr>
            <w:tcW w:w="2314" w:type="dxa"/>
            <w:vAlign w:val="center"/>
          </w:tcPr>
          <w:p w14:paraId="4DB70BCC" w14:textId="7B2624AE" w:rsidR="00B47156" w:rsidRPr="00000957" w:rsidRDefault="00B47156" w:rsidP="00911AF0">
            <w:pPr>
              <w:rPr>
                <w:rFonts w:ascii="Arial" w:hAnsi="Arial" w:cs="Arial"/>
                <w:sz w:val="20"/>
                <w:szCs w:val="20"/>
              </w:rPr>
            </w:pPr>
            <w:r w:rsidRPr="00000957">
              <w:rPr>
                <w:rFonts w:ascii="Arial" w:hAnsi="Arial" w:cs="Arial"/>
                <w:sz w:val="20"/>
                <w:szCs w:val="20"/>
              </w:rPr>
              <w:lastRenderedPageBreak/>
              <w:t>25 regional level male powerlifters; 28 ± 8 yrs; 93.63 ± 30.9 kg</w:t>
            </w:r>
          </w:p>
        </w:tc>
        <w:tc>
          <w:tcPr>
            <w:tcW w:w="2314" w:type="dxa"/>
            <w:vAlign w:val="center"/>
          </w:tcPr>
          <w:p w14:paraId="024C5CCB" w14:textId="3BB6BDAD" w:rsidR="00B47156" w:rsidRPr="00000957" w:rsidRDefault="00B47156" w:rsidP="00911AF0">
            <w:pPr>
              <w:rPr>
                <w:rFonts w:ascii="Arial" w:hAnsi="Arial" w:cs="Arial"/>
                <w:sz w:val="20"/>
                <w:szCs w:val="20"/>
              </w:rPr>
            </w:pPr>
            <w:r w:rsidRPr="00000957">
              <w:rPr>
                <w:rFonts w:ascii="Arial" w:hAnsi="Arial" w:cs="Arial"/>
                <w:sz w:val="20"/>
                <w:szCs w:val="20"/>
              </w:rPr>
              <w:t>Non-para</w:t>
            </w:r>
          </w:p>
        </w:tc>
        <w:tc>
          <w:tcPr>
            <w:tcW w:w="2815" w:type="dxa"/>
            <w:vAlign w:val="center"/>
          </w:tcPr>
          <w:p w14:paraId="46907664" w14:textId="25945BD6" w:rsidR="00B47156" w:rsidRPr="00000957" w:rsidRDefault="00B47156" w:rsidP="00911AF0">
            <w:pPr>
              <w:rPr>
                <w:rFonts w:ascii="Arial" w:hAnsi="Arial" w:cs="Arial"/>
                <w:sz w:val="20"/>
                <w:szCs w:val="20"/>
              </w:rPr>
            </w:pPr>
            <w:r w:rsidRPr="00000957">
              <w:rPr>
                <w:rFonts w:ascii="Arial" w:hAnsi="Arial" w:cs="Arial"/>
                <w:sz w:val="20"/>
                <w:szCs w:val="20"/>
              </w:rPr>
              <w:t xml:space="preserve">To compare and contrast biomechanical parameters between the conventional style deadlift and the back </w:t>
            </w:r>
            <w:r w:rsidRPr="00000957">
              <w:rPr>
                <w:rFonts w:ascii="Arial" w:hAnsi="Arial" w:cs="Arial"/>
                <w:sz w:val="20"/>
                <w:szCs w:val="20"/>
              </w:rPr>
              <w:lastRenderedPageBreak/>
              <w:t>squat performed by 25 lifters competing in a regional powerlifting championship</w:t>
            </w:r>
          </w:p>
        </w:tc>
        <w:tc>
          <w:tcPr>
            <w:tcW w:w="2816" w:type="dxa"/>
            <w:vAlign w:val="center"/>
          </w:tcPr>
          <w:p w14:paraId="2F1ABF56" w14:textId="186918CB" w:rsidR="00B47156" w:rsidRPr="00000957" w:rsidRDefault="00B47156" w:rsidP="00911AF0">
            <w:pPr>
              <w:rPr>
                <w:rFonts w:ascii="Arial" w:hAnsi="Arial" w:cs="Arial"/>
                <w:sz w:val="20"/>
                <w:szCs w:val="20"/>
              </w:rPr>
            </w:pPr>
            <w:r w:rsidRPr="00000957">
              <w:rPr>
                <w:rFonts w:ascii="Arial" w:hAnsi="Arial" w:cs="Arial"/>
                <w:sz w:val="20"/>
                <w:szCs w:val="20"/>
              </w:rPr>
              <w:lastRenderedPageBreak/>
              <w:t>Hip, knee, and ankle kinematics;</w:t>
            </w:r>
            <w:r w:rsidR="00E6680F" w:rsidRPr="00000957">
              <w:rPr>
                <w:rFonts w:ascii="Arial" w:hAnsi="Arial" w:cs="Arial"/>
                <w:sz w:val="20"/>
                <w:szCs w:val="20"/>
              </w:rPr>
              <w:t xml:space="preserve"> segment lengths; vertical </w:t>
            </w:r>
            <w:r w:rsidRPr="00000957">
              <w:rPr>
                <w:rFonts w:ascii="Arial" w:hAnsi="Arial" w:cs="Arial"/>
                <w:sz w:val="20"/>
                <w:szCs w:val="20"/>
              </w:rPr>
              <w:t>barbell velocity</w:t>
            </w:r>
          </w:p>
        </w:tc>
        <w:tc>
          <w:tcPr>
            <w:tcW w:w="2816" w:type="dxa"/>
            <w:vAlign w:val="center"/>
          </w:tcPr>
          <w:p w14:paraId="302B0B07" w14:textId="6BE18EC2" w:rsidR="00B47156" w:rsidRPr="00000957" w:rsidRDefault="00E6680F" w:rsidP="00911AF0">
            <w:pPr>
              <w:rPr>
                <w:rFonts w:ascii="Arial" w:hAnsi="Arial" w:cs="Arial"/>
                <w:sz w:val="20"/>
                <w:szCs w:val="20"/>
              </w:rPr>
            </w:pPr>
            <w:r w:rsidRPr="00000957">
              <w:rPr>
                <w:rFonts w:ascii="Arial" w:hAnsi="Arial" w:cs="Arial"/>
                <w:sz w:val="20"/>
                <w:szCs w:val="20"/>
              </w:rPr>
              <w:t xml:space="preserve">Significant vertical barbell velocity differences exist between the squat and the deadlift; differences were </w:t>
            </w:r>
            <w:r w:rsidRPr="00000957">
              <w:rPr>
                <w:rFonts w:ascii="Arial" w:hAnsi="Arial" w:cs="Arial"/>
                <w:sz w:val="20"/>
                <w:szCs w:val="20"/>
              </w:rPr>
              <w:lastRenderedPageBreak/>
              <w:t>found for angular position of the hip, knee, and ankle</w:t>
            </w:r>
            <w:r w:rsidR="008E46AC" w:rsidRPr="00000957">
              <w:rPr>
                <w:rFonts w:ascii="Arial" w:hAnsi="Arial" w:cs="Arial"/>
                <w:sz w:val="20"/>
                <w:szCs w:val="20"/>
              </w:rPr>
              <w:t>; the back squat is a synergistic movement, while the deadlift is a sequential movement</w:t>
            </w:r>
          </w:p>
        </w:tc>
      </w:tr>
      <w:tr w:rsidR="00B1683B" w:rsidRPr="00000957" w14:paraId="250C129D" w14:textId="77777777" w:rsidTr="00E012CB">
        <w:tc>
          <w:tcPr>
            <w:tcW w:w="2313" w:type="dxa"/>
            <w:vAlign w:val="center"/>
          </w:tcPr>
          <w:p w14:paraId="00F2C175" w14:textId="4282BE62" w:rsidR="00B1683B" w:rsidRPr="00000957" w:rsidRDefault="00B1683B" w:rsidP="00911AF0">
            <w:pPr>
              <w:rPr>
                <w:rFonts w:ascii="Arial" w:hAnsi="Arial" w:cs="Arial"/>
                <w:sz w:val="20"/>
                <w:szCs w:val="20"/>
              </w:rPr>
            </w:pPr>
            <w:r w:rsidRPr="00000957">
              <w:rPr>
                <w:rFonts w:ascii="Arial" w:hAnsi="Arial" w:cs="Arial"/>
                <w:sz w:val="20"/>
                <w:szCs w:val="20"/>
              </w:rPr>
              <w:lastRenderedPageBreak/>
              <w:t xml:space="preserve">RPE and velocity relationships for the back squat, bench press, and deadlift in powerlifters </w:t>
            </w:r>
            <w:r w:rsidR="00834C38" w:rsidRPr="00000957">
              <w:rPr>
                <w:rFonts w:ascii="Arial" w:hAnsi="Arial" w:cs="Arial"/>
                <w:noProof/>
                <w:sz w:val="20"/>
                <w:szCs w:val="20"/>
              </w:rPr>
              <w:t>(Helms et al., 2017)</w:t>
            </w:r>
          </w:p>
        </w:tc>
        <w:tc>
          <w:tcPr>
            <w:tcW w:w="2314" w:type="dxa"/>
            <w:vAlign w:val="center"/>
          </w:tcPr>
          <w:p w14:paraId="7BF4638B" w14:textId="19C05728" w:rsidR="00B1683B" w:rsidRPr="00000957" w:rsidRDefault="00B1683B" w:rsidP="00911AF0">
            <w:pPr>
              <w:rPr>
                <w:rFonts w:ascii="Arial" w:hAnsi="Arial" w:cs="Arial"/>
                <w:sz w:val="20"/>
                <w:szCs w:val="20"/>
              </w:rPr>
            </w:pPr>
            <w:r w:rsidRPr="00000957">
              <w:rPr>
                <w:rFonts w:ascii="Arial" w:hAnsi="Arial" w:cs="Arial"/>
                <w:sz w:val="20"/>
                <w:szCs w:val="20"/>
              </w:rPr>
              <w:t>12 male and 3 female powerlifters; 28.4 ± 8.5 yrs; 82.1 ± 18.9 kg</w:t>
            </w:r>
          </w:p>
        </w:tc>
        <w:tc>
          <w:tcPr>
            <w:tcW w:w="2314" w:type="dxa"/>
            <w:vAlign w:val="center"/>
          </w:tcPr>
          <w:p w14:paraId="699BB49F" w14:textId="305DD8B4" w:rsidR="00B1683B" w:rsidRPr="00000957" w:rsidRDefault="00B1683B" w:rsidP="00911AF0">
            <w:pPr>
              <w:rPr>
                <w:rFonts w:ascii="Arial" w:hAnsi="Arial" w:cs="Arial"/>
                <w:sz w:val="20"/>
                <w:szCs w:val="20"/>
              </w:rPr>
            </w:pPr>
            <w:r w:rsidRPr="00000957">
              <w:rPr>
                <w:rFonts w:ascii="Arial" w:hAnsi="Arial" w:cs="Arial"/>
                <w:sz w:val="20"/>
                <w:szCs w:val="20"/>
              </w:rPr>
              <w:t>Non-para; tested</w:t>
            </w:r>
          </w:p>
        </w:tc>
        <w:tc>
          <w:tcPr>
            <w:tcW w:w="2815" w:type="dxa"/>
            <w:vAlign w:val="center"/>
          </w:tcPr>
          <w:p w14:paraId="156D1726" w14:textId="2F91564A" w:rsidR="00B1683B" w:rsidRPr="00000957" w:rsidRDefault="00B1683B" w:rsidP="00911AF0">
            <w:pPr>
              <w:rPr>
                <w:rFonts w:ascii="Arial" w:hAnsi="Arial" w:cs="Arial"/>
                <w:sz w:val="20"/>
                <w:szCs w:val="20"/>
              </w:rPr>
            </w:pPr>
            <w:r w:rsidRPr="00000957">
              <w:rPr>
                <w:rFonts w:ascii="Arial" w:hAnsi="Arial" w:cs="Arial"/>
                <w:sz w:val="20"/>
                <w:szCs w:val="20"/>
              </w:rPr>
              <w:t>To assess both reps in reserve</w:t>
            </w:r>
            <w:r w:rsidR="00EE4C32" w:rsidRPr="00000957">
              <w:rPr>
                <w:rFonts w:ascii="Arial" w:hAnsi="Arial" w:cs="Arial"/>
                <w:sz w:val="20"/>
                <w:szCs w:val="20"/>
              </w:rPr>
              <w:t>-</w:t>
            </w:r>
            <w:r w:rsidRPr="00000957">
              <w:rPr>
                <w:rFonts w:ascii="Arial" w:hAnsi="Arial" w:cs="Arial"/>
                <w:sz w:val="20"/>
                <w:szCs w:val="20"/>
              </w:rPr>
              <w:t>based RPE and average velocity in competitive male and female powerlifters, on all 3 powerlifts, in competition order and to determine any relationships between RPE and average velocity</w:t>
            </w:r>
          </w:p>
        </w:tc>
        <w:tc>
          <w:tcPr>
            <w:tcW w:w="2816" w:type="dxa"/>
            <w:vAlign w:val="center"/>
          </w:tcPr>
          <w:p w14:paraId="151DC90D" w14:textId="057FEB0E" w:rsidR="00B1683B" w:rsidRPr="00000957" w:rsidRDefault="00B1683B" w:rsidP="00911AF0">
            <w:pPr>
              <w:rPr>
                <w:rFonts w:ascii="Arial" w:hAnsi="Arial" w:cs="Arial"/>
                <w:sz w:val="20"/>
                <w:szCs w:val="20"/>
              </w:rPr>
            </w:pPr>
            <w:r w:rsidRPr="00000957">
              <w:rPr>
                <w:rFonts w:ascii="Arial" w:hAnsi="Arial" w:cs="Arial"/>
                <w:sz w:val="20"/>
                <w:szCs w:val="20"/>
              </w:rPr>
              <w:t>Squat, bench press, and deadlift 1RM; RPE; average concentric velocity; anthropometric measurements</w:t>
            </w:r>
          </w:p>
        </w:tc>
        <w:tc>
          <w:tcPr>
            <w:tcW w:w="2816" w:type="dxa"/>
            <w:vAlign w:val="center"/>
          </w:tcPr>
          <w:p w14:paraId="32B6ACB3" w14:textId="4F77D02F" w:rsidR="00B1683B" w:rsidRPr="00000957" w:rsidRDefault="00F2074F" w:rsidP="00F2074F">
            <w:pPr>
              <w:rPr>
                <w:rFonts w:ascii="Arial" w:hAnsi="Arial" w:cs="Arial"/>
                <w:sz w:val="20"/>
                <w:szCs w:val="20"/>
              </w:rPr>
            </w:pPr>
            <w:r w:rsidRPr="00000957">
              <w:rPr>
                <w:rFonts w:ascii="Arial" w:hAnsi="Arial" w:cs="Arial"/>
                <w:sz w:val="20"/>
                <w:szCs w:val="20"/>
              </w:rPr>
              <w:t xml:space="preserve">The average concentric velocity showed strong and very strong inverse relationships with RPE and percentage 1RM on each lift, respectively; </w:t>
            </w:r>
            <w:r w:rsidR="00B1683B" w:rsidRPr="00000957">
              <w:rPr>
                <w:rFonts w:ascii="Arial" w:hAnsi="Arial" w:cs="Arial"/>
                <w:sz w:val="20"/>
                <w:szCs w:val="20"/>
              </w:rPr>
              <w:t>RPE may be a useful tool for prescribing intensity for squat, bench press, and deadlift in powerlifters, in addition to traditional methods such as percentage of 1RM</w:t>
            </w:r>
          </w:p>
        </w:tc>
      </w:tr>
      <w:tr w:rsidR="00D05F01" w:rsidRPr="00000957" w14:paraId="2EB52862" w14:textId="77777777" w:rsidTr="00E012CB">
        <w:tc>
          <w:tcPr>
            <w:tcW w:w="2313" w:type="dxa"/>
            <w:vAlign w:val="center"/>
          </w:tcPr>
          <w:p w14:paraId="24C08DCB" w14:textId="0B204F3A" w:rsidR="00D05F01" w:rsidRPr="00000957" w:rsidRDefault="00D05F01" w:rsidP="00911AF0">
            <w:pPr>
              <w:rPr>
                <w:rFonts w:ascii="Arial" w:hAnsi="Arial" w:cs="Arial"/>
                <w:sz w:val="20"/>
                <w:szCs w:val="20"/>
              </w:rPr>
            </w:pPr>
            <w:r w:rsidRPr="00000957">
              <w:rPr>
                <w:rFonts w:ascii="Arial" w:hAnsi="Arial" w:cs="Arial"/>
                <w:sz w:val="20"/>
                <w:szCs w:val="20"/>
              </w:rPr>
              <w:t xml:space="preserve">Kinematic factors influencing performance and injury risk in the bench press exercise </w:t>
            </w:r>
            <w:r w:rsidR="00834C38" w:rsidRPr="00000957">
              <w:rPr>
                <w:rFonts w:ascii="Arial" w:hAnsi="Arial" w:cs="Arial"/>
                <w:noProof/>
                <w:sz w:val="20"/>
                <w:szCs w:val="20"/>
              </w:rPr>
              <w:t>(Madsen &amp; McLaughlin, 1984)</w:t>
            </w:r>
          </w:p>
        </w:tc>
        <w:tc>
          <w:tcPr>
            <w:tcW w:w="2314" w:type="dxa"/>
            <w:vAlign w:val="center"/>
          </w:tcPr>
          <w:p w14:paraId="0A0C755F" w14:textId="6ABC00D0" w:rsidR="00D05F01" w:rsidRPr="00000957" w:rsidRDefault="00D05F01" w:rsidP="00911AF0">
            <w:pPr>
              <w:rPr>
                <w:rFonts w:ascii="Arial" w:hAnsi="Arial" w:cs="Arial"/>
                <w:sz w:val="20"/>
                <w:szCs w:val="20"/>
              </w:rPr>
            </w:pPr>
            <w:r w:rsidRPr="00000957">
              <w:rPr>
                <w:rFonts w:ascii="Arial" w:hAnsi="Arial" w:cs="Arial"/>
                <w:sz w:val="20"/>
                <w:szCs w:val="20"/>
              </w:rPr>
              <w:t>17 novice and 19 national or international level male powerlifters</w:t>
            </w:r>
          </w:p>
        </w:tc>
        <w:tc>
          <w:tcPr>
            <w:tcW w:w="2314" w:type="dxa"/>
            <w:vAlign w:val="center"/>
          </w:tcPr>
          <w:p w14:paraId="1AFF8213" w14:textId="2A139B30" w:rsidR="00D05F01" w:rsidRPr="00000957" w:rsidRDefault="00D05F01" w:rsidP="00911AF0">
            <w:pPr>
              <w:rPr>
                <w:rFonts w:ascii="Arial" w:hAnsi="Arial" w:cs="Arial"/>
                <w:sz w:val="20"/>
                <w:szCs w:val="20"/>
              </w:rPr>
            </w:pPr>
            <w:r w:rsidRPr="00000957">
              <w:rPr>
                <w:rFonts w:ascii="Arial" w:hAnsi="Arial" w:cs="Arial"/>
                <w:sz w:val="20"/>
                <w:szCs w:val="20"/>
              </w:rPr>
              <w:t>Non-para</w:t>
            </w:r>
          </w:p>
        </w:tc>
        <w:tc>
          <w:tcPr>
            <w:tcW w:w="2815" w:type="dxa"/>
            <w:vAlign w:val="center"/>
          </w:tcPr>
          <w:p w14:paraId="572DCE18" w14:textId="54879006" w:rsidR="00D05F01" w:rsidRPr="00000957" w:rsidRDefault="00D05F01" w:rsidP="00911AF0">
            <w:pPr>
              <w:rPr>
                <w:rFonts w:ascii="Arial" w:hAnsi="Arial" w:cs="Arial"/>
                <w:sz w:val="20"/>
                <w:szCs w:val="20"/>
              </w:rPr>
            </w:pPr>
            <w:r w:rsidRPr="00000957">
              <w:rPr>
                <w:rFonts w:ascii="Arial" w:hAnsi="Arial" w:cs="Arial"/>
                <w:sz w:val="20"/>
                <w:szCs w:val="20"/>
              </w:rPr>
              <w:t>To investigate the kinematics and kinetics of the barbell during the bench press</w:t>
            </w:r>
          </w:p>
        </w:tc>
        <w:tc>
          <w:tcPr>
            <w:tcW w:w="2816" w:type="dxa"/>
            <w:vAlign w:val="center"/>
          </w:tcPr>
          <w:p w14:paraId="13485B98" w14:textId="49BF874F" w:rsidR="00D05F01" w:rsidRPr="00000957" w:rsidRDefault="008B45B4" w:rsidP="00911AF0">
            <w:pPr>
              <w:rPr>
                <w:rFonts w:ascii="Arial" w:hAnsi="Arial" w:cs="Arial"/>
                <w:sz w:val="20"/>
                <w:szCs w:val="20"/>
              </w:rPr>
            </w:pPr>
            <w:r w:rsidRPr="00000957">
              <w:rPr>
                <w:rFonts w:ascii="Arial" w:hAnsi="Arial" w:cs="Arial"/>
                <w:sz w:val="20"/>
                <w:szCs w:val="20"/>
              </w:rPr>
              <w:t>Barbell kinematics and kinetics</w:t>
            </w:r>
          </w:p>
        </w:tc>
        <w:tc>
          <w:tcPr>
            <w:tcW w:w="2816" w:type="dxa"/>
            <w:vAlign w:val="center"/>
          </w:tcPr>
          <w:p w14:paraId="59EE86C5" w14:textId="6B3483FE" w:rsidR="00D05F01" w:rsidRPr="00000957" w:rsidRDefault="00C0239E" w:rsidP="00F2074F">
            <w:pPr>
              <w:rPr>
                <w:rFonts w:ascii="Arial" w:hAnsi="Arial" w:cs="Arial"/>
                <w:sz w:val="20"/>
                <w:szCs w:val="20"/>
              </w:rPr>
            </w:pPr>
            <w:r w:rsidRPr="00000957">
              <w:rPr>
                <w:rFonts w:ascii="Arial" w:hAnsi="Arial" w:cs="Arial"/>
                <w:sz w:val="20"/>
                <w:szCs w:val="20"/>
              </w:rPr>
              <w:t>The kinematic factors that have been identified as potentially important in the bench press are the possible existence of a ‘sticking point’; the position of the bar path relative to the shoulders; the sequence of bar movements used in raising the bar; the degree of control maintained in lowering the bar; and the role of grip spacing</w:t>
            </w:r>
          </w:p>
        </w:tc>
      </w:tr>
      <w:tr w:rsidR="00B862E7" w:rsidRPr="00000957" w14:paraId="24BED926" w14:textId="77777777" w:rsidTr="00E012CB">
        <w:tc>
          <w:tcPr>
            <w:tcW w:w="2313" w:type="dxa"/>
            <w:vAlign w:val="center"/>
          </w:tcPr>
          <w:p w14:paraId="378C82EB" w14:textId="11D52325" w:rsidR="00B862E7" w:rsidRPr="00000957" w:rsidRDefault="00B862E7" w:rsidP="00911AF0">
            <w:pPr>
              <w:rPr>
                <w:rFonts w:ascii="Arial" w:hAnsi="Arial" w:cs="Arial"/>
                <w:sz w:val="20"/>
                <w:szCs w:val="20"/>
              </w:rPr>
            </w:pPr>
            <w:r w:rsidRPr="00000957">
              <w:rPr>
                <w:rFonts w:ascii="Arial" w:hAnsi="Arial" w:cs="Arial"/>
                <w:sz w:val="20"/>
                <w:szCs w:val="20"/>
              </w:rPr>
              <w:t xml:space="preserve">Biomechanical analysis of the deadlift </w:t>
            </w:r>
            <w:r w:rsidR="00834C38" w:rsidRPr="00000957">
              <w:rPr>
                <w:rFonts w:ascii="Arial" w:hAnsi="Arial" w:cs="Arial"/>
                <w:noProof/>
                <w:sz w:val="20"/>
                <w:szCs w:val="20"/>
              </w:rPr>
              <w:t>(McGuigan &amp; Wilson, 1996)</w:t>
            </w:r>
          </w:p>
        </w:tc>
        <w:tc>
          <w:tcPr>
            <w:tcW w:w="2314" w:type="dxa"/>
            <w:vAlign w:val="center"/>
          </w:tcPr>
          <w:p w14:paraId="24872FDD" w14:textId="117313B0" w:rsidR="00B862E7" w:rsidRPr="00000957" w:rsidRDefault="00B862E7" w:rsidP="00911AF0">
            <w:pPr>
              <w:rPr>
                <w:rFonts w:ascii="Arial" w:hAnsi="Arial" w:cs="Arial"/>
                <w:sz w:val="20"/>
                <w:szCs w:val="20"/>
              </w:rPr>
            </w:pPr>
            <w:r w:rsidRPr="00000957">
              <w:rPr>
                <w:rFonts w:ascii="Arial" w:hAnsi="Arial" w:cs="Arial"/>
                <w:sz w:val="20"/>
                <w:szCs w:val="20"/>
              </w:rPr>
              <w:t>29 male New Zealand Powerlifting Federation powerlifters</w:t>
            </w:r>
          </w:p>
        </w:tc>
        <w:tc>
          <w:tcPr>
            <w:tcW w:w="2314" w:type="dxa"/>
            <w:vAlign w:val="center"/>
          </w:tcPr>
          <w:p w14:paraId="7143F77E" w14:textId="1FC3FA98" w:rsidR="00B862E7" w:rsidRPr="00000957" w:rsidRDefault="00B862E7" w:rsidP="00911AF0">
            <w:pPr>
              <w:rPr>
                <w:rFonts w:ascii="Arial" w:hAnsi="Arial" w:cs="Arial"/>
                <w:sz w:val="20"/>
                <w:szCs w:val="20"/>
              </w:rPr>
            </w:pPr>
            <w:r w:rsidRPr="00000957">
              <w:rPr>
                <w:rFonts w:ascii="Arial" w:hAnsi="Arial" w:cs="Arial"/>
                <w:sz w:val="20"/>
                <w:szCs w:val="20"/>
              </w:rPr>
              <w:t>Non-para</w:t>
            </w:r>
          </w:p>
        </w:tc>
        <w:tc>
          <w:tcPr>
            <w:tcW w:w="2815" w:type="dxa"/>
            <w:vAlign w:val="center"/>
          </w:tcPr>
          <w:p w14:paraId="577A7E2E" w14:textId="6224D75D" w:rsidR="00B862E7" w:rsidRPr="00000957" w:rsidRDefault="00B862E7" w:rsidP="00911AF0">
            <w:pPr>
              <w:rPr>
                <w:rFonts w:ascii="Arial" w:hAnsi="Arial" w:cs="Arial"/>
                <w:sz w:val="20"/>
                <w:szCs w:val="20"/>
              </w:rPr>
            </w:pPr>
            <w:r w:rsidRPr="00000957">
              <w:rPr>
                <w:rFonts w:ascii="Arial" w:hAnsi="Arial" w:cs="Arial"/>
                <w:sz w:val="20"/>
                <w:szCs w:val="20"/>
              </w:rPr>
              <w:t>To investigate whether there is a preferred deadlifting technique among elite competitive powerlifters and where the sticking region occurs</w:t>
            </w:r>
          </w:p>
        </w:tc>
        <w:tc>
          <w:tcPr>
            <w:tcW w:w="2816" w:type="dxa"/>
            <w:vAlign w:val="center"/>
          </w:tcPr>
          <w:p w14:paraId="114789A6" w14:textId="63904264" w:rsidR="00B862E7" w:rsidRPr="00000957" w:rsidRDefault="00B862E7" w:rsidP="00911AF0">
            <w:pPr>
              <w:rPr>
                <w:rFonts w:ascii="Arial" w:hAnsi="Arial" w:cs="Arial"/>
                <w:sz w:val="20"/>
                <w:szCs w:val="20"/>
              </w:rPr>
            </w:pPr>
            <w:r w:rsidRPr="00000957">
              <w:rPr>
                <w:rFonts w:ascii="Arial" w:hAnsi="Arial" w:cs="Arial"/>
                <w:sz w:val="20"/>
                <w:szCs w:val="20"/>
              </w:rPr>
              <w:t>Segment and joint angles and range of motion; vertical barbell velocity; bar path</w:t>
            </w:r>
          </w:p>
        </w:tc>
        <w:tc>
          <w:tcPr>
            <w:tcW w:w="2816" w:type="dxa"/>
            <w:vAlign w:val="center"/>
          </w:tcPr>
          <w:p w14:paraId="00785E1B" w14:textId="5B0DECFF" w:rsidR="00B862E7" w:rsidRPr="00000957" w:rsidRDefault="00B862E7" w:rsidP="00F2074F">
            <w:pPr>
              <w:rPr>
                <w:rFonts w:ascii="Arial" w:hAnsi="Arial" w:cs="Arial"/>
                <w:sz w:val="20"/>
                <w:szCs w:val="20"/>
              </w:rPr>
            </w:pPr>
            <w:r w:rsidRPr="00000957">
              <w:rPr>
                <w:rFonts w:ascii="Arial" w:hAnsi="Arial" w:cs="Arial"/>
                <w:sz w:val="20"/>
                <w:szCs w:val="20"/>
              </w:rPr>
              <w:t>Conventional lifters had a significantly greater range of knee extension prior to liftoff; sumo lifters maintained a more upright posture at liftoff; the distance the barbell had to travel was significantly reduced in sumo; sumo reduced resistance lever arm distances</w:t>
            </w:r>
          </w:p>
        </w:tc>
      </w:tr>
      <w:tr w:rsidR="002B761E" w:rsidRPr="00000957" w14:paraId="67CC89F8" w14:textId="77777777" w:rsidTr="00E012CB">
        <w:tc>
          <w:tcPr>
            <w:tcW w:w="2313" w:type="dxa"/>
            <w:vAlign w:val="center"/>
          </w:tcPr>
          <w:p w14:paraId="3DC6728A" w14:textId="11690747" w:rsidR="002B761E" w:rsidRPr="00000957" w:rsidRDefault="002B761E" w:rsidP="00911AF0">
            <w:pPr>
              <w:rPr>
                <w:rFonts w:ascii="Arial" w:hAnsi="Arial" w:cs="Arial"/>
                <w:sz w:val="20"/>
                <w:szCs w:val="20"/>
              </w:rPr>
            </w:pPr>
            <w:r w:rsidRPr="00000957">
              <w:rPr>
                <w:rFonts w:ascii="Arial" w:hAnsi="Arial" w:cs="Arial"/>
                <w:sz w:val="20"/>
                <w:szCs w:val="20"/>
              </w:rPr>
              <w:t xml:space="preserve">A kinematic model of performance in the parallel squat by champion powerlifters </w:t>
            </w:r>
            <w:r w:rsidR="00834C38" w:rsidRPr="00000957">
              <w:rPr>
                <w:rFonts w:ascii="Arial" w:hAnsi="Arial" w:cs="Arial"/>
                <w:noProof/>
                <w:sz w:val="20"/>
                <w:szCs w:val="20"/>
              </w:rPr>
              <w:lastRenderedPageBreak/>
              <w:t>(McLaughlin et al., 1977)</w:t>
            </w:r>
          </w:p>
        </w:tc>
        <w:tc>
          <w:tcPr>
            <w:tcW w:w="2314" w:type="dxa"/>
            <w:vAlign w:val="center"/>
          </w:tcPr>
          <w:p w14:paraId="0124FD84" w14:textId="4A4C75A2" w:rsidR="002B761E" w:rsidRPr="00000957" w:rsidRDefault="002B761E" w:rsidP="00911AF0">
            <w:pPr>
              <w:rPr>
                <w:rFonts w:ascii="Arial" w:hAnsi="Arial" w:cs="Arial"/>
                <w:sz w:val="20"/>
                <w:szCs w:val="20"/>
              </w:rPr>
            </w:pPr>
            <w:r w:rsidRPr="00000957">
              <w:rPr>
                <w:rFonts w:ascii="Arial" w:hAnsi="Arial" w:cs="Arial"/>
                <w:sz w:val="20"/>
                <w:szCs w:val="20"/>
              </w:rPr>
              <w:lastRenderedPageBreak/>
              <w:t>24 national level powerlifters</w:t>
            </w:r>
          </w:p>
        </w:tc>
        <w:tc>
          <w:tcPr>
            <w:tcW w:w="2314" w:type="dxa"/>
            <w:vAlign w:val="center"/>
          </w:tcPr>
          <w:p w14:paraId="031E5B37" w14:textId="69A98953" w:rsidR="002B761E" w:rsidRPr="00000957" w:rsidRDefault="002B761E" w:rsidP="00911AF0">
            <w:pPr>
              <w:rPr>
                <w:rFonts w:ascii="Arial" w:hAnsi="Arial" w:cs="Arial"/>
                <w:sz w:val="20"/>
                <w:szCs w:val="20"/>
              </w:rPr>
            </w:pPr>
            <w:r w:rsidRPr="00000957">
              <w:rPr>
                <w:rFonts w:ascii="Arial" w:hAnsi="Arial" w:cs="Arial"/>
                <w:sz w:val="20"/>
                <w:szCs w:val="20"/>
              </w:rPr>
              <w:t>Non-para</w:t>
            </w:r>
          </w:p>
        </w:tc>
        <w:tc>
          <w:tcPr>
            <w:tcW w:w="2815" w:type="dxa"/>
            <w:vAlign w:val="center"/>
          </w:tcPr>
          <w:p w14:paraId="3E9E118B" w14:textId="1973143B" w:rsidR="002B761E" w:rsidRPr="00000957" w:rsidRDefault="002B761E" w:rsidP="00911AF0">
            <w:pPr>
              <w:rPr>
                <w:rFonts w:ascii="Arial" w:hAnsi="Arial" w:cs="Arial"/>
                <w:sz w:val="20"/>
                <w:szCs w:val="20"/>
              </w:rPr>
            </w:pPr>
            <w:r w:rsidRPr="00000957">
              <w:rPr>
                <w:rFonts w:ascii="Arial" w:hAnsi="Arial" w:cs="Arial"/>
                <w:sz w:val="20"/>
                <w:szCs w:val="20"/>
              </w:rPr>
              <w:t xml:space="preserve">To investigate the kinematic factors that describe the movements in the parallel squat with the intent to formulate a model of </w:t>
            </w:r>
            <w:r w:rsidRPr="00000957">
              <w:rPr>
                <w:rFonts w:ascii="Arial" w:hAnsi="Arial" w:cs="Arial"/>
                <w:sz w:val="20"/>
                <w:szCs w:val="20"/>
              </w:rPr>
              <w:lastRenderedPageBreak/>
              <w:t>performance and to utilise this model to contrast performances of high and less-skilled subjects</w:t>
            </w:r>
          </w:p>
        </w:tc>
        <w:tc>
          <w:tcPr>
            <w:tcW w:w="2816" w:type="dxa"/>
            <w:vAlign w:val="center"/>
          </w:tcPr>
          <w:p w14:paraId="5113C830" w14:textId="65008350" w:rsidR="002B761E" w:rsidRPr="00000957" w:rsidRDefault="002B761E" w:rsidP="00911AF0">
            <w:pPr>
              <w:rPr>
                <w:rFonts w:ascii="Arial" w:hAnsi="Arial" w:cs="Arial"/>
                <w:sz w:val="20"/>
                <w:szCs w:val="20"/>
              </w:rPr>
            </w:pPr>
            <w:r w:rsidRPr="00000957">
              <w:rPr>
                <w:rFonts w:ascii="Arial" w:hAnsi="Arial" w:cs="Arial"/>
                <w:sz w:val="20"/>
                <w:szCs w:val="20"/>
              </w:rPr>
              <w:lastRenderedPageBreak/>
              <w:t xml:space="preserve">Horizontal and vertical velocities and accelerations for bar, hip, and knee; absolute angular velocities </w:t>
            </w:r>
            <w:r w:rsidRPr="00000957">
              <w:rPr>
                <w:rFonts w:ascii="Arial" w:hAnsi="Arial" w:cs="Arial"/>
                <w:sz w:val="20"/>
                <w:szCs w:val="20"/>
              </w:rPr>
              <w:lastRenderedPageBreak/>
              <w:t>and accelerations for trunk, thigh, and shank</w:t>
            </w:r>
          </w:p>
        </w:tc>
        <w:tc>
          <w:tcPr>
            <w:tcW w:w="2816" w:type="dxa"/>
            <w:vAlign w:val="center"/>
          </w:tcPr>
          <w:p w14:paraId="7EF3BDFD" w14:textId="0A051AB8" w:rsidR="00DF5FA1" w:rsidRPr="00000957" w:rsidRDefault="00DF5FA1" w:rsidP="00F2074F">
            <w:pPr>
              <w:rPr>
                <w:rFonts w:ascii="Arial" w:hAnsi="Arial" w:cs="Arial"/>
                <w:sz w:val="20"/>
                <w:szCs w:val="20"/>
              </w:rPr>
            </w:pPr>
            <w:r w:rsidRPr="00000957">
              <w:rPr>
                <w:rFonts w:ascii="Arial" w:hAnsi="Arial" w:cs="Arial"/>
                <w:sz w:val="20"/>
                <w:szCs w:val="20"/>
              </w:rPr>
              <w:lastRenderedPageBreak/>
              <w:t>Although there was some variability in most kinematic parameters, vertical bar velocity was very similar mong parameters</w:t>
            </w:r>
          </w:p>
        </w:tc>
      </w:tr>
      <w:tr w:rsidR="00C6728E" w:rsidRPr="00000957" w14:paraId="5E698E99" w14:textId="77777777" w:rsidTr="00E012CB">
        <w:tc>
          <w:tcPr>
            <w:tcW w:w="2313" w:type="dxa"/>
            <w:vAlign w:val="center"/>
          </w:tcPr>
          <w:p w14:paraId="5AAB5D8A" w14:textId="4FC32260" w:rsidR="00C6728E" w:rsidRPr="00000957" w:rsidRDefault="00C6728E" w:rsidP="00911AF0">
            <w:pPr>
              <w:rPr>
                <w:rFonts w:ascii="Arial" w:hAnsi="Arial" w:cs="Arial"/>
                <w:sz w:val="20"/>
                <w:szCs w:val="20"/>
              </w:rPr>
            </w:pPr>
            <w:r w:rsidRPr="00000957">
              <w:rPr>
                <w:rFonts w:ascii="Arial" w:hAnsi="Arial" w:cs="Arial"/>
                <w:sz w:val="20"/>
                <w:szCs w:val="20"/>
              </w:rPr>
              <w:t xml:space="preserve">Kinetics of the parallel squat </w:t>
            </w:r>
            <w:r w:rsidR="00834C38" w:rsidRPr="00000957">
              <w:rPr>
                <w:rFonts w:ascii="Arial" w:hAnsi="Arial" w:cs="Arial"/>
                <w:noProof/>
                <w:sz w:val="20"/>
                <w:szCs w:val="20"/>
              </w:rPr>
              <w:t>(McLaughlin et al., 1978)</w:t>
            </w:r>
          </w:p>
        </w:tc>
        <w:tc>
          <w:tcPr>
            <w:tcW w:w="2314" w:type="dxa"/>
            <w:vAlign w:val="center"/>
          </w:tcPr>
          <w:p w14:paraId="7B305C48" w14:textId="6CC95052" w:rsidR="00C6728E" w:rsidRPr="00000957" w:rsidRDefault="00C6728E" w:rsidP="00911AF0">
            <w:pPr>
              <w:rPr>
                <w:rFonts w:ascii="Arial" w:hAnsi="Arial" w:cs="Arial"/>
                <w:sz w:val="20"/>
                <w:szCs w:val="20"/>
              </w:rPr>
            </w:pPr>
            <w:r w:rsidRPr="00000957">
              <w:rPr>
                <w:rFonts w:ascii="Arial" w:hAnsi="Arial" w:cs="Arial"/>
                <w:sz w:val="20"/>
                <w:szCs w:val="20"/>
              </w:rPr>
              <w:t>12 national level powerlifters</w:t>
            </w:r>
          </w:p>
        </w:tc>
        <w:tc>
          <w:tcPr>
            <w:tcW w:w="2314" w:type="dxa"/>
            <w:vAlign w:val="center"/>
          </w:tcPr>
          <w:p w14:paraId="09513E9B" w14:textId="543F42BE" w:rsidR="00C6728E" w:rsidRPr="00000957" w:rsidRDefault="00C6728E" w:rsidP="00911AF0">
            <w:pPr>
              <w:rPr>
                <w:rFonts w:ascii="Arial" w:hAnsi="Arial" w:cs="Arial"/>
                <w:sz w:val="20"/>
                <w:szCs w:val="20"/>
              </w:rPr>
            </w:pPr>
            <w:r w:rsidRPr="00000957">
              <w:rPr>
                <w:rFonts w:ascii="Arial" w:hAnsi="Arial" w:cs="Arial"/>
                <w:sz w:val="20"/>
                <w:szCs w:val="20"/>
              </w:rPr>
              <w:t>Non-para</w:t>
            </w:r>
          </w:p>
        </w:tc>
        <w:tc>
          <w:tcPr>
            <w:tcW w:w="2815" w:type="dxa"/>
            <w:vAlign w:val="center"/>
          </w:tcPr>
          <w:p w14:paraId="0CDB6AF2" w14:textId="7BB1A9A9" w:rsidR="00C6728E" w:rsidRPr="00000957" w:rsidRDefault="00C6728E" w:rsidP="00911AF0">
            <w:pPr>
              <w:rPr>
                <w:rFonts w:ascii="Arial" w:hAnsi="Arial" w:cs="Arial"/>
                <w:sz w:val="20"/>
                <w:szCs w:val="20"/>
              </w:rPr>
            </w:pPr>
            <w:r w:rsidRPr="00000957">
              <w:rPr>
                <w:rFonts w:ascii="Arial" w:hAnsi="Arial" w:cs="Arial"/>
                <w:sz w:val="20"/>
                <w:szCs w:val="20"/>
              </w:rPr>
              <w:t>To determine the joint forces and muscular torques during performance of the parallel squat for some of the best national and world-class powerlifters</w:t>
            </w:r>
          </w:p>
        </w:tc>
        <w:tc>
          <w:tcPr>
            <w:tcW w:w="2816" w:type="dxa"/>
            <w:vAlign w:val="center"/>
          </w:tcPr>
          <w:p w14:paraId="58A286F3" w14:textId="36BCF9C0" w:rsidR="00C6728E" w:rsidRPr="00000957" w:rsidRDefault="00FE49BD" w:rsidP="00911AF0">
            <w:pPr>
              <w:rPr>
                <w:rFonts w:ascii="Arial" w:hAnsi="Arial" w:cs="Arial"/>
                <w:sz w:val="20"/>
                <w:szCs w:val="20"/>
              </w:rPr>
            </w:pPr>
            <w:r w:rsidRPr="00000957">
              <w:rPr>
                <w:rFonts w:ascii="Arial" w:hAnsi="Arial" w:cs="Arial"/>
                <w:sz w:val="20"/>
                <w:szCs w:val="20"/>
              </w:rPr>
              <w:t>Muscle torques; joint forces</w:t>
            </w:r>
          </w:p>
        </w:tc>
        <w:tc>
          <w:tcPr>
            <w:tcW w:w="2816" w:type="dxa"/>
            <w:vAlign w:val="center"/>
          </w:tcPr>
          <w:p w14:paraId="6E200B97" w14:textId="490011EC" w:rsidR="00C6728E" w:rsidRPr="00000957" w:rsidRDefault="00FE49BD" w:rsidP="00F2074F">
            <w:pPr>
              <w:rPr>
                <w:rFonts w:ascii="Arial" w:hAnsi="Arial" w:cs="Arial"/>
                <w:sz w:val="20"/>
                <w:szCs w:val="20"/>
              </w:rPr>
            </w:pPr>
            <w:r w:rsidRPr="00000957">
              <w:rPr>
                <w:rFonts w:ascii="Arial" w:hAnsi="Arial" w:cs="Arial"/>
                <w:sz w:val="20"/>
                <w:szCs w:val="20"/>
              </w:rPr>
              <w:t>Results indicated that high-skilled subjects minimized trunk torques by maintaining a more erect trunk position and also demonstrated more extensor-dominant thigh torques</w:t>
            </w:r>
          </w:p>
        </w:tc>
      </w:tr>
      <w:tr w:rsidR="00F82886" w:rsidRPr="00000957" w14:paraId="2BB9D82F" w14:textId="77777777" w:rsidTr="00E012CB">
        <w:tc>
          <w:tcPr>
            <w:tcW w:w="2313" w:type="dxa"/>
            <w:vAlign w:val="center"/>
          </w:tcPr>
          <w:p w14:paraId="15602BDD" w14:textId="487226D5" w:rsidR="00F82886" w:rsidRPr="00000957" w:rsidRDefault="00F82886" w:rsidP="00911AF0">
            <w:pPr>
              <w:rPr>
                <w:rFonts w:ascii="Arial" w:hAnsi="Arial" w:cs="Arial"/>
                <w:sz w:val="20"/>
                <w:szCs w:val="20"/>
              </w:rPr>
            </w:pPr>
            <w:r w:rsidRPr="00000957">
              <w:rPr>
                <w:rFonts w:ascii="Arial" w:hAnsi="Arial" w:cs="Arial"/>
                <w:sz w:val="20"/>
                <w:szCs w:val="20"/>
              </w:rPr>
              <w:t xml:space="preserve">Bench press techniques of elite heavyweight powerlifters </w:t>
            </w:r>
            <w:r w:rsidR="00834C38" w:rsidRPr="00000957">
              <w:rPr>
                <w:rFonts w:ascii="Arial" w:hAnsi="Arial" w:cs="Arial"/>
                <w:noProof/>
                <w:sz w:val="20"/>
                <w:szCs w:val="20"/>
              </w:rPr>
              <w:t>(McLaughlin &amp; Madsen, 1984)</w:t>
            </w:r>
          </w:p>
        </w:tc>
        <w:tc>
          <w:tcPr>
            <w:tcW w:w="2314" w:type="dxa"/>
            <w:vAlign w:val="center"/>
          </w:tcPr>
          <w:p w14:paraId="257F88F7" w14:textId="200B8FEC" w:rsidR="00F82886" w:rsidRPr="00000957" w:rsidRDefault="00F82886" w:rsidP="00911AF0">
            <w:pPr>
              <w:rPr>
                <w:rFonts w:ascii="Arial" w:hAnsi="Arial" w:cs="Arial"/>
                <w:sz w:val="20"/>
                <w:szCs w:val="20"/>
              </w:rPr>
            </w:pPr>
            <w:r w:rsidRPr="00000957">
              <w:rPr>
                <w:rFonts w:ascii="Arial" w:hAnsi="Arial" w:cs="Arial"/>
                <w:sz w:val="20"/>
                <w:szCs w:val="20"/>
              </w:rPr>
              <w:t>9 elite male powerlifters</w:t>
            </w:r>
          </w:p>
        </w:tc>
        <w:tc>
          <w:tcPr>
            <w:tcW w:w="2314" w:type="dxa"/>
            <w:vAlign w:val="center"/>
          </w:tcPr>
          <w:p w14:paraId="28B630BE" w14:textId="641E20E9" w:rsidR="00F82886" w:rsidRPr="00000957" w:rsidRDefault="00F82886" w:rsidP="00911AF0">
            <w:pPr>
              <w:rPr>
                <w:rFonts w:ascii="Arial" w:hAnsi="Arial" w:cs="Arial"/>
                <w:sz w:val="20"/>
                <w:szCs w:val="20"/>
              </w:rPr>
            </w:pPr>
            <w:r w:rsidRPr="00000957">
              <w:rPr>
                <w:rFonts w:ascii="Arial" w:hAnsi="Arial" w:cs="Arial"/>
                <w:sz w:val="20"/>
                <w:szCs w:val="20"/>
              </w:rPr>
              <w:t>Non-para; 242 lbs (n = 3), 275 lbs (n = 3), super heavyweight (n = 3) weight classes</w:t>
            </w:r>
          </w:p>
        </w:tc>
        <w:tc>
          <w:tcPr>
            <w:tcW w:w="2815" w:type="dxa"/>
            <w:vAlign w:val="center"/>
          </w:tcPr>
          <w:p w14:paraId="7078A7A9" w14:textId="4C93BD63" w:rsidR="00F82886" w:rsidRPr="00000957" w:rsidRDefault="009F76C2" w:rsidP="00911AF0">
            <w:pPr>
              <w:rPr>
                <w:rFonts w:ascii="Arial" w:hAnsi="Arial" w:cs="Arial"/>
                <w:sz w:val="20"/>
                <w:szCs w:val="20"/>
              </w:rPr>
            </w:pPr>
            <w:r w:rsidRPr="00000957">
              <w:rPr>
                <w:rFonts w:ascii="Arial" w:hAnsi="Arial" w:cs="Arial"/>
                <w:sz w:val="20"/>
                <w:szCs w:val="20"/>
              </w:rPr>
              <w:t>To examine the kinematic and kinetic factors influencing performance and injury risk for a group of elite heavyweight powerlifters</w:t>
            </w:r>
          </w:p>
        </w:tc>
        <w:tc>
          <w:tcPr>
            <w:tcW w:w="2816" w:type="dxa"/>
            <w:vAlign w:val="center"/>
          </w:tcPr>
          <w:p w14:paraId="5FC4F8E7" w14:textId="116027E8" w:rsidR="00F82886" w:rsidRPr="00000957" w:rsidRDefault="009F76C2" w:rsidP="00911AF0">
            <w:pPr>
              <w:rPr>
                <w:rFonts w:ascii="Arial" w:hAnsi="Arial" w:cs="Arial"/>
                <w:sz w:val="20"/>
                <w:szCs w:val="20"/>
              </w:rPr>
            </w:pPr>
            <w:r w:rsidRPr="00000957">
              <w:rPr>
                <w:rFonts w:ascii="Arial" w:hAnsi="Arial" w:cs="Arial"/>
                <w:sz w:val="20"/>
                <w:szCs w:val="20"/>
              </w:rPr>
              <w:t>Force exerted on bar; torque produced at shoulder; rate of work done on bar; horizontal distance from shoulder to bar at various instants; angle of displacement with horizontal angle of bar from instant to instant; bar accelerations; time</w:t>
            </w:r>
          </w:p>
        </w:tc>
        <w:tc>
          <w:tcPr>
            <w:tcW w:w="2816" w:type="dxa"/>
            <w:vAlign w:val="center"/>
          </w:tcPr>
          <w:p w14:paraId="228D8F29" w14:textId="28C14266" w:rsidR="00F82886" w:rsidRPr="00000957" w:rsidRDefault="009F76C2" w:rsidP="00F2074F">
            <w:pPr>
              <w:rPr>
                <w:rFonts w:ascii="Arial" w:hAnsi="Arial" w:cs="Arial"/>
                <w:sz w:val="20"/>
                <w:szCs w:val="20"/>
              </w:rPr>
            </w:pPr>
            <w:r w:rsidRPr="00000957">
              <w:rPr>
                <w:rFonts w:ascii="Arial" w:hAnsi="Arial" w:cs="Arial"/>
                <w:sz w:val="20"/>
                <w:szCs w:val="20"/>
              </w:rPr>
              <w:t>Power outputs were greater for heavy subjects; torques about the shoulder can be expected to be larger for bigger athletes in the bench press</w:t>
            </w:r>
          </w:p>
        </w:tc>
      </w:tr>
      <w:tr w:rsidR="004A0135" w:rsidRPr="00000957" w14:paraId="0795668C" w14:textId="77777777" w:rsidTr="00E012CB">
        <w:tc>
          <w:tcPr>
            <w:tcW w:w="2313" w:type="dxa"/>
            <w:vAlign w:val="center"/>
          </w:tcPr>
          <w:p w14:paraId="285FEAFA" w14:textId="71FB24A6" w:rsidR="004A0135" w:rsidRPr="00000957" w:rsidRDefault="004A0135" w:rsidP="00911AF0">
            <w:pPr>
              <w:rPr>
                <w:rFonts w:ascii="Arial" w:hAnsi="Arial" w:cs="Arial"/>
                <w:sz w:val="20"/>
                <w:szCs w:val="20"/>
              </w:rPr>
            </w:pPr>
            <w:r>
              <w:rPr>
                <w:rFonts w:ascii="Arial" w:hAnsi="Arial" w:cs="Arial"/>
                <w:sz w:val="20"/>
                <w:szCs w:val="20"/>
              </w:rPr>
              <w:t xml:space="preserve">Effects of bench press eccentric tempo modification on dynamic and static strength performance in powerlifting athletes with disabilities </w:t>
            </w:r>
            <w:r w:rsidR="00834C38">
              <w:rPr>
                <w:rFonts w:ascii="Arial" w:hAnsi="Arial" w:cs="Arial"/>
                <w:noProof/>
                <w:sz w:val="20"/>
                <w:szCs w:val="20"/>
              </w:rPr>
              <w:t>(Méndez-DelCanto et al., 2025)</w:t>
            </w:r>
          </w:p>
        </w:tc>
        <w:tc>
          <w:tcPr>
            <w:tcW w:w="2314" w:type="dxa"/>
            <w:vAlign w:val="center"/>
          </w:tcPr>
          <w:p w14:paraId="02C643C1" w14:textId="4BB4EFE4" w:rsidR="004A0135" w:rsidRPr="00D232E3" w:rsidRDefault="00F10710" w:rsidP="00911AF0">
            <w:r>
              <w:rPr>
                <w:rFonts w:ascii="Arial" w:hAnsi="Arial" w:cs="Arial"/>
                <w:sz w:val="20"/>
                <w:szCs w:val="20"/>
              </w:rPr>
              <w:t xml:space="preserve">16 </w:t>
            </w:r>
            <w:r w:rsidR="00FE08F2">
              <w:rPr>
                <w:rFonts w:ascii="Arial" w:hAnsi="Arial" w:cs="Arial"/>
                <w:sz w:val="20"/>
                <w:szCs w:val="20"/>
              </w:rPr>
              <w:t xml:space="preserve">national level </w:t>
            </w:r>
            <w:r>
              <w:rPr>
                <w:rFonts w:ascii="Arial" w:hAnsi="Arial" w:cs="Arial"/>
                <w:sz w:val="20"/>
                <w:szCs w:val="20"/>
              </w:rPr>
              <w:t>male Paralympic powerlifters</w:t>
            </w:r>
            <w:r w:rsidR="00FE08F2">
              <w:rPr>
                <w:rFonts w:ascii="Arial" w:hAnsi="Arial" w:cs="Arial"/>
                <w:sz w:val="20"/>
                <w:szCs w:val="20"/>
              </w:rPr>
              <w:t xml:space="preserve">; 29.1 </w:t>
            </w:r>
            <w:r w:rsidR="00FE08F2" w:rsidRPr="00000957">
              <w:rPr>
                <w:rFonts w:ascii="Arial" w:hAnsi="Arial" w:cs="Arial"/>
                <w:sz w:val="20"/>
                <w:szCs w:val="20"/>
              </w:rPr>
              <w:t>±</w:t>
            </w:r>
            <w:r w:rsidR="00FE08F2">
              <w:rPr>
                <w:rFonts w:ascii="Arial" w:hAnsi="Arial" w:cs="Arial"/>
                <w:sz w:val="20"/>
                <w:szCs w:val="20"/>
              </w:rPr>
              <w:t xml:space="preserve"> 7.8 yrs; </w:t>
            </w:r>
            <w:r w:rsidR="00D232E3">
              <w:rPr>
                <w:rFonts w:ascii="Arial" w:hAnsi="Arial" w:cs="Arial"/>
                <w:sz w:val="20"/>
                <w:szCs w:val="20"/>
              </w:rPr>
              <w:t xml:space="preserve">79.1 </w:t>
            </w:r>
            <w:r w:rsidR="00D232E3" w:rsidRPr="00000957">
              <w:rPr>
                <w:rFonts w:ascii="Arial" w:hAnsi="Arial" w:cs="Arial"/>
                <w:sz w:val="20"/>
                <w:szCs w:val="20"/>
              </w:rPr>
              <w:t>±</w:t>
            </w:r>
            <w:r w:rsidR="00D232E3">
              <w:rPr>
                <w:rFonts w:ascii="Arial" w:hAnsi="Arial" w:cs="Arial"/>
                <w:sz w:val="20"/>
                <w:szCs w:val="20"/>
              </w:rPr>
              <w:t xml:space="preserve"> 24.2 kg</w:t>
            </w:r>
          </w:p>
        </w:tc>
        <w:tc>
          <w:tcPr>
            <w:tcW w:w="2314" w:type="dxa"/>
            <w:vAlign w:val="center"/>
          </w:tcPr>
          <w:p w14:paraId="0B21FFCF" w14:textId="44F5118C" w:rsidR="004A0135" w:rsidRPr="00000957" w:rsidRDefault="005E4ED8" w:rsidP="00911AF0">
            <w:pPr>
              <w:rPr>
                <w:rFonts w:ascii="Arial" w:hAnsi="Arial" w:cs="Arial"/>
                <w:sz w:val="20"/>
                <w:szCs w:val="20"/>
              </w:rPr>
            </w:pPr>
            <w:r>
              <w:rPr>
                <w:rFonts w:ascii="Arial" w:hAnsi="Arial" w:cs="Arial"/>
                <w:sz w:val="20"/>
                <w:szCs w:val="20"/>
              </w:rPr>
              <w:t>Para</w:t>
            </w:r>
          </w:p>
        </w:tc>
        <w:tc>
          <w:tcPr>
            <w:tcW w:w="2815" w:type="dxa"/>
            <w:vAlign w:val="center"/>
          </w:tcPr>
          <w:p w14:paraId="325F60A0" w14:textId="2EE8FA48" w:rsidR="004A0135" w:rsidRPr="00000957" w:rsidRDefault="00633BED" w:rsidP="00911AF0">
            <w:pPr>
              <w:rPr>
                <w:rFonts w:ascii="Arial" w:hAnsi="Arial" w:cs="Arial"/>
                <w:sz w:val="20"/>
                <w:szCs w:val="20"/>
              </w:rPr>
            </w:pPr>
            <w:r>
              <w:rPr>
                <w:rFonts w:ascii="Arial" w:hAnsi="Arial" w:cs="Arial"/>
                <w:sz w:val="20"/>
                <w:szCs w:val="20"/>
              </w:rPr>
              <w:t>T</w:t>
            </w:r>
            <w:r w:rsidRPr="00633BED">
              <w:rPr>
                <w:rFonts w:ascii="Arial" w:hAnsi="Arial" w:cs="Arial"/>
                <w:sz w:val="20"/>
                <w:szCs w:val="20"/>
              </w:rPr>
              <w:t xml:space="preserve">o investigate the effects of three different eccentric tempo conditions (normative, slower, or faster than normative eccentric tempo) over dynamic strength performance during bench press, and static strength performance after the same bench press set in experienced </w:t>
            </w:r>
            <w:r>
              <w:rPr>
                <w:rFonts w:ascii="Arial" w:hAnsi="Arial" w:cs="Arial"/>
                <w:sz w:val="20"/>
                <w:szCs w:val="20"/>
              </w:rPr>
              <w:t>p</w:t>
            </w:r>
            <w:r w:rsidRPr="00633BED">
              <w:rPr>
                <w:rFonts w:ascii="Arial" w:hAnsi="Arial" w:cs="Arial"/>
                <w:sz w:val="20"/>
                <w:szCs w:val="20"/>
              </w:rPr>
              <w:t>ara</w:t>
            </w:r>
            <w:r>
              <w:rPr>
                <w:rFonts w:ascii="Arial" w:hAnsi="Arial" w:cs="Arial"/>
                <w:sz w:val="20"/>
                <w:szCs w:val="20"/>
              </w:rPr>
              <w:t xml:space="preserve"> p</w:t>
            </w:r>
            <w:r w:rsidRPr="00633BED">
              <w:rPr>
                <w:rFonts w:ascii="Arial" w:hAnsi="Arial" w:cs="Arial"/>
                <w:sz w:val="20"/>
                <w:szCs w:val="20"/>
              </w:rPr>
              <w:t>owerlifting athletes</w:t>
            </w:r>
          </w:p>
        </w:tc>
        <w:tc>
          <w:tcPr>
            <w:tcW w:w="2816" w:type="dxa"/>
            <w:vAlign w:val="center"/>
          </w:tcPr>
          <w:p w14:paraId="100A9BFB" w14:textId="7DFCC689" w:rsidR="00681265" w:rsidRPr="00000957" w:rsidRDefault="00CB69C0" w:rsidP="00911AF0">
            <w:pPr>
              <w:rPr>
                <w:rFonts w:ascii="Arial" w:hAnsi="Arial" w:cs="Arial"/>
                <w:sz w:val="20"/>
                <w:szCs w:val="20"/>
              </w:rPr>
            </w:pPr>
            <w:r>
              <w:rPr>
                <w:rFonts w:ascii="Arial" w:hAnsi="Arial" w:cs="Arial"/>
                <w:sz w:val="20"/>
                <w:szCs w:val="20"/>
              </w:rPr>
              <w:t>Maximum velocity; mean propulsive velocity; power</w:t>
            </w:r>
            <w:r w:rsidR="00681265">
              <w:rPr>
                <w:rFonts w:ascii="Arial" w:hAnsi="Arial" w:cs="Arial"/>
                <w:sz w:val="20"/>
                <w:szCs w:val="20"/>
              </w:rPr>
              <w:t>; maximal isometric force; rate of force development; impulse; isometric force variability; maximal isometric force over one second</w:t>
            </w:r>
          </w:p>
        </w:tc>
        <w:tc>
          <w:tcPr>
            <w:tcW w:w="2816" w:type="dxa"/>
            <w:vAlign w:val="center"/>
          </w:tcPr>
          <w:p w14:paraId="020EA9D1" w14:textId="56F249D0" w:rsidR="004A0135" w:rsidRPr="00000957" w:rsidRDefault="00D3565F" w:rsidP="00F2074F">
            <w:pPr>
              <w:rPr>
                <w:rFonts w:ascii="Arial" w:hAnsi="Arial" w:cs="Arial"/>
                <w:sz w:val="20"/>
                <w:szCs w:val="20"/>
              </w:rPr>
            </w:pPr>
            <w:r w:rsidRPr="00D3565F">
              <w:rPr>
                <w:rFonts w:ascii="Arial" w:hAnsi="Arial" w:cs="Arial"/>
                <w:sz w:val="20"/>
                <w:szCs w:val="20"/>
              </w:rPr>
              <w:t xml:space="preserve">The normally accustomed execution proved to be more effective than both slower and faster rhythms in enhancing neuromuscular outcomes in experienced </w:t>
            </w:r>
            <w:r>
              <w:rPr>
                <w:rFonts w:ascii="Arial" w:hAnsi="Arial" w:cs="Arial"/>
                <w:sz w:val="20"/>
                <w:szCs w:val="20"/>
              </w:rPr>
              <w:t>para powerlifting</w:t>
            </w:r>
            <w:r w:rsidRPr="00D3565F">
              <w:rPr>
                <w:rFonts w:ascii="Arial" w:hAnsi="Arial" w:cs="Arial"/>
                <w:sz w:val="20"/>
                <w:szCs w:val="20"/>
              </w:rPr>
              <w:t xml:space="preserve"> athletes</w:t>
            </w:r>
            <w:r>
              <w:rPr>
                <w:rFonts w:ascii="Arial" w:hAnsi="Arial" w:cs="Arial"/>
                <w:sz w:val="20"/>
                <w:szCs w:val="20"/>
              </w:rPr>
              <w:t>; s</w:t>
            </w:r>
            <w:r w:rsidRPr="00D3565F">
              <w:rPr>
                <w:rFonts w:ascii="Arial" w:hAnsi="Arial" w:cs="Arial"/>
                <w:sz w:val="20"/>
                <w:szCs w:val="20"/>
              </w:rPr>
              <w:t>lower and faster cadences appear to reduce dynamic and static strength indicators, suggesting that experienced lifters may have an optimized eccentric execution</w:t>
            </w:r>
          </w:p>
        </w:tc>
      </w:tr>
      <w:tr w:rsidR="00BA779C" w:rsidRPr="00000957" w14:paraId="493792C0" w14:textId="77777777" w:rsidTr="00E012CB">
        <w:tc>
          <w:tcPr>
            <w:tcW w:w="2313" w:type="dxa"/>
            <w:vAlign w:val="center"/>
          </w:tcPr>
          <w:p w14:paraId="61BE1995" w14:textId="37F7655C" w:rsidR="00BA779C" w:rsidRPr="00000957" w:rsidRDefault="00BA779C" w:rsidP="00911AF0">
            <w:pPr>
              <w:rPr>
                <w:rFonts w:ascii="Arial" w:hAnsi="Arial" w:cs="Arial"/>
                <w:sz w:val="20"/>
                <w:szCs w:val="20"/>
              </w:rPr>
            </w:pPr>
            <w:r w:rsidRPr="00000957">
              <w:rPr>
                <w:rFonts w:ascii="Arial" w:hAnsi="Arial" w:cs="Arial"/>
                <w:sz w:val="20"/>
                <w:szCs w:val="20"/>
              </w:rPr>
              <w:t xml:space="preserve">Force production and muscle activation during partial vs. full range of motion in Paralympic powerlifting </w:t>
            </w:r>
            <w:r w:rsidR="00834C38" w:rsidRPr="00000957">
              <w:rPr>
                <w:rFonts w:ascii="Arial" w:hAnsi="Arial" w:cs="Arial"/>
                <w:noProof/>
                <w:sz w:val="20"/>
                <w:szCs w:val="20"/>
              </w:rPr>
              <w:t>(Mendonça et al., 2021)</w:t>
            </w:r>
          </w:p>
        </w:tc>
        <w:tc>
          <w:tcPr>
            <w:tcW w:w="2314" w:type="dxa"/>
            <w:vAlign w:val="center"/>
          </w:tcPr>
          <w:p w14:paraId="54E866B5" w14:textId="7AD563C7" w:rsidR="00BA779C" w:rsidRPr="00000957" w:rsidRDefault="00BA779C" w:rsidP="00911AF0">
            <w:pPr>
              <w:rPr>
                <w:rFonts w:ascii="Arial" w:hAnsi="Arial" w:cs="Arial"/>
                <w:sz w:val="20"/>
                <w:szCs w:val="20"/>
              </w:rPr>
            </w:pPr>
            <w:r w:rsidRPr="00000957">
              <w:rPr>
                <w:rFonts w:ascii="Arial" w:hAnsi="Arial" w:cs="Arial"/>
                <w:sz w:val="20"/>
                <w:szCs w:val="20"/>
              </w:rPr>
              <w:t>12 national level male Paralympic powerlifters; 28.60 ± 7.60 yrs; 71.80 ± 17.90 kg</w:t>
            </w:r>
          </w:p>
        </w:tc>
        <w:tc>
          <w:tcPr>
            <w:tcW w:w="2314" w:type="dxa"/>
            <w:vAlign w:val="center"/>
          </w:tcPr>
          <w:p w14:paraId="72B91813" w14:textId="311703FB" w:rsidR="00BA779C" w:rsidRPr="00000957" w:rsidRDefault="00BA779C" w:rsidP="00911AF0">
            <w:pPr>
              <w:rPr>
                <w:rFonts w:ascii="Arial" w:hAnsi="Arial" w:cs="Arial"/>
                <w:sz w:val="20"/>
                <w:szCs w:val="20"/>
              </w:rPr>
            </w:pPr>
            <w:r w:rsidRPr="00000957">
              <w:rPr>
                <w:rFonts w:ascii="Arial" w:hAnsi="Arial" w:cs="Arial"/>
                <w:sz w:val="20"/>
                <w:szCs w:val="20"/>
              </w:rPr>
              <w:t>Para</w:t>
            </w:r>
          </w:p>
        </w:tc>
        <w:tc>
          <w:tcPr>
            <w:tcW w:w="2815" w:type="dxa"/>
            <w:vAlign w:val="center"/>
          </w:tcPr>
          <w:p w14:paraId="41DD8770" w14:textId="5AEB0129" w:rsidR="00BA779C" w:rsidRPr="00000957" w:rsidRDefault="00BA779C" w:rsidP="00911AF0">
            <w:pPr>
              <w:rPr>
                <w:rFonts w:ascii="Arial" w:hAnsi="Arial" w:cs="Arial"/>
                <w:sz w:val="20"/>
                <w:szCs w:val="20"/>
              </w:rPr>
            </w:pPr>
            <w:r w:rsidRPr="00000957">
              <w:rPr>
                <w:rFonts w:ascii="Arial" w:hAnsi="Arial" w:cs="Arial"/>
                <w:sz w:val="20"/>
                <w:szCs w:val="20"/>
              </w:rPr>
              <w:t>To compare the fatigue index, the maximum isometric force, the time to maximum isometric force, the rate of strength development, the muscle thickness and the activation of the muscles involved in partial vs. full range of motion in Paralympic powerlifting</w:t>
            </w:r>
          </w:p>
        </w:tc>
        <w:tc>
          <w:tcPr>
            <w:tcW w:w="2816" w:type="dxa"/>
            <w:vAlign w:val="center"/>
          </w:tcPr>
          <w:p w14:paraId="6AA1BB50" w14:textId="0D057E5E" w:rsidR="00BA779C" w:rsidRPr="00000957" w:rsidRDefault="00BA779C" w:rsidP="00911AF0">
            <w:pPr>
              <w:rPr>
                <w:rFonts w:ascii="Arial" w:hAnsi="Arial" w:cs="Arial"/>
                <w:sz w:val="20"/>
                <w:szCs w:val="20"/>
              </w:rPr>
            </w:pPr>
            <w:r w:rsidRPr="00000957">
              <w:rPr>
                <w:rFonts w:ascii="Arial" w:hAnsi="Arial" w:cs="Arial"/>
                <w:sz w:val="20"/>
                <w:szCs w:val="20"/>
              </w:rPr>
              <w:t>Fatigue index; maximum isometric force; time to maximum isometric force; rate of strength development; muscle thickness; EMG analysis</w:t>
            </w:r>
          </w:p>
        </w:tc>
        <w:tc>
          <w:tcPr>
            <w:tcW w:w="2816" w:type="dxa"/>
            <w:vAlign w:val="center"/>
          </w:tcPr>
          <w:p w14:paraId="599BCDEB" w14:textId="39A78BB1" w:rsidR="00BA779C" w:rsidRPr="00000957" w:rsidRDefault="00BA779C" w:rsidP="00F2074F">
            <w:pPr>
              <w:rPr>
                <w:rFonts w:ascii="Arial" w:hAnsi="Arial" w:cs="Arial"/>
                <w:sz w:val="20"/>
                <w:szCs w:val="20"/>
              </w:rPr>
            </w:pPr>
            <w:r w:rsidRPr="00000957">
              <w:rPr>
                <w:rFonts w:ascii="Arial" w:hAnsi="Arial" w:cs="Arial"/>
                <w:sz w:val="20"/>
                <w:szCs w:val="20"/>
              </w:rPr>
              <w:t>Post-exercise fatigue indicators were higher with full range of motion (as given by a greater fatigue index and by a greater loss of maximal isometric force); training with partial ROM enables handling of higher workloads with lower loss of muscle function.</w:t>
            </w:r>
          </w:p>
        </w:tc>
      </w:tr>
      <w:tr w:rsidR="004C3A3C" w:rsidRPr="00000957" w14:paraId="5629B82C" w14:textId="77777777" w:rsidTr="00E012CB">
        <w:tc>
          <w:tcPr>
            <w:tcW w:w="2313" w:type="dxa"/>
            <w:vAlign w:val="center"/>
          </w:tcPr>
          <w:p w14:paraId="538595F4" w14:textId="688B2CAF" w:rsidR="004C3A3C" w:rsidRPr="00000957" w:rsidRDefault="004C3A3C" w:rsidP="00911AF0">
            <w:pPr>
              <w:rPr>
                <w:rFonts w:ascii="Arial" w:hAnsi="Arial" w:cs="Arial"/>
                <w:sz w:val="20"/>
                <w:szCs w:val="20"/>
              </w:rPr>
            </w:pPr>
            <w:r w:rsidRPr="00000957">
              <w:rPr>
                <w:rFonts w:ascii="Arial" w:hAnsi="Arial" w:cs="Arial"/>
                <w:sz w:val="20"/>
                <w:szCs w:val="20"/>
              </w:rPr>
              <w:lastRenderedPageBreak/>
              <w:t xml:space="preserve">A biomechanical analysis of the squat between competitive collegiate, competitive high school, and novice powerlifters </w:t>
            </w:r>
            <w:r w:rsidR="00834C38" w:rsidRPr="00000957">
              <w:rPr>
                <w:rFonts w:ascii="Arial" w:hAnsi="Arial" w:cs="Arial"/>
                <w:noProof/>
                <w:sz w:val="20"/>
                <w:szCs w:val="20"/>
              </w:rPr>
              <w:t>(Miletello et al., 2009)</w:t>
            </w:r>
          </w:p>
        </w:tc>
        <w:tc>
          <w:tcPr>
            <w:tcW w:w="2314" w:type="dxa"/>
            <w:vAlign w:val="center"/>
          </w:tcPr>
          <w:p w14:paraId="46D69273" w14:textId="5928861C" w:rsidR="004C3A3C" w:rsidRPr="00000957" w:rsidRDefault="004C3A3C" w:rsidP="00911AF0">
            <w:pPr>
              <w:rPr>
                <w:rFonts w:ascii="Arial" w:hAnsi="Arial" w:cs="Arial"/>
                <w:sz w:val="20"/>
                <w:szCs w:val="20"/>
              </w:rPr>
            </w:pPr>
            <w:r w:rsidRPr="00000957">
              <w:rPr>
                <w:rFonts w:ascii="Arial" w:hAnsi="Arial" w:cs="Arial"/>
                <w:sz w:val="20"/>
                <w:szCs w:val="20"/>
              </w:rPr>
              <w:t>9 competitive collegiate powerlifters (19.78 ± 1.39 yrs; 77.42 ± 21.85 kg), 9 competitive high school powerlifters (17.22 ± 0.67 yrs; 66.50 ± 11.81 kg), 11 novice powerlifters (20.09 ± 1.38 yrs; 74.71 ± 11.61 kg)</w:t>
            </w:r>
          </w:p>
        </w:tc>
        <w:tc>
          <w:tcPr>
            <w:tcW w:w="2314" w:type="dxa"/>
            <w:vAlign w:val="center"/>
          </w:tcPr>
          <w:p w14:paraId="30BD1354" w14:textId="629B7AA8" w:rsidR="004C3A3C" w:rsidRPr="00000957" w:rsidRDefault="004C3A3C" w:rsidP="00911AF0">
            <w:pPr>
              <w:rPr>
                <w:rFonts w:ascii="Arial" w:hAnsi="Arial" w:cs="Arial"/>
                <w:sz w:val="20"/>
                <w:szCs w:val="20"/>
              </w:rPr>
            </w:pPr>
            <w:r w:rsidRPr="00000957">
              <w:rPr>
                <w:rFonts w:ascii="Arial" w:hAnsi="Arial" w:cs="Arial"/>
                <w:sz w:val="20"/>
                <w:szCs w:val="20"/>
              </w:rPr>
              <w:t>Non-para</w:t>
            </w:r>
          </w:p>
        </w:tc>
        <w:tc>
          <w:tcPr>
            <w:tcW w:w="2815" w:type="dxa"/>
            <w:vAlign w:val="center"/>
          </w:tcPr>
          <w:p w14:paraId="609B5747" w14:textId="0763E959" w:rsidR="004C3A3C" w:rsidRPr="00000957" w:rsidRDefault="004C3A3C" w:rsidP="00911AF0">
            <w:pPr>
              <w:rPr>
                <w:rFonts w:ascii="Arial" w:hAnsi="Arial" w:cs="Arial"/>
                <w:sz w:val="20"/>
                <w:szCs w:val="20"/>
              </w:rPr>
            </w:pPr>
            <w:r w:rsidRPr="00000957">
              <w:rPr>
                <w:rFonts w:ascii="Arial" w:hAnsi="Arial" w:cs="Arial"/>
                <w:sz w:val="20"/>
                <w:szCs w:val="20"/>
              </w:rPr>
              <w:t>To measure and analyse kinematic differences between competitive collegiate powerlifters, competitive high school powerlifters, and novice powerlifters during a squat performed at maximum weight for 1 repetition to determine the effect of skill level on performance</w:t>
            </w:r>
          </w:p>
        </w:tc>
        <w:tc>
          <w:tcPr>
            <w:tcW w:w="2816" w:type="dxa"/>
            <w:vAlign w:val="center"/>
          </w:tcPr>
          <w:p w14:paraId="42702FDC" w14:textId="130323A2" w:rsidR="004C3A3C" w:rsidRPr="00000957" w:rsidRDefault="005567F8" w:rsidP="00911AF0">
            <w:pPr>
              <w:rPr>
                <w:rFonts w:ascii="Arial" w:hAnsi="Arial" w:cs="Arial"/>
                <w:sz w:val="20"/>
                <w:szCs w:val="20"/>
              </w:rPr>
            </w:pPr>
            <w:r w:rsidRPr="00000957">
              <w:rPr>
                <w:rFonts w:ascii="Arial" w:hAnsi="Arial" w:cs="Arial"/>
                <w:sz w:val="20"/>
                <w:szCs w:val="20"/>
              </w:rPr>
              <w:t>Descent, ascent, and total lift times; knee angle magnitude; knee angular velocity; knee angular acceleration</w:t>
            </w:r>
          </w:p>
        </w:tc>
        <w:tc>
          <w:tcPr>
            <w:tcW w:w="2816" w:type="dxa"/>
            <w:vAlign w:val="center"/>
          </w:tcPr>
          <w:p w14:paraId="64E8E86E" w14:textId="1132245E" w:rsidR="005567F8" w:rsidRPr="00000957" w:rsidRDefault="005567F8" w:rsidP="00F2074F">
            <w:pPr>
              <w:rPr>
                <w:rFonts w:ascii="Arial" w:hAnsi="Arial" w:cs="Arial"/>
                <w:sz w:val="20"/>
                <w:szCs w:val="20"/>
              </w:rPr>
            </w:pPr>
            <w:r w:rsidRPr="00000957">
              <w:rPr>
                <w:rFonts w:ascii="Arial" w:hAnsi="Arial" w:cs="Arial"/>
                <w:sz w:val="20"/>
                <w:szCs w:val="20"/>
              </w:rPr>
              <w:t>The high school and novice groups accumulated several significant differences in normalised time to peak during the ascending phase; the major finding between the 3 groups was in the rate of acceleration upward after coming out of the hole</w:t>
            </w:r>
          </w:p>
        </w:tc>
      </w:tr>
      <w:tr w:rsidR="008940B6" w:rsidRPr="00000957" w14:paraId="0A3F2435" w14:textId="77777777" w:rsidTr="00E012CB">
        <w:tc>
          <w:tcPr>
            <w:tcW w:w="2313" w:type="dxa"/>
            <w:vAlign w:val="center"/>
          </w:tcPr>
          <w:p w14:paraId="05D18E02" w14:textId="1FA025BE" w:rsidR="008940B6" w:rsidRPr="00000957" w:rsidRDefault="008940B6" w:rsidP="00911AF0">
            <w:pPr>
              <w:rPr>
                <w:rFonts w:ascii="Arial" w:hAnsi="Arial" w:cs="Arial"/>
                <w:sz w:val="20"/>
                <w:szCs w:val="20"/>
              </w:rPr>
            </w:pPr>
            <w:r>
              <w:rPr>
                <w:rFonts w:ascii="Arial" w:hAnsi="Arial" w:cs="Arial"/>
                <w:sz w:val="20"/>
                <w:szCs w:val="20"/>
              </w:rPr>
              <w:t xml:space="preserve">Muscle force dynamics across increasing squat intensity conditions in elite powerlifters </w:t>
            </w:r>
            <w:r w:rsidR="00834C38">
              <w:rPr>
                <w:rFonts w:ascii="Arial" w:hAnsi="Arial" w:cs="Arial"/>
                <w:noProof/>
                <w:sz w:val="20"/>
                <w:szCs w:val="20"/>
              </w:rPr>
              <w:t>(Pürzel et al., 2025)</w:t>
            </w:r>
          </w:p>
        </w:tc>
        <w:tc>
          <w:tcPr>
            <w:tcW w:w="2314" w:type="dxa"/>
            <w:vAlign w:val="center"/>
          </w:tcPr>
          <w:p w14:paraId="5341A15E" w14:textId="5AA3804F" w:rsidR="00143C7C" w:rsidRPr="00000957" w:rsidRDefault="00B84026" w:rsidP="00911AF0">
            <w:pPr>
              <w:rPr>
                <w:rFonts w:ascii="Arial" w:hAnsi="Arial" w:cs="Arial"/>
                <w:sz w:val="20"/>
                <w:szCs w:val="20"/>
              </w:rPr>
            </w:pPr>
            <w:r>
              <w:rPr>
                <w:rFonts w:ascii="Arial" w:hAnsi="Arial" w:cs="Arial"/>
                <w:sz w:val="20"/>
                <w:szCs w:val="20"/>
              </w:rPr>
              <w:t xml:space="preserve">16 male and 13 female </w:t>
            </w:r>
            <w:r w:rsidR="00ED396B">
              <w:rPr>
                <w:rFonts w:ascii="Arial" w:hAnsi="Arial" w:cs="Arial"/>
                <w:sz w:val="20"/>
                <w:szCs w:val="20"/>
              </w:rPr>
              <w:t xml:space="preserve">national level Austrian powerlifters; </w:t>
            </w:r>
            <w:r w:rsidR="00143C7C">
              <w:rPr>
                <w:rFonts w:ascii="Arial" w:hAnsi="Arial" w:cs="Arial"/>
                <w:sz w:val="20"/>
                <w:szCs w:val="20"/>
              </w:rPr>
              <w:t xml:space="preserve">26.1 </w:t>
            </w:r>
            <w:r w:rsidR="00143C7C" w:rsidRPr="00000957">
              <w:rPr>
                <w:rFonts w:ascii="Arial" w:hAnsi="Arial" w:cs="Arial"/>
                <w:sz w:val="20"/>
                <w:szCs w:val="20"/>
              </w:rPr>
              <w:t>±</w:t>
            </w:r>
            <w:r w:rsidR="00143C7C">
              <w:rPr>
                <w:rFonts w:ascii="Arial" w:hAnsi="Arial" w:cs="Arial"/>
                <w:sz w:val="20"/>
                <w:szCs w:val="20"/>
              </w:rPr>
              <w:t xml:space="preserve"> 5.4 yrs; </w:t>
            </w:r>
            <w:r w:rsidR="004B3F44">
              <w:rPr>
                <w:rFonts w:ascii="Arial" w:hAnsi="Arial" w:cs="Arial"/>
                <w:sz w:val="20"/>
                <w:szCs w:val="20"/>
              </w:rPr>
              <w:t xml:space="preserve">83.1 </w:t>
            </w:r>
            <w:r w:rsidR="004B3F44" w:rsidRPr="00000957">
              <w:rPr>
                <w:rFonts w:ascii="Arial" w:hAnsi="Arial" w:cs="Arial"/>
                <w:sz w:val="20"/>
                <w:szCs w:val="20"/>
              </w:rPr>
              <w:t>±</w:t>
            </w:r>
            <w:r w:rsidR="004B3F44">
              <w:rPr>
                <w:rFonts w:ascii="Arial" w:hAnsi="Arial" w:cs="Arial"/>
                <w:sz w:val="20"/>
                <w:szCs w:val="20"/>
              </w:rPr>
              <w:t xml:space="preserve"> 19.4 kg</w:t>
            </w:r>
          </w:p>
        </w:tc>
        <w:tc>
          <w:tcPr>
            <w:tcW w:w="2314" w:type="dxa"/>
            <w:vAlign w:val="center"/>
          </w:tcPr>
          <w:p w14:paraId="17D8674C" w14:textId="576EE05D" w:rsidR="008940B6" w:rsidRPr="00000957" w:rsidRDefault="009B0E3F" w:rsidP="00911AF0">
            <w:pPr>
              <w:rPr>
                <w:rFonts w:ascii="Arial" w:hAnsi="Arial" w:cs="Arial"/>
                <w:sz w:val="20"/>
                <w:szCs w:val="20"/>
              </w:rPr>
            </w:pPr>
            <w:r>
              <w:rPr>
                <w:rFonts w:ascii="Arial" w:hAnsi="Arial" w:cs="Arial"/>
                <w:sz w:val="20"/>
                <w:szCs w:val="20"/>
              </w:rPr>
              <w:t>Non-para</w:t>
            </w:r>
          </w:p>
        </w:tc>
        <w:tc>
          <w:tcPr>
            <w:tcW w:w="2815" w:type="dxa"/>
            <w:vAlign w:val="center"/>
          </w:tcPr>
          <w:p w14:paraId="63FF8169" w14:textId="791842CC" w:rsidR="008940B6" w:rsidRPr="00000957" w:rsidRDefault="000166B7" w:rsidP="00911AF0">
            <w:pPr>
              <w:rPr>
                <w:rFonts w:ascii="Arial" w:hAnsi="Arial" w:cs="Arial"/>
                <w:sz w:val="20"/>
                <w:szCs w:val="20"/>
              </w:rPr>
            </w:pPr>
            <w:r>
              <w:rPr>
                <w:rFonts w:ascii="Arial" w:hAnsi="Arial" w:cs="Arial"/>
                <w:sz w:val="20"/>
                <w:szCs w:val="20"/>
              </w:rPr>
              <w:t>T</w:t>
            </w:r>
            <w:r w:rsidRPr="000166B7">
              <w:rPr>
                <w:rFonts w:ascii="Arial" w:hAnsi="Arial" w:cs="Arial"/>
                <w:sz w:val="20"/>
                <w:szCs w:val="20"/>
              </w:rPr>
              <w:t>o determine how increasing intensities from 70% to 90% of 1</w:t>
            </w:r>
            <w:r>
              <w:rPr>
                <w:rFonts w:ascii="Arial" w:hAnsi="Arial" w:cs="Arial"/>
                <w:sz w:val="20"/>
                <w:szCs w:val="20"/>
              </w:rPr>
              <w:t>RM</w:t>
            </w:r>
            <w:r w:rsidRPr="000166B7">
              <w:rPr>
                <w:rFonts w:ascii="Arial" w:hAnsi="Arial" w:cs="Arial"/>
                <w:sz w:val="20"/>
                <w:szCs w:val="20"/>
              </w:rPr>
              <w:t xml:space="preserve"> impacts muscle forces during the squat in elite powerlifters</w:t>
            </w:r>
          </w:p>
        </w:tc>
        <w:tc>
          <w:tcPr>
            <w:tcW w:w="2816" w:type="dxa"/>
            <w:vAlign w:val="center"/>
          </w:tcPr>
          <w:p w14:paraId="5C1478D4" w14:textId="70D61231" w:rsidR="001D758F" w:rsidRPr="00000957" w:rsidRDefault="001D758F" w:rsidP="00911AF0">
            <w:pPr>
              <w:rPr>
                <w:rFonts w:ascii="Arial" w:hAnsi="Arial" w:cs="Arial"/>
                <w:sz w:val="20"/>
                <w:szCs w:val="20"/>
              </w:rPr>
            </w:pPr>
            <w:r>
              <w:rPr>
                <w:rFonts w:ascii="Arial" w:hAnsi="Arial" w:cs="Arial"/>
                <w:sz w:val="20"/>
                <w:szCs w:val="20"/>
              </w:rPr>
              <w:t>Lower limb muscle forces</w:t>
            </w:r>
          </w:p>
        </w:tc>
        <w:tc>
          <w:tcPr>
            <w:tcW w:w="2816" w:type="dxa"/>
            <w:vAlign w:val="center"/>
          </w:tcPr>
          <w:p w14:paraId="186C3522" w14:textId="06DBA88E" w:rsidR="008940B6" w:rsidRPr="00000957" w:rsidRDefault="00C82FDF" w:rsidP="00F2074F">
            <w:pPr>
              <w:rPr>
                <w:rFonts w:ascii="Arial" w:hAnsi="Arial" w:cs="Arial"/>
                <w:sz w:val="20"/>
                <w:szCs w:val="20"/>
              </w:rPr>
            </w:pPr>
            <w:r w:rsidRPr="00C82FDF">
              <w:rPr>
                <w:rFonts w:ascii="Arial" w:hAnsi="Arial" w:cs="Arial"/>
                <w:sz w:val="20"/>
                <w:szCs w:val="20"/>
              </w:rPr>
              <w:t>Muscle forces significantly changed with increased intensity, particularly in the gluteus maximus and semitendinosus, which showed the greatest relative increase in muscle force</w:t>
            </w:r>
            <w:r>
              <w:rPr>
                <w:rFonts w:ascii="Arial" w:hAnsi="Arial" w:cs="Arial"/>
                <w:sz w:val="20"/>
                <w:szCs w:val="20"/>
              </w:rPr>
              <w:t>; t</w:t>
            </w:r>
            <w:r w:rsidRPr="00C82FDF">
              <w:rPr>
                <w:rFonts w:ascii="Arial" w:hAnsi="Arial" w:cs="Arial"/>
                <w:sz w:val="20"/>
                <w:szCs w:val="20"/>
              </w:rPr>
              <w:t xml:space="preserve">he </w:t>
            </w:r>
            <w:proofErr w:type="spellStart"/>
            <w:r w:rsidRPr="00C82FDF">
              <w:rPr>
                <w:rFonts w:ascii="Arial" w:hAnsi="Arial" w:cs="Arial"/>
                <w:sz w:val="20"/>
                <w:szCs w:val="20"/>
              </w:rPr>
              <w:t>vastii</w:t>
            </w:r>
            <w:proofErr w:type="spellEnd"/>
            <w:r w:rsidRPr="00C82FDF">
              <w:rPr>
                <w:rFonts w:ascii="Arial" w:hAnsi="Arial" w:cs="Arial"/>
                <w:sz w:val="20"/>
                <w:szCs w:val="20"/>
              </w:rPr>
              <w:t xml:space="preserve"> muscles exhibited the highest absolute muscle forces</w:t>
            </w:r>
            <w:r>
              <w:rPr>
                <w:rFonts w:ascii="Arial" w:hAnsi="Arial" w:cs="Arial"/>
                <w:sz w:val="20"/>
                <w:szCs w:val="20"/>
              </w:rPr>
              <w:t xml:space="preserve">; </w:t>
            </w:r>
            <w:r w:rsidRPr="00C82FDF">
              <w:rPr>
                <w:rFonts w:ascii="Arial" w:hAnsi="Arial" w:cs="Arial"/>
                <w:sz w:val="20"/>
                <w:szCs w:val="20"/>
              </w:rPr>
              <w:t xml:space="preserve">the hamstrings, calf, and </w:t>
            </w:r>
            <w:proofErr w:type="spellStart"/>
            <w:r w:rsidRPr="00C82FDF">
              <w:rPr>
                <w:rFonts w:ascii="Arial" w:hAnsi="Arial" w:cs="Arial"/>
                <w:sz w:val="20"/>
                <w:szCs w:val="20"/>
              </w:rPr>
              <w:t>vastii</w:t>
            </w:r>
            <w:proofErr w:type="spellEnd"/>
            <w:r w:rsidRPr="00C82FDF">
              <w:rPr>
                <w:rFonts w:ascii="Arial" w:hAnsi="Arial" w:cs="Arial"/>
                <w:sz w:val="20"/>
                <w:szCs w:val="20"/>
              </w:rPr>
              <w:t xml:space="preserve"> muscle forces barely increased during the deepest and most challenging region of the squat (the sticking region) with increasing intensity</w:t>
            </w:r>
          </w:p>
        </w:tc>
      </w:tr>
      <w:tr w:rsidR="00EF1D46" w:rsidRPr="00000957" w14:paraId="17A579AF" w14:textId="77777777" w:rsidTr="00E012CB">
        <w:tc>
          <w:tcPr>
            <w:tcW w:w="2313" w:type="dxa"/>
            <w:vAlign w:val="center"/>
          </w:tcPr>
          <w:p w14:paraId="7241713B" w14:textId="5FE432CE" w:rsidR="00EF1D46" w:rsidRPr="00000957" w:rsidRDefault="00EF1D46" w:rsidP="00911AF0">
            <w:pPr>
              <w:rPr>
                <w:rFonts w:ascii="Arial" w:hAnsi="Arial" w:cs="Arial"/>
                <w:sz w:val="20"/>
                <w:szCs w:val="20"/>
              </w:rPr>
            </w:pPr>
            <w:r w:rsidRPr="00000957">
              <w:rPr>
                <w:rFonts w:ascii="Arial" w:hAnsi="Arial" w:cs="Arial"/>
                <w:sz w:val="20"/>
                <w:szCs w:val="20"/>
              </w:rPr>
              <w:t xml:space="preserve">Factors underlying bench press performance in elite competitive powerlifters </w:t>
            </w:r>
            <w:r w:rsidR="00834C38" w:rsidRPr="00000957">
              <w:rPr>
                <w:rFonts w:ascii="Arial" w:hAnsi="Arial" w:cs="Arial"/>
                <w:noProof/>
                <w:sz w:val="20"/>
                <w:szCs w:val="20"/>
              </w:rPr>
              <w:t>(Reya et al., 2021)</w:t>
            </w:r>
          </w:p>
        </w:tc>
        <w:tc>
          <w:tcPr>
            <w:tcW w:w="2314" w:type="dxa"/>
            <w:vAlign w:val="center"/>
          </w:tcPr>
          <w:p w14:paraId="53A1CE02" w14:textId="631351FD" w:rsidR="00EF1D46" w:rsidRPr="00000957" w:rsidRDefault="00EF1D46" w:rsidP="00911AF0">
            <w:pPr>
              <w:rPr>
                <w:rFonts w:ascii="Arial" w:hAnsi="Arial" w:cs="Arial"/>
                <w:sz w:val="20"/>
                <w:szCs w:val="20"/>
              </w:rPr>
            </w:pPr>
            <w:r w:rsidRPr="00000957">
              <w:rPr>
                <w:rFonts w:ascii="Arial" w:hAnsi="Arial" w:cs="Arial"/>
                <w:sz w:val="20"/>
                <w:szCs w:val="20"/>
              </w:rPr>
              <w:t>13 national or international level male powerlifters; 26 ± 9 yrs; 93.8 ± 9.9 kg</w:t>
            </w:r>
          </w:p>
        </w:tc>
        <w:tc>
          <w:tcPr>
            <w:tcW w:w="2314" w:type="dxa"/>
            <w:vAlign w:val="center"/>
          </w:tcPr>
          <w:p w14:paraId="0168FA06" w14:textId="6BCE2874" w:rsidR="00EF1D46" w:rsidRPr="00000957" w:rsidRDefault="00EF1D46" w:rsidP="00911AF0">
            <w:pPr>
              <w:rPr>
                <w:rFonts w:ascii="Arial" w:hAnsi="Arial" w:cs="Arial"/>
                <w:sz w:val="20"/>
                <w:szCs w:val="20"/>
              </w:rPr>
            </w:pPr>
            <w:r w:rsidRPr="00000957">
              <w:rPr>
                <w:rFonts w:ascii="Arial" w:hAnsi="Arial" w:cs="Arial"/>
                <w:sz w:val="20"/>
                <w:szCs w:val="20"/>
              </w:rPr>
              <w:t>Non-para; tested</w:t>
            </w:r>
          </w:p>
        </w:tc>
        <w:tc>
          <w:tcPr>
            <w:tcW w:w="2815" w:type="dxa"/>
            <w:vAlign w:val="center"/>
          </w:tcPr>
          <w:p w14:paraId="334C5CBF" w14:textId="5C61100C" w:rsidR="00EF1D46" w:rsidRPr="00000957" w:rsidRDefault="00EF1D46" w:rsidP="00911AF0">
            <w:pPr>
              <w:rPr>
                <w:rFonts w:ascii="Arial" w:hAnsi="Arial" w:cs="Arial"/>
                <w:sz w:val="20"/>
                <w:szCs w:val="20"/>
              </w:rPr>
            </w:pPr>
            <w:r w:rsidRPr="00000957">
              <w:rPr>
                <w:rFonts w:ascii="Arial" w:hAnsi="Arial" w:cs="Arial"/>
                <w:sz w:val="20"/>
                <w:szCs w:val="20"/>
              </w:rPr>
              <w:t>To investigate a number of possible determinants of the 1RM bench press performance collectively among competitive powerlifters who are the athletes that likely exhibit the highest performance in this exercise</w:t>
            </w:r>
          </w:p>
        </w:tc>
        <w:tc>
          <w:tcPr>
            <w:tcW w:w="2816" w:type="dxa"/>
            <w:vAlign w:val="center"/>
          </w:tcPr>
          <w:p w14:paraId="138ED771" w14:textId="3ECB65D0" w:rsidR="00EF1D46" w:rsidRPr="00000957" w:rsidRDefault="00EF1D46" w:rsidP="00911AF0">
            <w:pPr>
              <w:rPr>
                <w:rFonts w:ascii="Arial" w:hAnsi="Arial" w:cs="Arial"/>
                <w:sz w:val="20"/>
                <w:szCs w:val="20"/>
              </w:rPr>
            </w:pPr>
            <w:r w:rsidRPr="00000957">
              <w:rPr>
                <w:rFonts w:ascii="Arial" w:hAnsi="Arial" w:cs="Arial"/>
                <w:sz w:val="20"/>
                <w:szCs w:val="20"/>
              </w:rPr>
              <w:t>Anthropometric measurements; muscle cross-sectional area; bench press 1RM; EMG analysis; kinematic and kinetic variables; maximal isokinetic strength</w:t>
            </w:r>
          </w:p>
        </w:tc>
        <w:tc>
          <w:tcPr>
            <w:tcW w:w="2816" w:type="dxa"/>
            <w:vAlign w:val="center"/>
          </w:tcPr>
          <w:p w14:paraId="69EBD70A" w14:textId="23A81935" w:rsidR="00EF1D46" w:rsidRPr="00000957" w:rsidRDefault="00EF1D46" w:rsidP="00F2074F">
            <w:pPr>
              <w:rPr>
                <w:rFonts w:ascii="Arial" w:hAnsi="Arial" w:cs="Arial"/>
                <w:sz w:val="20"/>
                <w:szCs w:val="20"/>
              </w:rPr>
            </w:pPr>
            <w:r w:rsidRPr="00000957">
              <w:rPr>
                <w:rFonts w:ascii="Arial" w:hAnsi="Arial" w:cs="Arial"/>
                <w:sz w:val="20"/>
                <w:szCs w:val="20"/>
              </w:rPr>
              <w:t>The highest degree of association was shown for structural followed by neuromuscular factors, whereas technical factors did not correlate with 1RM bench press performance; lean body mass, the agonist cross-sectional area, brachial index, and strength of the elbow and shoulder flexors were the best predictors of performance</w:t>
            </w:r>
          </w:p>
        </w:tc>
      </w:tr>
      <w:tr w:rsidR="00A86065" w:rsidRPr="00000957" w14:paraId="20EE95BD" w14:textId="77777777" w:rsidTr="00E012CB">
        <w:tc>
          <w:tcPr>
            <w:tcW w:w="2313" w:type="dxa"/>
            <w:vAlign w:val="center"/>
          </w:tcPr>
          <w:p w14:paraId="04555802" w14:textId="2D98D84C" w:rsidR="00A86065" w:rsidRPr="00000957" w:rsidRDefault="00A86065" w:rsidP="00911AF0">
            <w:pPr>
              <w:rPr>
                <w:rFonts w:ascii="Arial" w:hAnsi="Arial" w:cs="Arial"/>
                <w:sz w:val="20"/>
                <w:szCs w:val="20"/>
              </w:rPr>
            </w:pPr>
            <w:r w:rsidRPr="00000957">
              <w:rPr>
                <w:rFonts w:ascii="Arial" w:hAnsi="Arial" w:cs="Arial"/>
                <w:sz w:val="20"/>
                <w:szCs w:val="20"/>
              </w:rPr>
              <w:t xml:space="preserve">Performance differences between the arched and flat bench press in beginner and </w:t>
            </w:r>
            <w:r w:rsidRPr="00000957">
              <w:rPr>
                <w:rFonts w:ascii="Arial" w:hAnsi="Arial" w:cs="Arial"/>
                <w:sz w:val="20"/>
                <w:szCs w:val="20"/>
              </w:rPr>
              <w:lastRenderedPageBreak/>
              <w:t xml:space="preserve">experienced Paralympic powerlifters </w:t>
            </w:r>
            <w:r w:rsidR="00834C38" w:rsidRPr="00000957">
              <w:rPr>
                <w:rFonts w:ascii="Arial" w:hAnsi="Arial" w:cs="Arial"/>
                <w:noProof/>
                <w:sz w:val="20"/>
                <w:szCs w:val="20"/>
              </w:rPr>
              <w:t>(Ribeiro Neto et al., 2022)</w:t>
            </w:r>
          </w:p>
        </w:tc>
        <w:tc>
          <w:tcPr>
            <w:tcW w:w="2314" w:type="dxa"/>
            <w:vAlign w:val="center"/>
          </w:tcPr>
          <w:p w14:paraId="591DF86D" w14:textId="3F953CAF" w:rsidR="00A86065" w:rsidRPr="00000957" w:rsidRDefault="00A86065" w:rsidP="00911AF0">
            <w:pPr>
              <w:rPr>
                <w:rFonts w:ascii="Arial" w:hAnsi="Arial" w:cs="Arial"/>
                <w:sz w:val="20"/>
                <w:szCs w:val="20"/>
              </w:rPr>
            </w:pPr>
            <w:r w:rsidRPr="00000957">
              <w:rPr>
                <w:rFonts w:ascii="Arial" w:hAnsi="Arial" w:cs="Arial"/>
                <w:sz w:val="20"/>
                <w:szCs w:val="20"/>
              </w:rPr>
              <w:lastRenderedPageBreak/>
              <w:t>20 beginner and 23 experienced Paralympic powerlifters; 35.0 ± 8.2 yrs; 53.2-80.4 kg</w:t>
            </w:r>
          </w:p>
        </w:tc>
        <w:tc>
          <w:tcPr>
            <w:tcW w:w="2314" w:type="dxa"/>
            <w:vAlign w:val="center"/>
          </w:tcPr>
          <w:p w14:paraId="6DD0542C" w14:textId="13AACB01" w:rsidR="00A86065" w:rsidRPr="00000957" w:rsidRDefault="00D2073E" w:rsidP="00911AF0">
            <w:pPr>
              <w:rPr>
                <w:rFonts w:ascii="Arial" w:hAnsi="Arial" w:cs="Arial"/>
                <w:sz w:val="20"/>
                <w:szCs w:val="20"/>
              </w:rPr>
            </w:pPr>
            <w:r w:rsidRPr="00000957">
              <w:rPr>
                <w:rFonts w:ascii="Arial" w:hAnsi="Arial" w:cs="Arial"/>
                <w:sz w:val="20"/>
                <w:szCs w:val="20"/>
              </w:rPr>
              <w:t>Para</w:t>
            </w:r>
          </w:p>
        </w:tc>
        <w:tc>
          <w:tcPr>
            <w:tcW w:w="2815" w:type="dxa"/>
            <w:vAlign w:val="center"/>
          </w:tcPr>
          <w:p w14:paraId="6C3A0F5F" w14:textId="6B43166B" w:rsidR="00A86065" w:rsidRPr="00000957" w:rsidRDefault="00D2073E" w:rsidP="00911AF0">
            <w:pPr>
              <w:rPr>
                <w:rFonts w:ascii="Arial" w:hAnsi="Arial" w:cs="Arial"/>
                <w:sz w:val="20"/>
                <w:szCs w:val="20"/>
              </w:rPr>
            </w:pPr>
            <w:r w:rsidRPr="00000957">
              <w:rPr>
                <w:rFonts w:ascii="Arial" w:hAnsi="Arial" w:cs="Arial"/>
                <w:sz w:val="20"/>
                <w:szCs w:val="20"/>
              </w:rPr>
              <w:t xml:space="preserve">To verify the differences of the total load, the trajectory of the barbell in the sagittal plane, and the mean velocity of the barbell between the </w:t>
            </w:r>
            <w:r w:rsidRPr="00000957">
              <w:rPr>
                <w:rFonts w:ascii="Arial" w:hAnsi="Arial" w:cs="Arial"/>
                <w:sz w:val="20"/>
                <w:szCs w:val="20"/>
              </w:rPr>
              <w:lastRenderedPageBreak/>
              <w:t>arched and flat techniques of the bench press in beginner and experienced Paralympic powerlifters</w:t>
            </w:r>
          </w:p>
        </w:tc>
        <w:tc>
          <w:tcPr>
            <w:tcW w:w="2816" w:type="dxa"/>
            <w:vAlign w:val="center"/>
          </w:tcPr>
          <w:p w14:paraId="0A6CA53A" w14:textId="4DC86F0C" w:rsidR="00A86065" w:rsidRPr="00000957" w:rsidRDefault="00C16495" w:rsidP="00911AF0">
            <w:pPr>
              <w:rPr>
                <w:rFonts w:ascii="Arial" w:hAnsi="Arial" w:cs="Arial"/>
                <w:sz w:val="20"/>
                <w:szCs w:val="20"/>
              </w:rPr>
            </w:pPr>
            <w:r w:rsidRPr="00000957">
              <w:rPr>
                <w:rFonts w:ascii="Arial" w:hAnsi="Arial" w:cs="Arial"/>
                <w:sz w:val="20"/>
                <w:szCs w:val="20"/>
              </w:rPr>
              <w:lastRenderedPageBreak/>
              <w:t>Bench press 1RM; sagittal plane barbell trajectory; barbell mean velocity</w:t>
            </w:r>
          </w:p>
        </w:tc>
        <w:tc>
          <w:tcPr>
            <w:tcW w:w="2816" w:type="dxa"/>
            <w:vAlign w:val="center"/>
          </w:tcPr>
          <w:p w14:paraId="050B6356" w14:textId="49C47E79" w:rsidR="00A86065" w:rsidRPr="00000957" w:rsidRDefault="00C16495" w:rsidP="00F2074F">
            <w:pPr>
              <w:rPr>
                <w:rFonts w:ascii="Arial" w:hAnsi="Arial" w:cs="Arial"/>
                <w:sz w:val="20"/>
                <w:szCs w:val="20"/>
              </w:rPr>
            </w:pPr>
            <w:r w:rsidRPr="00000957">
              <w:rPr>
                <w:rFonts w:ascii="Arial" w:hAnsi="Arial" w:cs="Arial"/>
                <w:sz w:val="20"/>
                <w:szCs w:val="20"/>
              </w:rPr>
              <w:t xml:space="preserve">The total load, trajectory of the barbell in the sagittal plane, and mean velocity of the barbell were not significantly different </w:t>
            </w:r>
            <w:r w:rsidRPr="00000957">
              <w:rPr>
                <w:rFonts w:ascii="Arial" w:hAnsi="Arial" w:cs="Arial"/>
                <w:sz w:val="20"/>
                <w:szCs w:val="20"/>
              </w:rPr>
              <w:lastRenderedPageBreak/>
              <w:t>between the arched and flat techniques for experienced and beginner powerlifters during both the eccentric and concentric phase of the movement</w:t>
            </w:r>
          </w:p>
        </w:tc>
      </w:tr>
      <w:tr w:rsidR="005A7F35" w:rsidRPr="00000957" w14:paraId="375E6D1C" w14:textId="77777777" w:rsidTr="00E012CB">
        <w:tc>
          <w:tcPr>
            <w:tcW w:w="2313" w:type="dxa"/>
            <w:vAlign w:val="center"/>
          </w:tcPr>
          <w:p w14:paraId="21AF67F2" w14:textId="4F32D330" w:rsidR="005A7F35" w:rsidRPr="00000957" w:rsidRDefault="005A7F35" w:rsidP="00911AF0">
            <w:pPr>
              <w:rPr>
                <w:rFonts w:ascii="Arial" w:hAnsi="Arial" w:cs="Arial"/>
                <w:sz w:val="20"/>
                <w:szCs w:val="20"/>
              </w:rPr>
            </w:pPr>
            <w:r w:rsidRPr="00000957">
              <w:rPr>
                <w:rFonts w:ascii="Arial" w:hAnsi="Arial" w:cs="Arial"/>
                <w:sz w:val="20"/>
                <w:szCs w:val="20"/>
              </w:rPr>
              <w:lastRenderedPageBreak/>
              <w:t xml:space="preserve">Variability analysis of muscle activation symmetry to identify indicators of individual motor strategy: a case series on elite Paralympic powerlifters </w:t>
            </w:r>
            <w:r w:rsidR="00834C38" w:rsidRPr="00000957">
              <w:rPr>
                <w:rFonts w:ascii="Arial" w:hAnsi="Arial" w:cs="Arial"/>
                <w:noProof/>
                <w:sz w:val="20"/>
                <w:szCs w:val="20"/>
              </w:rPr>
              <w:t>(Rum et al., 2023)</w:t>
            </w:r>
          </w:p>
        </w:tc>
        <w:tc>
          <w:tcPr>
            <w:tcW w:w="2314" w:type="dxa"/>
            <w:vAlign w:val="center"/>
          </w:tcPr>
          <w:p w14:paraId="6133605D" w14:textId="19035466" w:rsidR="005A7F35" w:rsidRPr="00000957" w:rsidRDefault="005A7F35" w:rsidP="00911AF0">
            <w:pPr>
              <w:rPr>
                <w:rFonts w:ascii="Arial" w:hAnsi="Arial" w:cs="Arial"/>
                <w:sz w:val="20"/>
                <w:szCs w:val="20"/>
              </w:rPr>
            </w:pPr>
            <w:r w:rsidRPr="00000957">
              <w:rPr>
                <w:rFonts w:ascii="Arial" w:hAnsi="Arial" w:cs="Arial"/>
                <w:sz w:val="20"/>
                <w:szCs w:val="20"/>
              </w:rPr>
              <w:t>5 international level Paralympic powerlifters; 30.0 ± 5.1 yrs; 74.1 ± 17.1 kg</w:t>
            </w:r>
          </w:p>
        </w:tc>
        <w:tc>
          <w:tcPr>
            <w:tcW w:w="2314" w:type="dxa"/>
            <w:vAlign w:val="center"/>
          </w:tcPr>
          <w:p w14:paraId="0B04CB7F" w14:textId="005E8E72" w:rsidR="005A7F35" w:rsidRPr="00000957" w:rsidRDefault="005A7F35" w:rsidP="00911AF0">
            <w:pPr>
              <w:rPr>
                <w:rFonts w:ascii="Arial" w:hAnsi="Arial" w:cs="Arial"/>
                <w:sz w:val="20"/>
                <w:szCs w:val="20"/>
              </w:rPr>
            </w:pPr>
            <w:r w:rsidRPr="00000957">
              <w:rPr>
                <w:rFonts w:ascii="Arial" w:hAnsi="Arial" w:cs="Arial"/>
                <w:sz w:val="20"/>
                <w:szCs w:val="20"/>
              </w:rPr>
              <w:t>Para</w:t>
            </w:r>
          </w:p>
        </w:tc>
        <w:tc>
          <w:tcPr>
            <w:tcW w:w="2815" w:type="dxa"/>
            <w:vAlign w:val="center"/>
          </w:tcPr>
          <w:p w14:paraId="51FF7657" w14:textId="67EEB0EE" w:rsidR="005A7F35" w:rsidRPr="00000957" w:rsidRDefault="005A7F35" w:rsidP="00911AF0">
            <w:pPr>
              <w:rPr>
                <w:rFonts w:ascii="Arial" w:hAnsi="Arial" w:cs="Arial"/>
                <w:sz w:val="20"/>
                <w:szCs w:val="20"/>
              </w:rPr>
            </w:pPr>
            <w:r w:rsidRPr="00000957">
              <w:rPr>
                <w:rFonts w:ascii="Arial" w:hAnsi="Arial" w:cs="Arial"/>
                <w:sz w:val="20"/>
                <w:szCs w:val="20"/>
              </w:rPr>
              <w:t>To explore muscle activation symmetry and its intra- and inter-individual variability to determine the muscles mostly related to individual motor strategies in elite Paralympic powerlifters</w:t>
            </w:r>
          </w:p>
        </w:tc>
        <w:tc>
          <w:tcPr>
            <w:tcW w:w="2816" w:type="dxa"/>
            <w:vAlign w:val="center"/>
          </w:tcPr>
          <w:p w14:paraId="506BD214" w14:textId="53478468" w:rsidR="005A7F35" w:rsidRPr="00000957" w:rsidRDefault="005A7F35" w:rsidP="00911AF0">
            <w:pPr>
              <w:rPr>
                <w:rFonts w:ascii="Arial" w:hAnsi="Arial" w:cs="Arial"/>
                <w:sz w:val="20"/>
                <w:szCs w:val="20"/>
              </w:rPr>
            </w:pPr>
            <w:r w:rsidRPr="00000957">
              <w:rPr>
                <w:rFonts w:ascii="Arial" w:hAnsi="Arial" w:cs="Arial"/>
                <w:sz w:val="20"/>
                <w:szCs w:val="20"/>
              </w:rPr>
              <w:t>Muscle activation symmetry</w:t>
            </w:r>
          </w:p>
        </w:tc>
        <w:tc>
          <w:tcPr>
            <w:tcW w:w="2816" w:type="dxa"/>
            <w:vAlign w:val="center"/>
          </w:tcPr>
          <w:p w14:paraId="53672760" w14:textId="263DFA67" w:rsidR="005A7F35" w:rsidRPr="00000957" w:rsidRDefault="005A7F35" w:rsidP="00F2074F">
            <w:pPr>
              <w:rPr>
                <w:rFonts w:ascii="Arial" w:hAnsi="Arial" w:cs="Arial"/>
                <w:sz w:val="20"/>
                <w:szCs w:val="20"/>
              </w:rPr>
            </w:pPr>
            <w:r w:rsidRPr="00000957">
              <w:rPr>
                <w:rFonts w:ascii="Arial" w:hAnsi="Arial" w:cs="Arial"/>
                <w:sz w:val="20"/>
                <w:szCs w:val="20"/>
              </w:rPr>
              <w:t>The highest variability and asymmetry in abdominal muscle activation among athletes emphasize the importance of personalized training approaches for targeting these muscles due to their role in individualizing motor strategies</w:t>
            </w:r>
          </w:p>
        </w:tc>
      </w:tr>
      <w:tr w:rsidR="00D21E53" w:rsidRPr="00000957" w14:paraId="0C3EF5CC" w14:textId="77777777" w:rsidTr="00E012CB">
        <w:tc>
          <w:tcPr>
            <w:tcW w:w="2313" w:type="dxa"/>
            <w:vAlign w:val="center"/>
          </w:tcPr>
          <w:p w14:paraId="6B1E35C9" w14:textId="77095441" w:rsidR="00D21E53" w:rsidRPr="00000957" w:rsidRDefault="00D21E53" w:rsidP="00D21E53">
            <w:pPr>
              <w:rPr>
                <w:rFonts w:ascii="Arial" w:hAnsi="Arial" w:cs="Arial"/>
                <w:sz w:val="20"/>
                <w:szCs w:val="20"/>
              </w:rPr>
            </w:pPr>
            <w:r w:rsidRPr="00000957">
              <w:rPr>
                <w:rStyle w:val="normaltextrun"/>
                <w:rFonts w:ascii="Arial" w:hAnsi="Arial" w:cs="Arial"/>
                <w:sz w:val="20"/>
                <w:szCs w:val="20"/>
              </w:rPr>
              <w:t xml:space="preserve">An analysis of the barbell motion depending on its weight in disabled powerlifting </w:t>
            </w:r>
            <w:r w:rsidR="00834C38" w:rsidRPr="00000957">
              <w:rPr>
                <w:rStyle w:val="normaltextrun"/>
                <w:rFonts w:ascii="Arial" w:hAnsi="Arial" w:cs="Arial"/>
                <w:noProof/>
                <w:sz w:val="20"/>
                <w:szCs w:val="20"/>
              </w:rPr>
              <w:t>(Seidel &amp; Zurowska, 2014)</w:t>
            </w:r>
          </w:p>
        </w:tc>
        <w:tc>
          <w:tcPr>
            <w:tcW w:w="2314" w:type="dxa"/>
            <w:vAlign w:val="center"/>
          </w:tcPr>
          <w:p w14:paraId="010248B3" w14:textId="5EC52D35" w:rsidR="00D21E53" w:rsidRPr="00000957" w:rsidRDefault="00D21E53" w:rsidP="00D21E53">
            <w:pPr>
              <w:rPr>
                <w:rFonts w:ascii="Arial" w:hAnsi="Arial" w:cs="Arial"/>
                <w:sz w:val="20"/>
                <w:szCs w:val="20"/>
              </w:rPr>
            </w:pPr>
            <w:r w:rsidRPr="00000957">
              <w:rPr>
                <w:rStyle w:val="normaltextrun"/>
                <w:rFonts w:ascii="Arial" w:hAnsi="Arial" w:cs="Arial"/>
                <w:sz w:val="20"/>
                <w:szCs w:val="20"/>
              </w:rPr>
              <w:t>29 disabled athletes from the National Powerlifting Team; 23.9 ± 6.1 yrs</w:t>
            </w:r>
          </w:p>
        </w:tc>
        <w:tc>
          <w:tcPr>
            <w:tcW w:w="2314" w:type="dxa"/>
            <w:vAlign w:val="center"/>
          </w:tcPr>
          <w:p w14:paraId="4FABA510" w14:textId="6B600C4F" w:rsidR="00D21E53" w:rsidRPr="00000957" w:rsidRDefault="00D21E53" w:rsidP="00D21E53">
            <w:pPr>
              <w:rPr>
                <w:rFonts w:ascii="Arial" w:hAnsi="Arial" w:cs="Arial"/>
                <w:sz w:val="20"/>
                <w:szCs w:val="20"/>
              </w:rPr>
            </w:pPr>
            <w:r w:rsidRPr="00000957">
              <w:rPr>
                <w:rStyle w:val="normaltextrun"/>
                <w:rFonts w:ascii="Arial" w:hAnsi="Arial" w:cs="Arial"/>
                <w:color w:val="000000"/>
                <w:sz w:val="20"/>
                <w:szCs w:val="20"/>
              </w:rPr>
              <w:t>Para</w:t>
            </w:r>
          </w:p>
        </w:tc>
        <w:tc>
          <w:tcPr>
            <w:tcW w:w="2815" w:type="dxa"/>
            <w:vAlign w:val="center"/>
          </w:tcPr>
          <w:p w14:paraId="06E82CD6" w14:textId="332ADDCC" w:rsidR="00D21E53" w:rsidRPr="00000957" w:rsidRDefault="00D21E53" w:rsidP="00D21E53">
            <w:pPr>
              <w:rPr>
                <w:rFonts w:ascii="Arial" w:hAnsi="Arial" w:cs="Arial"/>
                <w:sz w:val="20"/>
                <w:szCs w:val="20"/>
              </w:rPr>
            </w:pPr>
            <w:r w:rsidRPr="00000957">
              <w:rPr>
                <w:rStyle w:val="normaltextrun"/>
                <w:rFonts w:ascii="Arial" w:hAnsi="Arial" w:cs="Arial"/>
                <w:sz w:val="20"/>
                <w:szCs w:val="20"/>
              </w:rPr>
              <w:t>To assess the symmetry of flexion and extension movements in upper limbs in disabled powerlifters during bench press with different barbell loads</w:t>
            </w:r>
          </w:p>
        </w:tc>
        <w:tc>
          <w:tcPr>
            <w:tcW w:w="2816" w:type="dxa"/>
            <w:vAlign w:val="center"/>
          </w:tcPr>
          <w:p w14:paraId="140CBA67" w14:textId="51F2D19B" w:rsidR="00D21E53" w:rsidRPr="00000957" w:rsidRDefault="00D21E53" w:rsidP="00D21E53">
            <w:pPr>
              <w:rPr>
                <w:rFonts w:ascii="Arial" w:hAnsi="Arial" w:cs="Arial"/>
                <w:sz w:val="20"/>
                <w:szCs w:val="20"/>
              </w:rPr>
            </w:pPr>
            <w:r w:rsidRPr="00000957">
              <w:rPr>
                <w:rStyle w:val="normaltextrun"/>
                <w:rFonts w:ascii="Arial" w:hAnsi="Arial" w:cs="Arial"/>
                <w:sz w:val="20"/>
                <w:szCs w:val="20"/>
              </w:rPr>
              <w:t>Angular velocities, movement onset, time point of maximum angular velocity, degree of movement asymmetry</w:t>
            </w:r>
          </w:p>
        </w:tc>
        <w:tc>
          <w:tcPr>
            <w:tcW w:w="2816" w:type="dxa"/>
            <w:vAlign w:val="center"/>
          </w:tcPr>
          <w:p w14:paraId="4757BEC9" w14:textId="15B27F6E" w:rsidR="00D21E53" w:rsidRPr="00000957" w:rsidRDefault="00D21E53" w:rsidP="00D21E53">
            <w:pPr>
              <w:rPr>
                <w:rFonts w:ascii="Arial" w:hAnsi="Arial" w:cs="Arial"/>
                <w:sz w:val="20"/>
                <w:szCs w:val="20"/>
              </w:rPr>
            </w:pPr>
            <w:r w:rsidRPr="00000957">
              <w:rPr>
                <w:rStyle w:val="normaltextrun"/>
                <w:rFonts w:ascii="Arial" w:hAnsi="Arial" w:cs="Arial"/>
                <w:sz w:val="20"/>
                <w:szCs w:val="20"/>
              </w:rPr>
              <w:t>Elbow joint movement onset and maximal angular velocity did not change significantly with the increased barbell load, suggesting most movements were performed symmetrically</w:t>
            </w:r>
          </w:p>
        </w:tc>
      </w:tr>
      <w:tr w:rsidR="009B38A4" w:rsidRPr="00000957" w14:paraId="721815AC" w14:textId="77777777" w:rsidTr="00E012CB">
        <w:tc>
          <w:tcPr>
            <w:tcW w:w="2313" w:type="dxa"/>
            <w:vAlign w:val="center"/>
          </w:tcPr>
          <w:p w14:paraId="393E5E30" w14:textId="5E6CB01F" w:rsidR="009B38A4" w:rsidRPr="00000957" w:rsidRDefault="009B38A4" w:rsidP="009B38A4">
            <w:pPr>
              <w:rPr>
                <w:rStyle w:val="normaltextrun"/>
                <w:rFonts w:ascii="Arial" w:hAnsi="Arial" w:cs="Arial"/>
                <w:sz w:val="20"/>
                <w:szCs w:val="20"/>
              </w:rPr>
            </w:pPr>
            <w:r w:rsidRPr="00484D4B">
              <w:rPr>
                <w:rFonts w:ascii="Arial" w:hAnsi="Arial" w:cs="Arial"/>
                <w:sz w:val="20"/>
                <w:szCs w:val="20"/>
              </w:rPr>
              <w:t>Static and dynamic strength indicators in Paralympic power-lifters with and without spinal cord injury</w:t>
            </w:r>
            <w:r w:rsidR="00FE5463">
              <w:rPr>
                <w:rFonts w:ascii="Arial" w:hAnsi="Arial" w:cs="Arial"/>
                <w:sz w:val="20"/>
                <w:szCs w:val="20"/>
              </w:rPr>
              <w:t xml:space="preserve"> </w:t>
            </w:r>
            <w:r w:rsidR="00834C38">
              <w:rPr>
                <w:rFonts w:ascii="Arial" w:hAnsi="Arial" w:cs="Arial"/>
                <w:noProof/>
                <w:sz w:val="20"/>
                <w:szCs w:val="20"/>
              </w:rPr>
              <w:t>(Teles et al., 2021)</w:t>
            </w:r>
          </w:p>
        </w:tc>
        <w:tc>
          <w:tcPr>
            <w:tcW w:w="2314" w:type="dxa"/>
            <w:vAlign w:val="center"/>
          </w:tcPr>
          <w:p w14:paraId="28B0194D" w14:textId="1F9366F8" w:rsidR="009B38A4" w:rsidRPr="00000957" w:rsidRDefault="009B38A4" w:rsidP="009B38A4">
            <w:pPr>
              <w:rPr>
                <w:rStyle w:val="normaltextrun"/>
                <w:rFonts w:ascii="Arial" w:hAnsi="Arial" w:cs="Arial"/>
                <w:sz w:val="20"/>
                <w:szCs w:val="20"/>
              </w:rPr>
            </w:pPr>
            <w:r w:rsidRPr="00484D4B">
              <w:rPr>
                <w:rFonts w:ascii="Arial" w:hAnsi="Arial" w:cs="Arial"/>
                <w:sz w:val="20"/>
                <w:szCs w:val="20"/>
              </w:rPr>
              <w:t>9 male Paralympic powerlifters with spinal cord injuries (30.57 ± 4.20 kg; 81.29 ± 21.68 kg), 10 with other deficiencies (25.67 ± 4.52 yrs; 73.89 ± 17.56 kg)</w:t>
            </w:r>
          </w:p>
        </w:tc>
        <w:tc>
          <w:tcPr>
            <w:tcW w:w="2314" w:type="dxa"/>
            <w:vAlign w:val="center"/>
          </w:tcPr>
          <w:p w14:paraId="06C76BDA" w14:textId="74E209C3" w:rsidR="009B38A4" w:rsidRPr="00000957" w:rsidRDefault="009B38A4" w:rsidP="009B38A4">
            <w:pPr>
              <w:rPr>
                <w:rStyle w:val="normaltextrun"/>
                <w:rFonts w:ascii="Arial" w:hAnsi="Arial" w:cs="Arial"/>
                <w:color w:val="000000"/>
                <w:sz w:val="20"/>
                <w:szCs w:val="20"/>
              </w:rPr>
            </w:pPr>
            <w:r w:rsidRPr="00484D4B">
              <w:rPr>
                <w:rFonts w:ascii="Arial" w:hAnsi="Arial" w:cs="Arial"/>
                <w:sz w:val="20"/>
                <w:szCs w:val="20"/>
              </w:rPr>
              <w:t>Para</w:t>
            </w:r>
          </w:p>
        </w:tc>
        <w:tc>
          <w:tcPr>
            <w:tcW w:w="2815" w:type="dxa"/>
            <w:vAlign w:val="center"/>
          </w:tcPr>
          <w:p w14:paraId="2B814B9C" w14:textId="1E9D7D98" w:rsidR="009B38A4" w:rsidRPr="00000957" w:rsidRDefault="009B38A4" w:rsidP="009B38A4">
            <w:pPr>
              <w:rPr>
                <w:rStyle w:val="normaltextrun"/>
                <w:rFonts w:ascii="Arial" w:hAnsi="Arial" w:cs="Arial"/>
                <w:sz w:val="20"/>
                <w:szCs w:val="20"/>
              </w:rPr>
            </w:pPr>
            <w:r w:rsidRPr="00484D4B">
              <w:rPr>
                <w:rFonts w:ascii="Arial" w:hAnsi="Arial" w:cs="Arial"/>
                <w:sz w:val="20"/>
                <w:szCs w:val="20"/>
              </w:rPr>
              <w:t>To analyse mechanical, dynamic and static indicators of strength, at different intensities, on performance in athletes with spinal cord injury and other deficiencies of Paralympic powerlifting</w:t>
            </w:r>
          </w:p>
        </w:tc>
        <w:tc>
          <w:tcPr>
            <w:tcW w:w="2816" w:type="dxa"/>
            <w:vAlign w:val="center"/>
          </w:tcPr>
          <w:p w14:paraId="1A3E691B" w14:textId="1AE7FE85" w:rsidR="009B38A4" w:rsidRPr="00000957" w:rsidRDefault="009B38A4" w:rsidP="009B38A4">
            <w:pPr>
              <w:rPr>
                <w:rStyle w:val="normaltextrun"/>
                <w:rFonts w:ascii="Arial" w:hAnsi="Arial" w:cs="Arial"/>
                <w:sz w:val="20"/>
                <w:szCs w:val="20"/>
              </w:rPr>
            </w:pPr>
            <w:r w:rsidRPr="00484D4B">
              <w:rPr>
                <w:rFonts w:ascii="Arial" w:hAnsi="Arial" w:cs="Arial"/>
                <w:sz w:val="20"/>
                <w:szCs w:val="20"/>
              </w:rPr>
              <w:t>Maximum isometric force; time to maximum isometric force; rate of force development; impulse; variability and fatigue index; mean propulsive velocity; maximum velocity; power; EMG analysis</w:t>
            </w:r>
          </w:p>
        </w:tc>
        <w:tc>
          <w:tcPr>
            <w:tcW w:w="2816" w:type="dxa"/>
            <w:vAlign w:val="center"/>
          </w:tcPr>
          <w:p w14:paraId="6752E495" w14:textId="511C0709" w:rsidR="009B38A4" w:rsidRPr="00000957" w:rsidRDefault="009B38A4" w:rsidP="009B38A4">
            <w:pPr>
              <w:rPr>
                <w:rStyle w:val="normaltextrun"/>
                <w:rFonts w:ascii="Arial" w:hAnsi="Arial" w:cs="Arial"/>
                <w:sz w:val="20"/>
                <w:szCs w:val="20"/>
              </w:rPr>
            </w:pPr>
            <w:r w:rsidRPr="00484D4B">
              <w:rPr>
                <w:rFonts w:ascii="Arial" w:hAnsi="Arial" w:cs="Arial"/>
                <w:sz w:val="20"/>
                <w:szCs w:val="20"/>
              </w:rPr>
              <w:t>There were differences in relation to mean propulsive velocity and maximum velocity; there were no differences in the static force indicators; the triceps tend to be more activated in the spinal cord injury group and the deltoids in the other deficiencies group</w:t>
            </w:r>
          </w:p>
        </w:tc>
      </w:tr>
      <w:tr w:rsidR="00815F6D" w:rsidRPr="00000957" w14:paraId="5D29F659" w14:textId="77777777" w:rsidTr="00E012CB">
        <w:tc>
          <w:tcPr>
            <w:tcW w:w="2313" w:type="dxa"/>
            <w:vAlign w:val="center"/>
          </w:tcPr>
          <w:p w14:paraId="406DAF6B" w14:textId="556AEF04" w:rsidR="00815F6D" w:rsidRPr="00000957" w:rsidRDefault="00815F6D" w:rsidP="00911AF0">
            <w:pPr>
              <w:rPr>
                <w:rFonts w:ascii="Arial" w:hAnsi="Arial" w:cs="Arial"/>
                <w:sz w:val="20"/>
                <w:szCs w:val="20"/>
              </w:rPr>
            </w:pPr>
            <w:r w:rsidRPr="00000957">
              <w:rPr>
                <w:rFonts w:ascii="Arial" w:hAnsi="Arial" w:cs="Arial"/>
                <w:sz w:val="20"/>
                <w:szCs w:val="20"/>
              </w:rPr>
              <w:t xml:space="preserve">The effects of barbell placement on kinematics and muscle activation around the sticking region in squats </w:t>
            </w:r>
            <w:r w:rsidR="00834C38" w:rsidRPr="00000957">
              <w:rPr>
                <w:rFonts w:ascii="Arial" w:hAnsi="Arial" w:cs="Arial"/>
                <w:noProof/>
                <w:sz w:val="20"/>
                <w:szCs w:val="20"/>
              </w:rPr>
              <w:t>(van den Tillaar et al., 2020)</w:t>
            </w:r>
          </w:p>
        </w:tc>
        <w:tc>
          <w:tcPr>
            <w:tcW w:w="2314" w:type="dxa"/>
            <w:vAlign w:val="center"/>
          </w:tcPr>
          <w:p w14:paraId="4AEF79D5" w14:textId="5DF58873" w:rsidR="00815F6D" w:rsidRPr="00000957" w:rsidRDefault="00815F6D" w:rsidP="00911AF0">
            <w:pPr>
              <w:rPr>
                <w:rFonts w:ascii="Arial" w:hAnsi="Arial" w:cs="Arial"/>
                <w:sz w:val="20"/>
                <w:szCs w:val="20"/>
              </w:rPr>
            </w:pPr>
            <w:r w:rsidRPr="00000957">
              <w:rPr>
                <w:rFonts w:ascii="Arial" w:hAnsi="Arial" w:cs="Arial"/>
                <w:sz w:val="20"/>
                <w:szCs w:val="20"/>
              </w:rPr>
              <w:t>10 competitive male powerlifters; 26.1 ± 1.2 yrs; 90.2 ± 18.3 kg</w:t>
            </w:r>
          </w:p>
        </w:tc>
        <w:tc>
          <w:tcPr>
            <w:tcW w:w="2314" w:type="dxa"/>
            <w:vAlign w:val="center"/>
          </w:tcPr>
          <w:p w14:paraId="6021B1AD" w14:textId="04F9E036" w:rsidR="00815F6D" w:rsidRPr="00000957" w:rsidRDefault="00815F6D" w:rsidP="00911AF0">
            <w:pPr>
              <w:rPr>
                <w:rFonts w:ascii="Arial" w:hAnsi="Arial" w:cs="Arial"/>
                <w:sz w:val="20"/>
                <w:szCs w:val="20"/>
              </w:rPr>
            </w:pPr>
            <w:r w:rsidRPr="00000957">
              <w:rPr>
                <w:rFonts w:ascii="Arial" w:hAnsi="Arial" w:cs="Arial"/>
                <w:sz w:val="20"/>
                <w:szCs w:val="20"/>
              </w:rPr>
              <w:t>Non-para</w:t>
            </w:r>
          </w:p>
        </w:tc>
        <w:tc>
          <w:tcPr>
            <w:tcW w:w="2815" w:type="dxa"/>
            <w:vAlign w:val="center"/>
          </w:tcPr>
          <w:p w14:paraId="07AA16C3" w14:textId="11A6F690" w:rsidR="00815F6D" w:rsidRPr="00000957" w:rsidRDefault="00815F6D" w:rsidP="00911AF0">
            <w:pPr>
              <w:rPr>
                <w:rFonts w:ascii="Arial" w:hAnsi="Arial" w:cs="Arial"/>
                <w:sz w:val="20"/>
                <w:szCs w:val="20"/>
              </w:rPr>
            </w:pPr>
            <w:r w:rsidRPr="00000957">
              <w:rPr>
                <w:rFonts w:ascii="Arial" w:hAnsi="Arial" w:cs="Arial"/>
                <w:sz w:val="20"/>
                <w:szCs w:val="20"/>
              </w:rPr>
              <w:t>To investigate whether bar position (low bar and high bar) affects the back squat sticking region within the sticking region performed with the same absolute external load on kinematics, muscle activity, and joint angles</w:t>
            </w:r>
          </w:p>
        </w:tc>
        <w:tc>
          <w:tcPr>
            <w:tcW w:w="2816" w:type="dxa"/>
            <w:vAlign w:val="center"/>
          </w:tcPr>
          <w:p w14:paraId="2337F34F" w14:textId="2CFA909E" w:rsidR="00815F6D" w:rsidRPr="00000957" w:rsidRDefault="00815F6D" w:rsidP="00911AF0">
            <w:pPr>
              <w:rPr>
                <w:rFonts w:ascii="Arial" w:hAnsi="Arial" w:cs="Arial"/>
                <w:sz w:val="20"/>
                <w:szCs w:val="20"/>
              </w:rPr>
            </w:pPr>
            <w:r w:rsidRPr="00000957">
              <w:rPr>
                <w:rFonts w:ascii="Arial" w:hAnsi="Arial" w:cs="Arial"/>
                <w:sz w:val="20"/>
                <w:szCs w:val="20"/>
              </w:rPr>
              <w:t>Barbell and joint kinematics; EMG analysis</w:t>
            </w:r>
          </w:p>
        </w:tc>
        <w:tc>
          <w:tcPr>
            <w:tcW w:w="2816" w:type="dxa"/>
            <w:vAlign w:val="center"/>
          </w:tcPr>
          <w:p w14:paraId="347DE794" w14:textId="64266409" w:rsidR="00815F6D" w:rsidRPr="00000957" w:rsidRDefault="00815F6D" w:rsidP="00F2074F">
            <w:pPr>
              <w:rPr>
                <w:rFonts w:ascii="Arial" w:hAnsi="Arial" w:cs="Arial"/>
                <w:sz w:val="20"/>
                <w:szCs w:val="20"/>
              </w:rPr>
            </w:pPr>
            <w:r w:rsidRPr="00000957">
              <w:rPr>
                <w:rFonts w:ascii="Arial" w:hAnsi="Arial" w:cs="Arial"/>
                <w:sz w:val="20"/>
                <w:szCs w:val="20"/>
              </w:rPr>
              <w:t>When depth and stance width were matched, the low bar technique was associated with lower erector spinae and quadriceps activity than the high bar technique; thus, when the goal is to maximally activate knee extensors and the external load is matched, high bar placement would appear preferable</w:t>
            </w:r>
          </w:p>
        </w:tc>
      </w:tr>
      <w:tr w:rsidR="00D24B98" w:rsidRPr="00000957" w14:paraId="56AD8B0C" w14:textId="77777777" w:rsidTr="00E012CB">
        <w:tc>
          <w:tcPr>
            <w:tcW w:w="2313" w:type="dxa"/>
            <w:vAlign w:val="center"/>
          </w:tcPr>
          <w:p w14:paraId="79605654" w14:textId="69230FBE" w:rsidR="00D24B98" w:rsidRPr="00000957" w:rsidRDefault="00D24B98" w:rsidP="00911AF0">
            <w:pPr>
              <w:rPr>
                <w:rFonts w:ascii="Arial" w:hAnsi="Arial" w:cs="Arial"/>
                <w:sz w:val="20"/>
                <w:szCs w:val="20"/>
              </w:rPr>
            </w:pPr>
            <w:r w:rsidRPr="00000957">
              <w:rPr>
                <w:rFonts w:ascii="Arial" w:hAnsi="Arial" w:cs="Arial"/>
                <w:sz w:val="20"/>
                <w:szCs w:val="20"/>
              </w:rPr>
              <w:lastRenderedPageBreak/>
              <w:t xml:space="preserve">Bar path and force profile characteristics for maximal and submaximal loads in the bench press </w:t>
            </w:r>
            <w:r w:rsidR="00834C38" w:rsidRPr="00000957">
              <w:rPr>
                <w:rFonts w:ascii="Arial" w:hAnsi="Arial" w:cs="Arial"/>
                <w:noProof/>
                <w:sz w:val="20"/>
                <w:szCs w:val="20"/>
              </w:rPr>
              <w:t>(Wilson et al., 1989)</w:t>
            </w:r>
          </w:p>
        </w:tc>
        <w:tc>
          <w:tcPr>
            <w:tcW w:w="2314" w:type="dxa"/>
            <w:vAlign w:val="center"/>
          </w:tcPr>
          <w:p w14:paraId="7FDCC6B4" w14:textId="23CE3D8C" w:rsidR="00D24B98" w:rsidRPr="00000957" w:rsidRDefault="00987EF0" w:rsidP="00911AF0">
            <w:pPr>
              <w:rPr>
                <w:rFonts w:ascii="Arial" w:hAnsi="Arial" w:cs="Arial"/>
                <w:sz w:val="20"/>
                <w:szCs w:val="20"/>
              </w:rPr>
            </w:pPr>
            <w:r w:rsidRPr="00000957">
              <w:rPr>
                <w:rFonts w:ascii="Arial" w:hAnsi="Arial" w:cs="Arial"/>
                <w:sz w:val="20"/>
                <w:szCs w:val="20"/>
              </w:rPr>
              <w:t>10 state, national, or international level male powerlifters</w:t>
            </w:r>
          </w:p>
        </w:tc>
        <w:tc>
          <w:tcPr>
            <w:tcW w:w="2314" w:type="dxa"/>
            <w:vAlign w:val="center"/>
          </w:tcPr>
          <w:p w14:paraId="53BFE0B3" w14:textId="72AE8932" w:rsidR="00D24B98" w:rsidRPr="00000957" w:rsidRDefault="00D8385E" w:rsidP="00911AF0">
            <w:pPr>
              <w:rPr>
                <w:rFonts w:ascii="Arial" w:hAnsi="Arial" w:cs="Arial"/>
                <w:sz w:val="20"/>
                <w:szCs w:val="20"/>
              </w:rPr>
            </w:pPr>
            <w:r w:rsidRPr="00000957">
              <w:rPr>
                <w:rFonts w:ascii="Arial" w:hAnsi="Arial" w:cs="Arial"/>
                <w:sz w:val="20"/>
                <w:szCs w:val="20"/>
              </w:rPr>
              <w:t>Non-para; 75-125+ kg weight classes</w:t>
            </w:r>
          </w:p>
        </w:tc>
        <w:tc>
          <w:tcPr>
            <w:tcW w:w="2815" w:type="dxa"/>
            <w:vAlign w:val="center"/>
          </w:tcPr>
          <w:p w14:paraId="031C0FDE" w14:textId="28ADB905" w:rsidR="00D64EB1" w:rsidRPr="00000957" w:rsidRDefault="00D64EB1" w:rsidP="00911AF0">
            <w:pPr>
              <w:rPr>
                <w:rFonts w:ascii="Arial" w:hAnsi="Arial" w:cs="Arial"/>
                <w:sz w:val="20"/>
                <w:szCs w:val="20"/>
              </w:rPr>
            </w:pPr>
            <w:r w:rsidRPr="00000957">
              <w:rPr>
                <w:rFonts w:ascii="Arial" w:hAnsi="Arial" w:cs="Arial"/>
                <w:sz w:val="20"/>
                <w:szCs w:val="20"/>
              </w:rPr>
              <w:t>To analyse the bar movement characteristics of 10 elite powerlifters while bench pressing a maximum load and a submaximal load in a simulated competition using high-speed cinematography</w:t>
            </w:r>
          </w:p>
        </w:tc>
        <w:tc>
          <w:tcPr>
            <w:tcW w:w="2816" w:type="dxa"/>
            <w:vAlign w:val="center"/>
          </w:tcPr>
          <w:p w14:paraId="66996D25" w14:textId="59CFE5DE" w:rsidR="00D24B98" w:rsidRPr="00000957" w:rsidRDefault="003F672E" w:rsidP="00911AF0">
            <w:pPr>
              <w:rPr>
                <w:rFonts w:ascii="Arial" w:hAnsi="Arial" w:cs="Arial"/>
                <w:sz w:val="20"/>
                <w:szCs w:val="20"/>
              </w:rPr>
            </w:pPr>
            <w:r w:rsidRPr="00000957">
              <w:rPr>
                <w:rFonts w:ascii="Arial" w:hAnsi="Arial" w:cs="Arial"/>
                <w:sz w:val="20"/>
                <w:szCs w:val="20"/>
              </w:rPr>
              <w:t>Barbell kinematics and kinetics</w:t>
            </w:r>
          </w:p>
        </w:tc>
        <w:tc>
          <w:tcPr>
            <w:tcW w:w="2816" w:type="dxa"/>
            <w:vAlign w:val="center"/>
          </w:tcPr>
          <w:p w14:paraId="26FD18CF" w14:textId="72E85EE1" w:rsidR="00D24B98" w:rsidRPr="00000957" w:rsidRDefault="00C274B3" w:rsidP="00F2074F">
            <w:pPr>
              <w:rPr>
                <w:rFonts w:ascii="Arial" w:hAnsi="Arial" w:cs="Arial"/>
                <w:sz w:val="20"/>
                <w:szCs w:val="20"/>
              </w:rPr>
            </w:pPr>
            <w:r w:rsidRPr="00000957">
              <w:rPr>
                <w:rFonts w:ascii="Arial" w:hAnsi="Arial" w:cs="Arial"/>
                <w:sz w:val="20"/>
                <w:szCs w:val="20"/>
              </w:rPr>
              <w:t>The movement pattern adopted during the performance of an 81% maximum load was not specific to that which was utilized during the maximal load; based upon the concepts of specificity of training and testing, the use of the popular 1RM test to quantify strength changes derived from submaximal training appear invalid</w:t>
            </w:r>
          </w:p>
        </w:tc>
      </w:tr>
    </w:tbl>
    <w:p w14:paraId="2DDAE272" w14:textId="77777777" w:rsidR="00E725E2" w:rsidRPr="00000957" w:rsidRDefault="000A5842">
      <w:pPr>
        <w:rPr>
          <w:rFonts w:ascii="Arial" w:hAnsi="Arial" w:cs="Arial"/>
        </w:rPr>
      </w:pPr>
      <w:r w:rsidRPr="00000957">
        <w:rPr>
          <w:rFonts w:ascii="Arial" w:hAnsi="Arial" w:cs="Arial"/>
        </w:rPr>
        <w:br w:type="page"/>
      </w:r>
    </w:p>
    <w:p w14:paraId="1C0F2C58" w14:textId="32B1AFAB" w:rsidR="00E725E2" w:rsidRPr="00000957" w:rsidRDefault="007974B4" w:rsidP="007974B4">
      <w:pPr>
        <w:jc w:val="center"/>
        <w:rPr>
          <w:rFonts w:ascii="Arial" w:hAnsi="Arial" w:cs="Arial"/>
          <w:b/>
          <w:bCs/>
        </w:rPr>
      </w:pPr>
      <w:r w:rsidRPr="00000957">
        <w:rPr>
          <w:rFonts w:ascii="Arial" w:hAnsi="Arial" w:cs="Arial"/>
          <w:b/>
          <w:bCs/>
        </w:rPr>
        <w:lastRenderedPageBreak/>
        <w:t>References</w:t>
      </w:r>
    </w:p>
    <w:p w14:paraId="1965D1CF" w14:textId="3FB66A41" w:rsidR="00FE5463" w:rsidRPr="00FE5463" w:rsidRDefault="00FE5463" w:rsidP="00FE5463">
      <w:pPr>
        <w:pStyle w:val="EndNoteBibliography"/>
        <w:spacing w:after="240"/>
        <w:ind w:left="720" w:hanging="720"/>
      </w:pPr>
      <w:r w:rsidRPr="00FE5463">
        <w:t xml:space="preserve">Aidar, F. J., Brito, C. J., de Matos, D. G., de Oliveira, L. A. S., de Souza, R. F., de Almeida-Neto, P. F., de Araújo Tinoco Cabral, B. G., Neiva, H. P., Neto, F. R., Reis, V. M., Marinho, D. A., Marques, M. C., Clemente, F. M., &amp; Nobari, H. (2022a). Force-velocity relationship in Paralympic powerlifting: Two or multiple-point methods to determine a maximum repetition. </w:t>
      </w:r>
      <w:r w:rsidRPr="00FE5463">
        <w:rPr>
          <w:i/>
        </w:rPr>
        <w:t>BMC Sports Science, Medicine and Rehabilitation</w:t>
      </w:r>
      <w:r w:rsidRPr="00FE5463">
        <w:t>,</w:t>
      </w:r>
      <w:r w:rsidRPr="00FE5463">
        <w:rPr>
          <w:i/>
        </w:rPr>
        <w:t xml:space="preserve"> 14</w:t>
      </w:r>
      <w:r w:rsidRPr="00FE5463">
        <w:t xml:space="preserve">(1), 1-15. </w:t>
      </w:r>
      <w:hyperlink r:id="rId5" w:history="1">
        <w:r w:rsidRPr="00FE5463">
          <w:rPr>
            <w:rStyle w:val="Hyperlink"/>
          </w:rPr>
          <w:t>https://doi.org/10.1186/s13102-022-00552-9</w:t>
        </w:r>
      </w:hyperlink>
      <w:r w:rsidRPr="00FE5463">
        <w:t xml:space="preserve"> </w:t>
      </w:r>
    </w:p>
    <w:p w14:paraId="2F155EBA" w14:textId="3CF7937C" w:rsidR="00FE5463" w:rsidRPr="00FE5463" w:rsidRDefault="00FE5463" w:rsidP="00FE5463">
      <w:pPr>
        <w:pStyle w:val="EndNoteBibliography"/>
        <w:spacing w:after="240"/>
        <w:ind w:left="720" w:hanging="720"/>
      </w:pPr>
      <w:r w:rsidRPr="00FE5463">
        <w:t xml:space="preserve">Aidar, F. J., Cataldi, S., Badicu, G., Silva, A. F., Clemente, F. M., Bonavolontà, V., Greco, G., Getirana-Mota, M., &amp; Fischetti, F. (2022b). Does the level of training interfere with the sustainability of static and dynamic strength in Paralympic powerlifting athletes? </w:t>
      </w:r>
      <w:r w:rsidRPr="00FE5463">
        <w:rPr>
          <w:i/>
        </w:rPr>
        <w:t>Sustainability</w:t>
      </w:r>
      <w:r w:rsidRPr="00FE5463">
        <w:t>,</w:t>
      </w:r>
      <w:r w:rsidRPr="00FE5463">
        <w:rPr>
          <w:i/>
        </w:rPr>
        <w:t xml:space="preserve"> 14</w:t>
      </w:r>
      <w:r w:rsidRPr="00FE5463">
        <w:t xml:space="preserve">(9). </w:t>
      </w:r>
      <w:hyperlink r:id="rId6" w:history="1">
        <w:r w:rsidRPr="00FE5463">
          <w:rPr>
            <w:rStyle w:val="Hyperlink"/>
          </w:rPr>
          <w:t>https://doi.org/10.3390/su14095049</w:t>
        </w:r>
      </w:hyperlink>
      <w:r w:rsidRPr="00FE5463">
        <w:t xml:space="preserve"> </w:t>
      </w:r>
    </w:p>
    <w:p w14:paraId="11946D61" w14:textId="3DC08F45" w:rsidR="00FE5463" w:rsidRPr="00FE5463" w:rsidRDefault="00FE5463" w:rsidP="00FE5463">
      <w:pPr>
        <w:pStyle w:val="EndNoteBibliography"/>
        <w:spacing w:after="240"/>
        <w:ind w:left="720" w:hanging="720"/>
      </w:pPr>
      <w:r w:rsidRPr="00FE5463">
        <w:t xml:space="preserve">Aidar, F. J., Cataldi, S., Badicu, G., Silva, A. F., Clemente, F. M., Latino, F., Greco, G., &amp; Fischetti, F. (2022c). Paralympic powerlifting as a sustainable way to improve strength in athletes with spinal cord injury and other disabilities. </w:t>
      </w:r>
      <w:r w:rsidRPr="00FE5463">
        <w:rPr>
          <w:i/>
        </w:rPr>
        <w:t>Sustainability</w:t>
      </w:r>
      <w:r w:rsidRPr="00FE5463">
        <w:t>,</w:t>
      </w:r>
      <w:r w:rsidRPr="00FE5463">
        <w:rPr>
          <w:i/>
        </w:rPr>
        <w:t xml:space="preserve"> 14</w:t>
      </w:r>
      <w:r w:rsidRPr="00FE5463">
        <w:t xml:space="preserve">(4). </w:t>
      </w:r>
      <w:hyperlink r:id="rId7" w:history="1">
        <w:r w:rsidRPr="00FE5463">
          <w:rPr>
            <w:rStyle w:val="Hyperlink"/>
          </w:rPr>
          <w:t>https://doi.org/10.3390/su14042017</w:t>
        </w:r>
      </w:hyperlink>
      <w:r w:rsidRPr="00FE5463">
        <w:t xml:space="preserve"> </w:t>
      </w:r>
    </w:p>
    <w:p w14:paraId="224D1B4B" w14:textId="37848121" w:rsidR="00FE5463" w:rsidRPr="00FE5463" w:rsidRDefault="00FE5463" w:rsidP="00FE5463">
      <w:pPr>
        <w:pStyle w:val="EndNoteBibliography"/>
        <w:spacing w:after="240"/>
        <w:ind w:left="720" w:hanging="720"/>
      </w:pPr>
      <w:r w:rsidRPr="00FE5463">
        <w:t xml:space="preserve">Aidar, F. J., Clemente, F. M., de Matos, D. G., Marçal, A. C., de Souza, R. F., Moreira, O. C., de Almeida-Neto, P. F., Vilaça-Alves, J., Garrido, N. D., dos Santos, J. L., Jeffreys, I., Neto, F. R., Reis, V. M., de Araújo Tinoco Cabral, B. G., Rosemann, T., &amp; Knechtle, B. (2021). Evaluation of strength and muscle activation indicators in sticking point region of national-level Paralympic powerlifting athletes. </w:t>
      </w:r>
      <w:r w:rsidRPr="00FE5463">
        <w:rPr>
          <w:i/>
        </w:rPr>
        <w:t>Journal of Functional Morphology and Kinesiology</w:t>
      </w:r>
      <w:r w:rsidRPr="00FE5463">
        <w:t>,</w:t>
      </w:r>
      <w:r w:rsidRPr="00FE5463">
        <w:rPr>
          <w:i/>
        </w:rPr>
        <w:t xml:space="preserve"> 6</w:t>
      </w:r>
      <w:r w:rsidRPr="00FE5463">
        <w:t xml:space="preserve">(2), 1-12. </w:t>
      </w:r>
      <w:hyperlink r:id="rId8" w:history="1">
        <w:r w:rsidRPr="00FE5463">
          <w:rPr>
            <w:rStyle w:val="Hyperlink"/>
          </w:rPr>
          <w:t>https://doi.org/10.3390/jfmk6020043</w:t>
        </w:r>
      </w:hyperlink>
      <w:r w:rsidRPr="00FE5463">
        <w:t xml:space="preserve"> </w:t>
      </w:r>
    </w:p>
    <w:p w14:paraId="0B5A4737" w14:textId="07123C03" w:rsidR="00FE5463" w:rsidRPr="00FE5463" w:rsidRDefault="00FE5463" w:rsidP="00FE5463">
      <w:pPr>
        <w:pStyle w:val="EndNoteBibliography"/>
        <w:spacing w:after="240"/>
        <w:ind w:left="720" w:hanging="720"/>
      </w:pPr>
      <w:r w:rsidRPr="00FE5463">
        <w:t xml:space="preserve">Bellitto, A., Marchesi, G., Comini, M., Massone, A., Casadio, M., &amp; De Luca, A. (2023). Electromyographic and kinematic evaluation of bench press exercise: A case report study on athletes with different impairments and expertise. </w:t>
      </w:r>
      <w:r w:rsidRPr="00FE5463">
        <w:rPr>
          <w:i/>
        </w:rPr>
        <w:t>Sport Sciences for Health</w:t>
      </w:r>
      <w:r w:rsidRPr="00FE5463">
        <w:t>,</w:t>
      </w:r>
      <w:r w:rsidRPr="00FE5463">
        <w:rPr>
          <w:i/>
        </w:rPr>
        <w:t xml:space="preserve"> 19</w:t>
      </w:r>
      <w:r w:rsidRPr="00FE5463">
        <w:t xml:space="preserve">(2), 723-732. </w:t>
      </w:r>
      <w:hyperlink r:id="rId9" w:history="1">
        <w:r w:rsidRPr="00FE5463">
          <w:rPr>
            <w:rStyle w:val="Hyperlink"/>
          </w:rPr>
          <w:t>https://doi.org/10.1007/s11332-022-00949-6</w:t>
        </w:r>
      </w:hyperlink>
      <w:r w:rsidRPr="00FE5463">
        <w:t xml:space="preserve"> </w:t>
      </w:r>
    </w:p>
    <w:p w14:paraId="145099BF" w14:textId="514703B6" w:rsidR="00FE5463" w:rsidRPr="00FE5463" w:rsidRDefault="00FE5463" w:rsidP="00FE5463">
      <w:pPr>
        <w:pStyle w:val="EndNoteBibliography"/>
        <w:spacing w:after="240"/>
        <w:ind w:left="720" w:hanging="720"/>
      </w:pPr>
      <w:r w:rsidRPr="00FE5463">
        <w:t xml:space="preserve">Blatnik, J. A., Skinner, J. W., &amp; McBride, J. M. (2012). Effect of supportive equipment on force, velocity, and power in the squat. </w:t>
      </w:r>
      <w:r w:rsidRPr="00FE5463">
        <w:rPr>
          <w:i/>
        </w:rPr>
        <w:t>Journal of Strength and Conditioning Research</w:t>
      </w:r>
      <w:r w:rsidRPr="00FE5463">
        <w:t>,</w:t>
      </w:r>
      <w:r w:rsidRPr="00FE5463">
        <w:rPr>
          <w:i/>
        </w:rPr>
        <w:t xml:space="preserve"> 26</w:t>
      </w:r>
      <w:r w:rsidRPr="00FE5463">
        <w:t xml:space="preserve">(12), 3204-3208. </w:t>
      </w:r>
      <w:hyperlink r:id="rId10" w:history="1">
        <w:r w:rsidRPr="00FE5463">
          <w:rPr>
            <w:rStyle w:val="Hyperlink"/>
          </w:rPr>
          <w:t>https://doi.org/10.1519/JSC.0b013e3182736641</w:t>
        </w:r>
      </w:hyperlink>
      <w:r w:rsidRPr="00FE5463">
        <w:t xml:space="preserve"> </w:t>
      </w:r>
    </w:p>
    <w:p w14:paraId="5170AB4A" w14:textId="77777777" w:rsidR="00FE5463" w:rsidRPr="00FE5463" w:rsidRDefault="00FE5463" w:rsidP="00FE5463">
      <w:pPr>
        <w:pStyle w:val="EndNoteBibliography"/>
        <w:spacing w:after="240"/>
        <w:ind w:left="720" w:hanging="720"/>
      </w:pPr>
      <w:r w:rsidRPr="00FE5463">
        <w:t xml:space="preserve">Brown, E. W., &amp; Abani, K. (1985). Kinematics and kinetics of the dead lift in adolescent power lifters. </w:t>
      </w:r>
      <w:r w:rsidRPr="00FE5463">
        <w:rPr>
          <w:i/>
        </w:rPr>
        <w:t>Medicine and Science in Sports and Exercise</w:t>
      </w:r>
      <w:r w:rsidRPr="00FE5463">
        <w:t>,</w:t>
      </w:r>
      <w:r w:rsidRPr="00FE5463">
        <w:rPr>
          <w:i/>
        </w:rPr>
        <w:t xml:space="preserve"> 17</w:t>
      </w:r>
      <w:r w:rsidRPr="00FE5463">
        <w:t xml:space="preserve">(5), 554-563. </w:t>
      </w:r>
    </w:p>
    <w:p w14:paraId="2680A07F" w14:textId="262F66F3" w:rsidR="00FE5463" w:rsidRPr="00FE5463" w:rsidRDefault="00FE5463" w:rsidP="00FE5463">
      <w:pPr>
        <w:pStyle w:val="EndNoteBibliography"/>
        <w:spacing w:after="240"/>
        <w:ind w:left="720" w:hanging="720"/>
      </w:pPr>
      <w:r w:rsidRPr="00FE5463">
        <w:t xml:space="preserve">Cholewicki, J., &amp; McGill, S. M. (1992). Lumbar posterior ligament involvement during extremely heavy lifts estimated from fluoroscopic measurements. </w:t>
      </w:r>
      <w:r w:rsidRPr="00FE5463">
        <w:rPr>
          <w:i/>
        </w:rPr>
        <w:t>Journal of Biomechanics</w:t>
      </w:r>
      <w:r w:rsidRPr="00FE5463">
        <w:t>,</w:t>
      </w:r>
      <w:r w:rsidRPr="00FE5463">
        <w:rPr>
          <w:i/>
        </w:rPr>
        <w:t xml:space="preserve"> 25</w:t>
      </w:r>
      <w:r w:rsidRPr="00FE5463">
        <w:t xml:space="preserve">(1), 17-28. </w:t>
      </w:r>
      <w:hyperlink r:id="rId11" w:history="1">
        <w:r w:rsidRPr="00FE5463">
          <w:rPr>
            <w:rStyle w:val="Hyperlink"/>
          </w:rPr>
          <w:t>https://doi.org/10.1016/0021-9290(92)90242-s</w:t>
        </w:r>
      </w:hyperlink>
      <w:r w:rsidRPr="00FE5463">
        <w:t xml:space="preserve"> </w:t>
      </w:r>
    </w:p>
    <w:p w14:paraId="3D14E180" w14:textId="77777777" w:rsidR="00FE5463" w:rsidRPr="00FE5463" w:rsidRDefault="00FE5463" w:rsidP="00FE5463">
      <w:pPr>
        <w:pStyle w:val="EndNoteBibliography"/>
        <w:spacing w:after="240"/>
        <w:ind w:left="720" w:hanging="720"/>
      </w:pPr>
      <w:r w:rsidRPr="00FE5463">
        <w:t xml:space="preserve">Cholewicki, J., McGill, S. M., &amp; Norman, R. W. (1991). Lumbar spine loads during the lifting of extremely heavy weights. </w:t>
      </w:r>
      <w:r w:rsidRPr="00FE5463">
        <w:rPr>
          <w:i/>
        </w:rPr>
        <w:t>Medicine and Science in Sports and Exercise</w:t>
      </w:r>
      <w:r w:rsidRPr="00FE5463">
        <w:t>,</w:t>
      </w:r>
      <w:r w:rsidRPr="00FE5463">
        <w:rPr>
          <w:i/>
        </w:rPr>
        <w:t xml:space="preserve"> 23</w:t>
      </w:r>
      <w:r w:rsidRPr="00FE5463">
        <w:t xml:space="preserve">(10), 1179-1186. </w:t>
      </w:r>
    </w:p>
    <w:p w14:paraId="20F61CF0" w14:textId="7B3D6D81" w:rsidR="00FE5463" w:rsidRPr="00FE5463" w:rsidRDefault="00FE5463" w:rsidP="00FE5463">
      <w:pPr>
        <w:pStyle w:val="EndNoteBibliography"/>
        <w:spacing w:after="240"/>
        <w:ind w:left="720" w:hanging="720"/>
      </w:pPr>
      <w:r w:rsidRPr="00FE5463">
        <w:t xml:space="preserve">da Silva, B. G., Miziara, I. M., Furtado, D. A., dos Santos, S. S., Fidale, T. M., &amp; Pereira, A. A. (2022). Electromyographical activity of the pectoralis, triceps, and deltoideus during the sub-phases of bench press in paralympic powerlifters. </w:t>
      </w:r>
      <w:r w:rsidRPr="00FE5463">
        <w:rPr>
          <w:i/>
        </w:rPr>
        <w:t>Sports Engineering</w:t>
      </w:r>
      <w:r w:rsidRPr="00FE5463">
        <w:t>,</w:t>
      </w:r>
      <w:r w:rsidRPr="00FE5463">
        <w:rPr>
          <w:i/>
        </w:rPr>
        <w:t xml:space="preserve"> 25</w:t>
      </w:r>
      <w:r w:rsidRPr="00FE5463">
        <w:t xml:space="preserve">(1), 1-10. </w:t>
      </w:r>
      <w:hyperlink r:id="rId12" w:history="1">
        <w:r w:rsidRPr="00FE5463">
          <w:rPr>
            <w:rStyle w:val="Hyperlink"/>
          </w:rPr>
          <w:t>https://doi.org/10.1007/s12283-022-00377-2</w:t>
        </w:r>
      </w:hyperlink>
      <w:r w:rsidRPr="00FE5463">
        <w:t xml:space="preserve"> </w:t>
      </w:r>
    </w:p>
    <w:p w14:paraId="2066C0AA" w14:textId="6B9866CF" w:rsidR="00FE5463" w:rsidRPr="00FE5463" w:rsidRDefault="00FE5463" w:rsidP="00FE5463">
      <w:pPr>
        <w:pStyle w:val="EndNoteBibliography"/>
        <w:spacing w:after="240"/>
        <w:ind w:left="720" w:hanging="720"/>
      </w:pPr>
      <w:r w:rsidRPr="00FE5463">
        <w:t xml:space="preserve">dos Santos, M. D. M., Aidar, F. J., de Souza, R. F., dos Santos, J. L., da Silva de Mello, A., Neiva, H. P., Marinho, D. A., &amp; Marques, M. C. (2020). Does the grip width affect the bench press performance of Paralympic powerlifters? </w:t>
      </w:r>
      <w:r w:rsidRPr="00FE5463">
        <w:rPr>
          <w:i/>
        </w:rPr>
        <w:t>International Journal of Sports Physiology and Performance</w:t>
      </w:r>
      <w:r w:rsidRPr="00FE5463">
        <w:t>,</w:t>
      </w:r>
      <w:r w:rsidRPr="00FE5463">
        <w:rPr>
          <w:i/>
        </w:rPr>
        <w:t xml:space="preserve"> 15</w:t>
      </w:r>
      <w:r w:rsidRPr="00FE5463">
        <w:t xml:space="preserve">(9), 1252-1259. </w:t>
      </w:r>
      <w:hyperlink r:id="rId13" w:history="1">
        <w:r w:rsidRPr="00FE5463">
          <w:rPr>
            <w:rStyle w:val="Hyperlink"/>
          </w:rPr>
          <w:t>https://doi.org/10.1123/ijspp.2019-0784</w:t>
        </w:r>
      </w:hyperlink>
      <w:r w:rsidRPr="00FE5463">
        <w:t xml:space="preserve"> </w:t>
      </w:r>
    </w:p>
    <w:p w14:paraId="5414676D" w14:textId="77777777" w:rsidR="00FE5463" w:rsidRPr="00FE5463" w:rsidRDefault="00FE5463" w:rsidP="00FE5463">
      <w:pPr>
        <w:pStyle w:val="EndNoteBibliography"/>
        <w:spacing w:after="240"/>
        <w:ind w:left="720" w:hanging="720"/>
      </w:pPr>
      <w:r w:rsidRPr="00FE5463">
        <w:lastRenderedPageBreak/>
        <w:t xml:space="preserve">Elliott, B. C., Wilson, G. J., &amp; Kerr, G. K. (1989). A biomechanical analysis of the sticking region in the bench press. </w:t>
      </w:r>
      <w:r w:rsidRPr="00FE5463">
        <w:rPr>
          <w:i/>
        </w:rPr>
        <w:t>Medicine and Science in Sports and Exercise</w:t>
      </w:r>
      <w:r w:rsidRPr="00FE5463">
        <w:t>,</w:t>
      </w:r>
      <w:r w:rsidRPr="00FE5463">
        <w:rPr>
          <w:i/>
        </w:rPr>
        <w:t xml:space="preserve"> 21</w:t>
      </w:r>
      <w:r w:rsidRPr="00FE5463">
        <w:t xml:space="preserve">(4), 450-462. </w:t>
      </w:r>
    </w:p>
    <w:p w14:paraId="7B450DF2" w14:textId="5CFF189E" w:rsidR="00FE5463" w:rsidRPr="00FE5463" w:rsidRDefault="00FE5463" w:rsidP="00FE5463">
      <w:pPr>
        <w:pStyle w:val="EndNoteBibliography"/>
        <w:spacing w:after="240"/>
        <w:ind w:left="720" w:hanging="720"/>
      </w:pPr>
      <w:r w:rsidRPr="00FE5463">
        <w:t xml:space="preserve">Escamilla, R. F., Fleisig, G. S., Lowry, T. M., Barrentine, S. W., &amp; Andrews, J. R. (2001). A three-dimensional biomechanical analysis of the squat during varying stance widths. </w:t>
      </w:r>
      <w:r w:rsidRPr="00FE5463">
        <w:rPr>
          <w:i/>
        </w:rPr>
        <w:t>Medicine and Science in Sports and Exercise</w:t>
      </w:r>
      <w:r w:rsidRPr="00FE5463">
        <w:t>,</w:t>
      </w:r>
      <w:r w:rsidRPr="00FE5463">
        <w:rPr>
          <w:i/>
        </w:rPr>
        <w:t xml:space="preserve"> 33</w:t>
      </w:r>
      <w:r w:rsidRPr="00FE5463">
        <w:t xml:space="preserve">(6), 984-998. </w:t>
      </w:r>
      <w:hyperlink r:id="rId14" w:history="1">
        <w:r w:rsidRPr="00FE5463">
          <w:rPr>
            <w:rStyle w:val="Hyperlink"/>
          </w:rPr>
          <w:t>https://doi.org/10.1097/00005768-200106000-00019</w:t>
        </w:r>
      </w:hyperlink>
      <w:r w:rsidRPr="00FE5463">
        <w:t xml:space="preserve"> </w:t>
      </w:r>
    </w:p>
    <w:p w14:paraId="1641C5F7" w14:textId="7710621C" w:rsidR="00FE5463" w:rsidRPr="00FE5463" w:rsidRDefault="00FE5463" w:rsidP="00FE5463">
      <w:pPr>
        <w:pStyle w:val="EndNoteBibliography"/>
        <w:spacing w:after="240"/>
        <w:ind w:left="720" w:hanging="720"/>
      </w:pPr>
      <w:r w:rsidRPr="00FE5463">
        <w:t xml:space="preserve">Escamilla, R. F., Francisco, A. C., Fleisig, G. S., Barrentine, S. W., Welch, C. M., Kayes, A. V., Speer, K. P., &amp; Andrews, J. R. (2000). A three-dimensional biomechanical analysis of sumo and conventional style deadlifts. </w:t>
      </w:r>
      <w:r w:rsidRPr="00FE5463">
        <w:rPr>
          <w:i/>
        </w:rPr>
        <w:t>Medicine and Science in Sports and Exercise</w:t>
      </w:r>
      <w:r w:rsidRPr="00FE5463">
        <w:t>,</w:t>
      </w:r>
      <w:r w:rsidRPr="00FE5463">
        <w:rPr>
          <w:i/>
        </w:rPr>
        <w:t xml:space="preserve"> 32</w:t>
      </w:r>
      <w:r w:rsidRPr="00FE5463">
        <w:t xml:space="preserve">(7), 1265-1275. </w:t>
      </w:r>
      <w:hyperlink r:id="rId15" w:history="1">
        <w:r w:rsidRPr="00FE5463">
          <w:rPr>
            <w:rStyle w:val="Hyperlink"/>
          </w:rPr>
          <w:t>https://doi.org/10.1097/00005768-200007000-00013</w:t>
        </w:r>
      </w:hyperlink>
      <w:r w:rsidRPr="00FE5463">
        <w:t xml:space="preserve"> </w:t>
      </w:r>
    </w:p>
    <w:p w14:paraId="0F0D0BE3" w14:textId="0A762C24" w:rsidR="00FE5463" w:rsidRPr="00FE5463" w:rsidRDefault="00FE5463" w:rsidP="00FE5463">
      <w:pPr>
        <w:pStyle w:val="EndNoteBibliography"/>
        <w:spacing w:after="240"/>
        <w:ind w:left="720" w:hanging="720"/>
      </w:pPr>
      <w:r w:rsidRPr="00FE5463">
        <w:t xml:space="preserve">Glassbrook, D. J., Brown, S. R., Helms, E. R., Duncan, S., &amp; Storey, A. G. (2019). The high-bar and low-bar back-squats: A biomechanical analysis. </w:t>
      </w:r>
      <w:r w:rsidRPr="00FE5463">
        <w:rPr>
          <w:i/>
        </w:rPr>
        <w:t>Journal of Strength and Conditioning Research</w:t>
      </w:r>
      <w:r w:rsidRPr="00FE5463">
        <w:t>,</w:t>
      </w:r>
      <w:r w:rsidRPr="00FE5463">
        <w:rPr>
          <w:i/>
        </w:rPr>
        <w:t xml:space="preserve"> 33 Suppl 1</w:t>
      </w:r>
      <w:r w:rsidRPr="00FE5463">
        <w:t xml:space="preserve">, S1-S18. </w:t>
      </w:r>
      <w:hyperlink r:id="rId16" w:history="1">
        <w:r w:rsidRPr="00FE5463">
          <w:rPr>
            <w:rStyle w:val="Hyperlink"/>
          </w:rPr>
          <w:t>https://doi.org/10.1519/JSC.0000000000001836</w:t>
        </w:r>
      </w:hyperlink>
      <w:r w:rsidRPr="00FE5463">
        <w:t xml:space="preserve"> </w:t>
      </w:r>
    </w:p>
    <w:p w14:paraId="574B14F5" w14:textId="01398E96" w:rsidR="00FE5463" w:rsidRPr="00FE5463" w:rsidRDefault="00FE5463" w:rsidP="00FE5463">
      <w:pPr>
        <w:pStyle w:val="EndNoteBibliography"/>
        <w:spacing w:after="240"/>
        <w:ind w:left="720" w:hanging="720"/>
      </w:pPr>
      <w:r w:rsidRPr="00FE5463">
        <w:t xml:space="preserve">Gomo, O., &amp; Van Den Tillaar, R. (2016). The effects of grip width on sticking region in bench press. </w:t>
      </w:r>
      <w:r w:rsidRPr="00FE5463">
        <w:rPr>
          <w:i/>
        </w:rPr>
        <w:t>Journal of Sports Sciences</w:t>
      </w:r>
      <w:r w:rsidRPr="00FE5463">
        <w:t>,</w:t>
      </w:r>
      <w:r w:rsidRPr="00FE5463">
        <w:rPr>
          <w:i/>
        </w:rPr>
        <w:t xml:space="preserve"> 34</w:t>
      </w:r>
      <w:r w:rsidRPr="00FE5463">
        <w:t xml:space="preserve">(3), 232-238. </w:t>
      </w:r>
      <w:hyperlink r:id="rId17" w:history="1">
        <w:r w:rsidRPr="00FE5463">
          <w:rPr>
            <w:rStyle w:val="Hyperlink"/>
          </w:rPr>
          <w:t>https://doi.org/10.1080/02640414.2015.1046395</w:t>
        </w:r>
      </w:hyperlink>
      <w:r w:rsidRPr="00FE5463">
        <w:t xml:space="preserve"> </w:t>
      </w:r>
    </w:p>
    <w:p w14:paraId="455BD938" w14:textId="2EB4D737" w:rsidR="00FE5463" w:rsidRPr="00FE5463" w:rsidRDefault="00FE5463" w:rsidP="00FE5463">
      <w:pPr>
        <w:pStyle w:val="EndNoteBibliography"/>
        <w:spacing w:after="240"/>
        <w:ind w:left="720" w:hanging="720"/>
      </w:pPr>
      <w:r w:rsidRPr="00FE5463">
        <w:t xml:space="preserve">Granhed, H., Jonson, R., &amp; Hansson, T. (1987). The loads on the lumbar spine during extreme weight lifting. </w:t>
      </w:r>
      <w:r w:rsidRPr="00FE5463">
        <w:rPr>
          <w:i/>
        </w:rPr>
        <w:t>Spine</w:t>
      </w:r>
      <w:r w:rsidRPr="00FE5463">
        <w:t>,</w:t>
      </w:r>
      <w:r w:rsidRPr="00FE5463">
        <w:rPr>
          <w:i/>
        </w:rPr>
        <w:t xml:space="preserve"> 12</w:t>
      </w:r>
      <w:r w:rsidRPr="00FE5463">
        <w:t xml:space="preserve">(2), 146-149. </w:t>
      </w:r>
      <w:hyperlink r:id="rId18" w:history="1">
        <w:r w:rsidRPr="00FE5463">
          <w:rPr>
            <w:rStyle w:val="Hyperlink"/>
          </w:rPr>
          <w:t>https://doi.org/10.1097/00007632-198703000-00010</w:t>
        </w:r>
      </w:hyperlink>
      <w:r w:rsidRPr="00FE5463">
        <w:t xml:space="preserve"> </w:t>
      </w:r>
    </w:p>
    <w:p w14:paraId="1C1273FC" w14:textId="708BB8E3" w:rsidR="00FE5463" w:rsidRPr="00FE5463" w:rsidRDefault="00FE5463" w:rsidP="00FE5463">
      <w:pPr>
        <w:pStyle w:val="EndNoteBibliography"/>
        <w:spacing w:after="240"/>
        <w:ind w:left="720" w:hanging="720"/>
      </w:pPr>
      <w:r w:rsidRPr="00FE5463">
        <w:t xml:space="preserve">Guerra, I., Aidar, F. J., Greco, G., de Almeida-Neto, P. F., De Candia, M., de Araújo Tinoco Cabral, B. G., Poli, L., Filho, M. M., Carvutto, R., Silva, A. F., Clemente, F. M., Badicu, G., Cataldi, S., &amp; Fischetti, F. (2022). Are sEMG, velocity and power influenced by athletes' fixation in Paralympic powerlifting? </w:t>
      </w:r>
      <w:r w:rsidRPr="00FE5463">
        <w:rPr>
          <w:i/>
        </w:rPr>
        <w:t>International Journal of Environmental Research and Public Health</w:t>
      </w:r>
      <w:r w:rsidRPr="00FE5463">
        <w:t>,</w:t>
      </w:r>
      <w:r w:rsidRPr="00FE5463">
        <w:rPr>
          <w:i/>
        </w:rPr>
        <w:t xml:space="preserve"> 19</w:t>
      </w:r>
      <w:r w:rsidRPr="00FE5463">
        <w:t xml:space="preserve">(7). </w:t>
      </w:r>
      <w:hyperlink r:id="rId19" w:history="1">
        <w:r w:rsidRPr="00FE5463">
          <w:rPr>
            <w:rStyle w:val="Hyperlink"/>
          </w:rPr>
          <w:t>https://doi.org/10.3390/ijerph19074127</w:t>
        </w:r>
      </w:hyperlink>
      <w:r w:rsidRPr="00FE5463">
        <w:t xml:space="preserve"> </w:t>
      </w:r>
    </w:p>
    <w:p w14:paraId="7C988A49" w14:textId="7D1E6A87" w:rsidR="00FE5463" w:rsidRPr="00FE5463" w:rsidRDefault="00FE5463" w:rsidP="00FE5463">
      <w:pPr>
        <w:pStyle w:val="EndNoteBibliography"/>
        <w:spacing w:after="240"/>
        <w:ind w:left="720" w:hanging="720"/>
      </w:pPr>
      <w:r w:rsidRPr="00FE5463">
        <w:t xml:space="preserve">Hales, M. E., Johnson, B. F., &amp; Johnson, J. T. (2009). Kinematic analysis of the powerlifting style squat and the conventional deadlift during competition: Is there a cross-over effect between lifts? </w:t>
      </w:r>
      <w:r w:rsidRPr="00FE5463">
        <w:rPr>
          <w:i/>
        </w:rPr>
        <w:t>Journal of Strength and Conditioning Research</w:t>
      </w:r>
      <w:r w:rsidRPr="00FE5463">
        <w:t>,</w:t>
      </w:r>
      <w:r w:rsidRPr="00FE5463">
        <w:rPr>
          <w:i/>
        </w:rPr>
        <w:t xml:space="preserve"> 23</w:t>
      </w:r>
      <w:r w:rsidRPr="00FE5463">
        <w:t xml:space="preserve">(9), 2574-2580. </w:t>
      </w:r>
      <w:hyperlink r:id="rId20" w:history="1">
        <w:r w:rsidRPr="00FE5463">
          <w:rPr>
            <w:rStyle w:val="Hyperlink"/>
          </w:rPr>
          <w:t>https://doi.org/10.1519/JSC.0b013e3181bc1d2a</w:t>
        </w:r>
      </w:hyperlink>
      <w:r w:rsidRPr="00FE5463">
        <w:t xml:space="preserve"> </w:t>
      </w:r>
    </w:p>
    <w:p w14:paraId="153721AC" w14:textId="57AFD5B7" w:rsidR="00FE5463" w:rsidRPr="00FE5463" w:rsidRDefault="00FE5463" w:rsidP="00FE5463">
      <w:pPr>
        <w:pStyle w:val="EndNoteBibliography"/>
        <w:spacing w:after="240"/>
        <w:ind w:left="720" w:hanging="720"/>
      </w:pPr>
      <w:r w:rsidRPr="00FE5463">
        <w:t xml:space="preserve">Helms, E. R., Storey, A., Cross, M. R., Brown, S. R., Lenetsky, S., Ramsay, H., Dillen, C., &amp; Zourdos, M. C. (2017). RPE and velocity relationships for the back squat, bench press, and deadlift in powerlifters. </w:t>
      </w:r>
      <w:r w:rsidRPr="00FE5463">
        <w:rPr>
          <w:i/>
        </w:rPr>
        <w:t>Journal of Strength and Conditioning Research</w:t>
      </w:r>
      <w:r w:rsidRPr="00FE5463">
        <w:t>,</w:t>
      </w:r>
      <w:r w:rsidRPr="00FE5463">
        <w:rPr>
          <w:i/>
        </w:rPr>
        <w:t xml:space="preserve"> 31</w:t>
      </w:r>
      <w:r w:rsidRPr="00FE5463">
        <w:t xml:space="preserve">(2), 292-297. </w:t>
      </w:r>
      <w:hyperlink r:id="rId21" w:history="1">
        <w:r w:rsidRPr="00FE5463">
          <w:rPr>
            <w:rStyle w:val="Hyperlink"/>
          </w:rPr>
          <w:t>https://doi.org/10.1519/JSC.0000000000001517</w:t>
        </w:r>
      </w:hyperlink>
      <w:r w:rsidRPr="00FE5463">
        <w:t xml:space="preserve"> </w:t>
      </w:r>
    </w:p>
    <w:p w14:paraId="5328B17E" w14:textId="77777777" w:rsidR="00FE5463" w:rsidRPr="00FE5463" w:rsidRDefault="00FE5463" w:rsidP="00FE5463">
      <w:pPr>
        <w:pStyle w:val="EndNoteBibliography"/>
        <w:spacing w:after="240"/>
        <w:ind w:left="720" w:hanging="720"/>
      </w:pPr>
      <w:r w:rsidRPr="00FE5463">
        <w:t xml:space="preserve">Madsen, N., &amp; McLaughlin, T. (1984). Kinematic factors influencing performance and injury risk in the bench press exercise. </w:t>
      </w:r>
      <w:r w:rsidRPr="00FE5463">
        <w:rPr>
          <w:i/>
        </w:rPr>
        <w:t>Medicine and Science in Sports and Exercise</w:t>
      </w:r>
      <w:r w:rsidRPr="00FE5463">
        <w:t>,</w:t>
      </w:r>
      <w:r w:rsidRPr="00FE5463">
        <w:rPr>
          <w:i/>
        </w:rPr>
        <w:t xml:space="preserve"> 16</w:t>
      </w:r>
      <w:r w:rsidRPr="00FE5463">
        <w:t xml:space="preserve">(4), 376-381. </w:t>
      </w:r>
    </w:p>
    <w:p w14:paraId="0F0D6C38" w14:textId="77777777" w:rsidR="00FE5463" w:rsidRPr="00FE5463" w:rsidRDefault="00FE5463" w:rsidP="00FE5463">
      <w:pPr>
        <w:pStyle w:val="EndNoteBibliography"/>
        <w:spacing w:after="240"/>
        <w:ind w:left="720" w:hanging="720"/>
      </w:pPr>
      <w:r w:rsidRPr="00FE5463">
        <w:t xml:space="preserve">McGuigan, M. R. M., &amp; Wilson, B. D. (1996). Biomechanical analysis of the deadlift. </w:t>
      </w:r>
      <w:r w:rsidRPr="00FE5463">
        <w:rPr>
          <w:i/>
        </w:rPr>
        <w:t>Journal of Strength and Conditioning Research</w:t>
      </w:r>
      <w:r w:rsidRPr="00FE5463">
        <w:t>,</w:t>
      </w:r>
      <w:r w:rsidRPr="00FE5463">
        <w:rPr>
          <w:i/>
        </w:rPr>
        <w:t xml:space="preserve"> 10</w:t>
      </w:r>
      <w:r w:rsidRPr="00FE5463">
        <w:t xml:space="preserve">(4), 250-255. </w:t>
      </w:r>
    </w:p>
    <w:p w14:paraId="6295A208" w14:textId="36280EC7" w:rsidR="00FE5463" w:rsidRPr="00FE5463" w:rsidRDefault="00FE5463" w:rsidP="00FE5463">
      <w:pPr>
        <w:pStyle w:val="EndNoteBibliography"/>
        <w:spacing w:after="240"/>
        <w:ind w:left="720" w:hanging="720"/>
      </w:pPr>
      <w:r w:rsidRPr="00FE5463">
        <w:t xml:space="preserve">McLaughlin, T. M., Dillman, C. J., &amp; Lardner, T. J. (1977). A kinematic model of performance in the parallel squat by champion powerlifters. </w:t>
      </w:r>
      <w:r w:rsidRPr="00FE5463">
        <w:rPr>
          <w:i/>
        </w:rPr>
        <w:t>Medicine and Science in Sports and Exercise</w:t>
      </w:r>
      <w:r w:rsidRPr="00FE5463">
        <w:t>,</w:t>
      </w:r>
      <w:r w:rsidRPr="00FE5463">
        <w:rPr>
          <w:i/>
        </w:rPr>
        <w:t xml:space="preserve"> 9</w:t>
      </w:r>
      <w:r w:rsidRPr="00FE5463">
        <w:t xml:space="preserve">(2), 128-133. </w:t>
      </w:r>
      <w:hyperlink r:id="rId22" w:history="1">
        <w:r w:rsidRPr="00FE5463">
          <w:rPr>
            <w:rStyle w:val="Hyperlink"/>
          </w:rPr>
          <w:t>https://doi.org/10.1249/00005768-197709020-00011</w:t>
        </w:r>
      </w:hyperlink>
      <w:r w:rsidRPr="00FE5463">
        <w:t xml:space="preserve"> </w:t>
      </w:r>
    </w:p>
    <w:p w14:paraId="646C3720" w14:textId="608C5FC1" w:rsidR="00FE5463" w:rsidRPr="00FE5463" w:rsidRDefault="00FE5463" w:rsidP="00FE5463">
      <w:pPr>
        <w:pStyle w:val="EndNoteBibliography"/>
        <w:spacing w:after="240"/>
        <w:ind w:left="720" w:hanging="720"/>
      </w:pPr>
      <w:r w:rsidRPr="00FE5463">
        <w:t xml:space="preserve">McLaughlin, T. M., Lardner, T. J., &amp; Dillman, C. J. (1978). Kinetics of the parallel squat. </w:t>
      </w:r>
      <w:r w:rsidRPr="00FE5463">
        <w:rPr>
          <w:i/>
        </w:rPr>
        <w:t>Research Quarterly. American Alliance for Health, Physical Education and Recreation</w:t>
      </w:r>
      <w:r w:rsidRPr="00FE5463">
        <w:t>,</w:t>
      </w:r>
      <w:r w:rsidRPr="00FE5463">
        <w:rPr>
          <w:i/>
        </w:rPr>
        <w:t xml:space="preserve"> 49</w:t>
      </w:r>
      <w:r w:rsidRPr="00FE5463">
        <w:t xml:space="preserve">(2), 175-189. </w:t>
      </w:r>
      <w:hyperlink r:id="rId23" w:history="1">
        <w:r w:rsidRPr="00FE5463">
          <w:rPr>
            <w:rStyle w:val="Hyperlink"/>
          </w:rPr>
          <w:t>https://doi.org/10.1080/10671315.1978.10615522</w:t>
        </w:r>
      </w:hyperlink>
      <w:r w:rsidRPr="00FE5463">
        <w:t xml:space="preserve"> </w:t>
      </w:r>
    </w:p>
    <w:p w14:paraId="2C0FE8B0" w14:textId="77777777" w:rsidR="00FE5463" w:rsidRPr="00FE5463" w:rsidRDefault="00FE5463" w:rsidP="00FE5463">
      <w:pPr>
        <w:pStyle w:val="EndNoteBibliography"/>
        <w:spacing w:after="240"/>
        <w:ind w:left="720" w:hanging="720"/>
      </w:pPr>
      <w:r w:rsidRPr="00FE5463">
        <w:lastRenderedPageBreak/>
        <w:t xml:space="preserve">McLaughlin, T. M., &amp; Madsen, N. H. (1984). Bench press techniques of elite heavyweight powerlifters. </w:t>
      </w:r>
      <w:r w:rsidRPr="00FE5463">
        <w:rPr>
          <w:i/>
        </w:rPr>
        <w:t>Strength and Conditioning Journal</w:t>
      </w:r>
      <w:r w:rsidRPr="00FE5463">
        <w:t>,</w:t>
      </w:r>
      <w:r w:rsidRPr="00FE5463">
        <w:rPr>
          <w:i/>
        </w:rPr>
        <w:t xml:space="preserve"> 6</w:t>
      </w:r>
      <w:r w:rsidRPr="00FE5463">
        <w:t xml:space="preserve">(4), 44. </w:t>
      </w:r>
    </w:p>
    <w:p w14:paraId="4F4BE901" w14:textId="47824898" w:rsidR="00FE5463" w:rsidRPr="00FE5463" w:rsidRDefault="00FE5463" w:rsidP="00FE5463">
      <w:pPr>
        <w:pStyle w:val="EndNoteBibliography"/>
        <w:spacing w:after="240"/>
        <w:ind w:left="720" w:hanging="720"/>
      </w:pPr>
      <w:r w:rsidRPr="00FE5463">
        <w:t xml:space="preserve">Méndez-DelCanto, R., Aidar, F. J., Banja, T., dos Santos, J. L., da Silva-Grigoletto, M. E., Marçal, A. C., Aedo-Muñoz, E., Brito, C. J., &amp; Nikolaidis, P. T. (2025). Effects of bench press eccentric tempo modification on dynamic and static strength performance in powerlifting athletes with disabilities. </w:t>
      </w:r>
      <w:r w:rsidRPr="00FE5463">
        <w:rPr>
          <w:i/>
        </w:rPr>
        <w:t>Sport Sciences for Health</w:t>
      </w:r>
      <w:r w:rsidRPr="00FE5463">
        <w:t xml:space="preserve">, 1-9. </w:t>
      </w:r>
      <w:hyperlink r:id="rId24" w:history="1">
        <w:r w:rsidRPr="00FE5463">
          <w:rPr>
            <w:rStyle w:val="Hyperlink"/>
          </w:rPr>
          <w:t>https://doi.org/10.1007/s11332-025-01417-7</w:t>
        </w:r>
      </w:hyperlink>
      <w:r w:rsidRPr="00FE5463">
        <w:t xml:space="preserve"> </w:t>
      </w:r>
    </w:p>
    <w:p w14:paraId="0CB7D5A4" w14:textId="32E02E34" w:rsidR="00FE5463" w:rsidRPr="00FE5463" w:rsidRDefault="00FE5463" w:rsidP="00FE5463">
      <w:pPr>
        <w:pStyle w:val="EndNoteBibliography"/>
        <w:spacing w:after="240"/>
        <w:ind w:left="720" w:hanging="720"/>
      </w:pPr>
      <w:r w:rsidRPr="00FE5463">
        <w:t xml:space="preserve">Mendonça, T. P., Aidar, F. J., Matos, D. G., Souza, R. F., Marçal, A. C., Almeida-Neto, P. F., Cabral, B. G., Garrido, N. D., Neiva, H. P., Marinho, D. A., Marques, M. C., &amp; Reis, V. M. (2021). Force production and muscle activation during partial vs. full range of motion in Paralympic powerlifting. </w:t>
      </w:r>
      <w:r w:rsidRPr="00FE5463">
        <w:rPr>
          <w:i/>
        </w:rPr>
        <w:t>PloS one</w:t>
      </w:r>
      <w:r w:rsidRPr="00FE5463">
        <w:t>,</w:t>
      </w:r>
      <w:r w:rsidRPr="00FE5463">
        <w:rPr>
          <w:i/>
        </w:rPr>
        <w:t xml:space="preserve"> 16</w:t>
      </w:r>
      <w:r w:rsidRPr="00FE5463">
        <w:t xml:space="preserve">(10), e0257810. </w:t>
      </w:r>
      <w:hyperlink r:id="rId25" w:history="1">
        <w:r w:rsidRPr="00FE5463">
          <w:rPr>
            <w:rStyle w:val="Hyperlink"/>
          </w:rPr>
          <w:t>https://doi.org/10.1371/journal.pone.0257810</w:t>
        </w:r>
      </w:hyperlink>
      <w:r w:rsidRPr="00FE5463">
        <w:t xml:space="preserve"> </w:t>
      </w:r>
    </w:p>
    <w:p w14:paraId="133FB2F6" w14:textId="3540F17F" w:rsidR="00FE5463" w:rsidRPr="00FE5463" w:rsidRDefault="00FE5463" w:rsidP="00FE5463">
      <w:pPr>
        <w:pStyle w:val="EndNoteBibliography"/>
        <w:spacing w:after="240"/>
        <w:ind w:left="720" w:hanging="720"/>
      </w:pPr>
      <w:r w:rsidRPr="00FE5463">
        <w:t xml:space="preserve">Miletello, W. M., Beam, J. R., &amp; Cooper, Z. C. (2009). A biomechanical analysis of the squat between competitive collegiate, competitive high school, and novice powerlifters. </w:t>
      </w:r>
      <w:r w:rsidRPr="00FE5463">
        <w:rPr>
          <w:i/>
        </w:rPr>
        <w:t>Journal of Strength and Conditioning Research</w:t>
      </w:r>
      <w:r w:rsidRPr="00FE5463">
        <w:t>,</w:t>
      </w:r>
      <w:r w:rsidRPr="00FE5463">
        <w:rPr>
          <w:i/>
        </w:rPr>
        <w:t xml:space="preserve"> 23</w:t>
      </w:r>
      <w:r w:rsidRPr="00FE5463">
        <w:t xml:space="preserve">(5), 1611-1617. </w:t>
      </w:r>
      <w:hyperlink r:id="rId26" w:history="1">
        <w:r w:rsidRPr="00FE5463">
          <w:rPr>
            <w:rStyle w:val="Hyperlink"/>
          </w:rPr>
          <w:t>https://doi.org/10.1519/JSC.0b013e3181a3c6ef</w:t>
        </w:r>
      </w:hyperlink>
      <w:r w:rsidRPr="00FE5463">
        <w:t xml:space="preserve"> </w:t>
      </w:r>
    </w:p>
    <w:p w14:paraId="289634E7" w14:textId="13E77303" w:rsidR="00FE5463" w:rsidRPr="00FE5463" w:rsidRDefault="00FE5463" w:rsidP="00FE5463">
      <w:pPr>
        <w:pStyle w:val="EndNoteBibliography"/>
        <w:spacing w:after="240"/>
        <w:ind w:left="720" w:hanging="720"/>
      </w:pPr>
      <w:r w:rsidRPr="00FE5463">
        <w:t xml:space="preserve">Pürzel, A., Kaufmann, P., Koller, W., Pöhlmann, L., Baca, A., &amp; Kainz, H. (2025). Muscle force dynamics across increasing squat intensity conditions in elite powerlifters. </w:t>
      </w:r>
      <w:r w:rsidRPr="00FE5463">
        <w:rPr>
          <w:i/>
        </w:rPr>
        <w:t>Scandinavian Journal of Medicine and Science in Sports</w:t>
      </w:r>
      <w:r w:rsidRPr="00FE5463">
        <w:t>,</w:t>
      </w:r>
      <w:r w:rsidRPr="00FE5463">
        <w:rPr>
          <w:i/>
        </w:rPr>
        <w:t xml:space="preserve"> 35</w:t>
      </w:r>
      <w:r w:rsidRPr="00FE5463">
        <w:t xml:space="preserve">(5), 1-12. </w:t>
      </w:r>
      <w:hyperlink r:id="rId27" w:history="1">
        <w:r w:rsidRPr="00FE5463">
          <w:rPr>
            <w:rStyle w:val="Hyperlink"/>
          </w:rPr>
          <w:t>https://doi.org/10.1111/sms.70058</w:t>
        </w:r>
      </w:hyperlink>
      <w:r w:rsidRPr="00FE5463">
        <w:t xml:space="preserve"> </w:t>
      </w:r>
    </w:p>
    <w:p w14:paraId="29E84B41" w14:textId="09BFA06A" w:rsidR="00FE5463" w:rsidRPr="00FE5463" w:rsidRDefault="00FE5463" w:rsidP="00FE5463">
      <w:pPr>
        <w:pStyle w:val="EndNoteBibliography"/>
        <w:spacing w:after="240"/>
        <w:ind w:left="720" w:hanging="720"/>
      </w:pPr>
      <w:r w:rsidRPr="00FE5463">
        <w:t xml:space="preserve">Reya, M., Škarabot, J., Cvetičanin, B., &amp; Šarabon, N. (2021). Factors underlying bench press performance in elite competitive powerlifters. </w:t>
      </w:r>
      <w:r w:rsidRPr="00FE5463">
        <w:rPr>
          <w:i/>
        </w:rPr>
        <w:t>Journal of Strength and Conditioning Research</w:t>
      </w:r>
      <w:r w:rsidRPr="00FE5463">
        <w:t>,</w:t>
      </w:r>
      <w:r w:rsidRPr="00FE5463">
        <w:rPr>
          <w:i/>
        </w:rPr>
        <w:t xml:space="preserve"> 35</w:t>
      </w:r>
      <w:r w:rsidRPr="00FE5463">
        <w:t xml:space="preserve">(8), 2179-2186. </w:t>
      </w:r>
      <w:hyperlink r:id="rId28" w:history="1">
        <w:r w:rsidRPr="00FE5463">
          <w:rPr>
            <w:rStyle w:val="Hyperlink"/>
          </w:rPr>
          <w:t>https://doi.org/10.1519/jsc.0000000000003097</w:t>
        </w:r>
      </w:hyperlink>
      <w:r w:rsidRPr="00FE5463">
        <w:t xml:space="preserve"> </w:t>
      </w:r>
    </w:p>
    <w:p w14:paraId="72B69A33" w14:textId="03EFBB92" w:rsidR="00FE5463" w:rsidRPr="00FE5463" w:rsidRDefault="00FE5463" w:rsidP="00FE5463">
      <w:pPr>
        <w:pStyle w:val="EndNoteBibliography"/>
        <w:spacing w:after="240"/>
        <w:ind w:left="720" w:hanging="720"/>
      </w:pPr>
      <w:r w:rsidRPr="00FE5463">
        <w:t xml:space="preserve">Ribeiro Neto, F., Dorneles, J. R., Luna, R. M., Spina, M. A., Gonçalves, C. W., &amp; Gomes Costa, R. R. (2022). Performance differences between the arched and flat bench press in beginner and experienced Paralympic powerlifters. </w:t>
      </w:r>
      <w:r w:rsidRPr="00FE5463">
        <w:rPr>
          <w:i/>
        </w:rPr>
        <w:t>Journal of Strength and Conditioning Research</w:t>
      </w:r>
      <w:r w:rsidRPr="00FE5463">
        <w:t>,</w:t>
      </w:r>
      <w:r w:rsidRPr="00FE5463">
        <w:rPr>
          <w:i/>
        </w:rPr>
        <w:t xml:space="preserve"> 36</w:t>
      </w:r>
      <w:r w:rsidRPr="00FE5463">
        <w:t xml:space="preserve">(7), 1936-1943. </w:t>
      </w:r>
      <w:hyperlink r:id="rId29" w:history="1">
        <w:r w:rsidRPr="00FE5463">
          <w:rPr>
            <w:rStyle w:val="Hyperlink"/>
          </w:rPr>
          <w:t>https://doi.org/10.1519/JSC.0000000000003736</w:t>
        </w:r>
      </w:hyperlink>
      <w:r w:rsidRPr="00FE5463">
        <w:t xml:space="preserve"> </w:t>
      </w:r>
    </w:p>
    <w:p w14:paraId="798A2220" w14:textId="43CD4FF7" w:rsidR="00FE5463" w:rsidRPr="00FE5463" w:rsidRDefault="00FE5463" w:rsidP="00FE5463">
      <w:pPr>
        <w:pStyle w:val="EndNoteBibliography"/>
        <w:spacing w:after="240"/>
        <w:ind w:left="720" w:hanging="720"/>
      </w:pPr>
      <w:r w:rsidRPr="00FE5463">
        <w:t xml:space="preserve">Rum, L., Romagnoli, R., Lazich, A., Sciarra, T., Balletti, N., Piacentini, M. F., Boraschi, A., &amp; Bergamini, E. (2023). Variability analysis of muscle activation symmetry to identify indicators of individual motor strategy: A case series on elite Paralympic powerlifters. </w:t>
      </w:r>
      <w:r w:rsidRPr="00FE5463">
        <w:rPr>
          <w:i/>
        </w:rPr>
        <w:t>Frontiers in Sports and Active Living</w:t>
      </w:r>
      <w:r w:rsidRPr="00FE5463">
        <w:t>,</w:t>
      </w:r>
      <w:r w:rsidRPr="00FE5463">
        <w:rPr>
          <w:i/>
        </w:rPr>
        <w:t xml:space="preserve"> 5</w:t>
      </w:r>
      <w:r w:rsidRPr="00FE5463">
        <w:t xml:space="preserve">, 1290964. </w:t>
      </w:r>
      <w:hyperlink r:id="rId30" w:history="1">
        <w:r w:rsidRPr="00FE5463">
          <w:rPr>
            <w:rStyle w:val="Hyperlink"/>
          </w:rPr>
          <w:t>https://doi.org/10.3389/fspor.2023.1290964</w:t>
        </w:r>
      </w:hyperlink>
      <w:r w:rsidRPr="00FE5463">
        <w:t xml:space="preserve"> </w:t>
      </w:r>
    </w:p>
    <w:p w14:paraId="5B73A66A" w14:textId="30A6D30A" w:rsidR="00FE5463" w:rsidRPr="00FE5463" w:rsidRDefault="00FE5463" w:rsidP="00FE5463">
      <w:pPr>
        <w:pStyle w:val="EndNoteBibliography"/>
        <w:spacing w:after="240"/>
        <w:ind w:left="720" w:hanging="720"/>
      </w:pPr>
      <w:r w:rsidRPr="00FE5463">
        <w:t xml:space="preserve">Seidel, W., &amp; Zurowska, A. (2014). An analysis of the barbell motion depending on its weight in disabled powerlifting. </w:t>
      </w:r>
      <w:r w:rsidRPr="00FE5463">
        <w:rPr>
          <w:i/>
        </w:rPr>
        <w:t>Baltic Journal of Health and Physical Activity</w:t>
      </w:r>
      <w:r w:rsidRPr="00FE5463">
        <w:t>,</w:t>
      </w:r>
      <w:r w:rsidRPr="00FE5463">
        <w:rPr>
          <w:i/>
        </w:rPr>
        <w:t xml:space="preserve"> 6</w:t>
      </w:r>
      <w:r w:rsidRPr="00FE5463">
        <w:t xml:space="preserve">(3), 193-198. </w:t>
      </w:r>
      <w:hyperlink r:id="rId31" w:history="1">
        <w:r w:rsidRPr="00FE5463">
          <w:rPr>
            <w:rStyle w:val="Hyperlink"/>
          </w:rPr>
          <w:t>https://doi.org/10.2478/bjha-2014-0017</w:t>
        </w:r>
      </w:hyperlink>
      <w:r w:rsidRPr="00FE5463">
        <w:t xml:space="preserve"> </w:t>
      </w:r>
    </w:p>
    <w:p w14:paraId="4A6418D9" w14:textId="158C02A9" w:rsidR="00FE5463" w:rsidRPr="00FE5463" w:rsidRDefault="00FE5463" w:rsidP="00FE5463">
      <w:pPr>
        <w:pStyle w:val="EndNoteBibliography"/>
        <w:spacing w:after="240"/>
        <w:ind w:left="720" w:hanging="720"/>
      </w:pPr>
      <w:r w:rsidRPr="00FE5463">
        <w:t xml:space="preserve">Teles, L. J. L., Aidar, F. J., Matos, D. G., Marçal, A. C., Almeida-Neto, P. F., Neves, E. B., Moreira, O. C., Ribeiro Neto, F., Garrido, N. D., Vilaça-Alves, J., Díaz-de-Durana, A. L., Clemente, F. M., Jeffreys, I., Cabral, B., &amp; Reis, V. M. (2021). Static and dynamic strength indicators in Paralympic power-lifters with and without spinal cord injury. </w:t>
      </w:r>
      <w:r w:rsidRPr="00FE5463">
        <w:rPr>
          <w:i/>
        </w:rPr>
        <w:t>International Journal of Environmental Research and Public Health</w:t>
      </w:r>
      <w:r w:rsidRPr="00FE5463">
        <w:t>,</w:t>
      </w:r>
      <w:r w:rsidRPr="00FE5463">
        <w:rPr>
          <w:i/>
        </w:rPr>
        <w:t xml:space="preserve"> 18</w:t>
      </w:r>
      <w:r w:rsidRPr="00FE5463">
        <w:t xml:space="preserve">(11). </w:t>
      </w:r>
      <w:hyperlink r:id="rId32" w:history="1">
        <w:r w:rsidRPr="00FE5463">
          <w:rPr>
            <w:rStyle w:val="Hyperlink"/>
          </w:rPr>
          <w:t>https://doi.org/10.3390/ijerph18115907</w:t>
        </w:r>
      </w:hyperlink>
      <w:r w:rsidRPr="00FE5463">
        <w:t xml:space="preserve"> </w:t>
      </w:r>
    </w:p>
    <w:p w14:paraId="7C4B7FE4" w14:textId="122200D9" w:rsidR="00FE5463" w:rsidRPr="00FE5463" w:rsidRDefault="00FE5463" w:rsidP="00FE5463">
      <w:pPr>
        <w:pStyle w:val="EndNoteBibliography"/>
        <w:spacing w:after="240"/>
        <w:ind w:left="720" w:hanging="720"/>
      </w:pPr>
      <w:r w:rsidRPr="00FE5463">
        <w:t xml:space="preserve">van den Tillaar, R., Knutli, T. R., &amp; Larsen, S. (2020). The effects of barbell placement on kinematics and muscle activation around the sticking region in squats. </w:t>
      </w:r>
      <w:r w:rsidRPr="00FE5463">
        <w:rPr>
          <w:i/>
        </w:rPr>
        <w:t>Frontiers in Sports and Active Living</w:t>
      </w:r>
      <w:r w:rsidRPr="00FE5463">
        <w:t>,</w:t>
      </w:r>
      <w:r w:rsidRPr="00FE5463">
        <w:rPr>
          <w:i/>
        </w:rPr>
        <w:t xml:space="preserve"> 2</w:t>
      </w:r>
      <w:r w:rsidRPr="00FE5463">
        <w:t xml:space="preserve">, 604177. </w:t>
      </w:r>
      <w:hyperlink r:id="rId33" w:history="1">
        <w:r w:rsidRPr="00FE5463">
          <w:rPr>
            <w:rStyle w:val="Hyperlink"/>
          </w:rPr>
          <w:t>https://doi.org/10.3389/fspor.2020.604177</w:t>
        </w:r>
      </w:hyperlink>
      <w:r w:rsidRPr="00FE5463">
        <w:t xml:space="preserve"> </w:t>
      </w:r>
    </w:p>
    <w:p w14:paraId="17B364A9" w14:textId="51A18D5D" w:rsidR="000A5842" w:rsidRPr="00000957" w:rsidRDefault="00FE5463" w:rsidP="00B50845">
      <w:pPr>
        <w:pStyle w:val="EndNoteBibliography"/>
        <w:ind w:left="720" w:hanging="720"/>
      </w:pPr>
      <w:r w:rsidRPr="00FE5463">
        <w:t xml:space="preserve">Wilson, G. J., Elliott, B. C., &amp; Kerr, G. K. (1989). Bar path and force profile characteristics for maximal and submaximal loads in the bench press. </w:t>
      </w:r>
      <w:r w:rsidRPr="00FE5463">
        <w:rPr>
          <w:i/>
        </w:rPr>
        <w:t>Journal of Applied Biomechanics</w:t>
      </w:r>
      <w:r w:rsidRPr="00FE5463">
        <w:t>,</w:t>
      </w:r>
      <w:r w:rsidRPr="00FE5463">
        <w:rPr>
          <w:i/>
        </w:rPr>
        <w:t xml:space="preserve"> 5</w:t>
      </w:r>
      <w:r w:rsidRPr="00FE5463">
        <w:t xml:space="preserve">(4), 390-402. </w:t>
      </w:r>
      <w:hyperlink r:id="rId34" w:history="1">
        <w:r w:rsidRPr="00FE5463">
          <w:rPr>
            <w:rStyle w:val="Hyperlink"/>
          </w:rPr>
          <w:t>https://doi.org/10.1123/ijsb.5.4.390</w:t>
        </w:r>
      </w:hyperlink>
      <w:r w:rsidRPr="00FE5463">
        <w:t xml:space="preserve"> </w:t>
      </w:r>
    </w:p>
    <w:sectPr w:rsidR="000A5842" w:rsidRPr="00000957" w:rsidSect="00E96AF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25d555t3xrzzye5z5h5wtwx052a0xeverav&quot;&gt;ACU&lt;record-ids&gt;&lt;item&gt;4294&lt;/item&gt;&lt;item&gt;4301&lt;/item&gt;&lt;item&gt;4307&lt;/item&gt;&lt;item&gt;4310&lt;/item&gt;&lt;item&gt;4311&lt;/item&gt;&lt;item&gt;4315&lt;/item&gt;&lt;item&gt;4316&lt;/item&gt;&lt;item&gt;4320&lt;/item&gt;&lt;item&gt;4336&lt;/item&gt;&lt;item&gt;4349&lt;/item&gt;&lt;item&gt;4350&lt;/item&gt;&lt;item&gt;4354&lt;/item&gt;&lt;item&gt;4355&lt;/item&gt;&lt;item&gt;4358&lt;/item&gt;&lt;item&gt;4359&lt;/item&gt;&lt;item&gt;4365&lt;/item&gt;&lt;item&gt;4384&lt;/item&gt;&lt;item&gt;4398&lt;/item&gt;&lt;item&gt;4403&lt;/item&gt;&lt;item&gt;4405&lt;/item&gt;&lt;item&gt;4406&lt;/item&gt;&lt;item&gt;4429&lt;/item&gt;&lt;item&gt;4430&lt;/item&gt;&lt;item&gt;4439&lt;/item&gt;&lt;item&gt;4446&lt;/item&gt;&lt;item&gt;4449&lt;/item&gt;&lt;item&gt;4450&lt;/item&gt;&lt;item&gt;4459&lt;/item&gt;&lt;item&gt;4460&lt;/item&gt;&lt;item&gt;4473&lt;/item&gt;&lt;item&gt;4474&lt;/item&gt;&lt;item&gt;4491&lt;/item&gt;&lt;item&gt;4492&lt;/item&gt;&lt;item&gt;4530&lt;/item&gt;&lt;item&gt;8761&lt;/item&gt;&lt;item&gt;8828&lt;/item&gt;&lt;/record-ids&gt;&lt;/item&gt;&lt;/Libraries&gt;"/>
    <w:docVar w:name="EN.UseJSCitationFormat" w:val="True"/>
  </w:docVars>
  <w:rsids>
    <w:rsidRoot w:val="0080096C"/>
    <w:rsid w:val="00000957"/>
    <w:rsid w:val="00001847"/>
    <w:rsid w:val="00011939"/>
    <w:rsid w:val="000166B7"/>
    <w:rsid w:val="00021A5E"/>
    <w:rsid w:val="00022168"/>
    <w:rsid w:val="000361A5"/>
    <w:rsid w:val="00036294"/>
    <w:rsid w:val="00037E04"/>
    <w:rsid w:val="000452C5"/>
    <w:rsid w:val="000575D6"/>
    <w:rsid w:val="000822C4"/>
    <w:rsid w:val="000A208E"/>
    <w:rsid w:val="000A5842"/>
    <w:rsid w:val="000B5D7B"/>
    <w:rsid w:val="000B7F0A"/>
    <w:rsid w:val="000D4A32"/>
    <w:rsid w:val="000E5346"/>
    <w:rsid w:val="000F4F58"/>
    <w:rsid w:val="000F58C2"/>
    <w:rsid w:val="00101A29"/>
    <w:rsid w:val="00110550"/>
    <w:rsid w:val="00120381"/>
    <w:rsid w:val="00134B07"/>
    <w:rsid w:val="00143C7C"/>
    <w:rsid w:val="001673E0"/>
    <w:rsid w:val="00193B7F"/>
    <w:rsid w:val="001B1F45"/>
    <w:rsid w:val="001C2FF5"/>
    <w:rsid w:val="001D3E49"/>
    <w:rsid w:val="001D758F"/>
    <w:rsid w:val="001F5055"/>
    <w:rsid w:val="001F70A1"/>
    <w:rsid w:val="001F758C"/>
    <w:rsid w:val="00210D73"/>
    <w:rsid w:val="00223F76"/>
    <w:rsid w:val="00252267"/>
    <w:rsid w:val="00272D73"/>
    <w:rsid w:val="002B736C"/>
    <w:rsid w:val="002B761E"/>
    <w:rsid w:val="002C3B7F"/>
    <w:rsid w:val="002C443A"/>
    <w:rsid w:val="002D6C47"/>
    <w:rsid w:val="002D7863"/>
    <w:rsid w:val="003021E4"/>
    <w:rsid w:val="00302A9B"/>
    <w:rsid w:val="00307529"/>
    <w:rsid w:val="003335BD"/>
    <w:rsid w:val="003448B9"/>
    <w:rsid w:val="00356DA7"/>
    <w:rsid w:val="00357774"/>
    <w:rsid w:val="00370311"/>
    <w:rsid w:val="00374AE8"/>
    <w:rsid w:val="003978B4"/>
    <w:rsid w:val="003C5118"/>
    <w:rsid w:val="003D1CEF"/>
    <w:rsid w:val="003E40EA"/>
    <w:rsid w:val="003F672E"/>
    <w:rsid w:val="00410878"/>
    <w:rsid w:val="00415CE1"/>
    <w:rsid w:val="00424CF1"/>
    <w:rsid w:val="00430035"/>
    <w:rsid w:val="0045625C"/>
    <w:rsid w:val="00461B32"/>
    <w:rsid w:val="00473C47"/>
    <w:rsid w:val="0049301D"/>
    <w:rsid w:val="00493B92"/>
    <w:rsid w:val="004968B9"/>
    <w:rsid w:val="004A0135"/>
    <w:rsid w:val="004B3F44"/>
    <w:rsid w:val="004B7509"/>
    <w:rsid w:val="004C3A3C"/>
    <w:rsid w:val="004C7086"/>
    <w:rsid w:val="004D56AA"/>
    <w:rsid w:val="00516865"/>
    <w:rsid w:val="005567F8"/>
    <w:rsid w:val="005624E8"/>
    <w:rsid w:val="00583B7E"/>
    <w:rsid w:val="00593DAB"/>
    <w:rsid w:val="00594F6E"/>
    <w:rsid w:val="00595FA9"/>
    <w:rsid w:val="005A6AA6"/>
    <w:rsid w:val="005A7F35"/>
    <w:rsid w:val="005C307C"/>
    <w:rsid w:val="005D4EBC"/>
    <w:rsid w:val="005E11EC"/>
    <w:rsid w:val="005E4ED8"/>
    <w:rsid w:val="005F44B7"/>
    <w:rsid w:val="005F4D52"/>
    <w:rsid w:val="00613105"/>
    <w:rsid w:val="00630340"/>
    <w:rsid w:val="00633BED"/>
    <w:rsid w:val="00636779"/>
    <w:rsid w:val="00681265"/>
    <w:rsid w:val="00684714"/>
    <w:rsid w:val="00684A31"/>
    <w:rsid w:val="006B3FDA"/>
    <w:rsid w:val="006D3E2E"/>
    <w:rsid w:val="006E281B"/>
    <w:rsid w:val="006E3FAD"/>
    <w:rsid w:val="006F105A"/>
    <w:rsid w:val="006F1620"/>
    <w:rsid w:val="0071202E"/>
    <w:rsid w:val="00752E9E"/>
    <w:rsid w:val="00755F26"/>
    <w:rsid w:val="007566FE"/>
    <w:rsid w:val="007569B0"/>
    <w:rsid w:val="00760345"/>
    <w:rsid w:val="007662B3"/>
    <w:rsid w:val="00767B01"/>
    <w:rsid w:val="00785A57"/>
    <w:rsid w:val="00794901"/>
    <w:rsid w:val="007974B4"/>
    <w:rsid w:val="007B7CF2"/>
    <w:rsid w:val="007D3027"/>
    <w:rsid w:val="007E6754"/>
    <w:rsid w:val="0080096C"/>
    <w:rsid w:val="00804285"/>
    <w:rsid w:val="00814D65"/>
    <w:rsid w:val="00815F6D"/>
    <w:rsid w:val="00817E83"/>
    <w:rsid w:val="00825C09"/>
    <w:rsid w:val="00834C38"/>
    <w:rsid w:val="00850555"/>
    <w:rsid w:val="0085057F"/>
    <w:rsid w:val="0086788D"/>
    <w:rsid w:val="008940B6"/>
    <w:rsid w:val="008A3316"/>
    <w:rsid w:val="008B45B4"/>
    <w:rsid w:val="008C1A90"/>
    <w:rsid w:val="008C4746"/>
    <w:rsid w:val="008E46AC"/>
    <w:rsid w:val="008F145C"/>
    <w:rsid w:val="00911AF0"/>
    <w:rsid w:val="00921BE8"/>
    <w:rsid w:val="009220A4"/>
    <w:rsid w:val="00934E81"/>
    <w:rsid w:val="009433E4"/>
    <w:rsid w:val="0095068C"/>
    <w:rsid w:val="0095289F"/>
    <w:rsid w:val="009623A9"/>
    <w:rsid w:val="009708CF"/>
    <w:rsid w:val="00987EF0"/>
    <w:rsid w:val="009936B4"/>
    <w:rsid w:val="009A45DC"/>
    <w:rsid w:val="009A6D55"/>
    <w:rsid w:val="009B0E3F"/>
    <w:rsid w:val="009B15E6"/>
    <w:rsid w:val="009B38A4"/>
    <w:rsid w:val="009D2A29"/>
    <w:rsid w:val="009D2E83"/>
    <w:rsid w:val="009F76C2"/>
    <w:rsid w:val="00A11373"/>
    <w:rsid w:val="00A36316"/>
    <w:rsid w:val="00A45E0A"/>
    <w:rsid w:val="00A46B71"/>
    <w:rsid w:val="00A600DB"/>
    <w:rsid w:val="00A71006"/>
    <w:rsid w:val="00A76CCA"/>
    <w:rsid w:val="00A86065"/>
    <w:rsid w:val="00A90E79"/>
    <w:rsid w:val="00A941D1"/>
    <w:rsid w:val="00A955D8"/>
    <w:rsid w:val="00AA26F9"/>
    <w:rsid w:val="00AA3305"/>
    <w:rsid w:val="00AA3565"/>
    <w:rsid w:val="00AF027B"/>
    <w:rsid w:val="00AF32B4"/>
    <w:rsid w:val="00AF3E6B"/>
    <w:rsid w:val="00AF4725"/>
    <w:rsid w:val="00B15998"/>
    <w:rsid w:val="00B1683B"/>
    <w:rsid w:val="00B2584B"/>
    <w:rsid w:val="00B47156"/>
    <w:rsid w:val="00B50845"/>
    <w:rsid w:val="00B65D41"/>
    <w:rsid w:val="00B84026"/>
    <w:rsid w:val="00B862E7"/>
    <w:rsid w:val="00BA6AE2"/>
    <w:rsid w:val="00BA779C"/>
    <w:rsid w:val="00BB57C9"/>
    <w:rsid w:val="00BE10FB"/>
    <w:rsid w:val="00BF2835"/>
    <w:rsid w:val="00BF4586"/>
    <w:rsid w:val="00BF680F"/>
    <w:rsid w:val="00C0239E"/>
    <w:rsid w:val="00C0354F"/>
    <w:rsid w:val="00C05D3B"/>
    <w:rsid w:val="00C16495"/>
    <w:rsid w:val="00C16D18"/>
    <w:rsid w:val="00C274B3"/>
    <w:rsid w:val="00C3769B"/>
    <w:rsid w:val="00C5542E"/>
    <w:rsid w:val="00C6728E"/>
    <w:rsid w:val="00C67333"/>
    <w:rsid w:val="00C82FDF"/>
    <w:rsid w:val="00C9796C"/>
    <w:rsid w:val="00CA07F4"/>
    <w:rsid w:val="00CB5DE3"/>
    <w:rsid w:val="00CB6316"/>
    <w:rsid w:val="00CB69C0"/>
    <w:rsid w:val="00CD5FA9"/>
    <w:rsid w:val="00CE2B04"/>
    <w:rsid w:val="00D05F01"/>
    <w:rsid w:val="00D176B5"/>
    <w:rsid w:val="00D2073E"/>
    <w:rsid w:val="00D21E53"/>
    <w:rsid w:val="00D232E3"/>
    <w:rsid w:val="00D24B98"/>
    <w:rsid w:val="00D34E67"/>
    <w:rsid w:val="00D3565F"/>
    <w:rsid w:val="00D412A5"/>
    <w:rsid w:val="00D548B9"/>
    <w:rsid w:val="00D64659"/>
    <w:rsid w:val="00D64EB1"/>
    <w:rsid w:val="00D8385E"/>
    <w:rsid w:val="00D96C7C"/>
    <w:rsid w:val="00DD4743"/>
    <w:rsid w:val="00DE3AB9"/>
    <w:rsid w:val="00DF5FA1"/>
    <w:rsid w:val="00E012CB"/>
    <w:rsid w:val="00E11D8A"/>
    <w:rsid w:val="00E16F17"/>
    <w:rsid w:val="00E2176F"/>
    <w:rsid w:val="00E3372E"/>
    <w:rsid w:val="00E36C9D"/>
    <w:rsid w:val="00E42CDF"/>
    <w:rsid w:val="00E50DC8"/>
    <w:rsid w:val="00E53CCC"/>
    <w:rsid w:val="00E61127"/>
    <w:rsid w:val="00E6680F"/>
    <w:rsid w:val="00E725E2"/>
    <w:rsid w:val="00E90398"/>
    <w:rsid w:val="00E96AF7"/>
    <w:rsid w:val="00EB0C7F"/>
    <w:rsid w:val="00EB3743"/>
    <w:rsid w:val="00EB63D7"/>
    <w:rsid w:val="00ED396B"/>
    <w:rsid w:val="00EE2C3D"/>
    <w:rsid w:val="00EE4C32"/>
    <w:rsid w:val="00EF1D46"/>
    <w:rsid w:val="00EF6214"/>
    <w:rsid w:val="00F06B03"/>
    <w:rsid w:val="00F10710"/>
    <w:rsid w:val="00F2074F"/>
    <w:rsid w:val="00F424D7"/>
    <w:rsid w:val="00F4599A"/>
    <w:rsid w:val="00F46933"/>
    <w:rsid w:val="00F534CD"/>
    <w:rsid w:val="00F56E20"/>
    <w:rsid w:val="00F60307"/>
    <w:rsid w:val="00F6085E"/>
    <w:rsid w:val="00F639EE"/>
    <w:rsid w:val="00F70BC9"/>
    <w:rsid w:val="00F82886"/>
    <w:rsid w:val="00F87EA3"/>
    <w:rsid w:val="00F92F3C"/>
    <w:rsid w:val="00FA088A"/>
    <w:rsid w:val="00FB69F6"/>
    <w:rsid w:val="00FC53F9"/>
    <w:rsid w:val="00FE08D4"/>
    <w:rsid w:val="00FE08F2"/>
    <w:rsid w:val="00FE49BD"/>
    <w:rsid w:val="00FE546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ED404"/>
  <w15:chartTrackingRefBased/>
  <w15:docId w15:val="{A8C40D4A-19AF-4E2F-8D58-F82210DD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A5842"/>
    <w:pPr>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0A5842"/>
    <w:rPr>
      <w:rFonts w:ascii="Arial" w:hAnsi="Arial" w:cs="Arial"/>
      <w:noProof/>
      <w:lang w:val="en-US"/>
    </w:rPr>
  </w:style>
  <w:style w:type="paragraph" w:customStyle="1" w:styleId="EndNoteBibliography">
    <w:name w:val="EndNote Bibliography"/>
    <w:basedOn w:val="Normal"/>
    <w:link w:val="EndNoteBibliographyChar"/>
    <w:rsid w:val="000A5842"/>
    <w:pPr>
      <w:spacing w:line="240" w:lineRule="auto"/>
    </w:pPr>
    <w:rPr>
      <w:rFonts w:ascii="Arial" w:hAnsi="Arial" w:cs="Arial"/>
      <w:noProof/>
      <w:lang w:val="en-US"/>
    </w:rPr>
  </w:style>
  <w:style w:type="character" w:customStyle="1" w:styleId="EndNoteBibliographyChar">
    <w:name w:val="EndNote Bibliography Char"/>
    <w:basedOn w:val="DefaultParagraphFont"/>
    <w:link w:val="EndNoteBibliography"/>
    <w:rsid w:val="000A5842"/>
    <w:rPr>
      <w:rFonts w:ascii="Arial" w:hAnsi="Arial" w:cs="Arial"/>
      <w:noProof/>
      <w:lang w:val="en-US"/>
    </w:rPr>
  </w:style>
  <w:style w:type="character" w:styleId="PlaceholderText">
    <w:name w:val="Placeholder Text"/>
    <w:basedOn w:val="DefaultParagraphFont"/>
    <w:uiPriority w:val="99"/>
    <w:semiHidden/>
    <w:rsid w:val="000A5842"/>
    <w:rPr>
      <w:color w:val="666666"/>
    </w:rPr>
  </w:style>
  <w:style w:type="character" w:styleId="Hyperlink">
    <w:name w:val="Hyperlink"/>
    <w:basedOn w:val="DefaultParagraphFont"/>
    <w:uiPriority w:val="99"/>
    <w:unhideWhenUsed/>
    <w:rsid w:val="000A5842"/>
    <w:rPr>
      <w:color w:val="0563C1" w:themeColor="hyperlink"/>
      <w:u w:val="single"/>
    </w:rPr>
  </w:style>
  <w:style w:type="character" w:styleId="UnresolvedMention">
    <w:name w:val="Unresolved Mention"/>
    <w:basedOn w:val="DefaultParagraphFont"/>
    <w:uiPriority w:val="99"/>
    <w:semiHidden/>
    <w:unhideWhenUsed/>
    <w:rsid w:val="000A5842"/>
    <w:rPr>
      <w:color w:val="605E5C"/>
      <w:shd w:val="clear" w:color="auto" w:fill="E1DFDD"/>
    </w:rPr>
  </w:style>
  <w:style w:type="character" w:customStyle="1" w:styleId="normaltextrun">
    <w:name w:val="normaltextrun"/>
    <w:basedOn w:val="DefaultParagraphFont"/>
    <w:rsid w:val="008A3316"/>
  </w:style>
  <w:style w:type="character" w:customStyle="1" w:styleId="eop">
    <w:name w:val="eop"/>
    <w:basedOn w:val="DefaultParagraphFont"/>
    <w:rsid w:val="008A3316"/>
  </w:style>
  <w:style w:type="paragraph" w:customStyle="1" w:styleId="paragraph">
    <w:name w:val="paragraph"/>
    <w:basedOn w:val="Normal"/>
    <w:rsid w:val="008A3316"/>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899793">
      <w:bodyDiv w:val="1"/>
      <w:marLeft w:val="0"/>
      <w:marRight w:val="0"/>
      <w:marTop w:val="0"/>
      <w:marBottom w:val="0"/>
      <w:divBdr>
        <w:top w:val="none" w:sz="0" w:space="0" w:color="auto"/>
        <w:left w:val="none" w:sz="0" w:space="0" w:color="auto"/>
        <w:bottom w:val="none" w:sz="0" w:space="0" w:color="auto"/>
        <w:right w:val="none" w:sz="0" w:space="0" w:color="auto"/>
      </w:divBdr>
      <w:divsChild>
        <w:div w:id="1809083407">
          <w:marLeft w:val="0"/>
          <w:marRight w:val="0"/>
          <w:marTop w:val="0"/>
          <w:marBottom w:val="0"/>
          <w:divBdr>
            <w:top w:val="none" w:sz="0" w:space="0" w:color="auto"/>
            <w:left w:val="none" w:sz="0" w:space="0" w:color="auto"/>
            <w:bottom w:val="none" w:sz="0" w:space="0" w:color="auto"/>
            <w:right w:val="none" w:sz="0" w:space="0" w:color="auto"/>
          </w:divBdr>
          <w:divsChild>
            <w:div w:id="18371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934547">
      <w:bodyDiv w:val="1"/>
      <w:marLeft w:val="0"/>
      <w:marRight w:val="0"/>
      <w:marTop w:val="0"/>
      <w:marBottom w:val="0"/>
      <w:divBdr>
        <w:top w:val="none" w:sz="0" w:space="0" w:color="auto"/>
        <w:left w:val="none" w:sz="0" w:space="0" w:color="auto"/>
        <w:bottom w:val="none" w:sz="0" w:space="0" w:color="auto"/>
        <w:right w:val="none" w:sz="0" w:space="0" w:color="auto"/>
      </w:divBdr>
      <w:divsChild>
        <w:div w:id="121075524">
          <w:marLeft w:val="0"/>
          <w:marRight w:val="0"/>
          <w:marTop w:val="0"/>
          <w:marBottom w:val="0"/>
          <w:divBdr>
            <w:top w:val="none" w:sz="0" w:space="0" w:color="auto"/>
            <w:left w:val="none" w:sz="0" w:space="0" w:color="auto"/>
            <w:bottom w:val="none" w:sz="0" w:space="0" w:color="auto"/>
            <w:right w:val="none" w:sz="0" w:space="0" w:color="auto"/>
          </w:divBdr>
          <w:divsChild>
            <w:div w:id="922375811">
              <w:marLeft w:val="0"/>
              <w:marRight w:val="0"/>
              <w:marTop w:val="0"/>
              <w:marBottom w:val="0"/>
              <w:divBdr>
                <w:top w:val="none" w:sz="0" w:space="0" w:color="auto"/>
                <w:left w:val="none" w:sz="0" w:space="0" w:color="auto"/>
                <w:bottom w:val="none" w:sz="0" w:space="0" w:color="auto"/>
                <w:right w:val="none" w:sz="0" w:space="0" w:color="auto"/>
              </w:divBdr>
            </w:div>
          </w:divsChild>
        </w:div>
        <w:div w:id="1557158948">
          <w:marLeft w:val="0"/>
          <w:marRight w:val="0"/>
          <w:marTop w:val="0"/>
          <w:marBottom w:val="0"/>
          <w:divBdr>
            <w:top w:val="none" w:sz="0" w:space="0" w:color="auto"/>
            <w:left w:val="none" w:sz="0" w:space="0" w:color="auto"/>
            <w:bottom w:val="none" w:sz="0" w:space="0" w:color="auto"/>
            <w:right w:val="none" w:sz="0" w:space="0" w:color="auto"/>
          </w:divBdr>
          <w:divsChild>
            <w:div w:id="366568127">
              <w:marLeft w:val="0"/>
              <w:marRight w:val="0"/>
              <w:marTop w:val="0"/>
              <w:marBottom w:val="0"/>
              <w:divBdr>
                <w:top w:val="none" w:sz="0" w:space="0" w:color="auto"/>
                <w:left w:val="none" w:sz="0" w:space="0" w:color="auto"/>
                <w:bottom w:val="none" w:sz="0" w:space="0" w:color="auto"/>
                <w:right w:val="none" w:sz="0" w:space="0" w:color="auto"/>
              </w:divBdr>
            </w:div>
          </w:divsChild>
        </w:div>
        <w:div w:id="1231845915">
          <w:marLeft w:val="0"/>
          <w:marRight w:val="0"/>
          <w:marTop w:val="0"/>
          <w:marBottom w:val="0"/>
          <w:divBdr>
            <w:top w:val="none" w:sz="0" w:space="0" w:color="auto"/>
            <w:left w:val="none" w:sz="0" w:space="0" w:color="auto"/>
            <w:bottom w:val="none" w:sz="0" w:space="0" w:color="auto"/>
            <w:right w:val="none" w:sz="0" w:space="0" w:color="auto"/>
          </w:divBdr>
          <w:divsChild>
            <w:div w:id="2029983944">
              <w:marLeft w:val="0"/>
              <w:marRight w:val="0"/>
              <w:marTop w:val="0"/>
              <w:marBottom w:val="0"/>
              <w:divBdr>
                <w:top w:val="none" w:sz="0" w:space="0" w:color="auto"/>
                <w:left w:val="none" w:sz="0" w:space="0" w:color="auto"/>
                <w:bottom w:val="none" w:sz="0" w:space="0" w:color="auto"/>
                <w:right w:val="none" w:sz="0" w:space="0" w:color="auto"/>
              </w:divBdr>
            </w:div>
          </w:divsChild>
        </w:div>
        <w:div w:id="1382561308">
          <w:marLeft w:val="0"/>
          <w:marRight w:val="0"/>
          <w:marTop w:val="0"/>
          <w:marBottom w:val="0"/>
          <w:divBdr>
            <w:top w:val="none" w:sz="0" w:space="0" w:color="auto"/>
            <w:left w:val="none" w:sz="0" w:space="0" w:color="auto"/>
            <w:bottom w:val="none" w:sz="0" w:space="0" w:color="auto"/>
            <w:right w:val="none" w:sz="0" w:space="0" w:color="auto"/>
          </w:divBdr>
          <w:divsChild>
            <w:div w:id="455221873">
              <w:marLeft w:val="0"/>
              <w:marRight w:val="0"/>
              <w:marTop w:val="0"/>
              <w:marBottom w:val="0"/>
              <w:divBdr>
                <w:top w:val="none" w:sz="0" w:space="0" w:color="auto"/>
                <w:left w:val="none" w:sz="0" w:space="0" w:color="auto"/>
                <w:bottom w:val="none" w:sz="0" w:space="0" w:color="auto"/>
                <w:right w:val="none" w:sz="0" w:space="0" w:color="auto"/>
              </w:divBdr>
            </w:div>
          </w:divsChild>
        </w:div>
        <w:div w:id="779640901">
          <w:marLeft w:val="0"/>
          <w:marRight w:val="0"/>
          <w:marTop w:val="0"/>
          <w:marBottom w:val="0"/>
          <w:divBdr>
            <w:top w:val="none" w:sz="0" w:space="0" w:color="auto"/>
            <w:left w:val="none" w:sz="0" w:space="0" w:color="auto"/>
            <w:bottom w:val="none" w:sz="0" w:space="0" w:color="auto"/>
            <w:right w:val="none" w:sz="0" w:space="0" w:color="auto"/>
          </w:divBdr>
          <w:divsChild>
            <w:div w:id="1850170129">
              <w:marLeft w:val="0"/>
              <w:marRight w:val="0"/>
              <w:marTop w:val="0"/>
              <w:marBottom w:val="0"/>
              <w:divBdr>
                <w:top w:val="none" w:sz="0" w:space="0" w:color="auto"/>
                <w:left w:val="none" w:sz="0" w:space="0" w:color="auto"/>
                <w:bottom w:val="none" w:sz="0" w:space="0" w:color="auto"/>
                <w:right w:val="none" w:sz="0" w:space="0" w:color="auto"/>
              </w:divBdr>
            </w:div>
            <w:div w:id="1096252199">
              <w:marLeft w:val="0"/>
              <w:marRight w:val="0"/>
              <w:marTop w:val="0"/>
              <w:marBottom w:val="0"/>
              <w:divBdr>
                <w:top w:val="none" w:sz="0" w:space="0" w:color="auto"/>
                <w:left w:val="none" w:sz="0" w:space="0" w:color="auto"/>
                <w:bottom w:val="none" w:sz="0" w:space="0" w:color="auto"/>
                <w:right w:val="none" w:sz="0" w:space="0" w:color="auto"/>
              </w:divBdr>
            </w:div>
          </w:divsChild>
        </w:div>
        <w:div w:id="1338265382">
          <w:marLeft w:val="0"/>
          <w:marRight w:val="0"/>
          <w:marTop w:val="0"/>
          <w:marBottom w:val="0"/>
          <w:divBdr>
            <w:top w:val="none" w:sz="0" w:space="0" w:color="auto"/>
            <w:left w:val="none" w:sz="0" w:space="0" w:color="auto"/>
            <w:bottom w:val="none" w:sz="0" w:space="0" w:color="auto"/>
            <w:right w:val="none" w:sz="0" w:space="0" w:color="auto"/>
          </w:divBdr>
          <w:divsChild>
            <w:div w:id="170513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23/ijspp.2019-0784" TargetMode="External"/><Relationship Id="rId18" Type="http://schemas.openxmlformats.org/officeDocument/2006/relationships/hyperlink" Target="https://doi.org/10.1097/00007632-198703000-00010" TargetMode="External"/><Relationship Id="rId26" Type="http://schemas.openxmlformats.org/officeDocument/2006/relationships/hyperlink" Target="https://doi.org/10.1519/JSC.0b013e3181a3c6ef" TargetMode="External"/><Relationship Id="rId39" Type="http://schemas.openxmlformats.org/officeDocument/2006/relationships/customXml" Target="../customXml/item4.xml"/><Relationship Id="rId21" Type="http://schemas.openxmlformats.org/officeDocument/2006/relationships/hyperlink" Target="https://doi.org/10.1519/JSC.0000000000001517" TargetMode="External"/><Relationship Id="rId34" Type="http://schemas.openxmlformats.org/officeDocument/2006/relationships/hyperlink" Target="https://doi.org/10.1123/ijsb.5.4.390" TargetMode="External"/><Relationship Id="rId7" Type="http://schemas.openxmlformats.org/officeDocument/2006/relationships/hyperlink" Target="https://doi.org/10.3390/su14042017" TargetMode="External"/><Relationship Id="rId12" Type="http://schemas.openxmlformats.org/officeDocument/2006/relationships/hyperlink" Target="https://doi.org/10.1007/s12283-022-00377-2" TargetMode="External"/><Relationship Id="rId17" Type="http://schemas.openxmlformats.org/officeDocument/2006/relationships/hyperlink" Target="https://doi.org/10.1080/02640414.2015.1046395" TargetMode="External"/><Relationship Id="rId25" Type="http://schemas.openxmlformats.org/officeDocument/2006/relationships/hyperlink" Target="https://doi.org/10.1371/journal.pone.0257810" TargetMode="External"/><Relationship Id="rId33" Type="http://schemas.openxmlformats.org/officeDocument/2006/relationships/hyperlink" Target="https://doi.org/10.3389/fspor.2020.604177" TargetMode="Externa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doi.org/10.1519/JSC.0000000000001836" TargetMode="External"/><Relationship Id="rId20" Type="http://schemas.openxmlformats.org/officeDocument/2006/relationships/hyperlink" Target="https://doi.org/10.1519/JSC.0b013e3181bc1d2a" TargetMode="External"/><Relationship Id="rId29" Type="http://schemas.openxmlformats.org/officeDocument/2006/relationships/hyperlink" Target="https://doi.org/10.1519/JSC.0000000000003736" TargetMode="External"/><Relationship Id="rId1" Type="http://schemas.openxmlformats.org/officeDocument/2006/relationships/customXml" Target="../customXml/item1.xml"/><Relationship Id="rId6" Type="http://schemas.openxmlformats.org/officeDocument/2006/relationships/hyperlink" Target="https://doi.org/10.3390/su14095049" TargetMode="External"/><Relationship Id="rId11" Type="http://schemas.openxmlformats.org/officeDocument/2006/relationships/hyperlink" Target="https://doi.org/10.1016/0021-9290(92)90242-s" TargetMode="External"/><Relationship Id="rId24" Type="http://schemas.openxmlformats.org/officeDocument/2006/relationships/hyperlink" Target="https://doi.org/10.1007/s11332-025-01417-7" TargetMode="External"/><Relationship Id="rId32" Type="http://schemas.openxmlformats.org/officeDocument/2006/relationships/hyperlink" Target="https://doi.org/10.3390/ijerph18115907" TargetMode="External"/><Relationship Id="rId37" Type="http://schemas.openxmlformats.org/officeDocument/2006/relationships/customXml" Target="../customXml/item2.xml"/><Relationship Id="rId5" Type="http://schemas.openxmlformats.org/officeDocument/2006/relationships/hyperlink" Target="https://doi.org/10.1186/s13102-022-00552-9" TargetMode="External"/><Relationship Id="rId15" Type="http://schemas.openxmlformats.org/officeDocument/2006/relationships/hyperlink" Target="https://doi.org/10.1097/00005768-200007000-00013" TargetMode="External"/><Relationship Id="rId23" Type="http://schemas.openxmlformats.org/officeDocument/2006/relationships/hyperlink" Target="https://doi.org/10.1080/10671315.1978.10615522" TargetMode="External"/><Relationship Id="rId28" Type="http://schemas.openxmlformats.org/officeDocument/2006/relationships/hyperlink" Target="https://doi.org/10.1519/jsc.0000000000003097" TargetMode="External"/><Relationship Id="rId36" Type="http://schemas.openxmlformats.org/officeDocument/2006/relationships/theme" Target="theme/theme1.xml"/><Relationship Id="rId10" Type="http://schemas.openxmlformats.org/officeDocument/2006/relationships/hyperlink" Target="https://doi.org/10.1519/JSC.0b013e3182736641" TargetMode="External"/><Relationship Id="rId19" Type="http://schemas.openxmlformats.org/officeDocument/2006/relationships/hyperlink" Target="https://doi.org/10.3390/ijerph19074127" TargetMode="External"/><Relationship Id="rId31" Type="http://schemas.openxmlformats.org/officeDocument/2006/relationships/hyperlink" Target="https://doi.org/10.2478/bjha-2014-0017" TargetMode="External"/><Relationship Id="rId4" Type="http://schemas.openxmlformats.org/officeDocument/2006/relationships/webSettings" Target="webSettings.xml"/><Relationship Id="rId9" Type="http://schemas.openxmlformats.org/officeDocument/2006/relationships/hyperlink" Target="https://doi.org/10.1007/s11332-022-00949-6" TargetMode="External"/><Relationship Id="rId14" Type="http://schemas.openxmlformats.org/officeDocument/2006/relationships/hyperlink" Target="https://doi.org/10.1097/00005768-200106000-00019" TargetMode="External"/><Relationship Id="rId22" Type="http://schemas.openxmlformats.org/officeDocument/2006/relationships/hyperlink" Target="https://doi.org/10.1249/00005768-197709020-00011" TargetMode="External"/><Relationship Id="rId27" Type="http://schemas.openxmlformats.org/officeDocument/2006/relationships/hyperlink" Target="https://doi.org/10.1111/sms.70058" TargetMode="External"/><Relationship Id="rId30" Type="http://schemas.openxmlformats.org/officeDocument/2006/relationships/hyperlink" Target="https://doi.org/10.3389/fspor.2023.1290964" TargetMode="External"/><Relationship Id="rId35" Type="http://schemas.openxmlformats.org/officeDocument/2006/relationships/fontTable" Target="fontTable.xml"/><Relationship Id="rId8" Type="http://schemas.openxmlformats.org/officeDocument/2006/relationships/hyperlink" Target="https://doi.org/10.3390/jfmk6020043"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184312F39069841BA9D768DFA5F5C80" ma:contentTypeVersion="11" ma:contentTypeDescription="Create a new document." ma:contentTypeScope="" ma:versionID="18268b2fd907d050ff9ce1c92a21cf7c">
  <xsd:schema xmlns:xsd="http://www.w3.org/2001/XMLSchema" xmlns:xs="http://www.w3.org/2001/XMLSchema" xmlns:p="http://schemas.microsoft.com/office/2006/metadata/properties" xmlns:ns2="2e78cd66-9d58-4285-834d-92030931b238" xmlns:ns3="6df18053-ae85-4baf-a804-1dacc2934a08" targetNamespace="http://schemas.microsoft.com/office/2006/metadata/properties" ma:root="true" ma:fieldsID="a3a85d312f399ac5c60cfb9bfc958107" ns2:_="" ns3:_="">
    <xsd:import namespace="2e78cd66-9d58-4285-834d-92030931b238"/>
    <xsd:import namespace="6df18053-ae85-4baf-a804-1dacc2934a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8cd66-9d58-4285-834d-92030931b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a5eb43-1a84-493d-b4e9-610ffd2826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f18053-ae85-4baf-a804-1dacc2934a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26877d-fbbe-49ec-86cb-e7d0be164451}" ma:internalName="TaxCatchAll" ma:showField="CatchAllData" ma:web="6df18053-ae85-4baf-a804-1dacc2934a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78cd66-9d58-4285-834d-92030931b238">
      <Terms xmlns="http://schemas.microsoft.com/office/infopath/2007/PartnerControls"/>
    </lcf76f155ced4ddcb4097134ff3c332f>
    <TaxCatchAll xmlns="6df18053-ae85-4baf-a804-1dacc2934a08" xsi:nil="true"/>
  </documentManagement>
</p:properties>
</file>

<file path=customXml/itemProps1.xml><?xml version="1.0" encoding="utf-8"?>
<ds:datastoreItem xmlns:ds="http://schemas.openxmlformats.org/officeDocument/2006/customXml" ds:itemID="{06CEB76B-718F-4305-9486-33E01166DF16}">
  <ds:schemaRefs>
    <ds:schemaRef ds:uri="http://schemas.openxmlformats.org/officeDocument/2006/bibliography"/>
  </ds:schemaRefs>
</ds:datastoreItem>
</file>

<file path=customXml/itemProps2.xml><?xml version="1.0" encoding="utf-8"?>
<ds:datastoreItem xmlns:ds="http://schemas.openxmlformats.org/officeDocument/2006/customXml" ds:itemID="{1D310AA0-9787-4AD6-84E6-5AEC407632FC}"/>
</file>

<file path=customXml/itemProps3.xml><?xml version="1.0" encoding="utf-8"?>
<ds:datastoreItem xmlns:ds="http://schemas.openxmlformats.org/officeDocument/2006/customXml" ds:itemID="{AD390F87-19A4-4703-8DEE-66D0ED388BE4}"/>
</file>

<file path=customXml/itemProps4.xml><?xml version="1.0" encoding="utf-8"?>
<ds:datastoreItem xmlns:ds="http://schemas.openxmlformats.org/officeDocument/2006/customXml" ds:itemID="{3C59F2D4-7178-4C4B-A563-AB0C2737600E}"/>
</file>

<file path=docProps/app.xml><?xml version="1.0" encoding="utf-8"?>
<Properties xmlns="http://schemas.openxmlformats.org/officeDocument/2006/extended-properties" xmlns:vt="http://schemas.openxmlformats.org/officeDocument/2006/docPropsVTypes">
  <Template>Normal.dotm</Template>
  <TotalTime>521</TotalTime>
  <Pages>12</Pages>
  <Words>5800</Words>
  <Characters>33060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Kade Silverthorne</dc:creator>
  <cp:keywords/>
  <dc:description/>
  <cp:lastModifiedBy>Kade  Silverthorne</cp:lastModifiedBy>
  <cp:revision>207</cp:revision>
  <dcterms:created xsi:type="dcterms:W3CDTF">2024-07-12T01:34:00Z</dcterms:created>
  <dcterms:modified xsi:type="dcterms:W3CDTF">2025-07-09T15:37:00Z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0x010100C184312F39069841BA9D768DFA5F5C80</vt:lpwstr>
  </property>
</Properties>
</file>