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CB" w:rsidRPr="003707D3" w:rsidRDefault="00C21ECB" w:rsidP="00C21ECB">
      <w:pPr>
        <w:pStyle w:val="Heading2"/>
        <w:jc w:val="both"/>
      </w:pPr>
      <w:r w:rsidRPr="003707D3">
        <w:t>The evolving role of genomic technologies in multiple myeloma: implications</w:t>
      </w:r>
      <w:bookmarkStart w:id="0" w:name="_heading=h.nfib1015k4ux"/>
      <w:bookmarkEnd w:id="0"/>
      <w:r w:rsidRPr="003707D3">
        <w:t xml:space="preserve"> for diagnosis, risk stratification and resistance</w:t>
      </w:r>
    </w:p>
    <w:p w:rsidR="00C21ECB" w:rsidRPr="003707D3" w:rsidRDefault="00C21ECB" w:rsidP="00C21ECB">
      <w:proofErr w:type="spellStart"/>
      <w:r w:rsidRPr="003707D3">
        <w:t>Klára</w:t>
      </w:r>
      <w:proofErr w:type="spellEnd"/>
      <w:r w:rsidRPr="003707D3">
        <w:t xml:space="preserve"> Baďurová</w:t>
      </w:r>
      <w:r w:rsidRPr="003707D3">
        <w:rPr>
          <w:vertAlign w:val="superscript"/>
        </w:rPr>
        <w:t>1,2</w:t>
      </w:r>
      <w:r w:rsidRPr="003707D3">
        <w:t>#, Veronika Kapustová</w:t>
      </w:r>
      <w:r w:rsidRPr="003707D3">
        <w:rPr>
          <w:vertAlign w:val="superscript"/>
        </w:rPr>
        <w:t>1,2</w:t>
      </w:r>
      <w:r w:rsidRPr="003707D3">
        <w:t xml:space="preserve">#, Jana </w:t>
      </w:r>
      <w:proofErr w:type="spellStart"/>
      <w:r w:rsidRPr="003707D3">
        <w:t>Kotulová</w:t>
      </w:r>
      <w:proofErr w:type="spellEnd"/>
      <w:r w:rsidRPr="003707D3">
        <w:t xml:space="preserve">, </w:t>
      </w:r>
      <w:proofErr w:type="spellStart"/>
      <w:r w:rsidRPr="003707D3">
        <w:t>Vítězslav</w:t>
      </w:r>
      <w:proofErr w:type="spellEnd"/>
      <w:r w:rsidRPr="003707D3">
        <w:t xml:space="preserve"> Brinsa</w:t>
      </w:r>
      <w:r w:rsidRPr="003707D3">
        <w:rPr>
          <w:vertAlign w:val="superscript"/>
        </w:rPr>
        <w:t>3,4</w:t>
      </w:r>
      <w:r w:rsidRPr="003707D3">
        <w:t xml:space="preserve">, </w:t>
      </w:r>
      <w:proofErr w:type="spellStart"/>
      <w:r w:rsidRPr="003707D3">
        <w:t>Lenka</w:t>
      </w:r>
      <w:proofErr w:type="spellEnd"/>
      <w:r w:rsidRPr="003707D3">
        <w:t xml:space="preserve"> Piherová</w:t>
      </w:r>
      <w:r w:rsidRPr="003707D3">
        <w:rPr>
          <w:vertAlign w:val="superscript"/>
        </w:rPr>
        <w:t>3,4</w:t>
      </w:r>
      <w:r w:rsidRPr="003707D3">
        <w:t xml:space="preserve">, </w:t>
      </w:r>
      <w:proofErr w:type="spellStart"/>
      <w:r w:rsidRPr="003707D3">
        <w:t>Václav</w:t>
      </w:r>
      <w:proofErr w:type="spellEnd"/>
      <w:r w:rsidRPr="003707D3">
        <w:t xml:space="preserve"> Janoušek</w:t>
      </w:r>
      <w:r w:rsidRPr="003707D3">
        <w:rPr>
          <w:vertAlign w:val="superscript"/>
        </w:rPr>
        <w:t>4,5</w:t>
      </w:r>
      <w:r w:rsidRPr="003707D3">
        <w:t>, Michal Pohludka</w:t>
      </w:r>
      <w:r w:rsidRPr="003707D3">
        <w:rPr>
          <w:vertAlign w:val="superscript"/>
        </w:rPr>
        <w:t>3</w:t>
      </w:r>
      <w:r w:rsidRPr="003707D3">
        <w:t>, Michal Richtář</w:t>
      </w:r>
      <w:r w:rsidRPr="003707D3">
        <w:rPr>
          <w:vertAlign w:val="superscript"/>
        </w:rPr>
        <w:t>6</w:t>
      </w:r>
      <w:r w:rsidRPr="003707D3">
        <w:t xml:space="preserve">, </w:t>
      </w:r>
      <w:proofErr w:type="spellStart"/>
      <w:r w:rsidRPr="003707D3">
        <w:t>Tomáš</w:t>
      </w:r>
      <w:proofErr w:type="spellEnd"/>
      <w:r w:rsidRPr="003707D3">
        <w:t xml:space="preserve"> Jelínek</w:t>
      </w:r>
      <w:r w:rsidRPr="003707D3">
        <w:rPr>
          <w:vertAlign w:val="superscript"/>
        </w:rPr>
        <w:t>1,2</w:t>
      </w:r>
      <w:r w:rsidRPr="003707D3">
        <w:t>, Roman Hájek</w:t>
      </w:r>
      <w:r w:rsidRPr="003707D3">
        <w:rPr>
          <w:vertAlign w:val="superscript"/>
        </w:rPr>
        <w:t>1,2</w:t>
      </w:r>
      <w:r w:rsidRPr="003707D3">
        <w:t>, Zuzana Chyra</w:t>
      </w:r>
      <w:r w:rsidRPr="003707D3">
        <w:rPr>
          <w:vertAlign w:val="superscript"/>
        </w:rPr>
        <w:t>1,2</w:t>
      </w:r>
      <w:r w:rsidRPr="003707D3">
        <w:t>*, Tereza Ševčíková</w:t>
      </w:r>
      <w:r w:rsidRPr="003707D3">
        <w:rPr>
          <w:vertAlign w:val="superscript"/>
        </w:rPr>
        <w:t>1,2,6</w:t>
      </w:r>
      <w:r w:rsidRPr="003707D3">
        <w:t>*†</w:t>
      </w:r>
    </w:p>
    <w:p w:rsidR="00C21ECB" w:rsidRDefault="00C21ECB" w:rsidP="00C21ECB">
      <w:pPr>
        <w:rPr>
          <w:vertAlign w:val="superscript"/>
        </w:rPr>
      </w:pPr>
    </w:p>
    <w:p w:rsidR="00C21ECB" w:rsidRPr="003707D3" w:rsidRDefault="00C21ECB" w:rsidP="00C21ECB">
      <w:r w:rsidRPr="003707D3">
        <w:rPr>
          <w:vertAlign w:val="superscript"/>
        </w:rPr>
        <w:t>1</w:t>
      </w:r>
      <w:bookmarkStart w:id="1" w:name="_Hlk180381698"/>
      <w:r w:rsidRPr="003707D3">
        <w:t xml:space="preserve">Department of </w:t>
      </w:r>
      <w:proofErr w:type="spellStart"/>
      <w:r w:rsidRPr="003707D3">
        <w:t>Hematooncology</w:t>
      </w:r>
      <w:proofErr w:type="spellEnd"/>
      <w:r w:rsidRPr="003707D3">
        <w:t>, University Hospital Ostrava, Ostrava, Czech Republic</w:t>
      </w:r>
    </w:p>
    <w:bookmarkEnd w:id="1"/>
    <w:p w:rsidR="00C21ECB" w:rsidRPr="003707D3" w:rsidRDefault="00C21ECB" w:rsidP="00C21ECB">
      <w:r w:rsidRPr="003707D3">
        <w:rPr>
          <w:vertAlign w:val="superscript"/>
        </w:rPr>
        <w:t>2</w:t>
      </w:r>
      <w:r w:rsidRPr="003707D3">
        <w:t xml:space="preserve">Department of </w:t>
      </w:r>
      <w:proofErr w:type="spellStart"/>
      <w:r w:rsidRPr="003707D3">
        <w:t>Hematooncology</w:t>
      </w:r>
      <w:proofErr w:type="spellEnd"/>
      <w:r w:rsidRPr="003707D3">
        <w:t>, Faculty of Medicine, University of Ostrava, Ostrava, Czech Republic</w:t>
      </w:r>
    </w:p>
    <w:p w:rsidR="00C21ECB" w:rsidRPr="003707D3" w:rsidRDefault="00C21ECB" w:rsidP="00C21ECB">
      <w:r w:rsidRPr="003707D3">
        <w:rPr>
          <w:vertAlign w:val="superscript"/>
        </w:rPr>
        <w:t>3</w:t>
      </w:r>
      <w:r w:rsidRPr="003707D3">
        <w:t xml:space="preserve">GeneSpector </w:t>
      </w:r>
      <w:proofErr w:type="spellStart"/>
      <w:r w:rsidRPr="003707D3">
        <w:t>s.r.o</w:t>
      </w:r>
      <w:proofErr w:type="spellEnd"/>
      <w:r w:rsidRPr="003707D3">
        <w:t xml:space="preserve">., </w:t>
      </w:r>
      <w:proofErr w:type="spellStart"/>
      <w:r w:rsidRPr="003707D3">
        <w:t>Petrská</w:t>
      </w:r>
      <w:proofErr w:type="spellEnd"/>
      <w:r w:rsidRPr="003707D3">
        <w:t xml:space="preserve"> 1180/3, 110 00 Prague, Czech Republic</w:t>
      </w:r>
    </w:p>
    <w:p w:rsidR="00C21ECB" w:rsidRPr="003707D3" w:rsidRDefault="00C21ECB" w:rsidP="00C21ECB">
      <w:r w:rsidRPr="003707D3">
        <w:rPr>
          <w:b/>
          <w:vertAlign w:val="superscript"/>
        </w:rPr>
        <w:t>4</w:t>
      </w:r>
      <w:r w:rsidRPr="003707D3">
        <w:t>Department of Pediatrics and Inherited Metabolic Disorders, First Faculty of Medicine, Charles University, Prague, Czech Republic</w:t>
      </w:r>
    </w:p>
    <w:p w:rsidR="00C21ECB" w:rsidRPr="003707D3" w:rsidRDefault="00C21ECB" w:rsidP="00C21ECB">
      <w:pPr>
        <w:rPr>
          <w:lang w:val="en-GB"/>
        </w:rPr>
      </w:pPr>
      <w:r w:rsidRPr="003707D3">
        <w:rPr>
          <w:vertAlign w:val="superscript"/>
        </w:rPr>
        <w:t>5</w:t>
      </w:r>
      <w:r w:rsidRPr="003707D3">
        <w:t>Biodviser Ltd, Oldham, Manchester, United Kingdom</w:t>
      </w:r>
    </w:p>
    <w:p w:rsidR="00C21ECB" w:rsidRPr="003707D3" w:rsidRDefault="00C21ECB" w:rsidP="00C21ECB">
      <w:pPr>
        <w:rPr>
          <w:lang w:val="en-GB"/>
        </w:rPr>
      </w:pPr>
      <w:r w:rsidRPr="003707D3">
        <w:rPr>
          <w:vertAlign w:val="superscript"/>
        </w:rPr>
        <w:t>6</w:t>
      </w:r>
      <w:r w:rsidRPr="003707D3">
        <w:t>Department of Biology and Ecology, Faculty of Science, University of Ostrava, Ostrava, Czech Republic</w:t>
      </w:r>
    </w:p>
    <w:p w:rsidR="00C21ECB" w:rsidRPr="003707D3" w:rsidRDefault="00C21ECB" w:rsidP="00C21ECB">
      <w:r w:rsidRPr="003707D3">
        <w:t>† Corresponding author</w:t>
      </w:r>
    </w:p>
    <w:p w:rsidR="00C21ECB" w:rsidRPr="003707D3" w:rsidRDefault="00C21ECB" w:rsidP="00C21ECB">
      <w:pPr>
        <w:rPr>
          <w:lang w:val="en-GB"/>
        </w:rPr>
      </w:pPr>
      <w:r w:rsidRPr="003707D3">
        <w:t>#, * equal contribution</w:t>
      </w:r>
    </w:p>
    <w:p w:rsidR="009A52FB" w:rsidRDefault="009A52FB">
      <w:pPr>
        <w:pStyle w:val="BodyText"/>
      </w:pPr>
    </w:p>
    <w:p w:rsidR="00244D95" w:rsidRDefault="00244D95">
      <w:pPr>
        <w:pStyle w:val="BodyText"/>
      </w:pPr>
      <w:bookmarkStart w:id="2" w:name="_GoBack"/>
      <w:bookmarkEnd w:id="2"/>
    </w:p>
    <w:p w:rsidR="009A52FB" w:rsidRDefault="002A75B7">
      <w:pPr>
        <w:pStyle w:val="BodyText"/>
        <w:spacing w:line="259" w:lineRule="auto"/>
        <w:ind w:right="43"/>
        <w:rPr>
          <w:rFonts w:ascii="Calibri" w:hAnsi="Calibri"/>
        </w:rPr>
      </w:pPr>
      <w:r>
        <w:rPr>
          <w:rFonts w:ascii="Calibri" w:hAnsi="Calibri"/>
          <w:b/>
        </w:rPr>
        <w:t>Supplementary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Table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1.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</w:rPr>
        <w:t>Overview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NGS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methods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corresponding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DNA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input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requirements. Abbreviations: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WGS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– whole genome sequencing; WES – whole exome sequencing; NGS – next-generation sequencing; PCR – polymerase chain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reaction;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FISH 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fluorescence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situ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hybridization;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OGM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– optical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genome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mapping;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PacBio</w:t>
      </w:r>
      <w:proofErr w:type="spellEnd"/>
      <w:r>
        <w:rPr>
          <w:rFonts w:ascii="Calibri" w:hAnsi="Calibri"/>
        </w:rPr>
        <w:t xml:space="preserve"> 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Pacific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 xml:space="preserve">Biosciences; ONT – Oxford </w:t>
      </w:r>
      <w:proofErr w:type="spellStart"/>
      <w:r>
        <w:rPr>
          <w:rFonts w:ascii="Calibri" w:hAnsi="Calibri"/>
        </w:rPr>
        <w:t>Nanopore</w:t>
      </w:r>
      <w:proofErr w:type="spellEnd"/>
      <w:r>
        <w:rPr>
          <w:rFonts w:ascii="Calibri" w:hAnsi="Calibri"/>
        </w:rPr>
        <w:t xml:space="preserve"> Technologies; </w:t>
      </w:r>
      <w:proofErr w:type="spellStart"/>
      <w:r>
        <w:rPr>
          <w:rFonts w:ascii="Calibri" w:hAnsi="Calibri"/>
        </w:rPr>
        <w:t>HiFi</w:t>
      </w:r>
      <w:proofErr w:type="spellEnd"/>
      <w:r>
        <w:rPr>
          <w:rFonts w:ascii="Calibri" w:hAnsi="Calibri"/>
        </w:rPr>
        <w:t xml:space="preserve"> – high-fidelity; DNA – deoxyribonucleic acid; SMRT – single-molecule real- time; € – approximate cost per sample category.</w:t>
      </w:r>
    </w:p>
    <w:tbl>
      <w:tblPr>
        <w:tblStyle w:val="TableNormal1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98"/>
        <w:gridCol w:w="965"/>
        <w:gridCol w:w="3135"/>
        <w:gridCol w:w="1786"/>
        <w:gridCol w:w="1767"/>
      </w:tblGrid>
      <w:tr w:rsidR="009A52FB">
        <w:trPr>
          <w:trHeight w:val="1007"/>
        </w:trPr>
        <w:tc>
          <w:tcPr>
            <w:tcW w:w="1402" w:type="dxa"/>
          </w:tcPr>
          <w:p w:rsidR="009A52FB" w:rsidRDefault="002A75B7">
            <w:pPr>
              <w:pStyle w:val="TableParagraph"/>
              <w:ind w:left="330"/>
              <w:rPr>
                <w:b/>
              </w:rPr>
            </w:pPr>
            <w:r>
              <w:rPr>
                <w:b/>
                <w:spacing w:val="-2"/>
              </w:rPr>
              <w:t>Method</w:t>
            </w:r>
          </w:p>
        </w:tc>
        <w:tc>
          <w:tcPr>
            <w:tcW w:w="1498" w:type="dxa"/>
          </w:tcPr>
          <w:p w:rsidR="009A52FB" w:rsidRDefault="002A75B7">
            <w:pPr>
              <w:pStyle w:val="TableParagraph"/>
              <w:ind w:left="503" w:right="179" w:hanging="308"/>
              <w:rPr>
                <w:b/>
              </w:rPr>
            </w:pPr>
            <w:r>
              <w:rPr>
                <w:b/>
              </w:rPr>
              <w:t>Typical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DNA </w:t>
            </w:r>
            <w:r>
              <w:rPr>
                <w:b/>
                <w:spacing w:val="-2"/>
              </w:rPr>
              <w:t>Input</w:t>
            </w:r>
          </w:p>
        </w:tc>
        <w:tc>
          <w:tcPr>
            <w:tcW w:w="965" w:type="dxa"/>
          </w:tcPr>
          <w:p w:rsidR="009A52FB" w:rsidRDefault="002A75B7">
            <w:pPr>
              <w:pStyle w:val="TableParagraph"/>
              <w:ind w:left="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Minimal </w:t>
            </w:r>
            <w:r>
              <w:rPr>
                <w:b/>
                <w:spacing w:val="-4"/>
              </w:rPr>
              <w:t>DNA</w:t>
            </w:r>
          </w:p>
          <w:p w:rsidR="009A52FB" w:rsidRDefault="002A75B7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Input</w:t>
            </w:r>
          </w:p>
        </w:tc>
        <w:tc>
          <w:tcPr>
            <w:tcW w:w="3135" w:type="dxa"/>
          </w:tcPr>
          <w:p w:rsidR="009A52FB" w:rsidRDefault="002A75B7">
            <w:pPr>
              <w:pStyle w:val="TableParagraph"/>
              <w:ind w:left="984"/>
              <w:rPr>
                <w:b/>
              </w:rPr>
            </w:pPr>
            <w:r>
              <w:rPr>
                <w:b/>
              </w:rPr>
              <w:t>Example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Kits</w:t>
            </w:r>
          </w:p>
        </w:tc>
        <w:tc>
          <w:tcPr>
            <w:tcW w:w="1786" w:type="dxa"/>
          </w:tcPr>
          <w:p w:rsidR="009A52FB" w:rsidRDefault="002A75B7">
            <w:pPr>
              <w:pStyle w:val="TableParagraph"/>
              <w:ind w:left="226" w:hanging="111"/>
              <w:rPr>
                <w:b/>
              </w:rPr>
            </w:pPr>
            <w:r>
              <w:rPr>
                <w:b/>
              </w:rPr>
              <w:t>Library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Prep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Cost per Sample (€)</w:t>
            </w:r>
          </w:p>
        </w:tc>
        <w:tc>
          <w:tcPr>
            <w:tcW w:w="1767" w:type="dxa"/>
          </w:tcPr>
          <w:p w:rsidR="009A52FB" w:rsidRDefault="002A75B7">
            <w:pPr>
              <w:pStyle w:val="TableParagraph"/>
              <w:ind w:left="173" w:right="134" w:hanging="30"/>
              <w:rPr>
                <w:b/>
              </w:rPr>
            </w:pPr>
            <w:r>
              <w:rPr>
                <w:b/>
              </w:rPr>
              <w:t>Sequencing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cost per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sample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(€)*</w:t>
            </w:r>
          </w:p>
        </w:tc>
      </w:tr>
      <w:tr w:rsidR="009A52FB">
        <w:trPr>
          <w:trHeight w:val="1002"/>
        </w:trPr>
        <w:tc>
          <w:tcPr>
            <w:tcW w:w="1402" w:type="dxa"/>
          </w:tcPr>
          <w:p w:rsidR="009A52FB" w:rsidRDefault="002A75B7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WGS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4"/>
              </w:rPr>
              <w:t>PCR-</w:t>
            </w:r>
          </w:p>
          <w:p w:rsidR="009A52FB" w:rsidRDefault="002A75B7">
            <w:pPr>
              <w:pStyle w:val="TableParagraph"/>
              <w:spacing w:before="0"/>
              <w:ind w:left="100"/>
              <w:rPr>
                <w:b/>
              </w:rPr>
            </w:pPr>
            <w:r>
              <w:rPr>
                <w:b/>
                <w:spacing w:val="-4"/>
              </w:rPr>
              <w:t>free</w:t>
            </w:r>
          </w:p>
        </w:tc>
        <w:tc>
          <w:tcPr>
            <w:tcW w:w="1498" w:type="dxa"/>
          </w:tcPr>
          <w:p w:rsidR="009A52FB" w:rsidRDefault="002A75B7">
            <w:pPr>
              <w:pStyle w:val="TableParagraph"/>
              <w:ind w:right="86"/>
              <w:jc w:val="right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 xml:space="preserve">000 </w:t>
            </w:r>
            <w:r>
              <w:rPr>
                <w:spacing w:val="-5"/>
              </w:rPr>
              <w:t>ng</w:t>
            </w:r>
          </w:p>
        </w:tc>
        <w:tc>
          <w:tcPr>
            <w:tcW w:w="965" w:type="dxa"/>
          </w:tcPr>
          <w:p w:rsidR="009A52FB" w:rsidRDefault="002A75B7">
            <w:pPr>
              <w:pStyle w:val="TableParagraph"/>
              <w:ind w:left="100"/>
            </w:pPr>
            <w:r>
              <w:t>~75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3135" w:type="dxa"/>
          </w:tcPr>
          <w:p w:rsidR="009A52FB" w:rsidRDefault="002A75B7">
            <w:pPr>
              <w:pStyle w:val="TableParagraph"/>
              <w:ind w:left="101"/>
            </w:pPr>
            <w:r>
              <w:t xml:space="preserve">Illumina </w:t>
            </w:r>
            <w:proofErr w:type="spellStart"/>
            <w:r>
              <w:t>TruSeq</w:t>
            </w:r>
            <w:proofErr w:type="spellEnd"/>
            <w:r>
              <w:t xml:space="preserve"> DNA PCR-Free; Twist</w:t>
            </w:r>
            <w:r>
              <w:rPr>
                <w:spacing w:val="-9"/>
              </w:rPr>
              <w:t xml:space="preserve"> </w:t>
            </w:r>
            <w:r>
              <w:t>NGS</w:t>
            </w:r>
            <w:r>
              <w:rPr>
                <w:spacing w:val="-8"/>
              </w:rPr>
              <w:t xml:space="preserve"> </w:t>
            </w:r>
            <w:r>
              <w:t>Workflow</w:t>
            </w:r>
            <w:r>
              <w:rPr>
                <w:spacing w:val="-7"/>
              </w:rPr>
              <w:t xml:space="preserve"> </w:t>
            </w:r>
            <w:r>
              <w:t>2.0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PCR Free WGS</w:t>
            </w:r>
          </w:p>
        </w:tc>
        <w:tc>
          <w:tcPr>
            <w:tcW w:w="1786" w:type="dxa"/>
          </w:tcPr>
          <w:p w:rsidR="009A52FB" w:rsidRDefault="009A52FB">
            <w:pPr>
              <w:pStyle w:val="TableParagraph"/>
            </w:pPr>
          </w:p>
          <w:p w:rsidR="009A52FB" w:rsidRDefault="002A75B7">
            <w:pPr>
              <w:pStyle w:val="TableParagraph"/>
              <w:spacing w:before="0"/>
              <w:ind w:left="11" w:right="3"/>
              <w:jc w:val="center"/>
            </w:pPr>
            <w:r>
              <w:rPr>
                <w:spacing w:val="-10"/>
              </w:rPr>
              <w:t>€</w:t>
            </w:r>
          </w:p>
        </w:tc>
        <w:tc>
          <w:tcPr>
            <w:tcW w:w="1767" w:type="dxa"/>
          </w:tcPr>
          <w:p w:rsidR="009A52FB" w:rsidRDefault="009A52FB">
            <w:pPr>
              <w:pStyle w:val="TableParagraph"/>
            </w:pPr>
          </w:p>
          <w:p w:rsidR="009A52FB" w:rsidRDefault="002A75B7">
            <w:pPr>
              <w:pStyle w:val="TableParagraph"/>
              <w:spacing w:before="0"/>
              <w:ind w:left="12" w:right="1"/>
              <w:jc w:val="center"/>
            </w:pPr>
            <w:r>
              <w:rPr>
                <w:spacing w:val="-5"/>
              </w:rPr>
              <w:t>€€</w:t>
            </w:r>
          </w:p>
        </w:tc>
      </w:tr>
      <w:tr w:rsidR="009A52FB">
        <w:trPr>
          <w:trHeight w:val="739"/>
        </w:trPr>
        <w:tc>
          <w:tcPr>
            <w:tcW w:w="1402" w:type="dxa"/>
          </w:tcPr>
          <w:p w:rsidR="009A52FB" w:rsidRDefault="002A75B7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WGS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with </w:t>
            </w:r>
            <w:r>
              <w:rPr>
                <w:b/>
                <w:spacing w:val="-4"/>
              </w:rPr>
              <w:t>PCR</w:t>
            </w:r>
          </w:p>
        </w:tc>
        <w:tc>
          <w:tcPr>
            <w:tcW w:w="1498" w:type="dxa"/>
          </w:tcPr>
          <w:p w:rsidR="009A52FB" w:rsidRDefault="002A75B7">
            <w:pPr>
              <w:pStyle w:val="TableParagraph"/>
              <w:spacing w:before="237"/>
              <w:ind w:right="86"/>
              <w:jc w:val="right"/>
            </w:pPr>
            <w:r>
              <w:t>200–500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965" w:type="dxa"/>
          </w:tcPr>
          <w:p w:rsidR="009A52FB" w:rsidRDefault="002A75B7">
            <w:pPr>
              <w:pStyle w:val="TableParagraph"/>
              <w:ind w:left="364"/>
            </w:pPr>
            <w:r>
              <w:rPr>
                <w:spacing w:val="-2"/>
              </w:rPr>
              <w:t>0.02–</w:t>
            </w:r>
          </w:p>
          <w:p w:rsidR="009A52FB" w:rsidRDefault="002A75B7">
            <w:pPr>
              <w:pStyle w:val="TableParagraph"/>
              <w:spacing w:before="1"/>
              <w:ind w:left="316"/>
            </w:pPr>
            <w:r>
              <w:t>0.5</w:t>
            </w:r>
            <w:r>
              <w:rPr>
                <w:spacing w:val="-5"/>
              </w:rPr>
              <w:t xml:space="preserve"> ng</w:t>
            </w:r>
          </w:p>
        </w:tc>
        <w:tc>
          <w:tcPr>
            <w:tcW w:w="3135" w:type="dxa"/>
          </w:tcPr>
          <w:p w:rsidR="009A52FB" w:rsidRDefault="002A75B7">
            <w:pPr>
              <w:pStyle w:val="TableParagraph"/>
              <w:ind w:left="101"/>
            </w:pPr>
            <w:proofErr w:type="spellStart"/>
            <w:r>
              <w:t>NEBNext</w:t>
            </w:r>
            <w:proofErr w:type="spellEnd"/>
            <w:r>
              <w:rPr>
                <w:spacing w:val="-9"/>
              </w:rPr>
              <w:t xml:space="preserve"> </w:t>
            </w:r>
            <w:r>
              <w:t>Ultra</w:t>
            </w:r>
            <w:r>
              <w:rPr>
                <w:spacing w:val="-8"/>
              </w:rPr>
              <w:t xml:space="preserve"> </w:t>
            </w:r>
            <w:r>
              <w:t>II</w:t>
            </w:r>
            <w:r>
              <w:rPr>
                <w:spacing w:val="-6"/>
              </w:rPr>
              <w:t xml:space="preserve"> </w:t>
            </w:r>
            <w:r>
              <w:t>FS,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QIAseq</w:t>
            </w:r>
            <w:proofErr w:type="spellEnd"/>
            <w:r>
              <w:rPr>
                <w:spacing w:val="-8"/>
              </w:rPr>
              <w:t xml:space="preserve"> </w:t>
            </w:r>
            <w:r>
              <w:t>FX DNA Library Kit</w:t>
            </w:r>
          </w:p>
        </w:tc>
        <w:tc>
          <w:tcPr>
            <w:tcW w:w="1786" w:type="dxa"/>
          </w:tcPr>
          <w:p w:rsidR="009A52FB" w:rsidRDefault="002A75B7">
            <w:pPr>
              <w:pStyle w:val="TableParagraph"/>
              <w:spacing w:before="237"/>
              <w:ind w:left="11" w:right="3"/>
              <w:jc w:val="center"/>
            </w:pPr>
            <w:r>
              <w:rPr>
                <w:spacing w:val="-10"/>
              </w:rPr>
              <w:t>€</w:t>
            </w:r>
          </w:p>
        </w:tc>
        <w:tc>
          <w:tcPr>
            <w:tcW w:w="1767" w:type="dxa"/>
          </w:tcPr>
          <w:p w:rsidR="009A52FB" w:rsidRDefault="002A75B7">
            <w:pPr>
              <w:pStyle w:val="TableParagraph"/>
              <w:spacing w:before="237"/>
              <w:ind w:left="12" w:right="1"/>
              <w:jc w:val="center"/>
            </w:pPr>
            <w:r>
              <w:rPr>
                <w:spacing w:val="-5"/>
              </w:rPr>
              <w:t>€€</w:t>
            </w:r>
          </w:p>
        </w:tc>
      </w:tr>
      <w:tr w:rsidR="009A52FB">
        <w:trPr>
          <w:trHeight w:val="1276"/>
        </w:trPr>
        <w:tc>
          <w:tcPr>
            <w:tcW w:w="1402" w:type="dxa"/>
          </w:tcPr>
          <w:p w:rsidR="009A52FB" w:rsidRDefault="002A75B7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WES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  <w:spacing w:val="-4"/>
              </w:rPr>
              <w:t>PCR-</w:t>
            </w:r>
          </w:p>
          <w:p w:rsidR="009A52FB" w:rsidRDefault="002A75B7">
            <w:pPr>
              <w:pStyle w:val="TableParagraph"/>
              <w:tabs>
                <w:tab w:val="left" w:pos="896"/>
              </w:tabs>
              <w:spacing w:before="0"/>
              <w:ind w:left="100" w:right="89"/>
              <w:rPr>
                <w:b/>
              </w:rPr>
            </w:pPr>
            <w:r>
              <w:rPr>
                <w:b/>
                <w:spacing w:val="-2"/>
              </w:rPr>
              <w:t>based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(low </w:t>
            </w:r>
            <w:r>
              <w:rPr>
                <w:b/>
                <w:spacing w:val="-2"/>
              </w:rPr>
              <w:t>input)</w:t>
            </w:r>
          </w:p>
        </w:tc>
        <w:tc>
          <w:tcPr>
            <w:tcW w:w="1498" w:type="dxa"/>
          </w:tcPr>
          <w:p w:rsidR="009A52FB" w:rsidRDefault="009A52FB">
            <w:pPr>
              <w:pStyle w:val="TableParagraph"/>
              <w:spacing w:before="236"/>
            </w:pPr>
          </w:p>
          <w:p w:rsidR="009A52FB" w:rsidRDefault="002A75B7">
            <w:pPr>
              <w:pStyle w:val="TableParagraph"/>
              <w:spacing w:before="1"/>
              <w:ind w:right="86"/>
              <w:jc w:val="right"/>
            </w:pPr>
            <w:r>
              <w:t>100–200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965" w:type="dxa"/>
          </w:tcPr>
          <w:p w:rsidR="009A52FB" w:rsidRDefault="009A52FB">
            <w:pPr>
              <w:pStyle w:val="TableParagraph"/>
              <w:spacing w:before="236"/>
            </w:pPr>
          </w:p>
          <w:p w:rsidR="009A52FB" w:rsidRDefault="002A75B7">
            <w:pPr>
              <w:pStyle w:val="TableParagraph"/>
              <w:spacing w:before="1"/>
              <w:ind w:right="90"/>
              <w:jc w:val="right"/>
            </w:pPr>
            <w:r>
              <w:t>10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3135" w:type="dxa"/>
          </w:tcPr>
          <w:p w:rsidR="009A52FB" w:rsidRDefault="002A75B7">
            <w:pPr>
              <w:pStyle w:val="TableParagraph"/>
              <w:ind w:left="101"/>
            </w:pPr>
            <w:proofErr w:type="spellStart"/>
            <w:r>
              <w:rPr>
                <w:b/>
              </w:rPr>
              <w:t>SureSelect</w:t>
            </w:r>
            <w:proofErr w:type="spellEnd"/>
            <w:r>
              <w:rPr>
                <w:b/>
              </w:rPr>
              <w:t xml:space="preserve"> Human All Exon v8 </w:t>
            </w:r>
            <w:r>
              <w:t xml:space="preserve">(with XT HS2 chemistry). KAPA </w:t>
            </w:r>
            <w:proofErr w:type="spellStart"/>
            <w:r>
              <w:t>HyperExome</w:t>
            </w:r>
            <w:proofErr w:type="spellEnd"/>
            <w:r>
              <w:rPr>
                <w:spacing w:val="-10"/>
              </w:rPr>
              <w:t xml:space="preserve"> </w:t>
            </w:r>
            <w:r>
              <w:t>V2,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QIAseq</w:t>
            </w:r>
            <w:proofErr w:type="spellEnd"/>
            <w:r>
              <w:rPr>
                <w:spacing w:val="-11"/>
              </w:rPr>
              <w:t xml:space="preserve"> </w:t>
            </w:r>
            <w:r>
              <w:t>Human Exome Kit</w:t>
            </w:r>
          </w:p>
        </w:tc>
        <w:tc>
          <w:tcPr>
            <w:tcW w:w="1786" w:type="dxa"/>
          </w:tcPr>
          <w:p w:rsidR="009A52FB" w:rsidRDefault="009A52FB">
            <w:pPr>
              <w:pStyle w:val="TableParagraph"/>
            </w:pPr>
          </w:p>
          <w:p w:rsidR="009A52FB" w:rsidRDefault="002A75B7">
            <w:pPr>
              <w:pStyle w:val="TableParagraph"/>
              <w:spacing w:before="0"/>
              <w:ind w:left="11"/>
              <w:jc w:val="center"/>
            </w:pPr>
            <w:r>
              <w:rPr>
                <w:spacing w:val="-5"/>
              </w:rPr>
              <w:t>€€</w:t>
            </w:r>
          </w:p>
        </w:tc>
        <w:tc>
          <w:tcPr>
            <w:tcW w:w="1767" w:type="dxa"/>
          </w:tcPr>
          <w:p w:rsidR="009A52FB" w:rsidRDefault="009A52FB">
            <w:pPr>
              <w:pStyle w:val="TableParagraph"/>
              <w:spacing w:before="236"/>
            </w:pPr>
          </w:p>
          <w:p w:rsidR="009A52FB" w:rsidRDefault="002A75B7">
            <w:pPr>
              <w:pStyle w:val="TableParagraph"/>
              <w:spacing w:before="1"/>
              <w:ind w:left="12" w:right="4"/>
              <w:jc w:val="center"/>
            </w:pPr>
            <w:r>
              <w:rPr>
                <w:spacing w:val="-10"/>
              </w:rPr>
              <w:t>€</w:t>
            </w:r>
          </w:p>
        </w:tc>
      </w:tr>
      <w:tr w:rsidR="009A52FB">
        <w:trPr>
          <w:trHeight w:val="733"/>
        </w:trPr>
        <w:tc>
          <w:tcPr>
            <w:tcW w:w="1402" w:type="dxa"/>
          </w:tcPr>
          <w:p w:rsidR="009A52FB" w:rsidRDefault="002A75B7">
            <w:pPr>
              <w:pStyle w:val="TableParagraph"/>
              <w:spacing w:before="97"/>
              <w:ind w:left="100" w:right="159"/>
              <w:rPr>
                <w:b/>
              </w:rPr>
            </w:pPr>
            <w:r>
              <w:rPr>
                <w:b/>
                <w:spacing w:val="-2"/>
              </w:rPr>
              <w:t xml:space="preserve">Targeted </w:t>
            </w:r>
            <w:r>
              <w:rPr>
                <w:b/>
              </w:rPr>
              <w:t>Gene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Panels</w:t>
            </w:r>
          </w:p>
        </w:tc>
        <w:tc>
          <w:tcPr>
            <w:tcW w:w="1498" w:type="dxa"/>
          </w:tcPr>
          <w:p w:rsidR="009A52FB" w:rsidRDefault="002A75B7">
            <w:pPr>
              <w:pStyle w:val="TableParagraph"/>
              <w:spacing w:before="232"/>
              <w:ind w:right="90"/>
              <w:jc w:val="right"/>
            </w:pPr>
            <w:r>
              <w:t>50–250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965" w:type="dxa"/>
          </w:tcPr>
          <w:p w:rsidR="009A52FB" w:rsidRDefault="002A75B7">
            <w:pPr>
              <w:pStyle w:val="TableParagraph"/>
              <w:spacing w:before="232"/>
              <w:ind w:right="90"/>
              <w:jc w:val="right"/>
            </w:pPr>
            <w:r>
              <w:t>10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3135" w:type="dxa"/>
          </w:tcPr>
          <w:p w:rsidR="009A52FB" w:rsidRDefault="002A75B7">
            <w:pPr>
              <w:pStyle w:val="TableParagraph"/>
              <w:spacing w:before="97"/>
              <w:ind w:left="101"/>
            </w:pPr>
            <w:r>
              <w:t>Twist</w:t>
            </w:r>
            <w:r>
              <w:rPr>
                <w:spacing w:val="-12"/>
              </w:rPr>
              <w:t xml:space="preserve"> </w:t>
            </w:r>
            <w:r>
              <w:t>Custom</w:t>
            </w:r>
            <w:r>
              <w:rPr>
                <w:spacing w:val="-9"/>
              </w:rPr>
              <w:t xml:space="preserve"> </w:t>
            </w:r>
            <w:r>
              <w:t>Panels,</w:t>
            </w:r>
            <w:r>
              <w:rPr>
                <w:spacing w:val="-13"/>
              </w:rPr>
              <w:t xml:space="preserve"> </w:t>
            </w:r>
            <w:r>
              <w:t xml:space="preserve">Agilent </w:t>
            </w:r>
            <w:proofErr w:type="spellStart"/>
            <w:r>
              <w:t>SureSelect</w:t>
            </w:r>
            <w:proofErr w:type="spellEnd"/>
            <w:r>
              <w:t xml:space="preserve"> Custom</w:t>
            </w:r>
          </w:p>
        </w:tc>
        <w:tc>
          <w:tcPr>
            <w:tcW w:w="1786" w:type="dxa"/>
          </w:tcPr>
          <w:p w:rsidR="009A52FB" w:rsidRDefault="002A75B7">
            <w:pPr>
              <w:pStyle w:val="TableParagraph"/>
              <w:spacing w:before="232"/>
              <w:ind w:left="11"/>
              <w:jc w:val="center"/>
            </w:pPr>
            <w:r>
              <w:rPr>
                <w:spacing w:val="-5"/>
              </w:rPr>
              <w:t>€€</w:t>
            </w:r>
          </w:p>
        </w:tc>
        <w:tc>
          <w:tcPr>
            <w:tcW w:w="1767" w:type="dxa"/>
          </w:tcPr>
          <w:p w:rsidR="009A52FB" w:rsidRDefault="002A75B7">
            <w:pPr>
              <w:pStyle w:val="TableParagraph"/>
              <w:spacing w:before="232"/>
              <w:ind w:left="12" w:right="4"/>
              <w:jc w:val="center"/>
            </w:pPr>
            <w:r>
              <w:rPr>
                <w:spacing w:val="-10"/>
              </w:rPr>
              <w:t>€</w:t>
            </w:r>
          </w:p>
        </w:tc>
      </w:tr>
      <w:tr w:rsidR="009A52FB" w:rsidTr="002A75B7">
        <w:trPr>
          <w:trHeight w:val="738"/>
        </w:trPr>
        <w:tc>
          <w:tcPr>
            <w:tcW w:w="1402" w:type="dxa"/>
            <w:tcBorders>
              <w:bottom w:val="single" w:sz="4" w:space="0" w:color="auto"/>
            </w:tcBorders>
          </w:tcPr>
          <w:p w:rsidR="009A52FB" w:rsidRDefault="002A75B7">
            <w:pPr>
              <w:pStyle w:val="TableParagraph"/>
              <w:ind w:left="100"/>
              <w:rPr>
                <w:b/>
              </w:rPr>
            </w:pPr>
            <w:r>
              <w:rPr>
                <w:b/>
                <w:spacing w:val="-4"/>
              </w:rPr>
              <w:t>FISH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9A52FB" w:rsidRDefault="002A75B7">
            <w:pPr>
              <w:pStyle w:val="TableParagraph"/>
              <w:spacing w:before="236"/>
              <w:ind w:right="81"/>
              <w:jc w:val="right"/>
            </w:pPr>
            <w:r>
              <w:t>0.5</w:t>
            </w:r>
            <w:r>
              <w:rPr>
                <w:spacing w:val="-6"/>
              </w:rPr>
              <w:t xml:space="preserve"> </w:t>
            </w:r>
            <w:r>
              <w:t xml:space="preserve">mil </w:t>
            </w:r>
            <w:r>
              <w:rPr>
                <w:spacing w:val="-2"/>
              </w:rPr>
              <w:t>cells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9A52FB" w:rsidRDefault="002A75B7">
            <w:pPr>
              <w:pStyle w:val="TableParagraph"/>
              <w:ind w:left="532"/>
            </w:pPr>
            <w:r>
              <w:rPr>
                <w:spacing w:val="-5"/>
              </w:rPr>
              <w:t>100</w:t>
            </w:r>
          </w:p>
          <w:p w:rsidR="009A52FB" w:rsidRDefault="002A75B7">
            <w:pPr>
              <w:pStyle w:val="TableParagraph"/>
              <w:spacing w:before="0"/>
              <w:ind w:left="475"/>
            </w:pPr>
            <w:r>
              <w:rPr>
                <w:spacing w:val="-2"/>
              </w:rPr>
              <w:t>cells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9A52FB" w:rsidRDefault="002A75B7">
            <w:pPr>
              <w:pStyle w:val="TableParagraph"/>
              <w:ind w:left="101"/>
            </w:pPr>
            <w:proofErr w:type="spellStart"/>
            <w:r>
              <w:rPr>
                <w:spacing w:val="-2"/>
              </w:rPr>
              <w:t>Cytospin</w:t>
            </w:r>
            <w:proofErr w:type="spellEnd"/>
            <w:r>
              <w:rPr>
                <w:spacing w:val="-2"/>
              </w:rPr>
              <w:t>™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9A52FB" w:rsidRDefault="002A75B7">
            <w:pPr>
              <w:pStyle w:val="TableParagraph"/>
              <w:spacing w:before="236"/>
              <w:ind w:left="11" w:right="4"/>
              <w:jc w:val="center"/>
            </w:pPr>
            <w:r>
              <w:rPr>
                <w:spacing w:val="-5"/>
              </w:rPr>
              <w:t>€€€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9A52FB" w:rsidRDefault="002A75B7">
            <w:pPr>
              <w:pStyle w:val="TableParagraph"/>
              <w:spacing w:before="236"/>
              <w:ind w:left="12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9A52FB" w:rsidTr="002A75B7">
        <w:trPr>
          <w:trHeight w:val="739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FB" w:rsidRDefault="002A75B7">
            <w:pPr>
              <w:pStyle w:val="TableParagraph"/>
              <w:tabs>
                <w:tab w:val="left" w:pos="953"/>
              </w:tabs>
              <w:spacing w:before="103"/>
              <w:ind w:left="100" w:right="8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PacBio</w:t>
            </w:r>
            <w:proofErr w:type="spellEnd"/>
            <w:r>
              <w:rPr>
                <w:b/>
              </w:rPr>
              <w:tab/>
            </w:r>
            <w:proofErr w:type="spellStart"/>
            <w:r>
              <w:rPr>
                <w:b/>
                <w:spacing w:val="-4"/>
              </w:rPr>
              <w:t>HiFi</w:t>
            </w:r>
            <w:proofErr w:type="spellEnd"/>
            <w:r>
              <w:rPr>
                <w:b/>
                <w:spacing w:val="-4"/>
              </w:rPr>
              <w:t xml:space="preserve"> WGS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FB" w:rsidRDefault="002A75B7">
            <w:pPr>
              <w:pStyle w:val="TableParagraph"/>
              <w:spacing w:before="237"/>
              <w:ind w:right="90"/>
              <w:jc w:val="right"/>
            </w:pPr>
            <w:r>
              <w:t>500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FB" w:rsidRDefault="002A75B7">
            <w:pPr>
              <w:pStyle w:val="TableParagraph"/>
              <w:spacing w:before="237"/>
              <w:ind w:right="90"/>
              <w:jc w:val="right"/>
            </w:pPr>
            <w:r>
              <w:t>~1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FB" w:rsidRDefault="002A75B7">
            <w:pPr>
              <w:pStyle w:val="TableParagraph"/>
              <w:spacing w:before="103"/>
              <w:ind w:left="101"/>
            </w:pPr>
            <w:proofErr w:type="spellStart"/>
            <w:r>
              <w:t>SMRTbell</w:t>
            </w:r>
            <w:proofErr w:type="spellEnd"/>
            <w:r>
              <w:rPr>
                <w:spacing w:val="-7"/>
              </w:rPr>
              <w:t xml:space="preserve"> </w:t>
            </w:r>
            <w:r>
              <w:t>Prep</w:t>
            </w:r>
            <w:r>
              <w:rPr>
                <w:spacing w:val="-8"/>
              </w:rPr>
              <w:t xml:space="preserve"> </w:t>
            </w:r>
            <w:r>
              <w:t>Kit</w:t>
            </w:r>
            <w:r>
              <w:rPr>
                <w:spacing w:val="-11"/>
              </w:rPr>
              <w:t xml:space="preserve"> </w:t>
            </w:r>
            <w:r>
              <w:t>3.0,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Ampli</w:t>
            </w:r>
            <w:proofErr w:type="spellEnd"/>
            <w:r>
              <w:t xml:space="preserve">-Fi </w:t>
            </w:r>
            <w:r>
              <w:rPr>
                <w:spacing w:val="-2"/>
              </w:rPr>
              <w:t>protocol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FB" w:rsidRDefault="002A75B7">
            <w:pPr>
              <w:pStyle w:val="TableParagraph"/>
              <w:spacing w:before="237"/>
              <w:ind w:left="11"/>
              <w:jc w:val="center"/>
            </w:pPr>
            <w:r>
              <w:rPr>
                <w:spacing w:val="-5"/>
              </w:rPr>
              <w:t>€€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FB" w:rsidRDefault="002A75B7">
            <w:pPr>
              <w:pStyle w:val="TableParagraph"/>
              <w:spacing w:before="237"/>
              <w:ind w:left="12" w:right="1"/>
              <w:jc w:val="center"/>
            </w:pPr>
            <w:r>
              <w:rPr>
                <w:spacing w:val="-5"/>
              </w:rPr>
              <w:t>€€</w:t>
            </w:r>
          </w:p>
        </w:tc>
      </w:tr>
    </w:tbl>
    <w:p w:rsidR="009A52FB" w:rsidRDefault="009A52FB">
      <w:pPr>
        <w:pStyle w:val="TableParagraph"/>
        <w:jc w:val="center"/>
        <w:sectPr w:rsidR="009A52FB" w:rsidSect="00244D95">
          <w:type w:val="continuous"/>
          <w:pgSz w:w="12240" w:h="15840"/>
          <w:pgMar w:top="800" w:right="720" w:bottom="701" w:left="720" w:header="708" w:footer="708" w:gutter="0"/>
          <w:cols w:space="708"/>
          <w:docGrid w:linePitch="299"/>
        </w:sectPr>
      </w:pPr>
    </w:p>
    <w:tbl>
      <w:tblPr>
        <w:tblStyle w:val="TableNormal1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98"/>
        <w:gridCol w:w="965"/>
        <w:gridCol w:w="3135"/>
        <w:gridCol w:w="1786"/>
        <w:gridCol w:w="1767"/>
      </w:tblGrid>
      <w:tr w:rsidR="009A52FB">
        <w:trPr>
          <w:trHeight w:val="739"/>
        </w:trPr>
        <w:tc>
          <w:tcPr>
            <w:tcW w:w="1402" w:type="dxa"/>
          </w:tcPr>
          <w:p w:rsidR="009A52FB" w:rsidRDefault="002A75B7">
            <w:pPr>
              <w:pStyle w:val="TableParagraph"/>
              <w:ind w:left="10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Nanopore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WGS</w:t>
            </w:r>
          </w:p>
        </w:tc>
        <w:tc>
          <w:tcPr>
            <w:tcW w:w="1498" w:type="dxa"/>
          </w:tcPr>
          <w:p w:rsidR="009A52FB" w:rsidRDefault="002A75B7">
            <w:pPr>
              <w:pStyle w:val="TableParagraph"/>
              <w:spacing w:before="237"/>
              <w:ind w:left="638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000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965" w:type="dxa"/>
          </w:tcPr>
          <w:p w:rsidR="009A52FB" w:rsidRDefault="002A75B7">
            <w:pPr>
              <w:pStyle w:val="TableParagraph"/>
              <w:spacing w:before="237"/>
              <w:ind w:right="90"/>
              <w:jc w:val="right"/>
            </w:pPr>
            <w:r>
              <w:t>~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ng</w:t>
            </w:r>
          </w:p>
        </w:tc>
        <w:tc>
          <w:tcPr>
            <w:tcW w:w="3135" w:type="dxa"/>
          </w:tcPr>
          <w:p w:rsidR="009A52FB" w:rsidRDefault="002A75B7">
            <w:pPr>
              <w:pStyle w:val="TableParagraph"/>
              <w:ind w:left="101" w:right="9"/>
            </w:pPr>
            <w:r>
              <w:t>Ligation Sequencing Kit V14, Rapid</w:t>
            </w:r>
            <w:r>
              <w:rPr>
                <w:spacing w:val="-9"/>
              </w:rPr>
              <w:t xml:space="preserve"> </w:t>
            </w:r>
            <w:r>
              <w:t>PCR</w:t>
            </w:r>
            <w:r>
              <w:rPr>
                <w:spacing w:val="-8"/>
              </w:rPr>
              <w:t xml:space="preserve"> </w:t>
            </w:r>
            <w:r>
              <w:t>Barcoding</w:t>
            </w:r>
            <w:r>
              <w:rPr>
                <w:spacing w:val="-7"/>
              </w:rPr>
              <w:t xml:space="preserve"> </w:t>
            </w:r>
            <w:r>
              <w:t>Kit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V14</w:t>
            </w:r>
          </w:p>
        </w:tc>
        <w:tc>
          <w:tcPr>
            <w:tcW w:w="1786" w:type="dxa"/>
          </w:tcPr>
          <w:p w:rsidR="009A52FB" w:rsidRDefault="002A75B7">
            <w:pPr>
              <w:pStyle w:val="TableParagraph"/>
              <w:spacing w:before="237"/>
              <w:ind w:left="11" w:right="3"/>
              <w:jc w:val="center"/>
            </w:pPr>
            <w:r>
              <w:rPr>
                <w:spacing w:val="-10"/>
              </w:rPr>
              <w:t>€</w:t>
            </w:r>
          </w:p>
        </w:tc>
        <w:tc>
          <w:tcPr>
            <w:tcW w:w="1767" w:type="dxa"/>
          </w:tcPr>
          <w:p w:rsidR="009A52FB" w:rsidRDefault="002A75B7">
            <w:pPr>
              <w:pStyle w:val="TableParagraph"/>
              <w:spacing w:before="237"/>
              <w:ind w:left="12" w:right="1"/>
              <w:jc w:val="center"/>
            </w:pPr>
            <w:r>
              <w:rPr>
                <w:spacing w:val="-5"/>
              </w:rPr>
              <w:t>€€</w:t>
            </w:r>
          </w:p>
        </w:tc>
      </w:tr>
      <w:tr w:rsidR="009A52FB">
        <w:trPr>
          <w:trHeight w:val="733"/>
        </w:trPr>
        <w:tc>
          <w:tcPr>
            <w:tcW w:w="1402" w:type="dxa"/>
          </w:tcPr>
          <w:p w:rsidR="009A52FB" w:rsidRDefault="002A75B7">
            <w:pPr>
              <w:pStyle w:val="TableParagraph"/>
              <w:spacing w:line="266" w:lineRule="exact"/>
              <w:ind w:left="100"/>
              <w:rPr>
                <w:b/>
              </w:rPr>
            </w:pPr>
            <w:r>
              <w:rPr>
                <w:b/>
                <w:spacing w:val="-5"/>
              </w:rPr>
              <w:t>OGM</w:t>
            </w:r>
          </w:p>
          <w:p w:rsidR="009A52FB" w:rsidRDefault="002A75B7">
            <w:pPr>
              <w:pStyle w:val="TableParagraph"/>
              <w:spacing w:before="0" w:line="266" w:lineRule="exact"/>
              <w:ind w:left="100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Bionano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498" w:type="dxa"/>
          </w:tcPr>
          <w:p w:rsidR="009A52FB" w:rsidRDefault="002A75B7">
            <w:pPr>
              <w:pStyle w:val="TableParagraph"/>
              <w:spacing w:line="266" w:lineRule="exact"/>
              <w:ind w:left="350"/>
            </w:pPr>
            <w:r>
              <w:t>1.5</w:t>
            </w:r>
            <w:r>
              <w:rPr>
                <w:spacing w:val="-6"/>
              </w:rPr>
              <w:t xml:space="preserve"> </w:t>
            </w:r>
            <w:r>
              <w:t xml:space="preserve">mil </w:t>
            </w:r>
            <w:r>
              <w:rPr>
                <w:spacing w:val="-2"/>
              </w:rPr>
              <w:t>cells</w:t>
            </w:r>
          </w:p>
          <w:p w:rsidR="009A52FB" w:rsidRDefault="002A75B7">
            <w:pPr>
              <w:pStyle w:val="TableParagraph"/>
              <w:spacing w:before="0" w:line="266" w:lineRule="exact"/>
              <w:ind w:left="393"/>
            </w:pPr>
            <w:r>
              <w:t>(~9</w:t>
            </w:r>
            <w:r>
              <w:rPr>
                <w:spacing w:val="-9"/>
              </w:rPr>
              <w:t xml:space="preserve"> </w:t>
            </w:r>
            <w:r>
              <w:t>000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ng)</w:t>
            </w:r>
          </w:p>
        </w:tc>
        <w:tc>
          <w:tcPr>
            <w:tcW w:w="965" w:type="dxa"/>
          </w:tcPr>
          <w:p w:rsidR="009A52FB" w:rsidRDefault="002A75B7">
            <w:pPr>
              <w:pStyle w:val="TableParagraph"/>
              <w:spacing w:before="232"/>
              <w:ind w:right="88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3135" w:type="dxa"/>
          </w:tcPr>
          <w:p w:rsidR="009A52FB" w:rsidRDefault="002A75B7">
            <w:pPr>
              <w:pStyle w:val="TableParagraph"/>
              <w:spacing w:before="106" w:line="235" w:lineRule="auto"/>
              <w:ind w:left="101"/>
            </w:pPr>
            <w:r>
              <w:t>SP Tissue and Tumor DNA Isolation</w:t>
            </w:r>
            <w:r>
              <w:rPr>
                <w:spacing w:val="-13"/>
              </w:rPr>
              <w:t xml:space="preserve"> </w:t>
            </w:r>
            <w:r>
              <w:t>Kit,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Saphyr</w:t>
            </w:r>
            <w:proofErr w:type="spellEnd"/>
            <w:r>
              <w:rPr>
                <w:vertAlign w:val="superscript"/>
              </w:rPr>
              <w:t>™</w:t>
            </w:r>
            <w:r>
              <w:rPr>
                <w:spacing w:val="-13"/>
              </w:rPr>
              <w:t xml:space="preserve"> </w:t>
            </w:r>
            <w:r>
              <w:t>System</w:t>
            </w:r>
          </w:p>
        </w:tc>
        <w:tc>
          <w:tcPr>
            <w:tcW w:w="1786" w:type="dxa"/>
          </w:tcPr>
          <w:p w:rsidR="009A52FB" w:rsidRDefault="002A75B7">
            <w:pPr>
              <w:pStyle w:val="TableParagraph"/>
              <w:spacing w:before="232"/>
              <w:ind w:left="11" w:right="3"/>
              <w:jc w:val="center"/>
            </w:pPr>
            <w:r>
              <w:rPr>
                <w:spacing w:val="-10"/>
              </w:rPr>
              <w:t>€</w:t>
            </w:r>
          </w:p>
        </w:tc>
        <w:tc>
          <w:tcPr>
            <w:tcW w:w="1767" w:type="dxa"/>
          </w:tcPr>
          <w:p w:rsidR="009A52FB" w:rsidRDefault="002A75B7">
            <w:pPr>
              <w:pStyle w:val="TableParagraph"/>
              <w:spacing w:before="232"/>
              <w:ind w:left="12" w:right="6"/>
              <w:jc w:val="center"/>
            </w:pPr>
            <w:r>
              <w:rPr>
                <w:spacing w:val="-5"/>
              </w:rPr>
              <w:t>€€€</w:t>
            </w:r>
          </w:p>
        </w:tc>
      </w:tr>
    </w:tbl>
    <w:p w:rsidR="009A52FB" w:rsidRDefault="002A75B7" w:rsidP="00C21ECB">
      <w:pPr>
        <w:spacing w:line="276" w:lineRule="auto"/>
        <w:ind w:right="25"/>
        <w:rPr>
          <w:sz w:val="24"/>
        </w:rPr>
      </w:pPr>
      <w:r>
        <w:rPr>
          <w:sz w:val="24"/>
        </w:rPr>
        <w:t>*Prices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roughly</w:t>
      </w:r>
      <w:r>
        <w:rPr>
          <w:spacing w:val="-5"/>
          <w:sz w:val="24"/>
        </w:rPr>
        <w:t xml:space="preserve"> </w:t>
      </w:r>
      <w:r>
        <w:rPr>
          <w:sz w:val="24"/>
        </w:rPr>
        <w:t>estimated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30x</w:t>
      </w:r>
      <w:r>
        <w:rPr>
          <w:spacing w:val="-7"/>
          <w:sz w:val="24"/>
        </w:rPr>
        <w:t xml:space="preserve"> </w:t>
      </w:r>
      <w:r>
        <w:rPr>
          <w:sz w:val="24"/>
        </w:rPr>
        <w:t>whole</w:t>
      </w:r>
      <w:r>
        <w:rPr>
          <w:spacing w:val="-3"/>
          <w:sz w:val="24"/>
        </w:rPr>
        <w:t xml:space="preserve"> </w:t>
      </w:r>
      <w:r>
        <w:rPr>
          <w:sz w:val="24"/>
        </w:rPr>
        <w:t>genome</w:t>
      </w:r>
      <w:r>
        <w:rPr>
          <w:spacing w:val="-7"/>
          <w:sz w:val="24"/>
        </w:rPr>
        <w:t xml:space="preserve"> </w:t>
      </w:r>
      <w:r>
        <w:rPr>
          <w:sz w:val="24"/>
        </w:rPr>
        <w:t>sequencing,</w:t>
      </w:r>
      <w:r>
        <w:rPr>
          <w:spacing w:val="-10"/>
          <w:sz w:val="24"/>
        </w:rPr>
        <w:t xml:space="preserve"> </w:t>
      </w:r>
      <w:r>
        <w:rPr>
          <w:sz w:val="24"/>
        </w:rPr>
        <w:t>100x</w:t>
      </w:r>
      <w:r>
        <w:rPr>
          <w:spacing w:val="-6"/>
          <w:sz w:val="24"/>
        </w:rPr>
        <w:t xml:space="preserve"> </w:t>
      </w:r>
      <w:r>
        <w:rPr>
          <w:sz w:val="24"/>
        </w:rPr>
        <w:t>exome</w:t>
      </w:r>
      <w:r>
        <w:rPr>
          <w:spacing w:val="-7"/>
          <w:sz w:val="24"/>
        </w:rPr>
        <w:t xml:space="preserve"> </w:t>
      </w:r>
      <w:r>
        <w:rPr>
          <w:sz w:val="24"/>
        </w:rPr>
        <w:t>sequencing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400x gene panel </w:t>
      </w:r>
    </w:p>
    <w:sectPr w:rsidR="009A52FB" w:rsidSect="00244D95">
      <w:type w:val="continuous"/>
      <w:pgSz w:w="12240" w:h="15840"/>
      <w:pgMar w:top="700" w:right="720" w:bottom="28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52FB"/>
    <w:rsid w:val="00244D95"/>
    <w:rsid w:val="002A75B7"/>
    <w:rsid w:val="009A52FB"/>
    <w:rsid w:val="00C2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F3ED09-FCDC-4743-B1F5-2639931D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EC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Title">
    <w:name w:val="Title"/>
    <w:basedOn w:val="Normal"/>
    <w:uiPriority w:val="1"/>
    <w:qFormat/>
    <w:pPr>
      <w:spacing w:before="81"/>
      <w:ind w:right="25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2"/>
    </w:pPr>
  </w:style>
  <w:style w:type="character" w:customStyle="1" w:styleId="Heading2Char">
    <w:name w:val="Heading 2 Char"/>
    <w:basedOn w:val="DefaultParagraphFont"/>
    <w:link w:val="Heading2"/>
    <w:uiPriority w:val="9"/>
    <w:rsid w:val="00C21E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Chyra Zuzana</dc:creator>
  <cp:lastModifiedBy>Paul Alexander D Dennis MP</cp:lastModifiedBy>
  <cp:revision>4</cp:revision>
  <dcterms:created xsi:type="dcterms:W3CDTF">2026-01-16T15:12:00Z</dcterms:created>
  <dcterms:modified xsi:type="dcterms:W3CDTF">2026-02-14T13:24:00Z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www.ilovepdf.com</vt:lpwstr>
  </property>
</Properties>
</file>