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EB4CA" w14:textId="0E7A9462" w:rsidR="0023010C" w:rsidRDefault="0023010C" w:rsidP="0023010C">
      <w:pPr>
        <w:rPr>
          <w:rFonts w:ascii="Arial" w:hAnsi="Arial" w:cs="Arial"/>
          <w:b/>
          <w:bCs/>
          <w:color w:val="000000"/>
          <w:shd w:val="clear" w:color="auto" w:fill="FFFFFF"/>
        </w:rPr>
      </w:pPr>
      <w:bookmarkStart w:id="0" w:name="_GoBack"/>
      <w:r w:rsidRPr="0023010C">
        <w:rPr>
          <w:rFonts w:ascii="Arial" w:hAnsi="Arial" w:cs="Arial"/>
          <w:b/>
          <w:bCs/>
          <w:color w:val="000000"/>
          <w:shd w:val="clear" w:color="auto" w:fill="FFFFFF"/>
        </w:rPr>
        <w:t xml:space="preserve">Supplemental Digital Content </w:t>
      </w:r>
    </w:p>
    <w:p w14:paraId="0F9B35C4" w14:textId="77777777" w:rsidR="0023010C" w:rsidRPr="0023010C" w:rsidRDefault="0023010C" w:rsidP="0023010C">
      <w:pPr>
        <w:rPr>
          <w:rFonts w:ascii="Arial" w:hAnsi="Arial" w:cs="Arial"/>
          <w:b/>
          <w:bCs/>
        </w:rPr>
      </w:pPr>
    </w:p>
    <w:p w14:paraId="1205ECF3" w14:textId="77777777" w:rsidR="0023010C" w:rsidRPr="0023010C" w:rsidRDefault="0023010C" w:rsidP="0023010C">
      <w:pPr>
        <w:pStyle w:val="NormalWeb"/>
        <w:shd w:val="clear" w:color="auto" w:fill="FFFFFF"/>
        <w:spacing w:before="0" w:beforeAutospacing="0" w:after="120" w:afterAutospacing="0"/>
        <w:rPr>
          <w:rFonts w:ascii="Arial" w:hAnsi="Arial" w:cs="Arial"/>
          <w:b/>
          <w:color w:val="323130"/>
          <w:sz w:val="22"/>
          <w:szCs w:val="22"/>
        </w:rPr>
      </w:pPr>
      <w:r w:rsidRPr="0023010C">
        <w:rPr>
          <w:rFonts w:ascii="Arial" w:hAnsi="Arial" w:cs="Arial"/>
          <w:b/>
          <w:color w:val="323130"/>
          <w:sz w:val="22"/>
          <w:szCs w:val="22"/>
        </w:rPr>
        <w:t>Ref: BCPC-D-21-00170</w:t>
      </w:r>
    </w:p>
    <w:p w14:paraId="085FF375" w14:textId="77777777" w:rsidR="0023010C" w:rsidRPr="0023010C" w:rsidRDefault="0023010C" w:rsidP="0023010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23010C">
        <w:rPr>
          <w:rFonts w:ascii="Arial" w:hAnsi="Arial" w:cs="Arial"/>
          <w:b/>
          <w:bCs/>
          <w:sz w:val="22"/>
          <w:szCs w:val="22"/>
          <w:shd w:val="clear" w:color="auto" w:fill="FFFFFF"/>
        </w:rPr>
        <w:t>Effectiveness of physical activity and exercise on ambulatory blood pressure in adults with resistant hypertension: A systematic review and meta-analysis</w:t>
      </w:r>
    </w:p>
    <w:p w14:paraId="342E9113" w14:textId="77777777" w:rsidR="0023010C" w:rsidRPr="0023010C" w:rsidRDefault="0023010C" w:rsidP="0023010C">
      <w:pPr>
        <w:spacing w:after="480" w:line="360" w:lineRule="auto"/>
        <w:rPr>
          <w:rFonts w:ascii="Arial" w:hAnsi="Arial" w:cs="Arial"/>
          <w:b/>
        </w:rPr>
      </w:pPr>
      <w:r w:rsidRPr="0023010C">
        <w:rPr>
          <w:rFonts w:ascii="Arial" w:hAnsi="Arial" w:cs="Arial"/>
          <w:b/>
        </w:rPr>
        <w:t xml:space="preserve">Authors: </w:t>
      </w:r>
      <w:r w:rsidRPr="0023010C">
        <w:rPr>
          <w:rFonts w:ascii="Arial" w:hAnsi="Arial" w:cs="Arial"/>
        </w:rPr>
        <w:t>Dr</w:t>
      </w:r>
      <w:r w:rsidRPr="0023010C">
        <w:rPr>
          <w:rFonts w:ascii="Arial" w:hAnsi="Arial" w:cs="Arial"/>
          <w:b/>
        </w:rPr>
        <w:t xml:space="preserve"> </w:t>
      </w:r>
      <w:r w:rsidRPr="0023010C">
        <w:rPr>
          <w:rFonts w:ascii="Arial" w:hAnsi="Arial" w:cs="Arial"/>
        </w:rPr>
        <w:t>Suranga Dassanayake</w:t>
      </w:r>
      <w:r w:rsidRPr="0023010C">
        <w:rPr>
          <w:rFonts w:ascii="Arial" w:hAnsi="Arial" w:cs="Arial"/>
          <w:vertAlign w:val="superscript"/>
        </w:rPr>
        <w:t>1</w:t>
      </w:r>
      <w:r w:rsidRPr="0023010C">
        <w:rPr>
          <w:rFonts w:ascii="Arial" w:hAnsi="Arial" w:cs="Arial"/>
        </w:rPr>
        <w:t>(0000-0003-1512-4017), Dr Gisela Sole</w:t>
      </w:r>
      <w:r w:rsidRPr="0023010C">
        <w:rPr>
          <w:rFonts w:ascii="Arial" w:hAnsi="Arial" w:cs="Arial"/>
          <w:vertAlign w:val="superscript"/>
        </w:rPr>
        <w:t>1</w:t>
      </w:r>
      <w:r w:rsidRPr="0023010C">
        <w:rPr>
          <w:rFonts w:ascii="Arial" w:hAnsi="Arial" w:cs="Arial"/>
        </w:rPr>
        <w:t>(0000-0002-1632-0338), Dr Gerard Wilkins</w:t>
      </w:r>
      <w:r w:rsidRPr="0023010C">
        <w:rPr>
          <w:rFonts w:ascii="Arial" w:hAnsi="Arial" w:cs="Arial"/>
          <w:vertAlign w:val="superscript"/>
        </w:rPr>
        <w:t>2</w:t>
      </w:r>
      <w:r w:rsidRPr="0023010C">
        <w:rPr>
          <w:rFonts w:ascii="Arial" w:hAnsi="Arial" w:cs="Arial"/>
        </w:rPr>
        <w:t>, Dr Emily Gray</w:t>
      </w:r>
      <w:r w:rsidRPr="0023010C">
        <w:rPr>
          <w:rFonts w:ascii="Arial" w:hAnsi="Arial" w:cs="Arial"/>
          <w:vertAlign w:val="superscript"/>
        </w:rPr>
        <w:t>1</w:t>
      </w:r>
      <w:r w:rsidRPr="0023010C">
        <w:rPr>
          <w:rFonts w:ascii="Arial" w:hAnsi="Arial" w:cs="Arial"/>
        </w:rPr>
        <w:t>, Dr Margot Skinner</w:t>
      </w:r>
      <w:r w:rsidRPr="0023010C">
        <w:rPr>
          <w:rFonts w:ascii="Arial" w:hAnsi="Arial" w:cs="Arial"/>
          <w:vertAlign w:val="superscript"/>
        </w:rPr>
        <w:t>1</w:t>
      </w:r>
      <w:r w:rsidRPr="0023010C">
        <w:rPr>
          <w:rFonts w:ascii="Arial" w:hAnsi="Arial" w:cs="Arial"/>
        </w:rPr>
        <w:t>(0000-0003-4268-4044)</w:t>
      </w:r>
    </w:p>
    <w:p w14:paraId="0F0FCED9" w14:textId="77777777" w:rsidR="0023010C" w:rsidRPr="0023010C" w:rsidRDefault="0023010C" w:rsidP="0023010C">
      <w:pPr>
        <w:spacing w:after="0" w:line="360" w:lineRule="auto"/>
        <w:rPr>
          <w:rFonts w:ascii="Arial" w:hAnsi="Arial" w:cs="Arial"/>
          <w:b/>
        </w:rPr>
      </w:pPr>
      <w:r w:rsidRPr="0023010C">
        <w:rPr>
          <w:rFonts w:ascii="Arial" w:hAnsi="Arial" w:cs="Arial"/>
          <w:b/>
        </w:rPr>
        <w:t>Affiliation:</w:t>
      </w:r>
    </w:p>
    <w:p w14:paraId="6C7F16D9" w14:textId="77777777" w:rsidR="0023010C" w:rsidRPr="0023010C" w:rsidRDefault="0023010C" w:rsidP="0023010C">
      <w:pPr>
        <w:spacing w:after="0" w:line="360" w:lineRule="auto"/>
        <w:rPr>
          <w:rFonts w:ascii="Arial" w:hAnsi="Arial" w:cs="Arial"/>
        </w:rPr>
      </w:pPr>
      <w:r w:rsidRPr="0023010C">
        <w:rPr>
          <w:rFonts w:ascii="Arial" w:hAnsi="Arial" w:cs="Arial"/>
          <w:vertAlign w:val="superscript"/>
        </w:rPr>
        <w:t xml:space="preserve"> 1</w:t>
      </w:r>
      <w:r w:rsidRPr="0023010C">
        <w:rPr>
          <w:rFonts w:ascii="Arial" w:hAnsi="Arial" w:cs="Arial"/>
        </w:rPr>
        <w:t>Centre for Health, Activity and Rehabilitation Research, School of Physiotherapy, University of Otago, Box 56 Dunedin 9054, New Zealand</w:t>
      </w:r>
    </w:p>
    <w:p w14:paraId="629C6FA0" w14:textId="77777777" w:rsidR="0023010C" w:rsidRPr="0023010C" w:rsidRDefault="0023010C" w:rsidP="0023010C">
      <w:pPr>
        <w:spacing w:after="480" w:line="360" w:lineRule="auto"/>
        <w:rPr>
          <w:rFonts w:ascii="Arial" w:hAnsi="Arial" w:cs="Arial"/>
        </w:rPr>
      </w:pPr>
      <w:r w:rsidRPr="0023010C">
        <w:rPr>
          <w:rFonts w:ascii="Arial" w:hAnsi="Arial" w:cs="Arial"/>
          <w:vertAlign w:val="superscript"/>
        </w:rPr>
        <w:t>2</w:t>
      </w:r>
      <w:r w:rsidRPr="0023010C">
        <w:rPr>
          <w:rFonts w:ascii="Arial" w:hAnsi="Arial" w:cs="Arial"/>
        </w:rPr>
        <w:t>Department of Medicine, Dunedin School of Medicine, University of Otago, PO Box 56 Dunedin 9054, New Zealand</w:t>
      </w:r>
    </w:p>
    <w:p w14:paraId="64F8A606" w14:textId="77777777" w:rsidR="00460601" w:rsidRPr="0023010C" w:rsidRDefault="00460601">
      <w:pPr>
        <w:rPr>
          <w:rFonts w:ascii="Arial" w:hAnsi="Arial" w:cs="Arial"/>
        </w:rPr>
      </w:pPr>
    </w:p>
    <w:p w14:paraId="32060E3F" w14:textId="77777777" w:rsidR="00460601" w:rsidRPr="0023010C" w:rsidRDefault="00460601">
      <w:pPr>
        <w:rPr>
          <w:rFonts w:ascii="Arial" w:hAnsi="Arial" w:cs="Arial"/>
        </w:rPr>
      </w:pPr>
      <w:r w:rsidRPr="0023010C">
        <w:rPr>
          <w:rFonts w:ascii="Arial" w:hAnsi="Arial" w:cs="Arial"/>
        </w:rPr>
        <w:t>1.1 Risk of bias assessment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1956"/>
        <w:gridCol w:w="562"/>
        <w:gridCol w:w="561"/>
        <w:gridCol w:w="561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653"/>
        <w:gridCol w:w="653"/>
        <w:gridCol w:w="522"/>
        <w:gridCol w:w="522"/>
        <w:gridCol w:w="522"/>
        <w:gridCol w:w="1366"/>
      </w:tblGrid>
      <w:tr w:rsidR="00460601" w:rsidRPr="0023010C" w14:paraId="2256CD74" w14:textId="77777777" w:rsidTr="0023010C">
        <w:trPr>
          <w:trHeight w:val="22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D471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 Study ID</w:t>
            </w:r>
          </w:p>
        </w:tc>
        <w:tc>
          <w:tcPr>
            <w:tcW w:w="1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D7D78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Domain 1. Randomization process</w:t>
            </w: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35A4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Domain 2. Deviations from intended interventions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C49F6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Domain 3. Missing outcome data</w:t>
            </w:r>
          </w:p>
        </w:tc>
        <w:tc>
          <w:tcPr>
            <w:tcW w:w="28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E4439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Domain 4. Measurement of the outcome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C2117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Domain 5. Selection of the reported result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35C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Domain 6. Overall Bias</w:t>
            </w:r>
          </w:p>
          <w:p w14:paraId="4A22565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 </w:t>
            </w:r>
          </w:p>
        </w:tc>
      </w:tr>
      <w:tr w:rsidR="00460601" w:rsidRPr="0023010C" w14:paraId="51622987" w14:textId="77777777" w:rsidTr="0023010C">
        <w:trPr>
          <w:trHeight w:val="284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950F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49F2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1.1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BF87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1.2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6633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1.3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894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2.1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E920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2.2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3329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2.3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9120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2.4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5250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2.5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B129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2.6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5388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2.7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2F8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3.1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D41C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3.2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2B5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3.3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4590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3.4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506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4.1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1D8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4.2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1D2F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4.3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7D0C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4.4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21A1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4.5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0977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5.1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C3E3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5.2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DB5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5.3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8CED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i/>
                <w:color w:val="000000"/>
                <w:lang w:eastAsia="en-NZ"/>
              </w:rPr>
              <w:t>Overall Judgement</w:t>
            </w:r>
            <w:r w:rsidR="00D13B9B" w:rsidRPr="0023010C">
              <w:rPr>
                <w:rFonts w:ascii="Arial" w:eastAsia="Times New Roman" w:hAnsi="Arial" w:cs="Arial"/>
                <w:i/>
                <w:color w:val="000000"/>
                <w:lang w:eastAsia="en-NZ"/>
              </w:rPr>
              <w:t>:</w:t>
            </w:r>
            <w:r w:rsidR="00D13B9B" w:rsidRPr="0023010C">
              <w:rPr>
                <w:rFonts w:ascii="Arial" w:eastAsia="Times New Roman" w:hAnsi="Arial" w:cs="Arial"/>
                <w:color w:val="000000"/>
                <w:lang w:eastAsia="en-NZ"/>
              </w:rPr>
              <w:t xml:space="preserve"> Low</w:t>
            </w:r>
          </w:p>
        </w:tc>
      </w:tr>
      <w:tr w:rsidR="00460601" w:rsidRPr="0023010C" w14:paraId="708D441B" w14:textId="77777777" w:rsidTr="0023010C">
        <w:trPr>
          <w:trHeight w:val="284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FA2F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Dimeo et.al 2012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A441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40E1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EDD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9BAF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4ED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70FF0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1EB6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129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23D2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02D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9386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55F8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3E037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5EA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B06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F7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5E93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F32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49D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27D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D98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934C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6905E" w14:textId="77777777" w:rsidR="00460601" w:rsidRPr="0023010C" w:rsidRDefault="00D13B9B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Low</w:t>
            </w:r>
          </w:p>
        </w:tc>
      </w:tr>
      <w:tr w:rsidR="00460601" w:rsidRPr="0023010C" w14:paraId="1014473B" w14:textId="77777777" w:rsidTr="0023010C">
        <w:trPr>
          <w:trHeight w:val="284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B777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Wang et. al 2013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539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3EA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E64D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182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480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C13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DC7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2671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62A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F4A3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0C19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F0B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DAA7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EC4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D8D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AB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60B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AAA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4512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A82C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515C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2B29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NI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29D9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Some concerns</w:t>
            </w:r>
          </w:p>
        </w:tc>
      </w:tr>
      <w:tr w:rsidR="00460601" w:rsidRPr="0023010C" w14:paraId="0260C9AA" w14:textId="77777777" w:rsidTr="0023010C">
        <w:trPr>
          <w:trHeight w:val="284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D5DB3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Guimaraes 2014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8FD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0A98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45FC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831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6863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7ACD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E65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3F3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0ACF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8683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04DD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71C0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7D3C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404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1F88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9268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45C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73E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3161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076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672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75F3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PN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9ADE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eastAsia="Times New Roman" w:hAnsi="Arial" w:cs="Arial"/>
                <w:color w:val="000000"/>
                <w:lang w:eastAsia="en-NZ"/>
              </w:rPr>
              <w:t>Low</w:t>
            </w:r>
          </w:p>
        </w:tc>
      </w:tr>
      <w:tr w:rsidR="00460601" w:rsidRPr="0023010C" w14:paraId="3044A46D" w14:textId="77777777" w:rsidTr="0023010C">
        <w:trPr>
          <w:trHeight w:val="284"/>
        </w:trPr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53D52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Kruk et. al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E665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898CE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PY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AED1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NI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5F4B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A62F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30D3F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00539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545A7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E11B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AE24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02ED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53A54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B887F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406420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005B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09000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PN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15465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FA566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18F386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NA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341BC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D8BE9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PY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D2F7A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PY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3403F" w14:textId="77777777" w:rsidR="00460601" w:rsidRPr="0023010C" w:rsidRDefault="00460601" w:rsidP="00AE104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NZ"/>
              </w:rPr>
            </w:pPr>
            <w:r w:rsidRPr="0023010C">
              <w:rPr>
                <w:rFonts w:ascii="Arial" w:hAnsi="Arial" w:cs="Arial"/>
              </w:rPr>
              <w:t>High</w:t>
            </w:r>
          </w:p>
        </w:tc>
      </w:tr>
    </w:tbl>
    <w:p w14:paraId="5464C708" w14:textId="77777777" w:rsidR="00460601" w:rsidRPr="0023010C" w:rsidRDefault="00460601">
      <w:pPr>
        <w:rPr>
          <w:rFonts w:ascii="Arial" w:hAnsi="Arial" w:cs="Arial"/>
        </w:rPr>
      </w:pPr>
    </w:p>
    <w:p w14:paraId="39346B27" w14:textId="77777777" w:rsidR="004506A7" w:rsidRPr="0023010C" w:rsidRDefault="00460601">
      <w:pPr>
        <w:rPr>
          <w:rFonts w:ascii="Arial" w:hAnsi="Arial" w:cs="Arial"/>
        </w:rPr>
      </w:pPr>
      <w:r w:rsidRPr="0023010C">
        <w:rPr>
          <w:rFonts w:ascii="Arial" w:hAnsi="Arial" w:cs="Arial"/>
        </w:rPr>
        <w:t>1.2 GRADE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460601" w:rsidRPr="0023010C" w14:paraId="75624ED8" w14:textId="77777777" w:rsidTr="00AE104E">
        <w:tc>
          <w:tcPr>
            <w:tcW w:w="7508" w:type="dxa"/>
          </w:tcPr>
          <w:p w14:paraId="2AFF8A91" w14:textId="77777777" w:rsidR="00460601" w:rsidRPr="0023010C" w:rsidRDefault="00460601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GRADE assessment</w:t>
            </w:r>
          </w:p>
        </w:tc>
        <w:tc>
          <w:tcPr>
            <w:tcW w:w="1508" w:type="dxa"/>
          </w:tcPr>
          <w:p w14:paraId="28739686" w14:textId="77777777" w:rsidR="00460601" w:rsidRPr="0023010C" w:rsidRDefault="00460601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Grade rating</w:t>
            </w:r>
          </w:p>
        </w:tc>
      </w:tr>
      <w:tr w:rsidR="00460601" w:rsidRPr="0023010C" w14:paraId="1979F1A5" w14:textId="77777777" w:rsidTr="00AE104E">
        <w:tc>
          <w:tcPr>
            <w:tcW w:w="7508" w:type="dxa"/>
          </w:tcPr>
          <w:p w14:paraId="5777AF33" w14:textId="77777777" w:rsidR="00460601" w:rsidRPr="0023010C" w:rsidRDefault="00460601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Risk of Bias assessment</w:t>
            </w:r>
          </w:p>
        </w:tc>
        <w:tc>
          <w:tcPr>
            <w:tcW w:w="1508" w:type="dxa"/>
          </w:tcPr>
          <w:p w14:paraId="258925C0" w14:textId="77777777" w:rsidR="00460601" w:rsidRPr="0023010C" w:rsidRDefault="00D13B9B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Low</w:t>
            </w:r>
          </w:p>
        </w:tc>
      </w:tr>
      <w:tr w:rsidR="00460601" w:rsidRPr="0023010C" w14:paraId="20DD22CF" w14:textId="77777777" w:rsidTr="00AE104E">
        <w:tc>
          <w:tcPr>
            <w:tcW w:w="7508" w:type="dxa"/>
          </w:tcPr>
          <w:p w14:paraId="763817F0" w14:textId="77777777" w:rsidR="00460601" w:rsidRPr="0023010C" w:rsidRDefault="00460601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Inconsistency (How consistent are the results?)</w:t>
            </w:r>
          </w:p>
        </w:tc>
        <w:tc>
          <w:tcPr>
            <w:tcW w:w="1508" w:type="dxa"/>
          </w:tcPr>
          <w:p w14:paraId="60FB3996" w14:textId="77777777" w:rsidR="00460601" w:rsidRPr="0023010C" w:rsidRDefault="00673CC0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Low</w:t>
            </w:r>
          </w:p>
        </w:tc>
      </w:tr>
      <w:tr w:rsidR="00460601" w:rsidRPr="0023010C" w14:paraId="38325734" w14:textId="77777777" w:rsidTr="00AE104E">
        <w:tc>
          <w:tcPr>
            <w:tcW w:w="7508" w:type="dxa"/>
          </w:tcPr>
          <w:p w14:paraId="5E8D2794" w14:textId="77777777" w:rsidR="00460601" w:rsidRPr="0023010C" w:rsidRDefault="00460601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Indirectness (How do these results apply to my review question?)</w:t>
            </w:r>
          </w:p>
        </w:tc>
        <w:tc>
          <w:tcPr>
            <w:tcW w:w="1508" w:type="dxa"/>
          </w:tcPr>
          <w:p w14:paraId="6834446F" w14:textId="77777777" w:rsidR="00460601" w:rsidRPr="0023010C" w:rsidRDefault="00460601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Moderate</w:t>
            </w:r>
          </w:p>
        </w:tc>
      </w:tr>
      <w:tr w:rsidR="00460601" w:rsidRPr="0023010C" w14:paraId="05B63637" w14:textId="77777777" w:rsidTr="00AE104E">
        <w:tc>
          <w:tcPr>
            <w:tcW w:w="7508" w:type="dxa"/>
          </w:tcPr>
          <w:p w14:paraId="7E48298C" w14:textId="77777777" w:rsidR="00460601" w:rsidRPr="0023010C" w:rsidRDefault="00460601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Imprecision (How precise is the effect size?)</w:t>
            </w:r>
          </w:p>
        </w:tc>
        <w:tc>
          <w:tcPr>
            <w:tcW w:w="1508" w:type="dxa"/>
          </w:tcPr>
          <w:p w14:paraId="316EE0E3" w14:textId="77777777" w:rsidR="00460601" w:rsidRPr="0023010C" w:rsidRDefault="00673CC0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Low</w:t>
            </w:r>
          </w:p>
        </w:tc>
      </w:tr>
      <w:tr w:rsidR="00460601" w:rsidRPr="0023010C" w14:paraId="71818D39" w14:textId="77777777" w:rsidTr="00AE104E">
        <w:tc>
          <w:tcPr>
            <w:tcW w:w="7508" w:type="dxa"/>
          </w:tcPr>
          <w:p w14:paraId="3A4A95FA" w14:textId="77777777" w:rsidR="00460601" w:rsidRPr="0023010C" w:rsidRDefault="00460601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Publication Bias (Are these all of the relevant studies?)</w:t>
            </w:r>
          </w:p>
        </w:tc>
        <w:tc>
          <w:tcPr>
            <w:tcW w:w="1508" w:type="dxa"/>
          </w:tcPr>
          <w:p w14:paraId="5A6861EC" w14:textId="77777777" w:rsidR="00460601" w:rsidRPr="0023010C" w:rsidRDefault="00AA073E" w:rsidP="00AE104E">
            <w:pPr>
              <w:rPr>
                <w:rFonts w:ascii="Arial" w:hAnsi="Arial" w:cs="Arial"/>
              </w:rPr>
            </w:pPr>
            <w:r w:rsidRPr="0023010C">
              <w:rPr>
                <w:rFonts w:ascii="Arial" w:hAnsi="Arial" w:cs="Arial"/>
              </w:rPr>
              <w:t>Moderate</w:t>
            </w:r>
          </w:p>
        </w:tc>
      </w:tr>
    </w:tbl>
    <w:p w14:paraId="1213B287" w14:textId="77777777" w:rsidR="00460601" w:rsidRDefault="00460601"/>
    <w:p w14:paraId="18B4B166" w14:textId="77777777" w:rsidR="00460601" w:rsidRDefault="00460601"/>
    <w:bookmarkEnd w:id="0"/>
    <w:p w14:paraId="3858A10A" w14:textId="77777777" w:rsidR="00A05F78" w:rsidRDefault="00A05F78"/>
    <w:sectPr w:rsidR="00A05F78" w:rsidSect="00A05F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01"/>
    <w:rsid w:val="0023010C"/>
    <w:rsid w:val="004506A7"/>
    <w:rsid w:val="00460601"/>
    <w:rsid w:val="00673CC0"/>
    <w:rsid w:val="00A05F78"/>
    <w:rsid w:val="00A52A5C"/>
    <w:rsid w:val="00AA073E"/>
    <w:rsid w:val="00D03321"/>
    <w:rsid w:val="00D1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D1FF"/>
  <w15:chartTrackingRefBased/>
  <w15:docId w15:val="{C4724F63-4D3D-453C-B3E8-08A70AF3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30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Suranga Tennakoon Dassanayake Mudiyanselage</dc:creator>
  <cp:keywords/>
  <dc:description/>
  <cp:lastModifiedBy>Megala Priya J.</cp:lastModifiedBy>
  <cp:revision>7</cp:revision>
  <dcterms:created xsi:type="dcterms:W3CDTF">2021-06-02T02:04:00Z</dcterms:created>
  <dcterms:modified xsi:type="dcterms:W3CDTF">2022-03-26T05:05:00Z</dcterms:modified>
</cp:coreProperties>
</file>