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6C0B3" w14:textId="33855BA1" w:rsidR="00171F14" w:rsidRDefault="00790C69" w:rsidP="00E607CE">
      <w:pPr>
        <w:rPr>
          <w:rFonts w:cs="Arial"/>
          <w:color w:val="000000" w:themeColor="text1"/>
          <w:sz w:val="24"/>
          <w:szCs w:val="24"/>
          <w:lang w:val="en-US"/>
        </w:rPr>
      </w:pPr>
      <w:r w:rsidRPr="00790C69">
        <w:rPr>
          <w:rFonts w:cs="Arial"/>
          <w:b/>
          <w:bCs/>
          <w:sz w:val="24"/>
          <w:szCs w:val="24"/>
          <w:lang w:val="en-US"/>
        </w:rPr>
        <w:t xml:space="preserve">Supplemental </w:t>
      </w:r>
      <w:r>
        <w:rPr>
          <w:rFonts w:cs="Arial"/>
          <w:b/>
          <w:bCs/>
          <w:sz w:val="24"/>
          <w:szCs w:val="24"/>
          <w:lang w:val="en-US"/>
        </w:rPr>
        <w:t>T</w:t>
      </w:r>
      <w:r w:rsidRPr="00790C69">
        <w:rPr>
          <w:rFonts w:cs="Arial"/>
          <w:b/>
          <w:bCs/>
          <w:sz w:val="24"/>
          <w:szCs w:val="24"/>
          <w:lang w:val="en-US"/>
        </w:rPr>
        <w:t>able 1.</w:t>
      </w:r>
      <w:r w:rsidRPr="00790C69">
        <w:rPr>
          <w:rFonts w:cs="Arial"/>
          <w:sz w:val="24"/>
          <w:szCs w:val="24"/>
          <w:lang w:val="en-US"/>
        </w:rPr>
        <w:t xml:space="preserve"> </w:t>
      </w:r>
      <w:r w:rsidR="0032231E" w:rsidRPr="00790C69">
        <w:rPr>
          <w:rFonts w:cs="Arial"/>
          <w:color w:val="000000" w:themeColor="text1"/>
          <w:sz w:val="24"/>
          <w:szCs w:val="24"/>
          <w:lang w:val="en-US"/>
        </w:rPr>
        <w:t xml:space="preserve">General characteristics of the study population grouped </w:t>
      </w:r>
      <w:r w:rsidR="009A39A5">
        <w:rPr>
          <w:rFonts w:cs="Arial"/>
          <w:color w:val="000000" w:themeColor="text1"/>
          <w:sz w:val="24"/>
          <w:szCs w:val="24"/>
          <w:lang w:val="en-US"/>
        </w:rPr>
        <w:t xml:space="preserve">according to </w:t>
      </w:r>
      <w:r w:rsidR="0032231E" w:rsidRPr="00790C69">
        <w:rPr>
          <w:rFonts w:cs="Arial"/>
          <w:color w:val="000000" w:themeColor="text1"/>
          <w:sz w:val="24"/>
          <w:szCs w:val="24"/>
          <w:lang w:val="en-US"/>
        </w:rPr>
        <w:t>BP phenotype</w:t>
      </w:r>
      <w:r w:rsidR="00985380">
        <w:rPr>
          <w:rFonts w:cs="Arial"/>
          <w:color w:val="000000" w:themeColor="text1"/>
          <w:sz w:val="24"/>
          <w:szCs w:val="24"/>
          <w:lang w:val="en-US"/>
        </w:rPr>
        <w:t>s</w:t>
      </w:r>
      <w:r w:rsidR="00E607CE">
        <w:rPr>
          <w:rFonts w:cs="Arial"/>
          <w:color w:val="000000" w:themeColor="text1"/>
          <w:sz w:val="24"/>
          <w:szCs w:val="24"/>
          <w:lang w:val="en-US"/>
        </w:rPr>
        <w:t>.</w:t>
      </w:r>
    </w:p>
    <w:p w14:paraId="6E3BA6AC" w14:textId="77777777" w:rsidR="00790C69" w:rsidRPr="00790C69" w:rsidRDefault="00790C69" w:rsidP="00171F14">
      <w:pPr>
        <w:rPr>
          <w:rFonts w:cs="Arial"/>
          <w:bCs/>
          <w:sz w:val="24"/>
          <w:szCs w:val="24"/>
          <w:lang w:val="en-US"/>
        </w:rPr>
      </w:pPr>
    </w:p>
    <w:p w14:paraId="47CA321C" w14:textId="77777777" w:rsidR="0032231E" w:rsidRPr="00790C69" w:rsidRDefault="0032231E" w:rsidP="00171F14">
      <w:pPr>
        <w:rPr>
          <w:rFonts w:cs="Arial"/>
          <w:bCs/>
          <w:sz w:val="24"/>
          <w:szCs w:val="24"/>
          <w:lang w:val="en-US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4"/>
        <w:gridCol w:w="1767"/>
        <w:gridCol w:w="1754"/>
        <w:gridCol w:w="1755"/>
        <w:gridCol w:w="1754"/>
        <w:gridCol w:w="981"/>
      </w:tblGrid>
      <w:tr w:rsidR="006B3469" w:rsidRPr="00790C69" w14:paraId="56107C59" w14:textId="77777777" w:rsidTr="006B3469">
        <w:trPr>
          <w:trHeight w:val="55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D19B4" w14:textId="5CE06474" w:rsidR="006B3469" w:rsidRPr="00790C69" w:rsidRDefault="006B3469" w:rsidP="006B3469">
            <w:pP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w:t>Variable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EFF03F" w14:textId="77777777" w:rsidR="006B3469" w:rsidRPr="009A39A5" w:rsidRDefault="006B3469" w:rsidP="006B3469">
            <w:pP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A39A5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w:t>True Normotension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E0836B" w14:textId="77777777" w:rsidR="006B3469" w:rsidRPr="009A39A5" w:rsidRDefault="006B3469" w:rsidP="006B3469">
            <w:pP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A39A5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w:t>Sustained HTN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1E743D" w14:textId="77777777" w:rsidR="006B3469" w:rsidRPr="009A39A5" w:rsidRDefault="006B3469" w:rsidP="006B3469">
            <w:pP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A39A5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w:t>White Coat HTN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5E363C" w14:textId="77777777" w:rsidR="006B3469" w:rsidRPr="009A39A5" w:rsidRDefault="006B3469" w:rsidP="006B3469">
            <w:pP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A39A5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w:t>Masked HTN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1AED5A" w14:textId="393A18A3" w:rsidR="006B3469" w:rsidRPr="009A39A5" w:rsidRDefault="006B3469" w:rsidP="006B3469">
            <w:pP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676FB3">
              <w:rPr>
                <w:rFonts w:eastAsia="Times New Roman" w:cs="Arial"/>
                <w:b/>
                <w:bCs/>
                <w:i/>
                <w:iCs/>
                <w:color w:val="000000"/>
                <w:sz w:val="24"/>
                <w:szCs w:val="24"/>
                <w:lang w:eastAsia="it-IT"/>
              </w:rPr>
              <w:t>P</w:t>
            </w:r>
            <w:r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w:t xml:space="preserve"> </w:t>
            </w:r>
            <w:r w:rsidRPr="009A39A5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it-IT"/>
              </w:rPr>
              <w:t>value</w:t>
            </w:r>
          </w:p>
        </w:tc>
      </w:tr>
      <w:tr w:rsidR="006B3469" w:rsidRPr="00790C69" w14:paraId="7E716AE6" w14:textId="77777777" w:rsidTr="006B346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F3653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Number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3FFBF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703F2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11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F58A4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39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883D7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FFC5D" w14:textId="4052B555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</w:p>
        </w:tc>
      </w:tr>
      <w:tr w:rsidR="006B3469" w:rsidRPr="00790C69" w14:paraId="35690CF1" w14:textId="77777777" w:rsidTr="006B346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F0811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Normal weight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56099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7A10E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1 (33.3)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A56E6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2 (40)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493F7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3 (16.7)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8EF80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0.204</w:t>
            </w:r>
          </w:p>
        </w:tc>
      </w:tr>
      <w:tr w:rsidR="006B3469" w:rsidRPr="00790C69" w14:paraId="1397094E" w14:textId="77777777" w:rsidTr="006B346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254BE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OW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9B2AC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5 (12)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84C6C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8A034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2 (40)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6C3FB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2 (11.1)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7EFCB" w14:textId="400346A2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0.321</w:t>
            </w:r>
          </w:p>
        </w:tc>
      </w:tr>
      <w:tr w:rsidR="006B3469" w:rsidRPr="00790C69" w14:paraId="0C3AFC36" w14:textId="77777777" w:rsidTr="006B346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C9E8C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OB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B36F4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24 (56)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7FD2A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2 (66.7)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81BE3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1 (20)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28F09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10 (55.6)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194B" w14:textId="58B99D00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0.268</w:t>
            </w:r>
          </w:p>
        </w:tc>
      </w:tr>
      <w:tr w:rsidR="006B3469" w:rsidRPr="00790C69" w14:paraId="2881BF36" w14:textId="77777777" w:rsidTr="006B3469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EA4C4D" w14:textId="5E4026C4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SO</w:t>
            </w:r>
            <w: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B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E1804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14 (30)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C1676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691DE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36EC27" w14:textId="7777777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 w:rsidRPr="00790C69"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3 (16.7)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47D34B" w14:textId="2F7643F7" w:rsidR="006B3469" w:rsidRPr="00790C69" w:rsidRDefault="006B3469" w:rsidP="006B3469">
            <w:pP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lang w:eastAsia="it-IT"/>
              </w:rPr>
              <w:t>0.178</w:t>
            </w:r>
          </w:p>
        </w:tc>
      </w:tr>
    </w:tbl>
    <w:p w14:paraId="525D1A40" w14:textId="77777777" w:rsidR="00790C69" w:rsidRDefault="00790C69" w:rsidP="006B3469">
      <w:pPr>
        <w:rPr>
          <w:rFonts w:cs="Arial"/>
          <w:bCs/>
          <w:sz w:val="24"/>
          <w:szCs w:val="24"/>
          <w:lang w:val="en-US"/>
        </w:rPr>
      </w:pPr>
    </w:p>
    <w:p w14:paraId="70DBB3AD" w14:textId="77777777" w:rsidR="006B3469" w:rsidRDefault="00790C69" w:rsidP="00171F14">
      <w:pPr>
        <w:rPr>
          <w:rFonts w:cs="Arial"/>
          <w:bCs/>
          <w:sz w:val="24"/>
          <w:szCs w:val="24"/>
          <w:lang w:val="en-US"/>
        </w:rPr>
      </w:pPr>
      <w:r>
        <w:rPr>
          <w:rFonts w:cs="Arial"/>
          <w:bCs/>
          <w:sz w:val="24"/>
          <w:szCs w:val="24"/>
          <w:lang w:val="en-US"/>
        </w:rPr>
        <w:t>OW: overweight, OB:obeses, SOB: severe obeses,</w:t>
      </w:r>
      <w:r w:rsidR="001D7384">
        <w:rPr>
          <w:rFonts w:cs="Arial"/>
          <w:bCs/>
          <w:sz w:val="24"/>
          <w:szCs w:val="24"/>
          <w:lang w:val="en-US"/>
        </w:rPr>
        <w:t xml:space="preserve"> HTN: hypertension. </w:t>
      </w:r>
      <w:r>
        <w:rPr>
          <w:rFonts w:cs="Arial"/>
          <w:bCs/>
          <w:sz w:val="24"/>
          <w:szCs w:val="24"/>
          <w:lang w:val="en-US"/>
        </w:rPr>
        <w:t>Data are</w:t>
      </w:r>
      <w:r w:rsidR="001D7384">
        <w:rPr>
          <w:rFonts w:cs="Arial"/>
          <w:bCs/>
          <w:sz w:val="24"/>
          <w:szCs w:val="24"/>
          <w:lang w:val="en-US"/>
        </w:rPr>
        <w:t xml:space="preserve"> </w:t>
      </w:r>
      <w:r>
        <w:rPr>
          <w:rFonts w:cs="Arial"/>
          <w:bCs/>
          <w:sz w:val="24"/>
          <w:szCs w:val="24"/>
          <w:lang w:val="en-US"/>
        </w:rPr>
        <w:t>shown as</w:t>
      </w:r>
    </w:p>
    <w:p w14:paraId="4C489073" w14:textId="3788F600" w:rsidR="00790C69" w:rsidRPr="00790C69" w:rsidRDefault="00790C69" w:rsidP="00171F14">
      <w:pPr>
        <w:rPr>
          <w:rFonts w:cs="Arial"/>
          <w:bCs/>
          <w:sz w:val="24"/>
          <w:szCs w:val="24"/>
          <w:lang w:val="en-US"/>
        </w:rPr>
      </w:pPr>
      <w:r>
        <w:rPr>
          <w:rFonts w:cs="Arial"/>
          <w:bCs/>
          <w:sz w:val="24"/>
          <w:szCs w:val="24"/>
          <w:lang w:val="en-US"/>
        </w:rPr>
        <w:t xml:space="preserve"> absolute numbers. Percent values</w:t>
      </w:r>
      <w:r w:rsidR="001D7384">
        <w:rPr>
          <w:rFonts w:cs="Arial"/>
          <w:bCs/>
          <w:sz w:val="24"/>
          <w:szCs w:val="24"/>
          <w:lang w:val="en-US"/>
        </w:rPr>
        <w:t xml:space="preserve"> are shown</w:t>
      </w:r>
      <w:r>
        <w:rPr>
          <w:rFonts w:cs="Arial"/>
          <w:bCs/>
          <w:sz w:val="24"/>
          <w:szCs w:val="24"/>
          <w:lang w:val="en-US"/>
        </w:rPr>
        <w:t xml:space="preserve"> i</w:t>
      </w:r>
      <w:r w:rsidR="001D7384">
        <w:rPr>
          <w:rFonts w:cs="Arial"/>
          <w:bCs/>
          <w:sz w:val="24"/>
          <w:szCs w:val="24"/>
          <w:lang w:val="en-US"/>
        </w:rPr>
        <w:t>n parentheses.</w:t>
      </w:r>
    </w:p>
    <w:p w14:paraId="00D7A33F" w14:textId="77777777" w:rsidR="0032231E" w:rsidRPr="00790C69" w:rsidRDefault="0032231E" w:rsidP="00171F14">
      <w:pPr>
        <w:rPr>
          <w:rFonts w:cs="Arial"/>
          <w:sz w:val="24"/>
          <w:szCs w:val="24"/>
          <w:lang w:val="en-US"/>
        </w:rPr>
      </w:pPr>
    </w:p>
    <w:sectPr w:rsidR="0032231E" w:rsidRPr="00790C69" w:rsidSect="00F40F9B">
      <w:pgSz w:w="16838" w:h="11906" w:orient="landscape"/>
      <w:pgMar w:top="993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it-IT" w:vendorID="64" w:dllVersion="0" w:nlCheck="1" w:checkStyle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BC0"/>
    <w:rsid w:val="00171F14"/>
    <w:rsid w:val="001D7384"/>
    <w:rsid w:val="00201BF0"/>
    <w:rsid w:val="00267205"/>
    <w:rsid w:val="0031678F"/>
    <w:rsid w:val="0032231E"/>
    <w:rsid w:val="00486F32"/>
    <w:rsid w:val="00676FB3"/>
    <w:rsid w:val="006B3469"/>
    <w:rsid w:val="00764DFD"/>
    <w:rsid w:val="007772AC"/>
    <w:rsid w:val="00790C69"/>
    <w:rsid w:val="00985380"/>
    <w:rsid w:val="009A39A5"/>
    <w:rsid w:val="00A8424D"/>
    <w:rsid w:val="00B03F6C"/>
    <w:rsid w:val="00D21DAE"/>
    <w:rsid w:val="00E607CE"/>
    <w:rsid w:val="00F40F9B"/>
    <w:rsid w:val="00F90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EA381"/>
  <w15:chartTrackingRefBased/>
  <w15:docId w15:val="{C9716CA7-7419-452D-ADF3-5E3154823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guido.grassi@unimib.it</cp:lastModifiedBy>
  <cp:revision>10</cp:revision>
  <dcterms:created xsi:type="dcterms:W3CDTF">2024-01-17T08:31:00Z</dcterms:created>
  <dcterms:modified xsi:type="dcterms:W3CDTF">2024-01-25T08:10:00Z</dcterms:modified>
</cp:coreProperties>
</file>