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6A662" w14:textId="692A4B49" w:rsidR="004E2BE0" w:rsidRPr="00D31E0A" w:rsidRDefault="00D31E0A" w:rsidP="00D31E0A">
      <w:pPr>
        <w:spacing w:line="480" w:lineRule="auto"/>
        <w:rPr>
          <w:rFonts w:ascii="Arial" w:hAnsi="Arial" w:cs="Arial"/>
          <w:b/>
          <w:bCs/>
          <w:lang w:val="en-GB"/>
        </w:rPr>
      </w:pPr>
      <w:r w:rsidRPr="00D31E0A">
        <w:rPr>
          <w:rFonts w:ascii="Arial" w:hAnsi="Arial" w:cs="Arial"/>
          <w:b/>
          <w:bCs/>
          <w:lang w:val="en-GB"/>
        </w:rPr>
        <w:t>METHODS</w:t>
      </w:r>
    </w:p>
    <w:p w14:paraId="0379CF51" w14:textId="73B2330A" w:rsidR="002842F2" w:rsidRPr="00D31E0A" w:rsidRDefault="002842F2" w:rsidP="00D31E0A">
      <w:pPr>
        <w:spacing w:line="480" w:lineRule="auto"/>
        <w:rPr>
          <w:rFonts w:ascii="Arial" w:hAnsi="Arial" w:cs="Arial"/>
          <w:i/>
          <w:iCs/>
          <w:lang w:val="en-GB"/>
        </w:rPr>
      </w:pPr>
      <w:r w:rsidRPr="00D31E0A">
        <w:rPr>
          <w:rFonts w:ascii="Arial" w:hAnsi="Arial" w:cs="Arial"/>
          <w:i/>
          <w:iCs/>
          <w:lang w:val="en-GB"/>
        </w:rPr>
        <w:t xml:space="preserve">Data sources </w:t>
      </w:r>
      <w:r w:rsidR="00D31E0A">
        <w:rPr>
          <w:rFonts w:ascii="Arial" w:hAnsi="Arial" w:cs="Arial"/>
          <w:i/>
          <w:iCs/>
          <w:lang w:val="en-GB"/>
        </w:rPr>
        <w:t>-</w:t>
      </w:r>
      <w:r w:rsidRPr="00D31E0A">
        <w:rPr>
          <w:rFonts w:ascii="Arial" w:hAnsi="Arial" w:cs="Arial"/>
          <w:i/>
          <w:iCs/>
          <w:lang w:val="en-GB"/>
        </w:rPr>
        <w:t xml:space="preserve"> administrative databases</w:t>
      </w:r>
    </w:p>
    <w:p w14:paraId="03942341" w14:textId="7C0B64D4" w:rsidR="0025744C" w:rsidRPr="00D31E0A" w:rsidRDefault="0025744C" w:rsidP="0025744C">
      <w:pPr>
        <w:jc w:val="both"/>
        <w:rPr>
          <w:rFonts w:ascii="Arial" w:hAnsi="Arial" w:cs="Arial"/>
          <w:lang w:val="en-GB"/>
        </w:rPr>
      </w:pPr>
      <w:r w:rsidRPr="00D31E0A">
        <w:rPr>
          <w:rFonts w:ascii="Arial" w:hAnsi="Arial" w:cs="Arial"/>
          <w:lang w:val="en-GB"/>
        </w:rPr>
        <w:t>The National Health Service (</w:t>
      </w:r>
      <w:r w:rsidR="00D31E0A" w:rsidRPr="00D31E0A">
        <w:rPr>
          <w:rFonts w:ascii="Arial" w:hAnsi="Arial" w:cs="Arial"/>
          <w:lang w:val="en-GB"/>
        </w:rPr>
        <w:t>NHS</w:t>
      </w:r>
      <w:r w:rsidRPr="00D31E0A">
        <w:rPr>
          <w:rFonts w:ascii="Arial" w:hAnsi="Arial" w:cs="Arial"/>
          <w:lang w:val="en-GB"/>
        </w:rPr>
        <w:t xml:space="preserve">) provides universal healthcare coverage to all residents, ensuring comprehensive capture of healthcare </w:t>
      </w:r>
      <w:r w:rsidR="001D0D16">
        <w:rPr>
          <w:rFonts w:ascii="Arial" w:hAnsi="Arial" w:cs="Arial"/>
          <w:lang w:val="en-GB"/>
        </w:rPr>
        <w:t>utilisation</w:t>
      </w:r>
      <w:r w:rsidRPr="00D31E0A">
        <w:rPr>
          <w:rFonts w:ascii="Arial" w:hAnsi="Arial" w:cs="Arial"/>
          <w:lang w:val="en-GB"/>
        </w:rPr>
        <w:t xml:space="preserve"> across the population. Given the nationwide coverage and the geographical distribution of the included Local Health Units (LHUs), the study sample can be considered representative of the Italian population, and the resulting estimates may be regarded as a reliable approximation at the national level</w:t>
      </w:r>
      <w:r w:rsidR="00D31E0A" w:rsidRPr="00D31E0A">
        <w:rPr>
          <w:rFonts w:ascii="Arial" w:hAnsi="Arial" w:cs="Arial"/>
          <w:lang w:val="en-GB"/>
        </w:rPr>
        <w:t xml:space="preserve"> </w:t>
      </w:r>
      <w:sdt>
        <w:sdtPr>
          <w:rPr>
            <w:rFonts w:ascii="Arial" w:hAnsi="Arial" w:cs="Arial"/>
            <w:color w:val="000000"/>
            <w:lang w:val="en-GB"/>
          </w:rPr>
          <w:tag w:val="MENDELEY_CITATION_v3_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"/>
          <w:id w:val="-2060857867"/>
          <w:placeholder>
            <w:docPart w:val="DefaultPlaceholder_-1854013440"/>
          </w:placeholder>
        </w:sdtPr>
        <w:sdtContent>
          <w:r w:rsidR="001D0D16" w:rsidRPr="001D0D16">
            <w:rPr>
              <w:rFonts w:ascii="Arial" w:hAnsi="Arial" w:cs="Arial"/>
              <w:color w:val="000000"/>
              <w:lang w:val="en-GB"/>
            </w:rPr>
            <w:t>[1]</w:t>
          </w:r>
        </w:sdtContent>
      </w:sdt>
      <w:r w:rsidRPr="00D31E0A">
        <w:rPr>
          <w:rFonts w:ascii="Arial" w:hAnsi="Arial" w:cs="Arial"/>
          <w:lang w:val="en-GB"/>
        </w:rPr>
        <w:t>.</w:t>
      </w:r>
    </w:p>
    <w:p w14:paraId="480F2737" w14:textId="473E5CE8" w:rsidR="0025744C" w:rsidRPr="00D31E0A" w:rsidRDefault="0025744C" w:rsidP="00D31E0A">
      <w:pPr>
        <w:pStyle w:val="Caption"/>
        <w:keepNext/>
        <w:rPr>
          <w:rFonts w:ascii="Arial" w:hAnsi="Arial" w:cs="Arial"/>
        </w:rPr>
      </w:pPr>
      <w:r w:rsidRPr="00D31E0A">
        <w:rPr>
          <w:rFonts w:ascii="Arial" w:hAnsi="Arial" w:cs="Arial"/>
        </w:rPr>
        <w:t xml:space="preserve">Supplementary Table 1 </w:t>
      </w:r>
      <w:r w:rsidR="00D31E0A">
        <w:rPr>
          <w:rFonts w:ascii="Arial" w:hAnsi="Arial" w:cs="Arial"/>
        </w:rPr>
        <w:t>-</w:t>
      </w:r>
      <w:r w:rsidRPr="00D31E0A">
        <w:rPr>
          <w:rFonts w:ascii="Arial" w:hAnsi="Arial" w:cs="Arial"/>
        </w:rPr>
        <w:t xml:space="preserve"> </w:t>
      </w:r>
      <w:r w:rsidR="00D31E0A">
        <w:rPr>
          <w:rFonts w:ascii="Arial" w:hAnsi="Arial" w:cs="Arial"/>
        </w:rPr>
        <w:t>De</w:t>
      </w:r>
      <w:r w:rsidRPr="00D31E0A">
        <w:rPr>
          <w:rFonts w:ascii="Arial" w:hAnsi="Arial" w:cs="Arial"/>
        </w:rPr>
        <w:t xml:space="preserve">tails on </w:t>
      </w:r>
      <w:r w:rsidR="001D0D16">
        <w:rPr>
          <w:rFonts w:ascii="Arial" w:hAnsi="Arial" w:cs="Arial"/>
        </w:rPr>
        <w:t xml:space="preserve">the </w:t>
      </w:r>
      <w:r w:rsidRPr="00D31E0A">
        <w:rPr>
          <w:rFonts w:ascii="Arial" w:hAnsi="Arial" w:cs="Arial"/>
        </w:rPr>
        <w:t>administrative databases’ content</w:t>
      </w:r>
    </w:p>
    <w:tbl>
      <w:tblPr>
        <w:tblStyle w:val="TableGrid"/>
        <w:tblW w:w="0" w:type="auto"/>
        <w:tblLook w:val="04A0" w:firstRow="1" w:lastRow="0" w:firstColumn="1" w:lastColumn="0" w:noHBand="0" w:noVBand="1"/>
      </w:tblPr>
      <w:tblGrid>
        <w:gridCol w:w="2911"/>
        <w:gridCol w:w="6439"/>
      </w:tblGrid>
      <w:tr w:rsidR="0025744C" w:rsidRPr="00D31E0A" w14:paraId="72EAF9A2" w14:textId="77777777" w:rsidTr="004827B3">
        <w:tc>
          <w:tcPr>
            <w:tcW w:w="2972" w:type="dxa"/>
          </w:tcPr>
          <w:p w14:paraId="11E4635E"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Database type</w:t>
            </w:r>
          </w:p>
        </w:tc>
        <w:tc>
          <w:tcPr>
            <w:tcW w:w="6656" w:type="dxa"/>
          </w:tcPr>
          <w:p w14:paraId="01C4B89C"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Content</w:t>
            </w:r>
          </w:p>
        </w:tc>
      </w:tr>
      <w:tr w:rsidR="0025744C" w:rsidRPr="00D31E0A" w14:paraId="5DB14502" w14:textId="77777777" w:rsidTr="004827B3">
        <w:tc>
          <w:tcPr>
            <w:tcW w:w="2972" w:type="dxa"/>
          </w:tcPr>
          <w:p w14:paraId="3B77A833"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Demographic </w:t>
            </w:r>
          </w:p>
        </w:tc>
        <w:tc>
          <w:tcPr>
            <w:tcW w:w="6656" w:type="dxa"/>
          </w:tcPr>
          <w:p w14:paraId="787C901B"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All demographic data of health-assisted individuals (age, sex, death)  </w:t>
            </w:r>
          </w:p>
        </w:tc>
      </w:tr>
      <w:tr w:rsidR="0025744C" w:rsidRPr="00D31E0A" w14:paraId="407B318F" w14:textId="77777777" w:rsidTr="004827B3">
        <w:tc>
          <w:tcPr>
            <w:tcW w:w="2972" w:type="dxa"/>
          </w:tcPr>
          <w:p w14:paraId="74B13876"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Pharmaceutical</w:t>
            </w:r>
          </w:p>
        </w:tc>
        <w:tc>
          <w:tcPr>
            <w:tcW w:w="6656" w:type="dxa"/>
          </w:tcPr>
          <w:p w14:paraId="4DD005CC" w14:textId="42E74282"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Data on drugs reimbursed by the </w:t>
            </w:r>
            <w:r w:rsidR="00D31E0A" w:rsidRPr="00D31E0A">
              <w:rPr>
                <w:rFonts w:ascii="Arial" w:hAnsi="Arial" w:cs="Arial"/>
                <w:lang w:val="en-GB"/>
              </w:rPr>
              <w:t>NHS</w:t>
            </w:r>
            <w:r w:rsidRPr="00D31E0A">
              <w:rPr>
                <w:rFonts w:ascii="Arial" w:hAnsi="Arial" w:cs="Arial"/>
                <w:lang w:val="en-GB"/>
              </w:rPr>
              <w:t xml:space="preserve"> and identified by the Anatomical Therapeutic Chemical (ATC) code, number of packages, units per package, unit cost per package, and date of prescription.</w:t>
            </w:r>
          </w:p>
        </w:tc>
      </w:tr>
      <w:tr w:rsidR="0025744C" w:rsidRPr="00D31E0A" w14:paraId="0B2CA587" w14:textId="77777777" w:rsidTr="004827B3">
        <w:tc>
          <w:tcPr>
            <w:tcW w:w="2972" w:type="dxa"/>
          </w:tcPr>
          <w:p w14:paraId="51291B9B"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Hospitalization</w:t>
            </w:r>
          </w:p>
        </w:tc>
        <w:tc>
          <w:tcPr>
            <w:tcW w:w="6656" w:type="dxa"/>
          </w:tcPr>
          <w:p w14:paraId="3114EF4A" w14:textId="38382C48"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All </w:t>
            </w:r>
            <w:r w:rsidR="001D0D16">
              <w:rPr>
                <w:rFonts w:ascii="Arial" w:hAnsi="Arial" w:cs="Arial"/>
                <w:lang w:val="en-GB"/>
              </w:rPr>
              <w:t>hospitalisation data, such as the discharge diagnosis codes classified by the International Classification of Diseases, Ninth Revision, Clinical Modification (ICD-9-CM), Diagnosis-Related Group (DRG) and DRG-related</w:t>
            </w:r>
            <w:r w:rsidRPr="00D31E0A">
              <w:rPr>
                <w:rFonts w:ascii="Arial" w:hAnsi="Arial" w:cs="Arial"/>
                <w:lang w:val="en-GB"/>
              </w:rPr>
              <w:t xml:space="preserve"> charge (defined by the NHS), as primary or secondary diagnosis.</w:t>
            </w:r>
          </w:p>
        </w:tc>
      </w:tr>
      <w:tr w:rsidR="0025744C" w:rsidRPr="00D31E0A" w14:paraId="534E547F" w14:textId="77777777" w:rsidTr="004827B3">
        <w:tc>
          <w:tcPr>
            <w:tcW w:w="2972" w:type="dxa"/>
          </w:tcPr>
          <w:p w14:paraId="4AD6F5FF"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Outpatient specialist service</w:t>
            </w:r>
          </w:p>
        </w:tc>
        <w:tc>
          <w:tcPr>
            <w:tcW w:w="6656" w:type="dxa"/>
          </w:tcPr>
          <w:p w14:paraId="33A81C31" w14:textId="5E0797D4"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All data about visits, diagnostic/laboratory tests for included patients (date and type of prescription, description </w:t>
            </w:r>
            <w:r w:rsidR="001D0D16">
              <w:rPr>
                <w:rFonts w:ascii="Arial" w:hAnsi="Arial" w:cs="Arial"/>
                <w:lang w:val="en-GB"/>
              </w:rPr>
              <w:t xml:space="preserve">of </w:t>
            </w:r>
            <w:r w:rsidRPr="00D31E0A">
              <w:rPr>
                <w:rFonts w:ascii="Arial" w:hAnsi="Arial" w:cs="Arial"/>
                <w:lang w:val="en-GB"/>
              </w:rPr>
              <w:t>activity and laboratory test/specialist visit charge)</w:t>
            </w:r>
          </w:p>
        </w:tc>
      </w:tr>
      <w:tr w:rsidR="0025744C" w:rsidRPr="00D31E0A" w14:paraId="7BAAF723" w14:textId="77777777" w:rsidTr="004827B3">
        <w:tc>
          <w:tcPr>
            <w:tcW w:w="2972" w:type="dxa"/>
          </w:tcPr>
          <w:p w14:paraId="7F0C7E06" w14:textId="77777777"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Payment exemption</w:t>
            </w:r>
          </w:p>
        </w:tc>
        <w:tc>
          <w:tcPr>
            <w:tcW w:w="6656" w:type="dxa"/>
          </w:tcPr>
          <w:p w14:paraId="1D4BAFFB" w14:textId="20EEB3E9" w:rsidR="0025744C" w:rsidRPr="00D31E0A" w:rsidRDefault="0025744C" w:rsidP="00D31E0A">
            <w:pPr>
              <w:spacing w:after="160" w:line="278" w:lineRule="auto"/>
              <w:jc w:val="both"/>
              <w:rPr>
                <w:rFonts w:ascii="Arial" w:hAnsi="Arial" w:cs="Arial"/>
                <w:lang w:val="en-GB"/>
              </w:rPr>
            </w:pPr>
            <w:r w:rsidRPr="00D31E0A">
              <w:rPr>
                <w:rFonts w:ascii="Arial" w:hAnsi="Arial" w:cs="Arial"/>
                <w:lang w:val="en-GB"/>
              </w:rPr>
              <w:t xml:space="preserve">Information </w:t>
            </w:r>
            <w:r w:rsidR="001D0D16">
              <w:rPr>
                <w:rFonts w:ascii="Arial" w:hAnsi="Arial" w:cs="Arial"/>
                <w:lang w:val="en-GB"/>
              </w:rPr>
              <w:t>on</w:t>
            </w:r>
            <w:r w:rsidRPr="00D31E0A">
              <w:rPr>
                <w:rFonts w:ascii="Arial" w:hAnsi="Arial" w:cs="Arial"/>
                <w:lang w:val="en-GB"/>
              </w:rPr>
              <w:t xml:space="preserve"> the exemption codes offering the contribution charge to patients for services/treatments related to specific diseases</w:t>
            </w:r>
          </w:p>
        </w:tc>
      </w:tr>
    </w:tbl>
    <w:p w14:paraId="3327BC99" w14:textId="77777777" w:rsidR="002842F2" w:rsidRPr="00D31E0A" w:rsidRDefault="002842F2" w:rsidP="00D31E0A">
      <w:pPr>
        <w:jc w:val="both"/>
        <w:rPr>
          <w:rFonts w:ascii="Arial" w:hAnsi="Arial" w:cs="Arial"/>
          <w:lang w:val="en-GB"/>
        </w:rPr>
      </w:pPr>
    </w:p>
    <w:p w14:paraId="7A2A1051" w14:textId="438E1601" w:rsidR="002842F2" w:rsidRPr="00D31E0A" w:rsidRDefault="001D0D16" w:rsidP="00D31E0A">
      <w:pPr>
        <w:jc w:val="both"/>
        <w:rPr>
          <w:rFonts w:ascii="Arial" w:hAnsi="Arial" w:cs="Arial"/>
          <w:i/>
          <w:iCs/>
          <w:lang w:val="en-GB"/>
        </w:rPr>
      </w:pPr>
      <w:r>
        <w:rPr>
          <w:rFonts w:ascii="Arial" w:hAnsi="Arial" w:cs="Arial"/>
          <w:i/>
          <w:iCs/>
          <w:lang w:val="en-GB"/>
        </w:rPr>
        <w:t>Characterisation</w:t>
      </w:r>
      <w:r w:rsidR="002842F2" w:rsidRPr="00D31E0A">
        <w:rPr>
          <w:rFonts w:ascii="Arial" w:hAnsi="Arial" w:cs="Arial"/>
          <w:i/>
          <w:iCs/>
          <w:lang w:val="en-GB"/>
        </w:rPr>
        <w:t xml:space="preserve"> of the included population</w:t>
      </w:r>
    </w:p>
    <w:p w14:paraId="4E48C099" w14:textId="40780142" w:rsidR="00640CE4" w:rsidRPr="00D31E0A" w:rsidRDefault="00821FCF" w:rsidP="00D31E0A">
      <w:pPr>
        <w:jc w:val="both"/>
        <w:rPr>
          <w:rFonts w:ascii="Arial" w:hAnsi="Arial" w:cs="Arial"/>
          <w:lang w:val="en-GB"/>
        </w:rPr>
      </w:pPr>
      <w:r w:rsidRPr="00D31E0A">
        <w:rPr>
          <w:rFonts w:ascii="Arial" w:hAnsi="Arial" w:cs="Arial"/>
          <w:lang w:val="en-GB"/>
        </w:rPr>
        <w:t xml:space="preserve">Patients were </w:t>
      </w:r>
      <w:r w:rsidR="001D0D16">
        <w:rPr>
          <w:rFonts w:ascii="Arial" w:hAnsi="Arial" w:cs="Arial"/>
          <w:lang w:val="en-GB"/>
        </w:rPr>
        <w:t>characterised</w:t>
      </w:r>
      <w:r w:rsidRPr="00D31E0A">
        <w:rPr>
          <w:rFonts w:ascii="Arial" w:hAnsi="Arial" w:cs="Arial"/>
          <w:lang w:val="en-GB"/>
        </w:rPr>
        <w:t xml:space="preserve"> at baseline for </w:t>
      </w:r>
      <w:r w:rsidR="003766A4" w:rsidRPr="00D31E0A">
        <w:rPr>
          <w:rFonts w:ascii="Arial" w:hAnsi="Arial" w:cs="Arial"/>
          <w:lang w:val="en-GB"/>
        </w:rPr>
        <w:t>c</w:t>
      </w:r>
      <w:r w:rsidR="00A3401F" w:rsidRPr="00D31E0A">
        <w:rPr>
          <w:rFonts w:ascii="Arial" w:hAnsi="Arial" w:cs="Arial"/>
          <w:lang w:val="en-GB"/>
        </w:rPr>
        <w:t xml:space="preserve">omorbidities, events, and concomitant medications. Identification codes are reported in the </w:t>
      </w:r>
      <w:r w:rsidR="003766A4" w:rsidRPr="00D31E0A">
        <w:rPr>
          <w:rFonts w:ascii="Arial" w:hAnsi="Arial" w:cs="Arial"/>
          <w:lang w:val="en-GB"/>
        </w:rPr>
        <w:t>following Tables.</w:t>
      </w:r>
    </w:p>
    <w:p w14:paraId="61C8E9C1" w14:textId="1568A189" w:rsidR="003766A4" w:rsidRPr="00D31E0A" w:rsidRDefault="003766A4" w:rsidP="00D31E0A">
      <w:pPr>
        <w:pStyle w:val="Caption"/>
        <w:keepNext/>
        <w:rPr>
          <w:rFonts w:ascii="Arial" w:hAnsi="Arial" w:cs="Arial"/>
        </w:rPr>
      </w:pPr>
      <w:r w:rsidRPr="00D31E0A">
        <w:rPr>
          <w:rFonts w:ascii="Arial" w:hAnsi="Arial" w:cs="Arial"/>
        </w:rPr>
        <w:t xml:space="preserve">Supplementary Table </w:t>
      </w:r>
      <w:r w:rsidR="001F349B" w:rsidRPr="00D31E0A">
        <w:rPr>
          <w:rFonts w:ascii="Arial" w:hAnsi="Arial" w:cs="Arial"/>
        </w:rPr>
        <w:t>2</w:t>
      </w:r>
      <w:r w:rsidRPr="00D31E0A">
        <w:rPr>
          <w:rFonts w:ascii="Arial" w:hAnsi="Arial" w:cs="Arial"/>
        </w:rPr>
        <w:t xml:space="preserve"> </w:t>
      </w:r>
      <w:r w:rsidR="00D31E0A">
        <w:rPr>
          <w:rFonts w:ascii="Arial" w:hAnsi="Arial" w:cs="Arial"/>
        </w:rPr>
        <w:t>-</w:t>
      </w:r>
      <w:r w:rsidRPr="00D31E0A">
        <w:rPr>
          <w:rFonts w:ascii="Arial" w:hAnsi="Arial" w:cs="Arial"/>
        </w:rPr>
        <w:t xml:space="preserve"> Comorbi</w:t>
      </w:r>
      <w:r w:rsidR="00CF281C" w:rsidRPr="00D31E0A">
        <w:rPr>
          <w:rFonts w:ascii="Arial" w:hAnsi="Arial" w:cs="Arial"/>
        </w:rPr>
        <w:t>di</w:t>
      </w:r>
      <w:r w:rsidRPr="00D31E0A">
        <w:rPr>
          <w:rFonts w:ascii="Arial" w:hAnsi="Arial" w:cs="Arial"/>
        </w:rPr>
        <w:t>t</w:t>
      </w:r>
      <w:r w:rsidR="00B125BA" w:rsidRPr="00D31E0A">
        <w:rPr>
          <w:rFonts w:ascii="Arial" w:hAnsi="Arial" w:cs="Arial"/>
        </w:rPr>
        <w:t>ies and corresponding identification algorithms</w:t>
      </w:r>
    </w:p>
    <w:tbl>
      <w:tblPr>
        <w:tblW w:w="6400" w:type="dxa"/>
        <w:tblCellMar>
          <w:left w:w="0" w:type="dxa"/>
          <w:right w:w="0" w:type="dxa"/>
        </w:tblCellMar>
        <w:tblLook w:val="0420" w:firstRow="1" w:lastRow="0" w:firstColumn="0" w:lastColumn="0" w:noHBand="0" w:noVBand="1"/>
      </w:tblPr>
      <w:tblGrid>
        <w:gridCol w:w="2900"/>
        <w:gridCol w:w="3500"/>
      </w:tblGrid>
      <w:tr w:rsidR="003158F5" w:rsidRPr="00D31E0A" w14:paraId="45B01E70" w14:textId="77777777">
        <w:trPr>
          <w:trHeight w:val="244"/>
        </w:trPr>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tcPr>
          <w:p w14:paraId="448A5E0F" w14:textId="2E64B31A" w:rsidR="003158F5" w:rsidRPr="00D31E0A" w:rsidRDefault="003158F5" w:rsidP="00D31E0A">
            <w:pPr>
              <w:jc w:val="both"/>
              <w:rPr>
                <w:rFonts w:ascii="Arial" w:hAnsi="Arial" w:cs="Arial"/>
                <w:lang w:val="en-GB"/>
              </w:rPr>
            </w:pPr>
            <w:r w:rsidRPr="00D31E0A">
              <w:rPr>
                <w:rFonts w:ascii="Arial" w:hAnsi="Arial" w:cs="Arial"/>
                <w:lang w:val="en-GB"/>
              </w:rPr>
              <w:t>Comorbidity</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tcPr>
          <w:p w14:paraId="0B47345A" w14:textId="7C9DBAC7" w:rsidR="003158F5" w:rsidRPr="00D31E0A" w:rsidRDefault="006A1523" w:rsidP="00D31E0A">
            <w:pPr>
              <w:jc w:val="both"/>
              <w:rPr>
                <w:rFonts w:ascii="Arial" w:hAnsi="Arial" w:cs="Arial"/>
                <w:lang w:val="en-GB"/>
              </w:rPr>
            </w:pPr>
            <w:r w:rsidRPr="00D31E0A">
              <w:rPr>
                <w:rFonts w:ascii="Arial" w:hAnsi="Arial" w:cs="Arial"/>
                <w:lang w:val="en-GB"/>
              </w:rPr>
              <w:t>Identification algorithm</w:t>
            </w:r>
          </w:p>
        </w:tc>
      </w:tr>
      <w:tr w:rsidR="00B125BA" w:rsidRPr="00D31E0A" w14:paraId="6AE03716" w14:textId="77777777">
        <w:trPr>
          <w:trHeight w:val="244"/>
        </w:trPr>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69920BB9" w14:textId="4911125B" w:rsidR="00B125BA" w:rsidRPr="00D31E0A" w:rsidRDefault="00B125BA" w:rsidP="00D31E0A">
            <w:pPr>
              <w:rPr>
                <w:rFonts w:ascii="Arial" w:hAnsi="Arial" w:cs="Arial"/>
                <w:lang w:val="en-GB"/>
              </w:rPr>
            </w:pPr>
            <w:r w:rsidRPr="00D31E0A">
              <w:rPr>
                <w:rFonts w:ascii="Arial" w:hAnsi="Arial" w:cs="Arial"/>
                <w:lang w:val="en-GB"/>
              </w:rPr>
              <w:lastRenderedPageBreak/>
              <w:t>Isch</w:t>
            </w:r>
            <w:r w:rsidR="00D31E0A">
              <w:rPr>
                <w:rFonts w:ascii="Arial" w:hAnsi="Arial" w:cs="Arial"/>
                <w:lang w:val="en-GB"/>
              </w:rPr>
              <w:t>ae</w:t>
            </w:r>
            <w:r w:rsidRPr="00D31E0A">
              <w:rPr>
                <w:rFonts w:ascii="Arial" w:hAnsi="Arial" w:cs="Arial"/>
                <w:lang w:val="en-GB"/>
              </w:rPr>
              <w:t>mic heart disease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22D89BDD" w14:textId="77777777" w:rsidR="00B125BA" w:rsidRPr="00D31E0A" w:rsidRDefault="00B125BA" w:rsidP="00D31E0A">
            <w:pPr>
              <w:jc w:val="both"/>
              <w:rPr>
                <w:rFonts w:ascii="Arial" w:hAnsi="Arial" w:cs="Arial"/>
                <w:lang w:val="en-GB"/>
              </w:rPr>
            </w:pPr>
            <w:r w:rsidRPr="00D31E0A">
              <w:rPr>
                <w:rFonts w:ascii="Arial" w:hAnsi="Arial" w:cs="Arial"/>
                <w:lang w:val="en-GB"/>
              </w:rPr>
              <w:t>ICD-9-CM codes 410–414</w:t>
            </w:r>
          </w:p>
        </w:tc>
      </w:tr>
      <w:tr w:rsidR="00B125BA" w:rsidRPr="00D31E0A" w14:paraId="01B493D6" w14:textId="77777777">
        <w:trPr>
          <w:trHeight w:val="244"/>
        </w:trPr>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36AE43F9" w14:textId="77777777" w:rsidR="00B125BA" w:rsidRPr="00D31E0A" w:rsidRDefault="00B125BA" w:rsidP="00D31E0A">
            <w:pPr>
              <w:rPr>
                <w:rFonts w:ascii="Arial" w:hAnsi="Arial" w:cs="Arial"/>
                <w:lang w:val="en-GB"/>
              </w:rPr>
            </w:pPr>
            <w:r w:rsidRPr="00D31E0A">
              <w:rPr>
                <w:rFonts w:ascii="Arial" w:hAnsi="Arial" w:cs="Arial"/>
                <w:lang w:val="en-GB"/>
              </w:rPr>
              <w:t>Heart failure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56728065" w14:textId="77777777" w:rsidR="00B125BA" w:rsidRPr="00D31E0A" w:rsidRDefault="00B125BA" w:rsidP="00D31E0A">
            <w:pPr>
              <w:jc w:val="both"/>
              <w:rPr>
                <w:rFonts w:ascii="Arial" w:hAnsi="Arial" w:cs="Arial"/>
                <w:lang w:val="en-GB"/>
              </w:rPr>
            </w:pPr>
            <w:r w:rsidRPr="00D31E0A">
              <w:rPr>
                <w:rFonts w:ascii="Arial" w:hAnsi="Arial" w:cs="Arial"/>
                <w:lang w:val="en-GB"/>
              </w:rPr>
              <w:t>ICD-9-CM code 428</w:t>
            </w:r>
          </w:p>
        </w:tc>
      </w:tr>
      <w:tr w:rsidR="00B125BA" w:rsidRPr="00D31E0A" w14:paraId="65CB704F" w14:textId="77777777">
        <w:trPr>
          <w:trHeight w:val="244"/>
        </w:trPr>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079836DD" w14:textId="77777777" w:rsidR="00B125BA" w:rsidRPr="00D31E0A" w:rsidRDefault="00B125BA" w:rsidP="00D31E0A">
            <w:pPr>
              <w:rPr>
                <w:rFonts w:ascii="Arial" w:hAnsi="Arial" w:cs="Arial"/>
                <w:lang w:val="en-GB"/>
              </w:rPr>
            </w:pPr>
            <w:r w:rsidRPr="00D31E0A">
              <w:rPr>
                <w:rFonts w:ascii="Arial" w:hAnsi="Arial" w:cs="Arial"/>
                <w:lang w:val="en-GB"/>
              </w:rPr>
              <w:t>Cerebrovascular disease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757D5FA7" w14:textId="77777777" w:rsidR="00B125BA" w:rsidRPr="00D31E0A" w:rsidRDefault="00B125BA" w:rsidP="00D31E0A">
            <w:pPr>
              <w:jc w:val="both"/>
              <w:rPr>
                <w:rFonts w:ascii="Arial" w:hAnsi="Arial" w:cs="Arial"/>
                <w:lang w:val="en-GB"/>
              </w:rPr>
            </w:pPr>
            <w:r w:rsidRPr="00D31E0A">
              <w:rPr>
                <w:rFonts w:ascii="Arial" w:hAnsi="Arial" w:cs="Arial"/>
                <w:lang w:val="en-GB"/>
              </w:rPr>
              <w:t>ICD-9-CM codes 430–438</w:t>
            </w:r>
          </w:p>
        </w:tc>
      </w:tr>
      <w:tr w:rsidR="00B125BA" w:rsidRPr="00D31E0A" w14:paraId="6BCC31DB" w14:textId="77777777">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48A071EC" w14:textId="637187FB" w:rsidR="00B125BA" w:rsidRPr="00D31E0A" w:rsidRDefault="00B125BA" w:rsidP="00D31E0A">
            <w:pPr>
              <w:rPr>
                <w:rFonts w:ascii="Arial" w:hAnsi="Arial" w:cs="Arial"/>
                <w:lang w:val="en-GB"/>
              </w:rPr>
            </w:pPr>
            <w:r w:rsidRPr="00D31E0A">
              <w:rPr>
                <w:rFonts w:ascii="Arial" w:hAnsi="Arial" w:cs="Arial"/>
                <w:lang w:val="en-GB"/>
              </w:rPr>
              <w:t>Peripheral</w:t>
            </w:r>
            <w:r w:rsidR="00D31E0A">
              <w:rPr>
                <w:rFonts w:ascii="Arial" w:hAnsi="Arial" w:cs="Arial"/>
                <w:lang w:val="en-GB"/>
              </w:rPr>
              <w:t xml:space="preserve"> </w:t>
            </w:r>
            <w:r w:rsidRPr="00D31E0A">
              <w:rPr>
                <w:rFonts w:ascii="Arial" w:hAnsi="Arial" w:cs="Arial"/>
                <w:lang w:val="en-GB"/>
              </w:rPr>
              <w:t>vascular disease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4E3F41CD" w14:textId="77777777" w:rsidR="00B125BA" w:rsidRPr="00D31E0A" w:rsidRDefault="00B125BA" w:rsidP="00D31E0A">
            <w:pPr>
              <w:jc w:val="both"/>
              <w:rPr>
                <w:rFonts w:ascii="Arial" w:hAnsi="Arial" w:cs="Arial"/>
                <w:lang w:val="en-GB"/>
              </w:rPr>
            </w:pPr>
            <w:r w:rsidRPr="00D31E0A">
              <w:rPr>
                <w:rFonts w:ascii="Arial" w:hAnsi="Arial" w:cs="Arial"/>
                <w:lang w:val="en-GB"/>
              </w:rPr>
              <w:t>ICD-9-CM codes 440–442</w:t>
            </w:r>
          </w:p>
        </w:tc>
      </w:tr>
      <w:tr w:rsidR="00B125BA" w:rsidRPr="00D31E0A" w14:paraId="3C6CB98F" w14:textId="77777777">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13A19D57" w14:textId="45890919" w:rsidR="00B125BA" w:rsidRPr="00D31E0A" w:rsidRDefault="00B125BA" w:rsidP="00D31E0A">
            <w:pPr>
              <w:rPr>
                <w:rFonts w:ascii="Arial" w:hAnsi="Arial" w:cs="Arial"/>
                <w:lang w:val="en-GB"/>
              </w:rPr>
            </w:pPr>
            <w:r w:rsidRPr="00D31E0A">
              <w:rPr>
                <w:rFonts w:ascii="Arial" w:hAnsi="Arial" w:cs="Arial"/>
                <w:lang w:val="en-GB"/>
              </w:rPr>
              <w:t>C</w:t>
            </w:r>
            <w:r w:rsidR="00D31E0A">
              <w:rPr>
                <w:rFonts w:ascii="Arial" w:hAnsi="Arial" w:cs="Arial"/>
                <w:lang w:val="en-GB"/>
              </w:rPr>
              <w:t>hronic kidney disease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3A1DD2F8" w14:textId="77777777" w:rsidR="00B125BA" w:rsidRPr="00D31E0A" w:rsidRDefault="00B125BA" w:rsidP="00D31E0A">
            <w:pPr>
              <w:jc w:val="both"/>
              <w:rPr>
                <w:rFonts w:ascii="Arial" w:hAnsi="Arial" w:cs="Arial"/>
                <w:lang w:val="en-GB"/>
              </w:rPr>
            </w:pPr>
            <w:r w:rsidRPr="00D31E0A">
              <w:rPr>
                <w:rFonts w:ascii="Arial" w:hAnsi="Arial" w:cs="Arial"/>
                <w:lang w:val="en-GB"/>
              </w:rPr>
              <w:t xml:space="preserve">Exemption code: 023, </w:t>
            </w:r>
          </w:p>
          <w:p w14:paraId="25334F0F" w14:textId="77777777" w:rsidR="00B125BA" w:rsidRPr="00D31E0A" w:rsidRDefault="00B125BA" w:rsidP="00D31E0A">
            <w:pPr>
              <w:jc w:val="both"/>
              <w:rPr>
                <w:rFonts w:ascii="Arial" w:hAnsi="Arial" w:cs="Arial"/>
                <w:lang w:val="en-GB"/>
              </w:rPr>
            </w:pPr>
            <w:r w:rsidRPr="00D31E0A">
              <w:rPr>
                <w:rFonts w:ascii="Arial" w:hAnsi="Arial" w:cs="Arial"/>
                <w:lang w:val="en-GB"/>
              </w:rPr>
              <w:t>ICD-9-CM codes 404, 585.3–5,</w:t>
            </w:r>
          </w:p>
        </w:tc>
      </w:tr>
      <w:tr w:rsidR="00B125BA" w:rsidRPr="00D31E0A" w14:paraId="60868ADC" w14:textId="77777777">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321764E3" w14:textId="1FE1F900" w:rsidR="00B125BA" w:rsidRPr="00D31E0A" w:rsidRDefault="00B125BA" w:rsidP="00D31E0A">
            <w:pPr>
              <w:rPr>
                <w:rFonts w:ascii="Arial" w:hAnsi="Arial" w:cs="Arial"/>
                <w:lang w:val="en-GB"/>
              </w:rPr>
            </w:pPr>
            <w:r w:rsidRPr="00D31E0A">
              <w:rPr>
                <w:rFonts w:ascii="Arial" w:hAnsi="Arial" w:cs="Arial"/>
                <w:lang w:val="en-GB"/>
              </w:rPr>
              <w:t>Chronic obstructive pulmonary disease</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46862C4F" w14:textId="77777777" w:rsidR="00B125BA" w:rsidRPr="00D31E0A" w:rsidRDefault="00B125BA" w:rsidP="00D31E0A">
            <w:pPr>
              <w:jc w:val="both"/>
              <w:rPr>
                <w:rFonts w:ascii="Arial" w:hAnsi="Arial" w:cs="Arial"/>
                <w:lang w:val="en-GB"/>
              </w:rPr>
            </w:pPr>
            <w:r w:rsidRPr="00D31E0A">
              <w:rPr>
                <w:rFonts w:ascii="Arial" w:hAnsi="Arial" w:cs="Arial"/>
                <w:lang w:val="en-GB"/>
              </w:rPr>
              <w:t xml:space="preserve">Exemption code: 057, </w:t>
            </w:r>
          </w:p>
          <w:p w14:paraId="245EB65B" w14:textId="77777777" w:rsidR="00B125BA" w:rsidRPr="00D31E0A" w:rsidRDefault="00B125BA" w:rsidP="00D31E0A">
            <w:pPr>
              <w:jc w:val="both"/>
              <w:rPr>
                <w:rFonts w:ascii="Arial" w:hAnsi="Arial" w:cs="Arial"/>
                <w:lang w:val="en-GB"/>
              </w:rPr>
            </w:pPr>
            <w:r w:rsidRPr="00D31E0A">
              <w:rPr>
                <w:rFonts w:ascii="Arial" w:hAnsi="Arial" w:cs="Arial"/>
                <w:lang w:val="en-GB"/>
              </w:rPr>
              <w:t>ICD-9-CM codes: 491, 493.2, 496</w:t>
            </w:r>
          </w:p>
        </w:tc>
      </w:tr>
      <w:tr w:rsidR="00B125BA" w:rsidRPr="00D31E0A" w14:paraId="1398E6B4" w14:textId="77777777">
        <w:tc>
          <w:tcPr>
            <w:tcW w:w="290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248A16E7" w14:textId="01843965" w:rsidR="00B125BA" w:rsidRPr="00D31E0A" w:rsidRDefault="00D31E0A" w:rsidP="00D31E0A">
            <w:pPr>
              <w:rPr>
                <w:rFonts w:ascii="Arial" w:hAnsi="Arial" w:cs="Arial"/>
                <w:lang w:val="en-GB"/>
              </w:rPr>
            </w:pPr>
            <w:r>
              <w:rPr>
                <w:rFonts w:ascii="Arial" w:hAnsi="Arial" w:cs="Arial"/>
                <w:lang w:val="en-GB"/>
              </w:rPr>
              <w:t>Hospitalizations for d</w:t>
            </w:r>
            <w:r w:rsidR="00B125BA" w:rsidRPr="00D31E0A">
              <w:rPr>
                <w:rFonts w:ascii="Arial" w:hAnsi="Arial" w:cs="Arial"/>
                <w:lang w:val="en-GB"/>
              </w:rPr>
              <w:t>iabetes mellitus</w:t>
            </w:r>
          </w:p>
        </w:tc>
        <w:tc>
          <w:tcPr>
            <w:tcW w:w="350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609D74DB" w14:textId="77777777" w:rsidR="00B125BA" w:rsidRPr="00D31E0A" w:rsidRDefault="00B125BA" w:rsidP="00D31E0A">
            <w:pPr>
              <w:jc w:val="both"/>
              <w:rPr>
                <w:rFonts w:ascii="Arial" w:hAnsi="Arial" w:cs="Arial"/>
                <w:lang w:val="en-GB"/>
              </w:rPr>
            </w:pPr>
            <w:r w:rsidRPr="00D31E0A">
              <w:rPr>
                <w:rFonts w:ascii="Arial" w:hAnsi="Arial" w:cs="Arial"/>
                <w:lang w:val="en-GB"/>
              </w:rPr>
              <w:t>ICD-9-CM code 250, 357.2, 362.0, 366.41, 648.0</w:t>
            </w:r>
          </w:p>
        </w:tc>
      </w:tr>
    </w:tbl>
    <w:p w14:paraId="12101311" w14:textId="77777777" w:rsidR="00B125BA" w:rsidRPr="00D31E0A" w:rsidRDefault="00B125BA" w:rsidP="00D31E0A">
      <w:pPr>
        <w:jc w:val="both"/>
        <w:rPr>
          <w:rFonts w:ascii="Arial" w:hAnsi="Arial" w:cs="Arial"/>
          <w:lang w:val="en-GB"/>
        </w:rPr>
      </w:pPr>
    </w:p>
    <w:p w14:paraId="19CB680E" w14:textId="4218439A" w:rsidR="00B125BA" w:rsidRPr="00D31E0A" w:rsidRDefault="00B125BA" w:rsidP="00D31E0A">
      <w:pPr>
        <w:pStyle w:val="Caption"/>
        <w:keepNext/>
        <w:rPr>
          <w:rFonts w:ascii="Arial" w:hAnsi="Arial" w:cs="Arial"/>
        </w:rPr>
      </w:pPr>
      <w:r w:rsidRPr="00D31E0A">
        <w:rPr>
          <w:rFonts w:ascii="Arial" w:hAnsi="Arial" w:cs="Arial"/>
        </w:rPr>
        <w:t xml:space="preserve">Supplementary Table </w:t>
      </w:r>
      <w:r w:rsidR="001F349B" w:rsidRPr="00D31E0A">
        <w:rPr>
          <w:rFonts w:ascii="Arial" w:hAnsi="Arial" w:cs="Arial"/>
        </w:rPr>
        <w:t>3</w:t>
      </w:r>
      <w:r w:rsidRPr="00D31E0A">
        <w:rPr>
          <w:rFonts w:ascii="Arial" w:hAnsi="Arial" w:cs="Arial"/>
        </w:rPr>
        <w:t xml:space="preserve"> </w:t>
      </w:r>
      <w:r w:rsidR="00D31E0A">
        <w:rPr>
          <w:rFonts w:ascii="Arial" w:hAnsi="Arial" w:cs="Arial"/>
        </w:rPr>
        <w:t>-</w:t>
      </w:r>
      <w:r w:rsidRPr="00D31E0A">
        <w:rPr>
          <w:rFonts w:ascii="Arial" w:hAnsi="Arial" w:cs="Arial"/>
        </w:rPr>
        <w:t xml:space="preserve"> Events and corresponding identification codes algorithms</w:t>
      </w:r>
    </w:p>
    <w:tbl>
      <w:tblPr>
        <w:tblW w:w="9340" w:type="dxa"/>
        <w:tblLayout w:type="fixed"/>
        <w:tblCellMar>
          <w:left w:w="0" w:type="dxa"/>
          <w:right w:w="0" w:type="dxa"/>
        </w:tblCellMar>
        <w:tblLook w:val="0420" w:firstRow="1" w:lastRow="0" w:firstColumn="0" w:lastColumn="0" w:noHBand="0" w:noVBand="1"/>
      </w:tblPr>
      <w:tblGrid>
        <w:gridCol w:w="3109"/>
        <w:gridCol w:w="6231"/>
      </w:tblGrid>
      <w:tr w:rsidR="003158F5" w:rsidRPr="00D31E0A" w14:paraId="2955FF5E" w14:textId="77777777" w:rsidTr="003158F5">
        <w:trPr>
          <w:trHeight w:val="720"/>
        </w:trPr>
        <w:tc>
          <w:tcPr>
            <w:tcW w:w="3109" w:type="dxa"/>
            <w:tcBorders>
              <w:top w:val="single" w:sz="8" w:space="0" w:color="196B24"/>
              <w:left w:val="single" w:sz="8" w:space="0" w:color="196B24"/>
              <w:bottom w:val="single" w:sz="8" w:space="0" w:color="3B7D23"/>
              <w:right w:val="nil"/>
            </w:tcBorders>
            <w:tcMar>
              <w:top w:w="15" w:type="dxa"/>
              <w:left w:w="15" w:type="dxa"/>
              <w:bottom w:w="0" w:type="dxa"/>
              <w:right w:w="15" w:type="dxa"/>
            </w:tcMar>
            <w:vAlign w:val="center"/>
          </w:tcPr>
          <w:p w14:paraId="0940E367" w14:textId="309196A7" w:rsidR="003158F5" w:rsidRPr="00D31E0A" w:rsidRDefault="003158F5" w:rsidP="00D31E0A">
            <w:pPr>
              <w:jc w:val="both"/>
              <w:rPr>
                <w:rFonts w:ascii="Arial" w:hAnsi="Arial" w:cs="Arial"/>
                <w:lang w:val="en-GB"/>
              </w:rPr>
            </w:pPr>
            <w:r w:rsidRPr="00D31E0A">
              <w:rPr>
                <w:rFonts w:ascii="Arial" w:hAnsi="Arial" w:cs="Arial"/>
                <w:lang w:val="en-GB"/>
              </w:rPr>
              <w:t>Event</w:t>
            </w:r>
          </w:p>
        </w:tc>
        <w:tc>
          <w:tcPr>
            <w:tcW w:w="6231"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tcPr>
          <w:p w14:paraId="1960958D" w14:textId="3DD80C6A" w:rsidR="003158F5" w:rsidRPr="00D31E0A" w:rsidRDefault="003158F5" w:rsidP="00D31E0A">
            <w:pPr>
              <w:jc w:val="both"/>
              <w:rPr>
                <w:rFonts w:ascii="Arial" w:hAnsi="Arial" w:cs="Arial"/>
                <w:lang w:val="en-GB"/>
              </w:rPr>
            </w:pPr>
            <w:r w:rsidRPr="00D31E0A">
              <w:rPr>
                <w:rFonts w:ascii="Arial" w:hAnsi="Arial" w:cs="Arial"/>
                <w:lang w:val="en-GB"/>
              </w:rPr>
              <w:t>Identification algorithm</w:t>
            </w:r>
          </w:p>
        </w:tc>
      </w:tr>
      <w:tr w:rsidR="0078684B" w:rsidRPr="00D31E0A" w14:paraId="4DDDEA82" w14:textId="77777777" w:rsidTr="003158F5">
        <w:trPr>
          <w:trHeight w:val="720"/>
        </w:trPr>
        <w:tc>
          <w:tcPr>
            <w:tcW w:w="3109" w:type="dxa"/>
            <w:vMerge w:val="restart"/>
            <w:tcBorders>
              <w:top w:val="single" w:sz="8" w:space="0" w:color="196B24"/>
              <w:left w:val="single" w:sz="8" w:space="0" w:color="196B24"/>
              <w:bottom w:val="single" w:sz="8" w:space="0" w:color="3B7D23"/>
              <w:right w:val="nil"/>
            </w:tcBorders>
            <w:tcMar>
              <w:top w:w="15" w:type="dxa"/>
              <w:left w:w="15" w:type="dxa"/>
              <w:bottom w:w="0" w:type="dxa"/>
              <w:right w:w="15" w:type="dxa"/>
            </w:tcMar>
            <w:vAlign w:val="center"/>
            <w:hideMark/>
          </w:tcPr>
          <w:p w14:paraId="5B4F12F3" w14:textId="77777777" w:rsidR="0078684B" w:rsidRPr="00D31E0A" w:rsidRDefault="0078684B" w:rsidP="00D31E0A">
            <w:pPr>
              <w:jc w:val="both"/>
              <w:rPr>
                <w:rFonts w:ascii="Arial" w:hAnsi="Arial" w:cs="Arial"/>
                <w:lang w:val="en-GB"/>
              </w:rPr>
            </w:pPr>
            <w:r w:rsidRPr="00D31E0A">
              <w:rPr>
                <w:rFonts w:ascii="Arial" w:hAnsi="Arial" w:cs="Arial"/>
                <w:lang w:val="en-GB"/>
              </w:rPr>
              <w:t>Cardiovascular</w:t>
            </w:r>
          </w:p>
        </w:tc>
        <w:tc>
          <w:tcPr>
            <w:tcW w:w="6231"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0396DE61" w14:textId="77777777" w:rsidR="0078684B" w:rsidRPr="00D31E0A" w:rsidRDefault="0078684B" w:rsidP="00D31E0A">
            <w:pPr>
              <w:jc w:val="both"/>
              <w:rPr>
                <w:rFonts w:ascii="Arial" w:hAnsi="Arial" w:cs="Arial"/>
                <w:lang w:val="en-GB"/>
              </w:rPr>
            </w:pPr>
            <w:r w:rsidRPr="00D31E0A">
              <w:rPr>
                <w:rFonts w:ascii="Arial" w:hAnsi="Arial" w:cs="Arial"/>
                <w:lang w:val="en-GB"/>
              </w:rPr>
              <w:t>ICD-9-CM codes 410-412, 428, 40201, 40211, 40291, 40401, 40403, 40411, 40413, 40491, 40493, 427, 429, 440, 441, 442, 443</w:t>
            </w:r>
          </w:p>
        </w:tc>
      </w:tr>
      <w:tr w:rsidR="0078684B" w:rsidRPr="00D31E0A" w14:paraId="7C773642" w14:textId="77777777" w:rsidTr="003158F5">
        <w:trPr>
          <w:trHeight w:val="720"/>
        </w:trPr>
        <w:tc>
          <w:tcPr>
            <w:tcW w:w="3109" w:type="dxa"/>
            <w:vMerge/>
            <w:tcBorders>
              <w:top w:val="single" w:sz="8" w:space="0" w:color="196B24"/>
              <w:left w:val="single" w:sz="8" w:space="0" w:color="196B24"/>
              <w:bottom w:val="single" w:sz="8" w:space="0" w:color="3B7D23"/>
              <w:right w:val="nil"/>
            </w:tcBorders>
            <w:vAlign w:val="center"/>
            <w:hideMark/>
          </w:tcPr>
          <w:p w14:paraId="557A4AB4" w14:textId="77777777" w:rsidR="0078684B" w:rsidRPr="00D31E0A" w:rsidRDefault="0078684B" w:rsidP="00D31E0A">
            <w:pPr>
              <w:jc w:val="both"/>
              <w:rPr>
                <w:rFonts w:ascii="Arial" w:hAnsi="Arial" w:cs="Arial"/>
                <w:lang w:val="en-GB"/>
              </w:rPr>
            </w:pPr>
          </w:p>
        </w:tc>
        <w:tc>
          <w:tcPr>
            <w:tcW w:w="6231" w:type="dxa"/>
            <w:tcBorders>
              <w:top w:val="single" w:sz="8" w:space="0" w:color="196B24"/>
              <w:left w:val="nil"/>
              <w:bottom w:val="single" w:sz="8" w:space="0" w:color="3B7D23"/>
              <w:right w:val="single" w:sz="8" w:space="0" w:color="196B24"/>
            </w:tcBorders>
            <w:tcMar>
              <w:top w:w="15" w:type="dxa"/>
              <w:left w:w="15" w:type="dxa"/>
              <w:bottom w:w="0" w:type="dxa"/>
              <w:right w:w="15" w:type="dxa"/>
            </w:tcMar>
            <w:vAlign w:val="center"/>
            <w:hideMark/>
          </w:tcPr>
          <w:p w14:paraId="4F90AE30" w14:textId="77777777" w:rsidR="0078684B" w:rsidRPr="00D31E0A" w:rsidRDefault="0078684B" w:rsidP="00D31E0A">
            <w:pPr>
              <w:jc w:val="both"/>
              <w:rPr>
                <w:rFonts w:ascii="Arial" w:hAnsi="Arial" w:cs="Arial"/>
                <w:lang w:val="en-GB"/>
              </w:rPr>
            </w:pPr>
            <w:r w:rsidRPr="00D31E0A">
              <w:rPr>
                <w:rFonts w:ascii="Arial" w:hAnsi="Arial" w:cs="Arial"/>
                <w:lang w:val="en-GB"/>
              </w:rPr>
              <w:t>Exemption code: 021</w:t>
            </w:r>
          </w:p>
        </w:tc>
      </w:tr>
      <w:tr w:rsidR="0078684B" w:rsidRPr="00D31E0A" w14:paraId="2C36CC0D" w14:textId="77777777" w:rsidTr="003158F5">
        <w:trPr>
          <w:trHeight w:val="244"/>
        </w:trPr>
        <w:tc>
          <w:tcPr>
            <w:tcW w:w="3109" w:type="dxa"/>
            <w:tcBorders>
              <w:top w:val="single" w:sz="8" w:space="0" w:color="3B7D23"/>
              <w:left w:val="single" w:sz="8" w:space="0" w:color="196B24"/>
              <w:bottom w:val="single" w:sz="8" w:space="0" w:color="3B7D23"/>
              <w:right w:val="nil"/>
            </w:tcBorders>
            <w:tcMar>
              <w:top w:w="15" w:type="dxa"/>
              <w:left w:w="15" w:type="dxa"/>
              <w:bottom w:w="0" w:type="dxa"/>
              <w:right w:w="15" w:type="dxa"/>
            </w:tcMar>
            <w:vAlign w:val="center"/>
            <w:hideMark/>
          </w:tcPr>
          <w:p w14:paraId="0469857B" w14:textId="77777777" w:rsidR="0078684B" w:rsidRPr="00D31E0A" w:rsidRDefault="0078684B" w:rsidP="00D31E0A">
            <w:pPr>
              <w:jc w:val="both"/>
              <w:rPr>
                <w:rFonts w:ascii="Arial" w:hAnsi="Arial" w:cs="Arial"/>
                <w:lang w:val="en-GB"/>
              </w:rPr>
            </w:pPr>
            <w:r w:rsidRPr="00D31E0A">
              <w:rPr>
                <w:rFonts w:ascii="Arial" w:hAnsi="Arial" w:cs="Arial"/>
                <w:lang w:val="en-GB"/>
              </w:rPr>
              <w:t>Cerebrovascular disease</w:t>
            </w:r>
          </w:p>
        </w:tc>
        <w:tc>
          <w:tcPr>
            <w:tcW w:w="6231" w:type="dxa"/>
            <w:tcBorders>
              <w:top w:val="single" w:sz="8" w:space="0" w:color="3B7D23"/>
              <w:left w:val="nil"/>
              <w:bottom w:val="single" w:sz="8" w:space="0" w:color="3B7D23"/>
              <w:right w:val="single" w:sz="8" w:space="0" w:color="196B24"/>
            </w:tcBorders>
            <w:tcMar>
              <w:top w:w="15" w:type="dxa"/>
              <w:left w:w="15" w:type="dxa"/>
              <w:bottom w:w="0" w:type="dxa"/>
              <w:right w:w="15" w:type="dxa"/>
            </w:tcMar>
            <w:vAlign w:val="center"/>
            <w:hideMark/>
          </w:tcPr>
          <w:p w14:paraId="5F326AC4" w14:textId="77777777" w:rsidR="0078684B" w:rsidRPr="00D31E0A" w:rsidRDefault="0078684B" w:rsidP="00D31E0A">
            <w:pPr>
              <w:jc w:val="both"/>
              <w:rPr>
                <w:rFonts w:ascii="Arial" w:hAnsi="Arial" w:cs="Arial"/>
                <w:lang w:val="en-GB"/>
              </w:rPr>
            </w:pPr>
            <w:r w:rsidRPr="00D31E0A">
              <w:rPr>
                <w:rFonts w:ascii="Arial" w:hAnsi="Arial" w:cs="Arial"/>
                <w:lang w:val="en-GB"/>
              </w:rPr>
              <w:t>ICD-9-CM codes 430–438</w:t>
            </w:r>
          </w:p>
        </w:tc>
      </w:tr>
      <w:tr w:rsidR="0078684B" w:rsidRPr="00D31E0A" w14:paraId="101B98D9" w14:textId="77777777" w:rsidTr="003158F5">
        <w:trPr>
          <w:trHeight w:val="244"/>
        </w:trPr>
        <w:tc>
          <w:tcPr>
            <w:tcW w:w="3109" w:type="dxa"/>
            <w:tcBorders>
              <w:top w:val="single" w:sz="8" w:space="0" w:color="3B7D23"/>
              <w:left w:val="single" w:sz="8" w:space="0" w:color="196B24"/>
              <w:bottom w:val="single" w:sz="8" w:space="0" w:color="3B7D23"/>
              <w:right w:val="nil"/>
            </w:tcBorders>
            <w:tcMar>
              <w:top w:w="15" w:type="dxa"/>
              <w:left w:w="15" w:type="dxa"/>
              <w:bottom w:w="0" w:type="dxa"/>
              <w:right w:w="15" w:type="dxa"/>
            </w:tcMar>
            <w:vAlign w:val="center"/>
            <w:hideMark/>
          </w:tcPr>
          <w:p w14:paraId="4D3EE94F" w14:textId="77777777" w:rsidR="0078684B" w:rsidRPr="00D31E0A" w:rsidRDefault="0078684B" w:rsidP="00D31E0A">
            <w:pPr>
              <w:jc w:val="both"/>
              <w:rPr>
                <w:rFonts w:ascii="Arial" w:hAnsi="Arial" w:cs="Arial"/>
                <w:lang w:val="en-GB"/>
              </w:rPr>
            </w:pPr>
            <w:r w:rsidRPr="00D31E0A">
              <w:rPr>
                <w:rFonts w:ascii="Arial" w:hAnsi="Arial" w:cs="Arial"/>
                <w:lang w:val="en-GB"/>
              </w:rPr>
              <w:t>Renal</w:t>
            </w:r>
          </w:p>
        </w:tc>
        <w:tc>
          <w:tcPr>
            <w:tcW w:w="6231" w:type="dxa"/>
            <w:tcBorders>
              <w:top w:val="single" w:sz="8" w:space="0" w:color="3B7D23"/>
              <w:left w:val="nil"/>
              <w:bottom w:val="single" w:sz="8" w:space="0" w:color="3B7D23"/>
              <w:right w:val="single" w:sz="8" w:space="0" w:color="196B24"/>
            </w:tcBorders>
            <w:tcMar>
              <w:top w:w="15" w:type="dxa"/>
              <w:left w:w="15" w:type="dxa"/>
              <w:bottom w:w="0" w:type="dxa"/>
              <w:right w:w="15" w:type="dxa"/>
            </w:tcMar>
            <w:vAlign w:val="center"/>
            <w:hideMark/>
          </w:tcPr>
          <w:p w14:paraId="01896CB2" w14:textId="115DD94B" w:rsidR="0078684B" w:rsidRPr="00D31E0A" w:rsidRDefault="0078684B" w:rsidP="00D31E0A">
            <w:pPr>
              <w:jc w:val="both"/>
              <w:rPr>
                <w:rFonts w:ascii="Arial" w:hAnsi="Arial" w:cs="Arial"/>
                <w:lang w:val="en-GB"/>
              </w:rPr>
            </w:pPr>
            <w:r w:rsidRPr="00D31E0A">
              <w:rPr>
                <w:rFonts w:ascii="Arial" w:hAnsi="Arial" w:cs="Arial"/>
                <w:lang w:val="en-GB"/>
              </w:rPr>
              <w:t>(585.x,</w:t>
            </w:r>
            <w:r w:rsidR="00D31E0A">
              <w:rPr>
                <w:rFonts w:ascii="Arial" w:hAnsi="Arial" w:cs="Arial"/>
                <w:lang w:val="en-GB"/>
              </w:rPr>
              <w:t xml:space="preserve"> </w:t>
            </w:r>
            <w:r w:rsidRPr="00D31E0A">
              <w:rPr>
                <w:rFonts w:ascii="Arial" w:hAnsi="Arial" w:cs="Arial"/>
                <w:lang w:val="en-GB"/>
              </w:rPr>
              <w:t>584.x,</w:t>
            </w:r>
            <w:r w:rsidR="00D31E0A">
              <w:rPr>
                <w:rFonts w:ascii="Arial" w:hAnsi="Arial" w:cs="Arial"/>
                <w:lang w:val="en-GB"/>
              </w:rPr>
              <w:t xml:space="preserve"> </w:t>
            </w:r>
            <w:r w:rsidRPr="00D31E0A">
              <w:rPr>
                <w:rFonts w:ascii="Arial" w:hAnsi="Arial" w:cs="Arial"/>
                <w:lang w:val="en-GB"/>
              </w:rPr>
              <w:t>586.x,</w:t>
            </w:r>
            <w:r w:rsidR="00D31E0A">
              <w:rPr>
                <w:rFonts w:ascii="Arial" w:hAnsi="Arial" w:cs="Arial"/>
                <w:lang w:val="en-GB"/>
              </w:rPr>
              <w:t xml:space="preserve"> </w:t>
            </w:r>
            <w:r w:rsidRPr="00D31E0A">
              <w:rPr>
                <w:rFonts w:ascii="Arial" w:hAnsi="Arial" w:cs="Arial"/>
                <w:lang w:val="en-GB"/>
              </w:rPr>
              <w:t>V56.x;</w:t>
            </w:r>
            <w:r w:rsidR="00D31E0A">
              <w:rPr>
                <w:rFonts w:ascii="Arial" w:hAnsi="Arial" w:cs="Arial"/>
                <w:lang w:val="en-GB"/>
              </w:rPr>
              <w:t xml:space="preserve"> </w:t>
            </w:r>
            <w:r w:rsidRPr="00D31E0A">
              <w:rPr>
                <w:rFonts w:ascii="Arial" w:hAnsi="Arial" w:cs="Arial"/>
                <w:lang w:val="en-GB"/>
              </w:rPr>
              <w:t>(procedures: 55.6x, 39.95, 54.98))</w:t>
            </w:r>
          </w:p>
        </w:tc>
      </w:tr>
      <w:tr w:rsidR="0078684B" w:rsidRPr="00D31E0A" w14:paraId="0AFADB89" w14:textId="77777777" w:rsidTr="003158F5">
        <w:trPr>
          <w:trHeight w:val="244"/>
        </w:trPr>
        <w:tc>
          <w:tcPr>
            <w:tcW w:w="3109" w:type="dxa"/>
            <w:tcBorders>
              <w:top w:val="single" w:sz="8" w:space="0" w:color="3B7D23"/>
              <w:left w:val="single" w:sz="8" w:space="0" w:color="196B24"/>
              <w:bottom w:val="single" w:sz="8" w:space="0" w:color="3B7D23"/>
              <w:right w:val="nil"/>
            </w:tcBorders>
            <w:tcMar>
              <w:top w:w="15" w:type="dxa"/>
              <w:left w:w="15" w:type="dxa"/>
              <w:bottom w:w="0" w:type="dxa"/>
              <w:right w:w="15" w:type="dxa"/>
            </w:tcMar>
            <w:vAlign w:val="center"/>
            <w:hideMark/>
          </w:tcPr>
          <w:p w14:paraId="0DC36872" w14:textId="77777777" w:rsidR="0078684B" w:rsidRPr="00D31E0A" w:rsidRDefault="0078684B" w:rsidP="00D31E0A">
            <w:pPr>
              <w:jc w:val="both"/>
              <w:rPr>
                <w:rFonts w:ascii="Arial" w:hAnsi="Arial" w:cs="Arial"/>
                <w:lang w:val="en-GB"/>
              </w:rPr>
            </w:pPr>
            <w:r w:rsidRPr="00D31E0A">
              <w:rPr>
                <w:rFonts w:ascii="Arial" w:hAnsi="Arial" w:cs="Arial"/>
                <w:lang w:val="en-GB"/>
              </w:rPr>
              <w:t>Fracture (general)</w:t>
            </w:r>
          </w:p>
        </w:tc>
        <w:tc>
          <w:tcPr>
            <w:tcW w:w="6231" w:type="dxa"/>
            <w:tcBorders>
              <w:top w:val="single" w:sz="8" w:space="0" w:color="3B7D23"/>
              <w:left w:val="nil"/>
              <w:bottom w:val="single" w:sz="8" w:space="0" w:color="3B7D23"/>
              <w:right w:val="single" w:sz="8" w:space="0" w:color="196B24"/>
            </w:tcBorders>
            <w:tcMar>
              <w:top w:w="15" w:type="dxa"/>
              <w:left w:w="15" w:type="dxa"/>
              <w:bottom w:w="0" w:type="dxa"/>
              <w:right w:w="15" w:type="dxa"/>
            </w:tcMar>
            <w:vAlign w:val="center"/>
            <w:hideMark/>
          </w:tcPr>
          <w:p w14:paraId="1C8A9174" w14:textId="097D26E6" w:rsidR="0078684B" w:rsidRPr="00D31E0A" w:rsidRDefault="0078684B" w:rsidP="00D31E0A">
            <w:pPr>
              <w:jc w:val="both"/>
              <w:rPr>
                <w:rFonts w:ascii="Arial" w:hAnsi="Arial" w:cs="Arial"/>
                <w:lang w:val="en-GB"/>
              </w:rPr>
            </w:pPr>
            <w:r w:rsidRPr="00D31E0A">
              <w:rPr>
                <w:rFonts w:ascii="Arial" w:hAnsi="Arial" w:cs="Arial"/>
                <w:lang w:val="en-GB"/>
              </w:rPr>
              <w:t>(733.1x,</w:t>
            </w:r>
            <w:r w:rsidR="00D31E0A">
              <w:rPr>
                <w:rFonts w:ascii="Arial" w:hAnsi="Arial" w:cs="Arial"/>
                <w:lang w:val="en-GB"/>
              </w:rPr>
              <w:t xml:space="preserve"> </w:t>
            </w:r>
            <w:r w:rsidRPr="00D31E0A">
              <w:rPr>
                <w:rFonts w:ascii="Arial" w:hAnsi="Arial" w:cs="Arial"/>
                <w:lang w:val="en-GB"/>
              </w:rPr>
              <w:t>800.xx-829.xx; (procedures: 7900,</w:t>
            </w:r>
            <w:r w:rsidR="00D31E0A">
              <w:rPr>
                <w:rFonts w:ascii="Arial" w:hAnsi="Arial" w:cs="Arial"/>
                <w:lang w:val="en-GB"/>
              </w:rPr>
              <w:t xml:space="preserve"> </w:t>
            </w:r>
            <w:r w:rsidRPr="00D31E0A">
              <w:rPr>
                <w:rFonts w:ascii="Arial" w:hAnsi="Arial" w:cs="Arial"/>
                <w:lang w:val="en-GB"/>
              </w:rPr>
              <w:t>7905,</w:t>
            </w:r>
            <w:r w:rsidR="00D31E0A">
              <w:rPr>
                <w:rFonts w:ascii="Arial" w:hAnsi="Arial" w:cs="Arial"/>
                <w:lang w:val="en-GB"/>
              </w:rPr>
              <w:t xml:space="preserve"> </w:t>
            </w:r>
            <w:r w:rsidRPr="00D31E0A">
              <w:rPr>
                <w:rFonts w:ascii="Arial" w:hAnsi="Arial" w:cs="Arial"/>
                <w:lang w:val="en-GB"/>
              </w:rPr>
              <w:t>7910,</w:t>
            </w:r>
            <w:r w:rsidR="00D31E0A">
              <w:rPr>
                <w:rFonts w:ascii="Arial" w:hAnsi="Arial" w:cs="Arial"/>
                <w:lang w:val="en-GB"/>
              </w:rPr>
              <w:t xml:space="preserve"> </w:t>
            </w:r>
            <w:r w:rsidRPr="00D31E0A">
              <w:rPr>
                <w:rFonts w:ascii="Arial" w:hAnsi="Arial" w:cs="Arial"/>
                <w:lang w:val="en-GB"/>
              </w:rPr>
              <w:t>7915,</w:t>
            </w:r>
            <w:r w:rsidR="00D31E0A">
              <w:rPr>
                <w:rFonts w:ascii="Arial" w:hAnsi="Arial" w:cs="Arial"/>
                <w:lang w:val="en-GB"/>
              </w:rPr>
              <w:t xml:space="preserve"> </w:t>
            </w:r>
            <w:r w:rsidRPr="00D31E0A">
              <w:rPr>
                <w:rFonts w:ascii="Arial" w:hAnsi="Arial" w:cs="Arial"/>
                <w:lang w:val="en-GB"/>
              </w:rPr>
              <w:t>7920,</w:t>
            </w:r>
            <w:r w:rsidR="00D31E0A">
              <w:rPr>
                <w:rFonts w:ascii="Arial" w:hAnsi="Arial" w:cs="Arial"/>
                <w:lang w:val="en-GB"/>
              </w:rPr>
              <w:t xml:space="preserve"> </w:t>
            </w:r>
            <w:r w:rsidRPr="00D31E0A">
              <w:rPr>
                <w:rFonts w:ascii="Arial" w:hAnsi="Arial" w:cs="Arial"/>
                <w:lang w:val="en-GB"/>
              </w:rPr>
              <w:t>7925,</w:t>
            </w:r>
            <w:r w:rsidR="00D31E0A">
              <w:rPr>
                <w:rFonts w:ascii="Arial" w:hAnsi="Arial" w:cs="Arial"/>
                <w:lang w:val="en-GB"/>
              </w:rPr>
              <w:t xml:space="preserve"> </w:t>
            </w:r>
            <w:r w:rsidRPr="00D31E0A">
              <w:rPr>
                <w:rFonts w:ascii="Arial" w:hAnsi="Arial" w:cs="Arial"/>
                <w:lang w:val="en-GB"/>
              </w:rPr>
              <w:t>7930,</w:t>
            </w:r>
            <w:r w:rsidR="00D31E0A">
              <w:rPr>
                <w:rFonts w:ascii="Arial" w:hAnsi="Arial" w:cs="Arial"/>
                <w:lang w:val="en-GB"/>
              </w:rPr>
              <w:t xml:space="preserve"> </w:t>
            </w:r>
            <w:r w:rsidRPr="00D31E0A">
              <w:rPr>
                <w:rFonts w:ascii="Arial" w:hAnsi="Arial" w:cs="Arial"/>
                <w:lang w:val="en-GB"/>
              </w:rPr>
              <w:t>7935,</w:t>
            </w:r>
            <w:r w:rsidR="00D31E0A">
              <w:rPr>
                <w:rFonts w:ascii="Arial" w:hAnsi="Arial" w:cs="Arial"/>
                <w:lang w:val="en-GB"/>
              </w:rPr>
              <w:t xml:space="preserve"> </w:t>
            </w:r>
            <w:r w:rsidRPr="00D31E0A">
              <w:rPr>
                <w:rFonts w:ascii="Arial" w:hAnsi="Arial" w:cs="Arial"/>
                <w:lang w:val="en-GB"/>
              </w:rPr>
              <w:t>7940,</w:t>
            </w:r>
            <w:r w:rsidR="00D31E0A">
              <w:rPr>
                <w:rFonts w:ascii="Arial" w:hAnsi="Arial" w:cs="Arial"/>
                <w:lang w:val="en-GB"/>
              </w:rPr>
              <w:t xml:space="preserve"> </w:t>
            </w:r>
            <w:r w:rsidRPr="00D31E0A">
              <w:rPr>
                <w:rFonts w:ascii="Arial" w:hAnsi="Arial" w:cs="Arial"/>
                <w:lang w:val="en-GB"/>
              </w:rPr>
              <w:t>7945,</w:t>
            </w:r>
            <w:r w:rsidR="00D31E0A">
              <w:rPr>
                <w:rFonts w:ascii="Arial" w:hAnsi="Arial" w:cs="Arial"/>
                <w:lang w:val="en-GB"/>
              </w:rPr>
              <w:t xml:space="preserve"> </w:t>
            </w:r>
            <w:r w:rsidRPr="00D31E0A">
              <w:rPr>
                <w:rFonts w:ascii="Arial" w:hAnsi="Arial" w:cs="Arial"/>
                <w:lang w:val="en-GB"/>
              </w:rPr>
              <w:t>7950,</w:t>
            </w:r>
            <w:r w:rsidR="00D31E0A">
              <w:rPr>
                <w:rFonts w:ascii="Arial" w:hAnsi="Arial" w:cs="Arial"/>
                <w:lang w:val="en-GB"/>
              </w:rPr>
              <w:t xml:space="preserve"> </w:t>
            </w:r>
            <w:r w:rsidRPr="00D31E0A">
              <w:rPr>
                <w:rFonts w:ascii="Arial" w:hAnsi="Arial" w:cs="Arial"/>
                <w:lang w:val="en-GB"/>
              </w:rPr>
              <w:t>7955,</w:t>
            </w:r>
            <w:r w:rsidR="00D31E0A">
              <w:rPr>
                <w:rFonts w:ascii="Arial" w:hAnsi="Arial" w:cs="Arial"/>
                <w:lang w:val="en-GB"/>
              </w:rPr>
              <w:t xml:space="preserve"> </w:t>
            </w:r>
            <w:r w:rsidRPr="00D31E0A">
              <w:rPr>
                <w:rFonts w:ascii="Arial" w:hAnsi="Arial" w:cs="Arial"/>
                <w:lang w:val="en-GB"/>
              </w:rPr>
              <w:t>8151,</w:t>
            </w:r>
            <w:r w:rsidR="00D31E0A">
              <w:rPr>
                <w:rFonts w:ascii="Arial" w:hAnsi="Arial" w:cs="Arial"/>
                <w:lang w:val="en-GB"/>
              </w:rPr>
              <w:t xml:space="preserve"> </w:t>
            </w:r>
            <w:r w:rsidRPr="00D31E0A">
              <w:rPr>
                <w:rFonts w:ascii="Arial" w:hAnsi="Arial" w:cs="Arial"/>
                <w:lang w:val="en-GB"/>
              </w:rPr>
              <w:t>8152))</w:t>
            </w:r>
          </w:p>
        </w:tc>
      </w:tr>
      <w:tr w:rsidR="0078684B" w:rsidRPr="00D31E0A" w14:paraId="4DF6A411" w14:textId="77777777" w:rsidTr="003158F5">
        <w:trPr>
          <w:trHeight w:val="244"/>
        </w:trPr>
        <w:tc>
          <w:tcPr>
            <w:tcW w:w="3109" w:type="dxa"/>
            <w:tcBorders>
              <w:top w:val="single" w:sz="8" w:space="0" w:color="3B7D23"/>
              <w:left w:val="single" w:sz="8" w:space="0" w:color="196B24"/>
              <w:bottom w:val="single" w:sz="8" w:space="0" w:color="196B24"/>
              <w:right w:val="nil"/>
            </w:tcBorders>
            <w:tcMar>
              <w:top w:w="15" w:type="dxa"/>
              <w:left w:w="15" w:type="dxa"/>
              <w:bottom w:w="0" w:type="dxa"/>
              <w:right w:w="15" w:type="dxa"/>
            </w:tcMar>
            <w:vAlign w:val="center"/>
            <w:hideMark/>
          </w:tcPr>
          <w:p w14:paraId="54C4BE12" w14:textId="77777777" w:rsidR="0078684B" w:rsidRPr="00D31E0A" w:rsidRDefault="0078684B" w:rsidP="00D31E0A">
            <w:pPr>
              <w:rPr>
                <w:rFonts w:ascii="Arial" w:hAnsi="Arial" w:cs="Arial"/>
                <w:lang w:val="en-GB"/>
              </w:rPr>
            </w:pPr>
            <w:r w:rsidRPr="00D31E0A">
              <w:rPr>
                <w:rFonts w:ascii="Arial" w:hAnsi="Arial" w:cs="Arial"/>
                <w:lang w:val="en-GB"/>
              </w:rPr>
              <w:t>Femoral, Hip, and Vertebral Fractures</w:t>
            </w:r>
          </w:p>
        </w:tc>
        <w:tc>
          <w:tcPr>
            <w:tcW w:w="6231" w:type="dxa"/>
            <w:tcBorders>
              <w:top w:val="single" w:sz="8" w:space="0" w:color="3B7D23"/>
              <w:left w:val="nil"/>
              <w:bottom w:val="single" w:sz="8" w:space="0" w:color="196B24"/>
              <w:right w:val="single" w:sz="8" w:space="0" w:color="196B24"/>
            </w:tcBorders>
            <w:tcMar>
              <w:top w:w="15" w:type="dxa"/>
              <w:left w:w="15" w:type="dxa"/>
              <w:bottom w:w="0" w:type="dxa"/>
              <w:right w:w="15" w:type="dxa"/>
            </w:tcMar>
            <w:vAlign w:val="center"/>
            <w:hideMark/>
          </w:tcPr>
          <w:p w14:paraId="1ABC8994" w14:textId="2C9907AD" w:rsidR="0078684B" w:rsidRPr="00D31E0A" w:rsidRDefault="0078684B" w:rsidP="00D31E0A">
            <w:pPr>
              <w:jc w:val="both"/>
              <w:rPr>
                <w:rFonts w:ascii="Arial" w:hAnsi="Arial" w:cs="Arial"/>
                <w:lang w:val="en-GB"/>
              </w:rPr>
            </w:pPr>
            <w:r w:rsidRPr="00D31E0A">
              <w:rPr>
                <w:rFonts w:ascii="Arial" w:hAnsi="Arial" w:cs="Arial"/>
                <w:lang w:val="en-GB"/>
              </w:rPr>
              <w:t>(73313,</w:t>
            </w:r>
            <w:r w:rsidR="00F10512">
              <w:rPr>
                <w:rFonts w:ascii="Arial" w:hAnsi="Arial" w:cs="Arial"/>
                <w:lang w:val="en-GB"/>
              </w:rPr>
              <w:t xml:space="preserve"> </w:t>
            </w:r>
            <w:r w:rsidRPr="00D31E0A">
              <w:rPr>
                <w:rFonts w:ascii="Arial" w:hAnsi="Arial" w:cs="Arial"/>
                <w:lang w:val="en-GB"/>
              </w:rPr>
              <w:t>80500,</w:t>
            </w:r>
            <w:r w:rsidR="00F10512">
              <w:rPr>
                <w:rFonts w:ascii="Arial" w:hAnsi="Arial" w:cs="Arial"/>
                <w:lang w:val="en-GB"/>
              </w:rPr>
              <w:t xml:space="preserve"> </w:t>
            </w:r>
            <w:r w:rsidRPr="00D31E0A">
              <w:rPr>
                <w:rFonts w:ascii="Arial" w:hAnsi="Arial" w:cs="Arial"/>
                <w:lang w:val="en-GB"/>
              </w:rPr>
              <w:t>80508,</w:t>
            </w:r>
            <w:r w:rsidR="00F10512">
              <w:rPr>
                <w:rFonts w:ascii="Arial" w:hAnsi="Arial" w:cs="Arial"/>
                <w:lang w:val="en-GB"/>
              </w:rPr>
              <w:t xml:space="preserve"> </w:t>
            </w:r>
            <w:r w:rsidRPr="00D31E0A">
              <w:rPr>
                <w:rFonts w:ascii="Arial" w:hAnsi="Arial" w:cs="Arial"/>
                <w:lang w:val="en-GB"/>
              </w:rPr>
              <w:t>80510,</w:t>
            </w:r>
            <w:r w:rsidR="00F10512">
              <w:rPr>
                <w:rFonts w:ascii="Arial" w:hAnsi="Arial" w:cs="Arial"/>
                <w:lang w:val="en-GB"/>
              </w:rPr>
              <w:t xml:space="preserve"> </w:t>
            </w:r>
            <w:r w:rsidRPr="00D31E0A">
              <w:rPr>
                <w:rFonts w:ascii="Arial" w:hAnsi="Arial" w:cs="Arial"/>
                <w:lang w:val="en-GB"/>
              </w:rPr>
              <w:t>80518,</w:t>
            </w:r>
            <w:r w:rsidR="00F10512">
              <w:rPr>
                <w:rFonts w:ascii="Arial" w:hAnsi="Arial" w:cs="Arial"/>
                <w:lang w:val="en-GB"/>
              </w:rPr>
              <w:t xml:space="preserve"> </w:t>
            </w:r>
            <w:r w:rsidRPr="00D31E0A">
              <w:rPr>
                <w:rFonts w:ascii="Arial" w:hAnsi="Arial" w:cs="Arial"/>
                <w:lang w:val="en-GB"/>
              </w:rPr>
              <w:t>73314,</w:t>
            </w:r>
            <w:r w:rsidR="00F10512">
              <w:rPr>
                <w:rFonts w:ascii="Arial" w:hAnsi="Arial" w:cs="Arial"/>
                <w:lang w:val="en-GB"/>
              </w:rPr>
              <w:t xml:space="preserve"> </w:t>
            </w:r>
            <w:r w:rsidRPr="00D31E0A">
              <w:rPr>
                <w:rFonts w:ascii="Arial" w:hAnsi="Arial" w:cs="Arial"/>
                <w:lang w:val="en-GB"/>
              </w:rPr>
              <w:t>73315,</w:t>
            </w:r>
            <w:r w:rsidR="00F10512">
              <w:rPr>
                <w:rFonts w:ascii="Arial" w:hAnsi="Arial" w:cs="Arial"/>
                <w:lang w:val="en-GB"/>
              </w:rPr>
              <w:t xml:space="preserve"> </w:t>
            </w:r>
            <w:r w:rsidRPr="00D31E0A">
              <w:rPr>
                <w:rFonts w:ascii="Arial" w:hAnsi="Arial" w:cs="Arial"/>
                <w:lang w:val="en-GB"/>
              </w:rPr>
              <w:t>82100,</w:t>
            </w:r>
            <w:r w:rsidR="00F10512">
              <w:rPr>
                <w:rFonts w:ascii="Arial" w:hAnsi="Arial" w:cs="Arial"/>
                <w:lang w:val="en-GB"/>
              </w:rPr>
              <w:t xml:space="preserve"> </w:t>
            </w:r>
            <w:r w:rsidRPr="00D31E0A">
              <w:rPr>
                <w:rFonts w:ascii="Arial" w:hAnsi="Arial" w:cs="Arial"/>
                <w:lang w:val="en-GB"/>
              </w:rPr>
              <w:t>82110,</w:t>
            </w:r>
            <w:r w:rsidR="00F10512">
              <w:rPr>
                <w:rFonts w:ascii="Arial" w:hAnsi="Arial" w:cs="Arial"/>
                <w:lang w:val="en-GB"/>
              </w:rPr>
              <w:t xml:space="preserve"> </w:t>
            </w:r>
            <w:r w:rsidRPr="00D31E0A">
              <w:rPr>
                <w:rFonts w:ascii="Arial" w:hAnsi="Arial" w:cs="Arial"/>
                <w:lang w:val="en-GB"/>
              </w:rPr>
              <w:t>82123,</w:t>
            </w:r>
            <w:r w:rsidR="00F10512">
              <w:rPr>
                <w:rFonts w:ascii="Arial" w:hAnsi="Arial" w:cs="Arial"/>
                <w:lang w:val="en-GB"/>
              </w:rPr>
              <w:t xml:space="preserve"> </w:t>
            </w:r>
            <w:r w:rsidRPr="00D31E0A">
              <w:rPr>
                <w:rFonts w:ascii="Arial" w:hAnsi="Arial" w:cs="Arial"/>
                <w:lang w:val="en-GB"/>
              </w:rPr>
              <w:t>82133,</w:t>
            </w:r>
            <w:r w:rsidR="00F10512">
              <w:rPr>
                <w:rFonts w:ascii="Arial" w:hAnsi="Arial" w:cs="Arial"/>
                <w:lang w:val="en-GB"/>
              </w:rPr>
              <w:t xml:space="preserve"> </w:t>
            </w:r>
            <w:r w:rsidRPr="00D31E0A">
              <w:rPr>
                <w:rFonts w:ascii="Arial" w:hAnsi="Arial" w:cs="Arial"/>
                <w:lang w:val="en-GB"/>
              </w:rPr>
              <w:t>8054,</w:t>
            </w:r>
            <w:r w:rsidR="00F10512">
              <w:rPr>
                <w:rFonts w:ascii="Arial" w:hAnsi="Arial" w:cs="Arial"/>
                <w:lang w:val="en-GB"/>
              </w:rPr>
              <w:t xml:space="preserve"> </w:t>
            </w:r>
            <w:r w:rsidRPr="00D31E0A">
              <w:rPr>
                <w:rFonts w:ascii="Arial" w:hAnsi="Arial" w:cs="Arial"/>
                <w:lang w:val="en-GB"/>
              </w:rPr>
              <w:t>8055;</w:t>
            </w:r>
            <w:r w:rsidR="00F10512">
              <w:rPr>
                <w:rFonts w:ascii="Arial" w:hAnsi="Arial" w:cs="Arial"/>
                <w:lang w:val="en-GB"/>
              </w:rPr>
              <w:t xml:space="preserve"> </w:t>
            </w:r>
            <w:r w:rsidRPr="00D31E0A">
              <w:rPr>
                <w:rFonts w:ascii="Arial" w:hAnsi="Arial" w:cs="Arial"/>
                <w:lang w:val="en-GB"/>
              </w:rPr>
              <w:t>(procedures:</w:t>
            </w:r>
            <w:r w:rsidR="00F10512">
              <w:rPr>
                <w:rFonts w:ascii="Arial" w:hAnsi="Arial" w:cs="Arial"/>
                <w:lang w:val="en-GB"/>
              </w:rPr>
              <w:t xml:space="preserve"> </w:t>
            </w:r>
            <w:r w:rsidRPr="00D31E0A">
              <w:rPr>
                <w:rFonts w:ascii="Arial" w:hAnsi="Arial" w:cs="Arial"/>
                <w:lang w:val="en-GB"/>
              </w:rPr>
              <w:t>7905,</w:t>
            </w:r>
            <w:r w:rsidR="00F10512">
              <w:rPr>
                <w:rFonts w:ascii="Arial" w:hAnsi="Arial" w:cs="Arial"/>
                <w:lang w:val="en-GB"/>
              </w:rPr>
              <w:t xml:space="preserve"> </w:t>
            </w:r>
            <w:r w:rsidRPr="00D31E0A">
              <w:rPr>
                <w:rFonts w:ascii="Arial" w:hAnsi="Arial" w:cs="Arial"/>
                <w:lang w:val="en-GB"/>
              </w:rPr>
              <w:t>7915,</w:t>
            </w:r>
            <w:r w:rsidR="00F10512">
              <w:rPr>
                <w:rFonts w:ascii="Arial" w:hAnsi="Arial" w:cs="Arial"/>
                <w:lang w:val="en-GB"/>
              </w:rPr>
              <w:t xml:space="preserve"> </w:t>
            </w:r>
            <w:r w:rsidRPr="00D31E0A">
              <w:rPr>
                <w:rFonts w:ascii="Arial" w:hAnsi="Arial" w:cs="Arial"/>
                <w:lang w:val="en-GB"/>
              </w:rPr>
              <w:t>7925,</w:t>
            </w:r>
            <w:r w:rsidR="00F10512">
              <w:rPr>
                <w:rFonts w:ascii="Arial" w:hAnsi="Arial" w:cs="Arial"/>
                <w:lang w:val="en-GB"/>
              </w:rPr>
              <w:t xml:space="preserve"> </w:t>
            </w:r>
            <w:r w:rsidRPr="00D31E0A">
              <w:rPr>
                <w:rFonts w:ascii="Arial" w:hAnsi="Arial" w:cs="Arial"/>
                <w:lang w:val="en-GB"/>
              </w:rPr>
              <w:t>7935,</w:t>
            </w:r>
            <w:r w:rsidR="00F10512">
              <w:rPr>
                <w:rFonts w:ascii="Arial" w:hAnsi="Arial" w:cs="Arial"/>
                <w:lang w:val="en-GB"/>
              </w:rPr>
              <w:t xml:space="preserve"> </w:t>
            </w:r>
            <w:r w:rsidRPr="00D31E0A">
              <w:rPr>
                <w:rFonts w:ascii="Arial" w:hAnsi="Arial" w:cs="Arial"/>
                <w:lang w:val="en-GB"/>
              </w:rPr>
              <w:t>7945,</w:t>
            </w:r>
            <w:r w:rsidR="00F10512">
              <w:rPr>
                <w:rFonts w:ascii="Arial" w:hAnsi="Arial" w:cs="Arial"/>
                <w:lang w:val="en-GB"/>
              </w:rPr>
              <w:t xml:space="preserve"> </w:t>
            </w:r>
            <w:r w:rsidRPr="00D31E0A">
              <w:rPr>
                <w:rFonts w:ascii="Arial" w:hAnsi="Arial" w:cs="Arial"/>
                <w:lang w:val="en-GB"/>
              </w:rPr>
              <w:t>7955,</w:t>
            </w:r>
            <w:r w:rsidR="00F10512">
              <w:rPr>
                <w:rFonts w:ascii="Arial" w:hAnsi="Arial" w:cs="Arial"/>
                <w:lang w:val="en-GB"/>
              </w:rPr>
              <w:t xml:space="preserve"> </w:t>
            </w:r>
            <w:r w:rsidRPr="00D31E0A">
              <w:rPr>
                <w:rFonts w:ascii="Arial" w:hAnsi="Arial" w:cs="Arial"/>
                <w:lang w:val="en-GB"/>
              </w:rPr>
              <w:t>8151,</w:t>
            </w:r>
            <w:r w:rsidR="00F10512">
              <w:rPr>
                <w:rFonts w:ascii="Arial" w:hAnsi="Arial" w:cs="Arial"/>
                <w:lang w:val="en-GB"/>
              </w:rPr>
              <w:t xml:space="preserve"> </w:t>
            </w:r>
            <w:r w:rsidRPr="00D31E0A">
              <w:rPr>
                <w:rFonts w:ascii="Arial" w:hAnsi="Arial" w:cs="Arial"/>
                <w:lang w:val="en-GB"/>
              </w:rPr>
              <w:t>8152))</w:t>
            </w:r>
          </w:p>
        </w:tc>
      </w:tr>
    </w:tbl>
    <w:p w14:paraId="2C595415" w14:textId="77777777" w:rsidR="00B96340" w:rsidRPr="00D31E0A" w:rsidRDefault="00B96340" w:rsidP="00D31E0A">
      <w:pPr>
        <w:jc w:val="both"/>
        <w:rPr>
          <w:rFonts w:ascii="Arial" w:hAnsi="Arial" w:cs="Arial"/>
          <w:lang w:val="en-GB"/>
        </w:rPr>
      </w:pPr>
    </w:p>
    <w:p w14:paraId="3DBF3CC4" w14:textId="7096F6F3" w:rsidR="0078684B" w:rsidRPr="00D31E0A" w:rsidRDefault="0078684B" w:rsidP="00D31E0A">
      <w:pPr>
        <w:pStyle w:val="Caption"/>
        <w:keepNext/>
        <w:rPr>
          <w:rFonts w:ascii="Arial" w:hAnsi="Arial" w:cs="Arial"/>
        </w:rPr>
      </w:pPr>
      <w:r w:rsidRPr="00D31E0A">
        <w:rPr>
          <w:rFonts w:ascii="Arial" w:hAnsi="Arial" w:cs="Arial"/>
        </w:rPr>
        <w:t xml:space="preserve">Supplementary Table </w:t>
      </w:r>
      <w:r w:rsidR="001F349B" w:rsidRPr="00D31E0A">
        <w:rPr>
          <w:rFonts w:ascii="Arial" w:hAnsi="Arial" w:cs="Arial"/>
        </w:rPr>
        <w:t>4</w:t>
      </w:r>
      <w:r w:rsidRPr="00D31E0A">
        <w:rPr>
          <w:rFonts w:ascii="Arial" w:hAnsi="Arial" w:cs="Arial"/>
        </w:rPr>
        <w:t xml:space="preserve"> </w:t>
      </w:r>
      <w:r w:rsidR="00D31E0A">
        <w:rPr>
          <w:rFonts w:ascii="Arial" w:hAnsi="Arial" w:cs="Arial"/>
        </w:rPr>
        <w:t>-</w:t>
      </w:r>
      <w:r w:rsidRPr="00D31E0A">
        <w:rPr>
          <w:rFonts w:ascii="Arial" w:hAnsi="Arial" w:cs="Arial"/>
        </w:rPr>
        <w:t xml:space="preserve"> Concomitant medicines and corresponding ATC codes</w:t>
      </w:r>
    </w:p>
    <w:tbl>
      <w:tblPr>
        <w:tblW w:w="8460" w:type="dxa"/>
        <w:tblCellMar>
          <w:left w:w="0" w:type="dxa"/>
          <w:right w:w="0" w:type="dxa"/>
        </w:tblCellMar>
        <w:tblLook w:val="0420" w:firstRow="1" w:lastRow="0" w:firstColumn="0" w:lastColumn="0" w:noHBand="0" w:noVBand="1"/>
      </w:tblPr>
      <w:tblGrid>
        <w:gridCol w:w="3440"/>
        <w:gridCol w:w="5020"/>
      </w:tblGrid>
      <w:tr w:rsidR="003158F5" w:rsidRPr="00D31E0A" w14:paraId="1E956A17"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754A6CFC" w14:textId="77777777" w:rsidR="003158F5" w:rsidRPr="00D31E0A" w:rsidRDefault="003158F5" w:rsidP="00D31E0A">
            <w:pPr>
              <w:jc w:val="both"/>
              <w:rPr>
                <w:rFonts w:ascii="Arial" w:hAnsi="Arial" w:cs="Arial"/>
                <w:lang w:val="en-GB"/>
              </w:rPr>
            </w:pPr>
            <w:r w:rsidRPr="00D31E0A">
              <w:rPr>
                <w:rFonts w:ascii="Arial" w:hAnsi="Arial" w:cs="Arial"/>
                <w:lang w:val="en-GB"/>
              </w:rPr>
              <w:t>Lipid-lowering agents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4343E42D"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for ATC C10</w:t>
            </w:r>
          </w:p>
        </w:tc>
      </w:tr>
      <w:tr w:rsidR="003158F5" w:rsidRPr="00D31E0A" w14:paraId="3AD512DC"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6513C2BB" w14:textId="77777777" w:rsidR="003158F5" w:rsidRPr="00D31E0A" w:rsidRDefault="003158F5" w:rsidP="00D31E0A">
            <w:pPr>
              <w:jc w:val="both"/>
              <w:rPr>
                <w:rFonts w:ascii="Arial" w:hAnsi="Arial" w:cs="Arial"/>
                <w:lang w:val="en-GB"/>
              </w:rPr>
            </w:pPr>
            <w:r w:rsidRPr="00D31E0A">
              <w:rPr>
                <w:rFonts w:ascii="Arial" w:hAnsi="Arial" w:cs="Arial"/>
                <w:lang w:val="en-GB"/>
              </w:rPr>
              <w:t>Antihypertensive treatments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4222599F"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for ATC codes C02 [other antihypertensive] OR C03 [diuretics] OR C07 [beta blocking agents] OR C08 [calcium channel blockers] OR and C09 [agents acting on the renin-angiotensin system]. Excluded study drugs</w:t>
            </w:r>
          </w:p>
        </w:tc>
      </w:tr>
      <w:tr w:rsidR="003158F5" w:rsidRPr="00D31E0A" w14:paraId="0EFC949D"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1B41638E" w14:textId="77777777" w:rsidR="003158F5" w:rsidRPr="00D31E0A" w:rsidRDefault="003158F5" w:rsidP="00D31E0A">
            <w:pPr>
              <w:jc w:val="both"/>
              <w:rPr>
                <w:rFonts w:ascii="Arial" w:hAnsi="Arial" w:cs="Arial"/>
                <w:lang w:val="en-GB"/>
              </w:rPr>
            </w:pPr>
            <w:r w:rsidRPr="00D31E0A">
              <w:rPr>
                <w:rFonts w:ascii="Arial" w:hAnsi="Arial" w:cs="Arial"/>
                <w:lang w:val="en-GB"/>
              </w:rPr>
              <w:t>Blood glucose lowering agents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36950C10"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anti-diabetic drugs with ATC code A10</w:t>
            </w:r>
          </w:p>
        </w:tc>
      </w:tr>
      <w:tr w:rsidR="003158F5" w:rsidRPr="00D31E0A" w14:paraId="63564ACD"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0ADDF380" w14:textId="77777777" w:rsidR="003158F5" w:rsidRPr="00D31E0A" w:rsidRDefault="003158F5" w:rsidP="00D31E0A">
            <w:pPr>
              <w:jc w:val="both"/>
              <w:rPr>
                <w:rFonts w:ascii="Arial" w:hAnsi="Arial" w:cs="Arial"/>
                <w:lang w:val="en-GB"/>
              </w:rPr>
            </w:pPr>
            <w:r w:rsidRPr="00D31E0A">
              <w:rPr>
                <w:rFonts w:ascii="Arial" w:hAnsi="Arial" w:cs="Arial"/>
                <w:lang w:val="en-GB"/>
              </w:rPr>
              <w:t>Anti-inflammatory drugs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7FD32C45"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anti-inflammatory drugs with ATC code M01</w:t>
            </w:r>
          </w:p>
        </w:tc>
      </w:tr>
      <w:tr w:rsidR="003158F5" w:rsidRPr="00D31E0A" w14:paraId="7DA730D0"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00807E82" w14:textId="77777777" w:rsidR="003158F5" w:rsidRPr="00D31E0A" w:rsidRDefault="003158F5" w:rsidP="00D31E0A">
            <w:pPr>
              <w:rPr>
                <w:rFonts w:ascii="Arial" w:hAnsi="Arial" w:cs="Arial"/>
                <w:lang w:val="en-GB"/>
              </w:rPr>
            </w:pPr>
            <w:r w:rsidRPr="00D31E0A">
              <w:rPr>
                <w:rFonts w:ascii="Arial" w:hAnsi="Arial" w:cs="Arial"/>
                <w:lang w:val="en-GB"/>
              </w:rPr>
              <w:t xml:space="preserve">Antidepressants and </w:t>
            </w:r>
            <w:proofErr w:type="spellStart"/>
            <w:r w:rsidRPr="00D31E0A">
              <w:rPr>
                <w:rFonts w:ascii="Arial" w:hAnsi="Arial" w:cs="Arial"/>
                <w:lang w:val="en-GB"/>
              </w:rPr>
              <w:t>antipsycotics</w:t>
            </w:r>
            <w:proofErr w:type="spellEnd"/>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5C81E125"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antidepressants with ATC code N05A, N05B, N06A</w:t>
            </w:r>
          </w:p>
        </w:tc>
      </w:tr>
      <w:tr w:rsidR="003158F5" w:rsidRPr="00D31E0A" w14:paraId="667E177C"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1208A835" w14:textId="77777777" w:rsidR="003158F5" w:rsidRPr="00D31E0A" w:rsidRDefault="003158F5" w:rsidP="00D31E0A">
            <w:pPr>
              <w:jc w:val="both"/>
              <w:rPr>
                <w:rFonts w:ascii="Arial" w:hAnsi="Arial" w:cs="Arial"/>
                <w:lang w:val="en-GB"/>
              </w:rPr>
            </w:pPr>
            <w:r w:rsidRPr="00D31E0A">
              <w:rPr>
                <w:rFonts w:ascii="Arial" w:hAnsi="Arial" w:cs="Arial"/>
                <w:lang w:val="en-GB"/>
              </w:rPr>
              <w:t>Antithrombotic Agents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7129AA7B"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antithrombotic agents with ATC code B01</w:t>
            </w:r>
          </w:p>
        </w:tc>
      </w:tr>
      <w:tr w:rsidR="003158F5" w:rsidRPr="00D31E0A" w14:paraId="7DE0534B"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0E57D1FB" w14:textId="77777777" w:rsidR="003158F5" w:rsidRPr="00D31E0A" w:rsidRDefault="003158F5" w:rsidP="00D31E0A">
            <w:pPr>
              <w:jc w:val="both"/>
              <w:rPr>
                <w:rFonts w:ascii="Arial" w:hAnsi="Arial" w:cs="Arial"/>
                <w:lang w:val="en-GB"/>
              </w:rPr>
            </w:pPr>
            <w:r w:rsidRPr="00D31E0A">
              <w:rPr>
                <w:rFonts w:ascii="Arial" w:hAnsi="Arial" w:cs="Arial"/>
                <w:lang w:val="en-GB"/>
              </w:rPr>
              <w:t>Antiarrhythmics</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5A1F4D2B"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antiarrhythmics with ATC code C01B</w:t>
            </w:r>
          </w:p>
        </w:tc>
      </w:tr>
      <w:tr w:rsidR="003158F5" w:rsidRPr="00D31E0A" w14:paraId="0352CA0E" w14:textId="77777777">
        <w:trPr>
          <w:trHeight w:val="244"/>
        </w:trPr>
        <w:tc>
          <w:tcPr>
            <w:tcW w:w="3440" w:type="dxa"/>
            <w:tcBorders>
              <w:top w:val="single" w:sz="8" w:space="0" w:color="196B24"/>
              <w:left w:val="single" w:sz="8" w:space="0" w:color="196B24"/>
              <w:bottom w:val="single" w:sz="8" w:space="0" w:color="196B24"/>
              <w:right w:val="nil"/>
            </w:tcBorders>
            <w:tcMar>
              <w:top w:w="15" w:type="dxa"/>
              <w:left w:w="15" w:type="dxa"/>
              <w:bottom w:w="0" w:type="dxa"/>
              <w:right w:w="15" w:type="dxa"/>
            </w:tcMar>
            <w:vAlign w:val="center"/>
            <w:hideMark/>
          </w:tcPr>
          <w:p w14:paraId="21E85AEF" w14:textId="77777777" w:rsidR="003158F5" w:rsidRPr="00D31E0A" w:rsidRDefault="003158F5" w:rsidP="00D31E0A">
            <w:pPr>
              <w:jc w:val="both"/>
              <w:rPr>
                <w:rFonts w:ascii="Arial" w:hAnsi="Arial" w:cs="Arial"/>
                <w:lang w:val="en-GB"/>
              </w:rPr>
            </w:pPr>
            <w:r w:rsidRPr="00D31E0A">
              <w:rPr>
                <w:rFonts w:ascii="Arial" w:hAnsi="Arial" w:cs="Arial"/>
                <w:lang w:val="en-GB"/>
              </w:rPr>
              <w:t xml:space="preserve">Oncologic drugs </w:t>
            </w:r>
          </w:p>
        </w:tc>
        <w:tc>
          <w:tcPr>
            <w:tcW w:w="5020" w:type="dxa"/>
            <w:tcBorders>
              <w:top w:val="single" w:sz="8" w:space="0" w:color="196B24"/>
              <w:left w:val="nil"/>
              <w:bottom w:val="single" w:sz="8" w:space="0" w:color="196B24"/>
              <w:right w:val="single" w:sz="8" w:space="0" w:color="196B24"/>
            </w:tcBorders>
            <w:tcMar>
              <w:top w:w="15" w:type="dxa"/>
              <w:left w:w="15" w:type="dxa"/>
              <w:bottom w:w="0" w:type="dxa"/>
              <w:right w:w="15" w:type="dxa"/>
            </w:tcMar>
            <w:vAlign w:val="center"/>
            <w:hideMark/>
          </w:tcPr>
          <w:p w14:paraId="69F551DF" w14:textId="77777777" w:rsidR="003158F5" w:rsidRPr="00D31E0A" w:rsidRDefault="003158F5" w:rsidP="00D31E0A">
            <w:pPr>
              <w:jc w:val="both"/>
              <w:rPr>
                <w:rFonts w:ascii="Arial" w:hAnsi="Arial" w:cs="Arial"/>
                <w:lang w:val="en-GB"/>
              </w:rPr>
            </w:pPr>
            <w:r w:rsidRPr="00D31E0A">
              <w:rPr>
                <w:rFonts w:ascii="Arial" w:hAnsi="Arial" w:cs="Arial"/>
                <w:lang w:val="en-GB"/>
              </w:rPr>
              <w:t>At least two prescriptions dispensed of oncologic drugs with ATC code L01</w:t>
            </w:r>
          </w:p>
        </w:tc>
      </w:tr>
    </w:tbl>
    <w:p w14:paraId="30CB59DE" w14:textId="77777777" w:rsidR="0078684B" w:rsidRPr="00D31E0A" w:rsidRDefault="0078684B" w:rsidP="00D31E0A">
      <w:pPr>
        <w:jc w:val="both"/>
        <w:rPr>
          <w:rFonts w:ascii="Arial" w:hAnsi="Arial" w:cs="Arial"/>
          <w:lang w:val="en-GB"/>
        </w:rPr>
      </w:pPr>
    </w:p>
    <w:p w14:paraId="262FDE6A" w14:textId="682AA705" w:rsidR="003158F5" w:rsidRPr="00D31E0A" w:rsidRDefault="00D31E0A" w:rsidP="00D31E0A">
      <w:pPr>
        <w:spacing w:line="480" w:lineRule="auto"/>
        <w:rPr>
          <w:rFonts w:ascii="Arial" w:hAnsi="Arial" w:cs="Arial"/>
          <w:b/>
          <w:bCs/>
          <w:lang w:val="en-GB"/>
        </w:rPr>
      </w:pPr>
      <w:r w:rsidRPr="00D31E0A">
        <w:rPr>
          <w:rFonts w:ascii="Arial" w:hAnsi="Arial" w:cs="Arial"/>
          <w:b/>
          <w:bCs/>
          <w:lang w:val="en-GB"/>
        </w:rPr>
        <w:t>RESULTS</w:t>
      </w:r>
    </w:p>
    <w:p w14:paraId="786C7DE6" w14:textId="1A9B54FE" w:rsidR="003B40E6" w:rsidRPr="00D31E0A" w:rsidRDefault="00DE472F" w:rsidP="00D31E0A">
      <w:pPr>
        <w:pStyle w:val="Caption"/>
        <w:keepNext/>
        <w:rPr>
          <w:rFonts w:ascii="Arial" w:hAnsi="Arial" w:cs="Arial"/>
        </w:rPr>
      </w:pPr>
      <w:r w:rsidRPr="00D31E0A">
        <w:rPr>
          <w:rFonts w:ascii="Arial" w:hAnsi="Arial" w:cs="Arial"/>
        </w:rPr>
        <w:t xml:space="preserve">Supplementary </w:t>
      </w:r>
      <w:r w:rsidR="003B40E6" w:rsidRPr="00D31E0A">
        <w:rPr>
          <w:rFonts w:ascii="Arial" w:hAnsi="Arial" w:cs="Arial"/>
        </w:rPr>
        <w:t xml:space="preserve">Table </w:t>
      </w:r>
      <w:r w:rsidR="001F349B" w:rsidRPr="00D31E0A">
        <w:rPr>
          <w:rFonts w:ascii="Arial" w:hAnsi="Arial" w:cs="Arial"/>
        </w:rPr>
        <w:t>5</w:t>
      </w:r>
      <w:r w:rsidR="003B40E6" w:rsidRPr="00D31E0A">
        <w:rPr>
          <w:rFonts w:ascii="Arial" w:hAnsi="Arial" w:cs="Arial"/>
        </w:rPr>
        <w:t xml:space="preserve"> - Baseline characteristics of the sample</w:t>
      </w:r>
    </w:p>
    <w:tbl>
      <w:tblPr>
        <w:tblW w:w="10080" w:type="dxa"/>
        <w:jc w:val="center"/>
        <w:tblCellMar>
          <w:left w:w="0" w:type="dxa"/>
          <w:right w:w="0" w:type="dxa"/>
        </w:tblCellMar>
        <w:tblLook w:val="0600" w:firstRow="0" w:lastRow="0" w:firstColumn="0" w:lastColumn="0" w:noHBand="1" w:noVBand="1"/>
      </w:tblPr>
      <w:tblGrid>
        <w:gridCol w:w="2428"/>
        <w:gridCol w:w="1448"/>
        <w:gridCol w:w="1799"/>
        <w:gridCol w:w="1469"/>
        <w:gridCol w:w="1607"/>
        <w:gridCol w:w="1329"/>
      </w:tblGrid>
      <w:tr w:rsidR="00DE472F" w:rsidRPr="00D31E0A" w14:paraId="23080386" w14:textId="77777777" w:rsidTr="00AD0B54">
        <w:trPr>
          <w:trHeight w:val="157"/>
          <w:jc w:val="center"/>
        </w:trPr>
        <w:tc>
          <w:tcPr>
            <w:tcW w:w="2428"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241A511F" w14:textId="77777777" w:rsidR="00DE472F" w:rsidRPr="00D31E0A" w:rsidRDefault="00DE472F" w:rsidP="00D31E0A">
            <w:pPr>
              <w:jc w:val="center"/>
              <w:rPr>
                <w:rFonts w:ascii="Arial" w:hAnsi="Arial" w:cs="Arial"/>
                <w:lang w:val="en-GB"/>
              </w:rPr>
            </w:pPr>
          </w:p>
        </w:tc>
        <w:tc>
          <w:tcPr>
            <w:tcW w:w="1448" w:type="dxa"/>
            <w:tcBorders>
              <w:top w:val="single" w:sz="8" w:space="0" w:color="000000"/>
              <w:left w:val="single" w:sz="8" w:space="0" w:color="000000"/>
              <w:bottom w:val="single" w:sz="8" w:space="0" w:color="000000"/>
              <w:right w:val="single" w:sz="8" w:space="0" w:color="000000"/>
            </w:tcBorders>
            <w:shd w:val="clear" w:color="auto" w:fill="00A5CE"/>
            <w:tcMar>
              <w:top w:w="5" w:type="dxa"/>
              <w:left w:w="5" w:type="dxa"/>
              <w:bottom w:w="0" w:type="dxa"/>
              <w:right w:w="5" w:type="dxa"/>
            </w:tcMar>
            <w:vAlign w:val="center"/>
            <w:hideMark/>
          </w:tcPr>
          <w:p w14:paraId="20A6D03B" w14:textId="3BA0EDBA" w:rsidR="00DE472F" w:rsidRPr="00D31E0A" w:rsidRDefault="00B82C32" w:rsidP="00D31E0A">
            <w:pPr>
              <w:jc w:val="center"/>
              <w:rPr>
                <w:rFonts w:ascii="Arial" w:hAnsi="Arial" w:cs="Arial"/>
                <w:lang w:val="en-GB"/>
              </w:rPr>
            </w:pPr>
            <w:r>
              <w:rPr>
                <w:rFonts w:ascii="Arial" w:hAnsi="Arial" w:cs="Arial"/>
                <w:lang w:val="en-GB"/>
              </w:rPr>
              <w:t>Lercanidipine originator</w:t>
            </w:r>
          </w:p>
          <w:p w14:paraId="3A8F233A" w14:textId="77777777" w:rsidR="00DE472F" w:rsidRPr="00D31E0A" w:rsidRDefault="00DE472F" w:rsidP="00D31E0A">
            <w:pPr>
              <w:jc w:val="center"/>
              <w:rPr>
                <w:rFonts w:ascii="Arial" w:hAnsi="Arial" w:cs="Arial"/>
                <w:lang w:val="en-GB"/>
              </w:rPr>
            </w:pPr>
            <w:r w:rsidRPr="00D31E0A">
              <w:rPr>
                <w:rFonts w:ascii="Arial" w:hAnsi="Arial" w:cs="Arial"/>
                <w:lang w:val="en-GB"/>
              </w:rPr>
              <w:t>2,372 (16,0%)</w:t>
            </w:r>
          </w:p>
        </w:tc>
        <w:tc>
          <w:tcPr>
            <w:tcW w:w="1799" w:type="dxa"/>
            <w:tcBorders>
              <w:top w:val="single" w:sz="8" w:space="0" w:color="000000"/>
              <w:left w:val="single" w:sz="8" w:space="0" w:color="000000"/>
              <w:bottom w:val="single" w:sz="8" w:space="0" w:color="000000"/>
              <w:right w:val="single" w:sz="8" w:space="0" w:color="000000"/>
            </w:tcBorders>
            <w:shd w:val="clear" w:color="auto" w:fill="8AC474"/>
            <w:tcMar>
              <w:top w:w="5" w:type="dxa"/>
              <w:left w:w="5" w:type="dxa"/>
              <w:bottom w:w="0" w:type="dxa"/>
              <w:right w:w="5" w:type="dxa"/>
            </w:tcMar>
            <w:vAlign w:val="center"/>
            <w:hideMark/>
          </w:tcPr>
          <w:p w14:paraId="20473FF7" w14:textId="77777777" w:rsidR="00DE472F" w:rsidRPr="00D31E0A" w:rsidRDefault="00DE472F" w:rsidP="00D31E0A">
            <w:pPr>
              <w:jc w:val="center"/>
              <w:rPr>
                <w:rFonts w:ascii="Arial" w:hAnsi="Arial" w:cs="Arial"/>
                <w:lang w:val="en-GB"/>
              </w:rPr>
            </w:pPr>
            <w:r w:rsidRPr="00D31E0A">
              <w:rPr>
                <w:rFonts w:ascii="Arial" w:hAnsi="Arial" w:cs="Arial"/>
                <w:lang w:val="en-GB"/>
              </w:rPr>
              <w:t>Lercanidipine generic</w:t>
            </w:r>
          </w:p>
          <w:p w14:paraId="686D9CAD" w14:textId="77777777" w:rsidR="00DE472F" w:rsidRPr="00D31E0A" w:rsidRDefault="00DE472F" w:rsidP="00D31E0A">
            <w:pPr>
              <w:jc w:val="center"/>
              <w:rPr>
                <w:rFonts w:ascii="Arial" w:hAnsi="Arial" w:cs="Arial"/>
                <w:lang w:val="en-GB"/>
              </w:rPr>
            </w:pPr>
            <w:r w:rsidRPr="00D31E0A">
              <w:rPr>
                <w:rFonts w:ascii="Arial" w:hAnsi="Arial" w:cs="Arial"/>
                <w:lang w:val="en-GB"/>
              </w:rPr>
              <w:t>966 (6,5%)</w:t>
            </w:r>
          </w:p>
        </w:tc>
        <w:tc>
          <w:tcPr>
            <w:tcW w:w="1469" w:type="dxa"/>
            <w:tcBorders>
              <w:top w:val="single" w:sz="8" w:space="0" w:color="000000"/>
              <w:left w:val="single" w:sz="8" w:space="0" w:color="000000"/>
              <w:bottom w:val="single" w:sz="8" w:space="0" w:color="000000"/>
              <w:right w:val="single" w:sz="8" w:space="0" w:color="000000"/>
            </w:tcBorders>
            <w:shd w:val="clear" w:color="auto" w:fill="FFC000"/>
            <w:tcMar>
              <w:top w:w="5" w:type="dxa"/>
              <w:left w:w="5" w:type="dxa"/>
              <w:bottom w:w="0" w:type="dxa"/>
              <w:right w:w="5" w:type="dxa"/>
            </w:tcMar>
            <w:vAlign w:val="center"/>
            <w:hideMark/>
          </w:tcPr>
          <w:p w14:paraId="502090A8" w14:textId="7B7FA87A" w:rsidR="00DE472F" w:rsidRPr="00D31E0A" w:rsidRDefault="00B82C32" w:rsidP="00D31E0A">
            <w:pPr>
              <w:jc w:val="center"/>
              <w:rPr>
                <w:rFonts w:ascii="Arial" w:hAnsi="Arial" w:cs="Arial"/>
                <w:lang w:val="en-GB"/>
              </w:rPr>
            </w:pPr>
            <w:r>
              <w:rPr>
                <w:rFonts w:ascii="Arial" w:hAnsi="Arial" w:cs="Arial"/>
                <w:lang w:val="en-GB"/>
              </w:rPr>
              <w:t>Amlodipine originator</w:t>
            </w:r>
          </w:p>
          <w:p w14:paraId="0C5A67E2" w14:textId="77777777" w:rsidR="00DE472F" w:rsidRPr="00D31E0A" w:rsidRDefault="00DE472F" w:rsidP="00D31E0A">
            <w:pPr>
              <w:jc w:val="center"/>
              <w:rPr>
                <w:rFonts w:ascii="Arial" w:hAnsi="Arial" w:cs="Arial"/>
                <w:lang w:val="en-GB"/>
              </w:rPr>
            </w:pPr>
            <w:r w:rsidRPr="00D31E0A">
              <w:rPr>
                <w:rFonts w:ascii="Arial" w:hAnsi="Arial" w:cs="Arial"/>
                <w:lang w:val="en-GB"/>
              </w:rPr>
              <w:t>7,801 (52,5%)</w:t>
            </w:r>
          </w:p>
        </w:tc>
        <w:tc>
          <w:tcPr>
            <w:tcW w:w="1607" w:type="dxa"/>
            <w:tcBorders>
              <w:top w:val="single" w:sz="8" w:space="0" w:color="000000"/>
              <w:left w:val="single" w:sz="8" w:space="0" w:color="000000"/>
              <w:bottom w:val="single" w:sz="8" w:space="0" w:color="000000"/>
              <w:right w:val="single" w:sz="8" w:space="0" w:color="000000"/>
            </w:tcBorders>
            <w:shd w:val="clear" w:color="auto" w:fill="E97132"/>
            <w:tcMar>
              <w:top w:w="5" w:type="dxa"/>
              <w:left w:w="5" w:type="dxa"/>
              <w:bottom w:w="0" w:type="dxa"/>
              <w:right w:w="5" w:type="dxa"/>
            </w:tcMar>
            <w:vAlign w:val="center"/>
            <w:hideMark/>
          </w:tcPr>
          <w:p w14:paraId="034FFD55" w14:textId="77777777" w:rsidR="00DE472F" w:rsidRPr="00D31E0A" w:rsidRDefault="00DE472F" w:rsidP="00D31E0A">
            <w:pPr>
              <w:jc w:val="center"/>
              <w:rPr>
                <w:rFonts w:ascii="Arial" w:hAnsi="Arial" w:cs="Arial"/>
                <w:lang w:val="en-GB"/>
              </w:rPr>
            </w:pPr>
            <w:r w:rsidRPr="00D31E0A">
              <w:rPr>
                <w:rFonts w:ascii="Arial" w:hAnsi="Arial" w:cs="Arial"/>
                <w:lang w:val="en-GB"/>
              </w:rPr>
              <w:t>Amlodipine generic</w:t>
            </w:r>
          </w:p>
          <w:p w14:paraId="2EB64A25" w14:textId="77777777" w:rsidR="00DE472F" w:rsidRPr="00D31E0A" w:rsidRDefault="00DE472F" w:rsidP="00D31E0A">
            <w:pPr>
              <w:jc w:val="center"/>
              <w:rPr>
                <w:rFonts w:ascii="Arial" w:hAnsi="Arial" w:cs="Arial"/>
                <w:lang w:val="en-GB"/>
              </w:rPr>
            </w:pPr>
            <w:r w:rsidRPr="00D31E0A">
              <w:rPr>
                <w:rFonts w:ascii="Arial" w:hAnsi="Arial" w:cs="Arial"/>
                <w:lang w:val="en-GB"/>
              </w:rPr>
              <w:t>3,710 (25,0%)</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24743FD" w14:textId="77777777" w:rsidR="00DE472F" w:rsidRPr="00D31E0A" w:rsidRDefault="00DE472F" w:rsidP="00D31E0A">
            <w:pPr>
              <w:jc w:val="center"/>
              <w:rPr>
                <w:rFonts w:ascii="Arial" w:hAnsi="Arial" w:cs="Arial"/>
                <w:lang w:val="en-GB"/>
              </w:rPr>
            </w:pPr>
            <w:r w:rsidRPr="00D31E0A">
              <w:rPr>
                <w:rFonts w:ascii="Arial" w:hAnsi="Arial" w:cs="Arial"/>
                <w:lang w:val="en-GB"/>
              </w:rPr>
              <w:t>Maximum SMD observed</w:t>
            </w:r>
          </w:p>
        </w:tc>
      </w:tr>
      <w:tr w:rsidR="00DE472F" w:rsidRPr="00D31E0A" w14:paraId="7B78D966" w14:textId="77777777" w:rsidTr="00AD0B54">
        <w:trPr>
          <w:trHeight w:val="157"/>
          <w:jc w:val="center"/>
        </w:trPr>
        <w:tc>
          <w:tcPr>
            <w:tcW w:w="2428"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057BF184" w14:textId="77777777" w:rsidR="00DE472F" w:rsidRPr="00D31E0A" w:rsidRDefault="00DE472F" w:rsidP="00D31E0A">
            <w:pPr>
              <w:jc w:val="both"/>
              <w:rPr>
                <w:rFonts w:ascii="Arial" w:hAnsi="Arial" w:cs="Arial"/>
                <w:lang w:val="en-GB"/>
              </w:rPr>
            </w:pPr>
            <w:r w:rsidRPr="00D31E0A">
              <w:rPr>
                <w:rFonts w:ascii="Arial" w:hAnsi="Arial" w:cs="Arial"/>
                <w:lang w:val="en-GB"/>
              </w:rPr>
              <w:t>Characteristics</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7EED1384" w14:textId="77777777" w:rsidR="00DE472F" w:rsidRPr="00D31E0A" w:rsidRDefault="00DE472F" w:rsidP="00D31E0A">
            <w:pPr>
              <w:jc w:val="center"/>
              <w:rPr>
                <w:rFonts w:ascii="Arial" w:hAnsi="Arial" w:cs="Arial"/>
                <w:lang w:val="en-GB"/>
              </w:rPr>
            </w:pP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6812A27E" w14:textId="77777777" w:rsidR="00DE472F" w:rsidRPr="00D31E0A" w:rsidRDefault="00DE472F" w:rsidP="00D31E0A">
            <w:pPr>
              <w:jc w:val="center"/>
              <w:rPr>
                <w:rFonts w:ascii="Arial" w:hAnsi="Arial" w:cs="Arial"/>
                <w:lang w:val="en-GB"/>
              </w:rPr>
            </w:pP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5" w:type="dxa"/>
              <w:left w:w="5" w:type="dxa"/>
              <w:bottom w:w="0" w:type="dxa"/>
              <w:right w:w="5" w:type="dxa"/>
            </w:tcMar>
            <w:vAlign w:val="center"/>
            <w:hideMark/>
          </w:tcPr>
          <w:p w14:paraId="2DF09936" w14:textId="77777777" w:rsidR="00DE472F" w:rsidRPr="00D31E0A" w:rsidRDefault="00DE472F" w:rsidP="00D31E0A">
            <w:pPr>
              <w:jc w:val="center"/>
              <w:rPr>
                <w:rFonts w:ascii="Arial" w:hAnsi="Arial" w:cs="Arial"/>
                <w:lang w:val="en-GB"/>
              </w:rPr>
            </w:pP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5" w:type="dxa"/>
              <w:left w:w="5" w:type="dxa"/>
              <w:bottom w:w="0" w:type="dxa"/>
              <w:right w:w="5" w:type="dxa"/>
            </w:tcMar>
            <w:vAlign w:val="center"/>
            <w:hideMark/>
          </w:tcPr>
          <w:p w14:paraId="02327381" w14:textId="77777777" w:rsidR="00DE472F" w:rsidRPr="00D31E0A" w:rsidRDefault="00DE472F" w:rsidP="00D31E0A">
            <w:pPr>
              <w:jc w:val="center"/>
              <w:rPr>
                <w:rFonts w:ascii="Arial" w:hAnsi="Arial" w:cs="Arial"/>
                <w:lang w:val="en-GB"/>
              </w:rPr>
            </w:pP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6485C8E5" w14:textId="77777777" w:rsidR="00DE472F" w:rsidRPr="00D31E0A" w:rsidRDefault="00DE472F" w:rsidP="00D31E0A">
            <w:pPr>
              <w:jc w:val="center"/>
              <w:rPr>
                <w:rFonts w:ascii="Arial" w:hAnsi="Arial" w:cs="Arial"/>
                <w:lang w:val="en-GB"/>
              </w:rPr>
            </w:pPr>
          </w:p>
        </w:tc>
      </w:tr>
      <w:tr w:rsidR="00DE472F" w:rsidRPr="00D31E0A" w14:paraId="26DC54C2" w14:textId="77777777" w:rsidTr="00AD0B54">
        <w:trPr>
          <w:trHeight w:val="157"/>
          <w:jc w:val="center"/>
        </w:trPr>
        <w:tc>
          <w:tcPr>
            <w:tcW w:w="2428" w:type="dxa"/>
            <w:tcBorders>
              <w:top w:val="single" w:sz="8" w:space="0" w:color="000000"/>
              <w:left w:val="single" w:sz="8" w:space="0" w:color="000000"/>
              <w:bottom w:val="nil"/>
              <w:right w:val="single" w:sz="8" w:space="0" w:color="000000"/>
            </w:tcBorders>
            <w:tcMar>
              <w:top w:w="5" w:type="dxa"/>
              <w:left w:w="5" w:type="dxa"/>
              <w:bottom w:w="0" w:type="dxa"/>
              <w:right w:w="5" w:type="dxa"/>
            </w:tcMar>
            <w:vAlign w:val="bottom"/>
            <w:hideMark/>
          </w:tcPr>
          <w:p w14:paraId="66391796" w14:textId="77777777" w:rsidR="00DE472F" w:rsidRPr="00D31E0A" w:rsidRDefault="00DE472F" w:rsidP="00D31E0A">
            <w:pPr>
              <w:jc w:val="both"/>
              <w:rPr>
                <w:rFonts w:ascii="Arial" w:hAnsi="Arial" w:cs="Arial"/>
                <w:lang w:val="en-GB"/>
              </w:rPr>
            </w:pPr>
            <w:r w:rsidRPr="00D31E0A">
              <w:rPr>
                <w:rFonts w:ascii="Arial" w:hAnsi="Arial" w:cs="Arial"/>
                <w:lang w:val="en-GB"/>
              </w:rPr>
              <w:lastRenderedPageBreak/>
              <w:t>Age, mean (SD)</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374AC74F" w14:textId="77777777" w:rsidR="00DE472F" w:rsidRPr="00D31E0A" w:rsidRDefault="00DE472F" w:rsidP="00D31E0A">
            <w:pPr>
              <w:jc w:val="center"/>
              <w:rPr>
                <w:rFonts w:ascii="Arial" w:hAnsi="Arial" w:cs="Arial"/>
                <w:lang w:val="en-GB"/>
              </w:rPr>
            </w:pPr>
            <w:r w:rsidRPr="00D31E0A">
              <w:rPr>
                <w:rFonts w:ascii="Arial" w:hAnsi="Arial" w:cs="Arial"/>
                <w:lang w:val="en-GB"/>
              </w:rPr>
              <w:t>66.6 (12.9)</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ACCF82B" w14:textId="77777777" w:rsidR="00DE472F" w:rsidRPr="00D31E0A" w:rsidRDefault="00DE472F" w:rsidP="00D31E0A">
            <w:pPr>
              <w:jc w:val="center"/>
              <w:rPr>
                <w:rFonts w:ascii="Arial" w:hAnsi="Arial" w:cs="Arial"/>
                <w:lang w:val="en-GB"/>
              </w:rPr>
            </w:pPr>
            <w:r w:rsidRPr="00D31E0A">
              <w:rPr>
                <w:rFonts w:ascii="Arial" w:hAnsi="Arial" w:cs="Arial"/>
                <w:lang w:val="en-GB"/>
              </w:rPr>
              <w:t>67.0 (12.9)</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345954A0" w14:textId="77777777" w:rsidR="00DE472F" w:rsidRPr="00D31E0A" w:rsidRDefault="00DE472F" w:rsidP="00D31E0A">
            <w:pPr>
              <w:jc w:val="center"/>
              <w:rPr>
                <w:rFonts w:ascii="Arial" w:hAnsi="Arial" w:cs="Arial"/>
                <w:lang w:val="en-GB"/>
              </w:rPr>
            </w:pPr>
            <w:r w:rsidRPr="00D31E0A">
              <w:rPr>
                <w:rFonts w:ascii="Arial" w:hAnsi="Arial" w:cs="Arial"/>
                <w:lang w:val="en-GB"/>
              </w:rPr>
              <w:t>65.8 (13.7)</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62105125" w14:textId="77777777" w:rsidR="00DE472F" w:rsidRPr="00D31E0A" w:rsidRDefault="00DE472F" w:rsidP="00D31E0A">
            <w:pPr>
              <w:jc w:val="center"/>
              <w:rPr>
                <w:rFonts w:ascii="Arial" w:hAnsi="Arial" w:cs="Arial"/>
                <w:lang w:val="en-GB"/>
              </w:rPr>
            </w:pPr>
            <w:r w:rsidRPr="00D31E0A">
              <w:rPr>
                <w:rFonts w:ascii="Arial" w:hAnsi="Arial" w:cs="Arial"/>
                <w:lang w:val="en-GB"/>
              </w:rPr>
              <w:t>65.6 (13.6)</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705DC2C" w14:textId="77777777" w:rsidR="00DE472F" w:rsidRPr="00D31E0A" w:rsidRDefault="00DE472F" w:rsidP="00D31E0A">
            <w:pPr>
              <w:jc w:val="center"/>
              <w:rPr>
                <w:rFonts w:ascii="Arial" w:hAnsi="Arial" w:cs="Arial"/>
                <w:lang w:val="en-GB"/>
              </w:rPr>
            </w:pPr>
            <w:r w:rsidRPr="00D31E0A">
              <w:rPr>
                <w:rFonts w:ascii="Arial" w:hAnsi="Arial" w:cs="Arial"/>
                <w:lang w:val="en-GB"/>
              </w:rPr>
              <w:t>0.090</w:t>
            </w:r>
          </w:p>
        </w:tc>
      </w:tr>
      <w:tr w:rsidR="00DE472F" w:rsidRPr="00D31E0A" w14:paraId="219C14CD"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6DAC68F8" w14:textId="77777777" w:rsidR="00DE472F" w:rsidRPr="00D31E0A" w:rsidRDefault="00DE472F" w:rsidP="00D31E0A">
            <w:pPr>
              <w:jc w:val="both"/>
              <w:rPr>
                <w:rFonts w:ascii="Arial" w:hAnsi="Arial" w:cs="Arial"/>
                <w:lang w:val="en-GB"/>
              </w:rPr>
            </w:pPr>
            <w:r w:rsidRPr="00D31E0A">
              <w:rPr>
                <w:rFonts w:ascii="Arial" w:hAnsi="Arial" w:cs="Arial"/>
                <w:lang w:val="en-GB"/>
              </w:rPr>
              <w:t>Male sex,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0A43F1C6" w14:textId="77777777" w:rsidR="00DE472F" w:rsidRPr="00D31E0A" w:rsidRDefault="00DE472F" w:rsidP="00D31E0A">
            <w:pPr>
              <w:jc w:val="center"/>
              <w:rPr>
                <w:rFonts w:ascii="Arial" w:hAnsi="Arial" w:cs="Arial"/>
                <w:lang w:val="en-GB"/>
              </w:rPr>
            </w:pPr>
            <w:r w:rsidRPr="00D31E0A">
              <w:rPr>
                <w:rFonts w:ascii="Arial" w:hAnsi="Arial" w:cs="Arial"/>
                <w:lang w:val="en-GB"/>
              </w:rPr>
              <w:t>1108 (46.7)</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6B9F002F" w14:textId="77777777" w:rsidR="00DE472F" w:rsidRPr="00D31E0A" w:rsidRDefault="00DE472F" w:rsidP="00D31E0A">
            <w:pPr>
              <w:jc w:val="center"/>
              <w:rPr>
                <w:rFonts w:ascii="Arial" w:hAnsi="Arial" w:cs="Arial"/>
                <w:lang w:val="en-GB"/>
              </w:rPr>
            </w:pPr>
            <w:r w:rsidRPr="00D31E0A">
              <w:rPr>
                <w:rFonts w:ascii="Arial" w:hAnsi="Arial" w:cs="Arial"/>
                <w:lang w:val="en-GB"/>
              </w:rPr>
              <w:t>480 (49.7)</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4DD70150" w14:textId="77777777" w:rsidR="00DE472F" w:rsidRPr="00D31E0A" w:rsidRDefault="00DE472F" w:rsidP="00D31E0A">
            <w:pPr>
              <w:jc w:val="center"/>
              <w:rPr>
                <w:rFonts w:ascii="Arial" w:hAnsi="Arial" w:cs="Arial"/>
                <w:lang w:val="en-GB"/>
              </w:rPr>
            </w:pPr>
            <w:r w:rsidRPr="00D31E0A">
              <w:rPr>
                <w:rFonts w:ascii="Arial" w:hAnsi="Arial" w:cs="Arial"/>
                <w:lang w:val="en-GB"/>
              </w:rPr>
              <w:t>3856 (49.4)</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4C5A25D1" w14:textId="77777777" w:rsidR="00DE472F" w:rsidRPr="00D31E0A" w:rsidRDefault="00DE472F" w:rsidP="00D31E0A">
            <w:pPr>
              <w:jc w:val="center"/>
              <w:rPr>
                <w:rFonts w:ascii="Arial" w:hAnsi="Arial" w:cs="Arial"/>
                <w:lang w:val="en-GB"/>
              </w:rPr>
            </w:pPr>
            <w:r w:rsidRPr="00D31E0A">
              <w:rPr>
                <w:rFonts w:ascii="Arial" w:hAnsi="Arial" w:cs="Arial"/>
                <w:lang w:val="en-GB"/>
              </w:rPr>
              <w:t>1823 (49.1)</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39698EE7" w14:textId="77777777" w:rsidR="00DE472F" w:rsidRPr="00D31E0A" w:rsidRDefault="00DE472F" w:rsidP="00D31E0A">
            <w:pPr>
              <w:jc w:val="center"/>
              <w:rPr>
                <w:rFonts w:ascii="Arial" w:hAnsi="Arial" w:cs="Arial"/>
                <w:lang w:val="en-GB"/>
              </w:rPr>
            </w:pPr>
            <w:r w:rsidRPr="00D31E0A">
              <w:rPr>
                <w:rFonts w:ascii="Arial" w:hAnsi="Arial" w:cs="Arial"/>
                <w:lang w:val="en-GB"/>
              </w:rPr>
              <w:t>0.060</w:t>
            </w:r>
          </w:p>
        </w:tc>
      </w:tr>
      <w:tr w:rsidR="00DE472F" w:rsidRPr="00D31E0A" w14:paraId="50AAD2AA"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7BD6D0FD" w14:textId="77777777" w:rsidR="00DE472F" w:rsidRPr="00D31E0A" w:rsidRDefault="00DE472F" w:rsidP="00D31E0A">
            <w:pPr>
              <w:jc w:val="both"/>
              <w:rPr>
                <w:rFonts w:ascii="Arial" w:hAnsi="Arial" w:cs="Arial"/>
                <w:lang w:val="en-GB"/>
              </w:rPr>
            </w:pPr>
            <w:r w:rsidRPr="00D31E0A">
              <w:rPr>
                <w:rFonts w:ascii="Arial" w:hAnsi="Arial" w:cs="Arial"/>
                <w:lang w:val="en-GB"/>
              </w:rPr>
              <w:t>Charlson Comorbidity Index, mean (SD)</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7B1C75EA" w14:textId="77777777" w:rsidR="00DE472F" w:rsidRPr="00D31E0A" w:rsidRDefault="00DE472F" w:rsidP="00D31E0A">
            <w:pPr>
              <w:jc w:val="center"/>
              <w:rPr>
                <w:rFonts w:ascii="Arial" w:hAnsi="Arial" w:cs="Arial"/>
                <w:lang w:val="en-GB"/>
              </w:rPr>
            </w:pPr>
            <w:r w:rsidRPr="00D31E0A">
              <w:rPr>
                <w:rFonts w:ascii="Arial" w:hAnsi="Arial" w:cs="Arial"/>
                <w:lang w:val="en-GB"/>
              </w:rPr>
              <w:t>0.40 (0.72)</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0DE48387" w14:textId="77777777" w:rsidR="00DE472F" w:rsidRPr="00D31E0A" w:rsidRDefault="00DE472F" w:rsidP="00D31E0A">
            <w:pPr>
              <w:jc w:val="center"/>
              <w:rPr>
                <w:rFonts w:ascii="Arial" w:hAnsi="Arial" w:cs="Arial"/>
                <w:lang w:val="en-GB"/>
              </w:rPr>
            </w:pPr>
            <w:r w:rsidRPr="00D31E0A">
              <w:rPr>
                <w:rFonts w:ascii="Arial" w:hAnsi="Arial" w:cs="Arial"/>
                <w:lang w:val="en-GB"/>
              </w:rPr>
              <w:t>0.40 (0.72)</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12968CB7" w14:textId="77777777" w:rsidR="00DE472F" w:rsidRPr="00D31E0A" w:rsidRDefault="00DE472F" w:rsidP="00D31E0A">
            <w:pPr>
              <w:jc w:val="center"/>
              <w:rPr>
                <w:rFonts w:ascii="Arial" w:hAnsi="Arial" w:cs="Arial"/>
                <w:lang w:val="en-GB"/>
              </w:rPr>
            </w:pPr>
            <w:r w:rsidRPr="00D31E0A">
              <w:rPr>
                <w:rFonts w:ascii="Arial" w:hAnsi="Arial" w:cs="Arial"/>
                <w:lang w:val="en-GB"/>
              </w:rPr>
              <w:t>0.48 (0.87)</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34A10493" w14:textId="77777777" w:rsidR="00DE472F" w:rsidRPr="00D31E0A" w:rsidRDefault="00DE472F" w:rsidP="00D31E0A">
            <w:pPr>
              <w:jc w:val="center"/>
              <w:rPr>
                <w:rFonts w:ascii="Arial" w:hAnsi="Arial" w:cs="Arial"/>
                <w:lang w:val="en-GB"/>
              </w:rPr>
            </w:pPr>
            <w:r w:rsidRPr="00D31E0A">
              <w:rPr>
                <w:rFonts w:ascii="Arial" w:hAnsi="Arial" w:cs="Arial"/>
                <w:lang w:val="en-GB"/>
              </w:rPr>
              <w:t>0.47 (0.78)</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03948CE" w14:textId="77777777" w:rsidR="00DE472F" w:rsidRPr="00D31E0A" w:rsidRDefault="00DE472F" w:rsidP="00D31E0A">
            <w:pPr>
              <w:jc w:val="center"/>
              <w:rPr>
                <w:rFonts w:ascii="Arial" w:hAnsi="Arial" w:cs="Arial"/>
                <w:lang w:val="en-GB"/>
              </w:rPr>
            </w:pPr>
            <w:r w:rsidRPr="00D31E0A">
              <w:rPr>
                <w:rFonts w:ascii="Arial" w:hAnsi="Arial" w:cs="Arial"/>
                <w:lang w:val="en-GB"/>
              </w:rPr>
              <w:t>-0.107</w:t>
            </w:r>
          </w:p>
        </w:tc>
      </w:tr>
      <w:tr w:rsidR="00DE472F" w:rsidRPr="00D31E0A" w14:paraId="6A56ADFA"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446096B4" w14:textId="77777777" w:rsidR="00DE472F" w:rsidRPr="00D31E0A" w:rsidRDefault="00DE472F" w:rsidP="00D31E0A">
            <w:pPr>
              <w:jc w:val="both"/>
              <w:rPr>
                <w:rFonts w:ascii="Arial" w:hAnsi="Arial" w:cs="Arial"/>
                <w:lang w:val="en-GB"/>
              </w:rPr>
            </w:pPr>
            <w:r w:rsidRPr="00D31E0A">
              <w:rPr>
                <w:rFonts w:ascii="Arial" w:hAnsi="Arial" w:cs="Arial"/>
                <w:lang w:val="en-GB"/>
              </w:rPr>
              <w:t>Number of daily medications,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48825427" w14:textId="77777777" w:rsidR="00DE472F" w:rsidRPr="00D31E0A" w:rsidRDefault="00DE472F" w:rsidP="00D31E0A">
            <w:pPr>
              <w:jc w:val="center"/>
              <w:rPr>
                <w:rFonts w:ascii="Arial" w:hAnsi="Arial" w:cs="Arial"/>
                <w:lang w:val="en-GB"/>
              </w:rPr>
            </w:pP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AE33110" w14:textId="77777777" w:rsidR="00DE472F" w:rsidRPr="00D31E0A" w:rsidRDefault="00DE472F" w:rsidP="00D31E0A">
            <w:pPr>
              <w:jc w:val="center"/>
              <w:rPr>
                <w:rFonts w:ascii="Arial" w:hAnsi="Arial" w:cs="Arial"/>
                <w:lang w:val="en-GB"/>
              </w:rPr>
            </w:pP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08DE04F0" w14:textId="77777777" w:rsidR="00DE472F" w:rsidRPr="00D31E0A" w:rsidRDefault="00DE472F" w:rsidP="00D31E0A">
            <w:pPr>
              <w:jc w:val="center"/>
              <w:rPr>
                <w:rFonts w:ascii="Arial" w:hAnsi="Arial" w:cs="Arial"/>
                <w:lang w:val="en-GB"/>
              </w:rPr>
            </w:pP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487021A9" w14:textId="77777777" w:rsidR="00DE472F" w:rsidRPr="00D31E0A" w:rsidRDefault="00DE472F" w:rsidP="00D31E0A">
            <w:pPr>
              <w:jc w:val="center"/>
              <w:rPr>
                <w:rFonts w:ascii="Arial" w:hAnsi="Arial" w:cs="Arial"/>
                <w:lang w:val="en-GB"/>
              </w:rPr>
            </w:pP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10C82C43" w14:textId="77777777" w:rsidR="00DE472F" w:rsidRPr="00D31E0A" w:rsidRDefault="00DE472F" w:rsidP="00D31E0A">
            <w:pPr>
              <w:jc w:val="center"/>
              <w:rPr>
                <w:rFonts w:ascii="Arial" w:hAnsi="Arial" w:cs="Arial"/>
                <w:lang w:val="en-GB"/>
              </w:rPr>
            </w:pPr>
          </w:p>
        </w:tc>
      </w:tr>
      <w:tr w:rsidR="00DE472F" w:rsidRPr="00D31E0A" w14:paraId="643830B3"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1A5D2D09"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0-4</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03956440" w14:textId="77777777" w:rsidR="00DE472F" w:rsidRPr="00D31E0A" w:rsidRDefault="00DE472F" w:rsidP="00D31E0A">
            <w:pPr>
              <w:jc w:val="center"/>
              <w:rPr>
                <w:rFonts w:ascii="Arial" w:hAnsi="Arial" w:cs="Arial"/>
                <w:lang w:val="en-GB"/>
              </w:rPr>
            </w:pPr>
            <w:r w:rsidRPr="00D31E0A">
              <w:rPr>
                <w:rFonts w:ascii="Arial" w:hAnsi="Arial" w:cs="Arial"/>
                <w:lang w:val="en-GB"/>
              </w:rPr>
              <w:t>1234 (52.0)</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1533A4A6" w14:textId="77777777" w:rsidR="00DE472F" w:rsidRPr="00D31E0A" w:rsidRDefault="00DE472F" w:rsidP="00D31E0A">
            <w:pPr>
              <w:jc w:val="center"/>
              <w:rPr>
                <w:rFonts w:ascii="Arial" w:hAnsi="Arial" w:cs="Arial"/>
                <w:lang w:val="en-GB"/>
              </w:rPr>
            </w:pPr>
            <w:r w:rsidRPr="00D31E0A">
              <w:rPr>
                <w:rFonts w:ascii="Arial" w:hAnsi="Arial" w:cs="Arial"/>
                <w:lang w:val="en-GB"/>
              </w:rPr>
              <w:t>530 (54.9)</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79402D06" w14:textId="77777777" w:rsidR="00DE472F" w:rsidRPr="00D31E0A" w:rsidRDefault="00DE472F" w:rsidP="00D31E0A">
            <w:pPr>
              <w:jc w:val="center"/>
              <w:rPr>
                <w:rFonts w:ascii="Arial" w:hAnsi="Arial" w:cs="Arial"/>
                <w:lang w:val="en-GB"/>
              </w:rPr>
            </w:pPr>
            <w:r w:rsidRPr="00D31E0A">
              <w:rPr>
                <w:rFonts w:ascii="Arial" w:hAnsi="Arial" w:cs="Arial"/>
                <w:lang w:val="en-GB"/>
              </w:rPr>
              <w:t>4277 (54.8)</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E0C2C47" w14:textId="77777777" w:rsidR="00DE472F" w:rsidRPr="00D31E0A" w:rsidRDefault="00DE472F" w:rsidP="00D31E0A">
            <w:pPr>
              <w:jc w:val="center"/>
              <w:rPr>
                <w:rFonts w:ascii="Arial" w:hAnsi="Arial" w:cs="Arial"/>
                <w:lang w:val="en-GB"/>
              </w:rPr>
            </w:pPr>
            <w:r w:rsidRPr="00D31E0A">
              <w:rPr>
                <w:rFonts w:ascii="Arial" w:hAnsi="Arial" w:cs="Arial"/>
                <w:lang w:val="en-GB"/>
              </w:rPr>
              <w:t>2129 (57.4)</w:t>
            </w:r>
          </w:p>
        </w:tc>
        <w:tc>
          <w:tcPr>
            <w:tcW w:w="1329" w:type="dxa"/>
            <w:vMerge w:val="restart"/>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40B6541" w14:textId="77777777" w:rsidR="00DE472F" w:rsidRPr="00D31E0A" w:rsidRDefault="00DE472F" w:rsidP="00D31E0A">
            <w:pPr>
              <w:jc w:val="center"/>
              <w:rPr>
                <w:rFonts w:ascii="Arial" w:hAnsi="Arial" w:cs="Arial"/>
                <w:lang w:val="en-GB"/>
              </w:rPr>
            </w:pPr>
            <w:r w:rsidRPr="00D31E0A">
              <w:rPr>
                <w:rFonts w:ascii="Arial" w:hAnsi="Arial" w:cs="Arial"/>
                <w:lang w:val="en-GB"/>
              </w:rPr>
              <w:t>0.122</w:t>
            </w:r>
          </w:p>
        </w:tc>
      </w:tr>
      <w:tr w:rsidR="00DE472F" w:rsidRPr="00D31E0A" w14:paraId="4C80CA4C"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5AB124CF"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5-9</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58DDF49C" w14:textId="77777777" w:rsidR="00DE472F" w:rsidRPr="00D31E0A" w:rsidRDefault="00DE472F" w:rsidP="00D31E0A">
            <w:pPr>
              <w:jc w:val="center"/>
              <w:rPr>
                <w:rFonts w:ascii="Arial" w:hAnsi="Arial" w:cs="Arial"/>
                <w:lang w:val="en-GB"/>
              </w:rPr>
            </w:pPr>
            <w:r w:rsidRPr="00D31E0A">
              <w:rPr>
                <w:rFonts w:ascii="Arial" w:hAnsi="Arial" w:cs="Arial"/>
                <w:lang w:val="en-GB"/>
              </w:rPr>
              <w:t>811 (34.2)</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55FDF596" w14:textId="77777777" w:rsidR="00DE472F" w:rsidRPr="00D31E0A" w:rsidRDefault="00DE472F" w:rsidP="00D31E0A">
            <w:pPr>
              <w:jc w:val="center"/>
              <w:rPr>
                <w:rFonts w:ascii="Arial" w:hAnsi="Arial" w:cs="Arial"/>
                <w:lang w:val="en-GB"/>
              </w:rPr>
            </w:pPr>
            <w:r w:rsidRPr="00D31E0A">
              <w:rPr>
                <w:rFonts w:ascii="Arial" w:hAnsi="Arial" w:cs="Arial"/>
                <w:lang w:val="en-GB"/>
              </w:rPr>
              <w:t>327 (33.9)</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0AC3716F" w14:textId="77777777" w:rsidR="00DE472F" w:rsidRPr="00D31E0A" w:rsidRDefault="00DE472F" w:rsidP="00D31E0A">
            <w:pPr>
              <w:jc w:val="center"/>
              <w:rPr>
                <w:rFonts w:ascii="Arial" w:hAnsi="Arial" w:cs="Arial"/>
                <w:lang w:val="en-GB"/>
              </w:rPr>
            </w:pPr>
            <w:r w:rsidRPr="00D31E0A">
              <w:rPr>
                <w:rFonts w:ascii="Arial" w:hAnsi="Arial" w:cs="Arial"/>
                <w:lang w:val="en-GB"/>
              </w:rPr>
              <w:t>2582 (33.1)</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06E35F0F" w14:textId="77777777" w:rsidR="00DE472F" w:rsidRPr="00D31E0A" w:rsidRDefault="00DE472F" w:rsidP="00D31E0A">
            <w:pPr>
              <w:jc w:val="center"/>
              <w:rPr>
                <w:rFonts w:ascii="Arial" w:hAnsi="Arial" w:cs="Arial"/>
                <w:lang w:val="en-GB"/>
              </w:rPr>
            </w:pPr>
            <w:r w:rsidRPr="00D31E0A">
              <w:rPr>
                <w:rFonts w:ascii="Arial" w:hAnsi="Arial" w:cs="Arial"/>
                <w:lang w:val="en-GB"/>
              </w:rPr>
              <w:t>1185 (31.9)</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BC26A9C" w14:textId="77777777" w:rsidR="00DE472F" w:rsidRPr="00D31E0A" w:rsidRDefault="00DE472F" w:rsidP="00D31E0A">
            <w:pPr>
              <w:jc w:val="center"/>
              <w:rPr>
                <w:rFonts w:ascii="Arial" w:hAnsi="Arial" w:cs="Arial"/>
                <w:lang w:val="en-GB"/>
              </w:rPr>
            </w:pPr>
          </w:p>
        </w:tc>
      </w:tr>
      <w:tr w:rsidR="00DE472F" w:rsidRPr="00D31E0A" w14:paraId="0A705B02" w14:textId="77777777" w:rsidTr="00AD0B54">
        <w:trPr>
          <w:trHeight w:val="157"/>
          <w:jc w:val="center"/>
        </w:trPr>
        <w:tc>
          <w:tcPr>
            <w:tcW w:w="2428" w:type="dxa"/>
            <w:tcBorders>
              <w:top w:val="nil"/>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03DDA778"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&gt;=10</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696E629C" w14:textId="77777777" w:rsidR="00DE472F" w:rsidRPr="00D31E0A" w:rsidRDefault="00DE472F" w:rsidP="00D31E0A">
            <w:pPr>
              <w:jc w:val="center"/>
              <w:rPr>
                <w:rFonts w:ascii="Arial" w:hAnsi="Arial" w:cs="Arial"/>
                <w:lang w:val="en-GB"/>
              </w:rPr>
            </w:pPr>
            <w:r w:rsidRPr="00D31E0A">
              <w:rPr>
                <w:rFonts w:ascii="Arial" w:hAnsi="Arial" w:cs="Arial"/>
                <w:lang w:val="en-GB"/>
              </w:rPr>
              <w:t>327 (13.8)</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AC9E778" w14:textId="77777777" w:rsidR="00DE472F" w:rsidRPr="00D31E0A" w:rsidRDefault="00DE472F" w:rsidP="00D31E0A">
            <w:pPr>
              <w:jc w:val="center"/>
              <w:rPr>
                <w:rFonts w:ascii="Arial" w:hAnsi="Arial" w:cs="Arial"/>
                <w:lang w:val="en-GB"/>
              </w:rPr>
            </w:pPr>
            <w:r w:rsidRPr="00D31E0A">
              <w:rPr>
                <w:rFonts w:ascii="Arial" w:hAnsi="Arial" w:cs="Arial"/>
                <w:lang w:val="en-GB"/>
              </w:rPr>
              <w:t>109 (11.3)</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3EC1B68B" w14:textId="77777777" w:rsidR="00DE472F" w:rsidRPr="00D31E0A" w:rsidRDefault="00DE472F" w:rsidP="00D31E0A">
            <w:pPr>
              <w:jc w:val="center"/>
              <w:rPr>
                <w:rFonts w:ascii="Arial" w:hAnsi="Arial" w:cs="Arial"/>
                <w:lang w:val="en-GB"/>
              </w:rPr>
            </w:pPr>
            <w:r w:rsidRPr="00D31E0A">
              <w:rPr>
                <w:rFonts w:ascii="Arial" w:hAnsi="Arial" w:cs="Arial"/>
                <w:lang w:val="en-GB"/>
              </w:rPr>
              <w:t>942 (12.1)</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884C512" w14:textId="77777777" w:rsidR="00DE472F" w:rsidRPr="00D31E0A" w:rsidRDefault="00DE472F" w:rsidP="00D31E0A">
            <w:pPr>
              <w:jc w:val="center"/>
              <w:rPr>
                <w:rFonts w:ascii="Arial" w:hAnsi="Arial" w:cs="Arial"/>
                <w:lang w:val="en-GB"/>
              </w:rPr>
            </w:pPr>
            <w:r w:rsidRPr="00D31E0A">
              <w:rPr>
                <w:rFonts w:ascii="Arial" w:hAnsi="Arial" w:cs="Arial"/>
                <w:lang w:val="en-GB"/>
              </w:rPr>
              <w:t>396 (10.7)</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888FD76" w14:textId="77777777" w:rsidR="00DE472F" w:rsidRPr="00D31E0A" w:rsidRDefault="00DE472F" w:rsidP="00D31E0A">
            <w:pPr>
              <w:jc w:val="center"/>
              <w:rPr>
                <w:rFonts w:ascii="Arial" w:hAnsi="Arial" w:cs="Arial"/>
                <w:lang w:val="en-GB"/>
              </w:rPr>
            </w:pPr>
          </w:p>
        </w:tc>
      </w:tr>
      <w:tr w:rsidR="00DE472F" w:rsidRPr="00D31E0A" w14:paraId="6832B08D" w14:textId="77777777" w:rsidTr="00AD0B54">
        <w:trPr>
          <w:trHeight w:val="157"/>
          <w:jc w:val="center"/>
        </w:trPr>
        <w:tc>
          <w:tcPr>
            <w:tcW w:w="2428"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1360059D" w14:textId="77777777" w:rsidR="00DE472F" w:rsidRPr="00D31E0A" w:rsidRDefault="00DE472F" w:rsidP="00D31E0A">
            <w:pPr>
              <w:jc w:val="both"/>
              <w:rPr>
                <w:rFonts w:ascii="Arial" w:hAnsi="Arial" w:cs="Arial"/>
                <w:lang w:val="en-GB"/>
              </w:rPr>
            </w:pPr>
            <w:r w:rsidRPr="00D31E0A">
              <w:rPr>
                <w:rFonts w:ascii="Arial" w:hAnsi="Arial" w:cs="Arial"/>
                <w:lang w:val="en-GB"/>
              </w:rPr>
              <w:t>Medical History</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65C4201D" w14:textId="77777777" w:rsidR="00DE472F" w:rsidRPr="00D31E0A" w:rsidRDefault="00DE472F" w:rsidP="00D31E0A">
            <w:pPr>
              <w:jc w:val="center"/>
              <w:rPr>
                <w:rFonts w:ascii="Arial" w:hAnsi="Arial" w:cs="Arial"/>
                <w:lang w:val="en-GB"/>
              </w:rPr>
            </w:pP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3010EEB3" w14:textId="77777777" w:rsidR="00DE472F" w:rsidRPr="00D31E0A" w:rsidRDefault="00DE472F" w:rsidP="00D31E0A">
            <w:pPr>
              <w:jc w:val="center"/>
              <w:rPr>
                <w:rFonts w:ascii="Arial" w:hAnsi="Arial" w:cs="Arial"/>
                <w:lang w:val="en-GB"/>
              </w:rPr>
            </w:pP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14A20DAA" w14:textId="77777777" w:rsidR="00DE472F" w:rsidRPr="00D31E0A" w:rsidRDefault="00DE472F" w:rsidP="00D31E0A">
            <w:pPr>
              <w:jc w:val="center"/>
              <w:rPr>
                <w:rFonts w:ascii="Arial" w:hAnsi="Arial" w:cs="Arial"/>
                <w:lang w:val="en-GB"/>
              </w:rPr>
            </w:pP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7F2F4EC" w14:textId="77777777" w:rsidR="00DE472F" w:rsidRPr="00D31E0A" w:rsidRDefault="00DE472F" w:rsidP="00D31E0A">
            <w:pPr>
              <w:jc w:val="center"/>
              <w:rPr>
                <w:rFonts w:ascii="Arial" w:hAnsi="Arial" w:cs="Arial"/>
                <w:lang w:val="en-GB"/>
              </w:rPr>
            </w:pP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EAAC41F" w14:textId="77777777" w:rsidR="00DE472F" w:rsidRPr="00D31E0A" w:rsidRDefault="00DE472F" w:rsidP="00D31E0A">
            <w:pPr>
              <w:jc w:val="center"/>
              <w:rPr>
                <w:rFonts w:ascii="Arial" w:hAnsi="Arial" w:cs="Arial"/>
                <w:lang w:val="en-GB"/>
              </w:rPr>
            </w:pPr>
          </w:p>
        </w:tc>
      </w:tr>
      <w:tr w:rsidR="00DE472F" w:rsidRPr="00D31E0A" w14:paraId="50E9C485" w14:textId="77777777" w:rsidTr="00AD0B54">
        <w:trPr>
          <w:trHeight w:val="157"/>
          <w:jc w:val="center"/>
        </w:trPr>
        <w:tc>
          <w:tcPr>
            <w:tcW w:w="2428" w:type="dxa"/>
            <w:tcBorders>
              <w:top w:val="single" w:sz="8" w:space="0" w:color="000000"/>
              <w:left w:val="single" w:sz="8" w:space="0" w:color="000000"/>
              <w:bottom w:val="nil"/>
              <w:right w:val="single" w:sz="8" w:space="0" w:color="000000"/>
            </w:tcBorders>
            <w:tcMar>
              <w:top w:w="5" w:type="dxa"/>
              <w:left w:w="5" w:type="dxa"/>
              <w:bottom w:w="0" w:type="dxa"/>
              <w:right w:w="5" w:type="dxa"/>
            </w:tcMar>
            <w:vAlign w:val="bottom"/>
            <w:hideMark/>
          </w:tcPr>
          <w:p w14:paraId="7BAC0283"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Cardiovascular Disease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10E94E02" w14:textId="77777777" w:rsidR="00DE472F" w:rsidRPr="00D31E0A" w:rsidRDefault="00DE472F" w:rsidP="00D31E0A">
            <w:pPr>
              <w:jc w:val="center"/>
              <w:rPr>
                <w:rFonts w:ascii="Arial" w:hAnsi="Arial" w:cs="Arial"/>
                <w:lang w:val="en-GB"/>
              </w:rPr>
            </w:pP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61626449" w14:textId="77777777" w:rsidR="00DE472F" w:rsidRPr="00D31E0A" w:rsidRDefault="00DE472F" w:rsidP="00D31E0A">
            <w:pPr>
              <w:jc w:val="center"/>
              <w:rPr>
                <w:rFonts w:ascii="Arial" w:hAnsi="Arial" w:cs="Arial"/>
                <w:lang w:val="en-GB"/>
              </w:rPr>
            </w:pP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16AE4241" w14:textId="77777777" w:rsidR="00DE472F" w:rsidRPr="00D31E0A" w:rsidRDefault="00DE472F" w:rsidP="00D31E0A">
            <w:pPr>
              <w:jc w:val="center"/>
              <w:rPr>
                <w:rFonts w:ascii="Arial" w:hAnsi="Arial" w:cs="Arial"/>
                <w:lang w:val="en-GB"/>
              </w:rPr>
            </w:pP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36306326" w14:textId="77777777" w:rsidR="00DE472F" w:rsidRPr="00D31E0A" w:rsidRDefault="00DE472F" w:rsidP="00D31E0A">
            <w:pPr>
              <w:jc w:val="center"/>
              <w:rPr>
                <w:rFonts w:ascii="Arial" w:hAnsi="Arial" w:cs="Arial"/>
                <w:lang w:val="en-GB"/>
              </w:rPr>
            </w:pP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795870BC" w14:textId="77777777" w:rsidR="00DE472F" w:rsidRPr="00D31E0A" w:rsidRDefault="00DE472F" w:rsidP="00D31E0A">
            <w:pPr>
              <w:jc w:val="center"/>
              <w:rPr>
                <w:rFonts w:ascii="Arial" w:hAnsi="Arial" w:cs="Arial"/>
                <w:lang w:val="en-GB"/>
              </w:rPr>
            </w:pPr>
          </w:p>
        </w:tc>
      </w:tr>
      <w:tr w:rsidR="00DE472F" w:rsidRPr="00D31E0A" w14:paraId="0FA75CAC"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332515A2"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Ischaemic heart disease,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30BBB03C" w14:textId="77777777" w:rsidR="00DE472F" w:rsidRPr="00D31E0A" w:rsidRDefault="00DE472F" w:rsidP="00D31E0A">
            <w:pPr>
              <w:jc w:val="center"/>
              <w:rPr>
                <w:rFonts w:ascii="Arial" w:hAnsi="Arial" w:cs="Arial"/>
                <w:lang w:val="en-GB"/>
              </w:rPr>
            </w:pPr>
            <w:r w:rsidRPr="00D31E0A">
              <w:rPr>
                <w:rFonts w:ascii="Arial" w:hAnsi="Arial" w:cs="Arial"/>
                <w:lang w:val="en-GB"/>
              </w:rPr>
              <w:t>15 (0.6)</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2B64B31B" w14:textId="77777777" w:rsidR="00DE472F" w:rsidRPr="00D31E0A" w:rsidRDefault="00DE472F" w:rsidP="00D31E0A">
            <w:pPr>
              <w:jc w:val="center"/>
              <w:rPr>
                <w:rFonts w:ascii="Arial" w:hAnsi="Arial" w:cs="Arial"/>
                <w:lang w:val="en-GB"/>
              </w:rPr>
            </w:pPr>
            <w:r w:rsidRPr="00D31E0A">
              <w:rPr>
                <w:rFonts w:ascii="Arial" w:hAnsi="Arial" w:cs="Arial"/>
                <w:lang w:val="en-GB"/>
              </w:rPr>
              <w:t>8 (0.8)</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137ED52" w14:textId="77777777" w:rsidR="00DE472F" w:rsidRPr="00D31E0A" w:rsidRDefault="00DE472F" w:rsidP="00D31E0A">
            <w:pPr>
              <w:jc w:val="center"/>
              <w:rPr>
                <w:rFonts w:ascii="Arial" w:hAnsi="Arial" w:cs="Arial"/>
                <w:lang w:val="en-GB"/>
              </w:rPr>
            </w:pPr>
            <w:r w:rsidRPr="00D31E0A">
              <w:rPr>
                <w:rFonts w:ascii="Arial" w:hAnsi="Arial" w:cs="Arial"/>
                <w:lang w:val="en-GB"/>
              </w:rPr>
              <w:t>108 (1.4)</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69984CCF" w14:textId="77777777" w:rsidR="00DE472F" w:rsidRPr="00D31E0A" w:rsidRDefault="00DE472F" w:rsidP="00D31E0A">
            <w:pPr>
              <w:jc w:val="center"/>
              <w:rPr>
                <w:rFonts w:ascii="Arial" w:hAnsi="Arial" w:cs="Arial"/>
                <w:lang w:val="en-GB"/>
              </w:rPr>
            </w:pPr>
            <w:r w:rsidRPr="00D31E0A">
              <w:rPr>
                <w:rFonts w:ascii="Arial" w:hAnsi="Arial" w:cs="Arial"/>
                <w:lang w:val="en-GB"/>
              </w:rPr>
              <w:t>41 (1.1)</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12C7A23B" w14:textId="77777777" w:rsidR="00DE472F" w:rsidRPr="00D31E0A" w:rsidRDefault="00DE472F" w:rsidP="00D31E0A">
            <w:pPr>
              <w:jc w:val="center"/>
              <w:rPr>
                <w:rFonts w:ascii="Arial" w:hAnsi="Arial" w:cs="Arial"/>
                <w:lang w:val="en-GB"/>
              </w:rPr>
            </w:pPr>
            <w:r w:rsidRPr="00D31E0A">
              <w:rPr>
                <w:rFonts w:ascii="Arial" w:hAnsi="Arial" w:cs="Arial"/>
                <w:lang w:val="en-GB"/>
              </w:rPr>
              <w:t>0.075</w:t>
            </w:r>
          </w:p>
        </w:tc>
      </w:tr>
      <w:tr w:rsidR="00DE472F" w:rsidRPr="00D31E0A" w14:paraId="4F930E0D"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229ADE8B"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Heart failure,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2A584CD8" w14:textId="77777777" w:rsidR="00DE472F" w:rsidRPr="00D31E0A" w:rsidRDefault="00DE472F" w:rsidP="00D31E0A">
            <w:pPr>
              <w:jc w:val="center"/>
              <w:rPr>
                <w:rFonts w:ascii="Arial" w:hAnsi="Arial" w:cs="Arial"/>
                <w:lang w:val="en-GB"/>
              </w:rPr>
            </w:pPr>
            <w:r w:rsidRPr="00D31E0A">
              <w:rPr>
                <w:rFonts w:ascii="Arial" w:hAnsi="Arial" w:cs="Arial"/>
                <w:lang w:val="en-GB"/>
              </w:rPr>
              <w:t>18 (0.8)</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1888C5D9" w14:textId="77777777" w:rsidR="00DE472F" w:rsidRPr="00D31E0A" w:rsidRDefault="00DE472F" w:rsidP="00D31E0A">
            <w:pPr>
              <w:jc w:val="center"/>
              <w:rPr>
                <w:rFonts w:ascii="Arial" w:hAnsi="Arial" w:cs="Arial"/>
                <w:lang w:val="en-GB"/>
              </w:rPr>
            </w:pPr>
            <w:r w:rsidRPr="00D31E0A">
              <w:rPr>
                <w:rFonts w:ascii="Arial" w:hAnsi="Arial" w:cs="Arial"/>
                <w:lang w:val="en-GB"/>
              </w:rPr>
              <w:t>11 (1.1)</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21AE555" w14:textId="77777777" w:rsidR="00DE472F" w:rsidRPr="00D31E0A" w:rsidRDefault="00DE472F" w:rsidP="00D31E0A">
            <w:pPr>
              <w:jc w:val="center"/>
              <w:rPr>
                <w:rFonts w:ascii="Arial" w:hAnsi="Arial" w:cs="Arial"/>
                <w:lang w:val="en-GB"/>
              </w:rPr>
            </w:pPr>
            <w:r w:rsidRPr="00D31E0A">
              <w:rPr>
                <w:rFonts w:ascii="Arial" w:hAnsi="Arial" w:cs="Arial"/>
                <w:lang w:val="en-GB"/>
              </w:rPr>
              <w:t>116 (1.5)</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6CDCBD00" w14:textId="77777777" w:rsidR="00DE472F" w:rsidRPr="00D31E0A" w:rsidRDefault="00DE472F" w:rsidP="00D31E0A">
            <w:pPr>
              <w:jc w:val="center"/>
              <w:rPr>
                <w:rFonts w:ascii="Arial" w:hAnsi="Arial" w:cs="Arial"/>
                <w:lang w:val="en-GB"/>
              </w:rPr>
            </w:pPr>
            <w:r w:rsidRPr="00D31E0A">
              <w:rPr>
                <w:rFonts w:ascii="Arial" w:hAnsi="Arial" w:cs="Arial"/>
                <w:lang w:val="en-GB"/>
              </w:rPr>
              <w:t>58 (1.6)</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6B4BA202" w14:textId="77777777" w:rsidR="00DE472F" w:rsidRPr="00D31E0A" w:rsidRDefault="00DE472F" w:rsidP="00D31E0A">
            <w:pPr>
              <w:jc w:val="center"/>
              <w:rPr>
                <w:rFonts w:ascii="Arial" w:hAnsi="Arial" w:cs="Arial"/>
                <w:lang w:val="en-GB"/>
              </w:rPr>
            </w:pPr>
            <w:r w:rsidRPr="00D31E0A">
              <w:rPr>
                <w:rFonts w:ascii="Arial" w:hAnsi="Arial" w:cs="Arial"/>
                <w:lang w:val="en-GB"/>
              </w:rPr>
              <w:t>0.075</w:t>
            </w:r>
          </w:p>
        </w:tc>
      </w:tr>
      <w:tr w:rsidR="00DE472F" w:rsidRPr="00D31E0A" w14:paraId="01C64E9E"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578EF525"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Cerebrovascular disease,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225F5FEA" w14:textId="77777777" w:rsidR="00DE472F" w:rsidRPr="00D31E0A" w:rsidRDefault="00DE472F" w:rsidP="00D31E0A">
            <w:pPr>
              <w:jc w:val="center"/>
              <w:rPr>
                <w:rFonts w:ascii="Arial" w:hAnsi="Arial" w:cs="Arial"/>
                <w:lang w:val="en-GB"/>
              </w:rPr>
            </w:pPr>
            <w:r w:rsidRPr="00D31E0A">
              <w:rPr>
                <w:rFonts w:ascii="Arial" w:hAnsi="Arial" w:cs="Arial"/>
                <w:lang w:val="en-GB"/>
              </w:rPr>
              <w:t>78 (3.3)</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3FEF54D2" w14:textId="77777777" w:rsidR="00DE472F" w:rsidRPr="00D31E0A" w:rsidRDefault="00DE472F" w:rsidP="00D31E0A">
            <w:pPr>
              <w:jc w:val="center"/>
              <w:rPr>
                <w:rFonts w:ascii="Arial" w:hAnsi="Arial" w:cs="Arial"/>
                <w:lang w:val="en-GB"/>
              </w:rPr>
            </w:pPr>
            <w:r w:rsidRPr="00D31E0A">
              <w:rPr>
                <w:rFonts w:ascii="Arial" w:hAnsi="Arial" w:cs="Arial"/>
                <w:lang w:val="en-GB"/>
              </w:rPr>
              <w:t>36 (3.7)</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B95DAB3" w14:textId="77777777" w:rsidR="00DE472F" w:rsidRPr="00D31E0A" w:rsidRDefault="00DE472F" w:rsidP="00D31E0A">
            <w:pPr>
              <w:jc w:val="center"/>
              <w:rPr>
                <w:rFonts w:ascii="Arial" w:hAnsi="Arial" w:cs="Arial"/>
                <w:lang w:val="en-GB"/>
              </w:rPr>
            </w:pPr>
            <w:r w:rsidRPr="00D31E0A">
              <w:rPr>
                <w:rFonts w:ascii="Arial" w:hAnsi="Arial" w:cs="Arial"/>
                <w:lang w:val="en-GB"/>
              </w:rPr>
              <w:t>392 (5.0)</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1EF3D9C6" w14:textId="77777777" w:rsidR="00DE472F" w:rsidRPr="00D31E0A" w:rsidRDefault="00DE472F" w:rsidP="00D31E0A">
            <w:pPr>
              <w:jc w:val="center"/>
              <w:rPr>
                <w:rFonts w:ascii="Arial" w:hAnsi="Arial" w:cs="Arial"/>
                <w:lang w:val="en-GB"/>
              </w:rPr>
            </w:pPr>
            <w:r w:rsidRPr="00D31E0A">
              <w:rPr>
                <w:rFonts w:ascii="Arial" w:hAnsi="Arial" w:cs="Arial"/>
                <w:lang w:val="en-GB"/>
              </w:rPr>
              <w:t>181 (4.9)</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0BF6451E" w14:textId="77777777" w:rsidR="00DE472F" w:rsidRPr="00D31E0A" w:rsidRDefault="00DE472F" w:rsidP="00D31E0A">
            <w:pPr>
              <w:jc w:val="center"/>
              <w:rPr>
                <w:rFonts w:ascii="Arial" w:hAnsi="Arial" w:cs="Arial"/>
                <w:lang w:val="en-GB"/>
              </w:rPr>
            </w:pPr>
            <w:r w:rsidRPr="00D31E0A">
              <w:rPr>
                <w:rFonts w:ascii="Arial" w:hAnsi="Arial" w:cs="Arial"/>
                <w:lang w:val="en-GB"/>
              </w:rPr>
              <w:t>0.087</w:t>
            </w:r>
          </w:p>
        </w:tc>
      </w:tr>
      <w:tr w:rsidR="00DE472F" w:rsidRPr="00D31E0A" w14:paraId="2C0FED2E"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2FC2B826"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     Peripheral vascular disease,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5C1F5ED9" w14:textId="77777777" w:rsidR="00DE472F" w:rsidRPr="00D31E0A" w:rsidRDefault="00DE472F" w:rsidP="00D31E0A">
            <w:pPr>
              <w:jc w:val="center"/>
              <w:rPr>
                <w:rFonts w:ascii="Arial" w:hAnsi="Arial" w:cs="Arial"/>
                <w:lang w:val="en-GB"/>
              </w:rPr>
            </w:pPr>
            <w:r w:rsidRPr="00D31E0A">
              <w:rPr>
                <w:rFonts w:ascii="Arial" w:hAnsi="Arial" w:cs="Arial"/>
                <w:lang w:val="en-GB"/>
              </w:rPr>
              <w:t>22 (0.9)</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3A86A1E5" w14:textId="77777777" w:rsidR="00DE472F" w:rsidRPr="00D31E0A" w:rsidRDefault="00DE472F" w:rsidP="00D31E0A">
            <w:pPr>
              <w:jc w:val="center"/>
              <w:rPr>
                <w:rFonts w:ascii="Arial" w:hAnsi="Arial" w:cs="Arial"/>
                <w:lang w:val="en-GB"/>
              </w:rPr>
            </w:pPr>
            <w:r w:rsidRPr="00D31E0A">
              <w:rPr>
                <w:rFonts w:ascii="Arial" w:hAnsi="Arial" w:cs="Arial"/>
                <w:lang w:val="en-GB"/>
              </w:rPr>
              <w:t>8 (0.8)</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9FD99B8" w14:textId="77777777" w:rsidR="00DE472F" w:rsidRPr="00D31E0A" w:rsidRDefault="00DE472F" w:rsidP="00D31E0A">
            <w:pPr>
              <w:jc w:val="center"/>
              <w:rPr>
                <w:rFonts w:ascii="Arial" w:hAnsi="Arial" w:cs="Arial"/>
                <w:lang w:val="en-GB"/>
              </w:rPr>
            </w:pPr>
            <w:r w:rsidRPr="00D31E0A">
              <w:rPr>
                <w:rFonts w:ascii="Arial" w:hAnsi="Arial" w:cs="Arial"/>
                <w:lang w:val="en-GB"/>
              </w:rPr>
              <w:t>72 (0.9)</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70FF0547" w14:textId="77777777" w:rsidR="00DE472F" w:rsidRPr="00D31E0A" w:rsidRDefault="00DE472F" w:rsidP="00D31E0A">
            <w:pPr>
              <w:jc w:val="center"/>
              <w:rPr>
                <w:rFonts w:ascii="Arial" w:hAnsi="Arial" w:cs="Arial"/>
                <w:lang w:val="en-GB"/>
              </w:rPr>
            </w:pPr>
            <w:r w:rsidRPr="00D31E0A">
              <w:rPr>
                <w:rFonts w:ascii="Arial" w:hAnsi="Arial" w:cs="Arial"/>
                <w:lang w:val="en-GB"/>
              </w:rPr>
              <w:t>39 (1.1)</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027A620B" w14:textId="77777777" w:rsidR="00DE472F" w:rsidRPr="00D31E0A" w:rsidRDefault="00DE472F" w:rsidP="00D31E0A">
            <w:pPr>
              <w:jc w:val="center"/>
              <w:rPr>
                <w:rFonts w:ascii="Arial" w:hAnsi="Arial" w:cs="Arial"/>
                <w:lang w:val="en-GB"/>
              </w:rPr>
            </w:pPr>
            <w:r w:rsidRPr="00D31E0A">
              <w:rPr>
                <w:rFonts w:ascii="Arial" w:hAnsi="Arial" w:cs="Arial"/>
                <w:lang w:val="en-GB"/>
              </w:rPr>
              <w:t>0.023</w:t>
            </w:r>
          </w:p>
        </w:tc>
      </w:tr>
      <w:tr w:rsidR="00DE472F" w:rsidRPr="00D31E0A" w14:paraId="0EEBCFDA"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7A0AC57E" w14:textId="77777777" w:rsidR="00DE472F" w:rsidRPr="00D31E0A" w:rsidRDefault="00DE472F" w:rsidP="00D31E0A">
            <w:pPr>
              <w:jc w:val="both"/>
              <w:rPr>
                <w:rFonts w:ascii="Arial" w:hAnsi="Arial" w:cs="Arial"/>
                <w:lang w:val="en-GB"/>
              </w:rPr>
            </w:pPr>
            <w:r w:rsidRPr="00D31E0A">
              <w:rPr>
                <w:rFonts w:ascii="Arial" w:hAnsi="Arial" w:cs="Arial"/>
                <w:lang w:val="en-GB"/>
              </w:rPr>
              <w:t>Chronic Kidney Disease,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0A476412" w14:textId="77777777" w:rsidR="00DE472F" w:rsidRPr="00D31E0A" w:rsidRDefault="00DE472F" w:rsidP="00D31E0A">
            <w:pPr>
              <w:jc w:val="center"/>
              <w:rPr>
                <w:rFonts w:ascii="Arial" w:hAnsi="Arial" w:cs="Arial"/>
                <w:lang w:val="en-GB"/>
              </w:rPr>
            </w:pPr>
            <w:r w:rsidRPr="00D31E0A">
              <w:rPr>
                <w:rFonts w:ascii="Arial" w:hAnsi="Arial" w:cs="Arial"/>
                <w:lang w:val="en-GB"/>
              </w:rPr>
              <w:t>34 (1.4)</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6FD6AC3A" w14:textId="77777777" w:rsidR="00DE472F" w:rsidRPr="00D31E0A" w:rsidRDefault="00DE472F" w:rsidP="00D31E0A">
            <w:pPr>
              <w:jc w:val="center"/>
              <w:rPr>
                <w:rFonts w:ascii="Arial" w:hAnsi="Arial" w:cs="Arial"/>
                <w:lang w:val="en-GB"/>
              </w:rPr>
            </w:pPr>
            <w:r w:rsidRPr="00D31E0A">
              <w:rPr>
                <w:rFonts w:ascii="Arial" w:hAnsi="Arial" w:cs="Arial"/>
                <w:lang w:val="en-GB"/>
              </w:rPr>
              <w:t>10 (1.0)</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199A14EC" w14:textId="77777777" w:rsidR="00DE472F" w:rsidRPr="00D31E0A" w:rsidRDefault="00DE472F" w:rsidP="00D31E0A">
            <w:pPr>
              <w:jc w:val="center"/>
              <w:rPr>
                <w:rFonts w:ascii="Arial" w:hAnsi="Arial" w:cs="Arial"/>
                <w:lang w:val="en-GB"/>
              </w:rPr>
            </w:pPr>
            <w:r w:rsidRPr="00D31E0A">
              <w:rPr>
                <w:rFonts w:ascii="Arial" w:hAnsi="Arial" w:cs="Arial"/>
                <w:lang w:val="en-GB"/>
              </w:rPr>
              <w:t>133 (1.7)</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47217248" w14:textId="77777777" w:rsidR="00DE472F" w:rsidRPr="00D31E0A" w:rsidRDefault="00DE472F" w:rsidP="00D31E0A">
            <w:pPr>
              <w:jc w:val="center"/>
              <w:rPr>
                <w:rFonts w:ascii="Arial" w:hAnsi="Arial" w:cs="Arial"/>
                <w:lang w:val="en-GB"/>
              </w:rPr>
            </w:pPr>
            <w:r w:rsidRPr="00D31E0A">
              <w:rPr>
                <w:rFonts w:ascii="Arial" w:hAnsi="Arial" w:cs="Arial"/>
                <w:lang w:val="en-GB"/>
              </w:rPr>
              <w:t>51 (1.4)</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692A181C" w14:textId="77777777" w:rsidR="00DE472F" w:rsidRPr="00D31E0A" w:rsidRDefault="00DE472F" w:rsidP="00D31E0A">
            <w:pPr>
              <w:jc w:val="center"/>
              <w:rPr>
                <w:rFonts w:ascii="Arial" w:hAnsi="Arial" w:cs="Arial"/>
                <w:lang w:val="en-GB"/>
              </w:rPr>
            </w:pPr>
            <w:r w:rsidRPr="00D31E0A">
              <w:rPr>
                <w:rFonts w:ascii="Arial" w:hAnsi="Arial" w:cs="Arial"/>
                <w:lang w:val="en-GB"/>
              </w:rPr>
              <w:t>0.058</w:t>
            </w:r>
          </w:p>
        </w:tc>
      </w:tr>
      <w:tr w:rsidR="00DE472F" w:rsidRPr="00D31E0A" w14:paraId="2B8988FC"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0791A455" w14:textId="77777777" w:rsidR="00DE472F" w:rsidRPr="00D31E0A" w:rsidRDefault="00DE472F" w:rsidP="00D31E0A">
            <w:pPr>
              <w:jc w:val="both"/>
              <w:rPr>
                <w:rFonts w:ascii="Arial" w:hAnsi="Arial" w:cs="Arial"/>
                <w:lang w:val="en-GB"/>
              </w:rPr>
            </w:pPr>
            <w:r w:rsidRPr="00D31E0A">
              <w:rPr>
                <w:rFonts w:ascii="Arial" w:hAnsi="Arial" w:cs="Arial"/>
                <w:lang w:val="en-GB"/>
              </w:rPr>
              <w:t>Chronic Obstructive Pulmonary Disease,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795A04F3" w14:textId="77777777" w:rsidR="00DE472F" w:rsidRPr="00D31E0A" w:rsidRDefault="00DE472F" w:rsidP="00D31E0A">
            <w:pPr>
              <w:jc w:val="center"/>
              <w:rPr>
                <w:rFonts w:ascii="Arial" w:hAnsi="Arial" w:cs="Arial"/>
                <w:lang w:val="en-GB"/>
              </w:rPr>
            </w:pPr>
            <w:r w:rsidRPr="00D31E0A">
              <w:rPr>
                <w:rFonts w:ascii="Arial" w:hAnsi="Arial" w:cs="Arial"/>
                <w:lang w:val="en-GB"/>
              </w:rPr>
              <w:t>30 (1.3)</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0D7CE7B3" w14:textId="77777777" w:rsidR="00DE472F" w:rsidRPr="00D31E0A" w:rsidRDefault="00DE472F" w:rsidP="00D31E0A">
            <w:pPr>
              <w:jc w:val="center"/>
              <w:rPr>
                <w:rFonts w:ascii="Arial" w:hAnsi="Arial" w:cs="Arial"/>
                <w:lang w:val="en-GB"/>
              </w:rPr>
            </w:pPr>
            <w:r w:rsidRPr="00D31E0A">
              <w:rPr>
                <w:rFonts w:ascii="Arial" w:hAnsi="Arial" w:cs="Arial"/>
                <w:lang w:val="en-GB"/>
              </w:rPr>
              <w:t>12 (1.2)</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0BD1769A" w14:textId="77777777" w:rsidR="00DE472F" w:rsidRPr="00D31E0A" w:rsidRDefault="00DE472F" w:rsidP="00D31E0A">
            <w:pPr>
              <w:jc w:val="center"/>
              <w:rPr>
                <w:rFonts w:ascii="Arial" w:hAnsi="Arial" w:cs="Arial"/>
                <w:lang w:val="en-GB"/>
              </w:rPr>
            </w:pPr>
            <w:r w:rsidRPr="00D31E0A">
              <w:rPr>
                <w:rFonts w:ascii="Arial" w:hAnsi="Arial" w:cs="Arial"/>
                <w:lang w:val="en-GB"/>
              </w:rPr>
              <w:t>147 (1.9)</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7DBFAABD" w14:textId="77777777" w:rsidR="00DE472F" w:rsidRPr="00D31E0A" w:rsidRDefault="00DE472F" w:rsidP="00D31E0A">
            <w:pPr>
              <w:jc w:val="center"/>
              <w:rPr>
                <w:rFonts w:ascii="Arial" w:hAnsi="Arial" w:cs="Arial"/>
                <w:lang w:val="en-GB"/>
              </w:rPr>
            </w:pPr>
            <w:r w:rsidRPr="00D31E0A">
              <w:rPr>
                <w:rFonts w:ascii="Arial" w:hAnsi="Arial" w:cs="Arial"/>
                <w:lang w:val="en-GB"/>
              </w:rPr>
              <w:t>51 (1.4)</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3D0608B9" w14:textId="77777777" w:rsidR="00DE472F" w:rsidRPr="00D31E0A" w:rsidRDefault="00DE472F" w:rsidP="00D31E0A">
            <w:pPr>
              <w:jc w:val="center"/>
              <w:rPr>
                <w:rFonts w:ascii="Arial" w:hAnsi="Arial" w:cs="Arial"/>
                <w:lang w:val="en-GB"/>
              </w:rPr>
            </w:pPr>
            <w:r w:rsidRPr="00D31E0A">
              <w:rPr>
                <w:rFonts w:ascii="Arial" w:hAnsi="Arial" w:cs="Arial"/>
                <w:lang w:val="en-GB"/>
              </w:rPr>
              <w:t>0.052</w:t>
            </w:r>
          </w:p>
        </w:tc>
      </w:tr>
      <w:tr w:rsidR="00DE472F" w:rsidRPr="00D31E0A" w14:paraId="42DA06FA" w14:textId="77777777" w:rsidTr="00AD0B54">
        <w:trPr>
          <w:trHeight w:val="157"/>
          <w:jc w:val="center"/>
        </w:trPr>
        <w:tc>
          <w:tcPr>
            <w:tcW w:w="2428" w:type="dxa"/>
            <w:tcBorders>
              <w:top w:val="nil"/>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5658F4FA" w14:textId="77777777" w:rsidR="00DE472F" w:rsidRPr="00D31E0A" w:rsidRDefault="00DE472F" w:rsidP="00D31E0A">
            <w:pPr>
              <w:jc w:val="both"/>
              <w:rPr>
                <w:rFonts w:ascii="Arial" w:hAnsi="Arial" w:cs="Arial"/>
                <w:lang w:val="en-GB"/>
              </w:rPr>
            </w:pPr>
            <w:r w:rsidRPr="00D31E0A">
              <w:rPr>
                <w:rFonts w:ascii="Arial" w:hAnsi="Arial" w:cs="Arial"/>
                <w:lang w:val="en-GB"/>
              </w:rPr>
              <w:t>Diabetes Mellitus,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2DBAF4F6" w14:textId="77777777" w:rsidR="00DE472F" w:rsidRPr="00D31E0A" w:rsidRDefault="00DE472F" w:rsidP="00D31E0A">
            <w:pPr>
              <w:jc w:val="center"/>
              <w:rPr>
                <w:rFonts w:ascii="Arial" w:hAnsi="Arial" w:cs="Arial"/>
                <w:lang w:val="en-GB"/>
              </w:rPr>
            </w:pPr>
            <w:r w:rsidRPr="00D31E0A">
              <w:rPr>
                <w:rFonts w:ascii="Arial" w:hAnsi="Arial" w:cs="Arial"/>
                <w:lang w:val="en-GB"/>
              </w:rPr>
              <w:t>50 (2.1)</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7854488C" w14:textId="77777777" w:rsidR="00DE472F" w:rsidRPr="00D31E0A" w:rsidRDefault="00DE472F" w:rsidP="00D31E0A">
            <w:pPr>
              <w:jc w:val="center"/>
              <w:rPr>
                <w:rFonts w:ascii="Arial" w:hAnsi="Arial" w:cs="Arial"/>
                <w:lang w:val="en-GB"/>
              </w:rPr>
            </w:pPr>
            <w:r w:rsidRPr="00D31E0A">
              <w:rPr>
                <w:rFonts w:ascii="Arial" w:hAnsi="Arial" w:cs="Arial"/>
                <w:lang w:val="en-GB"/>
              </w:rPr>
              <w:t>22 (2.3)</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4701221" w14:textId="77777777" w:rsidR="00DE472F" w:rsidRPr="00D31E0A" w:rsidRDefault="00DE472F" w:rsidP="00D31E0A">
            <w:pPr>
              <w:jc w:val="center"/>
              <w:rPr>
                <w:rFonts w:ascii="Arial" w:hAnsi="Arial" w:cs="Arial"/>
                <w:lang w:val="en-GB"/>
              </w:rPr>
            </w:pPr>
            <w:r w:rsidRPr="00D31E0A">
              <w:rPr>
                <w:rFonts w:ascii="Arial" w:hAnsi="Arial" w:cs="Arial"/>
                <w:lang w:val="en-GB"/>
              </w:rPr>
              <w:t>284 (3.6)</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6A744BC9" w14:textId="77777777" w:rsidR="00DE472F" w:rsidRPr="00D31E0A" w:rsidRDefault="00DE472F" w:rsidP="00D31E0A">
            <w:pPr>
              <w:jc w:val="center"/>
              <w:rPr>
                <w:rFonts w:ascii="Arial" w:hAnsi="Arial" w:cs="Arial"/>
                <w:lang w:val="en-GB"/>
              </w:rPr>
            </w:pPr>
            <w:r w:rsidRPr="00D31E0A">
              <w:rPr>
                <w:rFonts w:ascii="Arial" w:hAnsi="Arial" w:cs="Arial"/>
                <w:lang w:val="en-GB"/>
              </w:rPr>
              <w:t>144 (3.9)</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0A8C4905" w14:textId="77777777" w:rsidR="00DE472F" w:rsidRPr="00D31E0A" w:rsidRDefault="00DE472F" w:rsidP="00D31E0A">
            <w:pPr>
              <w:jc w:val="center"/>
              <w:rPr>
                <w:rFonts w:ascii="Arial" w:hAnsi="Arial" w:cs="Arial"/>
                <w:lang w:val="en-GB"/>
              </w:rPr>
            </w:pPr>
            <w:r w:rsidRPr="00D31E0A">
              <w:rPr>
                <w:rFonts w:ascii="Arial" w:hAnsi="Arial" w:cs="Arial"/>
                <w:lang w:val="en-GB"/>
              </w:rPr>
              <w:t>0.104</w:t>
            </w:r>
          </w:p>
        </w:tc>
      </w:tr>
      <w:tr w:rsidR="00DE472F" w:rsidRPr="00D31E0A" w14:paraId="39F1157D" w14:textId="77777777" w:rsidTr="00AD0B54">
        <w:trPr>
          <w:trHeight w:val="157"/>
          <w:jc w:val="center"/>
        </w:trPr>
        <w:tc>
          <w:tcPr>
            <w:tcW w:w="2428"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414A8D92" w14:textId="77777777" w:rsidR="00DE472F" w:rsidRPr="00D31E0A" w:rsidRDefault="00DE472F" w:rsidP="00D31E0A">
            <w:pPr>
              <w:jc w:val="both"/>
              <w:rPr>
                <w:rFonts w:ascii="Arial" w:hAnsi="Arial" w:cs="Arial"/>
                <w:lang w:val="en-GB"/>
              </w:rPr>
            </w:pPr>
            <w:r w:rsidRPr="00D31E0A">
              <w:rPr>
                <w:rFonts w:ascii="Arial" w:hAnsi="Arial" w:cs="Arial"/>
                <w:lang w:val="en-GB"/>
              </w:rPr>
              <w:t>Concomitant Medications</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6425F154" w14:textId="77777777" w:rsidR="00DE472F" w:rsidRPr="00D31E0A" w:rsidRDefault="00DE472F" w:rsidP="00D31E0A">
            <w:pPr>
              <w:jc w:val="center"/>
              <w:rPr>
                <w:rFonts w:ascii="Arial" w:hAnsi="Arial" w:cs="Arial"/>
                <w:lang w:val="en-GB"/>
              </w:rPr>
            </w:pP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1EA814CF" w14:textId="77777777" w:rsidR="00DE472F" w:rsidRPr="00D31E0A" w:rsidRDefault="00DE472F" w:rsidP="00D31E0A">
            <w:pPr>
              <w:jc w:val="center"/>
              <w:rPr>
                <w:rFonts w:ascii="Arial" w:hAnsi="Arial" w:cs="Arial"/>
                <w:lang w:val="en-GB"/>
              </w:rPr>
            </w:pP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31331541" w14:textId="77777777" w:rsidR="00DE472F" w:rsidRPr="00D31E0A" w:rsidRDefault="00DE472F" w:rsidP="00D31E0A">
            <w:pPr>
              <w:jc w:val="center"/>
              <w:rPr>
                <w:rFonts w:ascii="Arial" w:hAnsi="Arial" w:cs="Arial"/>
                <w:lang w:val="en-GB"/>
              </w:rPr>
            </w:pP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0FC3201B" w14:textId="77777777" w:rsidR="00DE472F" w:rsidRPr="00D31E0A" w:rsidRDefault="00DE472F" w:rsidP="00D31E0A">
            <w:pPr>
              <w:jc w:val="center"/>
              <w:rPr>
                <w:rFonts w:ascii="Arial" w:hAnsi="Arial" w:cs="Arial"/>
                <w:lang w:val="en-GB"/>
              </w:rPr>
            </w:pP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4BB355D8" w14:textId="77777777" w:rsidR="00DE472F" w:rsidRPr="00D31E0A" w:rsidRDefault="00DE472F" w:rsidP="00D31E0A">
            <w:pPr>
              <w:jc w:val="center"/>
              <w:rPr>
                <w:rFonts w:ascii="Arial" w:hAnsi="Arial" w:cs="Arial"/>
                <w:lang w:val="en-GB"/>
              </w:rPr>
            </w:pPr>
          </w:p>
        </w:tc>
      </w:tr>
      <w:tr w:rsidR="00DE472F" w:rsidRPr="00D31E0A" w14:paraId="6928DD8B" w14:textId="77777777" w:rsidTr="00AD0B54">
        <w:trPr>
          <w:trHeight w:val="157"/>
          <w:jc w:val="center"/>
        </w:trPr>
        <w:tc>
          <w:tcPr>
            <w:tcW w:w="2428" w:type="dxa"/>
            <w:tcBorders>
              <w:top w:val="single" w:sz="8" w:space="0" w:color="000000"/>
              <w:left w:val="single" w:sz="8" w:space="0" w:color="000000"/>
              <w:bottom w:val="nil"/>
              <w:right w:val="single" w:sz="8" w:space="0" w:color="000000"/>
            </w:tcBorders>
            <w:tcMar>
              <w:top w:w="5" w:type="dxa"/>
              <w:left w:w="5" w:type="dxa"/>
              <w:bottom w:w="0" w:type="dxa"/>
              <w:right w:w="5" w:type="dxa"/>
            </w:tcMar>
            <w:vAlign w:val="bottom"/>
            <w:hideMark/>
          </w:tcPr>
          <w:p w14:paraId="70D223F7" w14:textId="77777777" w:rsidR="00DE472F" w:rsidRPr="00D31E0A" w:rsidRDefault="00DE472F" w:rsidP="00D31E0A">
            <w:pPr>
              <w:jc w:val="both"/>
              <w:rPr>
                <w:rFonts w:ascii="Arial" w:hAnsi="Arial" w:cs="Arial"/>
                <w:lang w:val="en-GB"/>
              </w:rPr>
            </w:pPr>
            <w:r w:rsidRPr="00D31E0A">
              <w:rPr>
                <w:rFonts w:ascii="Arial" w:hAnsi="Arial" w:cs="Arial"/>
                <w:lang w:val="en-GB"/>
              </w:rPr>
              <w:lastRenderedPageBreak/>
              <w:t>Lipid-lowering drugs,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48BAA67A" w14:textId="77777777" w:rsidR="00DE472F" w:rsidRPr="00D31E0A" w:rsidRDefault="00DE472F" w:rsidP="00D31E0A">
            <w:pPr>
              <w:jc w:val="center"/>
              <w:rPr>
                <w:rFonts w:ascii="Arial" w:hAnsi="Arial" w:cs="Arial"/>
                <w:lang w:val="en-GB"/>
              </w:rPr>
            </w:pPr>
            <w:r w:rsidRPr="00D31E0A">
              <w:rPr>
                <w:rFonts w:ascii="Arial" w:hAnsi="Arial" w:cs="Arial"/>
                <w:lang w:val="en-GB"/>
              </w:rPr>
              <w:t>630 (26.6)</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3B9177F4" w14:textId="77777777" w:rsidR="00DE472F" w:rsidRPr="00D31E0A" w:rsidRDefault="00DE472F" w:rsidP="00D31E0A">
            <w:pPr>
              <w:jc w:val="center"/>
              <w:rPr>
                <w:rFonts w:ascii="Arial" w:hAnsi="Arial" w:cs="Arial"/>
                <w:lang w:val="en-GB"/>
              </w:rPr>
            </w:pPr>
            <w:r w:rsidRPr="00D31E0A">
              <w:rPr>
                <w:rFonts w:ascii="Arial" w:hAnsi="Arial" w:cs="Arial"/>
                <w:lang w:val="en-GB"/>
              </w:rPr>
              <w:t>256 (26.5)</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56B3991E" w14:textId="77777777" w:rsidR="00DE472F" w:rsidRPr="00D31E0A" w:rsidRDefault="00DE472F" w:rsidP="00D31E0A">
            <w:pPr>
              <w:jc w:val="center"/>
              <w:rPr>
                <w:rFonts w:ascii="Arial" w:hAnsi="Arial" w:cs="Arial"/>
                <w:lang w:val="en-GB"/>
              </w:rPr>
            </w:pPr>
            <w:r w:rsidRPr="00D31E0A">
              <w:rPr>
                <w:rFonts w:ascii="Arial" w:hAnsi="Arial" w:cs="Arial"/>
                <w:lang w:val="en-GB"/>
              </w:rPr>
              <w:t>1926 (24.7)</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4305E6B2" w14:textId="77777777" w:rsidR="00DE472F" w:rsidRPr="00D31E0A" w:rsidRDefault="00DE472F" w:rsidP="00D31E0A">
            <w:pPr>
              <w:jc w:val="center"/>
              <w:rPr>
                <w:rFonts w:ascii="Arial" w:hAnsi="Arial" w:cs="Arial"/>
                <w:lang w:val="en-GB"/>
              </w:rPr>
            </w:pPr>
            <w:r w:rsidRPr="00D31E0A">
              <w:rPr>
                <w:rFonts w:ascii="Arial" w:hAnsi="Arial" w:cs="Arial"/>
                <w:lang w:val="en-GB"/>
              </w:rPr>
              <w:t>854 (23.0)</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5470097D" w14:textId="77777777" w:rsidR="00DE472F" w:rsidRPr="00D31E0A" w:rsidRDefault="00DE472F" w:rsidP="00D31E0A">
            <w:pPr>
              <w:jc w:val="center"/>
              <w:rPr>
                <w:rFonts w:ascii="Arial" w:hAnsi="Arial" w:cs="Arial"/>
                <w:lang w:val="en-GB"/>
              </w:rPr>
            </w:pPr>
            <w:r w:rsidRPr="00D31E0A">
              <w:rPr>
                <w:rFonts w:ascii="Arial" w:hAnsi="Arial" w:cs="Arial"/>
                <w:lang w:val="en-GB"/>
              </w:rPr>
              <w:t>0.082</w:t>
            </w:r>
          </w:p>
        </w:tc>
      </w:tr>
      <w:tr w:rsidR="00DE472F" w:rsidRPr="00D31E0A" w14:paraId="5C5B4D03"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5FC8153B"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Antihypertensive drugs, n (%)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19E35C51" w14:textId="77777777" w:rsidR="00DE472F" w:rsidRPr="00D31E0A" w:rsidRDefault="00DE472F" w:rsidP="00D31E0A">
            <w:pPr>
              <w:jc w:val="center"/>
              <w:rPr>
                <w:rFonts w:ascii="Arial" w:hAnsi="Arial" w:cs="Arial"/>
                <w:lang w:val="en-GB"/>
              </w:rPr>
            </w:pPr>
            <w:r w:rsidRPr="00D31E0A">
              <w:rPr>
                <w:rFonts w:ascii="Arial" w:hAnsi="Arial" w:cs="Arial"/>
                <w:lang w:val="en-GB"/>
              </w:rPr>
              <w:t>1738 (73.3)</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25947C6" w14:textId="77777777" w:rsidR="00DE472F" w:rsidRPr="00D31E0A" w:rsidRDefault="00DE472F" w:rsidP="00D31E0A">
            <w:pPr>
              <w:jc w:val="center"/>
              <w:rPr>
                <w:rFonts w:ascii="Arial" w:hAnsi="Arial" w:cs="Arial"/>
                <w:lang w:val="en-GB"/>
              </w:rPr>
            </w:pPr>
            <w:r w:rsidRPr="00D31E0A">
              <w:rPr>
                <w:rFonts w:ascii="Arial" w:hAnsi="Arial" w:cs="Arial"/>
                <w:lang w:val="en-GB"/>
              </w:rPr>
              <w:t>707 (73.2)</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7623412E" w14:textId="77777777" w:rsidR="00DE472F" w:rsidRPr="00D31E0A" w:rsidRDefault="00DE472F" w:rsidP="00D31E0A">
            <w:pPr>
              <w:jc w:val="center"/>
              <w:rPr>
                <w:rFonts w:ascii="Arial" w:hAnsi="Arial" w:cs="Arial"/>
                <w:lang w:val="en-GB"/>
              </w:rPr>
            </w:pPr>
            <w:r w:rsidRPr="00D31E0A">
              <w:rPr>
                <w:rFonts w:ascii="Arial" w:hAnsi="Arial" w:cs="Arial"/>
                <w:lang w:val="en-GB"/>
              </w:rPr>
              <w:t>5384 (69.0)</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41888223" w14:textId="77777777" w:rsidR="00DE472F" w:rsidRPr="00D31E0A" w:rsidRDefault="00DE472F" w:rsidP="00D31E0A">
            <w:pPr>
              <w:jc w:val="center"/>
              <w:rPr>
                <w:rFonts w:ascii="Arial" w:hAnsi="Arial" w:cs="Arial"/>
                <w:lang w:val="en-GB"/>
              </w:rPr>
            </w:pPr>
            <w:r w:rsidRPr="00D31E0A">
              <w:rPr>
                <w:rFonts w:ascii="Arial" w:hAnsi="Arial" w:cs="Arial"/>
                <w:lang w:val="en-GB"/>
              </w:rPr>
              <w:t>2500 (67.4)</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CF55F71" w14:textId="77777777" w:rsidR="00DE472F" w:rsidRPr="00D31E0A" w:rsidRDefault="00DE472F" w:rsidP="00D31E0A">
            <w:pPr>
              <w:jc w:val="center"/>
              <w:rPr>
                <w:rFonts w:ascii="Arial" w:hAnsi="Arial" w:cs="Arial"/>
                <w:lang w:val="en-GB"/>
              </w:rPr>
            </w:pPr>
            <w:r w:rsidRPr="00D31E0A">
              <w:rPr>
                <w:rFonts w:ascii="Arial" w:hAnsi="Arial" w:cs="Arial"/>
                <w:lang w:val="en-GB"/>
              </w:rPr>
              <w:t>0.129</w:t>
            </w:r>
          </w:p>
        </w:tc>
      </w:tr>
      <w:tr w:rsidR="00DE472F" w:rsidRPr="00D31E0A" w14:paraId="75C6C4D3"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35A65990" w14:textId="77777777" w:rsidR="00DE472F" w:rsidRPr="00D31E0A" w:rsidRDefault="00DE472F" w:rsidP="00D31E0A">
            <w:pPr>
              <w:jc w:val="both"/>
              <w:rPr>
                <w:rFonts w:ascii="Arial" w:hAnsi="Arial" w:cs="Arial"/>
                <w:lang w:val="en-GB"/>
              </w:rPr>
            </w:pPr>
            <w:r w:rsidRPr="00D31E0A">
              <w:rPr>
                <w:rFonts w:ascii="Arial" w:hAnsi="Arial" w:cs="Arial"/>
                <w:lang w:val="en-GB"/>
              </w:rPr>
              <w:t xml:space="preserve">Blood glucose lowering drugs, n (%)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49C6AB40" w14:textId="77777777" w:rsidR="00DE472F" w:rsidRPr="00D31E0A" w:rsidRDefault="00DE472F" w:rsidP="00D31E0A">
            <w:pPr>
              <w:jc w:val="center"/>
              <w:rPr>
                <w:rFonts w:ascii="Arial" w:hAnsi="Arial" w:cs="Arial"/>
                <w:lang w:val="en-GB"/>
              </w:rPr>
            </w:pPr>
            <w:r w:rsidRPr="00D31E0A">
              <w:rPr>
                <w:rFonts w:ascii="Arial" w:hAnsi="Arial" w:cs="Arial"/>
                <w:lang w:val="en-GB"/>
              </w:rPr>
              <w:t>276 (11.6)</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65A48A18" w14:textId="77777777" w:rsidR="00DE472F" w:rsidRPr="00D31E0A" w:rsidRDefault="00DE472F" w:rsidP="00D31E0A">
            <w:pPr>
              <w:jc w:val="center"/>
              <w:rPr>
                <w:rFonts w:ascii="Arial" w:hAnsi="Arial" w:cs="Arial"/>
                <w:lang w:val="en-GB"/>
              </w:rPr>
            </w:pPr>
            <w:r w:rsidRPr="00D31E0A">
              <w:rPr>
                <w:rFonts w:ascii="Arial" w:hAnsi="Arial" w:cs="Arial"/>
                <w:lang w:val="en-GB"/>
              </w:rPr>
              <w:t>127 (13.1)</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74529E5F" w14:textId="77777777" w:rsidR="00DE472F" w:rsidRPr="00D31E0A" w:rsidRDefault="00DE472F" w:rsidP="00D31E0A">
            <w:pPr>
              <w:jc w:val="center"/>
              <w:rPr>
                <w:rFonts w:ascii="Arial" w:hAnsi="Arial" w:cs="Arial"/>
                <w:lang w:val="en-GB"/>
              </w:rPr>
            </w:pPr>
            <w:r w:rsidRPr="00D31E0A">
              <w:rPr>
                <w:rFonts w:ascii="Arial" w:hAnsi="Arial" w:cs="Arial"/>
                <w:lang w:val="en-GB"/>
              </w:rPr>
              <w:t>894 (11.5)</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09292AE" w14:textId="77777777" w:rsidR="00DE472F" w:rsidRPr="00D31E0A" w:rsidRDefault="00DE472F" w:rsidP="00D31E0A">
            <w:pPr>
              <w:jc w:val="center"/>
              <w:rPr>
                <w:rFonts w:ascii="Arial" w:hAnsi="Arial" w:cs="Arial"/>
                <w:lang w:val="en-GB"/>
              </w:rPr>
            </w:pPr>
            <w:r w:rsidRPr="00D31E0A">
              <w:rPr>
                <w:rFonts w:ascii="Arial" w:hAnsi="Arial" w:cs="Arial"/>
                <w:lang w:val="en-GB"/>
              </w:rPr>
              <w:t>489 (13.2)</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3211F3E7" w14:textId="77777777" w:rsidR="00DE472F" w:rsidRPr="00D31E0A" w:rsidRDefault="00DE472F" w:rsidP="00D31E0A">
            <w:pPr>
              <w:jc w:val="center"/>
              <w:rPr>
                <w:rFonts w:ascii="Arial" w:hAnsi="Arial" w:cs="Arial"/>
                <w:lang w:val="en-GB"/>
              </w:rPr>
            </w:pPr>
            <w:r w:rsidRPr="00D31E0A">
              <w:rPr>
                <w:rFonts w:ascii="Arial" w:hAnsi="Arial" w:cs="Arial"/>
                <w:lang w:val="en-GB"/>
              </w:rPr>
              <w:t>0.052</w:t>
            </w:r>
          </w:p>
        </w:tc>
      </w:tr>
      <w:tr w:rsidR="00DE472F" w:rsidRPr="00D31E0A" w14:paraId="5377AAFF"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6579BFAC" w14:textId="77777777" w:rsidR="00DE472F" w:rsidRPr="00F10512" w:rsidRDefault="00DE472F" w:rsidP="00D31E0A">
            <w:pPr>
              <w:jc w:val="both"/>
              <w:rPr>
                <w:rFonts w:ascii="Arial" w:hAnsi="Arial" w:cs="Arial"/>
                <w:lang w:val="it-IT"/>
              </w:rPr>
            </w:pPr>
            <w:r w:rsidRPr="00F10512">
              <w:rPr>
                <w:rFonts w:ascii="Arial" w:hAnsi="Arial" w:cs="Arial"/>
                <w:lang w:val="it-IT"/>
              </w:rPr>
              <w:t>Non-</w:t>
            </w:r>
            <w:proofErr w:type="spellStart"/>
            <w:r w:rsidRPr="00F10512">
              <w:rPr>
                <w:rFonts w:ascii="Arial" w:hAnsi="Arial" w:cs="Arial"/>
                <w:lang w:val="it-IT"/>
              </w:rPr>
              <w:t>steroidal</w:t>
            </w:r>
            <w:proofErr w:type="spellEnd"/>
            <w:r w:rsidRPr="00F10512">
              <w:rPr>
                <w:rFonts w:ascii="Arial" w:hAnsi="Arial" w:cs="Arial"/>
                <w:lang w:val="it-IT"/>
              </w:rPr>
              <w:t xml:space="preserve"> anti-</w:t>
            </w:r>
            <w:proofErr w:type="spellStart"/>
            <w:r w:rsidRPr="00F10512">
              <w:rPr>
                <w:rFonts w:ascii="Arial" w:hAnsi="Arial" w:cs="Arial"/>
                <w:lang w:val="it-IT"/>
              </w:rPr>
              <w:t>inflammatory</w:t>
            </w:r>
            <w:proofErr w:type="spellEnd"/>
            <w:r w:rsidRPr="00F10512">
              <w:rPr>
                <w:rFonts w:ascii="Arial" w:hAnsi="Arial" w:cs="Arial"/>
                <w:lang w:val="it-IT"/>
              </w:rPr>
              <w:t xml:space="preserve"> </w:t>
            </w:r>
            <w:proofErr w:type="spellStart"/>
            <w:r w:rsidRPr="00F10512">
              <w:rPr>
                <w:rFonts w:ascii="Arial" w:hAnsi="Arial" w:cs="Arial"/>
                <w:lang w:val="it-IT"/>
              </w:rPr>
              <w:t>drugs</w:t>
            </w:r>
            <w:proofErr w:type="spellEnd"/>
            <w:r w:rsidRPr="00F10512">
              <w:rPr>
                <w:rFonts w:ascii="Arial" w:hAnsi="Arial" w:cs="Arial"/>
                <w:lang w:val="it-IT"/>
              </w:rPr>
              <w:t xml:space="preserve">, n (%)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0ABB0E6B" w14:textId="77777777" w:rsidR="00DE472F" w:rsidRPr="00D31E0A" w:rsidRDefault="00DE472F" w:rsidP="00D31E0A">
            <w:pPr>
              <w:jc w:val="center"/>
              <w:rPr>
                <w:rFonts w:ascii="Arial" w:hAnsi="Arial" w:cs="Arial"/>
                <w:lang w:val="en-GB"/>
              </w:rPr>
            </w:pPr>
            <w:r w:rsidRPr="00D31E0A">
              <w:rPr>
                <w:rFonts w:ascii="Arial" w:hAnsi="Arial" w:cs="Arial"/>
                <w:lang w:val="en-GB"/>
              </w:rPr>
              <w:t>420 (17.7)</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524C5AF" w14:textId="77777777" w:rsidR="00DE472F" w:rsidRPr="00D31E0A" w:rsidRDefault="00DE472F" w:rsidP="00D31E0A">
            <w:pPr>
              <w:jc w:val="center"/>
              <w:rPr>
                <w:rFonts w:ascii="Arial" w:hAnsi="Arial" w:cs="Arial"/>
                <w:lang w:val="en-GB"/>
              </w:rPr>
            </w:pPr>
            <w:r w:rsidRPr="00D31E0A">
              <w:rPr>
                <w:rFonts w:ascii="Arial" w:hAnsi="Arial" w:cs="Arial"/>
                <w:lang w:val="en-GB"/>
              </w:rPr>
              <w:t>167 (17.3)</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2EC0A7DC" w14:textId="77777777" w:rsidR="00DE472F" w:rsidRPr="00D31E0A" w:rsidRDefault="00DE472F" w:rsidP="00D31E0A">
            <w:pPr>
              <w:jc w:val="center"/>
              <w:rPr>
                <w:rFonts w:ascii="Arial" w:hAnsi="Arial" w:cs="Arial"/>
                <w:lang w:val="en-GB"/>
              </w:rPr>
            </w:pPr>
            <w:r w:rsidRPr="00D31E0A">
              <w:rPr>
                <w:rFonts w:ascii="Arial" w:hAnsi="Arial" w:cs="Arial"/>
                <w:lang w:val="en-GB"/>
              </w:rPr>
              <w:t>1251 (16.0)</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FF4823B" w14:textId="77777777" w:rsidR="00DE472F" w:rsidRPr="00D31E0A" w:rsidRDefault="00DE472F" w:rsidP="00D31E0A">
            <w:pPr>
              <w:jc w:val="center"/>
              <w:rPr>
                <w:rFonts w:ascii="Arial" w:hAnsi="Arial" w:cs="Arial"/>
                <w:lang w:val="en-GB"/>
              </w:rPr>
            </w:pPr>
            <w:r w:rsidRPr="00D31E0A">
              <w:rPr>
                <w:rFonts w:ascii="Arial" w:hAnsi="Arial" w:cs="Arial"/>
                <w:lang w:val="en-GB"/>
              </w:rPr>
              <w:t>575 (15.5)</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5234ED12" w14:textId="77777777" w:rsidR="00DE472F" w:rsidRPr="00D31E0A" w:rsidRDefault="00DE472F" w:rsidP="00D31E0A">
            <w:pPr>
              <w:jc w:val="center"/>
              <w:rPr>
                <w:rFonts w:ascii="Arial" w:hAnsi="Arial" w:cs="Arial"/>
                <w:lang w:val="en-GB"/>
              </w:rPr>
            </w:pPr>
            <w:r w:rsidRPr="00D31E0A">
              <w:rPr>
                <w:rFonts w:ascii="Arial" w:hAnsi="Arial" w:cs="Arial"/>
                <w:lang w:val="en-GB"/>
              </w:rPr>
              <w:t>0.059</w:t>
            </w:r>
          </w:p>
        </w:tc>
      </w:tr>
      <w:tr w:rsidR="00DE472F" w:rsidRPr="00D31E0A" w14:paraId="55E15698"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30E7E236" w14:textId="77777777" w:rsidR="00DE472F" w:rsidRPr="00D31E0A" w:rsidRDefault="00DE472F" w:rsidP="00D31E0A">
            <w:pPr>
              <w:jc w:val="both"/>
              <w:rPr>
                <w:rFonts w:ascii="Arial" w:hAnsi="Arial" w:cs="Arial"/>
                <w:lang w:val="en-GB"/>
              </w:rPr>
            </w:pPr>
            <w:r w:rsidRPr="00D31E0A">
              <w:rPr>
                <w:rFonts w:ascii="Arial" w:hAnsi="Arial" w:cs="Arial"/>
                <w:lang w:val="en-GB"/>
              </w:rPr>
              <w:t>Antidepressant and antipsychotic drugs,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4ADE08D5" w14:textId="77777777" w:rsidR="00DE472F" w:rsidRPr="00D31E0A" w:rsidRDefault="00DE472F" w:rsidP="00D31E0A">
            <w:pPr>
              <w:jc w:val="center"/>
              <w:rPr>
                <w:rFonts w:ascii="Arial" w:hAnsi="Arial" w:cs="Arial"/>
                <w:lang w:val="en-GB"/>
              </w:rPr>
            </w:pPr>
            <w:r w:rsidRPr="00D31E0A">
              <w:rPr>
                <w:rFonts w:ascii="Arial" w:hAnsi="Arial" w:cs="Arial"/>
                <w:lang w:val="en-GB"/>
              </w:rPr>
              <w:t>237 (10.0)</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4305BDB4" w14:textId="77777777" w:rsidR="00DE472F" w:rsidRPr="00D31E0A" w:rsidRDefault="00DE472F" w:rsidP="00D31E0A">
            <w:pPr>
              <w:jc w:val="center"/>
              <w:rPr>
                <w:rFonts w:ascii="Arial" w:hAnsi="Arial" w:cs="Arial"/>
                <w:lang w:val="en-GB"/>
              </w:rPr>
            </w:pPr>
            <w:r w:rsidRPr="00D31E0A">
              <w:rPr>
                <w:rFonts w:ascii="Arial" w:hAnsi="Arial" w:cs="Arial"/>
                <w:lang w:val="en-GB"/>
              </w:rPr>
              <w:t>115 (11.9)</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4E4B7290" w14:textId="77777777" w:rsidR="00DE472F" w:rsidRPr="00D31E0A" w:rsidRDefault="00DE472F" w:rsidP="00D31E0A">
            <w:pPr>
              <w:jc w:val="center"/>
              <w:rPr>
                <w:rFonts w:ascii="Arial" w:hAnsi="Arial" w:cs="Arial"/>
                <w:lang w:val="en-GB"/>
              </w:rPr>
            </w:pPr>
            <w:r w:rsidRPr="00D31E0A">
              <w:rPr>
                <w:rFonts w:ascii="Arial" w:hAnsi="Arial" w:cs="Arial"/>
                <w:lang w:val="en-GB"/>
              </w:rPr>
              <w:t>822 (10.5)</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3F76E5CA" w14:textId="77777777" w:rsidR="00DE472F" w:rsidRPr="00D31E0A" w:rsidRDefault="00DE472F" w:rsidP="00D31E0A">
            <w:pPr>
              <w:jc w:val="center"/>
              <w:rPr>
                <w:rFonts w:ascii="Arial" w:hAnsi="Arial" w:cs="Arial"/>
                <w:lang w:val="en-GB"/>
              </w:rPr>
            </w:pPr>
            <w:r w:rsidRPr="00D31E0A">
              <w:rPr>
                <w:rFonts w:ascii="Arial" w:hAnsi="Arial" w:cs="Arial"/>
                <w:lang w:val="en-GB"/>
              </w:rPr>
              <w:t>476 (12.8)</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4F5A4A4D" w14:textId="77777777" w:rsidR="00DE472F" w:rsidRPr="00D31E0A" w:rsidRDefault="00DE472F" w:rsidP="00D31E0A">
            <w:pPr>
              <w:jc w:val="center"/>
              <w:rPr>
                <w:rFonts w:ascii="Arial" w:hAnsi="Arial" w:cs="Arial"/>
                <w:lang w:val="en-GB"/>
              </w:rPr>
            </w:pPr>
            <w:r w:rsidRPr="00D31E0A">
              <w:rPr>
                <w:rFonts w:ascii="Arial" w:hAnsi="Arial" w:cs="Arial"/>
                <w:lang w:val="en-GB"/>
              </w:rPr>
              <w:t>0.089</w:t>
            </w:r>
          </w:p>
        </w:tc>
      </w:tr>
      <w:tr w:rsidR="00DE472F" w:rsidRPr="00D31E0A" w14:paraId="4FAD6651"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40C3F144" w14:textId="77777777" w:rsidR="00DE472F" w:rsidRPr="00D31E0A" w:rsidRDefault="00DE472F" w:rsidP="00D31E0A">
            <w:pPr>
              <w:jc w:val="both"/>
              <w:rPr>
                <w:rFonts w:ascii="Arial" w:hAnsi="Arial" w:cs="Arial"/>
                <w:lang w:val="en-GB"/>
              </w:rPr>
            </w:pPr>
            <w:r w:rsidRPr="00D31E0A">
              <w:rPr>
                <w:rFonts w:ascii="Arial" w:hAnsi="Arial" w:cs="Arial"/>
                <w:lang w:val="en-GB"/>
              </w:rPr>
              <w:t>Antithrombotic drugs,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380B94B2" w14:textId="77777777" w:rsidR="00DE472F" w:rsidRPr="00D31E0A" w:rsidRDefault="00DE472F" w:rsidP="00D31E0A">
            <w:pPr>
              <w:jc w:val="center"/>
              <w:rPr>
                <w:rFonts w:ascii="Arial" w:hAnsi="Arial" w:cs="Arial"/>
                <w:lang w:val="en-GB"/>
              </w:rPr>
            </w:pPr>
            <w:r w:rsidRPr="00D31E0A">
              <w:rPr>
                <w:rFonts w:ascii="Arial" w:hAnsi="Arial" w:cs="Arial"/>
                <w:lang w:val="en-GB"/>
              </w:rPr>
              <w:t>602 (25.4)</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2F544615" w14:textId="77777777" w:rsidR="00DE472F" w:rsidRPr="00D31E0A" w:rsidRDefault="00DE472F" w:rsidP="00D31E0A">
            <w:pPr>
              <w:jc w:val="center"/>
              <w:rPr>
                <w:rFonts w:ascii="Arial" w:hAnsi="Arial" w:cs="Arial"/>
                <w:lang w:val="en-GB"/>
              </w:rPr>
            </w:pPr>
            <w:r w:rsidRPr="00D31E0A">
              <w:rPr>
                <w:rFonts w:ascii="Arial" w:hAnsi="Arial" w:cs="Arial"/>
                <w:lang w:val="en-GB"/>
              </w:rPr>
              <w:t>227 (23.5)</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4F11702A" w14:textId="77777777" w:rsidR="00DE472F" w:rsidRPr="00D31E0A" w:rsidRDefault="00DE472F" w:rsidP="00D31E0A">
            <w:pPr>
              <w:jc w:val="center"/>
              <w:rPr>
                <w:rFonts w:ascii="Arial" w:hAnsi="Arial" w:cs="Arial"/>
                <w:lang w:val="en-GB"/>
              </w:rPr>
            </w:pPr>
            <w:r w:rsidRPr="00D31E0A">
              <w:rPr>
                <w:rFonts w:ascii="Arial" w:hAnsi="Arial" w:cs="Arial"/>
                <w:lang w:val="en-GB"/>
              </w:rPr>
              <w:t>1984 (25.4)</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6B08E19C" w14:textId="2E7F48DE" w:rsidR="00DE472F" w:rsidRPr="00D31E0A" w:rsidRDefault="00DE472F" w:rsidP="00D31E0A">
            <w:pPr>
              <w:jc w:val="center"/>
              <w:rPr>
                <w:rFonts w:ascii="Arial" w:hAnsi="Arial" w:cs="Arial"/>
                <w:lang w:val="en-GB"/>
              </w:rPr>
            </w:pPr>
            <w:r w:rsidRPr="00D31E0A">
              <w:rPr>
                <w:rFonts w:ascii="Arial" w:hAnsi="Arial" w:cs="Arial"/>
                <w:lang w:val="en-GB"/>
              </w:rPr>
              <w:t>871 (23.5)</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4EC3FC28" w14:textId="77777777" w:rsidR="00DE472F" w:rsidRPr="00D31E0A" w:rsidRDefault="00DE472F" w:rsidP="00D31E0A">
            <w:pPr>
              <w:jc w:val="center"/>
              <w:rPr>
                <w:rFonts w:ascii="Arial" w:hAnsi="Arial" w:cs="Arial"/>
                <w:lang w:val="en-GB"/>
              </w:rPr>
            </w:pPr>
            <w:r w:rsidRPr="00D31E0A">
              <w:rPr>
                <w:rFonts w:ascii="Arial" w:hAnsi="Arial" w:cs="Arial"/>
                <w:lang w:val="en-GB"/>
              </w:rPr>
              <w:t>0.045</w:t>
            </w:r>
          </w:p>
        </w:tc>
      </w:tr>
      <w:tr w:rsidR="00DE472F" w:rsidRPr="00D31E0A" w14:paraId="6B3A4A32" w14:textId="77777777" w:rsidTr="00AD0B54">
        <w:trPr>
          <w:trHeight w:val="157"/>
          <w:jc w:val="center"/>
        </w:trPr>
        <w:tc>
          <w:tcPr>
            <w:tcW w:w="2428" w:type="dxa"/>
            <w:tcBorders>
              <w:top w:val="nil"/>
              <w:left w:val="single" w:sz="8" w:space="0" w:color="000000"/>
              <w:bottom w:val="nil"/>
              <w:right w:val="single" w:sz="8" w:space="0" w:color="000000"/>
            </w:tcBorders>
            <w:tcMar>
              <w:top w:w="5" w:type="dxa"/>
              <w:left w:w="5" w:type="dxa"/>
              <w:bottom w:w="0" w:type="dxa"/>
              <w:right w:w="5" w:type="dxa"/>
            </w:tcMar>
            <w:vAlign w:val="bottom"/>
            <w:hideMark/>
          </w:tcPr>
          <w:p w14:paraId="4A3B1ED2" w14:textId="77777777" w:rsidR="00DE472F" w:rsidRPr="00D31E0A" w:rsidRDefault="00DE472F" w:rsidP="00D31E0A">
            <w:pPr>
              <w:jc w:val="both"/>
              <w:rPr>
                <w:rFonts w:ascii="Arial" w:hAnsi="Arial" w:cs="Arial"/>
                <w:lang w:val="en-GB"/>
              </w:rPr>
            </w:pPr>
            <w:r w:rsidRPr="00D31E0A">
              <w:rPr>
                <w:rFonts w:ascii="Arial" w:hAnsi="Arial" w:cs="Arial"/>
                <w:lang w:val="en-GB"/>
              </w:rPr>
              <w:t>Antiarrhythmic drugs,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591A3F9F" w14:textId="77777777" w:rsidR="00DE472F" w:rsidRPr="00D31E0A" w:rsidRDefault="00DE472F" w:rsidP="00D31E0A">
            <w:pPr>
              <w:jc w:val="center"/>
              <w:rPr>
                <w:rFonts w:ascii="Arial" w:hAnsi="Arial" w:cs="Arial"/>
                <w:lang w:val="en-GB"/>
              </w:rPr>
            </w:pPr>
            <w:r w:rsidRPr="00D31E0A">
              <w:rPr>
                <w:rFonts w:ascii="Arial" w:hAnsi="Arial" w:cs="Arial"/>
                <w:lang w:val="en-GB"/>
              </w:rPr>
              <w:t>87 (3.7)</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5F078EBA" w14:textId="77777777" w:rsidR="00DE472F" w:rsidRPr="00D31E0A" w:rsidRDefault="00DE472F" w:rsidP="00D31E0A">
            <w:pPr>
              <w:jc w:val="center"/>
              <w:rPr>
                <w:rFonts w:ascii="Arial" w:hAnsi="Arial" w:cs="Arial"/>
                <w:lang w:val="en-GB"/>
              </w:rPr>
            </w:pPr>
            <w:r w:rsidRPr="00D31E0A">
              <w:rPr>
                <w:rFonts w:ascii="Arial" w:hAnsi="Arial" w:cs="Arial"/>
                <w:lang w:val="en-GB"/>
              </w:rPr>
              <w:t>36 (3.7)</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3FFB58DA" w14:textId="77777777" w:rsidR="00DE472F" w:rsidRPr="00D31E0A" w:rsidRDefault="00DE472F" w:rsidP="00D31E0A">
            <w:pPr>
              <w:jc w:val="center"/>
              <w:rPr>
                <w:rFonts w:ascii="Arial" w:hAnsi="Arial" w:cs="Arial"/>
                <w:lang w:val="en-GB"/>
              </w:rPr>
            </w:pPr>
            <w:r w:rsidRPr="00D31E0A">
              <w:rPr>
                <w:rFonts w:ascii="Arial" w:hAnsi="Arial" w:cs="Arial"/>
                <w:lang w:val="en-GB"/>
              </w:rPr>
              <w:t>258 (3.3)</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288C7086" w14:textId="77777777" w:rsidR="00DE472F" w:rsidRPr="00D31E0A" w:rsidRDefault="00DE472F" w:rsidP="00D31E0A">
            <w:pPr>
              <w:jc w:val="center"/>
              <w:rPr>
                <w:rFonts w:ascii="Arial" w:hAnsi="Arial" w:cs="Arial"/>
                <w:lang w:val="en-GB"/>
              </w:rPr>
            </w:pPr>
            <w:r w:rsidRPr="00D31E0A">
              <w:rPr>
                <w:rFonts w:ascii="Arial" w:hAnsi="Arial" w:cs="Arial"/>
                <w:lang w:val="en-GB"/>
              </w:rPr>
              <w:t>105 (2.8)</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EC5898A" w14:textId="77777777" w:rsidR="00DE472F" w:rsidRPr="00D31E0A" w:rsidRDefault="00DE472F" w:rsidP="00D31E0A">
            <w:pPr>
              <w:jc w:val="center"/>
              <w:rPr>
                <w:rFonts w:ascii="Arial" w:hAnsi="Arial" w:cs="Arial"/>
                <w:lang w:val="en-GB"/>
              </w:rPr>
            </w:pPr>
            <w:r w:rsidRPr="00D31E0A">
              <w:rPr>
                <w:rFonts w:ascii="Arial" w:hAnsi="Arial" w:cs="Arial"/>
                <w:lang w:val="en-GB"/>
              </w:rPr>
              <w:t>0.050</w:t>
            </w:r>
          </w:p>
        </w:tc>
      </w:tr>
      <w:tr w:rsidR="00DE472F" w:rsidRPr="00D31E0A" w14:paraId="701B9995" w14:textId="77777777" w:rsidTr="00AD0B54">
        <w:trPr>
          <w:trHeight w:val="157"/>
          <w:jc w:val="center"/>
        </w:trPr>
        <w:tc>
          <w:tcPr>
            <w:tcW w:w="2428" w:type="dxa"/>
            <w:tcBorders>
              <w:top w:val="nil"/>
              <w:left w:val="single" w:sz="8" w:space="0" w:color="000000"/>
              <w:bottom w:val="single" w:sz="8" w:space="0" w:color="000000"/>
              <w:right w:val="single" w:sz="8" w:space="0" w:color="000000"/>
            </w:tcBorders>
            <w:tcMar>
              <w:top w:w="5" w:type="dxa"/>
              <w:left w:w="5" w:type="dxa"/>
              <w:bottom w:w="0" w:type="dxa"/>
              <w:right w:w="5" w:type="dxa"/>
            </w:tcMar>
            <w:vAlign w:val="bottom"/>
            <w:hideMark/>
          </w:tcPr>
          <w:p w14:paraId="363D62EA" w14:textId="77777777" w:rsidR="00DE472F" w:rsidRPr="00D31E0A" w:rsidRDefault="00DE472F" w:rsidP="00D31E0A">
            <w:pPr>
              <w:jc w:val="both"/>
              <w:rPr>
                <w:rFonts w:ascii="Arial" w:hAnsi="Arial" w:cs="Arial"/>
                <w:lang w:val="en-GB"/>
              </w:rPr>
            </w:pPr>
            <w:r w:rsidRPr="00D31E0A">
              <w:rPr>
                <w:rFonts w:ascii="Arial" w:hAnsi="Arial" w:cs="Arial"/>
                <w:lang w:val="en-GB"/>
              </w:rPr>
              <w:t>Oncologic drugs, n (%)</w:t>
            </w:r>
          </w:p>
        </w:tc>
        <w:tc>
          <w:tcPr>
            <w:tcW w:w="1448" w:type="dxa"/>
            <w:tcBorders>
              <w:top w:val="single" w:sz="8" w:space="0" w:color="000000"/>
              <w:left w:val="single" w:sz="8" w:space="0" w:color="000000"/>
              <w:bottom w:val="single" w:sz="8" w:space="0" w:color="000000"/>
              <w:right w:val="single" w:sz="8" w:space="0" w:color="000000"/>
            </w:tcBorders>
            <w:shd w:val="clear" w:color="auto" w:fill="B5E6F1"/>
            <w:tcMar>
              <w:top w:w="5" w:type="dxa"/>
              <w:left w:w="5" w:type="dxa"/>
              <w:bottom w:w="0" w:type="dxa"/>
              <w:right w:w="5" w:type="dxa"/>
            </w:tcMar>
            <w:vAlign w:val="center"/>
            <w:hideMark/>
          </w:tcPr>
          <w:p w14:paraId="6C08837F" w14:textId="77777777" w:rsidR="00DE472F" w:rsidRPr="00D31E0A" w:rsidRDefault="00DE472F" w:rsidP="00D31E0A">
            <w:pPr>
              <w:jc w:val="center"/>
              <w:rPr>
                <w:rFonts w:ascii="Arial" w:hAnsi="Arial" w:cs="Arial"/>
                <w:lang w:val="en-GB"/>
              </w:rPr>
            </w:pPr>
            <w:r w:rsidRPr="00D31E0A">
              <w:rPr>
                <w:rFonts w:ascii="Arial" w:hAnsi="Arial" w:cs="Arial"/>
                <w:lang w:val="en-GB"/>
              </w:rPr>
              <w:t>19 (0.8)</w:t>
            </w:r>
          </w:p>
        </w:tc>
        <w:tc>
          <w:tcPr>
            <w:tcW w:w="1799" w:type="dxa"/>
            <w:tcBorders>
              <w:top w:val="single" w:sz="8" w:space="0" w:color="000000"/>
              <w:left w:val="single" w:sz="8" w:space="0" w:color="000000"/>
              <w:bottom w:val="single" w:sz="8" w:space="0" w:color="000000"/>
              <w:right w:val="single" w:sz="8" w:space="0" w:color="000000"/>
            </w:tcBorders>
            <w:shd w:val="clear" w:color="auto" w:fill="BEDF99"/>
            <w:tcMar>
              <w:top w:w="5" w:type="dxa"/>
              <w:left w:w="5" w:type="dxa"/>
              <w:bottom w:w="0" w:type="dxa"/>
              <w:right w:w="5" w:type="dxa"/>
            </w:tcMar>
            <w:vAlign w:val="center"/>
            <w:hideMark/>
          </w:tcPr>
          <w:p w14:paraId="1DA98CD6" w14:textId="77777777" w:rsidR="00DE472F" w:rsidRPr="00D31E0A" w:rsidRDefault="00DE472F" w:rsidP="00D31E0A">
            <w:pPr>
              <w:jc w:val="center"/>
              <w:rPr>
                <w:rFonts w:ascii="Arial" w:hAnsi="Arial" w:cs="Arial"/>
                <w:lang w:val="en-GB"/>
              </w:rPr>
            </w:pPr>
            <w:r w:rsidRPr="00D31E0A">
              <w:rPr>
                <w:rFonts w:ascii="Arial" w:hAnsi="Arial" w:cs="Arial"/>
                <w:lang w:val="en-GB"/>
              </w:rPr>
              <w:t>7 (0.7)</w:t>
            </w:r>
          </w:p>
        </w:tc>
        <w:tc>
          <w:tcPr>
            <w:tcW w:w="1469" w:type="dxa"/>
            <w:tcBorders>
              <w:top w:val="single" w:sz="8" w:space="0" w:color="000000"/>
              <w:left w:val="single" w:sz="8" w:space="0" w:color="000000"/>
              <w:bottom w:val="single" w:sz="8" w:space="0" w:color="000000"/>
              <w:right w:val="single" w:sz="8" w:space="0" w:color="000000"/>
            </w:tcBorders>
            <w:shd w:val="clear" w:color="auto" w:fill="FFDF7F"/>
            <w:tcMar>
              <w:top w:w="15" w:type="dxa"/>
              <w:left w:w="15" w:type="dxa"/>
              <w:bottom w:w="0" w:type="dxa"/>
              <w:right w:w="15" w:type="dxa"/>
            </w:tcMar>
            <w:vAlign w:val="center"/>
            <w:hideMark/>
          </w:tcPr>
          <w:p w14:paraId="0C8C9E39" w14:textId="77777777" w:rsidR="00DE472F" w:rsidRPr="00D31E0A" w:rsidRDefault="00DE472F" w:rsidP="00D31E0A">
            <w:pPr>
              <w:jc w:val="center"/>
              <w:rPr>
                <w:rFonts w:ascii="Arial" w:hAnsi="Arial" w:cs="Arial"/>
                <w:lang w:val="en-GB"/>
              </w:rPr>
            </w:pPr>
            <w:r w:rsidRPr="00D31E0A">
              <w:rPr>
                <w:rFonts w:ascii="Arial" w:hAnsi="Arial" w:cs="Arial"/>
                <w:lang w:val="en-GB"/>
              </w:rPr>
              <w:t>78 (1.0)</w:t>
            </w:r>
          </w:p>
        </w:tc>
        <w:tc>
          <w:tcPr>
            <w:tcW w:w="1607" w:type="dxa"/>
            <w:tcBorders>
              <w:top w:val="single" w:sz="8" w:space="0" w:color="000000"/>
              <w:left w:val="single" w:sz="8" w:space="0" w:color="000000"/>
              <w:bottom w:val="single" w:sz="8" w:space="0" w:color="000000"/>
              <w:right w:val="single" w:sz="8" w:space="0" w:color="000000"/>
            </w:tcBorders>
            <w:shd w:val="clear" w:color="auto" w:fill="FCEBE2"/>
            <w:tcMar>
              <w:top w:w="15" w:type="dxa"/>
              <w:left w:w="15" w:type="dxa"/>
              <w:bottom w:w="0" w:type="dxa"/>
              <w:right w:w="15" w:type="dxa"/>
            </w:tcMar>
            <w:vAlign w:val="center"/>
            <w:hideMark/>
          </w:tcPr>
          <w:p w14:paraId="099EB831" w14:textId="77777777" w:rsidR="00DE472F" w:rsidRPr="00D31E0A" w:rsidRDefault="00DE472F" w:rsidP="00D31E0A">
            <w:pPr>
              <w:jc w:val="center"/>
              <w:rPr>
                <w:rFonts w:ascii="Arial" w:hAnsi="Arial" w:cs="Arial"/>
                <w:lang w:val="en-GB"/>
              </w:rPr>
            </w:pPr>
            <w:r w:rsidRPr="00D31E0A">
              <w:rPr>
                <w:rFonts w:ascii="Arial" w:hAnsi="Arial" w:cs="Arial"/>
                <w:lang w:val="en-GB"/>
              </w:rPr>
              <w:t>24 (0.6)</w:t>
            </w:r>
          </w:p>
        </w:tc>
        <w:tc>
          <w:tcPr>
            <w:tcW w:w="1329" w:type="dxa"/>
            <w:tcBorders>
              <w:top w:val="single" w:sz="8" w:space="0" w:color="000000"/>
              <w:left w:val="single" w:sz="8" w:space="0" w:color="000000"/>
              <w:bottom w:val="single" w:sz="8" w:space="0" w:color="000000"/>
              <w:right w:val="single" w:sz="8" w:space="0" w:color="000000"/>
            </w:tcBorders>
            <w:tcMar>
              <w:top w:w="5" w:type="dxa"/>
              <w:left w:w="5" w:type="dxa"/>
              <w:bottom w:w="0" w:type="dxa"/>
              <w:right w:w="5" w:type="dxa"/>
            </w:tcMar>
            <w:vAlign w:val="center"/>
            <w:hideMark/>
          </w:tcPr>
          <w:p w14:paraId="290CEE38" w14:textId="77777777" w:rsidR="00DE472F" w:rsidRPr="00D31E0A" w:rsidRDefault="00DE472F" w:rsidP="00D31E0A">
            <w:pPr>
              <w:jc w:val="center"/>
              <w:rPr>
                <w:rFonts w:ascii="Arial" w:hAnsi="Arial" w:cs="Arial"/>
                <w:lang w:val="en-GB"/>
              </w:rPr>
            </w:pPr>
            <w:r w:rsidRPr="00D31E0A">
              <w:rPr>
                <w:rFonts w:ascii="Arial" w:hAnsi="Arial" w:cs="Arial"/>
                <w:lang w:val="en-GB"/>
              </w:rPr>
              <w:t>0.039</w:t>
            </w:r>
          </w:p>
        </w:tc>
      </w:tr>
    </w:tbl>
    <w:p w14:paraId="555A9B7C" w14:textId="318E38C4" w:rsidR="001D0D16" w:rsidRDefault="008804A5" w:rsidP="00D31E0A">
      <w:pPr>
        <w:jc w:val="both"/>
        <w:rPr>
          <w:rFonts w:ascii="Arial" w:hAnsi="Arial" w:cs="Arial"/>
          <w:lang w:val="en-GB"/>
        </w:rPr>
      </w:pPr>
      <w:r w:rsidRPr="00D31E0A">
        <w:rPr>
          <w:rFonts w:ascii="Arial" w:hAnsi="Arial" w:cs="Arial"/>
          <w:lang w:val="en-GB"/>
        </w:rPr>
        <w:t xml:space="preserve">SD: standard deviation; SMD: </w:t>
      </w:r>
      <w:r w:rsidR="001D0D16">
        <w:rPr>
          <w:rFonts w:ascii="Arial" w:hAnsi="Arial" w:cs="Arial"/>
          <w:lang w:val="en-GB"/>
        </w:rPr>
        <w:t>standardised</w:t>
      </w:r>
      <w:r w:rsidRPr="00D31E0A">
        <w:rPr>
          <w:rFonts w:ascii="Arial" w:hAnsi="Arial" w:cs="Arial"/>
          <w:lang w:val="en-GB"/>
        </w:rPr>
        <w:t xml:space="preserve"> mean difference</w:t>
      </w:r>
    </w:p>
    <w:p w14:paraId="69A1756C" w14:textId="77777777" w:rsidR="001D0D16" w:rsidRDefault="001D0D16" w:rsidP="00D31E0A">
      <w:pPr>
        <w:jc w:val="both"/>
        <w:rPr>
          <w:rFonts w:ascii="Arial" w:hAnsi="Arial" w:cs="Arial"/>
          <w:lang w:val="en-GB"/>
        </w:rPr>
      </w:pPr>
    </w:p>
    <w:p w14:paraId="2417CBEE" w14:textId="22E7234C" w:rsidR="003B2142" w:rsidRPr="003B2142" w:rsidRDefault="003B2142" w:rsidP="00D31E0A">
      <w:pPr>
        <w:jc w:val="both"/>
        <w:rPr>
          <w:rFonts w:ascii="Arial" w:hAnsi="Arial" w:cs="Arial"/>
          <w:b/>
          <w:bCs/>
          <w:lang w:val="en-GB"/>
        </w:rPr>
      </w:pPr>
      <w:r w:rsidRPr="003B2142">
        <w:rPr>
          <w:rFonts w:ascii="Arial" w:hAnsi="Arial" w:cs="Arial"/>
          <w:b/>
          <w:bCs/>
          <w:lang w:val="en-GB"/>
        </w:rPr>
        <w:t>REFERENCES</w:t>
      </w:r>
    </w:p>
    <w:sdt>
      <w:sdtPr>
        <w:rPr>
          <w:rFonts w:ascii="Arial" w:hAnsi="Arial" w:cs="Arial"/>
          <w:color w:val="000000"/>
          <w:lang w:val="en-GB"/>
        </w:rPr>
        <w:tag w:val="MENDELEY_BIBLIOGRAPHY"/>
        <w:id w:val="-1321882871"/>
        <w:placeholder>
          <w:docPart w:val="DefaultPlaceholder_-1854013440"/>
        </w:placeholder>
      </w:sdtPr>
      <w:sdtContent>
        <w:p w14:paraId="7E0DD34B" w14:textId="77777777" w:rsidR="001D0D16" w:rsidRPr="001D0D16" w:rsidRDefault="001D0D16">
          <w:pPr>
            <w:autoSpaceDE w:val="0"/>
            <w:autoSpaceDN w:val="0"/>
            <w:ind w:hanging="640"/>
            <w:divId w:val="1278173319"/>
            <w:rPr>
              <w:rFonts w:ascii="Arial" w:eastAsia="Times New Roman" w:hAnsi="Arial" w:cs="Arial"/>
              <w:color w:val="000000"/>
              <w:kern w:val="0"/>
              <w14:ligatures w14:val="none"/>
            </w:rPr>
          </w:pPr>
          <w:r w:rsidRPr="001D0D16">
            <w:rPr>
              <w:rFonts w:ascii="Arial" w:eastAsia="Times New Roman" w:hAnsi="Arial" w:cs="Arial"/>
              <w:color w:val="000000"/>
            </w:rPr>
            <w:t>1.</w:t>
          </w:r>
          <w:r w:rsidRPr="001D0D16">
            <w:rPr>
              <w:rFonts w:ascii="Arial" w:eastAsia="Times New Roman" w:hAnsi="Arial" w:cs="Arial"/>
              <w:color w:val="000000"/>
            </w:rPr>
            <w:tab/>
            <w:t>Ricciardi W, Tarricone R. The evolution of the Italian National Health Service. The Lancet. 2021 Dec 11;398(10317):2193–206. doi:10.1016/S0140-6736(21)01733-5 PubMed PMID: 34695372.</w:t>
          </w:r>
        </w:p>
        <w:p w14:paraId="7F692093" w14:textId="736FEF9C" w:rsidR="001D0D16" w:rsidRPr="00D31E0A" w:rsidRDefault="001D0D16" w:rsidP="00D31E0A">
          <w:pPr>
            <w:jc w:val="both"/>
            <w:rPr>
              <w:rFonts w:ascii="Arial" w:hAnsi="Arial" w:cs="Arial"/>
              <w:lang w:val="en-GB"/>
            </w:rPr>
          </w:pPr>
          <w:r w:rsidRPr="001D0D16">
            <w:rPr>
              <w:rFonts w:ascii="Arial" w:eastAsia="Times New Roman" w:hAnsi="Arial" w:cs="Arial"/>
              <w:color w:val="000000"/>
            </w:rPr>
            <w:t> </w:t>
          </w:r>
        </w:p>
      </w:sdtContent>
    </w:sdt>
    <w:sectPr w:rsidR="001D0D16" w:rsidRPr="00D31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520"/>
    <w:rsid w:val="0010351B"/>
    <w:rsid w:val="00170180"/>
    <w:rsid w:val="001D0D16"/>
    <w:rsid w:val="001F349B"/>
    <w:rsid w:val="00230F53"/>
    <w:rsid w:val="0025744C"/>
    <w:rsid w:val="002842F2"/>
    <w:rsid w:val="003158F5"/>
    <w:rsid w:val="003766A4"/>
    <w:rsid w:val="0037781B"/>
    <w:rsid w:val="003B2142"/>
    <w:rsid w:val="003B40E6"/>
    <w:rsid w:val="003E4FF6"/>
    <w:rsid w:val="004B1E4E"/>
    <w:rsid w:val="004E2BE0"/>
    <w:rsid w:val="00504577"/>
    <w:rsid w:val="005A16CE"/>
    <w:rsid w:val="005C77E0"/>
    <w:rsid w:val="00640CE4"/>
    <w:rsid w:val="006A1523"/>
    <w:rsid w:val="00704A4A"/>
    <w:rsid w:val="00770520"/>
    <w:rsid w:val="0078684B"/>
    <w:rsid w:val="00821937"/>
    <w:rsid w:val="00821FCF"/>
    <w:rsid w:val="008804A5"/>
    <w:rsid w:val="00A3401F"/>
    <w:rsid w:val="00B125BA"/>
    <w:rsid w:val="00B82C32"/>
    <w:rsid w:val="00B96340"/>
    <w:rsid w:val="00BF6D4B"/>
    <w:rsid w:val="00CF281C"/>
    <w:rsid w:val="00D02628"/>
    <w:rsid w:val="00D31E0A"/>
    <w:rsid w:val="00DE472F"/>
    <w:rsid w:val="00F10512"/>
    <w:rsid w:val="00FD2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F1B2"/>
  <w15:chartTrackingRefBased/>
  <w15:docId w15:val="{A322B7A8-7EA2-44BB-84AE-BC681A12E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0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0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520"/>
    <w:rPr>
      <w:rFonts w:eastAsiaTheme="majorEastAsia" w:cstheme="majorBidi"/>
      <w:color w:val="272727" w:themeColor="text1" w:themeTint="D8"/>
    </w:rPr>
  </w:style>
  <w:style w:type="paragraph" w:styleId="Title">
    <w:name w:val="Title"/>
    <w:basedOn w:val="Normal"/>
    <w:next w:val="Normal"/>
    <w:link w:val="TitleChar"/>
    <w:uiPriority w:val="10"/>
    <w:qFormat/>
    <w:rsid w:val="00770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520"/>
    <w:pPr>
      <w:spacing w:before="160"/>
      <w:jc w:val="center"/>
    </w:pPr>
    <w:rPr>
      <w:i/>
      <w:iCs/>
      <w:color w:val="404040" w:themeColor="text1" w:themeTint="BF"/>
    </w:rPr>
  </w:style>
  <w:style w:type="character" w:customStyle="1" w:styleId="QuoteChar">
    <w:name w:val="Quote Char"/>
    <w:basedOn w:val="DefaultParagraphFont"/>
    <w:link w:val="Quote"/>
    <w:uiPriority w:val="29"/>
    <w:rsid w:val="00770520"/>
    <w:rPr>
      <w:i/>
      <w:iCs/>
      <w:color w:val="404040" w:themeColor="text1" w:themeTint="BF"/>
    </w:rPr>
  </w:style>
  <w:style w:type="paragraph" w:styleId="ListParagraph">
    <w:name w:val="List Paragraph"/>
    <w:basedOn w:val="Normal"/>
    <w:uiPriority w:val="34"/>
    <w:qFormat/>
    <w:rsid w:val="00770520"/>
    <w:pPr>
      <w:ind w:left="720"/>
      <w:contextualSpacing/>
    </w:pPr>
  </w:style>
  <w:style w:type="character" w:styleId="IntenseEmphasis">
    <w:name w:val="Intense Emphasis"/>
    <w:basedOn w:val="DefaultParagraphFont"/>
    <w:uiPriority w:val="21"/>
    <w:qFormat/>
    <w:rsid w:val="00770520"/>
    <w:rPr>
      <w:i/>
      <w:iCs/>
      <w:color w:val="0F4761" w:themeColor="accent1" w:themeShade="BF"/>
    </w:rPr>
  </w:style>
  <w:style w:type="paragraph" w:styleId="IntenseQuote">
    <w:name w:val="Intense Quote"/>
    <w:basedOn w:val="Normal"/>
    <w:next w:val="Normal"/>
    <w:link w:val="IntenseQuoteChar"/>
    <w:uiPriority w:val="30"/>
    <w:qFormat/>
    <w:rsid w:val="00770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520"/>
    <w:rPr>
      <w:i/>
      <w:iCs/>
      <w:color w:val="0F4761" w:themeColor="accent1" w:themeShade="BF"/>
    </w:rPr>
  </w:style>
  <w:style w:type="character" w:styleId="IntenseReference">
    <w:name w:val="Intense Reference"/>
    <w:basedOn w:val="DefaultParagraphFont"/>
    <w:uiPriority w:val="32"/>
    <w:qFormat/>
    <w:rsid w:val="00770520"/>
    <w:rPr>
      <w:b/>
      <w:bCs/>
      <w:smallCaps/>
      <w:color w:val="0F4761" w:themeColor="accent1" w:themeShade="BF"/>
      <w:spacing w:val="5"/>
    </w:rPr>
  </w:style>
  <w:style w:type="paragraph" w:styleId="Caption">
    <w:name w:val="caption"/>
    <w:basedOn w:val="Normal"/>
    <w:next w:val="Normal"/>
    <w:uiPriority w:val="35"/>
    <w:unhideWhenUsed/>
    <w:qFormat/>
    <w:rsid w:val="003B40E6"/>
    <w:pPr>
      <w:spacing w:after="200" w:line="240" w:lineRule="auto"/>
    </w:pPr>
    <w:rPr>
      <w:i/>
      <w:iCs/>
      <w:color w:val="0E2841" w:themeColor="text2"/>
      <w:sz w:val="18"/>
      <w:szCs w:val="18"/>
      <w:lang w:val="en-GB"/>
    </w:rPr>
  </w:style>
  <w:style w:type="table" w:styleId="TableGrid">
    <w:name w:val="Table Grid"/>
    <w:basedOn w:val="TableNormal"/>
    <w:uiPriority w:val="39"/>
    <w:rsid w:val="0025744C"/>
    <w:pPr>
      <w:spacing w:after="0" w:line="240" w:lineRule="auto"/>
    </w:pPr>
    <w:rPr>
      <w:sz w:val="22"/>
      <w:szCs w:val="22"/>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31E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173319">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D3ED830-579B-470B-AD11-1287D5FE13F8}"/>
      </w:docPartPr>
      <w:docPartBody>
        <w:p w:rsidR="00CC2CA7" w:rsidRDefault="00EF321F">
          <w:r w:rsidRPr="00D25ED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1F"/>
    <w:rsid w:val="00230F53"/>
    <w:rsid w:val="00300CF6"/>
    <w:rsid w:val="00704A4A"/>
    <w:rsid w:val="00A02730"/>
    <w:rsid w:val="00BF6D4B"/>
    <w:rsid w:val="00CC2CA7"/>
    <w:rsid w:val="00D02628"/>
    <w:rsid w:val="00EF321F"/>
    <w:rsid w:val="00EF7875"/>
    <w:rsid w:val="00F81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321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AD7A2B-E062-40AB-8304-E6DC3E459A7F}">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6786169286"/>
    <we:property name="MENDELEY_CITATIONS" value="[{&quot;citationID&quot;:&quot;MENDELEY_CITATION_24e116fc-0cbc-4ec5-baa4-d72555b1f3fe&quot;,&quot;properties&quot;:{&quot;noteIndex&quot;:0},&quot;isEdited&quot;:false,&quot;manualOverride&quot;:{&quot;isManuallyOverridden&quot;:false,&quot;citeprocText&quot;:&quot;[1]&quot;,&quot;manualOverrideText&quot;:&quot;&quot;},&quot;citationTag&quot;:&quot;MENDELEY_CITATION_v3_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&quot;,&quot;citationItems&quot;:[{&quot;id&quot;:&quot;42af23d0-b8c0-3594-8fa4-1595b0243690&quot;,&quot;itemData&quot;:{&quot;type&quot;:&quot;article-journal&quot;,&quot;id&quot;:&quot;42af23d0-b8c0-3594-8fa4-1595b0243690&quot;,&quot;title&quot;:&quot;The evolution of the Italian National Health Service&quot;,&quot;author&quot;:[{&quot;family&quot;:&quot;Ricciardi&quot;,&quot;given&quot;:&quot;Walter&quot;,&quot;parse-names&quot;:false,&quot;dropping-particle&quot;:&quot;&quot;,&quot;non-dropping-particle&quot;:&quot;&quot;},{&quot;family&quot;:&quot;Tarricone&quot;,&quot;given&quot;:&quot;Rosanna&quot;,&quot;parse-names&quot;:false,&quot;dropping-particle&quot;:&quot;&quot;,&quot;non-dropping-particle&quot;:&quot;&quot;}],&quot;container-title&quot;:&quot;The Lancet&quot;,&quot;accessed&quot;:{&quot;date-parts&quot;:[[2026,4,21]]},&quot;DOI&quot;:&quot;10.1016/S0140-6736(21)01733-5&quot;,&quot;ISSN&quot;:&quot;1474547X&quot;,&quot;PMID&quot;:&quot;34695372&quot;,&quot;URL&quot;:&quot;https://www.thelancet.com/action/showFullText?pii=S0140673621017335&quot;,&quot;issued&quot;:{&quot;date-parts&quot;:[[2021,12,11]]},&quot;page&quot;:&quot;2193-2206&quot;,&quot;abstract&quot;:&quot;40 years ago, Italy saw the birth of a national, universal health-care system (Servizio Sanitario Nazionale [SSN]), which provides a full range of health-care services with a free choice of providers. The SSN is consistently rated within the Organisation for Economic Co-operation and Development among the highest countries for life expectancy and among the lowest in health-care spending as a proportion of gross domestic product. Italy appears to be in an envious position. However, a rapidly ageing population, increasing prevalence of chronic diseases, rising demand, and the COVID-19 pandemic have exposed weaknesses in the system. These weaknesses are linked to the often tumultuous history of the nation and the health-care system, in which innovation and initiative often lead to spiralling costs and difficulties, followed by austere cost-containment measures. We describe how the tenuous balance of centralised versus regional control has shifted over time to create not one, but 20 different health systems, exacerbating differences in access to care across regions. We explore how Italy can rise to the challenges ahead, providing recommendations for systemic change, with emphasis on data-driven planning, prevention, and research; integrated care and technology; and investments in personnel. The evolution of the SSN is characterised by an ongoing struggle to balance centralisation and decentralisation in a health-care system, a dilemma faced by many nations. If in times of emergency, planning, coordination, and control by the central government can guarantee uniformity of provider behaviour and access to care, during non-emergency times, we believe that a balance can be found provided that autonomy is paired with accountability in achieving certain objectives, and that the central government develops the skills and, therefore, the legitimacy, to formulate health policies of a national nature. These processes would provide local governments with the strategic means to develop local plans and programmes, and the knowledge and tools to coordinate local initiatives for eventual transfer to the larger system.&quot;,&quot;publisher&quot;:&quot;Elsevier B.V.&quot;,&quot;issue&quot;:&quot;10317&quot;,&quot;volume&quot;:&quot;398&quot;,&quot;container-title-short&quot;:&quot;&quot;},&quot;isTemporary&quot;:false}]}]"/>
    <we:property name="MENDELEY_CITATIONS_STYLE" value="{&quot;id&quot;:&quot;https://www.zotero.org/styles/nlm-citation-sequence-brackets&quot;,&quot;title&quot;:&quot;NLM/Vancouver: Citing Medicine 2nd edition (citation-sequence, bracket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6FE00-F0A7-40CE-ACA6-058D6D9B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Capacci</dc:creator>
  <cp:keywords/>
  <dc:description/>
  <cp:lastModifiedBy>Marco Capacci</cp:lastModifiedBy>
  <cp:revision>27</cp:revision>
  <dcterms:created xsi:type="dcterms:W3CDTF">2025-12-23T16:55:00Z</dcterms:created>
  <dcterms:modified xsi:type="dcterms:W3CDTF">2026-07-24T14:31:00Z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b59a4f28-761f-4d91-92ba-80143e95da2f</vt:lpwstr>
  </property>
</Properties>
</file>