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80" w:rsidRPr="00FA1E0E" w:rsidRDefault="00CF4480" w:rsidP="00AA56F4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FA1E0E">
        <w:rPr>
          <w:rFonts w:ascii="Times New Roman" w:hAnsi="Times New Roman" w:cs="Times New Roman"/>
          <w:b/>
          <w:sz w:val="24"/>
          <w:lang w:val="en-US"/>
        </w:rPr>
        <w:t xml:space="preserve">The studies included in the meta-analysis </w:t>
      </w:r>
    </w:p>
    <w:p w:rsidR="00AA56F4" w:rsidRPr="00FA1E0E" w:rsidRDefault="00AA56F4" w:rsidP="00AA56F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Alghamdy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R. Z. (2023). Efficacy of problem-based learning strategy to enhance EFL learners’ paragraph writing and grammar skills. </w:t>
      </w:r>
      <w:r w:rsidRPr="00FA1E0E">
        <w:rPr>
          <w:rFonts w:ascii="Times New Roman" w:hAnsi="Times New Roman" w:cs="Times New Roman"/>
          <w:i/>
          <w:sz w:val="24"/>
          <w:lang w:val="en-US"/>
        </w:rPr>
        <w:t>Arab World English Journal, 14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(1), 43-58. </w:t>
      </w:r>
      <w:r w:rsidR="00B651F8" w:rsidRPr="00FA1E0E">
        <w:rPr>
          <w:rFonts w:ascii="Times New Roman" w:hAnsi="Times New Roman" w:cs="Times New Roman"/>
          <w:sz w:val="24"/>
          <w:lang w:val="en-US"/>
        </w:rPr>
        <w:t>http://dx.doi.org/10.2139/ssrn.4431211</w:t>
      </w:r>
    </w:p>
    <w:p w:rsidR="00927544" w:rsidRPr="00FA1E0E" w:rsidRDefault="00927544" w:rsidP="00AA56F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Asmara, F. F. (2022). </w:t>
      </w:r>
      <w:r w:rsidRPr="00FA1E0E">
        <w:rPr>
          <w:rFonts w:ascii="Times New Roman" w:hAnsi="Times New Roman" w:cs="Times New Roman"/>
          <w:i/>
          <w:sz w:val="24"/>
          <w:lang w:val="en-US"/>
        </w:rPr>
        <w:t xml:space="preserve">The effectiveness of problem based learning model in teaching integrated English of the ninth grade students at MTs N 3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Ponorogo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 [Unpublished master’s thesis</w:t>
      </w:r>
      <w:r w:rsidR="00127301" w:rsidRPr="00FA1E0E">
        <w:rPr>
          <w:rFonts w:ascii="Times New Roman" w:hAnsi="Times New Roman" w:cs="Times New Roman"/>
          <w:sz w:val="24"/>
          <w:lang w:val="en-US"/>
        </w:rPr>
        <w:t xml:space="preserve">]. State Institute for Islamic Studies of </w:t>
      </w:r>
      <w:proofErr w:type="spellStart"/>
      <w:r w:rsidR="00127301" w:rsidRPr="00FA1E0E">
        <w:rPr>
          <w:rFonts w:ascii="Times New Roman" w:hAnsi="Times New Roman" w:cs="Times New Roman"/>
          <w:sz w:val="24"/>
          <w:lang w:val="en-US"/>
        </w:rPr>
        <w:t>Ponorogo</w:t>
      </w:r>
      <w:proofErr w:type="spellEnd"/>
      <w:r w:rsidR="00127301" w:rsidRPr="00FA1E0E">
        <w:rPr>
          <w:rFonts w:ascii="Times New Roman" w:hAnsi="Times New Roman" w:cs="Times New Roman"/>
          <w:sz w:val="24"/>
          <w:lang w:val="en-US"/>
        </w:rPr>
        <w:t>.</w:t>
      </w:r>
    </w:p>
    <w:p w:rsidR="000E08C0" w:rsidRPr="00FA1E0E" w:rsidRDefault="000E08C0" w:rsidP="00AA56F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Binasdevi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M.,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Laily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I. F.,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Udin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T.,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Maufur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Ummah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I. (2022). The effects of problem-based learning model with environmental literacy-oriented on the elementary school students' narrative writing skills. </w:t>
      </w:r>
      <w:r w:rsidRPr="00FA1E0E">
        <w:rPr>
          <w:rFonts w:ascii="Times New Roman" w:hAnsi="Times New Roman" w:cs="Times New Roman"/>
          <w:i/>
          <w:sz w:val="24"/>
          <w:lang w:val="en-US"/>
        </w:rPr>
        <w:t xml:space="preserve">Al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Ibtida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: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Jurnal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Pendidikan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Guru MI, 9</w:t>
      </w:r>
      <w:r w:rsidRPr="00FA1E0E">
        <w:rPr>
          <w:rFonts w:ascii="Times New Roman" w:hAnsi="Times New Roman" w:cs="Times New Roman"/>
          <w:sz w:val="24"/>
          <w:lang w:val="en-US"/>
        </w:rPr>
        <w:t>(1), 119-130.</w:t>
      </w:r>
      <w:r w:rsidR="00137297" w:rsidRPr="00FA1E0E">
        <w:t xml:space="preserve"> </w:t>
      </w:r>
      <w:r w:rsidR="00F3762D" w:rsidRPr="00FA1E0E">
        <w:rPr>
          <w:rFonts w:ascii="Times New Roman" w:hAnsi="Times New Roman" w:cs="Times New Roman"/>
          <w:sz w:val="24"/>
          <w:lang w:val="en-US"/>
        </w:rPr>
        <w:t>https://doi.org/</w:t>
      </w:r>
      <w:r w:rsidR="00137297" w:rsidRPr="00FA1E0E">
        <w:rPr>
          <w:rFonts w:ascii="Times New Roman" w:hAnsi="Times New Roman" w:cs="Times New Roman"/>
          <w:sz w:val="24"/>
          <w:lang w:val="en-US"/>
        </w:rPr>
        <w:t>10.24235/al.ibtida.snj.v9i1.10494</w:t>
      </w:r>
    </w:p>
    <w:p w:rsidR="007F08DF" w:rsidRPr="00FA1E0E" w:rsidRDefault="007F08DF" w:rsidP="00AA56F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Chai, Z. F.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Swanto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 B. (2020). The effects of environmental problem-based learning method on Malaysian primary ESL learners’ vocabulary achievement. </w:t>
      </w:r>
      <w:r w:rsidRPr="00FA1E0E">
        <w:rPr>
          <w:rFonts w:ascii="Times New Roman" w:hAnsi="Times New Roman" w:cs="Times New Roman"/>
          <w:i/>
          <w:sz w:val="24"/>
          <w:lang w:val="en-US"/>
        </w:rPr>
        <w:t xml:space="preserve">Indonesian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Tesol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Journal, 2</w:t>
      </w:r>
      <w:r w:rsidRPr="00FA1E0E">
        <w:rPr>
          <w:rFonts w:ascii="Times New Roman" w:hAnsi="Times New Roman" w:cs="Times New Roman"/>
          <w:sz w:val="24"/>
          <w:lang w:val="en-US"/>
        </w:rPr>
        <w:t>(1), 59-70.</w:t>
      </w:r>
      <w:r w:rsidR="00F3762D" w:rsidRPr="00FA1E0E">
        <w:t xml:space="preserve"> </w:t>
      </w:r>
      <w:r w:rsidR="00F3762D" w:rsidRPr="00FA1E0E">
        <w:rPr>
          <w:rFonts w:ascii="Times New Roman" w:hAnsi="Times New Roman" w:cs="Times New Roman"/>
          <w:sz w:val="24"/>
          <w:lang w:val="en-US"/>
        </w:rPr>
        <w:t>https://doi.org/10.24256/itj.v2i1.1086</w:t>
      </w:r>
    </w:p>
    <w:p w:rsidR="00667C23" w:rsidRPr="00FA1E0E" w:rsidRDefault="00667C23" w:rsidP="00667C23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Cheadae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(2019). </w:t>
      </w:r>
      <w:r w:rsidRPr="00FA1E0E">
        <w:rPr>
          <w:rFonts w:ascii="Times New Roman" w:hAnsi="Times New Roman" w:cs="Times New Roman"/>
          <w:i/>
          <w:sz w:val="24"/>
          <w:lang w:val="en-US"/>
        </w:rPr>
        <w:t xml:space="preserve">The effects of problem-based learning on improving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Matthayomsuksa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6 students’ English descriptive paragraph writing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[Unpublished master’s thesis]. Prince of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Songkla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 University. </w:t>
      </w:r>
    </w:p>
    <w:p w:rsidR="002E6C12" w:rsidRPr="00FA1E0E" w:rsidRDefault="002E6C12" w:rsidP="002E6C12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Chicaiza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 V. S. (2023). </w:t>
      </w:r>
      <w:r w:rsidRPr="00FA1E0E">
        <w:rPr>
          <w:rFonts w:ascii="Times New Roman" w:hAnsi="Times New Roman" w:cs="Times New Roman"/>
          <w:i/>
          <w:sz w:val="24"/>
          <w:lang w:val="en-US"/>
        </w:rPr>
        <w:t>The Problem-Based Learning and its influence in the oral skills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[Unpublished PhD thesis]. </w:t>
      </w:r>
      <w:r w:rsidR="00F870EB" w:rsidRPr="00FA1E0E">
        <w:rPr>
          <w:rFonts w:ascii="Times New Roman" w:hAnsi="Times New Roman" w:cs="Times New Roman"/>
          <w:sz w:val="24"/>
          <w:lang w:val="en-US"/>
        </w:rPr>
        <w:t xml:space="preserve">Universidad </w:t>
      </w:r>
      <w:proofErr w:type="spellStart"/>
      <w:r w:rsidR="00F870EB" w:rsidRPr="00FA1E0E">
        <w:rPr>
          <w:rFonts w:ascii="Times New Roman" w:hAnsi="Times New Roman" w:cs="Times New Roman"/>
          <w:sz w:val="24"/>
          <w:lang w:val="en-US"/>
        </w:rPr>
        <w:t>Tecnica</w:t>
      </w:r>
      <w:proofErr w:type="spellEnd"/>
      <w:r w:rsidR="00F870EB" w:rsidRPr="00FA1E0E">
        <w:rPr>
          <w:rFonts w:ascii="Times New Roman" w:hAnsi="Times New Roman" w:cs="Times New Roman"/>
          <w:sz w:val="24"/>
          <w:lang w:val="en-US"/>
        </w:rPr>
        <w:t xml:space="preserve"> De Ambato. </w:t>
      </w:r>
    </w:p>
    <w:p w:rsidR="00D400AF" w:rsidRPr="00FA1E0E" w:rsidRDefault="00D400AF" w:rsidP="00D400A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Dawilai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Champakaew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W.,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Kamyod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>, C. (2017</w:t>
      </w:r>
      <w:r w:rsidR="00735081" w:rsidRPr="00FA1E0E">
        <w:rPr>
          <w:rFonts w:ascii="Times New Roman" w:hAnsi="Times New Roman" w:cs="Times New Roman"/>
          <w:sz w:val="24"/>
          <w:lang w:val="en-US"/>
        </w:rPr>
        <w:t>, June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). </w:t>
      </w:r>
      <w:r w:rsidRPr="00FA1E0E">
        <w:rPr>
          <w:rFonts w:ascii="Times New Roman" w:hAnsi="Times New Roman" w:cs="Times New Roman"/>
          <w:i/>
          <w:sz w:val="24"/>
          <w:lang w:val="en-US"/>
        </w:rPr>
        <w:t xml:space="preserve">Effectiveness comparison between the problem-based blended learning and traditional learning method: A case study of creative writing in English of the undergraduate students at Chiang Rai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Rajabhat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University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. 14th International Conference on Electrical Engineering/Electronics, Computer, Telecommunications and Information Technology, </w:t>
      </w:r>
      <w:r w:rsidR="00735081" w:rsidRPr="00FA1E0E">
        <w:rPr>
          <w:rFonts w:ascii="Times New Roman" w:hAnsi="Times New Roman" w:cs="Times New Roman"/>
          <w:sz w:val="24"/>
          <w:lang w:val="en-US"/>
        </w:rPr>
        <w:t>Phuket, Thailand.</w:t>
      </w:r>
    </w:p>
    <w:p w:rsidR="00767987" w:rsidRPr="00FA1E0E" w:rsidRDefault="00767987" w:rsidP="00767987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Fard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E. E.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Vakili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(2018). The effect of problem based learning on Iranian EFL learners’ vocabulary learning. </w:t>
      </w:r>
      <w:r w:rsidRPr="00FA1E0E">
        <w:rPr>
          <w:rFonts w:ascii="Times New Roman" w:hAnsi="Times New Roman" w:cs="Times New Roman"/>
          <w:i/>
          <w:sz w:val="24"/>
          <w:lang w:val="en-US"/>
        </w:rPr>
        <w:t>The Journal of Asia TEFL, 15</w:t>
      </w:r>
      <w:r w:rsidRPr="00FA1E0E">
        <w:rPr>
          <w:rFonts w:ascii="Times New Roman" w:hAnsi="Times New Roman" w:cs="Times New Roman"/>
          <w:sz w:val="24"/>
          <w:lang w:val="en-US"/>
        </w:rPr>
        <w:t>(1), 208-216.</w:t>
      </w:r>
      <w:r w:rsidR="00A16719" w:rsidRPr="00FA1E0E">
        <w:t xml:space="preserve"> </w:t>
      </w:r>
      <w:r w:rsidR="00A16719" w:rsidRPr="00FA1E0E">
        <w:rPr>
          <w:rFonts w:ascii="Times New Roman" w:hAnsi="Times New Roman" w:cs="Times New Roman"/>
          <w:sz w:val="24"/>
          <w:lang w:val="en-US"/>
        </w:rPr>
        <w:t>http://dx.doi.org/10.18823/asiatefl.2018.15.1.15.208</w:t>
      </w:r>
    </w:p>
    <w:p w:rsidR="00127301" w:rsidRPr="00FA1E0E" w:rsidRDefault="00127301" w:rsidP="00127301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Ge, H.,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Leng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C. H.,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Shaharom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M. S. N. (2022). The effect of students’ readiness and achievement in online learning integrates problem-based learning pedagogy during the </w:t>
      </w:r>
      <w:r w:rsidRPr="00FA1E0E">
        <w:rPr>
          <w:rFonts w:ascii="Times New Roman" w:hAnsi="Times New Roman" w:cs="Times New Roman"/>
          <w:sz w:val="24"/>
          <w:lang w:val="en-US"/>
        </w:rPr>
        <w:lastRenderedPageBreak/>
        <w:t xml:space="preserve">COVID-19 pandemic. </w:t>
      </w:r>
      <w:r w:rsidRPr="00FA1E0E">
        <w:rPr>
          <w:rFonts w:ascii="Times New Roman" w:hAnsi="Times New Roman" w:cs="Times New Roman"/>
          <w:i/>
          <w:sz w:val="24"/>
          <w:lang w:val="en-US"/>
        </w:rPr>
        <w:t>International Journal of Chinese Education, 11</w:t>
      </w:r>
      <w:r w:rsidRPr="00FA1E0E">
        <w:rPr>
          <w:rFonts w:ascii="Times New Roman" w:hAnsi="Times New Roman" w:cs="Times New Roman"/>
          <w:sz w:val="24"/>
          <w:lang w:val="en-US"/>
        </w:rPr>
        <w:t>(3), 1–12.</w:t>
      </w:r>
      <w:r w:rsidR="00A16719" w:rsidRPr="00FA1E0E">
        <w:t xml:space="preserve"> </w:t>
      </w:r>
      <w:r w:rsidR="00A16719" w:rsidRPr="00FA1E0E">
        <w:rPr>
          <w:rFonts w:ascii="Times New Roman" w:hAnsi="Times New Roman" w:cs="Times New Roman"/>
          <w:sz w:val="24"/>
          <w:lang w:val="en-US"/>
        </w:rPr>
        <w:t>https://doi.org/10.1177/2212585X221144901</w:t>
      </w:r>
    </w:p>
    <w:p w:rsidR="00F870EB" w:rsidRPr="00FA1E0E" w:rsidRDefault="00F870EB" w:rsidP="00127301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Hasan, M.,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Edris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A. S.,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Amer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A. H. (2018). EFL creative writing skills of secondary stage students. </w:t>
      </w:r>
      <w:r w:rsidRPr="00FA1E0E">
        <w:rPr>
          <w:rFonts w:ascii="Times New Roman" w:hAnsi="Times New Roman" w:cs="Times New Roman"/>
          <w:i/>
          <w:sz w:val="24"/>
          <w:lang w:val="en-US"/>
        </w:rPr>
        <w:t>Journal of Faculty of Education, 116</w:t>
      </w:r>
      <w:r w:rsidRPr="00FA1E0E">
        <w:rPr>
          <w:rFonts w:ascii="Times New Roman" w:hAnsi="Times New Roman" w:cs="Times New Roman"/>
          <w:sz w:val="24"/>
          <w:lang w:val="en-US"/>
        </w:rPr>
        <w:t>(3), 81-96.</w:t>
      </w:r>
    </w:p>
    <w:p w:rsidR="008011A1" w:rsidRPr="00FA1E0E" w:rsidRDefault="008011A1" w:rsidP="008011A1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Helaluddin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Mannahali</w:t>
      </w:r>
      <w:proofErr w:type="spellEnd"/>
      <w:r w:rsidR="00C76729" w:rsidRPr="00FA1E0E">
        <w:rPr>
          <w:rFonts w:ascii="Times New Roman" w:hAnsi="Times New Roman" w:cs="Times New Roman"/>
          <w:sz w:val="24"/>
          <w:lang w:val="en-US"/>
        </w:rPr>
        <w:t>,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M.,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Purwati</w:t>
      </w:r>
      <w:proofErr w:type="spellEnd"/>
      <w:r w:rsidR="00C76729" w:rsidRPr="00FA1E0E">
        <w:rPr>
          <w:rFonts w:ascii="Times New Roman" w:hAnsi="Times New Roman" w:cs="Times New Roman"/>
          <w:sz w:val="24"/>
          <w:lang w:val="en-US"/>
        </w:rPr>
        <w:t>,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D.,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Alamsyah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Wijaya</w:t>
      </w:r>
      <w:proofErr w:type="spellEnd"/>
      <w:r w:rsidR="00C76729" w:rsidRPr="00FA1E0E">
        <w:rPr>
          <w:rFonts w:ascii="Times New Roman" w:hAnsi="Times New Roman" w:cs="Times New Roman"/>
          <w:sz w:val="24"/>
          <w:lang w:val="en-US"/>
        </w:rPr>
        <w:t>,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H. (2023). An investigation into the effect of problem-based learning on learners’ writing performance, critical and creative</w:t>
      </w:r>
      <w:r w:rsidR="008B476E" w:rsidRPr="00FA1E0E">
        <w:rPr>
          <w:rFonts w:ascii="Times New Roman" w:hAnsi="Times New Roman" w:cs="Times New Roman"/>
          <w:sz w:val="24"/>
          <w:lang w:val="en-US"/>
        </w:rPr>
        <w:t xml:space="preserve"> 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thinking skills. </w:t>
      </w:r>
      <w:r w:rsidRPr="00FA1E0E">
        <w:rPr>
          <w:rFonts w:ascii="Times New Roman" w:hAnsi="Times New Roman" w:cs="Times New Roman"/>
          <w:i/>
          <w:sz w:val="24"/>
          <w:lang w:val="en-US"/>
        </w:rPr>
        <w:t>Journal of Language and Education, 9</w:t>
      </w:r>
      <w:r w:rsidRPr="00FA1E0E">
        <w:rPr>
          <w:rFonts w:ascii="Times New Roman" w:hAnsi="Times New Roman" w:cs="Times New Roman"/>
          <w:sz w:val="24"/>
          <w:lang w:val="en-US"/>
        </w:rPr>
        <w:t>(2), 101-117. https://doi.org/10.17323/jle.2023.14704</w:t>
      </w:r>
    </w:p>
    <w:p w:rsidR="00AB1546" w:rsidRPr="00FA1E0E" w:rsidRDefault="00AB1546" w:rsidP="00A16719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Ibnian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 S. (2023). The impact of proposed online problem-based learning activities on developing university EFL students’ expository essay writing. </w:t>
      </w:r>
      <w:r w:rsidRPr="00FA1E0E">
        <w:rPr>
          <w:rFonts w:ascii="Times New Roman" w:hAnsi="Times New Roman" w:cs="Times New Roman"/>
          <w:i/>
          <w:sz w:val="24"/>
          <w:lang w:val="en-US"/>
        </w:rPr>
        <w:t>Jordan Journal of Modern Languages and Literatures, 15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(1), 245-266. </w:t>
      </w:r>
      <w:r w:rsidR="00A16719" w:rsidRPr="00FA1E0E">
        <w:rPr>
          <w:rFonts w:ascii="Times New Roman" w:hAnsi="Times New Roman" w:cs="Times New Roman"/>
          <w:sz w:val="24"/>
          <w:lang w:val="en-US"/>
        </w:rPr>
        <w:t>https://doi.org/10.47012/jjmll.15.1.13</w:t>
      </w:r>
    </w:p>
    <w:p w:rsidR="00A04617" w:rsidRPr="00FA1E0E" w:rsidRDefault="00A04617" w:rsidP="00AB1546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Iswandari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D. C.,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Prayogo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J. A.,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Cahyono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B. Y. (2017). Effect of environmental problem-based learning on the Indonesian EFL students’ environment-related vocabulary mastery and writing ability. </w:t>
      </w:r>
      <w:r w:rsidRPr="00FA1E0E">
        <w:rPr>
          <w:rFonts w:ascii="Times New Roman" w:hAnsi="Times New Roman" w:cs="Times New Roman"/>
          <w:i/>
          <w:sz w:val="24"/>
          <w:lang w:val="en-US"/>
        </w:rPr>
        <w:t>Theory and Practice in Language Studies, 7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(8), 608-616. </w:t>
      </w:r>
      <w:r w:rsidR="00A16719" w:rsidRPr="00FA1E0E">
        <w:rPr>
          <w:rFonts w:ascii="Times New Roman" w:hAnsi="Times New Roman" w:cs="Times New Roman"/>
          <w:sz w:val="24"/>
          <w:lang w:val="en-US"/>
        </w:rPr>
        <w:t>https://doi.org/10.17507/tpls.0708.02</w:t>
      </w:r>
    </w:p>
    <w:p w:rsidR="00AA56F4" w:rsidRPr="00FA1E0E" w:rsidRDefault="00AA56F4" w:rsidP="00AA56F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Jumariati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Amelia, R.,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Elyani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E. P.,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Mahendra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T. (2021). Problem-based learning: Its effects on students’ ability in writing expository essays. </w:t>
      </w:r>
      <w:r w:rsidRPr="00FA1E0E">
        <w:rPr>
          <w:rFonts w:ascii="Times New Roman" w:hAnsi="Times New Roman" w:cs="Times New Roman"/>
          <w:i/>
          <w:sz w:val="24"/>
          <w:lang w:val="en-US"/>
        </w:rPr>
        <w:t>Journal of Linguistics, 3</w:t>
      </w:r>
      <w:r w:rsidRPr="00FA1E0E">
        <w:rPr>
          <w:rFonts w:ascii="Times New Roman" w:hAnsi="Times New Roman" w:cs="Times New Roman"/>
          <w:sz w:val="24"/>
          <w:lang w:val="en-US"/>
        </w:rPr>
        <w:t>(1), 22-27.</w:t>
      </w:r>
      <w:r w:rsidR="00A16719" w:rsidRPr="00FA1E0E">
        <w:rPr>
          <w:rFonts w:ascii="Times New Roman" w:hAnsi="Times New Roman" w:cs="Times New Roman"/>
          <w:sz w:val="24"/>
          <w:lang w:val="en-US"/>
        </w:rPr>
        <w:t xml:space="preserve"> https://doi.org/10.53057/linfo/2021.3.1.5</w:t>
      </w:r>
    </w:p>
    <w:p w:rsidR="00AA56F4" w:rsidRPr="00FA1E0E" w:rsidRDefault="00AA56F4" w:rsidP="00AA56F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Jumariati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</w:t>
      </w:r>
      <w:r w:rsidR="007D309D" w:rsidRPr="00FA1E0E">
        <w:rPr>
          <w:rFonts w:ascii="Times New Roman" w:hAnsi="Times New Roman" w:cs="Times New Roman"/>
          <w:sz w:val="24"/>
          <w:lang w:val="en-US"/>
        </w:rPr>
        <w:t>J.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Sulistyo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G. H. (2017). Problem-based writing instruction: Its effect on students’ skills in argumentative writing. </w:t>
      </w:r>
      <w:r w:rsidRPr="00FA1E0E">
        <w:rPr>
          <w:rFonts w:ascii="Times New Roman" w:hAnsi="Times New Roman" w:cs="Times New Roman"/>
          <w:i/>
          <w:sz w:val="24"/>
          <w:lang w:val="en-US"/>
        </w:rPr>
        <w:t>Arab World English Journal, 8</w:t>
      </w:r>
      <w:r w:rsidRPr="00FA1E0E">
        <w:rPr>
          <w:rFonts w:ascii="Times New Roman" w:hAnsi="Times New Roman" w:cs="Times New Roman"/>
          <w:sz w:val="24"/>
          <w:lang w:val="en-US"/>
        </w:rPr>
        <w:t>(2), 87-100. https://dx.doi.org/10.24093/awej/vol8no2.6</w:t>
      </w:r>
    </w:p>
    <w:p w:rsidR="000055D7" w:rsidRPr="00FA1E0E" w:rsidRDefault="000055D7" w:rsidP="000055D7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Lin, L. F. (2017). Impacts of the problem-based learning pedagogy on English learners’ reading comprehension, strategy use, and active learning attitudes. </w:t>
      </w:r>
      <w:r w:rsidRPr="00FA1E0E">
        <w:rPr>
          <w:rFonts w:ascii="Times New Roman" w:hAnsi="Times New Roman" w:cs="Times New Roman"/>
          <w:i/>
          <w:sz w:val="24"/>
          <w:lang w:val="en-US"/>
        </w:rPr>
        <w:t>Journal of Education and Training Studies, 5</w:t>
      </w:r>
      <w:r w:rsidRPr="00FA1E0E">
        <w:rPr>
          <w:rFonts w:ascii="Times New Roman" w:hAnsi="Times New Roman" w:cs="Times New Roman"/>
          <w:sz w:val="24"/>
          <w:lang w:val="en-US"/>
        </w:rPr>
        <w:t>(6), 109-125.</w:t>
      </w:r>
      <w:r w:rsidR="00B911D5" w:rsidRPr="00FA1E0E">
        <w:t xml:space="preserve"> </w:t>
      </w:r>
      <w:r w:rsidR="00B911D5" w:rsidRPr="00FA1E0E">
        <w:rPr>
          <w:rFonts w:ascii="Times New Roman" w:hAnsi="Times New Roman" w:cs="Times New Roman"/>
          <w:sz w:val="24"/>
          <w:lang w:val="en-US"/>
        </w:rPr>
        <w:t>https://doi.org/10.11114/jets.v5i6.2320</w:t>
      </w:r>
    </w:p>
    <w:p w:rsidR="003D195B" w:rsidRPr="00FA1E0E" w:rsidRDefault="003D195B" w:rsidP="003D195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Lin, L. F. (2018).  Integrating the problem-based learning approach into a web-based English reading course. </w:t>
      </w:r>
      <w:r w:rsidRPr="00FA1E0E">
        <w:rPr>
          <w:rFonts w:ascii="Times New Roman" w:hAnsi="Times New Roman" w:cs="Times New Roman"/>
          <w:i/>
          <w:sz w:val="24"/>
          <w:lang w:val="en-US"/>
        </w:rPr>
        <w:t>Journal of Educational Computing Research, 56</w:t>
      </w:r>
      <w:r w:rsidRPr="00FA1E0E">
        <w:rPr>
          <w:rFonts w:ascii="Times New Roman" w:hAnsi="Times New Roman" w:cs="Times New Roman"/>
          <w:sz w:val="24"/>
          <w:lang w:val="en-US"/>
        </w:rPr>
        <w:t>(1), 105–133.</w:t>
      </w:r>
      <w:r w:rsidR="00876F7F" w:rsidRPr="00FA1E0E">
        <w:t xml:space="preserve"> </w:t>
      </w:r>
      <w:r w:rsidR="00876F7F" w:rsidRPr="00FA1E0E">
        <w:rPr>
          <w:rFonts w:ascii="Times New Roman" w:hAnsi="Times New Roman" w:cs="Times New Roman"/>
          <w:sz w:val="24"/>
          <w:lang w:val="en-US"/>
        </w:rPr>
        <w:t>https://doi.org/10.1177/0735633117705960</w:t>
      </w:r>
    </w:p>
    <w:p w:rsidR="00C85B64" w:rsidRPr="00FA1E0E" w:rsidRDefault="00957AF9" w:rsidP="003B14D0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Lin, L. F. (2015). The impact of problem-based learning on Chinese-speaking elementary school students' English vocabulary learning and use. </w:t>
      </w:r>
      <w:r w:rsidRPr="00FA1E0E">
        <w:rPr>
          <w:rFonts w:ascii="Times New Roman" w:hAnsi="Times New Roman" w:cs="Times New Roman"/>
          <w:i/>
          <w:sz w:val="24"/>
          <w:lang w:val="en-US"/>
        </w:rPr>
        <w:t>System, 55</w:t>
      </w:r>
      <w:r w:rsidRPr="00FA1E0E">
        <w:rPr>
          <w:rFonts w:ascii="Times New Roman" w:hAnsi="Times New Roman" w:cs="Times New Roman"/>
          <w:sz w:val="24"/>
          <w:lang w:val="en-US"/>
        </w:rPr>
        <w:t>, 30-42.</w:t>
      </w:r>
      <w:r w:rsidR="00876F7F" w:rsidRPr="00FA1E0E">
        <w:t xml:space="preserve"> </w:t>
      </w:r>
      <w:r w:rsidR="00876F7F" w:rsidRPr="00FA1E0E">
        <w:rPr>
          <w:rFonts w:ascii="Times New Roman" w:hAnsi="Times New Roman" w:cs="Times New Roman"/>
          <w:sz w:val="24"/>
          <w:lang w:val="en-US"/>
        </w:rPr>
        <w:t>https://doi.org/10.1016/j.system.2015.08.004</w:t>
      </w:r>
    </w:p>
    <w:p w:rsidR="00E22C3D" w:rsidRPr="00FA1E0E" w:rsidRDefault="00E22C3D" w:rsidP="003B14D0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lastRenderedPageBreak/>
        <w:t xml:space="preserve">Lin, T. M.,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Ansarian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L.,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Tik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O. L., &amp; Nair, A. B. (2019). The effects of problem-based language learning on the listening comprehension skills of Malaysian undergraduate students. </w:t>
      </w:r>
      <w:r w:rsidRPr="00FA1E0E">
        <w:rPr>
          <w:rFonts w:ascii="Times New Roman" w:hAnsi="Times New Roman" w:cs="Times New Roman"/>
          <w:i/>
          <w:sz w:val="24"/>
          <w:lang w:val="en-US"/>
        </w:rPr>
        <w:t>The Journal of Asia TEFL, 16</w:t>
      </w:r>
      <w:r w:rsidRPr="00FA1E0E">
        <w:rPr>
          <w:rFonts w:ascii="Times New Roman" w:hAnsi="Times New Roman" w:cs="Times New Roman"/>
          <w:sz w:val="24"/>
          <w:lang w:val="en-US"/>
        </w:rPr>
        <w:t>(3), 996-1004.</w:t>
      </w:r>
      <w:r w:rsidR="00610FEC" w:rsidRPr="00FA1E0E">
        <w:t xml:space="preserve"> </w:t>
      </w:r>
      <w:r w:rsidR="00610FEC" w:rsidRPr="00FA1E0E">
        <w:rPr>
          <w:rFonts w:ascii="Times New Roman" w:hAnsi="Times New Roman" w:cs="Times New Roman"/>
          <w:sz w:val="24"/>
          <w:lang w:val="en-US"/>
        </w:rPr>
        <w:t>http://dx.doi.org/10.18823/asiatefl.2019.16.3.16.996</w:t>
      </w:r>
    </w:p>
    <w:p w:rsidR="007F08DF" w:rsidRPr="00FA1E0E" w:rsidRDefault="007F08DF" w:rsidP="007F08D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Li, Q., Yang, G., Li, X. L., Han, M., Zheng, X. Q., &amp; Li, J. W. (2022, June). </w:t>
      </w:r>
      <w:r w:rsidRPr="00FA1E0E">
        <w:rPr>
          <w:rFonts w:ascii="Times New Roman" w:hAnsi="Times New Roman" w:cs="Times New Roman"/>
          <w:i/>
          <w:sz w:val="24"/>
          <w:lang w:val="en-US"/>
        </w:rPr>
        <w:t>Integrating problem based learning into augmented reality: The effects on learning achievement in Chinese writing teaching</w:t>
      </w:r>
      <w:r w:rsidRPr="00FA1E0E">
        <w:rPr>
          <w:rFonts w:ascii="Times New Roman" w:hAnsi="Times New Roman" w:cs="Times New Roman"/>
          <w:sz w:val="24"/>
          <w:lang w:val="en-US"/>
        </w:rPr>
        <w:t>. IEEE 2nd International Conference on Educational Technology, Beijing, China.</w:t>
      </w:r>
    </w:p>
    <w:p w:rsidR="00BA39E8" w:rsidRPr="00FA1E0E" w:rsidRDefault="00BA39E8" w:rsidP="003B14D0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Mardina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T.,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Misrita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>,</w:t>
      </w:r>
      <w:r w:rsidR="00406376" w:rsidRPr="00FA1E0E">
        <w:rPr>
          <w:rFonts w:ascii="Times New Roman" w:hAnsi="Times New Roman" w:cs="Times New Roman"/>
          <w:sz w:val="24"/>
          <w:lang w:val="en-US"/>
        </w:rPr>
        <w:t xml:space="preserve"> M.,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Bahing</w:t>
      </w:r>
      <w:proofErr w:type="spellEnd"/>
      <w:r w:rsidR="00406376" w:rsidRPr="00FA1E0E">
        <w:rPr>
          <w:rFonts w:ascii="Times New Roman" w:hAnsi="Times New Roman" w:cs="Times New Roman"/>
          <w:sz w:val="24"/>
          <w:lang w:val="en-US"/>
        </w:rPr>
        <w:t>, B.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(2022). The effect of using problem based learning (PBL) on students’ listening ability of Indonesian Academy of Secretary and Management (ASMI) Citra Nusantara Banjarmasin. </w:t>
      </w:r>
      <w:proofErr w:type="spellStart"/>
      <w:r w:rsidR="00406376" w:rsidRPr="00FA1E0E">
        <w:rPr>
          <w:rFonts w:ascii="Times New Roman" w:hAnsi="Times New Roman" w:cs="Times New Roman"/>
          <w:i/>
          <w:sz w:val="24"/>
          <w:lang w:val="en-US"/>
        </w:rPr>
        <w:t>Edumaspul</w:t>
      </w:r>
      <w:proofErr w:type="spellEnd"/>
      <w:r w:rsidR="00406376" w:rsidRPr="00FA1E0E">
        <w:rPr>
          <w:rFonts w:ascii="Times New Roman" w:hAnsi="Times New Roman" w:cs="Times New Roman"/>
          <w:i/>
          <w:sz w:val="24"/>
          <w:lang w:val="en-US"/>
        </w:rPr>
        <w:t>:</w:t>
      </w:r>
      <w:r w:rsidR="00406376" w:rsidRPr="00FA1E0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Jurnal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Edumaspul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>, 6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(2), 1797-1803. </w:t>
      </w:r>
      <w:r w:rsidR="00406376" w:rsidRPr="00FA1E0E">
        <w:rPr>
          <w:rFonts w:ascii="Times New Roman" w:hAnsi="Times New Roman" w:cs="Times New Roman"/>
          <w:sz w:val="24"/>
          <w:lang w:val="en-US"/>
        </w:rPr>
        <w:t>https://doi.org/10.33487/edumaspul.v6i2.4213</w:t>
      </w:r>
    </w:p>
    <w:p w:rsidR="00525C99" w:rsidRPr="00FA1E0E" w:rsidRDefault="00525C99" w:rsidP="00525C99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Meijing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W. (2019). </w:t>
      </w:r>
      <w:r w:rsidRPr="00FA1E0E">
        <w:rPr>
          <w:rFonts w:ascii="Times New Roman" w:hAnsi="Times New Roman" w:cs="Times New Roman"/>
          <w:i/>
          <w:sz w:val="24"/>
          <w:lang w:val="en-US"/>
        </w:rPr>
        <w:t>Impacts of the problem-based learning on Chinese middle school students’ reading comprehension and perceptions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[Unpublished master’s thesis].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Suranaree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 University of Technology.</w:t>
      </w:r>
    </w:p>
    <w:p w:rsidR="003D7CF5" w:rsidRPr="00FA1E0E" w:rsidRDefault="003D7CF5" w:rsidP="00525C99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Montafej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J.,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Lotfi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R.,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Chalak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(2021). Implementation of hybrid and pure problem-based learning in EFL context: The case of speaking skill and self-confidence of Iranian undergraduate participants. </w:t>
      </w:r>
      <w:r w:rsidRPr="00FA1E0E">
        <w:rPr>
          <w:rFonts w:ascii="Times New Roman" w:hAnsi="Times New Roman" w:cs="Times New Roman"/>
          <w:i/>
          <w:sz w:val="24"/>
          <w:lang w:val="en-US"/>
        </w:rPr>
        <w:t>International Journal of Foreign Language Teaching &amp; Research, 9</w:t>
      </w:r>
      <w:r w:rsidRPr="00FA1E0E">
        <w:rPr>
          <w:rFonts w:ascii="Times New Roman" w:hAnsi="Times New Roman" w:cs="Times New Roman"/>
          <w:sz w:val="24"/>
          <w:lang w:val="en-US"/>
        </w:rPr>
        <w:t>(35), 81-94.</w:t>
      </w:r>
    </w:p>
    <w:p w:rsidR="003B14D0" w:rsidRPr="00FA1E0E" w:rsidRDefault="00B702E5" w:rsidP="003B14D0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Nisa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K., Ramadhan, S.,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Thahar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H. E. (2023). Implementing a problem-based learning model in writing scientific articles for undergraduate students. </w:t>
      </w:r>
      <w:r w:rsidRPr="00FA1E0E">
        <w:rPr>
          <w:rFonts w:ascii="Times New Roman" w:hAnsi="Times New Roman" w:cs="Times New Roman"/>
          <w:i/>
          <w:sz w:val="24"/>
          <w:lang w:val="en-US"/>
        </w:rPr>
        <w:t>Journal of Language Teaching and Research, 14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(5), 1326-1331. </w:t>
      </w:r>
      <w:r w:rsidR="00627813" w:rsidRPr="00FA1E0E">
        <w:rPr>
          <w:rFonts w:ascii="Times New Roman" w:hAnsi="Times New Roman" w:cs="Times New Roman"/>
          <w:sz w:val="24"/>
          <w:lang w:val="en-US"/>
        </w:rPr>
        <w:t>https://doi.org/10.17507/jltr.1405.21</w:t>
      </w:r>
    </w:p>
    <w:p w:rsidR="00020C8B" w:rsidRPr="00FA1E0E" w:rsidRDefault="00020C8B" w:rsidP="0070566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Othman, N. &amp; Shah, M. I. A. (2013). Problem-based learning in the English language classroom. </w:t>
      </w:r>
      <w:r w:rsidRPr="00FA1E0E">
        <w:rPr>
          <w:rFonts w:ascii="Times New Roman" w:hAnsi="Times New Roman" w:cs="Times New Roman"/>
          <w:i/>
          <w:sz w:val="24"/>
          <w:lang w:val="en-US"/>
        </w:rPr>
        <w:t>English Language Teaching, 6</w:t>
      </w:r>
      <w:r w:rsidRPr="00FA1E0E">
        <w:rPr>
          <w:rFonts w:ascii="Times New Roman" w:hAnsi="Times New Roman" w:cs="Times New Roman"/>
          <w:sz w:val="24"/>
          <w:lang w:val="en-US"/>
        </w:rPr>
        <w:t>(3), 125-134.</w:t>
      </w:r>
      <w:r w:rsidR="00705665" w:rsidRPr="00FA1E0E">
        <w:rPr>
          <w:rFonts w:ascii="Times New Roman" w:hAnsi="Times New Roman" w:cs="Times New Roman"/>
          <w:sz w:val="24"/>
          <w:lang w:val="en-US"/>
        </w:rPr>
        <w:t xml:space="preserve"> http://dx.doi.org/10.5539/elt.v6n3p125</w:t>
      </w:r>
    </w:p>
    <w:p w:rsidR="00CE683E" w:rsidRPr="00FA1E0E" w:rsidRDefault="00CE683E" w:rsidP="00CE683E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Palupi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B. S.,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Subiyantoro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Rukayah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Triyanto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. (2020). The effectiveness of guided inquiry learning (GIL) and problem-based learning (PBL) for explanatory writing skill. </w:t>
      </w:r>
      <w:r w:rsidRPr="00FA1E0E">
        <w:rPr>
          <w:rFonts w:ascii="Times New Roman" w:hAnsi="Times New Roman" w:cs="Times New Roman"/>
          <w:i/>
          <w:sz w:val="24"/>
          <w:lang w:val="en-US"/>
        </w:rPr>
        <w:t>International Journal of Instruction, 13</w:t>
      </w:r>
      <w:r w:rsidRPr="00FA1E0E">
        <w:rPr>
          <w:rFonts w:ascii="Times New Roman" w:hAnsi="Times New Roman" w:cs="Times New Roman"/>
          <w:sz w:val="24"/>
          <w:lang w:val="en-US"/>
        </w:rPr>
        <w:t>(1), 713-730. https://doi.org/10.29333/iji.2020.13146a</w:t>
      </w:r>
    </w:p>
    <w:p w:rsidR="008C685E" w:rsidRPr="00FA1E0E" w:rsidRDefault="008C685E" w:rsidP="008011A1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Pitrianti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 (2017). The implementation of problem-based learning in writing discussion text on Indonesian language learning. </w:t>
      </w:r>
      <w:r w:rsidR="00BB5256" w:rsidRPr="00FA1E0E">
        <w:rPr>
          <w:rFonts w:ascii="Times New Roman" w:hAnsi="Times New Roman" w:cs="Times New Roman"/>
          <w:i/>
          <w:sz w:val="24"/>
          <w:lang w:val="en-US"/>
        </w:rPr>
        <w:t>International E-Journal of Advances in Education, 3</w:t>
      </w:r>
      <w:r w:rsidR="00BB5256" w:rsidRPr="00FA1E0E">
        <w:rPr>
          <w:rFonts w:ascii="Times New Roman" w:hAnsi="Times New Roman" w:cs="Times New Roman"/>
          <w:sz w:val="24"/>
          <w:lang w:val="en-US"/>
        </w:rPr>
        <w:t>(9), 620-627.</w:t>
      </w:r>
      <w:r w:rsidR="00705665" w:rsidRPr="00FA1E0E">
        <w:t xml:space="preserve"> </w:t>
      </w:r>
      <w:r w:rsidR="00705665" w:rsidRPr="00FA1E0E">
        <w:rPr>
          <w:rFonts w:ascii="Times New Roman" w:hAnsi="Times New Roman" w:cs="Times New Roman"/>
          <w:sz w:val="24"/>
          <w:lang w:val="en-US"/>
        </w:rPr>
        <w:t>https://doi.org/10.18768/ijaedu.370432</w:t>
      </w:r>
    </w:p>
    <w:p w:rsidR="00AA56F4" w:rsidRPr="00FA1E0E" w:rsidRDefault="008011A1" w:rsidP="008011A1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lastRenderedPageBreak/>
        <w:t>Putri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P.,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Suparno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Issaliyeva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S.,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Retnawati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H.,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Arpentieva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M.,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Kassymova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G. (2020). Effect of problem based learning models on the ability to remember English vocabulary in preschool.  </w:t>
      </w:r>
      <w:r w:rsidRPr="00FA1E0E">
        <w:rPr>
          <w:rFonts w:ascii="Times New Roman" w:hAnsi="Times New Roman" w:cs="Times New Roman"/>
          <w:i/>
          <w:sz w:val="24"/>
          <w:lang w:val="en-US"/>
        </w:rPr>
        <w:t>Bulletin of National Academic of Sciences of the Republic of Kazakhstan, 3</w:t>
      </w:r>
      <w:r w:rsidRPr="00FA1E0E">
        <w:rPr>
          <w:rFonts w:ascii="Times New Roman" w:hAnsi="Times New Roman" w:cs="Times New Roman"/>
          <w:sz w:val="24"/>
          <w:lang w:val="en-US"/>
        </w:rPr>
        <w:t>(385), 202-210.</w:t>
      </w:r>
      <w:r w:rsidR="00705665" w:rsidRPr="00FA1E0E">
        <w:t xml:space="preserve"> </w:t>
      </w:r>
      <w:r w:rsidR="00705665" w:rsidRPr="00FA1E0E">
        <w:rPr>
          <w:rFonts w:ascii="Times New Roman" w:hAnsi="Times New Roman" w:cs="Times New Roman"/>
          <w:sz w:val="24"/>
          <w:lang w:val="en-US"/>
        </w:rPr>
        <w:t>https://doi.org/10.32014/2020.2518-1467.86</w:t>
      </w:r>
    </w:p>
    <w:p w:rsidR="003547E8" w:rsidRPr="00FA1E0E" w:rsidRDefault="003547E8" w:rsidP="003547E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Ramadhania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M. R. (2020). </w:t>
      </w:r>
      <w:r w:rsidRPr="00FA1E0E">
        <w:rPr>
          <w:rFonts w:ascii="Times New Roman" w:hAnsi="Times New Roman" w:cs="Times New Roman"/>
          <w:i/>
          <w:sz w:val="24"/>
          <w:lang w:val="en-US"/>
        </w:rPr>
        <w:t xml:space="preserve">The effect of problem based learning on student ability in writing narrative text (Quasi Experimental Research at Tenth Grade Students of SMKS 11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Serunting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2 Bengkulu in Academic year 2018/2019)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 [Unpublished master’s thesis].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Tadris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 State Institute</w:t>
      </w:r>
      <w:r w:rsidR="000055D7" w:rsidRPr="00FA1E0E">
        <w:rPr>
          <w:rFonts w:ascii="Times New Roman" w:hAnsi="Times New Roman" w:cs="Times New Roman"/>
          <w:sz w:val="24"/>
          <w:lang w:val="en-US"/>
        </w:rPr>
        <w:t xml:space="preserve"> of Islamic Studies.</w:t>
      </w:r>
    </w:p>
    <w:p w:rsidR="00667C23" w:rsidRPr="00FA1E0E" w:rsidRDefault="00667C23" w:rsidP="00667C23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Sa’diyah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H., Anwar, K.,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Wardhono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(2020). The effect of authentic problem-based learning in enhancing reading comprehension. </w:t>
      </w:r>
      <w:r w:rsidRPr="00FA1E0E">
        <w:rPr>
          <w:rFonts w:ascii="Times New Roman" w:hAnsi="Times New Roman" w:cs="Times New Roman"/>
          <w:i/>
          <w:sz w:val="24"/>
          <w:lang w:val="en-US"/>
        </w:rPr>
        <w:t>Proceedings of the 1st UMGESHIC International Seminar on Health, Social Science and Humanities, 585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, 84-94. </w:t>
      </w:r>
    </w:p>
    <w:p w:rsidR="00A31AB0" w:rsidRPr="00FA1E0E" w:rsidRDefault="00A31AB0" w:rsidP="00A31AB0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Setiawan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R. (2021). </w:t>
      </w:r>
      <w:r w:rsidRPr="00FA1E0E">
        <w:rPr>
          <w:rFonts w:ascii="Times New Roman" w:hAnsi="Times New Roman" w:cs="Times New Roman"/>
          <w:i/>
          <w:sz w:val="24"/>
          <w:lang w:val="en-US"/>
        </w:rPr>
        <w:t>The effect of problem based learning strategy on increasing the 11</w:t>
      </w:r>
      <w:r w:rsidRPr="00FA1E0E">
        <w:rPr>
          <w:rFonts w:ascii="Times New Roman" w:hAnsi="Times New Roman" w:cs="Times New Roman"/>
          <w:i/>
          <w:sz w:val="24"/>
          <w:vertAlign w:val="superscript"/>
          <w:lang w:val="en-US"/>
        </w:rPr>
        <w:t>th</w:t>
      </w:r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grade students’ speaking ability at MA Islam Al-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Azhar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Nw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Kayangan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FA1E0E">
        <w:rPr>
          <w:rFonts w:ascii="Times New Roman" w:hAnsi="Times New Roman" w:cs="Times New Roman"/>
          <w:i/>
          <w:sz w:val="24"/>
          <w:lang w:val="en-US"/>
        </w:rPr>
        <w:t>Batulayar</w:t>
      </w:r>
      <w:proofErr w:type="spellEnd"/>
      <w:r w:rsidRPr="00FA1E0E">
        <w:rPr>
          <w:rFonts w:ascii="Times New Roman" w:hAnsi="Times New Roman" w:cs="Times New Roman"/>
          <w:i/>
          <w:sz w:val="24"/>
          <w:lang w:val="en-US"/>
        </w:rPr>
        <w:t xml:space="preserve"> in academic year 2020/2021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. State Islamic University of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Mataram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. </w:t>
      </w:r>
    </w:p>
    <w:p w:rsidR="00847776" w:rsidRPr="00FA1E0E" w:rsidRDefault="00847776" w:rsidP="001C336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Sidik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H. &amp;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Masek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A. (2021). The effects of problem-based learning in students reading comprehension for mastering the content and vocabulary acquisition. </w:t>
      </w:r>
      <w:r w:rsidRPr="00FA1E0E">
        <w:rPr>
          <w:rFonts w:ascii="Times New Roman" w:hAnsi="Times New Roman" w:cs="Times New Roman"/>
          <w:i/>
          <w:sz w:val="24"/>
          <w:lang w:val="en-US"/>
        </w:rPr>
        <w:t>ASEAN Journal of Science and Engineering Education, 1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(2), 87-92. </w:t>
      </w:r>
      <w:r w:rsidR="00451AC3" w:rsidRPr="00FA1E0E">
        <w:rPr>
          <w:rFonts w:ascii="Times New Roman" w:hAnsi="Times New Roman" w:cs="Times New Roman"/>
          <w:sz w:val="24"/>
          <w:lang w:val="en-US"/>
        </w:rPr>
        <w:t>https://doi.org/10.17509/ajsee.v1i2.33382</w:t>
      </w:r>
    </w:p>
    <w:p w:rsidR="006B6A81" w:rsidRPr="00FA1E0E" w:rsidRDefault="006B6A81" w:rsidP="006B6A81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 xml:space="preserve">Sun, L.,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Asmawi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>, A., Dong, H., &amp; Zhang, X. (202</w:t>
      </w:r>
      <w:r w:rsidR="007D309D" w:rsidRPr="00FA1E0E">
        <w:rPr>
          <w:rFonts w:ascii="Times New Roman" w:hAnsi="Times New Roman" w:cs="Times New Roman"/>
          <w:sz w:val="24"/>
          <w:lang w:val="en-US"/>
        </w:rPr>
        <w:t>3b, online first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). Empowering Chinese undergraduates’ business English writing: Unveiling the efficacy of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DingTalk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‑Aided Problem‑based language learning during Covid‑19 period. </w:t>
      </w:r>
      <w:r w:rsidRPr="00FA1E0E">
        <w:rPr>
          <w:rFonts w:ascii="Times New Roman" w:hAnsi="Times New Roman" w:cs="Times New Roman"/>
          <w:i/>
          <w:sz w:val="24"/>
          <w:lang w:val="en-US"/>
        </w:rPr>
        <w:t>Educati</w:t>
      </w:r>
      <w:r w:rsidR="007D309D" w:rsidRPr="00FA1E0E">
        <w:rPr>
          <w:rFonts w:ascii="Times New Roman" w:hAnsi="Times New Roman" w:cs="Times New Roman"/>
          <w:i/>
          <w:sz w:val="24"/>
          <w:lang w:val="en-US"/>
        </w:rPr>
        <w:t>on and Information Technologies</w:t>
      </w:r>
      <w:r w:rsidRPr="00FA1E0E">
        <w:rPr>
          <w:rFonts w:ascii="Times New Roman" w:hAnsi="Times New Roman" w:cs="Times New Roman"/>
          <w:sz w:val="24"/>
          <w:lang w:val="en-US"/>
        </w:rPr>
        <w:t>.</w:t>
      </w:r>
      <w:r w:rsidR="00BC67E4" w:rsidRPr="00FA1E0E">
        <w:t xml:space="preserve"> </w:t>
      </w:r>
      <w:r w:rsidR="00BC67E4" w:rsidRPr="00FA1E0E">
        <w:rPr>
          <w:rFonts w:ascii="Times New Roman" w:hAnsi="Times New Roman" w:cs="Times New Roman"/>
          <w:sz w:val="24"/>
          <w:lang w:val="en-US"/>
        </w:rPr>
        <w:t>https://doi.org/10.1007/s10639-023-12288-1</w:t>
      </w:r>
    </w:p>
    <w:p w:rsidR="008011A1" w:rsidRPr="00FA1E0E" w:rsidRDefault="00020C8B" w:rsidP="00020C8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>Sun, L., Dong, H., &amp; Zhang, X. (2023</w:t>
      </w:r>
      <w:r w:rsidR="007D309D" w:rsidRPr="00FA1E0E">
        <w:rPr>
          <w:rFonts w:ascii="Times New Roman" w:hAnsi="Times New Roman" w:cs="Times New Roman"/>
          <w:sz w:val="24"/>
          <w:lang w:val="en-US"/>
        </w:rPr>
        <w:t>a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). Innovative solutions for language growth: </w:t>
      </w:r>
      <w:r w:rsidR="006B6A81" w:rsidRPr="00FA1E0E">
        <w:rPr>
          <w:rFonts w:ascii="Times New Roman" w:hAnsi="Times New Roman" w:cs="Times New Roman"/>
          <w:sz w:val="24"/>
          <w:lang w:val="en-US"/>
        </w:rPr>
        <w:t>T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he impact of problem-based learning via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DingTalk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 on Chinese undergraduates’ business vocabulary amid COVID-19. </w:t>
      </w:r>
      <w:r w:rsidRPr="00FA1E0E">
        <w:rPr>
          <w:rFonts w:ascii="Times New Roman" w:hAnsi="Times New Roman" w:cs="Times New Roman"/>
          <w:i/>
          <w:sz w:val="24"/>
          <w:lang w:val="en-US"/>
        </w:rPr>
        <w:t>Frontiers in Psychology, 14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(1289575), 1-16. </w:t>
      </w:r>
      <w:r w:rsidR="001C5928" w:rsidRPr="00FA1E0E">
        <w:rPr>
          <w:rFonts w:ascii="Times New Roman" w:hAnsi="Times New Roman" w:cs="Times New Roman"/>
          <w:sz w:val="24"/>
          <w:lang w:val="en-US"/>
        </w:rPr>
        <w:t>https://doi.org/10.3389/fpsyg.2023.1289575</w:t>
      </w:r>
    </w:p>
    <w:p w:rsidR="006703D9" w:rsidRPr="00FA1E0E" w:rsidRDefault="006703D9" w:rsidP="00020C8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Yendrawaty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Syahrul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FA1E0E">
        <w:rPr>
          <w:rFonts w:ascii="Times New Roman" w:hAnsi="Times New Roman" w:cs="Times New Roman"/>
          <w:sz w:val="24"/>
          <w:lang w:val="en-US"/>
        </w:rPr>
        <w:t>Novia</w:t>
      </w:r>
      <w:proofErr w:type="spellEnd"/>
      <w:r w:rsidRPr="00FA1E0E">
        <w:rPr>
          <w:rFonts w:ascii="Times New Roman" w:hAnsi="Times New Roman" w:cs="Times New Roman"/>
          <w:sz w:val="24"/>
          <w:lang w:val="en-US"/>
        </w:rPr>
        <w:t xml:space="preserve">. (2018). The influence of problem based learning model and learning motivation to expository writing text ability of students </w:t>
      </w:r>
      <w:r w:rsidR="000F4480" w:rsidRPr="00FA1E0E">
        <w:rPr>
          <w:rFonts w:ascii="Times New Roman" w:hAnsi="Times New Roman" w:cs="Times New Roman"/>
          <w:sz w:val="24"/>
          <w:lang w:val="en-US"/>
        </w:rPr>
        <w:t>gr</w:t>
      </w:r>
      <w:r w:rsidRPr="00FA1E0E">
        <w:rPr>
          <w:rFonts w:ascii="Times New Roman" w:hAnsi="Times New Roman" w:cs="Times New Roman"/>
          <w:sz w:val="24"/>
          <w:lang w:val="en-US"/>
        </w:rPr>
        <w:t>ade VII MT</w:t>
      </w:r>
      <w:r w:rsidR="000F4480" w:rsidRPr="00FA1E0E">
        <w:rPr>
          <w:rFonts w:ascii="Times New Roman" w:hAnsi="Times New Roman" w:cs="Times New Roman"/>
          <w:sz w:val="24"/>
          <w:lang w:val="en-US"/>
        </w:rPr>
        <w:t xml:space="preserve">s N 1 </w:t>
      </w:r>
      <w:proofErr w:type="spellStart"/>
      <w:r w:rsidR="000F4480" w:rsidRPr="00FA1E0E">
        <w:rPr>
          <w:rFonts w:ascii="Times New Roman" w:hAnsi="Times New Roman" w:cs="Times New Roman"/>
          <w:sz w:val="24"/>
          <w:lang w:val="en-US"/>
        </w:rPr>
        <w:t>Bukittinggi</w:t>
      </w:r>
      <w:proofErr w:type="spellEnd"/>
      <w:r w:rsidR="000F4480" w:rsidRPr="00FA1E0E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="000F4480" w:rsidRPr="00FA1E0E">
        <w:rPr>
          <w:rFonts w:ascii="Times New Roman" w:hAnsi="Times New Roman" w:cs="Times New Roman"/>
          <w:i/>
          <w:sz w:val="24"/>
          <w:lang w:val="en-US"/>
        </w:rPr>
        <w:t>Jurnal</w:t>
      </w:r>
      <w:proofErr w:type="spellEnd"/>
      <w:r w:rsidR="000F4480" w:rsidRPr="00FA1E0E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="000F4480" w:rsidRPr="00FA1E0E">
        <w:rPr>
          <w:rFonts w:ascii="Times New Roman" w:hAnsi="Times New Roman" w:cs="Times New Roman"/>
          <w:i/>
          <w:sz w:val="24"/>
          <w:lang w:val="en-US"/>
        </w:rPr>
        <w:t>Aplikasi</w:t>
      </w:r>
      <w:proofErr w:type="spellEnd"/>
      <w:r w:rsidR="000F4480" w:rsidRPr="00FA1E0E">
        <w:rPr>
          <w:rFonts w:ascii="Times New Roman" w:hAnsi="Times New Roman" w:cs="Times New Roman"/>
          <w:i/>
          <w:sz w:val="24"/>
          <w:lang w:val="en-US"/>
        </w:rPr>
        <w:t xml:space="preserve"> IPTEK Indonesia, 2</w:t>
      </w:r>
      <w:r w:rsidR="000F4480" w:rsidRPr="00FA1E0E">
        <w:rPr>
          <w:rFonts w:ascii="Times New Roman" w:hAnsi="Times New Roman" w:cs="Times New Roman"/>
          <w:sz w:val="24"/>
          <w:lang w:val="en-US"/>
        </w:rPr>
        <w:t xml:space="preserve">(4), 21-27. </w:t>
      </w:r>
      <w:r w:rsidRPr="00FA1E0E">
        <w:rPr>
          <w:rFonts w:ascii="Times New Roman" w:hAnsi="Times New Roman" w:cs="Times New Roman"/>
          <w:sz w:val="24"/>
          <w:lang w:val="en-US"/>
        </w:rPr>
        <w:t>https://doi.org/10.24036/4.42150</w:t>
      </w:r>
    </w:p>
    <w:p w:rsidR="00C0228F" w:rsidRPr="00FA1E0E" w:rsidRDefault="00375B44" w:rsidP="00020C8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A1E0E">
        <w:rPr>
          <w:rFonts w:ascii="Times New Roman" w:hAnsi="Times New Roman" w:cs="Times New Roman"/>
          <w:sz w:val="24"/>
          <w:lang w:val="en-US"/>
        </w:rPr>
        <w:t>Zhang, S., Sun, H., &amp; Song, C. (2022). Construction of oral English teaching behavior based on PBL model</w:t>
      </w:r>
      <w:r w:rsidRPr="00FA1E0E">
        <w:rPr>
          <w:rFonts w:ascii="Times New Roman" w:hAnsi="Times New Roman" w:cs="Times New Roman"/>
          <w:i/>
          <w:sz w:val="24"/>
          <w:lang w:val="en-US"/>
        </w:rPr>
        <w:t>. Proceedings of the 2022 3rd International Conference on Artificial Intelligence and Education (IC-ICAIE 2022)</w:t>
      </w:r>
      <w:r w:rsidRPr="00FA1E0E">
        <w:rPr>
          <w:rFonts w:ascii="Times New Roman" w:hAnsi="Times New Roman" w:cs="Times New Roman"/>
          <w:sz w:val="24"/>
          <w:lang w:val="en-US"/>
        </w:rPr>
        <w:t xml:space="preserve">, 1609-1615. </w:t>
      </w:r>
    </w:p>
    <w:p w:rsidR="00383045" w:rsidRPr="00FA1E0E" w:rsidRDefault="00383045" w:rsidP="00020C8B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000DC1">
        <w:rPr>
          <w:rFonts w:ascii="Times New Roman" w:hAnsi="Times New Roman" w:cs="Times New Roman"/>
          <w:b/>
          <w:sz w:val="24"/>
          <w:lang w:val="en-US"/>
        </w:rPr>
        <w:lastRenderedPageBreak/>
        <w:t>Descr</w:t>
      </w:r>
      <w:bookmarkStart w:id="0" w:name="_GoBack"/>
      <w:bookmarkEnd w:id="0"/>
      <w:r w:rsidRPr="00000DC1">
        <w:rPr>
          <w:rFonts w:ascii="Times New Roman" w:hAnsi="Times New Roman" w:cs="Times New Roman"/>
          <w:b/>
          <w:sz w:val="24"/>
          <w:lang w:val="en-US"/>
        </w:rPr>
        <w:t>iptive results of the included</w:t>
      </w:r>
      <w:r w:rsidRPr="00FA1E0E">
        <w:rPr>
          <w:rFonts w:ascii="Times New Roman" w:hAnsi="Times New Roman" w:cs="Times New Roman"/>
          <w:b/>
          <w:sz w:val="24"/>
          <w:lang w:val="en-US"/>
        </w:rPr>
        <w:t xml:space="preserve"> studies</w:t>
      </w:r>
    </w:p>
    <w:tbl>
      <w:tblPr>
        <w:tblStyle w:val="TableGrid"/>
        <w:tblW w:w="4884" w:type="pct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1714"/>
        <w:gridCol w:w="573"/>
        <w:gridCol w:w="841"/>
        <w:gridCol w:w="1267"/>
        <w:gridCol w:w="1884"/>
        <w:gridCol w:w="575"/>
        <w:gridCol w:w="841"/>
      </w:tblGrid>
      <w:tr w:rsidR="00383045" w:rsidRPr="00FA1E0E" w:rsidTr="00292479">
        <w:trPr>
          <w:trHeight w:val="350"/>
        </w:trPr>
        <w:tc>
          <w:tcPr>
            <w:tcW w:w="2881" w:type="dxa"/>
            <w:gridSpan w:val="2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267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83045" w:rsidRPr="00FA1E0E" w:rsidTr="00292479">
        <w:tc>
          <w:tcPr>
            <w:tcW w:w="1167" w:type="dxa"/>
            <w:vMerge w:val="restart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</w:t>
            </w:r>
          </w:p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</w:t>
            </w:r>
          </w:p>
        </w:tc>
        <w:tc>
          <w:tcPr>
            <w:tcW w:w="1267" w:type="dxa"/>
            <w:vMerge w:val="restart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Saudi Arabia 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17.07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14.63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Ecuador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</w:tr>
      <w:tr w:rsidR="00383045" w:rsidRPr="00FA1E0E" w:rsidTr="00292479">
        <w:trPr>
          <w:trHeight w:val="272"/>
        </w:trPr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41.46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Egypt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</w:tr>
      <w:tr w:rsidR="00383045" w:rsidRPr="00FA1E0E" w:rsidTr="00292479">
        <w:tc>
          <w:tcPr>
            <w:tcW w:w="11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14.63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Indonesia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39.02</w:t>
            </w:r>
          </w:p>
        </w:tc>
      </w:tr>
      <w:tr w:rsidR="00383045" w:rsidRPr="00FA1E0E" w:rsidTr="00292479">
        <w:tc>
          <w:tcPr>
            <w:tcW w:w="11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Jordan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success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Iran 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7.32</w:t>
            </w:r>
          </w:p>
        </w:tc>
      </w:tr>
      <w:tr w:rsidR="00383045" w:rsidRPr="00FA1E0E" w:rsidTr="00292479">
        <w:tc>
          <w:tcPr>
            <w:tcW w:w="1167" w:type="dxa"/>
            <w:vMerge w:val="restart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 Duration</w:t>
            </w: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7.32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Malaysia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12.20</w:t>
            </w:r>
          </w:p>
        </w:tc>
      </w:tr>
      <w:tr w:rsidR="00383045" w:rsidRPr="00FA1E0E" w:rsidTr="00292479">
        <w:tc>
          <w:tcPr>
            <w:tcW w:w="11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Taiwan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Thailand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</w:t>
            </w:r>
          </w:p>
        </w:tc>
      </w:tr>
      <w:tr w:rsidR="00383045" w:rsidRPr="00FA1E0E" w:rsidTr="00292479">
        <w:tc>
          <w:tcPr>
            <w:tcW w:w="11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12.20</w:t>
            </w:r>
          </w:p>
        </w:tc>
        <w:tc>
          <w:tcPr>
            <w:tcW w:w="1267" w:type="dxa"/>
            <w:vMerge w:val="restart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Environment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In-class</w:t>
            </w:r>
          </w:p>
        </w:tc>
        <w:tc>
          <w:tcPr>
            <w:tcW w:w="575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87.80</w:t>
            </w:r>
          </w:p>
        </w:tc>
      </w:tr>
      <w:tr w:rsidR="00383045" w:rsidRPr="00FA1E0E" w:rsidTr="00292479">
        <w:tc>
          <w:tcPr>
            <w:tcW w:w="11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</w:tr>
      <w:tr w:rsidR="00383045" w:rsidRPr="00FA1E0E" w:rsidTr="00292479">
        <w:tc>
          <w:tcPr>
            <w:tcW w:w="11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12.20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Blended 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  <w:tc>
          <w:tcPr>
            <w:tcW w:w="1267" w:type="dxa"/>
            <w:vMerge w:val="restart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Type</w:t>
            </w: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75.61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Thesis 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14.63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Proceeding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  <w:tc>
          <w:tcPr>
            <w:tcW w:w="1267" w:type="dxa"/>
            <w:vMerge w:val="restart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 level</w:t>
            </w: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47.50</w:t>
            </w:r>
          </w:p>
        </w:tc>
      </w:tr>
      <w:tr w:rsidR="00383045" w:rsidRPr="00FA1E0E" w:rsidTr="00292479">
        <w:tc>
          <w:tcPr>
            <w:tcW w:w="11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weeks</w:t>
            </w:r>
          </w:p>
        </w:tc>
        <w:tc>
          <w:tcPr>
            <w:tcW w:w="573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41" w:type="dxa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14.63</w:t>
            </w:r>
          </w:p>
        </w:tc>
        <w:tc>
          <w:tcPr>
            <w:tcW w:w="1267" w:type="dxa"/>
            <w:vMerge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Kindergarten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2.50</w:t>
            </w:r>
          </w:p>
        </w:tc>
      </w:tr>
      <w:tr w:rsidR="00383045" w:rsidRPr="00FA1E0E" w:rsidTr="00292479">
        <w:tc>
          <w:tcPr>
            <w:tcW w:w="1167" w:type="dxa"/>
            <w:vMerge/>
            <w:tcBorders>
              <w:bottom w:val="single" w:sz="4" w:space="0" w:color="auto"/>
            </w:tcBorders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14.63</w:t>
            </w:r>
          </w:p>
        </w:tc>
        <w:tc>
          <w:tcPr>
            <w:tcW w:w="12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575" w:type="dxa"/>
            <w:tcBorders>
              <w:lef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1" w:type="dxa"/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383045" w:rsidRPr="00FA1E0E" w:rsidTr="00292479">
        <w:tc>
          <w:tcPr>
            <w:tcW w:w="1167" w:type="dxa"/>
            <w:vMerge w:val="restart"/>
            <w:tcBorders>
              <w:bottom w:val="nil"/>
            </w:tcBorders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bottom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tcBorders>
              <w:bottom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bottom w:val="nil"/>
            </w:tcBorders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vMerge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bottom w:val="single" w:sz="4" w:space="0" w:color="auto"/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 school</w:t>
            </w:r>
          </w:p>
        </w:tc>
        <w:tc>
          <w:tcPr>
            <w:tcW w:w="575" w:type="dxa"/>
            <w:tcBorders>
              <w:left w:val="nil"/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17.50</w:t>
            </w:r>
          </w:p>
        </w:tc>
      </w:tr>
      <w:tr w:rsidR="00383045" w:rsidRPr="00FA1E0E" w:rsidTr="00292479">
        <w:tc>
          <w:tcPr>
            <w:tcW w:w="1167" w:type="dxa"/>
            <w:vMerge/>
            <w:tcBorders>
              <w:top w:val="nil"/>
              <w:bottom w:val="single" w:sz="4" w:space="0" w:color="auto"/>
            </w:tcBorders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4" w:type="dxa"/>
            <w:tcBorders>
              <w:bottom w:val="single" w:sz="4" w:space="0" w:color="auto"/>
              <w:right w:val="nil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575" w:type="dxa"/>
            <w:tcBorders>
              <w:left w:val="nil"/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383045" w:rsidRPr="00FA1E0E" w:rsidRDefault="00383045" w:rsidP="002924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27.50</w:t>
            </w:r>
          </w:p>
        </w:tc>
      </w:tr>
      <w:tr w:rsidR="00383045" w:rsidRPr="00FA1E0E" w:rsidTr="00292479">
        <w:tc>
          <w:tcPr>
            <w:tcW w:w="8862" w:type="dxa"/>
            <w:gridSpan w:val="8"/>
            <w:tcBorders>
              <w:bottom w:val="nil"/>
            </w:tcBorders>
          </w:tcPr>
          <w:p w:rsidR="00383045" w:rsidRPr="00FA1E0E" w:rsidRDefault="00383045" w:rsidP="00292479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Note: </w:t>
            </w:r>
            <w:r w:rsidRPr="00FA1E0E">
              <w:rPr>
                <w:rFonts w:ascii="Times New Roman" w:hAnsi="Times New Roman" w:cs="Times New Roman"/>
                <w:i/>
                <w:sz w:val="18"/>
                <w:szCs w:val="20"/>
                <w:lang w:val="en-US"/>
              </w:rPr>
              <w:t>k</w:t>
            </w:r>
            <w:r w:rsidRPr="00FA1E0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= the number of studies that contained information for each category</w:t>
            </w:r>
          </w:p>
        </w:tc>
      </w:tr>
    </w:tbl>
    <w:p w:rsidR="00383045" w:rsidRPr="00FA1E0E" w:rsidRDefault="00383045" w:rsidP="00020C8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  <w:sectPr w:rsidR="00383045" w:rsidRPr="00FA1E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C72E7" w:rsidRPr="00FA1E0E" w:rsidRDefault="00A93890" w:rsidP="00020C8B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FA1E0E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The detailed coding results </w:t>
      </w:r>
      <w:r w:rsidR="00C0228F" w:rsidRPr="00FA1E0E">
        <w:rPr>
          <w:rFonts w:ascii="Times New Roman" w:hAnsi="Times New Roman" w:cs="Times New Roman"/>
          <w:b/>
          <w:sz w:val="24"/>
          <w:lang w:val="en-US"/>
        </w:rPr>
        <w:t>of the included studies</w:t>
      </w:r>
    </w:p>
    <w:tbl>
      <w:tblPr>
        <w:tblStyle w:val="TableGrid"/>
        <w:tblW w:w="0" w:type="auto"/>
        <w:tblInd w:w="-28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5"/>
        <w:gridCol w:w="1218"/>
        <w:gridCol w:w="1150"/>
        <w:gridCol w:w="1914"/>
        <w:gridCol w:w="1648"/>
        <w:gridCol w:w="1218"/>
        <w:gridCol w:w="1541"/>
        <w:gridCol w:w="1394"/>
        <w:gridCol w:w="1465"/>
      </w:tblGrid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19" w:type="dxa"/>
            <w:gridSpan w:val="3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Sample characteristics</w:t>
            </w:r>
          </w:p>
        </w:tc>
        <w:tc>
          <w:tcPr>
            <w:tcW w:w="4438" w:type="dxa"/>
            <w:gridSpan w:val="3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Intervention characteristics</w:t>
            </w:r>
          </w:p>
        </w:tc>
        <w:tc>
          <w:tcPr>
            <w:tcW w:w="2890" w:type="dxa"/>
            <w:gridSpan w:val="2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Study characteristics</w:t>
            </w:r>
          </w:p>
        </w:tc>
      </w:tr>
      <w:tr w:rsidR="00C0228F" w:rsidRPr="00FA1E0E" w:rsidTr="00230F44">
        <w:tc>
          <w:tcPr>
            <w:tcW w:w="2836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Author and year</w:t>
            </w:r>
          </w:p>
        </w:tc>
        <w:tc>
          <w:tcPr>
            <w:tcW w:w="1008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Treatment group (N)</w:t>
            </w:r>
          </w:p>
        </w:tc>
        <w:tc>
          <w:tcPr>
            <w:tcW w:w="1163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Control group (N)</w:t>
            </w:r>
          </w:p>
        </w:tc>
        <w:tc>
          <w:tcPr>
            <w:tcW w:w="1948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Education level</w:t>
            </w:r>
          </w:p>
        </w:tc>
        <w:tc>
          <w:tcPr>
            <w:tcW w:w="1674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Language skill</w:t>
            </w:r>
          </w:p>
        </w:tc>
        <w:tc>
          <w:tcPr>
            <w:tcW w:w="1218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Treatment duration</w:t>
            </w:r>
          </w:p>
        </w:tc>
        <w:tc>
          <w:tcPr>
            <w:tcW w:w="1546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Learning Environment</w:t>
            </w:r>
          </w:p>
        </w:tc>
        <w:tc>
          <w:tcPr>
            <w:tcW w:w="1400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Document type</w:t>
            </w:r>
          </w:p>
        </w:tc>
        <w:tc>
          <w:tcPr>
            <w:tcW w:w="1490" w:type="dxa"/>
            <w:vAlign w:val="center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1E0E">
              <w:rPr>
                <w:rFonts w:ascii="Times New Roman" w:hAnsi="Times New Roman" w:cs="Times New Roman"/>
                <w:b/>
                <w:lang w:val="en-US"/>
              </w:rPr>
              <w:t>Country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Lin (2015)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Vocabulary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12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Taiwan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Jumariati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(2021)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n. r.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Nisa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(2023)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Alghamdy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(2023a)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Saudi Arabia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Alghamdy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(2023b)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Saudi Arabia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Jumariati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Sulistyo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6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Putri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(2020)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Kindergarten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Vocabulary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n. r.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Helaluddin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(2023a)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9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Fard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Vakili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Vocabulary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Iran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Lin et al. (2019)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Listening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Malaysia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Othman et al. (2013a)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General success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Malaysia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Othman et al. (2013b)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Malaysia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Sun et al. (2023a)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Vocabulary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12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China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Palupi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(2019)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8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Ibnian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(2023)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6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Online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Jordan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Sun et al. (2023b)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12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China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Mardina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(2022)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Listening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Binasdevi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(2022)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n. r.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Sidik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Masek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(2021)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10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Malaysia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Cheadae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11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Thesis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Thailand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Sa’diyah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(2020)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Proceedings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Zhang et al. (2023)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948" w:type="dxa"/>
          </w:tcPr>
          <w:p w:rsidR="00C0228F" w:rsidRPr="00FA1E0E" w:rsidRDefault="004B75D4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n. r.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12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Proceedings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China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Meijing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8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Thesis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China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Yendrawaty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(2018)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n. r.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Ramadhania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Thesis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Lin (2017a)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5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Taiwan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Lin (2018a)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10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Online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Taiwan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Dawilai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(2017)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General success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Proceedings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Thailand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Asmara (2022)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General success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Thesis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lastRenderedPageBreak/>
              <w:t>Ge et al. (2022)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General success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8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Online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China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 et al. (2022)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Primary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Proceedings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China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 xml:space="preserve">Chai &amp; </w:t>
            </w: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Swanto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Primary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Vocabulary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5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Malaysia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Setiawan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(2021)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n. r.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Thesis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Chicaiza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(2023)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Thesis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Ecuador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Hassan et al. (2018)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n. r.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Egypt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Iswandari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(2017a)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Vocabulary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5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Iswandari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et al. (2017b)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5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Montafej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(2021a)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8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Blended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Iran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Montafej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(2021b)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8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Iran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Lin (2018b)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5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Online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Taiwan</w:t>
            </w:r>
          </w:p>
        </w:tc>
      </w:tr>
      <w:tr w:rsidR="00C0228F" w:rsidRPr="00FA1E0E" w:rsidTr="00230F44">
        <w:tc>
          <w:tcPr>
            <w:tcW w:w="2836" w:type="dxa"/>
          </w:tcPr>
          <w:p w:rsidR="00C0228F" w:rsidRPr="00FA1E0E" w:rsidRDefault="00C0228F" w:rsidP="00230F4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1E0E">
              <w:rPr>
                <w:rFonts w:ascii="Times New Roman" w:hAnsi="Times New Roman" w:cs="Times New Roman"/>
                <w:lang w:val="en-US"/>
              </w:rPr>
              <w:t>Pitrianti</w:t>
            </w:r>
            <w:proofErr w:type="spellEnd"/>
            <w:r w:rsidRPr="00FA1E0E"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100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63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94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674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1218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4 weeks</w:t>
            </w:r>
          </w:p>
        </w:tc>
        <w:tc>
          <w:tcPr>
            <w:tcW w:w="1546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In-class</w:t>
            </w:r>
          </w:p>
        </w:tc>
        <w:tc>
          <w:tcPr>
            <w:tcW w:w="140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Article</w:t>
            </w:r>
          </w:p>
        </w:tc>
        <w:tc>
          <w:tcPr>
            <w:tcW w:w="1490" w:type="dxa"/>
          </w:tcPr>
          <w:p w:rsidR="00C0228F" w:rsidRPr="00FA1E0E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1E0E">
              <w:rPr>
                <w:rFonts w:ascii="Times New Roman" w:hAnsi="Times New Roman" w:cs="Times New Roman"/>
                <w:lang w:val="en-US"/>
              </w:rPr>
              <w:t>Indonesia</w:t>
            </w:r>
          </w:p>
        </w:tc>
      </w:tr>
      <w:tr w:rsidR="00C0228F" w:rsidRPr="00575154" w:rsidTr="00230F44">
        <w:tc>
          <w:tcPr>
            <w:tcW w:w="2836" w:type="dxa"/>
          </w:tcPr>
          <w:p w:rsidR="00C0228F" w:rsidRPr="00575154" w:rsidRDefault="00C0228F" w:rsidP="00230F4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FA1E0E">
              <w:rPr>
                <w:rFonts w:ascii="Times New Roman" w:hAnsi="Times New Roman" w:cs="Times New Roman"/>
                <w:sz w:val="20"/>
                <w:lang w:val="en-US"/>
              </w:rPr>
              <w:t>Note: n. r. = not reported</w:t>
            </w:r>
          </w:p>
        </w:tc>
        <w:tc>
          <w:tcPr>
            <w:tcW w:w="1008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3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48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4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8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6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0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0" w:type="dxa"/>
          </w:tcPr>
          <w:p w:rsidR="00C0228F" w:rsidRPr="00575154" w:rsidRDefault="00C0228F" w:rsidP="00230F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0228F" w:rsidRDefault="00C0228F" w:rsidP="00020C8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0228F" w:rsidRPr="00957AF9" w:rsidRDefault="00C0228F" w:rsidP="00020C8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sectPr w:rsidR="00C0228F" w:rsidRPr="00957AF9" w:rsidSect="00C022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DF"/>
    <w:rsid w:val="00000DC1"/>
    <w:rsid w:val="000055D7"/>
    <w:rsid w:val="00020C8B"/>
    <w:rsid w:val="000E08C0"/>
    <w:rsid w:val="000F4480"/>
    <w:rsid w:val="0010164F"/>
    <w:rsid w:val="00104F0F"/>
    <w:rsid w:val="0012569C"/>
    <w:rsid w:val="00127301"/>
    <w:rsid w:val="00137297"/>
    <w:rsid w:val="00160055"/>
    <w:rsid w:val="001C336B"/>
    <w:rsid w:val="001C5928"/>
    <w:rsid w:val="001F3794"/>
    <w:rsid w:val="00200542"/>
    <w:rsid w:val="0023105F"/>
    <w:rsid w:val="002E6C12"/>
    <w:rsid w:val="003547E8"/>
    <w:rsid w:val="00375B44"/>
    <w:rsid w:val="00383045"/>
    <w:rsid w:val="003B14D0"/>
    <w:rsid w:val="003D195B"/>
    <w:rsid w:val="003D7CF5"/>
    <w:rsid w:val="003E676C"/>
    <w:rsid w:val="00406376"/>
    <w:rsid w:val="00451AC3"/>
    <w:rsid w:val="004569F3"/>
    <w:rsid w:val="004B75D4"/>
    <w:rsid w:val="00525C99"/>
    <w:rsid w:val="00581436"/>
    <w:rsid w:val="0058739A"/>
    <w:rsid w:val="005D4E04"/>
    <w:rsid w:val="00610FEC"/>
    <w:rsid w:val="0061620C"/>
    <w:rsid w:val="00627813"/>
    <w:rsid w:val="00667C23"/>
    <w:rsid w:val="006703D9"/>
    <w:rsid w:val="006B6A81"/>
    <w:rsid w:val="006C0543"/>
    <w:rsid w:val="006C72E7"/>
    <w:rsid w:val="00705665"/>
    <w:rsid w:val="007112A1"/>
    <w:rsid w:val="00713CF5"/>
    <w:rsid w:val="00735081"/>
    <w:rsid w:val="00756812"/>
    <w:rsid w:val="00767987"/>
    <w:rsid w:val="00785EC6"/>
    <w:rsid w:val="007C0185"/>
    <w:rsid w:val="007D309D"/>
    <w:rsid w:val="007F08DF"/>
    <w:rsid w:val="008011A1"/>
    <w:rsid w:val="00847776"/>
    <w:rsid w:val="00876F7F"/>
    <w:rsid w:val="008B476E"/>
    <w:rsid w:val="008C685E"/>
    <w:rsid w:val="00917E86"/>
    <w:rsid w:val="00927544"/>
    <w:rsid w:val="0093109E"/>
    <w:rsid w:val="009530CE"/>
    <w:rsid w:val="00957AF9"/>
    <w:rsid w:val="00972F0F"/>
    <w:rsid w:val="009A729E"/>
    <w:rsid w:val="00A04617"/>
    <w:rsid w:val="00A16719"/>
    <w:rsid w:val="00A31AB0"/>
    <w:rsid w:val="00A84CD6"/>
    <w:rsid w:val="00A93890"/>
    <w:rsid w:val="00AA56F4"/>
    <w:rsid w:val="00AB1546"/>
    <w:rsid w:val="00AC59F8"/>
    <w:rsid w:val="00B265AB"/>
    <w:rsid w:val="00B651F8"/>
    <w:rsid w:val="00B702E5"/>
    <w:rsid w:val="00B911D5"/>
    <w:rsid w:val="00BA39E8"/>
    <w:rsid w:val="00BB5256"/>
    <w:rsid w:val="00BC67E4"/>
    <w:rsid w:val="00C0228F"/>
    <w:rsid w:val="00C76729"/>
    <w:rsid w:val="00C85B64"/>
    <w:rsid w:val="00C97F81"/>
    <w:rsid w:val="00CE683E"/>
    <w:rsid w:val="00CF3C1D"/>
    <w:rsid w:val="00CF4480"/>
    <w:rsid w:val="00D400AF"/>
    <w:rsid w:val="00D974EC"/>
    <w:rsid w:val="00DA121C"/>
    <w:rsid w:val="00E074DF"/>
    <w:rsid w:val="00E22C3D"/>
    <w:rsid w:val="00EF2F6A"/>
    <w:rsid w:val="00F0147C"/>
    <w:rsid w:val="00F3762D"/>
    <w:rsid w:val="00F870EB"/>
    <w:rsid w:val="00FA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62104D-40A5-434D-AA2D-9BFDA0DB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6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12A1"/>
    <w:pPr>
      <w:ind w:left="720"/>
      <w:contextualSpacing/>
    </w:pPr>
  </w:style>
  <w:style w:type="table" w:styleId="TableGrid">
    <w:name w:val="Table Grid"/>
    <w:basedOn w:val="TableNormal"/>
    <w:uiPriority w:val="59"/>
    <w:rsid w:val="00C0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Baskar A</cp:lastModifiedBy>
  <cp:revision>95</cp:revision>
  <dcterms:created xsi:type="dcterms:W3CDTF">2024-03-13T12:36:00Z</dcterms:created>
  <dcterms:modified xsi:type="dcterms:W3CDTF">2024-07-03T14:41:00Z</dcterms:modified>
</cp:coreProperties>
</file>