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9EA" w:rsidRDefault="00FB7960">
      <w:pPr>
        <w:rPr>
          <w:rFonts w:ascii="Arial" w:eastAsia="Arial" w:hAnsi="Arial" w:cs="Arial"/>
          <w:color w:val="FF0000"/>
        </w:rPr>
      </w:pPr>
      <w:bookmarkStart w:id="0" w:name="_GoBack"/>
      <w:bookmarkEnd w:id="0"/>
      <w:r>
        <w:rPr>
          <w:rFonts w:ascii="Arial" w:eastAsia="Arial" w:hAnsi="Arial" w:cs="Arial"/>
          <w:b/>
          <w:color w:val="FF0000"/>
        </w:rPr>
        <w:t>Table 1s.</w:t>
      </w:r>
      <w:r>
        <w:rPr>
          <w:rFonts w:ascii="Arial" w:eastAsia="Arial" w:hAnsi="Arial" w:cs="Arial"/>
          <w:color w:val="FF0000"/>
        </w:rPr>
        <w:t xml:space="preserve"> Quadas-2 assessment </w:t>
      </w:r>
    </w:p>
    <w:tbl>
      <w:tblPr>
        <w:tblStyle w:val="a"/>
        <w:tblW w:w="13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879"/>
        <w:gridCol w:w="1117"/>
        <w:gridCol w:w="2203"/>
        <w:gridCol w:w="1801"/>
        <w:gridCol w:w="1880"/>
        <w:gridCol w:w="1117"/>
        <w:gridCol w:w="2203"/>
      </w:tblGrid>
      <w:tr w:rsidR="00CD19EA">
        <w:trPr>
          <w:trHeight w:val="28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Ref</w:t>
            </w:r>
          </w:p>
        </w:tc>
        <w:tc>
          <w:tcPr>
            <w:tcW w:w="0" w:type="auto"/>
            <w:gridSpan w:val="4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Risk of bias</w:t>
            </w:r>
          </w:p>
        </w:tc>
        <w:tc>
          <w:tcPr>
            <w:tcW w:w="0" w:type="auto"/>
            <w:gridSpan w:val="3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Applicability concerns</w:t>
            </w:r>
          </w:p>
        </w:tc>
      </w:tr>
      <w:tr w:rsidR="00CD19EA">
        <w:trPr>
          <w:trHeight w:val="282"/>
        </w:trPr>
        <w:tc>
          <w:tcPr>
            <w:tcW w:w="0" w:type="auto"/>
            <w:vMerge/>
            <w:shd w:val="clear" w:color="auto" w:fill="auto"/>
            <w:vAlign w:val="center"/>
          </w:tcPr>
          <w:p w:rsidR="00CD19EA" w:rsidRDefault="00CD1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FF000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Patient selection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Index test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Reference standard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Flow and timing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Patient selection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Index test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Reference standard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H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  <w:tr w:rsidR="00CD19EA">
        <w:trPr>
          <w:trHeight w:val="276"/>
        </w:trPr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D19EA" w:rsidRDefault="00FB796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D19EA" w:rsidRDefault="00FB7960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L</w:t>
            </w:r>
          </w:p>
        </w:tc>
      </w:tr>
    </w:tbl>
    <w:p w:rsidR="00CD19EA" w:rsidRDefault="00FB7960">
      <w:pPr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L=low; H=high; U=unclear</w:t>
      </w:r>
    </w:p>
    <w:p w:rsidR="00CD19EA" w:rsidRDefault="00CD19EA"/>
    <w:sectPr w:rsidR="00CD19EA" w:rsidSect="00D136DE">
      <w:pgSz w:w="16838" w:h="11906" w:orient="landscape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EA"/>
    <w:rsid w:val="00CD19EA"/>
    <w:rsid w:val="00D136DE"/>
    <w:rsid w:val="00FB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AE8E3F-8F46-4523-8A68-FA57F2FC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RVwTgx/T9HyVzXiRiptINCOj4Q==">AMUW2mWdu1Fq39LFF0Rjv0MvKyrqJr/t1tUNGC857bLiMqZ7PZFoeHEprzYIi5srW/ynEGTKJxiUA4KywSKWcf7/HMGymRfJofTU2Ijch2buD2D8l8oMuB0=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Evangelista</dc:creator>
  <cp:lastModifiedBy>Atchaya R.</cp:lastModifiedBy>
  <cp:revision>3</cp:revision>
  <dcterms:created xsi:type="dcterms:W3CDTF">2020-08-25T10:52:00Z</dcterms:created>
  <dcterms:modified xsi:type="dcterms:W3CDTF">2020-10-06T12:02:00Z</dcterms:modified>
</cp:coreProperties>
</file>