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5F20A" w14:textId="77777777" w:rsidR="00E423FA" w:rsidRPr="003F3EE2" w:rsidRDefault="00E423FA" w:rsidP="00E423FA">
      <w:pPr>
        <w:rPr>
          <w:rFonts w:ascii="Times New Roman" w:hAnsi="Times New Roman" w:cs="Times New Roman"/>
          <w:sz w:val="24"/>
          <w:szCs w:val="24"/>
        </w:rPr>
      </w:pPr>
      <w:r w:rsidRPr="003F3EE2">
        <w:rPr>
          <w:rFonts w:ascii="Times New Roman" w:hAnsi="Times New Roman" w:cs="Times New Roman"/>
          <w:sz w:val="24"/>
          <w:szCs w:val="24"/>
        </w:rPr>
        <w:t>Title Page:</w:t>
      </w:r>
    </w:p>
    <w:p w14:paraId="14A31385" w14:textId="77777777" w:rsidR="00E423FA" w:rsidRPr="003F3EE2" w:rsidRDefault="00E423FA" w:rsidP="00E423FA">
      <w:pPr>
        <w:spacing w:line="360" w:lineRule="auto"/>
        <w:rPr>
          <w:rFonts w:ascii="Times New Roman" w:hAnsi="Times New Roman" w:cs="Times New Roman"/>
          <w:b/>
          <w:bCs/>
          <w:sz w:val="24"/>
          <w:szCs w:val="24"/>
        </w:rPr>
      </w:pPr>
      <w:r w:rsidRPr="003F3EE2">
        <w:rPr>
          <w:rFonts w:ascii="Times New Roman" w:hAnsi="Times New Roman" w:cs="Times New Roman"/>
          <w:b/>
          <w:bCs/>
          <w:sz w:val="24"/>
          <w:szCs w:val="24"/>
        </w:rPr>
        <w:t xml:space="preserve">Association of salivary proteins with dental caries in children with mixed dentition - A systematic </w:t>
      </w:r>
      <w:r w:rsidRPr="003F3EE2">
        <w:rPr>
          <w:rFonts w:ascii="Times New Roman" w:hAnsi="Times New Roman" w:cs="Times New Roman"/>
          <w:b/>
          <w:bCs/>
          <w:spacing w:val="-2"/>
          <w:sz w:val="24"/>
          <w:szCs w:val="24"/>
        </w:rPr>
        <w:t>review</w:t>
      </w:r>
      <w:r w:rsidRPr="003F3EE2">
        <w:rPr>
          <w:rFonts w:ascii="Times New Roman" w:hAnsi="Times New Roman" w:cs="Times New Roman"/>
          <w:b/>
          <w:bCs/>
          <w:sz w:val="24"/>
          <w:szCs w:val="24"/>
        </w:rPr>
        <w:t xml:space="preserve"> </w:t>
      </w:r>
    </w:p>
    <w:p w14:paraId="4F309D66" w14:textId="77777777" w:rsidR="00E423FA" w:rsidRDefault="00E423FA" w:rsidP="00E423FA">
      <w:pPr>
        <w:spacing w:line="360" w:lineRule="auto"/>
        <w:rPr>
          <w:rFonts w:ascii="Times New Roman" w:hAnsi="Times New Roman" w:cs="Times New Roman"/>
          <w:sz w:val="24"/>
          <w:szCs w:val="24"/>
          <w:vertAlign w:val="superscript"/>
        </w:rPr>
      </w:pPr>
      <w:r w:rsidRPr="003F3EE2">
        <w:rPr>
          <w:rFonts w:ascii="Times New Roman" w:hAnsi="Times New Roman" w:cs="Times New Roman"/>
          <w:sz w:val="24"/>
          <w:szCs w:val="24"/>
        </w:rPr>
        <w:t xml:space="preserve">Mahwish </w:t>
      </w:r>
      <w:r>
        <w:rPr>
          <w:rFonts w:ascii="Times New Roman" w:hAnsi="Times New Roman" w:cs="Times New Roman"/>
          <w:sz w:val="24"/>
          <w:szCs w:val="24"/>
        </w:rPr>
        <w:t>Raja</w:t>
      </w:r>
      <w:r w:rsidRPr="003F3EE2">
        <w:rPr>
          <w:rFonts w:ascii="Times New Roman" w:hAnsi="Times New Roman" w:cs="Times New Roman"/>
          <w:sz w:val="24"/>
          <w:szCs w:val="24"/>
          <w:vertAlign w:val="superscript"/>
        </w:rPr>
        <w:t>1</w:t>
      </w:r>
      <w:r w:rsidRPr="003F3EE2">
        <w:rPr>
          <w:rFonts w:ascii="Times New Roman" w:hAnsi="Times New Roman" w:cs="Times New Roman"/>
          <w:sz w:val="24"/>
          <w:szCs w:val="24"/>
        </w:rPr>
        <w:t>, Hani Nazzal</w:t>
      </w:r>
      <w:r w:rsidRPr="003F3EE2">
        <w:rPr>
          <w:rFonts w:ascii="Times New Roman" w:hAnsi="Times New Roman" w:cs="Times New Roman"/>
          <w:sz w:val="24"/>
          <w:szCs w:val="24"/>
          <w:vertAlign w:val="superscript"/>
        </w:rPr>
        <w:t>1,2</w:t>
      </w:r>
      <w:r w:rsidRPr="003F3EE2">
        <w:rPr>
          <w:rFonts w:ascii="Times New Roman" w:hAnsi="Times New Roman" w:cs="Times New Roman"/>
          <w:sz w:val="24"/>
          <w:szCs w:val="24"/>
        </w:rPr>
        <w:t>, Farhan S Cyprian</w:t>
      </w:r>
      <w:r w:rsidRPr="003F3EE2">
        <w:rPr>
          <w:rFonts w:ascii="Times New Roman" w:hAnsi="Times New Roman" w:cs="Times New Roman"/>
          <w:sz w:val="24"/>
          <w:szCs w:val="24"/>
          <w:vertAlign w:val="superscript"/>
        </w:rPr>
        <w:t>3</w:t>
      </w:r>
      <w:r w:rsidRPr="003F3EE2">
        <w:rPr>
          <w:rFonts w:ascii="Times New Roman" w:hAnsi="Times New Roman" w:cs="Times New Roman"/>
          <w:sz w:val="24"/>
          <w:szCs w:val="24"/>
        </w:rPr>
        <w:t>, Manal Matoug- Elwerfelli</w:t>
      </w:r>
      <w:r w:rsidRPr="003F3EE2">
        <w:rPr>
          <w:rFonts w:ascii="Times New Roman" w:hAnsi="Times New Roman" w:cs="Times New Roman"/>
          <w:sz w:val="24"/>
          <w:szCs w:val="24"/>
          <w:vertAlign w:val="superscript"/>
        </w:rPr>
        <w:t>1</w:t>
      </w:r>
      <w:r w:rsidRPr="003F3EE2">
        <w:rPr>
          <w:rFonts w:ascii="Times New Roman" w:hAnsi="Times New Roman" w:cs="Times New Roman"/>
          <w:sz w:val="24"/>
          <w:szCs w:val="24"/>
        </w:rPr>
        <w:t>, Monty</w:t>
      </w:r>
      <w:r>
        <w:rPr>
          <w:rFonts w:ascii="Times New Roman" w:hAnsi="Times New Roman" w:cs="Times New Roman"/>
          <w:sz w:val="24"/>
          <w:szCs w:val="24"/>
        </w:rPr>
        <w:t xml:space="preserve"> </w:t>
      </w:r>
      <w:r w:rsidRPr="003F3EE2">
        <w:rPr>
          <w:rFonts w:ascii="Times New Roman" w:hAnsi="Times New Roman" w:cs="Times New Roman"/>
          <w:sz w:val="24"/>
          <w:szCs w:val="24"/>
        </w:rPr>
        <w:t>Duggal</w:t>
      </w:r>
      <w:r w:rsidRPr="003F3EE2">
        <w:rPr>
          <w:rFonts w:ascii="Times New Roman" w:hAnsi="Times New Roman" w:cs="Times New Roman"/>
          <w:sz w:val="24"/>
          <w:szCs w:val="24"/>
          <w:vertAlign w:val="superscript"/>
        </w:rPr>
        <w:t>1</w:t>
      </w:r>
    </w:p>
    <w:p w14:paraId="171321DB"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1. Q</w:t>
      </w:r>
      <w:r>
        <w:rPr>
          <w:rFonts w:ascii="Times New Roman" w:hAnsi="Times New Roman" w:cs="Times New Roman"/>
          <w:sz w:val="24"/>
          <w:szCs w:val="24"/>
        </w:rPr>
        <w:t xml:space="preserve">atar </w:t>
      </w:r>
      <w:r w:rsidRPr="005332BE">
        <w:rPr>
          <w:rFonts w:ascii="Times New Roman" w:hAnsi="Times New Roman" w:cs="Times New Roman"/>
          <w:sz w:val="24"/>
          <w:szCs w:val="24"/>
        </w:rPr>
        <w:t>U</w:t>
      </w:r>
      <w:r>
        <w:rPr>
          <w:rFonts w:ascii="Times New Roman" w:hAnsi="Times New Roman" w:cs="Times New Roman"/>
          <w:sz w:val="24"/>
          <w:szCs w:val="24"/>
        </w:rPr>
        <w:t>niversity</w:t>
      </w:r>
      <w:r w:rsidRPr="005332BE">
        <w:rPr>
          <w:rFonts w:ascii="Times New Roman" w:hAnsi="Times New Roman" w:cs="Times New Roman"/>
          <w:sz w:val="24"/>
          <w:szCs w:val="24"/>
        </w:rPr>
        <w:t xml:space="preserve"> Health, College of Dental Medicine, Qatar University, Doha, Qatar</w:t>
      </w:r>
    </w:p>
    <w:p w14:paraId="54069331" w14:textId="77777777" w:rsidR="00E423FA"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2. </w:t>
      </w:r>
      <w:r>
        <w:rPr>
          <w:rFonts w:ascii="Times New Roman" w:hAnsi="Times New Roman" w:cs="Times New Roman"/>
          <w:sz w:val="24"/>
          <w:szCs w:val="24"/>
        </w:rPr>
        <w:t>Paediatric Dentistry, Hamad Medical Corporation, Doha, Qatar.</w:t>
      </w:r>
    </w:p>
    <w:p w14:paraId="1B49A754" w14:textId="77777777" w:rsidR="00E423FA" w:rsidRPr="005332BE" w:rsidRDefault="00E423FA" w:rsidP="00E423FA">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Pr="005332BE">
        <w:rPr>
          <w:rFonts w:ascii="Times New Roman" w:hAnsi="Times New Roman" w:cs="Times New Roman"/>
          <w:sz w:val="24"/>
          <w:szCs w:val="24"/>
        </w:rPr>
        <w:t>Q</w:t>
      </w:r>
      <w:r>
        <w:rPr>
          <w:rFonts w:ascii="Times New Roman" w:hAnsi="Times New Roman" w:cs="Times New Roman"/>
          <w:sz w:val="24"/>
          <w:szCs w:val="24"/>
        </w:rPr>
        <w:t xml:space="preserve">atar </w:t>
      </w:r>
      <w:r w:rsidRPr="005332BE">
        <w:rPr>
          <w:rFonts w:ascii="Times New Roman" w:hAnsi="Times New Roman" w:cs="Times New Roman"/>
          <w:sz w:val="24"/>
          <w:szCs w:val="24"/>
        </w:rPr>
        <w:t>U</w:t>
      </w:r>
      <w:r>
        <w:rPr>
          <w:rFonts w:ascii="Times New Roman" w:hAnsi="Times New Roman" w:cs="Times New Roman"/>
          <w:sz w:val="24"/>
          <w:szCs w:val="24"/>
        </w:rPr>
        <w:t>niversity</w:t>
      </w:r>
      <w:r w:rsidRPr="005332BE">
        <w:rPr>
          <w:rFonts w:ascii="Times New Roman" w:hAnsi="Times New Roman" w:cs="Times New Roman"/>
          <w:sz w:val="24"/>
          <w:szCs w:val="24"/>
        </w:rPr>
        <w:t xml:space="preserve"> Health, College of Medicine, Qatar University, Doha, Qatar</w:t>
      </w:r>
    </w:p>
    <w:p w14:paraId="73A503E6" w14:textId="77777777" w:rsidR="00E423FA" w:rsidRPr="003F3EE2" w:rsidRDefault="00E423FA" w:rsidP="00E423FA">
      <w:pPr>
        <w:rPr>
          <w:rFonts w:ascii="Times New Roman" w:hAnsi="Times New Roman" w:cs="Times New Roman"/>
          <w:sz w:val="20"/>
          <w:szCs w:val="20"/>
        </w:rPr>
      </w:pPr>
    </w:p>
    <w:p w14:paraId="1C938C36"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1. Mahwish </w:t>
      </w:r>
      <w:r>
        <w:rPr>
          <w:rFonts w:ascii="Times New Roman" w:hAnsi="Times New Roman" w:cs="Times New Roman"/>
          <w:sz w:val="24"/>
          <w:szCs w:val="24"/>
        </w:rPr>
        <w:t>Raja (Corresponding author)</w:t>
      </w:r>
    </w:p>
    <w:p w14:paraId="6376BE9E"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Graduate Research Assistant</w:t>
      </w:r>
    </w:p>
    <w:p w14:paraId="5D7BACC8"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QU Health, College of Dental Medicine, H12 Building, </w:t>
      </w:r>
    </w:p>
    <w:p w14:paraId="6CA05862"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Qatar University, Doha, 2713 Qatar</w:t>
      </w:r>
    </w:p>
    <w:p w14:paraId="5E6B9EBC" w14:textId="77777777" w:rsidR="00E423FA" w:rsidRPr="005332BE" w:rsidRDefault="00E423FA" w:rsidP="00E423FA">
      <w:pPr>
        <w:pStyle w:val="NoSpacing"/>
        <w:rPr>
          <w:rStyle w:val="Hyperlink"/>
          <w:rFonts w:ascii="Times New Roman" w:hAnsi="Times New Roman" w:cs="Times New Roman"/>
          <w:sz w:val="24"/>
          <w:szCs w:val="24"/>
        </w:rPr>
      </w:pPr>
      <w:r w:rsidRPr="005332BE">
        <w:rPr>
          <w:rFonts w:ascii="Times New Roman" w:hAnsi="Times New Roman" w:cs="Times New Roman"/>
          <w:sz w:val="24"/>
          <w:szCs w:val="24"/>
        </w:rPr>
        <w:t xml:space="preserve">E-mail: </w:t>
      </w:r>
      <w:hyperlink r:id="rId5" w:history="1">
        <w:r w:rsidRPr="005332BE">
          <w:rPr>
            <w:rStyle w:val="Hyperlink"/>
            <w:rFonts w:ascii="Times New Roman" w:eastAsia="ArialMT" w:hAnsi="Times New Roman" w:cs="Times New Roman"/>
            <w:sz w:val="24"/>
            <w:szCs w:val="24"/>
          </w:rPr>
          <w:t>mk2211072@student.qu.edu.qa</w:t>
        </w:r>
      </w:hyperlink>
    </w:p>
    <w:p w14:paraId="61B58B4E"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ORCID: </w:t>
      </w:r>
      <w:hyperlink r:id="rId6" w:history="1">
        <w:r w:rsidRPr="005332BE">
          <w:rPr>
            <w:rStyle w:val="Hyperlink"/>
            <w:rFonts w:ascii="Times New Roman" w:hAnsi="Times New Roman" w:cs="Times New Roman"/>
            <w:color w:val="2E7F9F"/>
            <w:sz w:val="24"/>
            <w:szCs w:val="24"/>
          </w:rPr>
          <w:t>0000-0001-8816-6328</w:t>
        </w:r>
      </w:hyperlink>
    </w:p>
    <w:p w14:paraId="0CAE1697" w14:textId="77777777" w:rsidR="00E423FA" w:rsidRPr="005332BE" w:rsidRDefault="00E423FA" w:rsidP="00E423FA">
      <w:pPr>
        <w:pStyle w:val="NoSpacing"/>
        <w:rPr>
          <w:rFonts w:ascii="Times New Roman" w:hAnsi="Times New Roman" w:cs="Times New Roman"/>
          <w:sz w:val="24"/>
          <w:szCs w:val="24"/>
        </w:rPr>
      </w:pPr>
    </w:p>
    <w:p w14:paraId="0DA55DE0"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2. Hani Nazzal </w:t>
      </w:r>
    </w:p>
    <w:p w14:paraId="1C0F04A3"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Professor of Paediatric Dentistry</w:t>
      </w:r>
    </w:p>
    <w:p w14:paraId="0731A5C7" w14:textId="77777777" w:rsidR="00E423FA"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QU Health</w:t>
      </w:r>
      <w:r>
        <w:rPr>
          <w:rFonts w:ascii="Times New Roman" w:hAnsi="Times New Roman" w:cs="Times New Roman"/>
          <w:sz w:val="24"/>
          <w:szCs w:val="24"/>
        </w:rPr>
        <w:t xml:space="preserve">, </w:t>
      </w:r>
      <w:r w:rsidRPr="005332BE">
        <w:rPr>
          <w:rFonts w:ascii="Times New Roman" w:hAnsi="Times New Roman" w:cs="Times New Roman"/>
          <w:sz w:val="24"/>
          <w:szCs w:val="24"/>
        </w:rPr>
        <w:t>College of Dental Medicine, Qatar University, Doha, Qatar</w:t>
      </w:r>
    </w:p>
    <w:p w14:paraId="16B17E7D" w14:textId="77777777" w:rsidR="00E423FA" w:rsidRPr="005332BE" w:rsidRDefault="00E423FA" w:rsidP="00E423FA">
      <w:pPr>
        <w:pStyle w:val="NoSpacing"/>
        <w:rPr>
          <w:rFonts w:ascii="Times New Roman" w:hAnsi="Times New Roman" w:cs="Times New Roman"/>
          <w:sz w:val="24"/>
          <w:szCs w:val="24"/>
          <w:lang w:eastAsia="en-GB"/>
        </w:rPr>
      </w:pPr>
      <w:r>
        <w:rPr>
          <w:rFonts w:ascii="Times New Roman" w:hAnsi="Times New Roman" w:cs="Times New Roman"/>
          <w:sz w:val="24"/>
          <w:szCs w:val="24"/>
        </w:rPr>
        <w:t>Paediatric Dentistry, Hamad Medical Corporation, Doha, Qatar</w:t>
      </w:r>
    </w:p>
    <w:p w14:paraId="324E47EB" w14:textId="77777777" w:rsidR="00E423FA" w:rsidRPr="005332BE" w:rsidRDefault="00E423FA" w:rsidP="00E423FA">
      <w:pPr>
        <w:pStyle w:val="NoSpacing"/>
        <w:rPr>
          <w:rFonts w:ascii="Times New Roman" w:hAnsi="Times New Roman" w:cs="Times New Roman"/>
          <w:sz w:val="24"/>
          <w:szCs w:val="24"/>
          <w:lang w:val="pt-BR"/>
        </w:rPr>
      </w:pPr>
      <w:r w:rsidRPr="005332BE">
        <w:rPr>
          <w:rFonts w:ascii="Times New Roman" w:hAnsi="Times New Roman" w:cs="Times New Roman"/>
          <w:sz w:val="24"/>
          <w:szCs w:val="24"/>
          <w:lang w:val="pt-BR"/>
        </w:rPr>
        <w:t xml:space="preserve">E-mail: </w:t>
      </w:r>
      <w:r>
        <w:fldChar w:fldCharType="begin"/>
      </w:r>
      <w:r>
        <w:instrText>HYPERLINK "mailto:haninazzal@qu.edu.qa"</w:instrText>
      </w:r>
      <w:r>
        <w:fldChar w:fldCharType="separate"/>
      </w:r>
      <w:r w:rsidRPr="005332BE">
        <w:rPr>
          <w:rStyle w:val="Hyperlink"/>
          <w:rFonts w:ascii="Times New Roman" w:hAnsi="Times New Roman" w:cs="Times New Roman"/>
          <w:sz w:val="24"/>
          <w:szCs w:val="24"/>
          <w:lang w:val="pt-BR" w:eastAsia="en-GB"/>
        </w:rPr>
        <w:t>haninazzal@qu.edu.qa</w:t>
      </w:r>
      <w:r>
        <w:rPr>
          <w:rStyle w:val="Hyperlink"/>
          <w:rFonts w:ascii="Times New Roman" w:hAnsi="Times New Roman" w:cs="Times New Roman"/>
          <w:sz w:val="24"/>
          <w:szCs w:val="24"/>
          <w:lang w:val="pt-BR" w:eastAsia="en-GB"/>
        </w:rPr>
        <w:fldChar w:fldCharType="end"/>
      </w:r>
      <w:r w:rsidRPr="005332BE">
        <w:rPr>
          <w:rFonts w:ascii="Times New Roman" w:hAnsi="Times New Roman" w:cs="Times New Roman"/>
          <w:sz w:val="24"/>
          <w:szCs w:val="24"/>
          <w:lang w:val="pt-BR"/>
        </w:rPr>
        <w:t xml:space="preserve">    </w:t>
      </w:r>
      <w:hyperlink r:id="rId7" w:history="1">
        <w:r w:rsidRPr="000D1753">
          <w:rPr>
            <w:rStyle w:val="Hyperlink"/>
            <w:rFonts w:ascii="Times New Roman" w:hAnsi="Times New Roman" w:cs="Times New Roman"/>
            <w:sz w:val="24"/>
            <w:szCs w:val="24"/>
            <w:lang w:val="pt-BR"/>
          </w:rPr>
          <w:t>hnazzal@hamad.qa</w:t>
        </w:r>
      </w:hyperlink>
      <w:r>
        <w:rPr>
          <w:rFonts w:ascii="Times New Roman" w:hAnsi="Times New Roman" w:cs="Times New Roman"/>
          <w:sz w:val="24"/>
          <w:szCs w:val="24"/>
          <w:lang w:val="pt-BR"/>
        </w:rPr>
        <w:t xml:space="preserve"> </w:t>
      </w:r>
    </w:p>
    <w:p w14:paraId="0029D94B"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ORCID: </w:t>
      </w:r>
      <w:hyperlink r:id="rId8" w:history="1">
        <w:r w:rsidRPr="005332BE">
          <w:rPr>
            <w:rStyle w:val="Hyperlink"/>
            <w:rFonts w:ascii="Times New Roman" w:hAnsi="Times New Roman" w:cs="Times New Roman"/>
            <w:color w:val="2E7F9F"/>
            <w:sz w:val="24"/>
            <w:szCs w:val="24"/>
          </w:rPr>
          <w:t>0000-0002-6220-8873</w:t>
        </w:r>
      </w:hyperlink>
    </w:p>
    <w:p w14:paraId="6081BA55" w14:textId="77777777" w:rsidR="00E423FA" w:rsidRPr="005332BE" w:rsidRDefault="00E423FA" w:rsidP="00E423FA">
      <w:pPr>
        <w:pStyle w:val="NoSpacing"/>
        <w:rPr>
          <w:rFonts w:ascii="Times New Roman" w:hAnsi="Times New Roman" w:cs="Times New Roman"/>
          <w:sz w:val="24"/>
          <w:szCs w:val="24"/>
          <w:lang w:val="en-US"/>
        </w:rPr>
      </w:pPr>
    </w:p>
    <w:p w14:paraId="6BD62F89" w14:textId="77777777" w:rsidR="00E423FA" w:rsidRPr="005332BE" w:rsidRDefault="00E423FA" w:rsidP="00E423FA">
      <w:pPr>
        <w:pStyle w:val="NoSpacing"/>
        <w:rPr>
          <w:rFonts w:ascii="Times New Roman" w:hAnsi="Times New Roman" w:cs="Times New Roman"/>
          <w:sz w:val="24"/>
          <w:szCs w:val="24"/>
          <w:lang w:eastAsia="en-GB"/>
        </w:rPr>
      </w:pPr>
      <w:r w:rsidRPr="005332BE">
        <w:rPr>
          <w:rFonts w:ascii="Times New Roman" w:hAnsi="Times New Roman" w:cs="Times New Roman"/>
          <w:sz w:val="24"/>
          <w:szCs w:val="24"/>
          <w:lang w:eastAsia="en-GB"/>
        </w:rPr>
        <w:t>3. Farhan Sachal Cyprian                                </w:t>
      </w:r>
    </w:p>
    <w:p w14:paraId="12EA8F23"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Associate Professor of Immunology </w:t>
      </w:r>
    </w:p>
    <w:p w14:paraId="4B81E8A3"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QU Health</w:t>
      </w:r>
      <w:r>
        <w:rPr>
          <w:rFonts w:ascii="Times New Roman" w:hAnsi="Times New Roman" w:cs="Times New Roman"/>
          <w:sz w:val="24"/>
          <w:szCs w:val="24"/>
        </w:rPr>
        <w:t>,</w:t>
      </w:r>
      <w:r w:rsidRPr="005332BE">
        <w:rPr>
          <w:rFonts w:ascii="Times New Roman" w:hAnsi="Times New Roman" w:cs="Times New Roman"/>
          <w:sz w:val="24"/>
          <w:szCs w:val="24"/>
        </w:rPr>
        <w:t xml:space="preserve"> College of Medicine,</w:t>
      </w:r>
      <w:r>
        <w:rPr>
          <w:rFonts w:ascii="Times New Roman" w:hAnsi="Times New Roman" w:cs="Times New Roman"/>
          <w:sz w:val="24"/>
          <w:szCs w:val="24"/>
        </w:rPr>
        <w:t xml:space="preserve"> </w:t>
      </w:r>
      <w:r w:rsidRPr="005332BE">
        <w:rPr>
          <w:rFonts w:ascii="Times New Roman" w:hAnsi="Times New Roman" w:cs="Times New Roman"/>
          <w:sz w:val="24"/>
          <w:szCs w:val="24"/>
        </w:rPr>
        <w:t>Qatar University, Doha, Qatar</w:t>
      </w:r>
    </w:p>
    <w:p w14:paraId="51C69486" w14:textId="77777777" w:rsidR="00E423FA" w:rsidRPr="005332BE" w:rsidRDefault="00E423FA" w:rsidP="00E423FA">
      <w:pPr>
        <w:pStyle w:val="NoSpacing"/>
        <w:rPr>
          <w:rFonts w:ascii="Times New Roman" w:hAnsi="Times New Roman" w:cs="Times New Roman"/>
          <w:sz w:val="24"/>
          <w:szCs w:val="24"/>
          <w:lang w:val="pt-BR"/>
        </w:rPr>
      </w:pPr>
      <w:r w:rsidRPr="005332BE">
        <w:rPr>
          <w:rFonts w:ascii="Times New Roman" w:hAnsi="Times New Roman" w:cs="Times New Roman"/>
          <w:sz w:val="24"/>
          <w:szCs w:val="24"/>
          <w:lang w:val="pt-BR"/>
        </w:rPr>
        <w:t xml:space="preserve">E-mail: </w:t>
      </w:r>
      <w:r>
        <w:fldChar w:fldCharType="begin"/>
      </w:r>
      <w:r>
        <w:instrText>HYPERLINK "mailto:fcyprian@qu.edu.qa"</w:instrText>
      </w:r>
      <w:r>
        <w:fldChar w:fldCharType="separate"/>
      </w:r>
      <w:r w:rsidRPr="005332BE">
        <w:rPr>
          <w:rStyle w:val="Hyperlink"/>
          <w:rFonts w:ascii="Times New Roman" w:hAnsi="Times New Roman" w:cs="Times New Roman"/>
          <w:sz w:val="24"/>
          <w:szCs w:val="24"/>
          <w:lang w:val="pt-BR" w:eastAsia="en-GB"/>
        </w:rPr>
        <w:t>fcyprian@qu.edu.qa</w:t>
      </w:r>
      <w:r>
        <w:rPr>
          <w:rStyle w:val="Hyperlink"/>
          <w:rFonts w:ascii="Times New Roman" w:hAnsi="Times New Roman" w:cs="Times New Roman"/>
          <w:sz w:val="24"/>
          <w:szCs w:val="24"/>
          <w:lang w:val="pt-BR" w:eastAsia="en-GB"/>
        </w:rPr>
        <w:fldChar w:fldCharType="end"/>
      </w:r>
      <w:r w:rsidRPr="005332BE">
        <w:rPr>
          <w:rFonts w:ascii="Times New Roman" w:hAnsi="Times New Roman" w:cs="Times New Roman"/>
          <w:sz w:val="24"/>
          <w:szCs w:val="24"/>
          <w:lang w:val="pt-BR"/>
        </w:rPr>
        <w:t xml:space="preserve"> </w:t>
      </w:r>
    </w:p>
    <w:p w14:paraId="4A3CB451"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ORCID: </w:t>
      </w:r>
      <w:hyperlink r:id="rId9" w:history="1">
        <w:r w:rsidRPr="005332BE">
          <w:rPr>
            <w:rStyle w:val="Hyperlink"/>
            <w:rFonts w:ascii="Times New Roman" w:hAnsi="Times New Roman" w:cs="Times New Roman"/>
            <w:color w:val="2E7F9F"/>
            <w:sz w:val="24"/>
            <w:szCs w:val="24"/>
          </w:rPr>
          <w:t>0000-0001-8162-8673</w:t>
        </w:r>
      </w:hyperlink>
    </w:p>
    <w:p w14:paraId="15DE66E3" w14:textId="77777777" w:rsidR="00E423FA" w:rsidRPr="005332BE" w:rsidRDefault="00E423FA" w:rsidP="00E423FA">
      <w:pPr>
        <w:pStyle w:val="NoSpacing"/>
        <w:rPr>
          <w:rFonts w:ascii="Times New Roman" w:hAnsi="Times New Roman" w:cs="Times New Roman"/>
          <w:sz w:val="24"/>
          <w:szCs w:val="24"/>
          <w:lang w:val="en-US"/>
        </w:rPr>
      </w:pPr>
    </w:p>
    <w:p w14:paraId="101DD5AE"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4. Manal Matoug- Elwerfelli           </w:t>
      </w:r>
    </w:p>
    <w:p w14:paraId="639B2510"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Assistant Professor of Pre-Clinical Dental Science </w:t>
      </w:r>
    </w:p>
    <w:p w14:paraId="51E9C123"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QU Health</w:t>
      </w:r>
      <w:r>
        <w:rPr>
          <w:rFonts w:ascii="Times New Roman" w:hAnsi="Times New Roman" w:cs="Times New Roman"/>
          <w:sz w:val="24"/>
          <w:szCs w:val="24"/>
        </w:rPr>
        <w:t xml:space="preserve">, </w:t>
      </w:r>
      <w:r w:rsidRPr="005332BE">
        <w:rPr>
          <w:rFonts w:ascii="Times New Roman" w:hAnsi="Times New Roman" w:cs="Times New Roman"/>
          <w:sz w:val="24"/>
          <w:szCs w:val="24"/>
        </w:rPr>
        <w:t>College of Dental Medicine,</w:t>
      </w:r>
      <w:r>
        <w:rPr>
          <w:rFonts w:ascii="Times New Roman" w:hAnsi="Times New Roman" w:cs="Times New Roman"/>
          <w:sz w:val="24"/>
          <w:szCs w:val="24"/>
        </w:rPr>
        <w:t xml:space="preserve"> </w:t>
      </w:r>
      <w:r w:rsidRPr="005332BE">
        <w:rPr>
          <w:rFonts w:ascii="Times New Roman" w:hAnsi="Times New Roman" w:cs="Times New Roman"/>
          <w:sz w:val="24"/>
          <w:szCs w:val="24"/>
        </w:rPr>
        <w:t>Qatar University, Doha, Qatar</w:t>
      </w:r>
    </w:p>
    <w:p w14:paraId="0FA32BE4" w14:textId="77777777" w:rsidR="00E423FA" w:rsidRPr="005332BE" w:rsidRDefault="00E423FA" w:rsidP="00E423FA">
      <w:pPr>
        <w:pStyle w:val="NoSpacing"/>
        <w:rPr>
          <w:rFonts w:ascii="Times New Roman" w:hAnsi="Times New Roman" w:cs="Times New Roman"/>
          <w:sz w:val="24"/>
          <w:szCs w:val="24"/>
          <w:lang w:val="pt-BR"/>
        </w:rPr>
      </w:pPr>
      <w:r w:rsidRPr="005332BE">
        <w:rPr>
          <w:rFonts w:ascii="Times New Roman" w:hAnsi="Times New Roman" w:cs="Times New Roman"/>
          <w:sz w:val="24"/>
          <w:szCs w:val="24"/>
          <w:lang w:val="pt-BR"/>
        </w:rPr>
        <w:t xml:space="preserve">E-mail: </w:t>
      </w:r>
      <w:hyperlink r:id="rId10" w:history="1">
        <w:r w:rsidRPr="005332BE">
          <w:rPr>
            <w:rStyle w:val="Hyperlink"/>
            <w:rFonts w:ascii="Times New Roman" w:hAnsi="Times New Roman" w:cs="Times New Roman"/>
            <w:sz w:val="24"/>
            <w:szCs w:val="24"/>
            <w:lang w:val="pt-BR"/>
          </w:rPr>
          <w:t>melwerfelli@qu.edu.qa</w:t>
        </w:r>
      </w:hyperlink>
      <w:r w:rsidRPr="005332BE">
        <w:rPr>
          <w:rFonts w:ascii="Times New Roman" w:hAnsi="Times New Roman" w:cs="Times New Roman"/>
          <w:sz w:val="24"/>
          <w:szCs w:val="24"/>
          <w:lang w:val="pt-BR"/>
        </w:rPr>
        <w:t xml:space="preserve">   </w:t>
      </w:r>
    </w:p>
    <w:p w14:paraId="01D78AF2"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ORCID: </w:t>
      </w:r>
      <w:hyperlink r:id="rId11" w:history="1">
        <w:r w:rsidRPr="005332BE">
          <w:rPr>
            <w:rStyle w:val="Hyperlink"/>
            <w:rFonts w:ascii="Times New Roman" w:hAnsi="Times New Roman" w:cs="Times New Roman"/>
            <w:color w:val="2E7F9F"/>
            <w:sz w:val="24"/>
            <w:szCs w:val="24"/>
          </w:rPr>
          <w:t>0000-0003-1994-7002</w:t>
        </w:r>
      </w:hyperlink>
    </w:p>
    <w:p w14:paraId="44FA1378" w14:textId="77777777" w:rsidR="00E423FA" w:rsidRPr="005332BE" w:rsidRDefault="00E423FA" w:rsidP="00E423FA">
      <w:pPr>
        <w:pStyle w:val="NoSpacing"/>
        <w:rPr>
          <w:rFonts w:ascii="Times New Roman" w:hAnsi="Times New Roman" w:cs="Times New Roman"/>
          <w:sz w:val="24"/>
          <w:szCs w:val="24"/>
          <w:lang w:val="en-US"/>
        </w:rPr>
      </w:pPr>
    </w:p>
    <w:p w14:paraId="48C9CD38"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5. Monty</w:t>
      </w:r>
      <w:r>
        <w:rPr>
          <w:rFonts w:ascii="Times New Roman" w:hAnsi="Times New Roman" w:cs="Times New Roman"/>
          <w:sz w:val="24"/>
          <w:szCs w:val="24"/>
        </w:rPr>
        <w:t xml:space="preserve"> </w:t>
      </w:r>
      <w:r w:rsidRPr="005332BE">
        <w:rPr>
          <w:rFonts w:ascii="Times New Roman" w:hAnsi="Times New Roman" w:cs="Times New Roman"/>
          <w:sz w:val="24"/>
          <w:szCs w:val="24"/>
        </w:rPr>
        <w:t xml:space="preserve">Duggal           </w:t>
      </w:r>
    </w:p>
    <w:p w14:paraId="00D2BA09"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Professor of Paediatric Dentistry</w:t>
      </w:r>
    </w:p>
    <w:p w14:paraId="2F3792D5"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QU Health </w:t>
      </w:r>
      <w:r>
        <w:rPr>
          <w:rFonts w:ascii="Times New Roman" w:hAnsi="Times New Roman" w:cs="Times New Roman"/>
          <w:sz w:val="24"/>
          <w:szCs w:val="24"/>
        </w:rPr>
        <w:t>,</w:t>
      </w:r>
      <w:r w:rsidRPr="005332BE">
        <w:rPr>
          <w:rFonts w:ascii="Times New Roman" w:hAnsi="Times New Roman" w:cs="Times New Roman"/>
          <w:sz w:val="24"/>
          <w:szCs w:val="24"/>
        </w:rPr>
        <w:t>College of Dental Medicine, Qatar University, Doha, Qatar</w:t>
      </w:r>
    </w:p>
    <w:p w14:paraId="0208CBA0" w14:textId="77777777" w:rsidR="00E423FA" w:rsidRPr="005332BE" w:rsidRDefault="00E423FA" w:rsidP="00E423FA">
      <w:pPr>
        <w:pStyle w:val="NoSpacing"/>
        <w:rPr>
          <w:rFonts w:ascii="Times New Roman" w:hAnsi="Times New Roman" w:cs="Times New Roman"/>
          <w:sz w:val="24"/>
          <w:szCs w:val="24"/>
          <w:lang w:val="pt-BR"/>
        </w:rPr>
      </w:pPr>
      <w:r w:rsidRPr="005332BE">
        <w:rPr>
          <w:rFonts w:ascii="Times New Roman" w:hAnsi="Times New Roman" w:cs="Times New Roman"/>
          <w:sz w:val="24"/>
          <w:szCs w:val="24"/>
          <w:lang w:val="pt-BR"/>
        </w:rPr>
        <w:t xml:space="preserve">E-mail: </w:t>
      </w:r>
      <w:r>
        <w:fldChar w:fldCharType="begin"/>
      </w:r>
      <w:r>
        <w:instrText>HYPERLINK "mailto:mduggal@qu.edu.qa"</w:instrText>
      </w:r>
      <w:r>
        <w:fldChar w:fldCharType="separate"/>
      </w:r>
      <w:r w:rsidRPr="005332BE">
        <w:rPr>
          <w:rStyle w:val="Hyperlink"/>
          <w:rFonts w:ascii="Times New Roman" w:hAnsi="Times New Roman" w:cs="Times New Roman"/>
          <w:sz w:val="24"/>
          <w:szCs w:val="24"/>
          <w:lang w:val="pt-BR" w:eastAsia="en-GB"/>
        </w:rPr>
        <w:t>mduggal@qu.edu.qa</w:t>
      </w:r>
      <w:r>
        <w:rPr>
          <w:rStyle w:val="Hyperlink"/>
          <w:rFonts w:ascii="Times New Roman" w:hAnsi="Times New Roman" w:cs="Times New Roman"/>
          <w:sz w:val="24"/>
          <w:szCs w:val="24"/>
          <w:lang w:val="pt-BR" w:eastAsia="en-GB"/>
        </w:rPr>
        <w:fldChar w:fldCharType="end"/>
      </w:r>
      <w:r w:rsidRPr="005332BE">
        <w:rPr>
          <w:rFonts w:ascii="Times New Roman" w:hAnsi="Times New Roman" w:cs="Times New Roman"/>
          <w:sz w:val="24"/>
          <w:szCs w:val="24"/>
          <w:lang w:val="pt-BR"/>
        </w:rPr>
        <w:t xml:space="preserve">       </w:t>
      </w:r>
    </w:p>
    <w:p w14:paraId="26787ABA" w14:textId="77777777" w:rsidR="00E423FA" w:rsidRPr="005332BE" w:rsidRDefault="00E423FA" w:rsidP="00E423FA">
      <w:pPr>
        <w:pStyle w:val="NoSpacing"/>
        <w:rPr>
          <w:rFonts w:ascii="Times New Roman" w:hAnsi="Times New Roman" w:cs="Times New Roman"/>
          <w:sz w:val="24"/>
          <w:szCs w:val="24"/>
        </w:rPr>
      </w:pPr>
      <w:r w:rsidRPr="005332BE">
        <w:rPr>
          <w:rFonts w:ascii="Times New Roman" w:hAnsi="Times New Roman" w:cs="Times New Roman"/>
          <w:sz w:val="24"/>
          <w:szCs w:val="24"/>
        </w:rPr>
        <w:t xml:space="preserve">ORCID: </w:t>
      </w:r>
      <w:hyperlink r:id="rId12" w:history="1">
        <w:r w:rsidRPr="005332BE">
          <w:rPr>
            <w:rStyle w:val="Hyperlink"/>
            <w:rFonts w:ascii="Times New Roman" w:hAnsi="Times New Roman" w:cs="Times New Roman"/>
            <w:color w:val="2E7F9F"/>
            <w:sz w:val="24"/>
            <w:szCs w:val="24"/>
          </w:rPr>
          <w:t>0000-0003-3652-5741</w:t>
        </w:r>
      </w:hyperlink>
    </w:p>
    <w:p w14:paraId="7708F93D" w14:textId="77777777" w:rsidR="00E423FA" w:rsidRPr="005332BE" w:rsidRDefault="00E423FA" w:rsidP="00E423FA">
      <w:pPr>
        <w:pStyle w:val="NoSpacing"/>
        <w:rPr>
          <w:rFonts w:ascii="Times New Roman" w:hAnsi="Times New Roman" w:cs="Times New Roman"/>
          <w:sz w:val="24"/>
          <w:szCs w:val="24"/>
          <w:lang w:val="en-US"/>
        </w:rPr>
      </w:pPr>
    </w:p>
    <w:p w14:paraId="2E4E932F" w14:textId="77777777" w:rsidR="00E423FA" w:rsidRDefault="00E423FA" w:rsidP="00E423FA"/>
    <w:p w14:paraId="5025E4C7" w14:textId="77777777" w:rsidR="00E423FA" w:rsidRDefault="00E423FA"/>
    <w:p w14:paraId="03DA832A" w14:textId="77777777" w:rsidR="0042263E" w:rsidRPr="0042263E" w:rsidRDefault="0042263E" w:rsidP="0042263E">
      <w:pPr>
        <w:pStyle w:val="NoSpacing"/>
        <w:rPr>
          <w:rFonts w:ascii="Times New Roman" w:hAnsi="Times New Roman" w:cs="Times New Roman"/>
          <w:sz w:val="20"/>
          <w:szCs w:val="20"/>
        </w:rPr>
      </w:pPr>
      <w:r w:rsidRPr="0042263E">
        <w:rPr>
          <w:rFonts w:ascii="Times New Roman" w:hAnsi="Times New Roman" w:cs="Times New Roman"/>
          <w:sz w:val="20"/>
          <w:szCs w:val="20"/>
        </w:rPr>
        <w:t xml:space="preserve">Submitted to: </w:t>
      </w:r>
      <w:r w:rsidRPr="0042263E">
        <w:rPr>
          <w:rFonts w:ascii="Times New Roman" w:hAnsi="Times New Roman" w:cs="Times New Roman"/>
          <w:sz w:val="20"/>
          <w:szCs w:val="20"/>
          <w:shd w:val="clear" w:color="auto" w:fill="FFFFFF"/>
        </w:rPr>
        <w:t>European Archives of Paediatric Dentistry</w:t>
      </w:r>
    </w:p>
    <w:p w14:paraId="70E69A74" w14:textId="77777777" w:rsidR="0042263E" w:rsidRDefault="0042263E" w:rsidP="0042263E">
      <w:pPr>
        <w:rPr>
          <w:rFonts w:ascii="Times New Roman" w:hAnsi="Times New Roman"/>
        </w:rPr>
      </w:pPr>
    </w:p>
    <w:p w14:paraId="5D35CF7B" w14:textId="59C036D2" w:rsidR="00E423FA" w:rsidRDefault="00E423FA">
      <w:pPr>
        <w:sectPr w:rsidR="00E423FA" w:rsidSect="00084BEA">
          <w:pgSz w:w="11906" w:h="16838"/>
          <w:pgMar w:top="1440" w:right="1440" w:bottom="1440" w:left="1440" w:header="708" w:footer="708" w:gutter="0"/>
          <w:cols w:space="708"/>
          <w:docGrid w:linePitch="360"/>
        </w:sectPr>
      </w:pPr>
    </w:p>
    <w:p w14:paraId="7AF2FD84" w14:textId="77777777" w:rsidR="00E423FA" w:rsidRPr="003F3EE2" w:rsidRDefault="00E423FA" w:rsidP="00E423FA">
      <w:pPr>
        <w:rPr>
          <w:rFonts w:ascii="Times New Roman" w:hAnsi="Times New Roman" w:cs="Times New Roman"/>
          <w:b/>
          <w:bCs/>
          <w:sz w:val="20"/>
          <w:szCs w:val="20"/>
        </w:rPr>
      </w:pPr>
    </w:p>
    <w:p w14:paraId="56F4BA38" w14:textId="77777777" w:rsidR="00E423FA" w:rsidRPr="003F3EE2" w:rsidRDefault="00E423FA" w:rsidP="00E423FA">
      <w:pPr>
        <w:pStyle w:val="Heading1"/>
        <w:rPr>
          <w:sz w:val="20"/>
          <w:szCs w:val="20"/>
        </w:rPr>
      </w:pPr>
      <w:bookmarkStart w:id="0" w:name="_Hlk122095922"/>
      <w:r w:rsidRPr="003F3EE2">
        <w:rPr>
          <w:sz w:val="20"/>
          <w:szCs w:val="20"/>
        </w:rPr>
        <w:t>Supplementary Data: Association of salivary proteins with dental caries in children with mixed dentition</w:t>
      </w:r>
    </w:p>
    <w:p w14:paraId="0598ED8F" w14:textId="77777777" w:rsidR="00E423FA" w:rsidRPr="003F3EE2" w:rsidRDefault="00E423FA" w:rsidP="00E423FA">
      <w:pPr>
        <w:pStyle w:val="Heading3"/>
        <w:rPr>
          <w:sz w:val="20"/>
          <w:szCs w:val="20"/>
        </w:rPr>
      </w:pPr>
      <w:r w:rsidRPr="003F3EE2">
        <w:rPr>
          <w:sz w:val="20"/>
          <w:szCs w:val="20"/>
        </w:rPr>
        <w:t>Table I: PRISMA Checklist</w:t>
      </w:r>
    </w:p>
    <w:tbl>
      <w:tblPr>
        <w:tblStyle w:val="TableGrid"/>
        <w:tblW w:w="0" w:type="auto"/>
        <w:tblLook w:val="0000" w:firstRow="0" w:lastRow="0" w:firstColumn="0" w:lastColumn="0" w:noHBand="0" w:noVBand="0"/>
      </w:tblPr>
      <w:tblGrid>
        <w:gridCol w:w="2166"/>
        <w:gridCol w:w="665"/>
        <w:gridCol w:w="8921"/>
        <w:gridCol w:w="2196"/>
      </w:tblGrid>
      <w:tr w:rsidR="00E423FA" w:rsidRPr="003F3EE2" w14:paraId="103FA7D8" w14:textId="77777777" w:rsidTr="00184FD5">
        <w:trPr>
          <w:trHeight w:val="65"/>
        </w:trPr>
        <w:tc>
          <w:tcPr>
            <w:tcW w:w="0" w:type="auto"/>
          </w:tcPr>
          <w:bookmarkEnd w:id="0"/>
          <w:p w14:paraId="56DE3A0D"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Section and Topic </w:t>
            </w:r>
          </w:p>
        </w:tc>
        <w:tc>
          <w:tcPr>
            <w:tcW w:w="0" w:type="auto"/>
          </w:tcPr>
          <w:p w14:paraId="2665D9EB" w14:textId="77777777" w:rsidR="00E423FA" w:rsidRPr="003F3EE2" w:rsidRDefault="00E423FA" w:rsidP="00184FD5">
            <w:pPr>
              <w:pStyle w:val="Default"/>
              <w:rPr>
                <w:rFonts w:ascii="Times New Roman" w:hAnsi="Times New Roman" w:cs="Times New Roman"/>
                <w:b/>
                <w:bCs/>
                <w:color w:val="auto"/>
                <w:sz w:val="20"/>
                <w:szCs w:val="20"/>
              </w:rPr>
            </w:pPr>
            <w:r w:rsidRPr="003F3EE2">
              <w:rPr>
                <w:rFonts w:ascii="Times New Roman" w:hAnsi="Times New Roman" w:cs="Times New Roman"/>
                <w:b/>
                <w:bCs/>
                <w:color w:val="auto"/>
                <w:sz w:val="20"/>
                <w:szCs w:val="20"/>
              </w:rPr>
              <w:t>Item #</w:t>
            </w:r>
          </w:p>
        </w:tc>
        <w:tc>
          <w:tcPr>
            <w:tcW w:w="0" w:type="auto"/>
          </w:tcPr>
          <w:p w14:paraId="2C65D401"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Checklist item </w:t>
            </w:r>
          </w:p>
        </w:tc>
        <w:tc>
          <w:tcPr>
            <w:tcW w:w="0" w:type="auto"/>
          </w:tcPr>
          <w:p w14:paraId="5982F6B7" w14:textId="77777777" w:rsidR="00E423FA" w:rsidRPr="003F3EE2" w:rsidRDefault="00E423FA" w:rsidP="00184FD5">
            <w:pPr>
              <w:pStyle w:val="Default"/>
              <w:rPr>
                <w:rFonts w:ascii="Times New Roman" w:hAnsi="Times New Roman" w:cs="Times New Roman"/>
                <w:color w:val="auto"/>
                <w:sz w:val="20"/>
                <w:szCs w:val="20"/>
                <w:lang w:val="en-US"/>
              </w:rPr>
            </w:pPr>
            <w:r w:rsidRPr="003F3EE2">
              <w:rPr>
                <w:rFonts w:ascii="Times New Roman" w:hAnsi="Times New Roman" w:cs="Times New Roman"/>
                <w:b/>
                <w:bCs/>
                <w:color w:val="auto"/>
                <w:sz w:val="20"/>
                <w:szCs w:val="20"/>
                <w:lang w:val="en-US"/>
              </w:rPr>
              <w:t xml:space="preserve">Location where item is reported </w:t>
            </w:r>
          </w:p>
        </w:tc>
      </w:tr>
      <w:tr w:rsidR="00E423FA" w:rsidRPr="003F3EE2" w14:paraId="42643ABB" w14:textId="77777777" w:rsidTr="00184FD5">
        <w:trPr>
          <w:trHeight w:val="24"/>
        </w:trPr>
        <w:tc>
          <w:tcPr>
            <w:tcW w:w="0" w:type="auto"/>
            <w:gridSpan w:val="3"/>
          </w:tcPr>
          <w:p w14:paraId="7516C961"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TITLE </w:t>
            </w:r>
          </w:p>
        </w:tc>
        <w:tc>
          <w:tcPr>
            <w:tcW w:w="0" w:type="auto"/>
          </w:tcPr>
          <w:p w14:paraId="06388C1F" w14:textId="77777777" w:rsidR="00E423FA" w:rsidRPr="003F3EE2" w:rsidRDefault="00E423FA" w:rsidP="00184FD5">
            <w:pPr>
              <w:pStyle w:val="Default"/>
              <w:jc w:val="right"/>
              <w:rPr>
                <w:rFonts w:ascii="Times New Roman" w:hAnsi="Times New Roman" w:cs="Times New Roman"/>
                <w:color w:val="auto"/>
                <w:sz w:val="20"/>
                <w:szCs w:val="20"/>
              </w:rPr>
            </w:pPr>
          </w:p>
        </w:tc>
      </w:tr>
      <w:tr w:rsidR="00E423FA" w:rsidRPr="003F3EE2" w14:paraId="60467C7E" w14:textId="77777777" w:rsidTr="00184FD5">
        <w:trPr>
          <w:trHeight w:val="48"/>
        </w:trPr>
        <w:tc>
          <w:tcPr>
            <w:tcW w:w="0" w:type="auto"/>
          </w:tcPr>
          <w:p w14:paraId="1A2DFDFD"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Title </w:t>
            </w:r>
          </w:p>
        </w:tc>
        <w:tc>
          <w:tcPr>
            <w:tcW w:w="0" w:type="auto"/>
          </w:tcPr>
          <w:p w14:paraId="71759585"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w:t>
            </w:r>
          </w:p>
        </w:tc>
        <w:tc>
          <w:tcPr>
            <w:tcW w:w="0" w:type="auto"/>
          </w:tcPr>
          <w:p w14:paraId="46F5FB83"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Identify the report as a systematic review.</w:t>
            </w:r>
          </w:p>
        </w:tc>
        <w:tc>
          <w:tcPr>
            <w:tcW w:w="0" w:type="auto"/>
          </w:tcPr>
          <w:p w14:paraId="65BEB584"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Title</w:t>
            </w:r>
          </w:p>
        </w:tc>
      </w:tr>
      <w:tr w:rsidR="00E423FA" w:rsidRPr="003F3EE2" w14:paraId="114C371E" w14:textId="77777777" w:rsidTr="00184FD5">
        <w:trPr>
          <w:trHeight w:val="24"/>
        </w:trPr>
        <w:tc>
          <w:tcPr>
            <w:tcW w:w="0" w:type="auto"/>
            <w:gridSpan w:val="3"/>
          </w:tcPr>
          <w:p w14:paraId="0B22CB10"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ABSTRACT </w:t>
            </w:r>
          </w:p>
        </w:tc>
        <w:tc>
          <w:tcPr>
            <w:tcW w:w="0" w:type="auto"/>
          </w:tcPr>
          <w:p w14:paraId="50D4DDC2" w14:textId="77777777" w:rsidR="00E423FA" w:rsidRPr="003F3EE2" w:rsidRDefault="00E423FA" w:rsidP="00184FD5">
            <w:pPr>
              <w:pStyle w:val="Default"/>
              <w:jc w:val="right"/>
              <w:rPr>
                <w:rFonts w:ascii="Times New Roman" w:hAnsi="Times New Roman" w:cs="Times New Roman"/>
                <w:color w:val="auto"/>
                <w:sz w:val="20"/>
                <w:szCs w:val="20"/>
              </w:rPr>
            </w:pPr>
          </w:p>
        </w:tc>
      </w:tr>
      <w:tr w:rsidR="00E423FA" w:rsidRPr="003F3EE2" w14:paraId="6FB512BF" w14:textId="77777777" w:rsidTr="00184FD5">
        <w:trPr>
          <w:trHeight w:val="48"/>
        </w:trPr>
        <w:tc>
          <w:tcPr>
            <w:tcW w:w="0" w:type="auto"/>
          </w:tcPr>
          <w:p w14:paraId="33EB32FF"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Abstract </w:t>
            </w:r>
          </w:p>
        </w:tc>
        <w:tc>
          <w:tcPr>
            <w:tcW w:w="0" w:type="auto"/>
          </w:tcPr>
          <w:p w14:paraId="611023D9"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w:t>
            </w:r>
          </w:p>
        </w:tc>
        <w:tc>
          <w:tcPr>
            <w:tcW w:w="0" w:type="auto"/>
          </w:tcPr>
          <w:p w14:paraId="433C130C"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See the PRISMA 2020 for Abstracts checklist.</w:t>
            </w:r>
          </w:p>
        </w:tc>
        <w:tc>
          <w:tcPr>
            <w:tcW w:w="0" w:type="auto"/>
          </w:tcPr>
          <w:p w14:paraId="72B39DAE"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Abstract</w:t>
            </w:r>
          </w:p>
        </w:tc>
      </w:tr>
      <w:tr w:rsidR="00E423FA" w:rsidRPr="003F3EE2" w14:paraId="1962E32B" w14:textId="77777777" w:rsidTr="00184FD5">
        <w:trPr>
          <w:trHeight w:val="24"/>
        </w:trPr>
        <w:tc>
          <w:tcPr>
            <w:tcW w:w="0" w:type="auto"/>
            <w:gridSpan w:val="3"/>
          </w:tcPr>
          <w:p w14:paraId="109D1104"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INTRODUCTION </w:t>
            </w:r>
          </w:p>
        </w:tc>
        <w:tc>
          <w:tcPr>
            <w:tcW w:w="0" w:type="auto"/>
          </w:tcPr>
          <w:p w14:paraId="74A28205" w14:textId="77777777" w:rsidR="00E423FA" w:rsidRPr="003F3EE2" w:rsidRDefault="00E423FA" w:rsidP="00184FD5">
            <w:pPr>
              <w:pStyle w:val="Default"/>
              <w:jc w:val="right"/>
              <w:rPr>
                <w:rFonts w:ascii="Times New Roman" w:hAnsi="Times New Roman" w:cs="Times New Roman"/>
                <w:color w:val="auto"/>
                <w:sz w:val="20"/>
                <w:szCs w:val="20"/>
              </w:rPr>
            </w:pPr>
          </w:p>
        </w:tc>
      </w:tr>
      <w:tr w:rsidR="00E423FA" w:rsidRPr="003F3EE2" w14:paraId="10DD8835" w14:textId="77777777" w:rsidTr="00184FD5">
        <w:trPr>
          <w:trHeight w:val="48"/>
        </w:trPr>
        <w:tc>
          <w:tcPr>
            <w:tcW w:w="0" w:type="auto"/>
          </w:tcPr>
          <w:p w14:paraId="01B1AB16"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Rationale </w:t>
            </w:r>
          </w:p>
        </w:tc>
        <w:tc>
          <w:tcPr>
            <w:tcW w:w="0" w:type="auto"/>
          </w:tcPr>
          <w:p w14:paraId="17FD22E4"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3</w:t>
            </w:r>
          </w:p>
        </w:tc>
        <w:tc>
          <w:tcPr>
            <w:tcW w:w="0" w:type="auto"/>
          </w:tcPr>
          <w:p w14:paraId="65304BA3"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the rationale for the review in the context of existing knowledge.</w:t>
            </w:r>
          </w:p>
        </w:tc>
        <w:tc>
          <w:tcPr>
            <w:tcW w:w="0" w:type="auto"/>
          </w:tcPr>
          <w:p w14:paraId="08D28FA6"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Introduction</w:t>
            </w:r>
          </w:p>
        </w:tc>
      </w:tr>
      <w:tr w:rsidR="00E423FA" w:rsidRPr="003F3EE2" w14:paraId="6CF39388" w14:textId="77777777" w:rsidTr="00184FD5">
        <w:trPr>
          <w:trHeight w:val="48"/>
        </w:trPr>
        <w:tc>
          <w:tcPr>
            <w:tcW w:w="0" w:type="auto"/>
          </w:tcPr>
          <w:p w14:paraId="1DBF15E0"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Objectives </w:t>
            </w:r>
          </w:p>
        </w:tc>
        <w:tc>
          <w:tcPr>
            <w:tcW w:w="0" w:type="auto"/>
          </w:tcPr>
          <w:p w14:paraId="46B6E3D4"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4</w:t>
            </w:r>
          </w:p>
        </w:tc>
        <w:tc>
          <w:tcPr>
            <w:tcW w:w="0" w:type="auto"/>
          </w:tcPr>
          <w:p w14:paraId="714F115B"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Provide an explicit statement of the objective(s) or question(s) the review addresses.</w:t>
            </w:r>
          </w:p>
        </w:tc>
        <w:tc>
          <w:tcPr>
            <w:tcW w:w="0" w:type="auto"/>
          </w:tcPr>
          <w:p w14:paraId="0159CBFF"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Introduction</w:t>
            </w:r>
          </w:p>
        </w:tc>
      </w:tr>
      <w:tr w:rsidR="00E423FA" w:rsidRPr="003F3EE2" w14:paraId="5DD5A2DA" w14:textId="77777777" w:rsidTr="00184FD5">
        <w:trPr>
          <w:trHeight w:val="24"/>
        </w:trPr>
        <w:tc>
          <w:tcPr>
            <w:tcW w:w="0" w:type="auto"/>
            <w:gridSpan w:val="3"/>
          </w:tcPr>
          <w:p w14:paraId="576FB474"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METHODS </w:t>
            </w:r>
          </w:p>
        </w:tc>
        <w:tc>
          <w:tcPr>
            <w:tcW w:w="0" w:type="auto"/>
          </w:tcPr>
          <w:p w14:paraId="736AA8AB" w14:textId="77777777" w:rsidR="00E423FA" w:rsidRPr="003F3EE2" w:rsidRDefault="00E423FA" w:rsidP="00184FD5">
            <w:pPr>
              <w:pStyle w:val="Default"/>
              <w:jc w:val="right"/>
              <w:rPr>
                <w:rFonts w:ascii="Times New Roman" w:hAnsi="Times New Roman" w:cs="Times New Roman"/>
                <w:color w:val="auto"/>
                <w:sz w:val="20"/>
                <w:szCs w:val="20"/>
              </w:rPr>
            </w:pPr>
          </w:p>
        </w:tc>
      </w:tr>
      <w:tr w:rsidR="00E423FA" w:rsidRPr="003F3EE2" w14:paraId="07486F6B" w14:textId="77777777" w:rsidTr="00184FD5">
        <w:trPr>
          <w:trHeight w:val="48"/>
        </w:trPr>
        <w:tc>
          <w:tcPr>
            <w:tcW w:w="0" w:type="auto"/>
          </w:tcPr>
          <w:p w14:paraId="67D5736A"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Eligibility criteria </w:t>
            </w:r>
          </w:p>
        </w:tc>
        <w:tc>
          <w:tcPr>
            <w:tcW w:w="0" w:type="auto"/>
          </w:tcPr>
          <w:p w14:paraId="02B98AC5"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5</w:t>
            </w:r>
          </w:p>
        </w:tc>
        <w:tc>
          <w:tcPr>
            <w:tcW w:w="0" w:type="auto"/>
          </w:tcPr>
          <w:p w14:paraId="230D5234"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Specify the inclusion and exclusion criteria for the review and how studies were grouped for the syntheses.</w:t>
            </w:r>
          </w:p>
        </w:tc>
        <w:tc>
          <w:tcPr>
            <w:tcW w:w="0" w:type="auto"/>
          </w:tcPr>
          <w:p w14:paraId="511755EE"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5CC15DDF" w14:textId="77777777" w:rsidTr="00184FD5">
        <w:trPr>
          <w:trHeight w:val="191"/>
        </w:trPr>
        <w:tc>
          <w:tcPr>
            <w:tcW w:w="0" w:type="auto"/>
          </w:tcPr>
          <w:p w14:paraId="00E71B31"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Information sources </w:t>
            </w:r>
          </w:p>
        </w:tc>
        <w:tc>
          <w:tcPr>
            <w:tcW w:w="0" w:type="auto"/>
          </w:tcPr>
          <w:p w14:paraId="3D0AC692"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6</w:t>
            </w:r>
          </w:p>
        </w:tc>
        <w:tc>
          <w:tcPr>
            <w:tcW w:w="0" w:type="auto"/>
          </w:tcPr>
          <w:p w14:paraId="6170A97A"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 xml:space="preserve">Specify all databases, registers, websites, </w:t>
            </w:r>
            <w:proofErr w:type="spellStart"/>
            <w:r w:rsidRPr="003F3EE2">
              <w:rPr>
                <w:rFonts w:ascii="Times New Roman" w:hAnsi="Times New Roman" w:cs="Times New Roman"/>
                <w:color w:val="auto"/>
                <w:sz w:val="20"/>
                <w:szCs w:val="20"/>
                <w:lang w:val="en-US"/>
              </w:rPr>
              <w:t>organisations</w:t>
            </w:r>
            <w:proofErr w:type="spellEnd"/>
            <w:r w:rsidRPr="003F3EE2">
              <w:rPr>
                <w:rFonts w:ascii="Times New Roman" w:hAnsi="Times New Roman" w:cs="Times New Roman"/>
                <w:color w:val="auto"/>
                <w:sz w:val="20"/>
                <w:szCs w:val="20"/>
                <w:lang w:val="en-US"/>
              </w:rPr>
              <w:t>, reference lists and other sources searched or consulted to identify studies. Specify the date when each source was last searched or consulted.</w:t>
            </w:r>
          </w:p>
        </w:tc>
        <w:tc>
          <w:tcPr>
            <w:tcW w:w="0" w:type="auto"/>
          </w:tcPr>
          <w:p w14:paraId="3A229BD7"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7F67822A" w14:textId="77777777" w:rsidTr="00184FD5">
        <w:trPr>
          <w:trHeight w:val="48"/>
        </w:trPr>
        <w:tc>
          <w:tcPr>
            <w:tcW w:w="0" w:type="auto"/>
          </w:tcPr>
          <w:p w14:paraId="013B1AE4"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Search strategy</w:t>
            </w:r>
          </w:p>
        </w:tc>
        <w:tc>
          <w:tcPr>
            <w:tcW w:w="0" w:type="auto"/>
          </w:tcPr>
          <w:p w14:paraId="53835F5D"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7</w:t>
            </w:r>
          </w:p>
        </w:tc>
        <w:tc>
          <w:tcPr>
            <w:tcW w:w="0" w:type="auto"/>
          </w:tcPr>
          <w:p w14:paraId="71EE5803"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Present the full search strategies for all databases, registers and websites, including any filters and limits used.</w:t>
            </w:r>
          </w:p>
        </w:tc>
        <w:tc>
          <w:tcPr>
            <w:tcW w:w="0" w:type="auto"/>
          </w:tcPr>
          <w:p w14:paraId="5FB35F9A"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Methods and Supplementary data (Table III)</w:t>
            </w:r>
          </w:p>
        </w:tc>
      </w:tr>
      <w:tr w:rsidR="00E423FA" w:rsidRPr="003F3EE2" w14:paraId="1BD63DCB" w14:textId="77777777" w:rsidTr="00184FD5">
        <w:trPr>
          <w:trHeight w:val="48"/>
        </w:trPr>
        <w:tc>
          <w:tcPr>
            <w:tcW w:w="0" w:type="auto"/>
          </w:tcPr>
          <w:p w14:paraId="40F982B0"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Selection process</w:t>
            </w:r>
          </w:p>
        </w:tc>
        <w:tc>
          <w:tcPr>
            <w:tcW w:w="0" w:type="auto"/>
          </w:tcPr>
          <w:p w14:paraId="3F177679"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8</w:t>
            </w:r>
          </w:p>
        </w:tc>
        <w:tc>
          <w:tcPr>
            <w:tcW w:w="0" w:type="auto"/>
          </w:tcPr>
          <w:p w14:paraId="0228E650"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Pr>
          <w:p w14:paraId="7618432E"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253CEAF3" w14:textId="77777777" w:rsidTr="00184FD5">
        <w:trPr>
          <w:trHeight w:val="152"/>
        </w:trPr>
        <w:tc>
          <w:tcPr>
            <w:tcW w:w="0" w:type="auto"/>
          </w:tcPr>
          <w:p w14:paraId="050D4587"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Data collection process </w:t>
            </w:r>
          </w:p>
        </w:tc>
        <w:tc>
          <w:tcPr>
            <w:tcW w:w="0" w:type="auto"/>
          </w:tcPr>
          <w:p w14:paraId="69310908"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9</w:t>
            </w:r>
          </w:p>
        </w:tc>
        <w:tc>
          <w:tcPr>
            <w:tcW w:w="0" w:type="auto"/>
          </w:tcPr>
          <w:p w14:paraId="19347291"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Pr>
          <w:p w14:paraId="0C1BE56B"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73C6AF64" w14:textId="77777777" w:rsidTr="00184FD5">
        <w:trPr>
          <w:trHeight w:val="48"/>
        </w:trPr>
        <w:tc>
          <w:tcPr>
            <w:tcW w:w="0" w:type="auto"/>
            <w:vMerge w:val="restart"/>
          </w:tcPr>
          <w:p w14:paraId="2D0E4525"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Data items </w:t>
            </w:r>
          </w:p>
        </w:tc>
        <w:tc>
          <w:tcPr>
            <w:tcW w:w="0" w:type="auto"/>
          </w:tcPr>
          <w:p w14:paraId="177F6041"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10a</w:t>
            </w:r>
          </w:p>
        </w:tc>
        <w:tc>
          <w:tcPr>
            <w:tcW w:w="0" w:type="auto"/>
          </w:tcPr>
          <w:p w14:paraId="0C9C5FDA"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Pr>
          <w:p w14:paraId="6615F78C"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20A54F5A" w14:textId="77777777" w:rsidTr="00184FD5">
        <w:trPr>
          <w:trHeight w:val="48"/>
        </w:trPr>
        <w:tc>
          <w:tcPr>
            <w:tcW w:w="0" w:type="auto"/>
            <w:vMerge/>
          </w:tcPr>
          <w:p w14:paraId="284380FF"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40B87F3E"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10b</w:t>
            </w:r>
          </w:p>
        </w:tc>
        <w:tc>
          <w:tcPr>
            <w:tcW w:w="0" w:type="auto"/>
          </w:tcPr>
          <w:p w14:paraId="00F647BE"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List and define all other variables for which data were sought (e.g. participant and intervention characteristics, funding sources). Describe any assumptions made about any missing or unclear information.</w:t>
            </w:r>
          </w:p>
        </w:tc>
        <w:tc>
          <w:tcPr>
            <w:tcW w:w="0" w:type="auto"/>
          </w:tcPr>
          <w:p w14:paraId="032AEBD0"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7FA12C8F" w14:textId="77777777" w:rsidTr="00184FD5">
        <w:trPr>
          <w:trHeight w:val="48"/>
        </w:trPr>
        <w:tc>
          <w:tcPr>
            <w:tcW w:w="0" w:type="auto"/>
          </w:tcPr>
          <w:p w14:paraId="00E1E4EF"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Study risk of bias assessment</w:t>
            </w:r>
          </w:p>
        </w:tc>
        <w:tc>
          <w:tcPr>
            <w:tcW w:w="0" w:type="auto"/>
          </w:tcPr>
          <w:p w14:paraId="7518569C"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11</w:t>
            </w:r>
          </w:p>
        </w:tc>
        <w:tc>
          <w:tcPr>
            <w:tcW w:w="0" w:type="auto"/>
          </w:tcPr>
          <w:p w14:paraId="41BFA68E"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Pr>
          <w:p w14:paraId="7065775D"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49C85A77" w14:textId="77777777" w:rsidTr="00184FD5">
        <w:trPr>
          <w:trHeight w:val="48"/>
        </w:trPr>
        <w:tc>
          <w:tcPr>
            <w:tcW w:w="0" w:type="auto"/>
          </w:tcPr>
          <w:p w14:paraId="65375ADD"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Effect measures </w:t>
            </w:r>
          </w:p>
        </w:tc>
        <w:tc>
          <w:tcPr>
            <w:tcW w:w="0" w:type="auto"/>
          </w:tcPr>
          <w:p w14:paraId="17A5C64D"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12</w:t>
            </w:r>
          </w:p>
        </w:tc>
        <w:tc>
          <w:tcPr>
            <w:tcW w:w="0" w:type="auto"/>
          </w:tcPr>
          <w:p w14:paraId="4DB52EAB"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Specify for each outcome the effect measure(s) (e.g. risk ratio, mean difference) used in the synthesis or presentation of results.</w:t>
            </w:r>
          </w:p>
        </w:tc>
        <w:tc>
          <w:tcPr>
            <w:tcW w:w="0" w:type="auto"/>
          </w:tcPr>
          <w:p w14:paraId="3ACC46E4"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N/A</w:t>
            </w:r>
          </w:p>
        </w:tc>
      </w:tr>
      <w:tr w:rsidR="00E423FA" w:rsidRPr="003F3EE2" w14:paraId="62575D89" w14:textId="77777777" w:rsidTr="00184FD5">
        <w:trPr>
          <w:trHeight w:val="48"/>
        </w:trPr>
        <w:tc>
          <w:tcPr>
            <w:tcW w:w="0" w:type="auto"/>
            <w:vMerge w:val="restart"/>
          </w:tcPr>
          <w:p w14:paraId="26436591"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Synthesis methods</w:t>
            </w:r>
          </w:p>
        </w:tc>
        <w:tc>
          <w:tcPr>
            <w:tcW w:w="0" w:type="auto"/>
          </w:tcPr>
          <w:p w14:paraId="029C3975"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13a</w:t>
            </w:r>
          </w:p>
        </w:tc>
        <w:tc>
          <w:tcPr>
            <w:tcW w:w="0" w:type="auto"/>
          </w:tcPr>
          <w:p w14:paraId="3E54DF72"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the processes used to decide which studies were eligible for each synthesis (e.g. tabulating the study intervention characteristics and comparing against the planned groups for each synthesis (item #5)).</w:t>
            </w:r>
          </w:p>
        </w:tc>
        <w:tc>
          <w:tcPr>
            <w:tcW w:w="0" w:type="auto"/>
          </w:tcPr>
          <w:p w14:paraId="590CFD1E"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N/A</w:t>
            </w:r>
          </w:p>
        </w:tc>
      </w:tr>
      <w:tr w:rsidR="00E423FA" w:rsidRPr="003F3EE2" w14:paraId="14139345" w14:textId="77777777" w:rsidTr="00184FD5">
        <w:trPr>
          <w:trHeight w:val="48"/>
        </w:trPr>
        <w:tc>
          <w:tcPr>
            <w:tcW w:w="0" w:type="auto"/>
            <w:vMerge/>
          </w:tcPr>
          <w:p w14:paraId="4CAC315A"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04EE28B5"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13b</w:t>
            </w:r>
          </w:p>
        </w:tc>
        <w:tc>
          <w:tcPr>
            <w:tcW w:w="0" w:type="auto"/>
          </w:tcPr>
          <w:p w14:paraId="3F9C6785"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any methods required to prepare the data for presentation or synthesis, such as handling of missing summary statistics, or data conversions.</w:t>
            </w:r>
          </w:p>
        </w:tc>
        <w:tc>
          <w:tcPr>
            <w:tcW w:w="0" w:type="auto"/>
          </w:tcPr>
          <w:p w14:paraId="6E3C22E5"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7F167D00" w14:textId="77777777" w:rsidTr="00184FD5">
        <w:trPr>
          <w:trHeight w:val="48"/>
        </w:trPr>
        <w:tc>
          <w:tcPr>
            <w:tcW w:w="0" w:type="auto"/>
            <w:vMerge/>
          </w:tcPr>
          <w:p w14:paraId="4E057D15"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439C5F40"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13c</w:t>
            </w:r>
          </w:p>
        </w:tc>
        <w:tc>
          <w:tcPr>
            <w:tcW w:w="0" w:type="auto"/>
          </w:tcPr>
          <w:p w14:paraId="60FF052C"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any methods used to tabulate or visually display results of individual studies and syntheses.</w:t>
            </w:r>
          </w:p>
        </w:tc>
        <w:tc>
          <w:tcPr>
            <w:tcW w:w="0" w:type="auto"/>
          </w:tcPr>
          <w:p w14:paraId="32764A8B"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10A365C4" w14:textId="77777777" w:rsidTr="00184FD5">
        <w:trPr>
          <w:trHeight w:val="48"/>
        </w:trPr>
        <w:tc>
          <w:tcPr>
            <w:tcW w:w="0" w:type="auto"/>
            <w:vMerge/>
          </w:tcPr>
          <w:p w14:paraId="1CC66648"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024EA69C"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13d</w:t>
            </w:r>
          </w:p>
        </w:tc>
        <w:tc>
          <w:tcPr>
            <w:tcW w:w="0" w:type="auto"/>
          </w:tcPr>
          <w:p w14:paraId="1E5A68F8"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Pr>
          <w:p w14:paraId="0D79B1B7"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65D8A8CD" w14:textId="77777777" w:rsidTr="00184FD5">
        <w:trPr>
          <w:trHeight w:val="48"/>
        </w:trPr>
        <w:tc>
          <w:tcPr>
            <w:tcW w:w="0" w:type="auto"/>
            <w:vMerge/>
          </w:tcPr>
          <w:p w14:paraId="6783D117"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46F944BC"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13e</w:t>
            </w:r>
          </w:p>
        </w:tc>
        <w:tc>
          <w:tcPr>
            <w:tcW w:w="0" w:type="auto"/>
          </w:tcPr>
          <w:p w14:paraId="63CEB0EB"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any methods used to explore possible causes of heterogeneity among study results (e.g. subgroup analysis, meta-regression).</w:t>
            </w:r>
          </w:p>
        </w:tc>
        <w:tc>
          <w:tcPr>
            <w:tcW w:w="0" w:type="auto"/>
          </w:tcPr>
          <w:p w14:paraId="0B66124C"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N/A</w:t>
            </w:r>
          </w:p>
        </w:tc>
      </w:tr>
      <w:tr w:rsidR="00E423FA" w:rsidRPr="003F3EE2" w14:paraId="714E29BC" w14:textId="77777777" w:rsidTr="00184FD5">
        <w:trPr>
          <w:trHeight w:val="50"/>
        </w:trPr>
        <w:tc>
          <w:tcPr>
            <w:tcW w:w="0" w:type="auto"/>
            <w:vMerge/>
          </w:tcPr>
          <w:p w14:paraId="43D0AD58"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3796DFE3"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13f</w:t>
            </w:r>
          </w:p>
        </w:tc>
        <w:tc>
          <w:tcPr>
            <w:tcW w:w="0" w:type="auto"/>
          </w:tcPr>
          <w:p w14:paraId="3217D5EA"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any sensitivity analyses conducted to assess robustness of the synthesized results.</w:t>
            </w:r>
          </w:p>
        </w:tc>
        <w:tc>
          <w:tcPr>
            <w:tcW w:w="0" w:type="auto"/>
          </w:tcPr>
          <w:p w14:paraId="577652AA"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N/A</w:t>
            </w:r>
          </w:p>
        </w:tc>
      </w:tr>
      <w:tr w:rsidR="00E423FA" w:rsidRPr="003F3EE2" w14:paraId="681E0E7E" w14:textId="77777777" w:rsidTr="00184FD5">
        <w:trPr>
          <w:trHeight w:val="48"/>
        </w:trPr>
        <w:tc>
          <w:tcPr>
            <w:tcW w:w="0" w:type="auto"/>
          </w:tcPr>
          <w:p w14:paraId="5EA3F34D"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Reporting bias assessment</w:t>
            </w:r>
          </w:p>
        </w:tc>
        <w:tc>
          <w:tcPr>
            <w:tcW w:w="0" w:type="auto"/>
          </w:tcPr>
          <w:p w14:paraId="52B9C14A"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14</w:t>
            </w:r>
          </w:p>
        </w:tc>
        <w:tc>
          <w:tcPr>
            <w:tcW w:w="0" w:type="auto"/>
          </w:tcPr>
          <w:p w14:paraId="3B391870"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any methods used to assess risk of bias due to missing results in a synthesis (arising from reporting biases).</w:t>
            </w:r>
          </w:p>
        </w:tc>
        <w:tc>
          <w:tcPr>
            <w:tcW w:w="0" w:type="auto"/>
          </w:tcPr>
          <w:p w14:paraId="186B5163"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N/A</w:t>
            </w:r>
          </w:p>
        </w:tc>
      </w:tr>
      <w:tr w:rsidR="00E423FA" w:rsidRPr="003F3EE2" w14:paraId="3C1BFC96" w14:textId="77777777" w:rsidTr="00184FD5">
        <w:trPr>
          <w:trHeight w:val="48"/>
        </w:trPr>
        <w:tc>
          <w:tcPr>
            <w:tcW w:w="0" w:type="auto"/>
          </w:tcPr>
          <w:p w14:paraId="641ED535"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Certainty assessment</w:t>
            </w:r>
          </w:p>
        </w:tc>
        <w:tc>
          <w:tcPr>
            <w:tcW w:w="0" w:type="auto"/>
          </w:tcPr>
          <w:p w14:paraId="0DE63F81"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15</w:t>
            </w:r>
          </w:p>
        </w:tc>
        <w:tc>
          <w:tcPr>
            <w:tcW w:w="0" w:type="auto"/>
          </w:tcPr>
          <w:p w14:paraId="551EE4E5"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any methods used to assess certainty (or confidence) in the body of evidence for an outcome.</w:t>
            </w:r>
          </w:p>
        </w:tc>
        <w:tc>
          <w:tcPr>
            <w:tcW w:w="0" w:type="auto"/>
          </w:tcPr>
          <w:p w14:paraId="1D400567"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19973E99" w14:textId="77777777" w:rsidTr="00184FD5">
        <w:trPr>
          <w:trHeight w:val="24"/>
        </w:trPr>
        <w:tc>
          <w:tcPr>
            <w:tcW w:w="0" w:type="auto"/>
            <w:gridSpan w:val="3"/>
          </w:tcPr>
          <w:p w14:paraId="18B5DADD"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RESULTS </w:t>
            </w:r>
          </w:p>
        </w:tc>
        <w:tc>
          <w:tcPr>
            <w:tcW w:w="0" w:type="auto"/>
          </w:tcPr>
          <w:p w14:paraId="139A17FF" w14:textId="77777777" w:rsidR="00E423FA" w:rsidRPr="003F3EE2" w:rsidRDefault="00E423FA" w:rsidP="00184FD5">
            <w:pPr>
              <w:pStyle w:val="Default"/>
              <w:jc w:val="center"/>
              <w:rPr>
                <w:rFonts w:ascii="Times New Roman" w:hAnsi="Times New Roman" w:cs="Times New Roman"/>
                <w:color w:val="auto"/>
                <w:sz w:val="20"/>
                <w:szCs w:val="20"/>
              </w:rPr>
            </w:pPr>
          </w:p>
        </w:tc>
      </w:tr>
      <w:tr w:rsidR="00E423FA" w:rsidRPr="003F3EE2" w14:paraId="611D7FFE" w14:textId="77777777" w:rsidTr="00184FD5">
        <w:trPr>
          <w:trHeight w:val="48"/>
        </w:trPr>
        <w:tc>
          <w:tcPr>
            <w:tcW w:w="0" w:type="auto"/>
            <w:vMerge w:val="restart"/>
          </w:tcPr>
          <w:p w14:paraId="5A492675"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Study selection </w:t>
            </w:r>
          </w:p>
        </w:tc>
        <w:tc>
          <w:tcPr>
            <w:tcW w:w="0" w:type="auto"/>
          </w:tcPr>
          <w:p w14:paraId="43553D28"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16a</w:t>
            </w:r>
          </w:p>
        </w:tc>
        <w:tc>
          <w:tcPr>
            <w:tcW w:w="0" w:type="auto"/>
          </w:tcPr>
          <w:p w14:paraId="3817FB87"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the results of the search and selection process, from the number of records identified in the search to the number of studies included in the review, ideally using a flow diagram.</w:t>
            </w:r>
          </w:p>
        </w:tc>
        <w:tc>
          <w:tcPr>
            <w:tcW w:w="0" w:type="auto"/>
          </w:tcPr>
          <w:p w14:paraId="0B193546"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Figure 1 </w:t>
            </w:r>
          </w:p>
        </w:tc>
      </w:tr>
      <w:tr w:rsidR="00E423FA" w:rsidRPr="003F3EE2" w14:paraId="640DEB45" w14:textId="77777777" w:rsidTr="00184FD5">
        <w:trPr>
          <w:trHeight w:val="48"/>
        </w:trPr>
        <w:tc>
          <w:tcPr>
            <w:tcW w:w="0" w:type="auto"/>
            <w:vMerge/>
          </w:tcPr>
          <w:p w14:paraId="43C40AA4"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52D90779"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16b</w:t>
            </w:r>
          </w:p>
        </w:tc>
        <w:tc>
          <w:tcPr>
            <w:tcW w:w="0" w:type="auto"/>
          </w:tcPr>
          <w:p w14:paraId="6B009B40"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Cite studies that might appear to meet the inclusion criteria, but which were excluded, and explain why they were excluded.</w:t>
            </w:r>
          </w:p>
        </w:tc>
        <w:tc>
          <w:tcPr>
            <w:tcW w:w="0" w:type="auto"/>
          </w:tcPr>
          <w:p w14:paraId="1150CE7A"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Supplementary data Table IV</w:t>
            </w:r>
          </w:p>
        </w:tc>
      </w:tr>
      <w:tr w:rsidR="00E423FA" w:rsidRPr="003F3EE2" w14:paraId="30B1DB21" w14:textId="77777777" w:rsidTr="00184FD5">
        <w:trPr>
          <w:trHeight w:val="103"/>
        </w:trPr>
        <w:tc>
          <w:tcPr>
            <w:tcW w:w="0" w:type="auto"/>
          </w:tcPr>
          <w:p w14:paraId="0507A4D0"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Study characteristics </w:t>
            </w:r>
          </w:p>
        </w:tc>
        <w:tc>
          <w:tcPr>
            <w:tcW w:w="0" w:type="auto"/>
          </w:tcPr>
          <w:p w14:paraId="114A84E0"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17</w:t>
            </w:r>
          </w:p>
        </w:tc>
        <w:tc>
          <w:tcPr>
            <w:tcW w:w="0" w:type="auto"/>
          </w:tcPr>
          <w:p w14:paraId="72D83986"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Cite each included study and present its characteristics.</w:t>
            </w:r>
          </w:p>
        </w:tc>
        <w:tc>
          <w:tcPr>
            <w:tcW w:w="0" w:type="auto"/>
          </w:tcPr>
          <w:p w14:paraId="6C23B3B3"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Table 1 and Table 2</w:t>
            </w:r>
          </w:p>
        </w:tc>
      </w:tr>
      <w:tr w:rsidR="00E423FA" w:rsidRPr="003F3EE2" w14:paraId="48CC4BDF" w14:textId="77777777" w:rsidTr="00184FD5">
        <w:trPr>
          <w:trHeight w:val="48"/>
        </w:trPr>
        <w:tc>
          <w:tcPr>
            <w:tcW w:w="0" w:type="auto"/>
          </w:tcPr>
          <w:p w14:paraId="323059A1"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 xml:space="preserve">Risk of bias in studies </w:t>
            </w:r>
          </w:p>
        </w:tc>
        <w:tc>
          <w:tcPr>
            <w:tcW w:w="0" w:type="auto"/>
          </w:tcPr>
          <w:p w14:paraId="03EB4AC3"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18</w:t>
            </w:r>
          </w:p>
        </w:tc>
        <w:tc>
          <w:tcPr>
            <w:tcW w:w="0" w:type="auto"/>
          </w:tcPr>
          <w:p w14:paraId="749FC313"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Present assessments of risk of bias for each included study.</w:t>
            </w:r>
          </w:p>
        </w:tc>
        <w:tc>
          <w:tcPr>
            <w:tcW w:w="0" w:type="auto"/>
          </w:tcPr>
          <w:p w14:paraId="300B9E7F"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Results Tables 3 and 4</w:t>
            </w:r>
          </w:p>
        </w:tc>
      </w:tr>
      <w:tr w:rsidR="00E423FA" w:rsidRPr="003F3EE2" w14:paraId="6207C695" w14:textId="77777777" w:rsidTr="00184FD5">
        <w:trPr>
          <w:trHeight w:val="48"/>
        </w:trPr>
        <w:tc>
          <w:tcPr>
            <w:tcW w:w="0" w:type="auto"/>
          </w:tcPr>
          <w:p w14:paraId="60878CC4"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Results of individual studies </w:t>
            </w:r>
          </w:p>
        </w:tc>
        <w:tc>
          <w:tcPr>
            <w:tcW w:w="0" w:type="auto"/>
          </w:tcPr>
          <w:p w14:paraId="4B30247A"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19</w:t>
            </w:r>
          </w:p>
        </w:tc>
        <w:tc>
          <w:tcPr>
            <w:tcW w:w="0" w:type="auto"/>
          </w:tcPr>
          <w:p w14:paraId="10F43E08"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For all outcomes, present, for each study: (a) summary statistics for each group (where appropriate) and (b) an effect estimates and its precision (e.g. confidence/credible interval), ideally using structured tables or plots.</w:t>
            </w:r>
          </w:p>
        </w:tc>
        <w:tc>
          <w:tcPr>
            <w:tcW w:w="0" w:type="auto"/>
          </w:tcPr>
          <w:p w14:paraId="04FC66FE"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Results</w:t>
            </w:r>
          </w:p>
        </w:tc>
      </w:tr>
      <w:tr w:rsidR="00E423FA" w:rsidRPr="003F3EE2" w14:paraId="099D32B3" w14:textId="77777777" w:rsidTr="00184FD5">
        <w:trPr>
          <w:trHeight w:val="48"/>
        </w:trPr>
        <w:tc>
          <w:tcPr>
            <w:tcW w:w="0" w:type="auto"/>
            <w:vMerge w:val="restart"/>
          </w:tcPr>
          <w:p w14:paraId="5F5A37B1"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Results of syntheses</w:t>
            </w:r>
          </w:p>
        </w:tc>
        <w:tc>
          <w:tcPr>
            <w:tcW w:w="0" w:type="auto"/>
          </w:tcPr>
          <w:p w14:paraId="23175AEB"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20a</w:t>
            </w:r>
          </w:p>
        </w:tc>
        <w:tc>
          <w:tcPr>
            <w:tcW w:w="0" w:type="auto"/>
          </w:tcPr>
          <w:p w14:paraId="5207A623"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For each synthesis, briefly summarise the characteristics and risk of bias among contributing studies.</w:t>
            </w:r>
          </w:p>
        </w:tc>
        <w:tc>
          <w:tcPr>
            <w:tcW w:w="0" w:type="auto"/>
          </w:tcPr>
          <w:p w14:paraId="0A7D7279"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Results</w:t>
            </w:r>
          </w:p>
        </w:tc>
      </w:tr>
      <w:tr w:rsidR="00E423FA" w:rsidRPr="003F3EE2" w14:paraId="65552E8F" w14:textId="77777777" w:rsidTr="00184FD5">
        <w:trPr>
          <w:trHeight w:val="203"/>
        </w:trPr>
        <w:tc>
          <w:tcPr>
            <w:tcW w:w="0" w:type="auto"/>
            <w:vMerge/>
          </w:tcPr>
          <w:p w14:paraId="6EAEACFB"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3E2EFC9D"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20b</w:t>
            </w:r>
          </w:p>
        </w:tc>
        <w:tc>
          <w:tcPr>
            <w:tcW w:w="0" w:type="auto"/>
          </w:tcPr>
          <w:p w14:paraId="2B9DEE60"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lang w:val="en-US"/>
              </w:rPr>
              <w:t xml:space="preserve">Present results of all statistical syntheses conducted. If meta-analysis was done, present for each the summary estimate and its precision (e.g. confidence/credible interval) and measures of statistical heterogeneity. </w:t>
            </w:r>
            <w:r w:rsidRPr="003F3EE2">
              <w:rPr>
                <w:rFonts w:ascii="Times New Roman" w:hAnsi="Times New Roman" w:cs="Times New Roman"/>
                <w:color w:val="auto"/>
                <w:sz w:val="20"/>
                <w:szCs w:val="20"/>
              </w:rPr>
              <w:t>If comparing groups, describe the direction of the effect.</w:t>
            </w:r>
          </w:p>
        </w:tc>
        <w:tc>
          <w:tcPr>
            <w:tcW w:w="0" w:type="auto"/>
          </w:tcPr>
          <w:p w14:paraId="64CE9C75"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Results</w:t>
            </w:r>
          </w:p>
        </w:tc>
      </w:tr>
      <w:tr w:rsidR="00E423FA" w:rsidRPr="003F3EE2" w14:paraId="57373E3E" w14:textId="77777777" w:rsidTr="00184FD5">
        <w:trPr>
          <w:trHeight w:val="48"/>
        </w:trPr>
        <w:tc>
          <w:tcPr>
            <w:tcW w:w="0" w:type="auto"/>
            <w:vMerge/>
          </w:tcPr>
          <w:p w14:paraId="0FE82009"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5721A4F4"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20c</w:t>
            </w:r>
          </w:p>
        </w:tc>
        <w:tc>
          <w:tcPr>
            <w:tcW w:w="0" w:type="auto"/>
          </w:tcPr>
          <w:p w14:paraId="40C1FA82"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Present results of all investigations of possible causes of heterogeneity among study results.</w:t>
            </w:r>
          </w:p>
        </w:tc>
        <w:tc>
          <w:tcPr>
            <w:tcW w:w="0" w:type="auto"/>
          </w:tcPr>
          <w:p w14:paraId="6CB42D35"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N/A</w:t>
            </w:r>
          </w:p>
        </w:tc>
      </w:tr>
      <w:tr w:rsidR="00E423FA" w:rsidRPr="003F3EE2" w14:paraId="4A300981" w14:textId="77777777" w:rsidTr="00184FD5">
        <w:trPr>
          <w:trHeight w:val="48"/>
        </w:trPr>
        <w:tc>
          <w:tcPr>
            <w:tcW w:w="0" w:type="auto"/>
            <w:vMerge/>
          </w:tcPr>
          <w:p w14:paraId="7D5BB141"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41ABF78F"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20d</w:t>
            </w:r>
          </w:p>
        </w:tc>
        <w:tc>
          <w:tcPr>
            <w:tcW w:w="0" w:type="auto"/>
          </w:tcPr>
          <w:p w14:paraId="7D4506FB"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Present results of all sensitivity analyses conducted to assess the robustness of the synthesized results.</w:t>
            </w:r>
          </w:p>
        </w:tc>
        <w:tc>
          <w:tcPr>
            <w:tcW w:w="0" w:type="auto"/>
          </w:tcPr>
          <w:p w14:paraId="5C29C9D0"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N/A</w:t>
            </w:r>
          </w:p>
        </w:tc>
      </w:tr>
      <w:tr w:rsidR="00E423FA" w:rsidRPr="003F3EE2" w14:paraId="27B0177C" w14:textId="77777777" w:rsidTr="00184FD5">
        <w:trPr>
          <w:trHeight w:val="48"/>
        </w:trPr>
        <w:tc>
          <w:tcPr>
            <w:tcW w:w="0" w:type="auto"/>
          </w:tcPr>
          <w:p w14:paraId="2FE964A5"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Reporting biases</w:t>
            </w:r>
          </w:p>
        </w:tc>
        <w:tc>
          <w:tcPr>
            <w:tcW w:w="0" w:type="auto"/>
          </w:tcPr>
          <w:p w14:paraId="27C6CC0F"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21</w:t>
            </w:r>
          </w:p>
        </w:tc>
        <w:tc>
          <w:tcPr>
            <w:tcW w:w="0" w:type="auto"/>
          </w:tcPr>
          <w:p w14:paraId="108F252F"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Present assessments of risk of bias due to missing results (arising from reporting biases) for each synthesis assessed.</w:t>
            </w:r>
          </w:p>
        </w:tc>
        <w:tc>
          <w:tcPr>
            <w:tcW w:w="0" w:type="auto"/>
          </w:tcPr>
          <w:p w14:paraId="5E92255C"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N/A</w:t>
            </w:r>
          </w:p>
        </w:tc>
      </w:tr>
      <w:tr w:rsidR="00E423FA" w:rsidRPr="003F3EE2" w14:paraId="5BFA07E1" w14:textId="77777777" w:rsidTr="00184FD5">
        <w:trPr>
          <w:trHeight w:val="48"/>
        </w:trPr>
        <w:tc>
          <w:tcPr>
            <w:tcW w:w="0" w:type="auto"/>
          </w:tcPr>
          <w:p w14:paraId="2981BA74"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Certainty of evidence </w:t>
            </w:r>
          </w:p>
        </w:tc>
        <w:tc>
          <w:tcPr>
            <w:tcW w:w="0" w:type="auto"/>
          </w:tcPr>
          <w:p w14:paraId="70DAB5C6"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22</w:t>
            </w:r>
          </w:p>
        </w:tc>
        <w:tc>
          <w:tcPr>
            <w:tcW w:w="0" w:type="auto"/>
          </w:tcPr>
          <w:p w14:paraId="117C71A2"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Present assessments of certainty (or confidence) in the body of evidence for each outcome assessed.</w:t>
            </w:r>
          </w:p>
        </w:tc>
        <w:tc>
          <w:tcPr>
            <w:tcW w:w="0" w:type="auto"/>
          </w:tcPr>
          <w:p w14:paraId="6E1FFB56"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Results</w:t>
            </w:r>
          </w:p>
        </w:tc>
      </w:tr>
      <w:tr w:rsidR="00E423FA" w:rsidRPr="003F3EE2" w14:paraId="17F34F05" w14:textId="77777777" w:rsidTr="00184FD5">
        <w:trPr>
          <w:trHeight w:val="24"/>
        </w:trPr>
        <w:tc>
          <w:tcPr>
            <w:tcW w:w="0" w:type="auto"/>
            <w:gridSpan w:val="3"/>
          </w:tcPr>
          <w:p w14:paraId="220D2379"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DISCUSSION </w:t>
            </w:r>
          </w:p>
        </w:tc>
        <w:tc>
          <w:tcPr>
            <w:tcW w:w="0" w:type="auto"/>
          </w:tcPr>
          <w:p w14:paraId="6D169F89" w14:textId="77777777" w:rsidR="00E423FA" w:rsidRPr="003F3EE2" w:rsidRDefault="00E423FA" w:rsidP="00184FD5">
            <w:pPr>
              <w:pStyle w:val="Default"/>
              <w:jc w:val="center"/>
              <w:rPr>
                <w:rFonts w:ascii="Times New Roman" w:hAnsi="Times New Roman" w:cs="Times New Roman"/>
                <w:color w:val="auto"/>
                <w:sz w:val="20"/>
                <w:szCs w:val="20"/>
              </w:rPr>
            </w:pPr>
          </w:p>
        </w:tc>
      </w:tr>
      <w:tr w:rsidR="00E423FA" w:rsidRPr="003F3EE2" w14:paraId="2F182DFE" w14:textId="77777777" w:rsidTr="00184FD5">
        <w:trPr>
          <w:trHeight w:val="48"/>
        </w:trPr>
        <w:tc>
          <w:tcPr>
            <w:tcW w:w="0" w:type="auto"/>
            <w:vMerge w:val="restart"/>
          </w:tcPr>
          <w:p w14:paraId="6C2B3D38"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Discussion </w:t>
            </w:r>
          </w:p>
        </w:tc>
        <w:tc>
          <w:tcPr>
            <w:tcW w:w="0" w:type="auto"/>
          </w:tcPr>
          <w:p w14:paraId="51D87558"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23a</w:t>
            </w:r>
          </w:p>
        </w:tc>
        <w:tc>
          <w:tcPr>
            <w:tcW w:w="0" w:type="auto"/>
          </w:tcPr>
          <w:p w14:paraId="781A8F4D"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Provide a general interpretation of the results in the context of other evidence.</w:t>
            </w:r>
          </w:p>
        </w:tc>
        <w:tc>
          <w:tcPr>
            <w:tcW w:w="0" w:type="auto"/>
          </w:tcPr>
          <w:p w14:paraId="2DF8711D"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Discussion</w:t>
            </w:r>
          </w:p>
        </w:tc>
      </w:tr>
      <w:tr w:rsidR="00E423FA" w:rsidRPr="003F3EE2" w14:paraId="1BEC7EAA" w14:textId="77777777" w:rsidTr="00184FD5">
        <w:trPr>
          <w:trHeight w:val="48"/>
        </w:trPr>
        <w:tc>
          <w:tcPr>
            <w:tcW w:w="0" w:type="auto"/>
            <w:vMerge/>
          </w:tcPr>
          <w:p w14:paraId="4DA9358D"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6F78389D"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23b</w:t>
            </w:r>
          </w:p>
        </w:tc>
        <w:tc>
          <w:tcPr>
            <w:tcW w:w="0" w:type="auto"/>
          </w:tcPr>
          <w:p w14:paraId="7220C96E"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Discuss any limitations of the evidence included in the review.</w:t>
            </w:r>
          </w:p>
        </w:tc>
        <w:tc>
          <w:tcPr>
            <w:tcW w:w="0" w:type="auto"/>
          </w:tcPr>
          <w:p w14:paraId="6EDC7E77"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Discussion</w:t>
            </w:r>
          </w:p>
        </w:tc>
      </w:tr>
      <w:tr w:rsidR="00E423FA" w:rsidRPr="003F3EE2" w14:paraId="3B3BDA10" w14:textId="77777777" w:rsidTr="00184FD5">
        <w:trPr>
          <w:trHeight w:val="48"/>
        </w:trPr>
        <w:tc>
          <w:tcPr>
            <w:tcW w:w="0" w:type="auto"/>
            <w:vMerge/>
          </w:tcPr>
          <w:p w14:paraId="5AC3F4BB"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2A9093E2"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23c</w:t>
            </w:r>
          </w:p>
        </w:tc>
        <w:tc>
          <w:tcPr>
            <w:tcW w:w="0" w:type="auto"/>
          </w:tcPr>
          <w:p w14:paraId="078618CD"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Discuss any limitations of the review processes used.</w:t>
            </w:r>
          </w:p>
        </w:tc>
        <w:tc>
          <w:tcPr>
            <w:tcW w:w="0" w:type="auto"/>
          </w:tcPr>
          <w:p w14:paraId="3E721FD4"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Discussion</w:t>
            </w:r>
          </w:p>
        </w:tc>
      </w:tr>
      <w:tr w:rsidR="00E423FA" w:rsidRPr="003F3EE2" w14:paraId="6569CEC4" w14:textId="77777777" w:rsidTr="00184FD5">
        <w:trPr>
          <w:trHeight w:val="48"/>
        </w:trPr>
        <w:tc>
          <w:tcPr>
            <w:tcW w:w="0" w:type="auto"/>
            <w:vMerge/>
          </w:tcPr>
          <w:p w14:paraId="02296DAF"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0A618C33"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23d</w:t>
            </w:r>
          </w:p>
        </w:tc>
        <w:tc>
          <w:tcPr>
            <w:tcW w:w="0" w:type="auto"/>
          </w:tcPr>
          <w:p w14:paraId="5B4C27CA"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Discuss implications of the results for practice, policy, and future research.</w:t>
            </w:r>
          </w:p>
        </w:tc>
        <w:tc>
          <w:tcPr>
            <w:tcW w:w="0" w:type="auto"/>
          </w:tcPr>
          <w:p w14:paraId="139F681D"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Discussion</w:t>
            </w:r>
          </w:p>
        </w:tc>
      </w:tr>
      <w:tr w:rsidR="00E423FA" w:rsidRPr="003F3EE2" w14:paraId="7A7BC976" w14:textId="77777777" w:rsidTr="00184FD5">
        <w:trPr>
          <w:trHeight w:val="24"/>
        </w:trPr>
        <w:tc>
          <w:tcPr>
            <w:tcW w:w="0" w:type="auto"/>
            <w:gridSpan w:val="3"/>
          </w:tcPr>
          <w:p w14:paraId="272E11D1"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OTHER INFORMATION</w:t>
            </w:r>
          </w:p>
        </w:tc>
        <w:tc>
          <w:tcPr>
            <w:tcW w:w="0" w:type="auto"/>
          </w:tcPr>
          <w:p w14:paraId="2D6E45E2" w14:textId="77777777" w:rsidR="00E423FA" w:rsidRPr="003F3EE2" w:rsidRDefault="00E423FA" w:rsidP="00184FD5">
            <w:pPr>
              <w:pStyle w:val="Default"/>
              <w:jc w:val="center"/>
              <w:rPr>
                <w:rFonts w:ascii="Times New Roman" w:hAnsi="Times New Roman" w:cs="Times New Roman"/>
                <w:color w:val="auto"/>
                <w:sz w:val="20"/>
                <w:szCs w:val="20"/>
              </w:rPr>
            </w:pPr>
          </w:p>
        </w:tc>
      </w:tr>
      <w:tr w:rsidR="00E423FA" w:rsidRPr="003F3EE2" w14:paraId="5AB2868E" w14:textId="77777777" w:rsidTr="00184FD5">
        <w:trPr>
          <w:trHeight w:val="48"/>
        </w:trPr>
        <w:tc>
          <w:tcPr>
            <w:tcW w:w="0" w:type="auto"/>
            <w:vMerge w:val="restart"/>
          </w:tcPr>
          <w:p w14:paraId="79ECB650"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Registration and protocol</w:t>
            </w:r>
          </w:p>
        </w:tc>
        <w:tc>
          <w:tcPr>
            <w:tcW w:w="0" w:type="auto"/>
          </w:tcPr>
          <w:p w14:paraId="091B2469"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24a</w:t>
            </w:r>
          </w:p>
        </w:tc>
        <w:tc>
          <w:tcPr>
            <w:tcW w:w="0" w:type="auto"/>
          </w:tcPr>
          <w:p w14:paraId="715081AB"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Provide registration information for the review, including register name and registration number, or state that the review was not registered.</w:t>
            </w:r>
          </w:p>
        </w:tc>
        <w:tc>
          <w:tcPr>
            <w:tcW w:w="0" w:type="auto"/>
          </w:tcPr>
          <w:p w14:paraId="388B7FCC"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25117A73" w14:textId="77777777" w:rsidTr="00184FD5">
        <w:trPr>
          <w:trHeight w:val="57"/>
        </w:trPr>
        <w:tc>
          <w:tcPr>
            <w:tcW w:w="0" w:type="auto"/>
            <w:vMerge/>
          </w:tcPr>
          <w:p w14:paraId="0DE0E070"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070EDCEB"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24b</w:t>
            </w:r>
          </w:p>
        </w:tc>
        <w:tc>
          <w:tcPr>
            <w:tcW w:w="0" w:type="auto"/>
          </w:tcPr>
          <w:p w14:paraId="603DC7A2"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Indicate where the review protocol can be accessed, or state that a protocol was not prepared.</w:t>
            </w:r>
          </w:p>
        </w:tc>
        <w:tc>
          <w:tcPr>
            <w:tcW w:w="0" w:type="auto"/>
          </w:tcPr>
          <w:p w14:paraId="3D208EC2"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Methods</w:t>
            </w:r>
          </w:p>
        </w:tc>
      </w:tr>
      <w:tr w:rsidR="00E423FA" w:rsidRPr="003F3EE2" w14:paraId="7C6484AF" w14:textId="77777777" w:rsidTr="00184FD5">
        <w:trPr>
          <w:trHeight w:val="48"/>
        </w:trPr>
        <w:tc>
          <w:tcPr>
            <w:tcW w:w="0" w:type="auto"/>
            <w:vMerge/>
          </w:tcPr>
          <w:p w14:paraId="2A935CAE" w14:textId="77777777" w:rsidR="00E423FA" w:rsidRPr="003F3EE2" w:rsidRDefault="00E423FA" w:rsidP="00184FD5">
            <w:pPr>
              <w:pStyle w:val="Default"/>
              <w:spacing w:before="40" w:after="40"/>
              <w:rPr>
                <w:rFonts w:ascii="Times New Roman" w:hAnsi="Times New Roman" w:cs="Times New Roman"/>
                <w:color w:val="auto"/>
                <w:sz w:val="20"/>
                <w:szCs w:val="20"/>
              </w:rPr>
            </w:pPr>
          </w:p>
        </w:tc>
        <w:tc>
          <w:tcPr>
            <w:tcW w:w="0" w:type="auto"/>
          </w:tcPr>
          <w:p w14:paraId="72573CF3"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24c</w:t>
            </w:r>
          </w:p>
        </w:tc>
        <w:tc>
          <w:tcPr>
            <w:tcW w:w="0" w:type="auto"/>
          </w:tcPr>
          <w:p w14:paraId="17CA29E5"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and explain any amendments to information provided at registration or in the protocol.</w:t>
            </w:r>
          </w:p>
        </w:tc>
        <w:tc>
          <w:tcPr>
            <w:tcW w:w="0" w:type="auto"/>
          </w:tcPr>
          <w:p w14:paraId="41B5F428"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N/A</w:t>
            </w:r>
          </w:p>
        </w:tc>
      </w:tr>
      <w:tr w:rsidR="00E423FA" w:rsidRPr="003F3EE2" w14:paraId="60EE2FC5" w14:textId="77777777" w:rsidTr="00184FD5">
        <w:trPr>
          <w:trHeight w:val="48"/>
        </w:trPr>
        <w:tc>
          <w:tcPr>
            <w:tcW w:w="0" w:type="auto"/>
          </w:tcPr>
          <w:p w14:paraId="37432BD4"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Support</w:t>
            </w:r>
          </w:p>
        </w:tc>
        <w:tc>
          <w:tcPr>
            <w:tcW w:w="0" w:type="auto"/>
          </w:tcPr>
          <w:p w14:paraId="26F54067"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25</w:t>
            </w:r>
          </w:p>
        </w:tc>
        <w:tc>
          <w:tcPr>
            <w:tcW w:w="0" w:type="auto"/>
          </w:tcPr>
          <w:p w14:paraId="29B487D6"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Describe sources of financial or non-financial support for the review, and the role of the funders or sponsors in the review.</w:t>
            </w:r>
          </w:p>
        </w:tc>
        <w:tc>
          <w:tcPr>
            <w:tcW w:w="0" w:type="auto"/>
          </w:tcPr>
          <w:p w14:paraId="0DCBDD1C"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Declarations</w:t>
            </w:r>
          </w:p>
        </w:tc>
      </w:tr>
      <w:tr w:rsidR="00E423FA" w:rsidRPr="003F3EE2" w14:paraId="1CF0F849" w14:textId="77777777" w:rsidTr="00184FD5">
        <w:trPr>
          <w:trHeight w:val="48"/>
        </w:trPr>
        <w:tc>
          <w:tcPr>
            <w:tcW w:w="0" w:type="auto"/>
          </w:tcPr>
          <w:p w14:paraId="2CAB860A"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Competing interests</w:t>
            </w:r>
          </w:p>
        </w:tc>
        <w:tc>
          <w:tcPr>
            <w:tcW w:w="0" w:type="auto"/>
          </w:tcPr>
          <w:p w14:paraId="4B41EF92"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26</w:t>
            </w:r>
          </w:p>
        </w:tc>
        <w:tc>
          <w:tcPr>
            <w:tcW w:w="0" w:type="auto"/>
          </w:tcPr>
          <w:p w14:paraId="3B9087E2"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Declare any competing interests of review authors.</w:t>
            </w:r>
          </w:p>
        </w:tc>
        <w:tc>
          <w:tcPr>
            <w:tcW w:w="0" w:type="auto"/>
          </w:tcPr>
          <w:p w14:paraId="32B9CCC2"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Declarations</w:t>
            </w:r>
          </w:p>
        </w:tc>
      </w:tr>
      <w:tr w:rsidR="00E423FA" w:rsidRPr="003F3EE2" w14:paraId="5D2E3603" w14:textId="77777777" w:rsidTr="00184FD5">
        <w:trPr>
          <w:trHeight w:val="219"/>
        </w:trPr>
        <w:tc>
          <w:tcPr>
            <w:tcW w:w="0" w:type="auto"/>
          </w:tcPr>
          <w:p w14:paraId="6371B8C6"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Availability of data, code and other materials</w:t>
            </w:r>
          </w:p>
        </w:tc>
        <w:tc>
          <w:tcPr>
            <w:tcW w:w="0" w:type="auto"/>
          </w:tcPr>
          <w:p w14:paraId="1CCA5CDF"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27</w:t>
            </w:r>
          </w:p>
        </w:tc>
        <w:tc>
          <w:tcPr>
            <w:tcW w:w="0" w:type="auto"/>
          </w:tcPr>
          <w:p w14:paraId="1A59A1CB" w14:textId="77777777" w:rsidR="00E423FA" w:rsidRPr="003F3EE2" w:rsidRDefault="00E423FA" w:rsidP="00184FD5">
            <w:pPr>
              <w:pStyle w:val="Default"/>
              <w:spacing w:before="40" w:after="40"/>
              <w:rPr>
                <w:rFonts w:ascii="Times New Roman" w:hAnsi="Times New Roman" w:cs="Times New Roman"/>
                <w:color w:val="auto"/>
                <w:sz w:val="20"/>
                <w:szCs w:val="20"/>
                <w:lang w:val="en-US"/>
              </w:rPr>
            </w:pPr>
            <w:r w:rsidRPr="003F3EE2">
              <w:rPr>
                <w:rFonts w:ascii="Times New Roman" w:hAnsi="Times New Roman" w:cs="Times New Roman"/>
                <w:color w:val="auto"/>
                <w:sz w:val="20"/>
                <w:szCs w:val="20"/>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Pr>
          <w:p w14:paraId="7BA0A6DC"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Supplementary data</w:t>
            </w:r>
          </w:p>
        </w:tc>
      </w:tr>
    </w:tbl>
    <w:p w14:paraId="50DB071A" w14:textId="77777777" w:rsidR="00E423FA" w:rsidRPr="003F3EE2" w:rsidRDefault="00E423FA" w:rsidP="00E423FA">
      <w:pPr>
        <w:pStyle w:val="Default"/>
        <w:spacing w:line="183" w:lineRule="atLeast"/>
        <w:jc w:val="both"/>
        <w:rPr>
          <w:rFonts w:ascii="Times New Roman" w:hAnsi="Times New Roman" w:cs="Times New Roman"/>
          <w:i/>
          <w:iCs/>
          <w:color w:val="auto"/>
          <w:sz w:val="20"/>
          <w:szCs w:val="20"/>
        </w:rPr>
      </w:pPr>
    </w:p>
    <w:p w14:paraId="7DAC4D81" w14:textId="77777777" w:rsidR="00E423FA" w:rsidRPr="003F3EE2" w:rsidRDefault="00E423FA" w:rsidP="00E423FA">
      <w:pPr>
        <w:pStyle w:val="Default"/>
        <w:spacing w:line="183" w:lineRule="atLeast"/>
        <w:jc w:val="both"/>
        <w:rPr>
          <w:rFonts w:ascii="Times New Roman" w:hAnsi="Times New Roman" w:cs="Times New Roman"/>
          <w:color w:val="auto"/>
          <w:sz w:val="20"/>
          <w:szCs w:val="20"/>
          <w:lang w:val="da-DK"/>
        </w:rPr>
      </w:pPr>
      <w:r w:rsidRPr="003F3EE2">
        <w:rPr>
          <w:rFonts w:ascii="Times New Roman" w:hAnsi="Times New Roman" w:cs="Times New Roman"/>
          <w:i/>
          <w:iCs/>
          <w:color w:val="auto"/>
          <w:sz w:val="20"/>
          <w:szCs w:val="20"/>
        </w:rPr>
        <w:t xml:space="preserve">From: </w:t>
      </w:r>
      <w:r w:rsidRPr="003F3EE2">
        <w:rPr>
          <w:rFonts w:ascii="Times New Roman" w:hAnsi="Times New Roman" w:cs="Times New Roman"/>
          <w:color w:val="auto"/>
          <w:sz w:val="20"/>
          <w:szCs w:val="20"/>
        </w:rPr>
        <w:t xml:space="preserve"> Page MJ, McKenzie JE, Bossuyt PM, </w:t>
      </w:r>
      <w:proofErr w:type="spellStart"/>
      <w:r w:rsidRPr="003F3EE2">
        <w:rPr>
          <w:rFonts w:ascii="Times New Roman" w:hAnsi="Times New Roman" w:cs="Times New Roman"/>
          <w:color w:val="auto"/>
          <w:sz w:val="20"/>
          <w:szCs w:val="20"/>
        </w:rPr>
        <w:t>Boutron</w:t>
      </w:r>
      <w:proofErr w:type="spellEnd"/>
      <w:r w:rsidRPr="003F3EE2">
        <w:rPr>
          <w:rFonts w:ascii="Times New Roman" w:hAnsi="Times New Roman" w:cs="Times New Roman"/>
          <w:color w:val="auto"/>
          <w:sz w:val="20"/>
          <w:szCs w:val="20"/>
        </w:rPr>
        <w:t xml:space="preserve"> I, Hoffmann TC, Mulrow CD, et al. The PRISMA 2020 statement: an updated guideline for reporting systematic reviews. BMJ 2021;372:n71. </w:t>
      </w:r>
      <w:proofErr w:type="spellStart"/>
      <w:r w:rsidRPr="003F3EE2">
        <w:rPr>
          <w:rFonts w:ascii="Times New Roman" w:hAnsi="Times New Roman" w:cs="Times New Roman"/>
          <w:color w:val="auto"/>
          <w:sz w:val="20"/>
          <w:szCs w:val="20"/>
        </w:rPr>
        <w:t>doi</w:t>
      </w:r>
      <w:proofErr w:type="spellEnd"/>
      <w:r w:rsidRPr="003F3EE2">
        <w:rPr>
          <w:rFonts w:ascii="Times New Roman" w:hAnsi="Times New Roman" w:cs="Times New Roman"/>
          <w:color w:val="auto"/>
          <w:sz w:val="20"/>
          <w:szCs w:val="20"/>
        </w:rPr>
        <w:t>: 10.1136/bmj.n71</w:t>
      </w:r>
    </w:p>
    <w:p w14:paraId="56263EA1" w14:textId="77777777" w:rsidR="00E423FA" w:rsidRPr="003F3EE2" w:rsidRDefault="00E423FA" w:rsidP="00E423FA">
      <w:pPr>
        <w:pStyle w:val="CM1"/>
        <w:spacing w:after="130"/>
        <w:rPr>
          <w:rStyle w:val="Hyperlink"/>
          <w:rFonts w:ascii="Times New Roman" w:eastAsiaTheme="majorEastAsia" w:hAnsi="Times New Roman"/>
          <w:sz w:val="20"/>
          <w:szCs w:val="20"/>
          <w:lang w:val="da-DK"/>
        </w:rPr>
      </w:pPr>
      <w:r w:rsidRPr="003F3EE2">
        <w:rPr>
          <w:rFonts w:ascii="Times New Roman" w:hAnsi="Times New Roman"/>
          <w:sz w:val="20"/>
          <w:szCs w:val="20"/>
        </w:rPr>
        <w:t>For more information, visit:</w:t>
      </w:r>
      <w:r w:rsidRPr="003F3EE2">
        <w:rPr>
          <w:rFonts w:ascii="Times New Roman" w:hAnsi="Times New Roman"/>
          <w:sz w:val="20"/>
          <w:szCs w:val="20"/>
          <w:lang w:val="da-DK"/>
        </w:rPr>
        <w:t xml:space="preserve"> </w:t>
      </w:r>
      <w:hyperlink r:id="rId13" w:history="1">
        <w:r w:rsidRPr="003F3EE2">
          <w:rPr>
            <w:rStyle w:val="Hyperlink"/>
            <w:rFonts w:ascii="Times New Roman" w:eastAsiaTheme="majorEastAsia" w:hAnsi="Times New Roman"/>
            <w:sz w:val="20"/>
            <w:szCs w:val="20"/>
            <w:lang w:val="da-DK"/>
          </w:rPr>
          <w:t>http://www.prisma-statement.org/</w:t>
        </w:r>
      </w:hyperlink>
    </w:p>
    <w:p w14:paraId="143D8E91" w14:textId="77777777" w:rsidR="00E423FA" w:rsidRPr="003F3EE2" w:rsidRDefault="00E423FA" w:rsidP="00E423FA">
      <w:pPr>
        <w:pStyle w:val="CM1"/>
        <w:spacing w:after="130"/>
        <w:jc w:val="center"/>
        <w:rPr>
          <w:rFonts w:ascii="Times New Roman" w:hAnsi="Times New Roman"/>
          <w:sz w:val="20"/>
          <w:szCs w:val="20"/>
          <w:lang w:val="da-DK"/>
        </w:rPr>
      </w:pPr>
      <w:r w:rsidRPr="003F3EE2">
        <w:rPr>
          <w:rFonts w:ascii="Times New Roman" w:hAnsi="Times New Roman"/>
          <w:sz w:val="20"/>
          <w:szCs w:val="20"/>
          <w:lang w:val="da-DK"/>
        </w:rPr>
        <w:t xml:space="preserve"> </w:t>
      </w:r>
    </w:p>
    <w:p w14:paraId="18930F9E" w14:textId="77777777" w:rsidR="00E423FA" w:rsidRPr="003F3EE2" w:rsidRDefault="00E423FA" w:rsidP="00E423FA">
      <w:pPr>
        <w:rPr>
          <w:rFonts w:ascii="Times New Roman" w:hAnsi="Times New Roman" w:cs="Times New Roman"/>
          <w:b/>
          <w:sz w:val="20"/>
          <w:szCs w:val="20"/>
        </w:rPr>
      </w:pPr>
      <w:r w:rsidRPr="003F3EE2">
        <w:rPr>
          <w:rFonts w:ascii="Times New Roman" w:hAnsi="Times New Roman" w:cs="Times New Roman"/>
          <w:b/>
          <w:sz w:val="20"/>
          <w:szCs w:val="20"/>
        </w:rPr>
        <w:br w:type="page"/>
      </w:r>
    </w:p>
    <w:p w14:paraId="5CCAEA0D" w14:textId="77777777" w:rsidR="00E423FA" w:rsidRPr="003F3EE2" w:rsidRDefault="00E423FA" w:rsidP="00E423FA">
      <w:pPr>
        <w:rPr>
          <w:rFonts w:ascii="Times New Roman" w:eastAsiaTheme="majorEastAsia" w:hAnsi="Times New Roman" w:cs="Times New Roman"/>
          <w:b/>
          <w:sz w:val="20"/>
          <w:szCs w:val="20"/>
          <w:lang w:val="en-AU"/>
        </w:rPr>
      </w:pPr>
      <w:r w:rsidRPr="003F3EE2">
        <w:rPr>
          <w:rFonts w:ascii="Times New Roman" w:hAnsi="Times New Roman" w:cs="Times New Roman"/>
          <w:b/>
          <w:sz w:val="20"/>
          <w:szCs w:val="20"/>
        </w:rPr>
        <w:t>Table II: PRISMA Checklist for Abstracts</w:t>
      </w:r>
    </w:p>
    <w:p w14:paraId="6F81E3C4" w14:textId="77777777" w:rsidR="00E423FA" w:rsidRPr="003F3EE2" w:rsidRDefault="00E423FA" w:rsidP="00E423FA">
      <w:pPr>
        <w:rPr>
          <w:rFonts w:ascii="Times New Roman" w:hAnsi="Times New Roman" w:cs="Times New Roman"/>
          <w:sz w:val="20"/>
          <w:szCs w:val="20"/>
        </w:rPr>
      </w:pPr>
    </w:p>
    <w:tbl>
      <w:tblPr>
        <w:tblW w:w="0" w:type="auto"/>
        <w:tblBorders>
          <w:top w:val="nil"/>
          <w:left w:val="nil"/>
          <w:bottom w:val="nil"/>
          <w:right w:val="nil"/>
        </w:tblBorders>
        <w:tblLook w:val="0000" w:firstRow="0" w:lastRow="0" w:firstColumn="0" w:lastColumn="0" w:noHBand="0" w:noVBand="0"/>
      </w:tblPr>
      <w:tblGrid>
        <w:gridCol w:w="1624"/>
        <w:gridCol w:w="675"/>
        <w:gridCol w:w="10318"/>
        <w:gridCol w:w="1329"/>
      </w:tblGrid>
      <w:tr w:rsidR="00E423FA" w:rsidRPr="003F3EE2" w14:paraId="6E72370A" w14:textId="77777777" w:rsidTr="00184FD5">
        <w:trPr>
          <w:trHeight w:val="65"/>
          <w:tblHeader/>
        </w:trPr>
        <w:tc>
          <w:tcPr>
            <w:tcW w:w="0" w:type="auto"/>
            <w:tcBorders>
              <w:top w:val="double" w:sz="5" w:space="0" w:color="000000"/>
              <w:left w:val="single" w:sz="5" w:space="0" w:color="000000"/>
              <w:bottom w:val="double" w:sz="2" w:space="0" w:color="FFFFCC"/>
              <w:right w:val="single" w:sz="5" w:space="0" w:color="000000"/>
            </w:tcBorders>
            <w:shd w:val="clear" w:color="auto" w:fill="E8E8E8" w:themeFill="background2"/>
            <w:vAlign w:val="center"/>
          </w:tcPr>
          <w:p w14:paraId="650BB762"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Section and Topic </w:t>
            </w:r>
          </w:p>
        </w:tc>
        <w:tc>
          <w:tcPr>
            <w:tcW w:w="0" w:type="auto"/>
            <w:tcBorders>
              <w:top w:val="double" w:sz="5" w:space="0" w:color="000000"/>
              <w:left w:val="single" w:sz="5" w:space="0" w:color="000000"/>
              <w:bottom w:val="double" w:sz="2" w:space="0" w:color="FFFFCC"/>
              <w:right w:val="single" w:sz="5" w:space="0" w:color="000000"/>
            </w:tcBorders>
            <w:shd w:val="clear" w:color="auto" w:fill="E8E8E8" w:themeFill="background2"/>
            <w:vAlign w:val="center"/>
          </w:tcPr>
          <w:p w14:paraId="0D871B13" w14:textId="77777777" w:rsidR="00E423FA" w:rsidRPr="003F3EE2" w:rsidRDefault="00E423FA" w:rsidP="00184FD5">
            <w:pPr>
              <w:pStyle w:val="Default"/>
              <w:rPr>
                <w:rFonts w:ascii="Times New Roman" w:hAnsi="Times New Roman" w:cs="Times New Roman"/>
                <w:b/>
                <w:bCs/>
                <w:color w:val="auto"/>
                <w:sz w:val="20"/>
                <w:szCs w:val="20"/>
              </w:rPr>
            </w:pPr>
            <w:r w:rsidRPr="003F3EE2">
              <w:rPr>
                <w:rFonts w:ascii="Times New Roman" w:hAnsi="Times New Roman" w:cs="Times New Roman"/>
                <w:b/>
                <w:bCs/>
                <w:color w:val="auto"/>
                <w:sz w:val="20"/>
                <w:szCs w:val="20"/>
              </w:rPr>
              <w:t>Item #</w:t>
            </w:r>
          </w:p>
        </w:tc>
        <w:tc>
          <w:tcPr>
            <w:tcW w:w="0" w:type="auto"/>
            <w:tcBorders>
              <w:top w:val="double" w:sz="5" w:space="0" w:color="000000"/>
              <w:left w:val="single" w:sz="5" w:space="0" w:color="000000"/>
              <w:bottom w:val="double" w:sz="5" w:space="0" w:color="000000"/>
              <w:right w:val="single" w:sz="5" w:space="0" w:color="000000"/>
            </w:tcBorders>
            <w:shd w:val="clear" w:color="auto" w:fill="E8E8E8" w:themeFill="background2"/>
            <w:vAlign w:val="center"/>
          </w:tcPr>
          <w:p w14:paraId="13264DAB"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Checklist item </w:t>
            </w:r>
          </w:p>
        </w:tc>
        <w:tc>
          <w:tcPr>
            <w:tcW w:w="0" w:type="auto"/>
            <w:tcBorders>
              <w:top w:val="double" w:sz="5" w:space="0" w:color="000000"/>
              <w:left w:val="single" w:sz="5" w:space="0" w:color="000000"/>
              <w:bottom w:val="double" w:sz="5" w:space="0" w:color="000000"/>
              <w:right w:val="single" w:sz="5" w:space="0" w:color="000000"/>
            </w:tcBorders>
            <w:shd w:val="clear" w:color="auto" w:fill="E8E8E8" w:themeFill="background2"/>
            <w:vAlign w:val="center"/>
          </w:tcPr>
          <w:p w14:paraId="3F7E6194"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Reported (Yes/No) </w:t>
            </w:r>
          </w:p>
        </w:tc>
      </w:tr>
      <w:tr w:rsidR="00E423FA" w:rsidRPr="003F3EE2" w14:paraId="3ED0D5CC" w14:textId="77777777" w:rsidTr="00184FD5">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B67764"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TITLE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290EFB71" w14:textId="77777777" w:rsidR="00E423FA" w:rsidRPr="003F3EE2" w:rsidRDefault="00E423FA" w:rsidP="00184FD5">
            <w:pPr>
              <w:pStyle w:val="Default"/>
              <w:jc w:val="right"/>
              <w:rPr>
                <w:rFonts w:ascii="Times New Roman" w:hAnsi="Times New Roman" w:cs="Times New Roman"/>
                <w:color w:val="auto"/>
                <w:sz w:val="20"/>
                <w:szCs w:val="20"/>
              </w:rPr>
            </w:pPr>
          </w:p>
        </w:tc>
      </w:tr>
      <w:tr w:rsidR="00E423FA" w:rsidRPr="003F3EE2" w14:paraId="0AA0CC96" w14:textId="77777777" w:rsidTr="00184FD5">
        <w:trPr>
          <w:trHeight w:val="48"/>
        </w:trPr>
        <w:tc>
          <w:tcPr>
            <w:tcW w:w="0" w:type="auto"/>
            <w:tcBorders>
              <w:top w:val="single" w:sz="5" w:space="0" w:color="000000"/>
              <w:left w:val="single" w:sz="5" w:space="0" w:color="000000"/>
              <w:bottom w:val="double" w:sz="2" w:space="0" w:color="FFFFCC"/>
              <w:right w:val="single" w:sz="5" w:space="0" w:color="000000"/>
            </w:tcBorders>
          </w:tcPr>
          <w:p w14:paraId="6CA6D257"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Title </w:t>
            </w:r>
          </w:p>
        </w:tc>
        <w:tc>
          <w:tcPr>
            <w:tcW w:w="0" w:type="auto"/>
            <w:tcBorders>
              <w:top w:val="single" w:sz="5" w:space="0" w:color="000000"/>
              <w:left w:val="single" w:sz="5" w:space="0" w:color="000000"/>
              <w:bottom w:val="double" w:sz="2" w:space="0" w:color="FFFFCC"/>
              <w:right w:val="single" w:sz="5" w:space="0" w:color="000000"/>
            </w:tcBorders>
          </w:tcPr>
          <w:p w14:paraId="56E04EA3"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w:t>
            </w:r>
          </w:p>
        </w:tc>
        <w:tc>
          <w:tcPr>
            <w:tcW w:w="0" w:type="auto"/>
            <w:tcBorders>
              <w:top w:val="single" w:sz="5" w:space="0" w:color="000000"/>
              <w:left w:val="single" w:sz="5" w:space="0" w:color="000000"/>
              <w:bottom w:val="double" w:sz="5" w:space="0" w:color="000000"/>
              <w:right w:val="single" w:sz="5" w:space="0" w:color="000000"/>
            </w:tcBorders>
          </w:tcPr>
          <w:p w14:paraId="7635A6F1"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Identify the report as a systematic review.</w:t>
            </w:r>
          </w:p>
        </w:tc>
        <w:tc>
          <w:tcPr>
            <w:tcW w:w="0" w:type="auto"/>
            <w:tcBorders>
              <w:top w:val="single" w:sz="5" w:space="0" w:color="000000"/>
              <w:left w:val="single" w:sz="5" w:space="0" w:color="000000"/>
              <w:bottom w:val="double" w:sz="5" w:space="0" w:color="000000"/>
              <w:right w:val="single" w:sz="5" w:space="0" w:color="000000"/>
            </w:tcBorders>
          </w:tcPr>
          <w:p w14:paraId="035262B1"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r w:rsidR="00E423FA" w:rsidRPr="003F3EE2" w14:paraId="589DDF4E" w14:textId="77777777" w:rsidTr="00184FD5">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D55762"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BACKGROUND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7486209B" w14:textId="77777777" w:rsidR="00E423FA" w:rsidRPr="003F3EE2" w:rsidRDefault="00E423FA" w:rsidP="00184FD5">
            <w:pPr>
              <w:pStyle w:val="Default"/>
              <w:jc w:val="right"/>
              <w:rPr>
                <w:rFonts w:ascii="Times New Roman" w:hAnsi="Times New Roman" w:cs="Times New Roman"/>
                <w:color w:val="auto"/>
                <w:sz w:val="20"/>
                <w:szCs w:val="20"/>
              </w:rPr>
            </w:pPr>
          </w:p>
        </w:tc>
      </w:tr>
      <w:tr w:rsidR="00E423FA" w:rsidRPr="003F3EE2" w14:paraId="3C3305AA" w14:textId="77777777" w:rsidTr="00184FD5">
        <w:trPr>
          <w:trHeight w:val="48"/>
        </w:trPr>
        <w:tc>
          <w:tcPr>
            <w:tcW w:w="0" w:type="auto"/>
            <w:tcBorders>
              <w:top w:val="single" w:sz="5" w:space="0" w:color="000000"/>
              <w:left w:val="single" w:sz="5" w:space="0" w:color="000000"/>
              <w:bottom w:val="double" w:sz="2" w:space="0" w:color="FFFFCC"/>
              <w:right w:val="single" w:sz="5" w:space="0" w:color="000000"/>
            </w:tcBorders>
          </w:tcPr>
          <w:p w14:paraId="3B8C9D0F"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Objectives </w:t>
            </w:r>
          </w:p>
        </w:tc>
        <w:tc>
          <w:tcPr>
            <w:tcW w:w="0" w:type="auto"/>
            <w:tcBorders>
              <w:top w:val="single" w:sz="5" w:space="0" w:color="000000"/>
              <w:left w:val="single" w:sz="5" w:space="0" w:color="000000"/>
              <w:bottom w:val="double" w:sz="2" w:space="0" w:color="FFFFCC"/>
              <w:right w:val="single" w:sz="5" w:space="0" w:color="000000"/>
            </w:tcBorders>
          </w:tcPr>
          <w:p w14:paraId="1C722D9B"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2</w:t>
            </w:r>
          </w:p>
        </w:tc>
        <w:tc>
          <w:tcPr>
            <w:tcW w:w="0" w:type="auto"/>
            <w:tcBorders>
              <w:top w:val="single" w:sz="5" w:space="0" w:color="000000"/>
              <w:left w:val="single" w:sz="5" w:space="0" w:color="000000"/>
              <w:bottom w:val="double" w:sz="5" w:space="0" w:color="000000"/>
              <w:right w:val="single" w:sz="5" w:space="0" w:color="000000"/>
            </w:tcBorders>
          </w:tcPr>
          <w:p w14:paraId="634C4F06"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Provide an explicit statement of the main objective(s) or question(s) the review addresses.</w:t>
            </w:r>
          </w:p>
        </w:tc>
        <w:tc>
          <w:tcPr>
            <w:tcW w:w="0" w:type="auto"/>
            <w:tcBorders>
              <w:top w:val="single" w:sz="5" w:space="0" w:color="000000"/>
              <w:left w:val="single" w:sz="5" w:space="0" w:color="000000"/>
              <w:bottom w:val="double" w:sz="5" w:space="0" w:color="000000"/>
              <w:right w:val="single" w:sz="5" w:space="0" w:color="000000"/>
            </w:tcBorders>
          </w:tcPr>
          <w:p w14:paraId="01809078"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r w:rsidR="00E423FA" w:rsidRPr="003F3EE2" w14:paraId="123BA503" w14:textId="77777777" w:rsidTr="00184FD5">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6D1BD6"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METHODS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50D18DD9" w14:textId="77777777" w:rsidR="00E423FA" w:rsidRPr="003F3EE2" w:rsidRDefault="00E423FA" w:rsidP="00184FD5">
            <w:pPr>
              <w:pStyle w:val="Default"/>
              <w:jc w:val="right"/>
              <w:rPr>
                <w:rFonts w:ascii="Times New Roman" w:hAnsi="Times New Roman" w:cs="Times New Roman"/>
                <w:color w:val="auto"/>
                <w:sz w:val="20"/>
                <w:szCs w:val="20"/>
              </w:rPr>
            </w:pPr>
          </w:p>
        </w:tc>
      </w:tr>
      <w:tr w:rsidR="00E423FA" w:rsidRPr="003F3EE2" w14:paraId="1BEC3497" w14:textId="77777777" w:rsidTr="00184FD5">
        <w:trPr>
          <w:trHeight w:val="48"/>
        </w:trPr>
        <w:tc>
          <w:tcPr>
            <w:tcW w:w="0" w:type="auto"/>
            <w:tcBorders>
              <w:top w:val="single" w:sz="5" w:space="0" w:color="000000"/>
              <w:left w:val="single" w:sz="5" w:space="0" w:color="000000"/>
              <w:bottom w:val="single" w:sz="5" w:space="0" w:color="000000"/>
              <w:right w:val="single" w:sz="5" w:space="0" w:color="000000"/>
            </w:tcBorders>
          </w:tcPr>
          <w:p w14:paraId="15361C24"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Eligibility criteria </w:t>
            </w:r>
          </w:p>
        </w:tc>
        <w:tc>
          <w:tcPr>
            <w:tcW w:w="0" w:type="auto"/>
            <w:tcBorders>
              <w:top w:val="single" w:sz="5" w:space="0" w:color="000000"/>
              <w:left w:val="single" w:sz="5" w:space="0" w:color="000000"/>
              <w:bottom w:val="single" w:sz="5" w:space="0" w:color="000000"/>
              <w:right w:val="single" w:sz="5" w:space="0" w:color="000000"/>
            </w:tcBorders>
          </w:tcPr>
          <w:p w14:paraId="57E23F75"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3</w:t>
            </w:r>
          </w:p>
        </w:tc>
        <w:tc>
          <w:tcPr>
            <w:tcW w:w="0" w:type="auto"/>
            <w:tcBorders>
              <w:top w:val="single" w:sz="5" w:space="0" w:color="000000"/>
              <w:left w:val="single" w:sz="5" w:space="0" w:color="000000"/>
              <w:bottom w:val="single" w:sz="5" w:space="0" w:color="000000"/>
              <w:right w:val="single" w:sz="5" w:space="0" w:color="000000"/>
            </w:tcBorders>
          </w:tcPr>
          <w:p w14:paraId="1DA9560E"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Specify the inclusion and exclusion criteria for the review.</w:t>
            </w:r>
          </w:p>
        </w:tc>
        <w:tc>
          <w:tcPr>
            <w:tcW w:w="0" w:type="auto"/>
            <w:tcBorders>
              <w:top w:val="single" w:sz="5" w:space="0" w:color="000000"/>
              <w:left w:val="single" w:sz="5" w:space="0" w:color="000000"/>
              <w:bottom w:val="single" w:sz="5" w:space="0" w:color="000000"/>
              <w:right w:val="single" w:sz="5" w:space="0" w:color="000000"/>
            </w:tcBorders>
          </w:tcPr>
          <w:p w14:paraId="045715CE"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r w:rsidR="00E423FA" w:rsidRPr="003F3EE2" w14:paraId="2BE0A77A" w14:textId="77777777" w:rsidTr="00184FD5">
        <w:trPr>
          <w:trHeight w:val="191"/>
        </w:trPr>
        <w:tc>
          <w:tcPr>
            <w:tcW w:w="0" w:type="auto"/>
            <w:tcBorders>
              <w:top w:val="single" w:sz="5" w:space="0" w:color="000000"/>
              <w:left w:val="single" w:sz="5" w:space="0" w:color="000000"/>
              <w:bottom w:val="single" w:sz="5" w:space="0" w:color="000000"/>
              <w:right w:val="single" w:sz="5" w:space="0" w:color="000000"/>
            </w:tcBorders>
          </w:tcPr>
          <w:p w14:paraId="4FAA3389"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Information sources </w:t>
            </w:r>
          </w:p>
        </w:tc>
        <w:tc>
          <w:tcPr>
            <w:tcW w:w="0" w:type="auto"/>
            <w:tcBorders>
              <w:top w:val="single" w:sz="5" w:space="0" w:color="000000"/>
              <w:left w:val="single" w:sz="5" w:space="0" w:color="000000"/>
              <w:bottom w:val="single" w:sz="5" w:space="0" w:color="000000"/>
              <w:right w:val="single" w:sz="5" w:space="0" w:color="000000"/>
            </w:tcBorders>
          </w:tcPr>
          <w:p w14:paraId="4F87EED4"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4</w:t>
            </w:r>
          </w:p>
        </w:tc>
        <w:tc>
          <w:tcPr>
            <w:tcW w:w="0" w:type="auto"/>
            <w:tcBorders>
              <w:top w:val="single" w:sz="5" w:space="0" w:color="000000"/>
              <w:left w:val="single" w:sz="5" w:space="0" w:color="000000"/>
              <w:bottom w:val="single" w:sz="5" w:space="0" w:color="000000"/>
              <w:right w:val="single" w:sz="5" w:space="0" w:color="000000"/>
            </w:tcBorders>
          </w:tcPr>
          <w:p w14:paraId="2CE20F9C"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Specify the information sources (e.g. databases, registers) used to identify studies and the date when each was last searched.</w:t>
            </w:r>
          </w:p>
        </w:tc>
        <w:tc>
          <w:tcPr>
            <w:tcW w:w="0" w:type="auto"/>
            <w:tcBorders>
              <w:top w:val="single" w:sz="5" w:space="0" w:color="000000"/>
              <w:left w:val="single" w:sz="5" w:space="0" w:color="000000"/>
              <w:bottom w:val="single" w:sz="5" w:space="0" w:color="000000"/>
              <w:right w:val="single" w:sz="5" w:space="0" w:color="000000"/>
            </w:tcBorders>
          </w:tcPr>
          <w:p w14:paraId="777DB048"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r w:rsidR="00E423FA" w:rsidRPr="003F3EE2" w14:paraId="4DC5E6FE" w14:textId="77777777" w:rsidTr="00184FD5">
        <w:trPr>
          <w:trHeight w:val="48"/>
        </w:trPr>
        <w:tc>
          <w:tcPr>
            <w:tcW w:w="0" w:type="auto"/>
            <w:tcBorders>
              <w:top w:val="single" w:sz="5" w:space="0" w:color="000000"/>
              <w:left w:val="single" w:sz="5" w:space="0" w:color="000000"/>
              <w:bottom w:val="single" w:sz="5" w:space="0" w:color="000000"/>
              <w:right w:val="single" w:sz="5" w:space="0" w:color="000000"/>
            </w:tcBorders>
          </w:tcPr>
          <w:p w14:paraId="6485CDC2"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Risk of bias</w:t>
            </w:r>
          </w:p>
        </w:tc>
        <w:tc>
          <w:tcPr>
            <w:tcW w:w="0" w:type="auto"/>
            <w:tcBorders>
              <w:top w:val="single" w:sz="5" w:space="0" w:color="000000"/>
              <w:left w:val="single" w:sz="5" w:space="0" w:color="000000"/>
              <w:bottom w:val="single" w:sz="5" w:space="0" w:color="000000"/>
              <w:right w:val="single" w:sz="5" w:space="0" w:color="000000"/>
            </w:tcBorders>
          </w:tcPr>
          <w:p w14:paraId="7C336E87"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5</w:t>
            </w:r>
          </w:p>
        </w:tc>
        <w:tc>
          <w:tcPr>
            <w:tcW w:w="0" w:type="auto"/>
            <w:tcBorders>
              <w:top w:val="single" w:sz="5" w:space="0" w:color="000000"/>
              <w:left w:val="single" w:sz="5" w:space="0" w:color="000000"/>
              <w:bottom w:val="single" w:sz="5" w:space="0" w:color="000000"/>
              <w:right w:val="single" w:sz="5" w:space="0" w:color="000000"/>
            </w:tcBorders>
          </w:tcPr>
          <w:p w14:paraId="5C243630"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Specify the methods used to assess risk of bias in the included studies.</w:t>
            </w:r>
          </w:p>
        </w:tc>
        <w:tc>
          <w:tcPr>
            <w:tcW w:w="0" w:type="auto"/>
            <w:tcBorders>
              <w:top w:val="single" w:sz="5" w:space="0" w:color="000000"/>
              <w:left w:val="single" w:sz="5" w:space="0" w:color="000000"/>
              <w:bottom w:val="single" w:sz="5" w:space="0" w:color="000000"/>
              <w:right w:val="single" w:sz="5" w:space="0" w:color="000000"/>
            </w:tcBorders>
          </w:tcPr>
          <w:p w14:paraId="743FC718"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r w:rsidR="00E423FA" w:rsidRPr="003F3EE2" w14:paraId="1FB9FDA8" w14:textId="77777777" w:rsidTr="00184FD5">
        <w:trPr>
          <w:trHeight w:val="48"/>
        </w:trPr>
        <w:tc>
          <w:tcPr>
            <w:tcW w:w="0" w:type="auto"/>
            <w:tcBorders>
              <w:top w:val="single" w:sz="5" w:space="0" w:color="000000"/>
              <w:left w:val="single" w:sz="5" w:space="0" w:color="000000"/>
              <w:bottom w:val="single" w:sz="5" w:space="0" w:color="000000"/>
              <w:right w:val="single" w:sz="5" w:space="0" w:color="000000"/>
            </w:tcBorders>
          </w:tcPr>
          <w:p w14:paraId="3C3B811B"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Synthesis of results </w:t>
            </w:r>
          </w:p>
        </w:tc>
        <w:tc>
          <w:tcPr>
            <w:tcW w:w="0" w:type="auto"/>
            <w:tcBorders>
              <w:top w:val="single" w:sz="5" w:space="0" w:color="000000"/>
              <w:left w:val="single" w:sz="5" w:space="0" w:color="000000"/>
              <w:bottom w:val="single" w:sz="5" w:space="0" w:color="000000"/>
              <w:right w:val="single" w:sz="5" w:space="0" w:color="000000"/>
            </w:tcBorders>
          </w:tcPr>
          <w:p w14:paraId="51D4B2B0"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6</w:t>
            </w:r>
          </w:p>
        </w:tc>
        <w:tc>
          <w:tcPr>
            <w:tcW w:w="0" w:type="auto"/>
            <w:tcBorders>
              <w:top w:val="single" w:sz="5" w:space="0" w:color="000000"/>
              <w:left w:val="single" w:sz="5" w:space="0" w:color="000000"/>
              <w:bottom w:val="single" w:sz="5" w:space="0" w:color="000000"/>
              <w:right w:val="single" w:sz="5" w:space="0" w:color="000000"/>
            </w:tcBorders>
          </w:tcPr>
          <w:p w14:paraId="67D7E785"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Specify the methods used to present and synthesise results.</w:t>
            </w:r>
          </w:p>
        </w:tc>
        <w:tc>
          <w:tcPr>
            <w:tcW w:w="0" w:type="auto"/>
            <w:tcBorders>
              <w:top w:val="single" w:sz="5" w:space="0" w:color="000000"/>
              <w:left w:val="single" w:sz="5" w:space="0" w:color="000000"/>
              <w:bottom w:val="single" w:sz="5" w:space="0" w:color="000000"/>
              <w:right w:val="single" w:sz="5" w:space="0" w:color="000000"/>
            </w:tcBorders>
          </w:tcPr>
          <w:p w14:paraId="60D9D47F"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r w:rsidR="00E423FA" w:rsidRPr="003F3EE2" w14:paraId="07BB0990" w14:textId="77777777" w:rsidTr="00184FD5">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44D0A0"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RESULTS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1404659E" w14:textId="77777777" w:rsidR="00E423FA" w:rsidRPr="003F3EE2" w:rsidRDefault="00E423FA" w:rsidP="00184FD5">
            <w:pPr>
              <w:pStyle w:val="Default"/>
              <w:jc w:val="center"/>
              <w:rPr>
                <w:rFonts w:ascii="Times New Roman" w:hAnsi="Times New Roman" w:cs="Times New Roman"/>
                <w:color w:val="auto"/>
                <w:sz w:val="20"/>
                <w:szCs w:val="20"/>
              </w:rPr>
            </w:pPr>
          </w:p>
        </w:tc>
      </w:tr>
      <w:tr w:rsidR="00E423FA" w:rsidRPr="003F3EE2" w14:paraId="0894FEC5" w14:textId="77777777" w:rsidTr="00184FD5">
        <w:trPr>
          <w:trHeight w:val="103"/>
        </w:trPr>
        <w:tc>
          <w:tcPr>
            <w:tcW w:w="0" w:type="auto"/>
            <w:tcBorders>
              <w:top w:val="single" w:sz="5" w:space="0" w:color="000000"/>
              <w:left w:val="single" w:sz="5" w:space="0" w:color="000000"/>
              <w:bottom w:val="single" w:sz="5" w:space="0" w:color="000000"/>
              <w:right w:val="single" w:sz="5" w:space="0" w:color="000000"/>
            </w:tcBorders>
          </w:tcPr>
          <w:p w14:paraId="2D6A7E67"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Included studies </w:t>
            </w:r>
          </w:p>
        </w:tc>
        <w:tc>
          <w:tcPr>
            <w:tcW w:w="0" w:type="auto"/>
            <w:tcBorders>
              <w:top w:val="single" w:sz="5" w:space="0" w:color="000000"/>
              <w:left w:val="single" w:sz="5" w:space="0" w:color="000000"/>
              <w:bottom w:val="single" w:sz="5" w:space="0" w:color="000000"/>
              <w:right w:val="single" w:sz="5" w:space="0" w:color="000000"/>
            </w:tcBorders>
          </w:tcPr>
          <w:p w14:paraId="69800BE2"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7</w:t>
            </w:r>
          </w:p>
        </w:tc>
        <w:tc>
          <w:tcPr>
            <w:tcW w:w="0" w:type="auto"/>
            <w:tcBorders>
              <w:top w:val="single" w:sz="5" w:space="0" w:color="000000"/>
              <w:left w:val="single" w:sz="5" w:space="0" w:color="000000"/>
              <w:bottom w:val="single" w:sz="5" w:space="0" w:color="000000"/>
              <w:right w:val="single" w:sz="5" w:space="0" w:color="000000"/>
            </w:tcBorders>
          </w:tcPr>
          <w:p w14:paraId="7054CE77"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Give the total number of included studies and participants and summarise relevant characteristics of studies.</w:t>
            </w:r>
          </w:p>
        </w:tc>
        <w:tc>
          <w:tcPr>
            <w:tcW w:w="0" w:type="auto"/>
            <w:tcBorders>
              <w:top w:val="single" w:sz="5" w:space="0" w:color="000000"/>
              <w:left w:val="single" w:sz="5" w:space="0" w:color="000000"/>
              <w:bottom w:val="single" w:sz="5" w:space="0" w:color="000000"/>
              <w:right w:val="single" w:sz="5" w:space="0" w:color="000000"/>
            </w:tcBorders>
          </w:tcPr>
          <w:p w14:paraId="0081A49E"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r w:rsidR="00E423FA" w:rsidRPr="003F3EE2" w14:paraId="4976F419" w14:textId="77777777" w:rsidTr="00184FD5">
        <w:trPr>
          <w:trHeight w:val="48"/>
        </w:trPr>
        <w:tc>
          <w:tcPr>
            <w:tcW w:w="0" w:type="auto"/>
            <w:tcBorders>
              <w:top w:val="single" w:sz="5" w:space="0" w:color="000000"/>
              <w:left w:val="single" w:sz="5" w:space="0" w:color="000000"/>
              <w:bottom w:val="single" w:sz="5" w:space="0" w:color="000000"/>
              <w:right w:val="single" w:sz="5" w:space="0" w:color="000000"/>
            </w:tcBorders>
          </w:tcPr>
          <w:p w14:paraId="56FE75FA"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 xml:space="preserve">Synthesis of results </w:t>
            </w:r>
          </w:p>
        </w:tc>
        <w:tc>
          <w:tcPr>
            <w:tcW w:w="0" w:type="auto"/>
            <w:tcBorders>
              <w:top w:val="single" w:sz="5" w:space="0" w:color="000000"/>
              <w:left w:val="single" w:sz="5" w:space="0" w:color="000000"/>
              <w:bottom w:val="single" w:sz="5" w:space="0" w:color="000000"/>
              <w:right w:val="single" w:sz="5" w:space="0" w:color="000000"/>
            </w:tcBorders>
          </w:tcPr>
          <w:p w14:paraId="7B00D5D1"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8</w:t>
            </w:r>
          </w:p>
        </w:tc>
        <w:tc>
          <w:tcPr>
            <w:tcW w:w="0" w:type="auto"/>
            <w:tcBorders>
              <w:top w:val="single" w:sz="5" w:space="0" w:color="000000"/>
              <w:left w:val="single" w:sz="5" w:space="0" w:color="000000"/>
              <w:bottom w:val="single" w:sz="5" w:space="0" w:color="000000"/>
              <w:right w:val="single" w:sz="5" w:space="0" w:color="000000"/>
            </w:tcBorders>
          </w:tcPr>
          <w:p w14:paraId="6A179AED"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top w:val="single" w:sz="5" w:space="0" w:color="000000"/>
              <w:left w:val="single" w:sz="5" w:space="0" w:color="000000"/>
              <w:bottom w:val="single" w:sz="5" w:space="0" w:color="000000"/>
              <w:right w:val="single" w:sz="5" w:space="0" w:color="000000"/>
            </w:tcBorders>
          </w:tcPr>
          <w:p w14:paraId="269F546F"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r w:rsidR="00E423FA" w:rsidRPr="003F3EE2" w14:paraId="45409BC6" w14:textId="77777777" w:rsidTr="00184FD5">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7F51C0"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DISCUSSION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76701773" w14:textId="77777777" w:rsidR="00E423FA" w:rsidRPr="003F3EE2" w:rsidRDefault="00E423FA" w:rsidP="00184FD5">
            <w:pPr>
              <w:pStyle w:val="Default"/>
              <w:jc w:val="center"/>
              <w:rPr>
                <w:rFonts w:ascii="Times New Roman" w:hAnsi="Times New Roman" w:cs="Times New Roman"/>
                <w:color w:val="auto"/>
                <w:sz w:val="20"/>
                <w:szCs w:val="20"/>
              </w:rPr>
            </w:pPr>
          </w:p>
        </w:tc>
      </w:tr>
      <w:tr w:rsidR="00E423FA" w:rsidRPr="003F3EE2" w14:paraId="62D3B7C2" w14:textId="77777777" w:rsidTr="00184FD5">
        <w:trPr>
          <w:trHeight w:val="48"/>
        </w:trPr>
        <w:tc>
          <w:tcPr>
            <w:tcW w:w="0" w:type="auto"/>
            <w:tcBorders>
              <w:top w:val="single" w:sz="4" w:space="0" w:color="auto"/>
              <w:left w:val="single" w:sz="4" w:space="0" w:color="auto"/>
              <w:bottom w:val="single" w:sz="4" w:space="0" w:color="auto"/>
              <w:right w:val="single" w:sz="4" w:space="0" w:color="auto"/>
            </w:tcBorders>
          </w:tcPr>
          <w:p w14:paraId="5AA4E4A7"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Limitations of evidence</w:t>
            </w:r>
          </w:p>
        </w:tc>
        <w:tc>
          <w:tcPr>
            <w:tcW w:w="0" w:type="auto"/>
            <w:tcBorders>
              <w:top w:val="single" w:sz="5" w:space="0" w:color="000000"/>
              <w:left w:val="single" w:sz="4" w:space="0" w:color="auto"/>
              <w:bottom w:val="single" w:sz="5" w:space="0" w:color="000000"/>
              <w:right w:val="single" w:sz="5" w:space="0" w:color="000000"/>
            </w:tcBorders>
          </w:tcPr>
          <w:p w14:paraId="02E4BFD3"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9</w:t>
            </w:r>
          </w:p>
        </w:tc>
        <w:tc>
          <w:tcPr>
            <w:tcW w:w="0" w:type="auto"/>
            <w:tcBorders>
              <w:top w:val="single" w:sz="5" w:space="0" w:color="000000"/>
              <w:left w:val="single" w:sz="5" w:space="0" w:color="000000"/>
              <w:bottom w:val="single" w:sz="5" w:space="0" w:color="000000"/>
              <w:right w:val="single" w:sz="5" w:space="0" w:color="000000"/>
            </w:tcBorders>
          </w:tcPr>
          <w:p w14:paraId="1C9FBD5F"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Provide a brief summary of the limitations of the evidence included in the review (e.g. study risk of bias, inconsistency and imprecision).</w:t>
            </w:r>
          </w:p>
        </w:tc>
        <w:tc>
          <w:tcPr>
            <w:tcW w:w="0" w:type="auto"/>
            <w:tcBorders>
              <w:top w:val="single" w:sz="5" w:space="0" w:color="000000"/>
              <w:left w:val="single" w:sz="5" w:space="0" w:color="000000"/>
              <w:bottom w:val="single" w:sz="5" w:space="0" w:color="000000"/>
              <w:right w:val="single" w:sz="5" w:space="0" w:color="000000"/>
            </w:tcBorders>
          </w:tcPr>
          <w:p w14:paraId="3730B670"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r w:rsidR="00E423FA" w:rsidRPr="003F3EE2" w14:paraId="68CDC1EE" w14:textId="77777777" w:rsidTr="00184FD5">
        <w:trPr>
          <w:trHeight w:val="48"/>
        </w:trPr>
        <w:tc>
          <w:tcPr>
            <w:tcW w:w="0" w:type="auto"/>
            <w:tcBorders>
              <w:top w:val="single" w:sz="4" w:space="0" w:color="auto"/>
              <w:left w:val="single" w:sz="4" w:space="0" w:color="auto"/>
              <w:bottom w:val="single" w:sz="4" w:space="0" w:color="auto"/>
              <w:right w:val="single" w:sz="4" w:space="0" w:color="auto"/>
            </w:tcBorders>
          </w:tcPr>
          <w:p w14:paraId="6F3D7BD8"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Interpretation</w:t>
            </w:r>
          </w:p>
        </w:tc>
        <w:tc>
          <w:tcPr>
            <w:tcW w:w="0" w:type="auto"/>
            <w:tcBorders>
              <w:top w:val="single" w:sz="5" w:space="0" w:color="000000"/>
              <w:left w:val="single" w:sz="4" w:space="0" w:color="auto"/>
              <w:bottom w:val="single" w:sz="5" w:space="0" w:color="000000"/>
              <w:right w:val="single" w:sz="5" w:space="0" w:color="000000"/>
            </w:tcBorders>
          </w:tcPr>
          <w:p w14:paraId="24C4FCAA"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10</w:t>
            </w:r>
          </w:p>
        </w:tc>
        <w:tc>
          <w:tcPr>
            <w:tcW w:w="0" w:type="auto"/>
            <w:tcBorders>
              <w:top w:val="single" w:sz="5" w:space="0" w:color="000000"/>
              <w:left w:val="single" w:sz="5" w:space="0" w:color="000000"/>
              <w:bottom w:val="single" w:sz="5" w:space="0" w:color="000000"/>
              <w:right w:val="single" w:sz="5" w:space="0" w:color="000000"/>
            </w:tcBorders>
          </w:tcPr>
          <w:p w14:paraId="341DCE84"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Provide a general interpretation of the results and important implications.</w:t>
            </w:r>
          </w:p>
        </w:tc>
        <w:tc>
          <w:tcPr>
            <w:tcW w:w="0" w:type="auto"/>
            <w:tcBorders>
              <w:top w:val="single" w:sz="5" w:space="0" w:color="000000"/>
              <w:left w:val="single" w:sz="5" w:space="0" w:color="000000"/>
              <w:bottom w:val="single" w:sz="5" w:space="0" w:color="000000"/>
              <w:right w:val="single" w:sz="5" w:space="0" w:color="000000"/>
            </w:tcBorders>
          </w:tcPr>
          <w:p w14:paraId="76885FBD"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r w:rsidR="00E423FA" w:rsidRPr="003F3EE2" w14:paraId="536924DF" w14:textId="77777777" w:rsidTr="00184FD5">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95B36F" w14:textId="77777777" w:rsidR="00E423FA" w:rsidRPr="003F3EE2" w:rsidRDefault="00E423FA" w:rsidP="00184FD5">
            <w:pPr>
              <w:pStyle w:val="Default"/>
              <w:rPr>
                <w:rFonts w:ascii="Times New Roman" w:hAnsi="Times New Roman" w:cs="Times New Roman"/>
                <w:color w:val="auto"/>
                <w:sz w:val="20"/>
                <w:szCs w:val="20"/>
              </w:rPr>
            </w:pPr>
            <w:r w:rsidRPr="003F3EE2">
              <w:rPr>
                <w:rFonts w:ascii="Times New Roman" w:hAnsi="Times New Roman" w:cs="Times New Roman"/>
                <w:b/>
                <w:bCs/>
                <w:color w:val="auto"/>
                <w:sz w:val="20"/>
                <w:szCs w:val="20"/>
              </w:rPr>
              <w:t xml:space="preserve">OTHER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62117959" w14:textId="77777777" w:rsidR="00E423FA" w:rsidRPr="003F3EE2" w:rsidRDefault="00E423FA" w:rsidP="00184FD5">
            <w:pPr>
              <w:pStyle w:val="Default"/>
              <w:jc w:val="center"/>
              <w:rPr>
                <w:rFonts w:ascii="Times New Roman" w:hAnsi="Times New Roman" w:cs="Times New Roman"/>
                <w:color w:val="auto"/>
                <w:sz w:val="20"/>
                <w:szCs w:val="20"/>
              </w:rPr>
            </w:pPr>
          </w:p>
        </w:tc>
      </w:tr>
      <w:tr w:rsidR="00E423FA" w:rsidRPr="003F3EE2" w14:paraId="1B4EA31E" w14:textId="77777777" w:rsidTr="00184FD5">
        <w:trPr>
          <w:trHeight w:val="48"/>
        </w:trPr>
        <w:tc>
          <w:tcPr>
            <w:tcW w:w="0" w:type="auto"/>
            <w:tcBorders>
              <w:top w:val="single" w:sz="5" w:space="0" w:color="000000"/>
              <w:left w:val="single" w:sz="5" w:space="0" w:color="000000"/>
              <w:bottom w:val="single" w:sz="5" w:space="0" w:color="000000"/>
              <w:right w:val="single" w:sz="5" w:space="0" w:color="000000"/>
            </w:tcBorders>
          </w:tcPr>
          <w:p w14:paraId="03B85B2D"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Funding</w:t>
            </w:r>
          </w:p>
        </w:tc>
        <w:tc>
          <w:tcPr>
            <w:tcW w:w="0" w:type="auto"/>
            <w:tcBorders>
              <w:top w:val="single" w:sz="5" w:space="0" w:color="000000"/>
              <w:left w:val="single" w:sz="5" w:space="0" w:color="000000"/>
              <w:bottom w:val="single" w:sz="5" w:space="0" w:color="000000"/>
              <w:right w:val="single" w:sz="5" w:space="0" w:color="000000"/>
            </w:tcBorders>
          </w:tcPr>
          <w:p w14:paraId="528E90DB"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11</w:t>
            </w:r>
          </w:p>
        </w:tc>
        <w:tc>
          <w:tcPr>
            <w:tcW w:w="0" w:type="auto"/>
            <w:tcBorders>
              <w:top w:val="single" w:sz="5" w:space="0" w:color="000000"/>
              <w:left w:val="single" w:sz="5" w:space="0" w:color="000000"/>
              <w:bottom w:val="single" w:sz="5" w:space="0" w:color="000000"/>
              <w:right w:val="single" w:sz="5" w:space="0" w:color="000000"/>
            </w:tcBorders>
          </w:tcPr>
          <w:p w14:paraId="425814A6"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Specify the primary source of funding for the review.</w:t>
            </w:r>
          </w:p>
        </w:tc>
        <w:tc>
          <w:tcPr>
            <w:tcW w:w="0" w:type="auto"/>
            <w:tcBorders>
              <w:top w:val="single" w:sz="5" w:space="0" w:color="000000"/>
              <w:left w:val="single" w:sz="5" w:space="0" w:color="000000"/>
              <w:bottom w:val="single" w:sz="5" w:space="0" w:color="000000"/>
              <w:right w:val="single" w:sz="5" w:space="0" w:color="000000"/>
            </w:tcBorders>
          </w:tcPr>
          <w:p w14:paraId="481CFE25"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r w:rsidR="00E423FA" w:rsidRPr="003F3EE2" w14:paraId="4A5EEA02" w14:textId="77777777" w:rsidTr="00184FD5">
        <w:trPr>
          <w:trHeight w:val="219"/>
        </w:trPr>
        <w:tc>
          <w:tcPr>
            <w:tcW w:w="0" w:type="auto"/>
            <w:tcBorders>
              <w:top w:val="single" w:sz="5" w:space="0" w:color="000000"/>
              <w:left w:val="single" w:sz="5" w:space="0" w:color="000000"/>
              <w:bottom w:val="double" w:sz="5" w:space="0" w:color="000000"/>
              <w:right w:val="single" w:sz="5" w:space="0" w:color="000000"/>
            </w:tcBorders>
          </w:tcPr>
          <w:p w14:paraId="32D468ED"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Registration</w:t>
            </w:r>
          </w:p>
        </w:tc>
        <w:tc>
          <w:tcPr>
            <w:tcW w:w="0" w:type="auto"/>
            <w:tcBorders>
              <w:top w:val="single" w:sz="5" w:space="0" w:color="000000"/>
              <w:left w:val="single" w:sz="5" w:space="0" w:color="000000"/>
              <w:bottom w:val="double" w:sz="5" w:space="0" w:color="000000"/>
              <w:right w:val="single" w:sz="5" w:space="0" w:color="000000"/>
            </w:tcBorders>
          </w:tcPr>
          <w:p w14:paraId="19CA1A53" w14:textId="77777777" w:rsidR="00E423FA" w:rsidRPr="003F3EE2" w:rsidRDefault="00E423FA" w:rsidP="00184FD5">
            <w:pPr>
              <w:pStyle w:val="Default"/>
              <w:spacing w:before="40" w:after="40"/>
              <w:jc w:val="right"/>
              <w:rPr>
                <w:rFonts w:ascii="Times New Roman" w:hAnsi="Times New Roman" w:cs="Times New Roman"/>
                <w:color w:val="auto"/>
                <w:sz w:val="20"/>
                <w:szCs w:val="20"/>
              </w:rPr>
            </w:pPr>
            <w:r w:rsidRPr="003F3EE2">
              <w:rPr>
                <w:rFonts w:ascii="Times New Roman" w:hAnsi="Times New Roman" w:cs="Times New Roman"/>
                <w:color w:val="auto"/>
                <w:sz w:val="20"/>
                <w:szCs w:val="20"/>
              </w:rPr>
              <w:t>12</w:t>
            </w:r>
          </w:p>
        </w:tc>
        <w:tc>
          <w:tcPr>
            <w:tcW w:w="0" w:type="auto"/>
            <w:tcBorders>
              <w:top w:val="single" w:sz="5" w:space="0" w:color="000000"/>
              <w:left w:val="single" w:sz="5" w:space="0" w:color="000000"/>
              <w:bottom w:val="double" w:sz="5" w:space="0" w:color="000000"/>
              <w:right w:val="single" w:sz="5" w:space="0" w:color="000000"/>
            </w:tcBorders>
          </w:tcPr>
          <w:p w14:paraId="7960ADE7"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Provide the register name and registration number.</w:t>
            </w:r>
          </w:p>
        </w:tc>
        <w:tc>
          <w:tcPr>
            <w:tcW w:w="0" w:type="auto"/>
            <w:tcBorders>
              <w:top w:val="single" w:sz="5" w:space="0" w:color="000000"/>
              <w:left w:val="single" w:sz="5" w:space="0" w:color="000000"/>
              <w:bottom w:val="double" w:sz="5" w:space="0" w:color="000000"/>
              <w:right w:val="single" w:sz="5" w:space="0" w:color="000000"/>
            </w:tcBorders>
          </w:tcPr>
          <w:p w14:paraId="0CFC6943" w14:textId="77777777" w:rsidR="00E423FA" w:rsidRPr="003F3EE2" w:rsidRDefault="00E423FA" w:rsidP="00184FD5">
            <w:pPr>
              <w:pStyle w:val="Default"/>
              <w:spacing w:before="40" w:after="40"/>
              <w:rPr>
                <w:rFonts w:ascii="Times New Roman" w:hAnsi="Times New Roman" w:cs="Times New Roman"/>
                <w:color w:val="auto"/>
                <w:sz w:val="20"/>
                <w:szCs w:val="20"/>
              </w:rPr>
            </w:pPr>
            <w:r w:rsidRPr="003F3EE2">
              <w:rPr>
                <w:rFonts w:ascii="Times New Roman" w:hAnsi="Times New Roman" w:cs="Times New Roman"/>
                <w:color w:val="auto"/>
                <w:sz w:val="20"/>
                <w:szCs w:val="20"/>
              </w:rPr>
              <w:t>Y</w:t>
            </w:r>
          </w:p>
        </w:tc>
      </w:tr>
    </w:tbl>
    <w:p w14:paraId="3644312F" w14:textId="77777777" w:rsidR="00E423FA" w:rsidRPr="003F3EE2" w:rsidRDefault="00E423FA" w:rsidP="00E423FA">
      <w:pPr>
        <w:pStyle w:val="Default"/>
        <w:spacing w:line="183" w:lineRule="atLeast"/>
        <w:jc w:val="both"/>
        <w:rPr>
          <w:rFonts w:ascii="Times New Roman" w:hAnsi="Times New Roman" w:cs="Times New Roman"/>
          <w:sz w:val="20"/>
          <w:szCs w:val="20"/>
          <w:lang w:val="pt-BR"/>
        </w:rPr>
      </w:pPr>
    </w:p>
    <w:p w14:paraId="711FA579" w14:textId="77777777" w:rsidR="00E423FA" w:rsidRPr="003F3EE2" w:rsidRDefault="00E423FA" w:rsidP="00E423FA">
      <w:pPr>
        <w:pStyle w:val="Heading3"/>
        <w:rPr>
          <w:sz w:val="20"/>
          <w:szCs w:val="20"/>
        </w:rPr>
      </w:pPr>
      <w:r w:rsidRPr="003F3EE2">
        <w:rPr>
          <w:sz w:val="20"/>
          <w:szCs w:val="20"/>
        </w:rPr>
        <w:br/>
      </w:r>
      <w:r w:rsidRPr="003F3EE2">
        <w:rPr>
          <w:sz w:val="20"/>
          <w:szCs w:val="20"/>
        </w:rPr>
        <w:br/>
        <w:t>Table III: Search strategy</w:t>
      </w:r>
    </w:p>
    <w:p w14:paraId="661C0525" w14:textId="77777777" w:rsidR="00E423FA" w:rsidRPr="003F3EE2" w:rsidRDefault="00E423FA" w:rsidP="00E423FA">
      <w:pPr>
        <w:pStyle w:val="ListParagraph"/>
        <w:spacing w:line="480" w:lineRule="auto"/>
        <w:ind w:left="810"/>
        <w:rPr>
          <w:rFonts w:ascii="Times New Roman" w:hAnsi="Times New Roman" w:cs="Times New Roman"/>
          <w:sz w:val="20"/>
          <w:szCs w:val="20"/>
        </w:rPr>
      </w:pPr>
    </w:p>
    <w:tbl>
      <w:tblPr>
        <w:tblStyle w:val="TableGrid"/>
        <w:tblW w:w="12764" w:type="dxa"/>
        <w:jc w:val="center"/>
        <w:tblLayout w:type="fixed"/>
        <w:tblLook w:val="0000" w:firstRow="0" w:lastRow="0" w:firstColumn="0" w:lastColumn="0" w:noHBand="0" w:noVBand="0"/>
      </w:tblPr>
      <w:tblGrid>
        <w:gridCol w:w="846"/>
        <w:gridCol w:w="10389"/>
        <w:gridCol w:w="1529"/>
      </w:tblGrid>
      <w:tr w:rsidR="00E423FA" w:rsidRPr="003F3EE2" w14:paraId="472C8383" w14:textId="77777777" w:rsidTr="00184FD5">
        <w:trPr>
          <w:trHeight w:val="290"/>
          <w:jc w:val="center"/>
        </w:trPr>
        <w:tc>
          <w:tcPr>
            <w:tcW w:w="12764" w:type="dxa"/>
            <w:gridSpan w:val="3"/>
          </w:tcPr>
          <w:p w14:paraId="5BFE55C0" w14:textId="77777777" w:rsidR="00E423FA" w:rsidRPr="003F3EE2" w:rsidRDefault="00E423FA" w:rsidP="00184FD5">
            <w:pPr>
              <w:jc w:val="center"/>
              <w:rPr>
                <w:rFonts w:ascii="Times New Roman" w:hAnsi="Times New Roman" w:cs="Times New Roman"/>
                <w:b/>
                <w:bCs/>
                <w:color w:val="000000"/>
                <w:sz w:val="20"/>
                <w:szCs w:val="20"/>
                <w:lang w:eastAsia="en-IN"/>
              </w:rPr>
            </w:pPr>
            <w:r w:rsidRPr="003F3EE2">
              <w:rPr>
                <w:rFonts w:ascii="Times New Roman" w:hAnsi="Times New Roman" w:cs="Times New Roman"/>
                <w:b/>
                <w:bCs/>
                <w:sz w:val="20"/>
                <w:szCs w:val="20"/>
              </w:rPr>
              <w:t>PubMed</w:t>
            </w:r>
          </w:p>
        </w:tc>
      </w:tr>
      <w:tr w:rsidR="00E423FA" w:rsidRPr="003F3EE2" w14:paraId="2C46DA5E" w14:textId="77777777" w:rsidTr="00184FD5">
        <w:trPr>
          <w:trHeight w:val="290"/>
          <w:jc w:val="center"/>
        </w:trPr>
        <w:tc>
          <w:tcPr>
            <w:tcW w:w="846" w:type="dxa"/>
          </w:tcPr>
          <w:p w14:paraId="11BE0D7D" w14:textId="77777777" w:rsidR="00E423FA" w:rsidRPr="003F3EE2" w:rsidRDefault="00E423FA" w:rsidP="00184FD5">
            <w:pPr>
              <w:jc w:val="center"/>
              <w:rPr>
                <w:rFonts w:ascii="Times New Roman" w:hAnsi="Times New Roman" w:cs="Times New Roman"/>
                <w:bCs/>
                <w:i/>
                <w:iCs/>
                <w:color w:val="000000"/>
                <w:sz w:val="20"/>
                <w:szCs w:val="20"/>
                <w:lang w:eastAsia="en-IN"/>
              </w:rPr>
            </w:pPr>
            <w:r w:rsidRPr="003F3EE2">
              <w:rPr>
                <w:rFonts w:ascii="Times New Roman" w:hAnsi="Times New Roman" w:cs="Times New Roman"/>
                <w:bCs/>
                <w:i/>
                <w:iCs/>
                <w:color w:val="000000"/>
                <w:sz w:val="20"/>
                <w:szCs w:val="20"/>
                <w:lang w:eastAsia="en-IN"/>
              </w:rPr>
              <w:t>Search</w:t>
            </w:r>
          </w:p>
        </w:tc>
        <w:tc>
          <w:tcPr>
            <w:tcW w:w="10389" w:type="dxa"/>
          </w:tcPr>
          <w:p w14:paraId="4318202B" w14:textId="77777777" w:rsidR="00E423FA" w:rsidRPr="003F3EE2" w:rsidRDefault="00E423FA" w:rsidP="00184FD5">
            <w:pPr>
              <w:jc w:val="center"/>
              <w:rPr>
                <w:rFonts w:ascii="Times New Roman" w:hAnsi="Times New Roman" w:cs="Times New Roman"/>
                <w:bCs/>
                <w:i/>
                <w:iCs/>
                <w:color w:val="000000"/>
                <w:sz w:val="20"/>
                <w:szCs w:val="20"/>
                <w:lang w:eastAsia="en-IN"/>
              </w:rPr>
            </w:pPr>
            <w:r w:rsidRPr="003F3EE2">
              <w:rPr>
                <w:rFonts w:ascii="Times New Roman" w:hAnsi="Times New Roman" w:cs="Times New Roman"/>
                <w:bCs/>
                <w:i/>
                <w:iCs/>
                <w:color w:val="000000"/>
                <w:sz w:val="20"/>
                <w:szCs w:val="20"/>
                <w:lang w:eastAsia="en-IN"/>
              </w:rPr>
              <w:t>Query</w:t>
            </w:r>
          </w:p>
        </w:tc>
        <w:tc>
          <w:tcPr>
            <w:tcW w:w="1529" w:type="dxa"/>
          </w:tcPr>
          <w:p w14:paraId="0F96EE76" w14:textId="77777777" w:rsidR="00E423FA" w:rsidRPr="003F3EE2" w:rsidRDefault="00E423FA" w:rsidP="00184FD5">
            <w:pPr>
              <w:jc w:val="both"/>
              <w:rPr>
                <w:rFonts w:ascii="Times New Roman" w:hAnsi="Times New Roman" w:cs="Times New Roman"/>
                <w:bCs/>
                <w:i/>
                <w:iCs/>
                <w:color w:val="000000"/>
                <w:sz w:val="20"/>
                <w:szCs w:val="20"/>
                <w:lang w:eastAsia="en-IN"/>
              </w:rPr>
            </w:pPr>
            <w:r w:rsidRPr="003F3EE2">
              <w:rPr>
                <w:rFonts w:ascii="Times New Roman" w:hAnsi="Times New Roman" w:cs="Times New Roman"/>
                <w:bCs/>
                <w:i/>
                <w:iCs/>
                <w:color w:val="000000"/>
                <w:sz w:val="20"/>
                <w:szCs w:val="20"/>
                <w:lang w:eastAsia="en-IN"/>
              </w:rPr>
              <w:t>Items found</w:t>
            </w:r>
          </w:p>
        </w:tc>
      </w:tr>
      <w:tr w:rsidR="00E423FA" w:rsidRPr="003F3EE2" w14:paraId="686BECF2" w14:textId="77777777" w:rsidTr="00184FD5">
        <w:trPr>
          <w:trHeight w:val="290"/>
          <w:jc w:val="center"/>
        </w:trPr>
        <w:tc>
          <w:tcPr>
            <w:tcW w:w="846" w:type="dxa"/>
          </w:tcPr>
          <w:p w14:paraId="35341626"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#1</w:t>
            </w:r>
          </w:p>
        </w:tc>
        <w:tc>
          <w:tcPr>
            <w:tcW w:w="10389" w:type="dxa"/>
          </w:tcPr>
          <w:p w14:paraId="2A428D04" w14:textId="77777777" w:rsidR="00E423FA" w:rsidRPr="003F3EE2" w:rsidRDefault="00E423FA" w:rsidP="00184FD5">
            <w:pPr>
              <w:rPr>
                <w:rFonts w:ascii="Times New Roman" w:hAnsi="Times New Roman" w:cs="Times New Roman"/>
                <w:sz w:val="20"/>
                <w:szCs w:val="20"/>
                <w:lang w:val="en-US"/>
              </w:rPr>
            </w:pPr>
            <w:r w:rsidRPr="003F3EE2">
              <w:rPr>
                <w:rFonts w:ascii="Times New Roman" w:hAnsi="Times New Roman" w:cs="Times New Roman"/>
                <w:sz w:val="20"/>
                <w:szCs w:val="20"/>
                <w:lang w:val="en-US"/>
              </w:rPr>
              <w:t xml:space="preserve">((((((((((((((((((((("saliva proteins") OR ("saliva peptides")) OR ("saliva proteome")) OR ("salivary proteins")) OR ("salivary peptides")) OR ("Mucin-5B"[Mesh])) OR ("Salivary Proline-Rich Proteins"[Mesh])) OR ("Salivary alpha-Amylases"[Mesh])) OR ("Histatins"[Mesh])) OR ("Salivary Cystatins"[Mesh])) OR ("salivary protein biomarkers")) OR ("salivary proteomic profile")) OR ("total salivary proteins")) OR ("salivary mucins")) OR ("salivary IgA")) OR ("salivary </w:t>
            </w:r>
            <w:proofErr w:type="spellStart"/>
            <w:r w:rsidRPr="003F3EE2">
              <w:rPr>
                <w:rFonts w:ascii="Times New Roman" w:hAnsi="Times New Roman" w:cs="Times New Roman"/>
                <w:sz w:val="20"/>
                <w:szCs w:val="20"/>
                <w:lang w:val="en-US"/>
              </w:rPr>
              <w:t>statherin</w:t>
            </w:r>
            <w:proofErr w:type="spellEnd"/>
            <w:r w:rsidRPr="003F3EE2">
              <w:rPr>
                <w:rFonts w:ascii="Times New Roman" w:hAnsi="Times New Roman" w:cs="Times New Roman"/>
                <w:sz w:val="20"/>
                <w:szCs w:val="20"/>
                <w:lang w:val="en-US"/>
              </w:rPr>
              <w:t xml:space="preserve">")) OR ("salivary defensins")) OR (salivary </w:t>
            </w:r>
            <w:proofErr w:type="spellStart"/>
            <w:r w:rsidRPr="003F3EE2">
              <w:rPr>
                <w:rFonts w:ascii="Times New Roman" w:hAnsi="Times New Roman" w:cs="Times New Roman"/>
                <w:sz w:val="20"/>
                <w:szCs w:val="20"/>
                <w:lang w:val="en-US"/>
              </w:rPr>
              <w:t>cathelicidins</w:t>
            </w:r>
            <w:proofErr w:type="spellEnd"/>
            <w:r w:rsidRPr="003F3EE2">
              <w:rPr>
                <w:rFonts w:ascii="Times New Roman" w:hAnsi="Times New Roman" w:cs="Times New Roman"/>
                <w:sz w:val="20"/>
                <w:szCs w:val="20"/>
                <w:lang w:val="en-US"/>
              </w:rPr>
              <w:t>)) OR (salivary human lysozyme)) OR ("salivary lactoferrin")) OR ("salivary glycoproteins")) OR (salivary proteinase 3)</w:t>
            </w:r>
          </w:p>
        </w:tc>
        <w:tc>
          <w:tcPr>
            <w:tcW w:w="1529" w:type="dxa"/>
          </w:tcPr>
          <w:p w14:paraId="5628AACB" w14:textId="77777777" w:rsidR="00E423FA" w:rsidRPr="003F3EE2" w:rsidRDefault="00E423FA" w:rsidP="00184FD5">
            <w:pPr>
              <w:rPr>
                <w:rFonts w:ascii="Times New Roman" w:hAnsi="Times New Roman" w:cs="Times New Roman"/>
                <w:sz w:val="20"/>
                <w:szCs w:val="20"/>
              </w:rPr>
            </w:pPr>
            <w:r w:rsidRPr="003F3EE2">
              <w:rPr>
                <w:rFonts w:ascii="Times New Roman" w:hAnsi="Times New Roman" w:cs="Times New Roman"/>
                <w:sz w:val="20"/>
                <w:szCs w:val="20"/>
              </w:rPr>
              <w:t>8,666</w:t>
            </w:r>
          </w:p>
          <w:p w14:paraId="712D0D80"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p>
        </w:tc>
      </w:tr>
      <w:tr w:rsidR="00E423FA" w:rsidRPr="003F3EE2" w14:paraId="4E6D18AF" w14:textId="77777777" w:rsidTr="00184FD5">
        <w:trPr>
          <w:trHeight w:val="878"/>
          <w:jc w:val="center"/>
        </w:trPr>
        <w:tc>
          <w:tcPr>
            <w:tcW w:w="846" w:type="dxa"/>
          </w:tcPr>
          <w:p w14:paraId="0F6DED16"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#2</w:t>
            </w:r>
          </w:p>
        </w:tc>
        <w:tc>
          <w:tcPr>
            <w:tcW w:w="10389" w:type="dxa"/>
          </w:tcPr>
          <w:p w14:paraId="072D316C" w14:textId="77777777" w:rsidR="00E423FA" w:rsidRPr="003F3EE2" w:rsidRDefault="00E423FA" w:rsidP="00184FD5">
            <w:pPr>
              <w:rPr>
                <w:rFonts w:ascii="Times New Roman" w:hAnsi="Times New Roman" w:cs="Times New Roman"/>
                <w:sz w:val="20"/>
                <w:szCs w:val="20"/>
                <w:lang w:val="en-US"/>
              </w:rPr>
            </w:pPr>
            <w:r w:rsidRPr="003F3EE2">
              <w:rPr>
                <w:rFonts w:ascii="Times New Roman" w:hAnsi="Times New Roman" w:cs="Times New Roman"/>
                <w:sz w:val="20"/>
                <w:szCs w:val="20"/>
                <w:lang w:val="en-US"/>
              </w:rPr>
              <w:t>(((((((("Dental Caries"[Mesh]) OR ("Dental Caries Susceptibility"[Mesh])) OR ("caries")) OR ("carious lesion")) OR ("tooth demineralisation")) OR ("dental decay")) OR ("tooth cavities")) OR ("white spot lesions")) OR ("tooth decay")</w:t>
            </w:r>
          </w:p>
        </w:tc>
        <w:tc>
          <w:tcPr>
            <w:tcW w:w="1529" w:type="dxa"/>
          </w:tcPr>
          <w:p w14:paraId="6BCDBA33"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r w:rsidRPr="003F3EE2">
              <w:rPr>
                <w:rFonts w:ascii="Times New Roman" w:hAnsi="Times New Roman" w:cs="Times New Roman"/>
                <w:sz w:val="20"/>
                <w:szCs w:val="20"/>
              </w:rPr>
              <w:t>71,493</w:t>
            </w:r>
          </w:p>
        </w:tc>
      </w:tr>
      <w:tr w:rsidR="00E423FA" w:rsidRPr="003F3EE2" w14:paraId="7A0A7FCD" w14:textId="77777777" w:rsidTr="00184FD5">
        <w:trPr>
          <w:trHeight w:val="290"/>
          <w:jc w:val="center"/>
        </w:trPr>
        <w:tc>
          <w:tcPr>
            <w:tcW w:w="846" w:type="dxa"/>
          </w:tcPr>
          <w:p w14:paraId="4A58C99D"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#3</w:t>
            </w:r>
          </w:p>
        </w:tc>
        <w:tc>
          <w:tcPr>
            <w:tcW w:w="10389" w:type="dxa"/>
          </w:tcPr>
          <w:p w14:paraId="4B3B7648" w14:textId="77777777" w:rsidR="00E423FA" w:rsidRPr="003F3EE2" w:rsidRDefault="00E423FA" w:rsidP="00184FD5">
            <w:pPr>
              <w:rPr>
                <w:rFonts w:ascii="Times New Roman" w:hAnsi="Times New Roman" w:cs="Times New Roman"/>
                <w:sz w:val="20"/>
                <w:szCs w:val="20"/>
              </w:rPr>
            </w:pPr>
            <w:r w:rsidRPr="003F3EE2">
              <w:rPr>
                <w:rFonts w:ascii="Times New Roman" w:hAnsi="Times New Roman" w:cs="Times New Roman"/>
                <w:color w:val="000000"/>
                <w:sz w:val="20"/>
                <w:szCs w:val="20"/>
              </w:rPr>
              <w:t xml:space="preserve">#1 </w:t>
            </w:r>
            <w:r w:rsidRPr="003F3EE2">
              <w:rPr>
                <w:rFonts w:ascii="Times New Roman" w:hAnsi="Times New Roman" w:cs="Times New Roman"/>
                <w:b/>
                <w:bCs/>
                <w:color w:val="000000"/>
                <w:sz w:val="20"/>
                <w:szCs w:val="20"/>
              </w:rPr>
              <w:t>AND</w:t>
            </w:r>
            <w:r w:rsidRPr="003F3EE2">
              <w:rPr>
                <w:rFonts w:ascii="Times New Roman" w:hAnsi="Times New Roman" w:cs="Times New Roman"/>
                <w:color w:val="000000"/>
                <w:sz w:val="20"/>
                <w:szCs w:val="20"/>
              </w:rPr>
              <w:t xml:space="preserve"> #2</w:t>
            </w:r>
          </w:p>
        </w:tc>
        <w:tc>
          <w:tcPr>
            <w:tcW w:w="1529" w:type="dxa"/>
          </w:tcPr>
          <w:p w14:paraId="433597B9"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r w:rsidRPr="003F3EE2">
              <w:rPr>
                <w:rFonts w:ascii="Times New Roman" w:hAnsi="Times New Roman" w:cs="Times New Roman"/>
                <w:sz w:val="20"/>
                <w:szCs w:val="20"/>
              </w:rPr>
              <w:t>557</w:t>
            </w:r>
          </w:p>
        </w:tc>
      </w:tr>
      <w:tr w:rsidR="00E423FA" w:rsidRPr="003F3EE2" w14:paraId="6DCFA6B5" w14:textId="77777777" w:rsidTr="00184FD5">
        <w:trPr>
          <w:trHeight w:val="290"/>
          <w:jc w:val="center"/>
        </w:trPr>
        <w:tc>
          <w:tcPr>
            <w:tcW w:w="846" w:type="dxa"/>
          </w:tcPr>
          <w:p w14:paraId="7FD5D561"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p>
        </w:tc>
        <w:tc>
          <w:tcPr>
            <w:tcW w:w="10389" w:type="dxa"/>
          </w:tcPr>
          <w:p w14:paraId="4967D875" w14:textId="77777777" w:rsidR="00E423FA" w:rsidRPr="003F3EE2" w:rsidRDefault="00E423FA" w:rsidP="00184FD5">
            <w:pPr>
              <w:rPr>
                <w:rFonts w:ascii="Times New Roman" w:hAnsi="Times New Roman" w:cs="Times New Roman"/>
                <w:caps/>
                <w:sz w:val="20"/>
                <w:szCs w:val="20"/>
                <w:shd w:val="clear" w:color="auto" w:fill="FFFFFF"/>
                <w:lang w:val="en-US"/>
              </w:rPr>
            </w:pPr>
            <w:r w:rsidRPr="003F3EE2">
              <w:rPr>
                <w:rFonts w:ascii="Times New Roman" w:hAnsi="Times New Roman" w:cs="Times New Roman"/>
                <w:sz w:val="20"/>
                <w:szCs w:val="20"/>
                <w:lang w:val="en-US"/>
              </w:rPr>
              <w:t xml:space="preserve">        (((((((((((((((((((((("saliva proteins") OR ("saliva peptides")) OR ("saliva proteome")) OR ("salivary proteins")) OR ("salivary peptides")) OR ("Mucin-5B"[Mesh])) OR ("Salivary Proline-Rich Proteins"[Mesh])) OR ("Salivary alpha-Amylases"[Mesh])) OR ("Histatins"[Mesh])) OR ("Salivary Cystatins"[Mesh])) OR ("salivary protein biomarkers")) OR ("salivary proteomic profile")) OR ("total salivary proteins")) OR ("salivary mucins")) OR ("salivary IgA")) OR ("salivary </w:t>
            </w:r>
            <w:proofErr w:type="spellStart"/>
            <w:r w:rsidRPr="003F3EE2">
              <w:rPr>
                <w:rFonts w:ascii="Times New Roman" w:hAnsi="Times New Roman" w:cs="Times New Roman"/>
                <w:sz w:val="20"/>
                <w:szCs w:val="20"/>
                <w:lang w:val="en-US"/>
              </w:rPr>
              <w:t>statherin</w:t>
            </w:r>
            <w:proofErr w:type="spellEnd"/>
            <w:r w:rsidRPr="003F3EE2">
              <w:rPr>
                <w:rFonts w:ascii="Times New Roman" w:hAnsi="Times New Roman" w:cs="Times New Roman"/>
                <w:sz w:val="20"/>
                <w:szCs w:val="20"/>
                <w:lang w:val="en-US"/>
              </w:rPr>
              <w:t xml:space="preserve">")) OR ("salivary defensins")) OR (salivary </w:t>
            </w:r>
            <w:proofErr w:type="spellStart"/>
            <w:r w:rsidRPr="003F3EE2">
              <w:rPr>
                <w:rFonts w:ascii="Times New Roman" w:hAnsi="Times New Roman" w:cs="Times New Roman"/>
                <w:sz w:val="20"/>
                <w:szCs w:val="20"/>
                <w:lang w:val="en-US"/>
              </w:rPr>
              <w:t>cathelicidins</w:t>
            </w:r>
            <w:proofErr w:type="spellEnd"/>
            <w:r w:rsidRPr="003F3EE2">
              <w:rPr>
                <w:rFonts w:ascii="Times New Roman" w:hAnsi="Times New Roman" w:cs="Times New Roman"/>
                <w:sz w:val="20"/>
                <w:szCs w:val="20"/>
                <w:lang w:val="en-US"/>
              </w:rPr>
              <w:t xml:space="preserve">)) OR (salivary human lysozyme)) OR ("salivary lactoferrin")) OR ("salivary glycoproteins")) OR (salivary proteinase 3)) </w:t>
            </w:r>
            <w:r w:rsidRPr="003F3EE2">
              <w:rPr>
                <w:rFonts w:ascii="Times New Roman" w:hAnsi="Times New Roman" w:cs="Times New Roman"/>
                <w:b/>
                <w:bCs/>
                <w:sz w:val="20"/>
                <w:szCs w:val="20"/>
                <w:lang w:val="en-US"/>
              </w:rPr>
              <w:t>AND</w:t>
            </w:r>
            <w:r w:rsidRPr="003F3EE2">
              <w:rPr>
                <w:rFonts w:ascii="Times New Roman" w:hAnsi="Times New Roman" w:cs="Times New Roman"/>
                <w:sz w:val="20"/>
                <w:szCs w:val="20"/>
                <w:lang w:val="en-US"/>
              </w:rPr>
              <w:t xml:space="preserve"> ((((((((("Dental Caries"[Mesh]) OR ("Dental Caries Susceptibility"[Mesh])) OR ("caries")) OR ("carious lesion")) OR ("tooth demineralisation")) OR ("dental decay")) OR ("tooth cavities")) OR ("white spot lesions")) OR ("tooth decay"))                                                         </w:t>
            </w:r>
          </w:p>
        </w:tc>
        <w:tc>
          <w:tcPr>
            <w:tcW w:w="1529" w:type="dxa"/>
          </w:tcPr>
          <w:p w14:paraId="2FE7E1D6"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lang w:val="en-US"/>
              </w:rPr>
            </w:pPr>
          </w:p>
        </w:tc>
      </w:tr>
      <w:tr w:rsidR="00E423FA" w:rsidRPr="003F3EE2" w14:paraId="71624501" w14:textId="77777777" w:rsidTr="00184FD5">
        <w:trPr>
          <w:trHeight w:val="439"/>
          <w:jc w:val="center"/>
        </w:trPr>
        <w:tc>
          <w:tcPr>
            <w:tcW w:w="846" w:type="dxa"/>
          </w:tcPr>
          <w:p w14:paraId="523B5108"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#4</w:t>
            </w:r>
          </w:p>
        </w:tc>
        <w:tc>
          <w:tcPr>
            <w:tcW w:w="10389" w:type="dxa"/>
          </w:tcPr>
          <w:p w14:paraId="48A093AC" w14:textId="77777777" w:rsidR="00E423FA" w:rsidRPr="003F3EE2" w:rsidRDefault="00E423FA" w:rsidP="00184FD5">
            <w:pPr>
              <w:rPr>
                <w:rFonts w:ascii="Times New Roman" w:hAnsi="Times New Roman" w:cs="Times New Roman"/>
                <w:sz w:val="20"/>
                <w:szCs w:val="20"/>
              </w:rPr>
            </w:pPr>
            <w:r w:rsidRPr="003F3EE2">
              <w:rPr>
                <w:rFonts w:ascii="Times New Roman" w:hAnsi="Times New Roman" w:cs="Times New Roman"/>
                <w:sz w:val="20"/>
                <w:szCs w:val="20"/>
              </w:rPr>
              <w:t>Filters</w:t>
            </w:r>
          </w:p>
        </w:tc>
        <w:tc>
          <w:tcPr>
            <w:tcW w:w="1529" w:type="dxa"/>
          </w:tcPr>
          <w:p w14:paraId="534DF950" w14:textId="77777777" w:rsidR="00E423FA" w:rsidRPr="003F3EE2" w:rsidRDefault="00E423FA" w:rsidP="00184FD5">
            <w:pPr>
              <w:rPr>
                <w:rFonts w:ascii="Times New Roman" w:hAnsi="Times New Roman" w:cs="Times New Roman"/>
                <w:color w:val="000000"/>
                <w:sz w:val="20"/>
                <w:szCs w:val="20"/>
              </w:rPr>
            </w:pPr>
            <w:r w:rsidRPr="003F3EE2">
              <w:rPr>
                <w:rFonts w:ascii="Times New Roman" w:hAnsi="Times New Roman" w:cs="Times New Roman"/>
                <w:sz w:val="20"/>
                <w:szCs w:val="20"/>
              </w:rPr>
              <w:t>384</w:t>
            </w:r>
          </w:p>
        </w:tc>
      </w:tr>
      <w:tr w:rsidR="00E423FA" w:rsidRPr="003F3EE2" w14:paraId="513DA545" w14:textId="77777777" w:rsidTr="00184FD5">
        <w:trPr>
          <w:trHeight w:val="290"/>
          <w:jc w:val="center"/>
        </w:trPr>
        <w:tc>
          <w:tcPr>
            <w:tcW w:w="846" w:type="dxa"/>
          </w:tcPr>
          <w:p w14:paraId="61FE3A7C"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p>
        </w:tc>
        <w:tc>
          <w:tcPr>
            <w:tcW w:w="10389" w:type="dxa"/>
          </w:tcPr>
          <w:p w14:paraId="7116A273" w14:textId="77777777" w:rsidR="00E423FA" w:rsidRPr="003F3EE2" w:rsidRDefault="00E423FA" w:rsidP="00184FD5">
            <w:pPr>
              <w:rPr>
                <w:rFonts w:ascii="Times New Roman" w:hAnsi="Times New Roman" w:cs="Times New Roman"/>
                <w:sz w:val="20"/>
                <w:szCs w:val="20"/>
                <w:lang w:val="en-US"/>
              </w:rPr>
            </w:pPr>
            <w:r w:rsidRPr="003F3EE2">
              <w:rPr>
                <w:rFonts w:ascii="Times New Roman" w:hAnsi="Times New Roman" w:cs="Times New Roman"/>
                <w:sz w:val="20"/>
                <w:szCs w:val="20"/>
                <w:lang w:val="en-US"/>
              </w:rPr>
              <w:t xml:space="preserve">(((((((((((((((((((((("saliva proteins") OR ("saliva peptides")) OR ("saliva proteome")) OR ("salivary proteins")) OR ("salivary peptides")) OR ("Mucin-5B"[Mesh])) OR ("Salivary Proline-Rich Proteins"[Mesh])) OR ("Salivary alpha-Amylases"[Mesh])) OR ("Histatins"[Mesh])) OR ("Salivary Cystatins"[Mesh])) OR ("salivary protein biomarkers")) OR ("salivary proteomic profile")) OR ("total salivary proteins")) OR ("salivary mucins")) OR ("salivary IgA")) OR ("salivary </w:t>
            </w:r>
            <w:proofErr w:type="spellStart"/>
            <w:r w:rsidRPr="003F3EE2">
              <w:rPr>
                <w:rFonts w:ascii="Times New Roman" w:hAnsi="Times New Roman" w:cs="Times New Roman"/>
                <w:sz w:val="20"/>
                <w:szCs w:val="20"/>
                <w:lang w:val="en-US"/>
              </w:rPr>
              <w:t>statherin</w:t>
            </w:r>
            <w:proofErr w:type="spellEnd"/>
            <w:r w:rsidRPr="003F3EE2">
              <w:rPr>
                <w:rFonts w:ascii="Times New Roman" w:hAnsi="Times New Roman" w:cs="Times New Roman"/>
                <w:sz w:val="20"/>
                <w:szCs w:val="20"/>
                <w:lang w:val="en-US"/>
              </w:rPr>
              <w:t xml:space="preserve">")) OR ("salivary defensins")) OR (salivary </w:t>
            </w:r>
            <w:proofErr w:type="spellStart"/>
            <w:r w:rsidRPr="003F3EE2">
              <w:rPr>
                <w:rFonts w:ascii="Times New Roman" w:hAnsi="Times New Roman" w:cs="Times New Roman"/>
                <w:sz w:val="20"/>
                <w:szCs w:val="20"/>
                <w:lang w:val="en-US"/>
              </w:rPr>
              <w:t>cathelicidins</w:t>
            </w:r>
            <w:proofErr w:type="spellEnd"/>
            <w:r w:rsidRPr="003F3EE2">
              <w:rPr>
                <w:rFonts w:ascii="Times New Roman" w:hAnsi="Times New Roman" w:cs="Times New Roman"/>
                <w:sz w:val="20"/>
                <w:szCs w:val="20"/>
                <w:lang w:val="en-US"/>
              </w:rPr>
              <w:t xml:space="preserve">)) OR (salivary human lysozyme)) OR ("salivary lactoferrin")) OR ("salivary glycoproteins")) OR (salivary proteinase 3)) </w:t>
            </w:r>
            <w:r w:rsidRPr="003F3EE2">
              <w:rPr>
                <w:rFonts w:ascii="Times New Roman" w:hAnsi="Times New Roman" w:cs="Times New Roman"/>
                <w:b/>
                <w:bCs/>
                <w:sz w:val="20"/>
                <w:szCs w:val="20"/>
                <w:lang w:val="en-US"/>
              </w:rPr>
              <w:t xml:space="preserve">AND </w:t>
            </w:r>
            <w:r w:rsidRPr="003F3EE2">
              <w:rPr>
                <w:rFonts w:ascii="Times New Roman" w:hAnsi="Times New Roman" w:cs="Times New Roman"/>
                <w:sz w:val="20"/>
                <w:szCs w:val="20"/>
                <w:lang w:val="en-US"/>
              </w:rPr>
              <w:t>((((((((("Dental Caries"[Mesh]) OR ("Dental Caries Susceptibility"[Mesh])) OR ("caries")) OR ("carious lesion")) OR ("tooth demineralisation")) OR ("dental decay")) OR ("tooth cavities")) OR ("white spot lesions")) OR ("tooth decay")) AND ((humans[Filter]) AND (</w:t>
            </w:r>
            <w:proofErr w:type="spellStart"/>
            <w:r w:rsidRPr="003F3EE2">
              <w:rPr>
                <w:rFonts w:ascii="Times New Roman" w:hAnsi="Times New Roman" w:cs="Times New Roman"/>
                <w:sz w:val="20"/>
                <w:szCs w:val="20"/>
                <w:lang w:val="en-US"/>
              </w:rPr>
              <w:t>english</w:t>
            </w:r>
            <w:proofErr w:type="spellEnd"/>
            <w:r w:rsidRPr="003F3EE2">
              <w:rPr>
                <w:rFonts w:ascii="Times New Roman" w:hAnsi="Times New Roman" w:cs="Times New Roman"/>
                <w:sz w:val="20"/>
                <w:szCs w:val="20"/>
                <w:lang w:val="en-US"/>
              </w:rPr>
              <w:t>[Filter]))</w:t>
            </w:r>
          </w:p>
        </w:tc>
        <w:tc>
          <w:tcPr>
            <w:tcW w:w="1529" w:type="dxa"/>
          </w:tcPr>
          <w:p w14:paraId="0C631C34"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lang w:val="en-US"/>
              </w:rPr>
            </w:pPr>
          </w:p>
        </w:tc>
      </w:tr>
      <w:tr w:rsidR="00E423FA" w:rsidRPr="003F3EE2" w14:paraId="4D74961D" w14:textId="77777777" w:rsidTr="00184FD5">
        <w:trPr>
          <w:trHeight w:val="290"/>
          <w:jc w:val="center"/>
        </w:trPr>
        <w:tc>
          <w:tcPr>
            <w:tcW w:w="12764" w:type="dxa"/>
            <w:gridSpan w:val="3"/>
          </w:tcPr>
          <w:p w14:paraId="44FA329D" w14:textId="77777777" w:rsidR="00E423FA" w:rsidRPr="003F3EE2" w:rsidRDefault="00E423FA" w:rsidP="00184FD5">
            <w:pPr>
              <w:jc w:val="center"/>
              <w:rPr>
                <w:rFonts w:ascii="Times New Roman" w:hAnsi="Times New Roman" w:cs="Times New Roman"/>
                <w:b/>
                <w:color w:val="000000"/>
                <w:sz w:val="20"/>
                <w:szCs w:val="20"/>
                <w:lang w:eastAsia="en-IN"/>
              </w:rPr>
            </w:pPr>
            <w:r w:rsidRPr="003F3EE2">
              <w:rPr>
                <w:rFonts w:ascii="Times New Roman" w:hAnsi="Times New Roman" w:cs="Times New Roman"/>
                <w:b/>
                <w:color w:val="000000"/>
                <w:sz w:val="20"/>
                <w:szCs w:val="20"/>
                <w:lang w:eastAsia="en-IN"/>
              </w:rPr>
              <w:t>Scopus</w:t>
            </w:r>
          </w:p>
        </w:tc>
      </w:tr>
      <w:tr w:rsidR="00E423FA" w:rsidRPr="003F3EE2" w14:paraId="6E9800EB" w14:textId="77777777" w:rsidTr="00184FD5">
        <w:trPr>
          <w:trHeight w:val="290"/>
          <w:jc w:val="center"/>
        </w:trPr>
        <w:tc>
          <w:tcPr>
            <w:tcW w:w="846" w:type="dxa"/>
          </w:tcPr>
          <w:p w14:paraId="0CAFB1A7" w14:textId="77777777" w:rsidR="00E423FA" w:rsidRPr="003F3EE2" w:rsidRDefault="00E423FA" w:rsidP="00184FD5">
            <w:pPr>
              <w:jc w:val="center"/>
              <w:rPr>
                <w:rFonts w:ascii="Times New Roman" w:hAnsi="Times New Roman" w:cs="Times New Roman"/>
                <w:bCs/>
                <w:i/>
                <w:iCs/>
                <w:color w:val="000000"/>
                <w:sz w:val="20"/>
                <w:szCs w:val="20"/>
                <w:lang w:eastAsia="en-IN"/>
              </w:rPr>
            </w:pPr>
            <w:r w:rsidRPr="003F3EE2">
              <w:rPr>
                <w:rFonts w:ascii="Times New Roman" w:hAnsi="Times New Roman" w:cs="Times New Roman"/>
                <w:bCs/>
                <w:i/>
                <w:iCs/>
                <w:color w:val="000000"/>
                <w:sz w:val="20"/>
                <w:szCs w:val="20"/>
                <w:lang w:eastAsia="en-IN"/>
              </w:rPr>
              <w:t>Search</w:t>
            </w:r>
          </w:p>
        </w:tc>
        <w:tc>
          <w:tcPr>
            <w:tcW w:w="10389" w:type="dxa"/>
          </w:tcPr>
          <w:p w14:paraId="4B3F0259" w14:textId="77777777" w:rsidR="00E423FA" w:rsidRPr="003F3EE2" w:rsidRDefault="00E423FA" w:rsidP="00184FD5">
            <w:pPr>
              <w:jc w:val="center"/>
              <w:rPr>
                <w:rFonts w:ascii="Times New Roman" w:hAnsi="Times New Roman" w:cs="Times New Roman"/>
                <w:bCs/>
                <w:i/>
                <w:iCs/>
                <w:color w:val="000000"/>
                <w:sz w:val="20"/>
                <w:szCs w:val="20"/>
                <w:lang w:eastAsia="en-IN"/>
              </w:rPr>
            </w:pPr>
            <w:r w:rsidRPr="003F3EE2">
              <w:rPr>
                <w:rFonts w:ascii="Times New Roman" w:hAnsi="Times New Roman" w:cs="Times New Roman"/>
                <w:bCs/>
                <w:i/>
                <w:iCs/>
                <w:color w:val="000000"/>
                <w:sz w:val="20"/>
                <w:szCs w:val="20"/>
                <w:lang w:eastAsia="en-IN"/>
              </w:rPr>
              <w:t>Query</w:t>
            </w:r>
          </w:p>
        </w:tc>
        <w:tc>
          <w:tcPr>
            <w:tcW w:w="1529" w:type="dxa"/>
          </w:tcPr>
          <w:p w14:paraId="4B49F064" w14:textId="77777777" w:rsidR="00E423FA" w:rsidRPr="003F3EE2" w:rsidRDefault="00E423FA" w:rsidP="00184FD5">
            <w:pPr>
              <w:jc w:val="both"/>
              <w:rPr>
                <w:rFonts w:ascii="Times New Roman" w:hAnsi="Times New Roman" w:cs="Times New Roman"/>
                <w:bCs/>
                <w:i/>
                <w:iCs/>
                <w:color w:val="000000"/>
                <w:sz w:val="20"/>
                <w:szCs w:val="20"/>
                <w:lang w:eastAsia="en-IN"/>
              </w:rPr>
            </w:pPr>
            <w:r w:rsidRPr="003F3EE2">
              <w:rPr>
                <w:rFonts w:ascii="Times New Roman" w:hAnsi="Times New Roman" w:cs="Times New Roman"/>
                <w:bCs/>
                <w:i/>
                <w:iCs/>
                <w:color w:val="000000"/>
                <w:sz w:val="20"/>
                <w:szCs w:val="20"/>
                <w:lang w:eastAsia="en-IN"/>
              </w:rPr>
              <w:t>Items found</w:t>
            </w:r>
          </w:p>
        </w:tc>
      </w:tr>
      <w:tr w:rsidR="00E423FA" w:rsidRPr="003F3EE2" w14:paraId="27D1C0FA" w14:textId="77777777" w:rsidTr="00184FD5">
        <w:trPr>
          <w:trHeight w:val="290"/>
          <w:jc w:val="center"/>
        </w:trPr>
        <w:tc>
          <w:tcPr>
            <w:tcW w:w="846" w:type="dxa"/>
          </w:tcPr>
          <w:p w14:paraId="58683A58"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#1</w:t>
            </w:r>
          </w:p>
        </w:tc>
        <w:tc>
          <w:tcPr>
            <w:tcW w:w="10389" w:type="dxa"/>
          </w:tcPr>
          <w:p w14:paraId="31932F4A" w14:textId="77777777" w:rsidR="00E423FA" w:rsidRPr="003F3EE2" w:rsidRDefault="00E423FA" w:rsidP="00184FD5">
            <w:pPr>
              <w:rPr>
                <w:rFonts w:ascii="Times New Roman" w:hAnsi="Times New Roman" w:cs="Times New Roman"/>
                <w:sz w:val="20"/>
                <w:szCs w:val="20"/>
                <w:lang w:val="en-US"/>
              </w:rPr>
            </w:pPr>
            <w:r w:rsidRPr="003F3EE2">
              <w:rPr>
                <w:rFonts w:ascii="Times New Roman" w:hAnsi="Times New Roman" w:cs="Times New Roman"/>
                <w:color w:val="323232"/>
                <w:sz w:val="20"/>
                <w:szCs w:val="20"/>
                <w:lang w:val="en-US"/>
              </w:rPr>
              <w:t xml:space="preserve">TITLE-ABS-KEY( "saliva proteins" OR "saliva peptides" OR "saliva proteome" OR "salivary proteins" OR "salivary peptides" OR "Mucin-5B" OR "Salivary Proline-Rich Proteins" OR "Salivary alpha-Amylases" OR "Histatins" OR "Salivary Cystatins" OR "salivary protein biomarkers" OR "salivary proteomic profile" OR "total salivary proteins" OR "salivary mucins" OR "salivary IgA" OR "salivary </w:t>
            </w:r>
            <w:proofErr w:type="spellStart"/>
            <w:r w:rsidRPr="003F3EE2">
              <w:rPr>
                <w:rFonts w:ascii="Times New Roman" w:hAnsi="Times New Roman" w:cs="Times New Roman"/>
                <w:color w:val="323232"/>
                <w:sz w:val="20"/>
                <w:szCs w:val="20"/>
                <w:lang w:val="en-US"/>
              </w:rPr>
              <w:t>statherin</w:t>
            </w:r>
            <w:proofErr w:type="spellEnd"/>
            <w:r w:rsidRPr="003F3EE2">
              <w:rPr>
                <w:rFonts w:ascii="Times New Roman" w:hAnsi="Times New Roman" w:cs="Times New Roman"/>
                <w:color w:val="323232"/>
                <w:sz w:val="20"/>
                <w:szCs w:val="20"/>
                <w:lang w:val="en-US"/>
              </w:rPr>
              <w:t xml:space="preserve">" OR "salivary defensins" OR "salivary </w:t>
            </w:r>
            <w:proofErr w:type="spellStart"/>
            <w:r w:rsidRPr="003F3EE2">
              <w:rPr>
                <w:rFonts w:ascii="Times New Roman" w:hAnsi="Times New Roman" w:cs="Times New Roman"/>
                <w:color w:val="323232"/>
                <w:sz w:val="20"/>
                <w:szCs w:val="20"/>
                <w:lang w:val="en-US"/>
              </w:rPr>
              <w:t>cathelicidins</w:t>
            </w:r>
            <w:proofErr w:type="spellEnd"/>
            <w:r w:rsidRPr="003F3EE2">
              <w:rPr>
                <w:rFonts w:ascii="Times New Roman" w:hAnsi="Times New Roman" w:cs="Times New Roman"/>
                <w:color w:val="323232"/>
                <w:sz w:val="20"/>
                <w:szCs w:val="20"/>
                <w:lang w:val="en-US"/>
              </w:rPr>
              <w:t>" OR "salivary human lysozyme" OR "salivary lactoferrin" OR "salivary glycoproteins" OR "salivary proteinase 3")</w:t>
            </w:r>
          </w:p>
        </w:tc>
        <w:tc>
          <w:tcPr>
            <w:tcW w:w="1529" w:type="dxa"/>
          </w:tcPr>
          <w:p w14:paraId="768A043E"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r w:rsidRPr="003F3EE2">
              <w:rPr>
                <w:rFonts w:ascii="Times New Roman" w:hAnsi="Times New Roman" w:cs="Times New Roman"/>
                <w:color w:val="000000"/>
                <w:sz w:val="20"/>
                <w:szCs w:val="20"/>
              </w:rPr>
              <w:t>11,804</w:t>
            </w:r>
          </w:p>
        </w:tc>
      </w:tr>
      <w:tr w:rsidR="00E423FA" w:rsidRPr="003F3EE2" w14:paraId="74B367D2" w14:textId="77777777" w:rsidTr="00184FD5">
        <w:trPr>
          <w:trHeight w:val="290"/>
          <w:jc w:val="center"/>
        </w:trPr>
        <w:tc>
          <w:tcPr>
            <w:tcW w:w="846" w:type="dxa"/>
          </w:tcPr>
          <w:p w14:paraId="34E4F370"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#2</w:t>
            </w:r>
          </w:p>
        </w:tc>
        <w:tc>
          <w:tcPr>
            <w:tcW w:w="10389" w:type="dxa"/>
          </w:tcPr>
          <w:p w14:paraId="4E5BE781" w14:textId="77777777" w:rsidR="00E423FA" w:rsidRPr="003F3EE2" w:rsidRDefault="00E423FA" w:rsidP="00184FD5">
            <w:pPr>
              <w:rPr>
                <w:rFonts w:ascii="Times New Roman" w:hAnsi="Times New Roman" w:cs="Times New Roman"/>
                <w:sz w:val="20"/>
                <w:szCs w:val="20"/>
                <w:lang w:val="en-US"/>
              </w:rPr>
            </w:pPr>
            <w:r w:rsidRPr="003F3EE2">
              <w:rPr>
                <w:rFonts w:ascii="Times New Roman" w:hAnsi="Times New Roman" w:cs="Times New Roman"/>
                <w:color w:val="323232"/>
                <w:sz w:val="20"/>
                <w:szCs w:val="20"/>
                <w:lang w:val="en-US"/>
              </w:rPr>
              <w:t>TITLE-ABS-KEY ("dental Caries" OR "dental caries susceptibility" OR "carious lesion" OR "tooth demineralization" OR "dental decay" OR "tooth cavities" OR "caries" OR "white spot lesions" OR "tooth decay")</w:t>
            </w:r>
          </w:p>
        </w:tc>
        <w:tc>
          <w:tcPr>
            <w:tcW w:w="1529" w:type="dxa"/>
          </w:tcPr>
          <w:p w14:paraId="36CD1535"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r w:rsidRPr="003F3EE2">
              <w:rPr>
                <w:rFonts w:ascii="Times New Roman" w:hAnsi="Times New Roman" w:cs="Times New Roman"/>
                <w:color w:val="000000"/>
                <w:sz w:val="20"/>
                <w:szCs w:val="20"/>
              </w:rPr>
              <w:t>88,792</w:t>
            </w:r>
          </w:p>
        </w:tc>
      </w:tr>
      <w:tr w:rsidR="00E423FA" w:rsidRPr="003F3EE2" w14:paraId="5AC3AC26" w14:textId="77777777" w:rsidTr="00184FD5">
        <w:trPr>
          <w:trHeight w:val="290"/>
          <w:jc w:val="center"/>
        </w:trPr>
        <w:tc>
          <w:tcPr>
            <w:tcW w:w="846" w:type="dxa"/>
          </w:tcPr>
          <w:p w14:paraId="21A2CDC4"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#3</w:t>
            </w:r>
          </w:p>
        </w:tc>
        <w:tc>
          <w:tcPr>
            <w:tcW w:w="10389" w:type="dxa"/>
          </w:tcPr>
          <w:p w14:paraId="7DBC9005" w14:textId="77777777" w:rsidR="00E423FA" w:rsidRPr="003F3EE2" w:rsidRDefault="00E423FA" w:rsidP="00184FD5">
            <w:pPr>
              <w:rPr>
                <w:rFonts w:ascii="Times New Roman" w:hAnsi="Times New Roman" w:cs="Times New Roman"/>
                <w:sz w:val="20"/>
                <w:szCs w:val="20"/>
              </w:rPr>
            </w:pPr>
            <w:r w:rsidRPr="003F3EE2">
              <w:rPr>
                <w:rFonts w:ascii="Times New Roman" w:hAnsi="Times New Roman" w:cs="Times New Roman"/>
                <w:color w:val="000000"/>
                <w:sz w:val="20"/>
                <w:szCs w:val="20"/>
              </w:rPr>
              <w:t xml:space="preserve">#1 </w:t>
            </w:r>
            <w:r w:rsidRPr="003F3EE2">
              <w:rPr>
                <w:rFonts w:ascii="Times New Roman" w:hAnsi="Times New Roman" w:cs="Times New Roman"/>
                <w:b/>
                <w:bCs/>
                <w:color w:val="000000"/>
                <w:sz w:val="20"/>
                <w:szCs w:val="20"/>
              </w:rPr>
              <w:t>AND</w:t>
            </w:r>
            <w:r w:rsidRPr="003F3EE2">
              <w:rPr>
                <w:rFonts w:ascii="Times New Roman" w:hAnsi="Times New Roman" w:cs="Times New Roman"/>
                <w:color w:val="000000"/>
                <w:sz w:val="20"/>
                <w:szCs w:val="20"/>
              </w:rPr>
              <w:t xml:space="preserve"> #2</w:t>
            </w:r>
          </w:p>
        </w:tc>
        <w:tc>
          <w:tcPr>
            <w:tcW w:w="1529" w:type="dxa"/>
          </w:tcPr>
          <w:p w14:paraId="45EE1C62"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r w:rsidRPr="003F3EE2">
              <w:rPr>
                <w:rFonts w:ascii="Times New Roman" w:hAnsi="Times New Roman" w:cs="Times New Roman"/>
                <w:color w:val="000000"/>
                <w:sz w:val="20"/>
                <w:szCs w:val="20"/>
              </w:rPr>
              <w:t>658</w:t>
            </w:r>
          </w:p>
        </w:tc>
      </w:tr>
      <w:tr w:rsidR="00E423FA" w:rsidRPr="003F3EE2" w14:paraId="40D39532" w14:textId="77777777" w:rsidTr="00184FD5">
        <w:trPr>
          <w:trHeight w:val="290"/>
          <w:jc w:val="center"/>
        </w:trPr>
        <w:tc>
          <w:tcPr>
            <w:tcW w:w="846" w:type="dxa"/>
          </w:tcPr>
          <w:p w14:paraId="1FB011C3"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p>
        </w:tc>
        <w:tc>
          <w:tcPr>
            <w:tcW w:w="10389" w:type="dxa"/>
          </w:tcPr>
          <w:p w14:paraId="40A62528" w14:textId="77777777" w:rsidR="00E423FA" w:rsidRPr="003F3EE2" w:rsidRDefault="00E423FA" w:rsidP="00184FD5">
            <w:pPr>
              <w:rPr>
                <w:rFonts w:ascii="Times New Roman" w:hAnsi="Times New Roman" w:cs="Times New Roman"/>
                <w:caps/>
                <w:sz w:val="20"/>
                <w:szCs w:val="20"/>
                <w:shd w:val="clear" w:color="auto" w:fill="FFFFFF"/>
                <w:lang w:val="en-US"/>
              </w:rPr>
            </w:pPr>
            <w:r w:rsidRPr="003F3EE2">
              <w:rPr>
                <w:rFonts w:ascii="Times New Roman" w:hAnsi="Times New Roman" w:cs="Times New Roman"/>
                <w:color w:val="323232"/>
                <w:sz w:val="20"/>
                <w:szCs w:val="20"/>
                <w:lang w:val="en-US"/>
              </w:rPr>
              <w:t xml:space="preserve">(TITLE-ABS-KEY( "saliva proteins" OR "saliva peptides" OR "saliva proteome" OR "salivary proteins" OR "salivary peptides" OR "Mucin-5B" OR "Salivary Proline-Rich Proteins" OR "Salivary alpha-Amylases" OR "Histatins" OR "Salivary Cystatins" OR "salivary protein biomarkers" OR "salivary proteomic profile" OR "total salivary proteins" OR "salivary mucins" OR "salivary IgA" OR "salivary </w:t>
            </w:r>
            <w:proofErr w:type="spellStart"/>
            <w:r w:rsidRPr="003F3EE2">
              <w:rPr>
                <w:rFonts w:ascii="Times New Roman" w:hAnsi="Times New Roman" w:cs="Times New Roman"/>
                <w:color w:val="323232"/>
                <w:sz w:val="20"/>
                <w:szCs w:val="20"/>
                <w:lang w:val="en-US"/>
              </w:rPr>
              <w:t>statherin</w:t>
            </w:r>
            <w:proofErr w:type="spellEnd"/>
            <w:r w:rsidRPr="003F3EE2">
              <w:rPr>
                <w:rFonts w:ascii="Times New Roman" w:hAnsi="Times New Roman" w:cs="Times New Roman"/>
                <w:color w:val="323232"/>
                <w:sz w:val="20"/>
                <w:szCs w:val="20"/>
                <w:lang w:val="en-US"/>
              </w:rPr>
              <w:t xml:space="preserve">" OR "salivary defensins" OR "salivary </w:t>
            </w:r>
            <w:proofErr w:type="spellStart"/>
            <w:r w:rsidRPr="003F3EE2">
              <w:rPr>
                <w:rFonts w:ascii="Times New Roman" w:hAnsi="Times New Roman" w:cs="Times New Roman"/>
                <w:color w:val="323232"/>
                <w:sz w:val="20"/>
                <w:szCs w:val="20"/>
                <w:lang w:val="en-US"/>
              </w:rPr>
              <w:t>cathelicidins</w:t>
            </w:r>
            <w:proofErr w:type="spellEnd"/>
            <w:r w:rsidRPr="003F3EE2">
              <w:rPr>
                <w:rFonts w:ascii="Times New Roman" w:hAnsi="Times New Roman" w:cs="Times New Roman"/>
                <w:color w:val="323232"/>
                <w:sz w:val="20"/>
                <w:szCs w:val="20"/>
                <w:lang w:val="en-US"/>
              </w:rPr>
              <w:t xml:space="preserve">" OR "salivary human lysozyme" OR "salivary lactoferrin" OR "salivary glycoproteins" OR "salivary proteinase 3")) </w:t>
            </w:r>
            <w:r w:rsidRPr="003F3EE2">
              <w:rPr>
                <w:rFonts w:ascii="Times New Roman" w:hAnsi="Times New Roman" w:cs="Times New Roman"/>
                <w:b/>
                <w:bCs/>
                <w:color w:val="323232"/>
                <w:sz w:val="20"/>
                <w:szCs w:val="20"/>
                <w:lang w:val="en-US"/>
              </w:rPr>
              <w:t xml:space="preserve">AND </w:t>
            </w:r>
            <w:r w:rsidRPr="003F3EE2">
              <w:rPr>
                <w:rFonts w:ascii="Times New Roman" w:hAnsi="Times New Roman" w:cs="Times New Roman"/>
                <w:color w:val="323232"/>
                <w:sz w:val="20"/>
                <w:szCs w:val="20"/>
                <w:lang w:val="en-US"/>
              </w:rPr>
              <w:t>(TITLE-ABS-KEY ("dental Caries" OR "dental caries susceptibility" OR "carious lesion" OR "tooth demineralization" OR "dental decay" OR "tooth cavities" OR "caries" OR "white spot lesions" OR "tooth decay"))</w:t>
            </w:r>
          </w:p>
        </w:tc>
        <w:tc>
          <w:tcPr>
            <w:tcW w:w="1529" w:type="dxa"/>
          </w:tcPr>
          <w:p w14:paraId="40EC35AA"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lang w:val="en-US"/>
              </w:rPr>
            </w:pPr>
          </w:p>
        </w:tc>
      </w:tr>
      <w:tr w:rsidR="00E423FA" w:rsidRPr="003F3EE2" w14:paraId="1A80E990" w14:textId="77777777" w:rsidTr="00184FD5">
        <w:trPr>
          <w:trHeight w:val="290"/>
          <w:jc w:val="center"/>
        </w:trPr>
        <w:tc>
          <w:tcPr>
            <w:tcW w:w="846" w:type="dxa"/>
          </w:tcPr>
          <w:p w14:paraId="100F8239"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#4</w:t>
            </w:r>
          </w:p>
        </w:tc>
        <w:tc>
          <w:tcPr>
            <w:tcW w:w="10389" w:type="dxa"/>
          </w:tcPr>
          <w:p w14:paraId="3E037D21" w14:textId="77777777" w:rsidR="00E423FA" w:rsidRPr="003F3EE2" w:rsidRDefault="00E423FA" w:rsidP="00184FD5">
            <w:pPr>
              <w:rPr>
                <w:rFonts w:ascii="Times New Roman" w:hAnsi="Times New Roman" w:cs="Times New Roman"/>
                <w:sz w:val="20"/>
                <w:szCs w:val="20"/>
              </w:rPr>
            </w:pPr>
            <w:r w:rsidRPr="003F3EE2">
              <w:rPr>
                <w:rFonts w:ascii="Times New Roman" w:hAnsi="Times New Roman" w:cs="Times New Roman"/>
                <w:sz w:val="20"/>
                <w:szCs w:val="20"/>
              </w:rPr>
              <w:t>Filters</w:t>
            </w:r>
          </w:p>
        </w:tc>
        <w:tc>
          <w:tcPr>
            <w:tcW w:w="1529" w:type="dxa"/>
          </w:tcPr>
          <w:p w14:paraId="26E42C36"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r w:rsidRPr="003F3EE2">
              <w:rPr>
                <w:rFonts w:ascii="Times New Roman" w:hAnsi="Times New Roman" w:cs="Times New Roman"/>
                <w:color w:val="000000"/>
                <w:sz w:val="20"/>
                <w:szCs w:val="20"/>
              </w:rPr>
              <w:t>435</w:t>
            </w:r>
          </w:p>
        </w:tc>
      </w:tr>
      <w:tr w:rsidR="00E423FA" w:rsidRPr="003F3EE2" w14:paraId="2B947F08" w14:textId="77777777" w:rsidTr="00184FD5">
        <w:trPr>
          <w:trHeight w:val="290"/>
          <w:jc w:val="center"/>
        </w:trPr>
        <w:tc>
          <w:tcPr>
            <w:tcW w:w="846" w:type="dxa"/>
          </w:tcPr>
          <w:p w14:paraId="5E8CF9E6"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p>
        </w:tc>
        <w:tc>
          <w:tcPr>
            <w:tcW w:w="10389" w:type="dxa"/>
          </w:tcPr>
          <w:p w14:paraId="615BDC6C" w14:textId="77777777" w:rsidR="00E423FA" w:rsidRPr="003F3EE2" w:rsidRDefault="00E423FA" w:rsidP="00184FD5">
            <w:pPr>
              <w:rPr>
                <w:rFonts w:ascii="Times New Roman" w:hAnsi="Times New Roman" w:cs="Times New Roman"/>
                <w:sz w:val="20"/>
                <w:szCs w:val="20"/>
                <w:lang w:val="en-US"/>
              </w:rPr>
            </w:pPr>
            <w:r w:rsidRPr="003F3EE2">
              <w:rPr>
                <w:rFonts w:ascii="Times New Roman" w:hAnsi="Times New Roman" w:cs="Times New Roman"/>
                <w:color w:val="323232"/>
                <w:sz w:val="20"/>
                <w:szCs w:val="20"/>
                <w:lang w:val="en-US"/>
              </w:rPr>
              <w:t xml:space="preserve">(TITLE-ABS-KEY( "saliva proteins" OR "saliva peptides" OR "saliva proteome" OR "salivary proteins" OR "salivary peptides" OR "Mucin-5B" OR "Salivary Proline-Rich Proteins" OR "Salivary alpha-Amylases" OR "Histatins" OR "Salivary Cystatins" OR "salivary protein biomarkers" OR "salivary proteomic profile" OR "total salivary proteins" OR "salivary mucins" OR "salivary IgA" OR "salivary </w:t>
            </w:r>
            <w:proofErr w:type="spellStart"/>
            <w:r w:rsidRPr="003F3EE2">
              <w:rPr>
                <w:rFonts w:ascii="Times New Roman" w:hAnsi="Times New Roman" w:cs="Times New Roman"/>
                <w:color w:val="323232"/>
                <w:sz w:val="20"/>
                <w:szCs w:val="20"/>
                <w:lang w:val="en-US"/>
              </w:rPr>
              <w:t>statherin</w:t>
            </w:r>
            <w:proofErr w:type="spellEnd"/>
            <w:r w:rsidRPr="003F3EE2">
              <w:rPr>
                <w:rFonts w:ascii="Times New Roman" w:hAnsi="Times New Roman" w:cs="Times New Roman"/>
                <w:color w:val="323232"/>
                <w:sz w:val="20"/>
                <w:szCs w:val="20"/>
                <w:lang w:val="en-US"/>
              </w:rPr>
              <w:t xml:space="preserve">" OR "salivary defensins" OR "salivary </w:t>
            </w:r>
            <w:proofErr w:type="spellStart"/>
            <w:r w:rsidRPr="003F3EE2">
              <w:rPr>
                <w:rFonts w:ascii="Times New Roman" w:hAnsi="Times New Roman" w:cs="Times New Roman"/>
                <w:color w:val="323232"/>
                <w:sz w:val="20"/>
                <w:szCs w:val="20"/>
                <w:lang w:val="en-US"/>
              </w:rPr>
              <w:t>cathelicidins</w:t>
            </w:r>
            <w:proofErr w:type="spellEnd"/>
            <w:r w:rsidRPr="003F3EE2">
              <w:rPr>
                <w:rFonts w:ascii="Times New Roman" w:hAnsi="Times New Roman" w:cs="Times New Roman"/>
                <w:color w:val="323232"/>
                <w:sz w:val="20"/>
                <w:szCs w:val="20"/>
                <w:lang w:val="en-US"/>
              </w:rPr>
              <w:t xml:space="preserve">" OR "salivary human lysozyme" OR "salivary lactoferrin" OR "salivary glycoproteins" OR "salivary proteinase 3")) </w:t>
            </w:r>
            <w:r w:rsidRPr="003F3EE2">
              <w:rPr>
                <w:rFonts w:ascii="Times New Roman" w:hAnsi="Times New Roman" w:cs="Times New Roman"/>
                <w:b/>
                <w:bCs/>
                <w:color w:val="323232"/>
                <w:sz w:val="20"/>
                <w:szCs w:val="20"/>
                <w:lang w:val="en-US"/>
              </w:rPr>
              <w:t>AND</w:t>
            </w:r>
            <w:r w:rsidRPr="003F3EE2">
              <w:rPr>
                <w:rFonts w:ascii="Times New Roman" w:hAnsi="Times New Roman" w:cs="Times New Roman"/>
                <w:color w:val="323232"/>
                <w:sz w:val="20"/>
                <w:szCs w:val="20"/>
                <w:lang w:val="en-US"/>
              </w:rPr>
              <w:t xml:space="preserve"> (TITLE-ABS-KEY ("dental Caries" OR "dental caries susceptibility" OR "carious lesion" OR "tooth demineralization" OR "dental decay" OR "tooth cavities" OR "caries" OR "white spot lesions" OR "tooth decay")) AND ( LIMIT-TO ( </w:t>
            </w:r>
            <w:proofErr w:type="spellStart"/>
            <w:r w:rsidRPr="003F3EE2">
              <w:rPr>
                <w:rFonts w:ascii="Times New Roman" w:hAnsi="Times New Roman" w:cs="Times New Roman"/>
                <w:color w:val="323232"/>
                <w:sz w:val="20"/>
                <w:szCs w:val="20"/>
                <w:lang w:val="en-US"/>
              </w:rPr>
              <w:t>EXACTKEYWORD,"Human</w:t>
            </w:r>
            <w:proofErr w:type="spellEnd"/>
            <w:r w:rsidRPr="003F3EE2">
              <w:rPr>
                <w:rFonts w:ascii="Times New Roman" w:hAnsi="Times New Roman" w:cs="Times New Roman"/>
                <w:color w:val="323232"/>
                <w:sz w:val="20"/>
                <w:szCs w:val="20"/>
                <w:lang w:val="en-US"/>
              </w:rPr>
              <w:t xml:space="preserve">" ) ) AND ( LIMIT-TO ( </w:t>
            </w:r>
            <w:proofErr w:type="spellStart"/>
            <w:r w:rsidRPr="003F3EE2">
              <w:rPr>
                <w:rFonts w:ascii="Times New Roman" w:hAnsi="Times New Roman" w:cs="Times New Roman"/>
                <w:color w:val="323232"/>
                <w:sz w:val="20"/>
                <w:szCs w:val="20"/>
                <w:lang w:val="en-US"/>
              </w:rPr>
              <w:t>LANGUAGE,"English</w:t>
            </w:r>
            <w:proofErr w:type="spellEnd"/>
            <w:r w:rsidRPr="003F3EE2">
              <w:rPr>
                <w:rFonts w:ascii="Times New Roman" w:hAnsi="Times New Roman" w:cs="Times New Roman"/>
                <w:color w:val="323232"/>
                <w:sz w:val="20"/>
                <w:szCs w:val="20"/>
                <w:lang w:val="en-US"/>
              </w:rPr>
              <w:t>" ) )</w:t>
            </w:r>
          </w:p>
        </w:tc>
        <w:tc>
          <w:tcPr>
            <w:tcW w:w="1529" w:type="dxa"/>
          </w:tcPr>
          <w:p w14:paraId="1C23FC58"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lang w:val="en-US"/>
              </w:rPr>
            </w:pPr>
          </w:p>
        </w:tc>
      </w:tr>
      <w:tr w:rsidR="00E423FA" w:rsidRPr="003F3EE2" w14:paraId="1CEB40A4" w14:textId="77777777" w:rsidTr="00184FD5">
        <w:trPr>
          <w:trHeight w:val="290"/>
          <w:jc w:val="center"/>
        </w:trPr>
        <w:tc>
          <w:tcPr>
            <w:tcW w:w="12764" w:type="dxa"/>
            <w:gridSpan w:val="3"/>
          </w:tcPr>
          <w:p w14:paraId="7ADA1F2F" w14:textId="77777777" w:rsidR="00E423FA" w:rsidRPr="003F3EE2" w:rsidRDefault="00E423FA" w:rsidP="00184FD5">
            <w:pPr>
              <w:jc w:val="center"/>
              <w:rPr>
                <w:rFonts w:ascii="Times New Roman" w:hAnsi="Times New Roman" w:cs="Times New Roman"/>
                <w:b/>
                <w:color w:val="000000"/>
                <w:sz w:val="20"/>
                <w:szCs w:val="20"/>
                <w:lang w:eastAsia="en-IN"/>
              </w:rPr>
            </w:pPr>
            <w:r w:rsidRPr="003F3EE2">
              <w:rPr>
                <w:rFonts w:ascii="Times New Roman" w:hAnsi="Times New Roman" w:cs="Times New Roman"/>
                <w:b/>
                <w:color w:val="000000"/>
                <w:sz w:val="20"/>
                <w:szCs w:val="20"/>
                <w:lang w:eastAsia="en-IN"/>
              </w:rPr>
              <w:t>Embase</w:t>
            </w:r>
          </w:p>
        </w:tc>
      </w:tr>
      <w:tr w:rsidR="00E423FA" w:rsidRPr="003F3EE2" w14:paraId="4A40FAB5" w14:textId="77777777" w:rsidTr="00184FD5">
        <w:trPr>
          <w:trHeight w:val="290"/>
          <w:jc w:val="center"/>
        </w:trPr>
        <w:tc>
          <w:tcPr>
            <w:tcW w:w="846" w:type="dxa"/>
          </w:tcPr>
          <w:p w14:paraId="081BA315" w14:textId="77777777" w:rsidR="00E423FA" w:rsidRPr="003F3EE2" w:rsidRDefault="00E423FA" w:rsidP="00184FD5">
            <w:pPr>
              <w:jc w:val="center"/>
              <w:rPr>
                <w:rFonts w:ascii="Times New Roman" w:hAnsi="Times New Roman" w:cs="Times New Roman"/>
                <w:bCs/>
                <w:i/>
                <w:iCs/>
                <w:color w:val="000000"/>
                <w:sz w:val="20"/>
                <w:szCs w:val="20"/>
                <w:lang w:eastAsia="en-IN"/>
              </w:rPr>
            </w:pPr>
            <w:r w:rsidRPr="003F3EE2">
              <w:rPr>
                <w:rFonts w:ascii="Times New Roman" w:hAnsi="Times New Roman" w:cs="Times New Roman"/>
                <w:bCs/>
                <w:i/>
                <w:iCs/>
                <w:color w:val="000000"/>
                <w:sz w:val="20"/>
                <w:szCs w:val="20"/>
                <w:lang w:eastAsia="en-IN"/>
              </w:rPr>
              <w:t>Search</w:t>
            </w:r>
          </w:p>
        </w:tc>
        <w:tc>
          <w:tcPr>
            <w:tcW w:w="10389" w:type="dxa"/>
          </w:tcPr>
          <w:p w14:paraId="274C0564" w14:textId="77777777" w:rsidR="00E423FA" w:rsidRPr="003F3EE2" w:rsidRDefault="00E423FA" w:rsidP="00184FD5">
            <w:pPr>
              <w:jc w:val="center"/>
              <w:rPr>
                <w:rFonts w:ascii="Times New Roman" w:hAnsi="Times New Roman" w:cs="Times New Roman"/>
                <w:bCs/>
                <w:i/>
                <w:iCs/>
                <w:color w:val="000000"/>
                <w:sz w:val="20"/>
                <w:szCs w:val="20"/>
                <w:lang w:eastAsia="en-IN"/>
              </w:rPr>
            </w:pPr>
            <w:r w:rsidRPr="003F3EE2">
              <w:rPr>
                <w:rFonts w:ascii="Times New Roman" w:hAnsi="Times New Roman" w:cs="Times New Roman"/>
                <w:bCs/>
                <w:i/>
                <w:iCs/>
                <w:color w:val="000000"/>
                <w:sz w:val="20"/>
                <w:szCs w:val="20"/>
                <w:lang w:eastAsia="en-IN"/>
              </w:rPr>
              <w:t>Query</w:t>
            </w:r>
          </w:p>
        </w:tc>
        <w:tc>
          <w:tcPr>
            <w:tcW w:w="1529" w:type="dxa"/>
          </w:tcPr>
          <w:p w14:paraId="2A779FFA" w14:textId="77777777" w:rsidR="00E423FA" w:rsidRPr="003F3EE2" w:rsidRDefault="00E423FA" w:rsidP="00184FD5">
            <w:pPr>
              <w:jc w:val="both"/>
              <w:rPr>
                <w:rFonts w:ascii="Times New Roman" w:hAnsi="Times New Roman" w:cs="Times New Roman"/>
                <w:bCs/>
                <w:i/>
                <w:iCs/>
                <w:color w:val="000000"/>
                <w:sz w:val="20"/>
                <w:szCs w:val="20"/>
                <w:lang w:eastAsia="en-IN"/>
              </w:rPr>
            </w:pPr>
            <w:r w:rsidRPr="003F3EE2">
              <w:rPr>
                <w:rFonts w:ascii="Times New Roman" w:hAnsi="Times New Roman" w:cs="Times New Roman"/>
                <w:bCs/>
                <w:i/>
                <w:iCs/>
                <w:color w:val="000000"/>
                <w:sz w:val="20"/>
                <w:szCs w:val="20"/>
                <w:lang w:eastAsia="en-IN"/>
              </w:rPr>
              <w:t>Items found</w:t>
            </w:r>
          </w:p>
        </w:tc>
      </w:tr>
      <w:tr w:rsidR="00E423FA" w:rsidRPr="003F3EE2" w14:paraId="70C634CB" w14:textId="77777777" w:rsidTr="00184FD5">
        <w:trPr>
          <w:trHeight w:val="290"/>
          <w:jc w:val="center"/>
        </w:trPr>
        <w:tc>
          <w:tcPr>
            <w:tcW w:w="846" w:type="dxa"/>
          </w:tcPr>
          <w:p w14:paraId="39DED722"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#1</w:t>
            </w:r>
          </w:p>
        </w:tc>
        <w:tc>
          <w:tcPr>
            <w:tcW w:w="10389" w:type="dxa"/>
          </w:tcPr>
          <w:p w14:paraId="34F003FA" w14:textId="77777777" w:rsidR="00E423FA" w:rsidRPr="003F3EE2" w:rsidRDefault="00E423FA" w:rsidP="00184FD5">
            <w:pPr>
              <w:autoSpaceDE w:val="0"/>
              <w:autoSpaceDN w:val="0"/>
              <w:adjustRightInd w:val="0"/>
              <w:rPr>
                <w:rFonts w:ascii="Times New Roman" w:hAnsi="Times New Roman" w:cs="Times New Roman"/>
                <w:sz w:val="20"/>
                <w:szCs w:val="20"/>
                <w:lang w:val="en-US"/>
              </w:rPr>
            </w:pPr>
            <w:r w:rsidRPr="003F3EE2">
              <w:rPr>
                <w:rFonts w:ascii="Times New Roman" w:hAnsi="Times New Roman" w:cs="Times New Roman"/>
                <w:sz w:val="20"/>
                <w:szCs w:val="20"/>
                <w:lang w:val="en-US"/>
              </w:rPr>
              <w:t xml:space="preserve">  'saliva protein'/exp OR 'mucin 5b'/exp OR 'proline rich protein'/exp OR 'alpha amylase saliva isoenzyme'/exp OR 'histatin'/exp OR 'cystatin s'/exp OR 'salivary peptides' OR 'salivary protein biomarkers' OR 'salivary proteomic profile' OR 'total salivary proteins' OR 'salivary mucins' OR 'salivary </w:t>
            </w:r>
            <w:proofErr w:type="spellStart"/>
            <w:r w:rsidRPr="003F3EE2">
              <w:rPr>
                <w:rFonts w:ascii="Times New Roman" w:hAnsi="Times New Roman" w:cs="Times New Roman"/>
                <w:sz w:val="20"/>
                <w:szCs w:val="20"/>
                <w:lang w:val="en-US"/>
              </w:rPr>
              <w:t>iga</w:t>
            </w:r>
            <w:proofErr w:type="spellEnd"/>
            <w:r w:rsidRPr="003F3EE2">
              <w:rPr>
                <w:rFonts w:ascii="Times New Roman" w:hAnsi="Times New Roman" w:cs="Times New Roman"/>
                <w:sz w:val="20"/>
                <w:szCs w:val="20"/>
                <w:lang w:val="en-US"/>
              </w:rPr>
              <w:t xml:space="preserve">' OR 'salivary </w:t>
            </w:r>
            <w:proofErr w:type="spellStart"/>
            <w:r w:rsidRPr="003F3EE2">
              <w:rPr>
                <w:rFonts w:ascii="Times New Roman" w:hAnsi="Times New Roman" w:cs="Times New Roman"/>
                <w:sz w:val="20"/>
                <w:szCs w:val="20"/>
                <w:lang w:val="en-US"/>
              </w:rPr>
              <w:t>statherin</w:t>
            </w:r>
            <w:proofErr w:type="spellEnd"/>
            <w:r w:rsidRPr="003F3EE2">
              <w:rPr>
                <w:rFonts w:ascii="Times New Roman" w:hAnsi="Times New Roman" w:cs="Times New Roman"/>
                <w:sz w:val="20"/>
                <w:szCs w:val="20"/>
                <w:lang w:val="en-US"/>
              </w:rPr>
              <w:t xml:space="preserve">' OR 'salivary defensins' OR 'salivary </w:t>
            </w:r>
            <w:proofErr w:type="spellStart"/>
            <w:r w:rsidRPr="003F3EE2">
              <w:rPr>
                <w:rFonts w:ascii="Times New Roman" w:hAnsi="Times New Roman" w:cs="Times New Roman"/>
                <w:sz w:val="20"/>
                <w:szCs w:val="20"/>
                <w:lang w:val="en-US"/>
              </w:rPr>
              <w:t>cathelicidins</w:t>
            </w:r>
            <w:proofErr w:type="spellEnd"/>
            <w:r w:rsidRPr="003F3EE2">
              <w:rPr>
                <w:rFonts w:ascii="Times New Roman" w:hAnsi="Times New Roman" w:cs="Times New Roman"/>
                <w:sz w:val="20"/>
                <w:szCs w:val="20"/>
                <w:lang w:val="en-US"/>
              </w:rPr>
              <w:t xml:space="preserve">' OR 'salivary human lysozyme' OR 'salivary lactoferrin’ OR 'salivary glycoproteins' OR 'salivary proteinase 3'  </w:t>
            </w:r>
          </w:p>
        </w:tc>
        <w:tc>
          <w:tcPr>
            <w:tcW w:w="1529" w:type="dxa"/>
          </w:tcPr>
          <w:p w14:paraId="76D55260"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r w:rsidRPr="003F3EE2">
              <w:rPr>
                <w:rFonts w:ascii="Times New Roman" w:hAnsi="Times New Roman" w:cs="Times New Roman"/>
                <w:color w:val="000000"/>
                <w:sz w:val="20"/>
                <w:szCs w:val="20"/>
              </w:rPr>
              <w:t>10,574</w:t>
            </w:r>
          </w:p>
        </w:tc>
      </w:tr>
      <w:tr w:rsidR="00E423FA" w:rsidRPr="003F3EE2" w14:paraId="257FB4B8" w14:textId="77777777" w:rsidTr="00184FD5">
        <w:trPr>
          <w:trHeight w:val="290"/>
          <w:jc w:val="center"/>
        </w:trPr>
        <w:tc>
          <w:tcPr>
            <w:tcW w:w="846" w:type="dxa"/>
          </w:tcPr>
          <w:p w14:paraId="7EE43CC3"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#2</w:t>
            </w:r>
          </w:p>
        </w:tc>
        <w:tc>
          <w:tcPr>
            <w:tcW w:w="10389" w:type="dxa"/>
          </w:tcPr>
          <w:p w14:paraId="14FC1022" w14:textId="77777777" w:rsidR="00E423FA" w:rsidRPr="003F3EE2" w:rsidRDefault="00E423FA" w:rsidP="00184FD5">
            <w:pPr>
              <w:pStyle w:val="TableParagraph"/>
              <w:rPr>
                <w:rFonts w:ascii="Times New Roman" w:hAnsi="Times New Roman" w:cs="Times New Roman"/>
                <w:sz w:val="20"/>
                <w:szCs w:val="20"/>
              </w:rPr>
            </w:pPr>
            <w:r w:rsidRPr="003F3EE2">
              <w:rPr>
                <w:rFonts w:ascii="Times New Roman" w:hAnsi="Times New Roman" w:cs="Times New Roman"/>
                <w:sz w:val="20"/>
                <w:szCs w:val="20"/>
              </w:rPr>
              <w:t>'dental caries'/exp OR 'tooth demineralization'/exp OR 'dental caries susceptibility' OR 'carious lesion' OR 'dental decay' OR 'tooth cavities' OR 'caries' OR 'white spot lesions' OR 'tooth decay'</w:t>
            </w:r>
          </w:p>
          <w:p w14:paraId="2503B59B" w14:textId="77777777" w:rsidR="00E423FA" w:rsidRPr="003F3EE2" w:rsidRDefault="00E423FA" w:rsidP="00184FD5">
            <w:pPr>
              <w:rPr>
                <w:rFonts w:ascii="Times New Roman" w:hAnsi="Times New Roman" w:cs="Times New Roman"/>
                <w:sz w:val="20"/>
                <w:szCs w:val="20"/>
                <w:lang w:val="en-US"/>
              </w:rPr>
            </w:pPr>
          </w:p>
        </w:tc>
        <w:tc>
          <w:tcPr>
            <w:tcW w:w="1529" w:type="dxa"/>
          </w:tcPr>
          <w:p w14:paraId="1A5AB934"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r w:rsidRPr="003F3EE2">
              <w:rPr>
                <w:rFonts w:ascii="Times New Roman" w:hAnsi="Times New Roman" w:cs="Times New Roman"/>
                <w:color w:val="000000"/>
                <w:sz w:val="20"/>
                <w:szCs w:val="20"/>
              </w:rPr>
              <w:t>79,754</w:t>
            </w:r>
          </w:p>
        </w:tc>
      </w:tr>
      <w:tr w:rsidR="00E423FA" w:rsidRPr="003F3EE2" w14:paraId="00CFB53C" w14:textId="77777777" w:rsidTr="00184FD5">
        <w:trPr>
          <w:trHeight w:val="290"/>
          <w:jc w:val="center"/>
        </w:trPr>
        <w:tc>
          <w:tcPr>
            <w:tcW w:w="846" w:type="dxa"/>
          </w:tcPr>
          <w:p w14:paraId="2F44AC7E"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#3</w:t>
            </w:r>
          </w:p>
        </w:tc>
        <w:tc>
          <w:tcPr>
            <w:tcW w:w="10389" w:type="dxa"/>
          </w:tcPr>
          <w:p w14:paraId="789A39B5" w14:textId="77777777" w:rsidR="00E423FA" w:rsidRPr="003F3EE2" w:rsidRDefault="00E423FA" w:rsidP="00184FD5">
            <w:pPr>
              <w:rPr>
                <w:rFonts w:ascii="Times New Roman" w:hAnsi="Times New Roman" w:cs="Times New Roman"/>
                <w:sz w:val="20"/>
                <w:szCs w:val="20"/>
              </w:rPr>
            </w:pPr>
            <w:r w:rsidRPr="003F3EE2">
              <w:rPr>
                <w:rFonts w:ascii="Times New Roman" w:hAnsi="Times New Roman" w:cs="Times New Roman"/>
                <w:color w:val="000000"/>
                <w:sz w:val="20"/>
                <w:szCs w:val="20"/>
              </w:rPr>
              <w:t xml:space="preserve">#1 </w:t>
            </w:r>
            <w:r w:rsidRPr="003F3EE2">
              <w:rPr>
                <w:rFonts w:ascii="Times New Roman" w:hAnsi="Times New Roman" w:cs="Times New Roman"/>
                <w:b/>
                <w:bCs/>
                <w:color w:val="000000"/>
                <w:sz w:val="20"/>
                <w:szCs w:val="20"/>
              </w:rPr>
              <w:t>AND</w:t>
            </w:r>
            <w:r w:rsidRPr="003F3EE2">
              <w:rPr>
                <w:rFonts w:ascii="Times New Roman" w:hAnsi="Times New Roman" w:cs="Times New Roman"/>
                <w:color w:val="000000"/>
                <w:sz w:val="20"/>
                <w:szCs w:val="20"/>
              </w:rPr>
              <w:t xml:space="preserve"> #2</w:t>
            </w:r>
          </w:p>
        </w:tc>
        <w:tc>
          <w:tcPr>
            <w:tcW w:w="1529" w:type="dxa"/>
          </w:tcPr>
          <w:p w14:paraId="4FA4D016"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r w:rsidRPr="003F3EE2">
              <w:rPr>
                <w:rFonts w:ascii="Times New Roman" w:hAnsi="Times New Roman" w:cs="Times New Roman"/>
                <w:color w:val="000000"/>
                <w:sz w:val="20"/>
                <w:szCs w:val="20"/>
              </w:rPr>
              <w:t>557</w:t>
            </w:r>
          </w:p>
        </w:tc>
      </w:tr>
      <w:tr w:rsidR="00E423FA" w:rsidRPr="003F3EE2" w14:paraId="77D8E937" w14:textId="77777777" w:rsidTr="00184FD5">
        <w:trPr>
          <w:trHeight w:val="290"/>
          <w:jc w:val="center"/>
        </w:trPr>
        <w:tc>
          <w:tcPr>
            <w:tcW w:w="846" w:type="dxa"/>
          </w:tcPr>
          <w:p w14:paraId="3B687F16"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p>
        </w:tc>
        <w:tc>
          <w:tcPr>
            <w:tcW w:w="10389" w:type="dxa"/>
          </w:tcPr>
          <w:p w14:paraId="32E042FD" w14:textId="77777777" w:rsidR="00E423FA" w:rsidRPr="003F3EE2" w:rsidRDefault="00E423FA" w:rsidP="00184FD5">
            <w:pPr>
              <w:rPr>
                <w:rFonts w:ascii="Times New Roman" w:hAnsi="Times New Roman" w:cs="Times New Roman"/>
                <w:sz w:val="20"/>
                <w:szCs w:val="20"/>
                <w:lang w:val="en-US"/>
              </w:rPr>
            </w:pPr>
            <w:r w:rsidRPr="003F3EE2">
              <w:rPr>
                <w:rFonts w:ascii="Times New Roman" w:hAnsi="Times New Roman" w:cs="Times New Roman"/>
                <w:sz w:val="20"/>
                <w:szCs w:val="20"/>
                <w:lang w:val="en-US"/>
              </w:rPr>
              <w:t xml:space="preserve">('saliva protein'/exp OR 'mucin 5b'/exp OR 'proline rich protein'/exp OR 'alpha amylase saliva isoenzyme'/exp OR 'histatin'/exp OR 'cystatin s'/exp OR 'salivary peptides' OR 'salivary protein biomarkers' OR 'salivary proteomic profile' OR 'total salivary proteins' OR 'salivary mucins' OR 'salivary </w:t>
            </w:r>
            <w:proofErr w:type="spellStart"/>
            <w:r w:rsidRPr="003F3EE2">
              <w:rPr>
                <w:rFonts w:ascii="Times New Roman" w:hAnsi="Times New Roman" w:cs="Times New Roman"/>
                <w:sz w:val="20"/>
                <w:szCs w:val="20"/>
                <w:lang w:val="en-US"/>
              </w:rPr>
              <w:t>iga</w:t>
            </w:r>
            <w:proofErr w:type="spellEnd"/>
            <w:r w:rsidRPr="003F3EE2">
              <w:rPr>
                <w:rFonts w:ascii="Times New Roman" w:hAnsi="Times New Roman" w:cs="Times New Roman"/>
                <w:sz w:val="20"/>
                <w:szCs w:val="20"/>
                <w:lang w:val="en-US"/>
              </w:rPr>
              <w:t xml:space="preserve">' OR 'salivary </w:t>
            </w:r>
            <w:proofErr w:type="spellStart"/>
            <w:r w:rsidRPr="003F3EE2">
              <w:rPr>
                <w:rFonts w:ascii="Times New Roman" w:hAnsi="Times New Roman" w:cs="Times New Roman"/>
                <w:sz w:val="20"/>
                <w:szCs w:val="20"/>
                <w:lang w:val="en-US"/>
              </w:rPr>
              <w:t>statherin</w:t>
            </w:r>
            <w:proofErr w:type="spellEnd"/>
            <w:r w:rsidRPr="003F3EE2">
              <w:rPr>
                <w:rFonts w:ascii="Times New Roman" w:hAnsi="Times New Roman" w:cs="Times New Roman"/>
                <w:sz w:val="20"/>
                <w:szCs w:val="20"/>
                <w:lang w:val="en-US"/>
              </w:rPr>
              <w:t xml:space="preserve">' OR 'salivary defensins' OR 'salivary </w:t>
            </w:r>
            <w:proofErr w:type="spellStart"/>
            <w:r w:rsidRPr="003F3EE2">
              <w:rPr>
                <w:rFonts w:ascii="Times New Roman" w:hAnsi="Times New Roman" w:cs="Times New Roman"/>
                <w:sz w:val="20"/>
                <w:szCs w:val="20"/>
                <w:lang w:val="en-US"/>
              </w:rPr>
              <w:t>cathelicidins</w:t>
            </w:r>
            <w:proofErr w:type="spellEnd"/>
            <w:r w:rsidRPr="003F3EE2">
              <w:rPr>
                <w:rFonts w:ascii="Times New Roman" w:hAnsi="Times New Roman" w:cs="Times New Roman"/>
                <w:sz w:val="20"/>
                <w:szCs w:val="20"/>
                <w:lang w:val="en-US"/>
              </w:rPr>
              <w:t xml:space="preserve">' OR 'salivary human lysozyme' OR 'salivary lactoferrin' OR 'salivary glycoproteins' OR 'salivary proteinase 3') </w:t>
            </w:r>
            <w:r w:rsidRPr="003F3EE2">
              <w:rPr>
                <w:rFonts w:ascii="Times New Roman" w:hAnsi="Times New Roman" w:cs="Times New Roman"/>
                <w:b/>
                <w:bCs/>
                <w:sz w:val="20"/>
                <w:szCs w:val="20"/>
                <w:lang w:val="en-US"/>
              </w:rPr>
              <w:t>AND</w:t>
            </w:r>
            <w:r w:rsidRPr="003F3EE2">
              <w:rPr>
                <w:rFonts w:ascii="Times New Roman" w:hAnsi="Times New Roman" w:cs="Times New Roman"/>
                <w:sz w:val="20"/>
                <w:szCs w:val="20"/>
                <w:lang w:val="en-US"/>
              </w:rPr>
              <w:t xml:space="preserve"> ('dental caries'/exp OR 'tooth demineralization'/exp OR 'dental caries susceptibility' OR 'carious lesion' OR 'dental decay' OR 'tooth cavities' OR 'caries' OR 'white spot lesions' OR 'tooth decay')</w:t>
            </w:r>
          </w:p>
          <w:p w14:paraId="6076BA9A" w14:textId="77777777" w:rsidR="00E423FA" w:rsidRPr="003F3EE2" w:rsidRDefault="00E423FA" w:rsidP="00184FD5">
            <w:pPr>
              <w:rPr>
                <w:rFonts w:ascii="Times New Roman" w:hAnsi="Times New Roman" w:cs="Times New Roman"/>
                <w:caps/>
                <w:sz w:val="20"/>
                <w:szCs w:val="20"/>
                <w:shd w:val="clear" w:color="auto" w:fill="FFFFFF"/>
                <w:lang w:val="en-US"/>
              </w:rPr>
            </w:pPr>
          </w:p>
        </w:tc>
        <w:tc>
          <w:tcPr>
            <w:tcW w:w="1529" w:type="dxa"/>
          </w:tcPr>
          <w:p w14:paraId="45E185DA"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lang w:val="en-US"/>
              </w:rPr>
            </w:pPr>
          </w:p>
        </w:tc>
      </w:tr>
      <w:tr w:rsidR="00E423FA" w:rsidRPr="003F3EE2" w14:paraId="517CDD4A" w14:textId="77777777" w:rsidTr="00184FD5">
        <w:trPr>
          <w:trHeight w:val="290"/>
          <w:jc w:val="center"/>
        </w:trPr>
        <w:tc>
          <w:tcPr>
            <w:tcW w:w="846" w:type="dxa"/>
          </w:tcPr>
          <w:p w14:paraId="5777C7D5"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#4</w:t>
            </w:r>
          </w:p>
        </w:tc>
        <w:tc>
          <w:tcPr>
            <w:tcW w:w="10389" w:type="dxa"/>
          </w:tcPr>
          <w:p w14:paraId="293A231A" w14:textId="77777777" w:rsidR="00E423FA" w:rsidRPr="003F3EE2" w:rsidRDefault="00E423FA" w:rsidP="00184FD5">
            <w:pPr>
              <w:rPr>
                <w:rFonts w:ascii="Times New Roman" w:hAnsi="Times New Roman" w:cs="Times New Roman"/>
                <w:sz w:val="20"/>
                <w:szCs w:val="20"/>
              </w:rPr>
            </w:pPr>
            <w:r w:rsidRPr="003F3EE2">
              <w:rPr>
                <w:rFonts w:ascii="Times New Roman" w:hAnsi="Times New Roman" w:cs="Times New Roman"/>
                <w:sz w:val="20"/>
                <w:szCs w:val="20"/>
              </w:rPr>
              <w:t>Filters</w:t>
            </w:r>
          </w:p>
        </w:tc>
        <w:tc>
          <w:tcPr>
            <w:tcW w:w="1529" w:type="dxa"/>
          </w:tcPr>
          <w:p w14:paraId="3661656D"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r w:rsidRPr="003F3EE2">
              <w:rPr>
                <w:rFonts w:ascii="Times New Roman" w:hAnsi="Times New Roman" w:cs="Times New Roman"/>
                <w:color w:val="000000"/>
                <w:sz w:val="20"/>
                <w:szCs w:val="20"/>
              </w:rPr>
              <w:t>405</w:t>
            </w:r>
          </w:p>
        </w:tc>
      </w:tr>
      <w:tr w:rsidR="00E423FA" w:rsidRPr="003F3EE2" w14:paraId="1E2302A0" w14:textId="77777777" w:rsidTr="00184FD5">
        <w:trPr>
          <w:trHeight w:val="290"/>
          <w:jc w:val="center"/>
        </w:trPr>
        <w:tc>
          <w:tcPr>
            <w:tcW w:w="846" w:type="dxa"/>
          </w:tcPr>
          <w:p w14:paraId="3E423FCB"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p>
        </w:tc>
        <w:tc>
          <w:tcPr>
            <w:tcW w:w="10389" w:type="dxa"/>
          </w:tcPr>
          <w:p w14:paraId="0E961568" w14:textId="77777777" w:rsidR="00E423FA" w:rsidRPr="003F3EE2" w:rsidRDefault="00E423FA" w:rsidP="00184FD5">
            <w:pPr>
              <w:rPr>
                <w:rFonts w:ascii="Times New Roman" w:hAnsi="Times New Roman" w:cs="Times New Roman"/>
                <w:sz w:val="20"/>
                <w:szCs w:val="20"/>
                <w:lang w:val="en-US"/>
              </w:rPr>
            </w:pPr>
            <w:r w:rsidRPr="003F3EE2">
              <w:rPr>
                <w:rFonts w:ascii="Times New Roman" w:hAnsi="Times New Roman" w:cs="Times New Roman"/>
                <w:sz w:val="20"/>
                <w:szCs w:val="20"/>
                <w:lang w:val="en-US"/>
              </w:rPr>
              <w:t xml:space="preserve">('saliva protein'/exp OR 'mucin 5b'/exp OR 'proline rich protein'/exp OR 'alpha amylase saliva isoenzyme'/exp OR 'histatin'/exp OR 'cystatin s'/exp OR 'salivary peptides' OR 'salivary protein biomarkers' OR 'salivary proteomic profile' OR 'total salivary proteins' OR 'salivary mucins' OR 'salivary </w:t>
            </w:r>
            <w:proofErr w:type="spellStart"/>
            <w:r w:rsidRPr="003F3EE2">
              <w:rPr>
                <w:rFonts w:ascii="Times New Roman" w:hAnsi="Times New Roman" w:cs="Times New Roman"/>
                <w:sz w:val="20"/>
                <w:szCs w:val="20"/>
                <w:lang w:val="en-US"/>
              </w:rPr>
              <w:t>iga</w:t>
            </w:r>
            <w:proofErr w:type="spellEnd"/>
            <w:r w:rsidRPr="003F3EE2">
              <w:rPr>
                <w:rFonts w:ascii="Times New Roman" w:hAnsi="Times New Roman" w:cs="Times New Roman"/>
                <w:sz w:val="20"/>
                <w:szCs w:val="20"/>
                <w:lang w:val="en-US"/>
              </w:rPr>
              <w:t xml:space="preserve">' OR 'salivary </w:t>
            </w:r>
            <w:proofErr w:type="spellStart"/>
            <w:r w:rsidRPr="003F3EE2">
              <w:rPr>
                <w:rFonts w:ascii="Times New Roman" w:hAnsi="Times New Roman" w:cs="Times New Roman"/>
                <w:sz w:val="20"/>
                <w:szCs w:val="20"/>
                <w:lang w:val="en-US"/>
              </w:rPr>
              <w:t>statherin</w:t>
            </w:r>
            <w:proofErr w:type="spellEnd"/>
            <w:r w:rsidRPr="003F3EE2">
              <w:rPr>
                <w:rFonts w:ascii="Times New Roman" w:hAnsi="Times New Roman" w:cs="Times New Roman"/>
                <w:sz w:val="20"/>
                <w:szCs w:val="20"/>
                <w:lang w:val="en-US"/>
              </w:rPr>
              <w:t xml:space="preserve">' OR 'salivary defensins' OR 'salivary </w:t>
            </w:r>
            <w:proofErr w:type="spellStart"/>
            <w:r w:rsidRPr="003F3EE2">
              <w:rPr>
                <w:rFonts w:ascii="Times New Roman" w:hAnsi="Times New Roman" w:cs="Times New Roman"/>
                <w:sz w:val="20"/>
                <w:szCs w:val="20"/>
                <w:lang w:val="en-US"/>
              </w:rPr>
              <w:t>cathelicidins</w:t>
            </w:r>
            <w:proofErr w:type="spellEnd"/>
            <w:r w:rsidRPr="003F3EE2">
              <w:rPr>
                <w:rFonts w:ascii="Times New Roman" w:hAnsi="Times New Roman" w:cs="Times New Roman"/>
                <w:sz w:val="20"/>
                <w:szCs w:val="20"/>
                <w:lang w:val="en-US"/>
              </w:rPr>
              <w:t xml:space="preserve">' OR 'salivary human lysozyme' OR 'salivary lactoferrin' OR 'salivary glycoproteins' OR 'salivary proteinase 3') </w:t>
            </w:r>
            <w:r w:rsidRPr="003F3EE2">
              <w:rPr>
                <w:rFonts w:ascii="Times New Roman" w:hAnsi="Times New Roman" w:cs="Times New Roman"/>
                <w:b/>
                <w:bCs/>
                <w:sz w:val="20"/>
                <w:szCs w:val="20"/>
                <w:lang w:val="en-US"/>
              </w:rPr>
              <w:t xml:space="preserve">AND </w:t>
            </w:r>
            <w:r w:rsidRPr="003F3EE2">
              <w:rPr>
                <w:rFonts w:ascii="Times New Roman" w:hAnsi="Times New Roman" w:cs="Times New Roman"/>
                <w:sz w:val="20"/>
                <w:szCs w:val="20"/>
                <w:lang w:val="en-US"/>
              </w:rPr>
              <w:t>('dental caries'/exp OR 'tooth demineralization'/exp OR 'dental caries susceptibility' OR 'carious lesion' OR 'dental decay' OR 'tooth cavities' OR 'caries' OR 'white spot lesions' OR 'tooth decay') AND [humans]/</w:t>
            </w:r>
            <w:proofErr w:type="spellStart"/>
            <w:r w:rsidRPr="003F3EE2">
              <w:rPr>
                <w:rFonts w:ascii="Times New Roman" w:hAnsi="Times New Roman" w:cs="Times New Roman"/>
                <w:sz w:val="20"/>
                <w:szCs w:val="20"/>
                <w:lang w:val="en-US"/>
              </w:rPr>
              <w:t>lim</w:t>
            </w:r>
            <w:proofErr w:type="spellEnd"/>
            <w:r w:rsidRPr="003F3EE2">
              <w:rPr>
                <w:rFonts w:ascii="Times New Roman" w:hAnsi="Times New Roman" w:cs="Times New Roman"/>
                <w:sz w:val="20"/>
                <w:szCs w:val="20"/>
                <w:lang w:val="en-US"/>
              </w:rPr>
              <w:t xml:space="preserve"> AND [</w:t>
            </w:r>
            <w:proofErr w:type="spellStart"/>
            <w:r w:rsidRPr="003F3EE2">
              <w:rPr>
                <w:rFonts w:ascii="Times New Roman" w:hAnsi="Times New Roman" w:cs="Times New Roman"/>
                <w:sz w:val="20"/>
                <w:szCs w:val="20"/>
                <w:lang w:val="en-US"/>
              </w:rPr>
              <w:t>english</w:t>
            </w:r>
            <w:proofErr w:type="spellEnd"/>
            <w:r w:rsidRPr="003F3EE2">
              <w:rPr>
                <w:rFonts w:ascii="Times New Roman" w:hAnsi="Times New Roman" w:cs="Times New Roman"/>
                <w:sz w:val="20"/>
                <w:szCs w:val="20"/>
                <w:lang w:val="en-US"/>
              </w:rPr>
              <w:t>]/</w:t>
            </w:r>
            <w:proofErr w:type="spellStart"/>
            <w:r w:rsidRPr="003F3EE2">
              <w:rPr>
                <w:rFonts w:ascii="Times New Roman" w:hAnsi="Times New Roman" w:cs="Times New Roman"/>
                <w:sz w:val="20"/>
                <w:szCs w:val="20"/>
                <w:lang w:val="en-US"/>
              </w:rPr>
              <w:t>lim</w:t>
            </w:r>
            <w:proofErr w:type="spellEnd"/>
          </w:p>
          <w:p w14:paraId="2EBFF546" w14:textId="77777777" w:rsidR="00E423FA" w:rsidRPr="003F3EE2" w:rsidRDefault="00E423FA" w:rsidP="00184FD5">
            <w:pPr>
              <w:rPr>
                <w:rFonts w:ascii="Times New Roman" w:hAnsi="Times New Roman" w:cs="Times New Roman"/>
                <w:sz w:val="20"/>
                <w:szCs w:val="20"/>
                <w:lang w:val="en-US"/>
              </w:rPr>
            </w:pPr>
          </w:p>
        </w:tc>
        <w:tc>
          <w:tcPr>
            <w:tcW w:w="1529" w:type="dxa"/>
          </w:tcPr>
          <w:p w14:paraId="153144A4"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lang w:val="en-US"/>
              </w:rPr>
            </w:pPr>
          </w:p>
        </w:tc>
      </w:tr>
      <w:tr w:rsidR="00E423FA" w:rsidRPr="003F3EE2" w14:paraId="35F90E84" w14:textId="77777777" w:rsidTr="00184FD5">
        <w:trPr>
          <w:trHeight w:val="290"/>
          <w:jc w:val="center"/>
        </w:trPr>
        <w:tc>
          <w:tcPr>
            <w:tcW w:w="846" w:type="dxa"/>
          </w:tcPr>
          <w:p w14:paraId="40286CB2" w14:textId="77777777" w:rsidR="00E423FA" w:rsidRPr="003F3EE2" w:rsidRDefault="00E423FA" w:rsidP="00184FD5">
            <w:pPr>
              <w:autoSpaceDE w:val="0"/>
              <w:autoSpaceDN w:val="0"/>
              <w:adjustRightInd w:val="0"/>
              <w:rPr>
                <w:rFonts w:ascii="Times New Roman" w:hAnsi="Times New Roman" w:cs="Times New Roman"/>
                <w:color w:val="000000"/>
                <w:sz w:val="20"/>
                <w:szCs w:val="20"/>
                <w:lang w:val="en-US"/>
              </w:rPr>
            </w:pPr>
          </w:p>
        </w:tc>
        <w:tc>
          <w:tcPr>
            <w:tcW w:w="10389" w:type="dxa"/>
          </w:tcPr>
          <w:p w14:paraId="69DEC7D2" w14:textId="77777777" w:rsidR="00E423FA" w:rsidRPr="003F3EE2" w:rsidRDefault="00E423FA" w:rsidP="00184FD5">
            <w:pPr>
              <w:jc w:val="center"/>
              <w:rPr>
                <w:rFonts w:ascii="Times New Roman" w:hAnsi="Times New Roman" w:cs="Times New Roman"/>
                <w:b/>
                <w:bCs/>
                <w:sz w:val="20"/>
                <w:szCs w:val="20"/>
              </w:rPr>
            </w:pPr>
            <w:r w:rsidRPr="003F3EE2">
              <w:rPr>
                <w:rFonts w:ascii="Times New Roman" w:hAnsi="Times New Roman" w:cs="Times New Roman"/>
                <w:b/>
                <w:bCs/>
                <w:sz w:val="20"/>
                <w:szCs w:val="20"/>
              </w:rPr>
              <w:t>Google Scholar</w:t>
            </w:r>
          </w:p>
          <w:p w14:paraId="22A4B75B" w14:textId="77777777" w:rsidR="00E423FA" w:rsidRPr="003F3EE2" w:rsidRDefault="00E423FA" w:rsidP="00184FD5">
            <w:pPr>
              <w:jc w:val="center"/>
              <w:rPr>
                <w:rFonts w:ascii="Times New Roman" w:hAnsi="Times New Roman" w:cs="Times New Roman"/>
                <w:b/>
                <w:bCs/>
                <w:sz w:val="20"/>
                <w:szCs w:val="20"/>
              </w:rPr>
            </w:pPr>
          </w:p>
        </w:tc>
        <w:tc>
          <w:tcPr>
            <w:tcW w:w="1529" w:type="dxa"/>
          </w:tcPr>
          <w:p w14:paraId="241ADF66"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p>
        </w:tc>
      </w:tr>
      <w:tr w:rsidR="00E423FA" w:rsidRPr="003F3EE2" w14:paraId="13196851" w14:textId="77777777" w:rsidTr="00184FD5">
        <w:trPr>
          <w:trHeight w:val="290"/>
          <w:jc w:val="center"/>
        </w:trPr>
        <w:tc>
          <w:tcPr>
            <w:tcW w:w="846" w:type="dxa"/>
          </w:tcPr>
          <w:p w14:paraId="2EAEBC37" w14:textId="77777777" w:rsidR="00E423FA" w:rsidRPr="003F3EE2" w:rsidRDefault="00E423FA" w:rsidP="00184FD5">
            <w:pPr>
              <w:autoSpaceDE w:val="0"/>
              <w:autoSpaceDN w:val="0"/>
              <w:adjustRightInd w:val="0"/>
              <w:rPr>
                <w:rFonts w:ascii="Times New Roman" w:hAnsi="Times New Roman" w:cs="Times New Roman"/>
                <w:color w:val="000000"/>
                <w:sz w:val="20"/>
                <w:szCs w:val="20"/>
              </w:rPr>
            </w:pPr>
            <w:r w:rsidRPr="003F3EE2">
              <w:rPr>
                <w:rFonts w:ascii="Times New Roman" w:hAnsi="Times New Roman" w:cs="Times New Roman"/>
                <w:color w:val="000000"/>
                <w:sz w:val="20"/>
                <w:szCs w:val="20"/>
              </w:rPr>
              <w:t>#2</w:t>
            </w:r>
          </w:p>
        </w:tc>
        <w:tc>
          <w:tcPr>
            <w:tcW w:w="10389" w:type="dxa"/>
          </w:tcPr>
          <w:p w14:paraId="007750CB" w14:textId="77777777" w:rsidR="00E423FA" w:rsidRPr="003F3EE2" w:rsidRDefault="00E423FA" w:rsidP="00184FD5">
            <w:pPr>
              <w:rPr>
                <w:rFonts w:ascii="Times New Roman" w:hAnsi="Times New Roman" w:cs="Times New Roman"/>
                <w:sz w:val="20"/>
                <w:szCs w:val="20"/>
              </w:rPr>
            </w:pPr>
            <w:r w:rsidRPr="003F3EE2">
              <w:rPr>
                <w:rFonts w:ascii="Times New Roman" w:hAnsi="Times New Roman" w:cs="Times New Roman"/>
                <w:sz w:val="20"/>
                <w:szCs w:val="20"/>
              </w:rPr>
              <w:t>“saliva proteins” AND “dental caries”</w:t>
            </w:r>
          </w:p>
          <w:p w14:paraId="7C6321CE" w14:textId="77777777" w:rsidR="00E423FA" w:rsidRPr="003F3EE2" w:rsidRDefault="00E423FA" w:rsidP="00184FD5">
            <w:pPr>
              <w:rPr>
                <w:rFonts w:ascii="Times New Roman" w:hAnsi="Times New Roman" w:cs="Times New Roman"/>
                <w:sz w:val="20"/>
                <w:szCs w:val="20"/>
              </w:rPr>
            </w:pPr>
          </w:p>
          <w:p w14:paraId="0214E689" w14:textId="77777777" w:rsidR="00E423FA" w:rsidRPr="003F3EE2" w:rsidRDefault="00000000" w:rsidP="00184FD5">
            <w:pPr>
              <w:rPr>
                <w:rFonts w:ascii="Times New Roman" w:hAnsi="Times New Roman" w:cs="Times New Roman"/>
                <w:sz w:val="20"/>
                <w:szCs w:val="20"/>
              </w:rPr>
            </w:pPr>
            <w:hyperlink r:id="rId14" w:history="1">
              <w:r w:rsidR="00E423FA" w:rsidRPr="003F3EE2">
                <w:rPr>
                  <w:rStyle w:val="Hyperlink"/>
                  <w:rFonts w:ascii="Times New Roman" w:hAnsi="Times New Roman" w:cs="Times New Roman"/>
                  <w:sz w:val="20"/>
                  <w:szCs w:val="20"/>
                </w:rPr>
                <w:t>https://scholar.google.com/scholar?hl=en&amp;as_sdt=0%2C5&amp;as_vis=1&amp;q=%E2%80%9Csaliva+proteins%E2%80%9D+AND+%E2%80%9Cdental+caries%E2%80%9D&amp;btnG=</w:t>
              </w:r>
            </w:hyperlink>
            <w:r w:rsidR="00E423FA" w:rsidRPr="003F3EE2">
              <w:rPr>
                <w:rFonts w:ascii="Times New Roman" w:hAnsi="Times New Roman" w:cs="Times New Roman"/>
                <w:sz w:val="20"/>
                <w:szCs w:val="20"/>
              </w:rPr>
              <w:t xml:space="preserve">     </w:t>
            </w:r>
          </w:p>
          <w:p w14:paraId="76DCB6CF" w14:textId="77777777" w:rsidR="00E423FA" w:rsidRPr="003F3EE2" w:rsidRDefault="00E423FA" w:rsidP="00184FD5">
            <w:pPr>
              <w:rPr>
                <w:rFonts w:ascii="Times New Roman" w:hAnsi="Times New Roman" w:cs="Times New Roman"/>
                <w:sz w:val="20"/>
                <w:szCs w:val="20"/>
              </w:rPr>
            </w:pPr>
          </w:p>
        </w:tc>
        <w:tc>
          <w:tcPr>
            <w:tcW w:w="1529" w:type="dxa"/>
          </w:tcPr>
          <w:p w14:paraId="0C5E2761" w14:textId="77777777" w:rsidR="00E423FA" w:rsidRPr="003F3EE2" w:rsidRDefault="00E423FA" w:rsidP="00184FD5">
            <w:pPr>
              <w:autoSpaceDE w:val="0"/>
              <w:autoSpaceDN w:val="0"/>
              <w:adjustRightInd w:val="0"/>
              <w:jc w:val="both"/>
              <w:rPr>
                <w:rFonts w:ascii="Times New Roman" w:hAnsi="Times New Roman" w:cs="Times New Roman"/>
                <w:color w:val="000000"/>
                <w:sz w:val="20"/>
                <w:szCs w:val="20"/>
              </w:rPr>
            </w:pPr>
            <w:r w:rsidRPr="003F3EE2">
              <w:rPr>
                <w:rFonts w:ascii="Times New Roman" w:hAnsi="Times New Roman" w:cs="Times New Roman"/>
                <w:color w:val="000000"/>
                <w:sz w:val="20"/>
                <w:szCs w:val="20"/>
              </w:rPr>
              <w:t>811</w:t>
            </w:r>
          </w:p>
        </w:tc>
      </w:tr>
    </w:tbl>
    <w:p w14:paraId="50C3A81E" w14:textId="77777777" w:rsidR="00E423FA" w:rsidRPr="003F3EE2" w:rsidRDefault="00E423FA" w:rsidP="00E423FA">
      <w:pPr>
        <w:pStyle w:val="Heading3"/>
        <w:rPr>
          <w:sz w:val="20"/>
          <w:szCs w:val="20"/>
        </w:rPr>
      </w:pPr>
    </w:p>
    <w:p w14:paraId="7D1565AE" w14:textId="77777777" w:rsidR="00E423FA" w:rsidRPr="003F3EE2" w:rsidRDefault="00E423FA" w:rsidP="00E423FA">
      <w:pPr>
        <w:rPr>
          <w:rFonts w:ascii="Times New Roman" w:eastAsia="Lucida Sans" w:hAnsi="Times New Roman" w:cs="Times New Roman"/>
          <w:b/>
          <w:bCs/>
          <w:sz w:val="20"/>
          <w:szCs w:val="20"/>
          <w:lang w:val="en-US"/>
        </w:rPr>
      </w:pPr>
      <w:r w:rsidRPr="003F3EE2">
        <w:rPr>
          <w:rFonts w:ascii="Times New Roman" w:hAnsi="Times New Roman" w:cs="Times New Roman"/>
          <w:sz w:val="20"/>
          <w:szCs w:val="20"/>
        </w:rPr>
        <w:br w:type="page"/>
      </w:r>
    </w:p>
    <w:p w14:paraId="38EABBCC" w14:textId="77777777" w:rsidR="00E423FA" w:rsidRPr="003F3EE2" w:rsidRDefault="00E423FA" w:rsidP="00E423FA">
      <w:pPr>
        <w:pStyle w:val="Heading3"/>
        <w:rPr>
          <w:noProof/>
          <w:sz w:val="20"/>
          <w:szCs w:val="20"/>
          <w:lang w:eastAsia="en-IN"/>
        </w:rPr>
      </w:pPr>
      <w:r w:rsidRPr="003F3EE2">
        <w:rPr>
          <w:sz w:val="20"/>
          <w:szCs w:val="20"/>
        </w:rPr>
        <w:t xml:space="preserve">Table IV: Studies excluded at full text, including the reasons for </w:t>
      </w:r>
      <w:bookmarkStart w:id="1" w:name="_Hlk107053992"/>
      <w:r w:rsidRPr="003F3EE2">
        <w:rPr>
          <w:sz w:val="20"/>
          <w:szCs w:val="20"/>
        </w:rPr>
        <w:t>exclusion.</w:t>
      </w:r>
    </w:p>
    <w:tbl>
      <w:tblPr>
        <w:tblStyle w:val="PlainTable3"/>
        <w:tblpPr w:leftFromText="180" w:rightFromText="180" w:vertAnchor="text" w:horzAnchor="margin" w:tblpX="137" w:tblpY="154"/>
        <w:tblW w:w="15182" w:type="dxa"/>
        <w:tblLook w:val="04A0" w:firstRow="1" w:lastRow="0" w:firstColumn="1" w:lastColumn="0" w:noHBand="0" w:noVBand="1"/>
      </w:tblPr>
      <w:tblGrid>
        <w:gridCol w:w="851"/>
        <w:gridCol w:w="2108"/>
        <w:gridCol w:w="6525"/>
        <w:gridCol w:w="5698"/>
      </w:tblGrid>
      <w:tr w:rsidR="00E423FA" w:rsidRPr="003F3EE2" w14:paraId="215C6EBA" w14:textId="77777777" w:rsidTr="00184FD5">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851" w:type="dxa"/>
          </w:tcPr>
          <w:bookmarkEnd w:id="1"/>
          <w:p w14:paraId="2033570E" w14:textId="77777777" w:rsidR="00E423FA" w:rsidRPr="003F3EE2" w:rsidRDefault="00E423FA" w:rsidP="00184FD5">
            <w:pPr>
              <w:rPr>
                <w:b w:val="0"/>
                <w:bCs w:val="0"/>
              </w:rPr>
            </w:pPr>
            <w:r w:rsidRPr="003F3EE2">
              <w:rPr>
                <w:b w:val="0"/>
                <w:bCs w:val="0"/>
              </w:rPr>
              <w:t>S.No</w:t>
            </w:r>
          </w:p>
          <w:p w14:paraId="6C9F74AC" w14:textId="77777777" w:rsidR="00E423FA" w:rsidRPr="003F3EE2" w:rsidRDefault="00E423FA" w:rsidP="00184FD5">
            <w:pPr>
              <w:rPr>
                <w:b w:val="0"/>
                <w:bCs w:val="0"/>
              </w:rPr>
            </w:pPr>
          </w:p>
        </w:tc>
        <w:tc>
          <w:tcPr>
            <w:tcW w:w="2108" w:type="dxa"/>
          </w:tcPr>
          <w:p w14:paraId="3C4BDA5A" w14:textId="77777777" w:rsidR="00E423FA" w:rsidRPr="003F3EE2" w:rsidRDefault="00E423FA" w:rsidP="00184FD5">
            <w:pPr>
              <w:cnfStyle w:val="100000000000" w:firstRow="1" w:lastRow="0" w:firstColumn="0" w:lastColumn="0" w:oddVBand="0" w:evenVBand="0" w:oddHBand="0" w:evenHBand="0" w:firstRowFirstColumn="0" w:firstRowLastColumn="0" w:lastRowFirstColumn="0" w:lastRowLastColumn="0"/>
              <w:rPr>
                <w:b w:val="0"/>
                <w:bCs w:val="0"/>
              </w:rPr>
            </w:pPr>
            <w:r w:rsidRPr="003F3EE2">
              <w:rPr>
                <w:b w:val="0"/>
                <w:bCs w:val="0"/>
              </w:rPr>
              <w:t>Author/Year</w:t>
            </w:r>
          </w:p>
        </w:tc>
        <w:tc>
          <w:tcPr>
            <w:tcW w:w="6525" w:type="dxa"/>
          </w:tcPr>
          <w:p w14:paraId="45048FE1" w14:textId="77777777" w:rsidR="00E423FA" w:rsidRPr="003F3EE2" w:rsidRDefault="00E423FA" w:rsidP="00184FD5">
            <w:pPr>
              <w:cnfStyle w:val="100000000000" w:firstRow="1" w:lastRow="0" w:firstColumn="0" w:lastColumn="0" w:oddVBand="0" w:evenVBand="0" w:oddHBand="0" w:evenHBand="0" w:firstRowFirstColumn="0" w:firstRowLastColumn="0" w:lastRowFirstColumn="0" w:lastRowLastColumn="0"/>
              <w:rPr>
                <w:b w:val="0"/>
                <w:bCs w:val="0"/>
              </w:rPr>
            </w:pPr>
            <w:r w:rsidRPr="003F3EE2">
              <w:rPr>
                <w:b w:val="0"/>
                <w:bCs w:val="0"/>
              </w:rPr>
              <w:t>Title of Study</w:t>
            </w:r>
          </w:p>
        </w:tc>
        <w:tc>
          <w:tcPr>
            <w:tcW w:w="0" w:type="auto"/>
          </w:tcPr>
          <w:p w14:paraId="5B1074C4" w14:textId="77777777" w:rsidR="00E423FA" w:rsidRPr="003F3EE2" w:rsidRDefault="00E423FA" w:rsidP="00184FD5">
            <w:pPr>
              <w:cnfStyle w:val="100000000000" w:firstRow="1" w:lastRow="0" w:firstColumn="0" w:lastColumn="0" w:oddVBand="0" w:evenVBand="0" w:oddHBand="0" w:evenHBand="0" w:firstRowFirstColumn="0" w:firstRowLastColumn="0" w:lastRowFirstColumn="0" w:lastRowLastColumn="0"/>
              <w:rPr>
                <w:b w:val="0"/>
                <w:bCs w:val="0"/>
              </w:rPr>
            </w:pPr>
            <w:r w:rsidRPr="003F3EE2">
              <w:rPr>
                <w:b w:val="0"/>
                <w:bCs w:val="0"/>
              </w:rPr>
              <w:t>Reason For Exclusion</w:t>
            </w:r>
          </w:p>
        </w:tc>
      </w:tr>
      <w:tr w:rsidR="00E423FA" w:rsidRPr="003F3EE2" w14:paraId="49385B00" w14:textId="77777777" w:rsidTr="00184FD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51" w:type="dxa"/>
          </w:tcPr>
          <w:p w14:paraId="7210A225" w14:textId="77777777" w:rsidR="00E423FA" w:rsidRPr="003F3EE2" w:rsidRDefault="00E423FA" w:rsidP="00E423FA">
            <w:pPr>
              <w:pStyle w:val="ListParagraph"/>
              <w:numPr>
                <w:ilvl w:val="0"/>
                <w:numId w:val="1"/>
              </w:numPr>
              <w:tabs>
                <w:tab w:val="left" w:pos="366"/>
              </w:tabs>
            </w:pPr>
          </w:p>
        </w:tc>
        <w:tc>
          <w:tcPr>
            <w:tcW w:w="2108" w:type="dxa"/>
          </w:tcPr>
          <w:p w14:paraId="032957B6"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Al Amoudi et al 2007</w:t>
            </w:r>
          </w:p>
        </w:tc>
        <w:tc>
          <w:tcPr>
            <w:tcW w:w="6525" w:type="dxa"/>
          </w:tcPr>
          <w:p w14:paraId="641694BE"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A comparative study of the secretory IgA immunoglobulins (</w:t>
            </w:r>
            <w:proofErr w:type="spellStart"/>
            <w:r w:rsidRPr="003F3EE2">
              <w:t>sIgA</w:t>
            </w:r>
            <w:proofErr w:type="spellEnd"/>
            <w:r w:rsidRPr="003F3EE2">
              <w:t>) in mothers and children with SECC versus a caries free group children and their mothers</w:t>
            </w:r>
          </w:p>
        </w:tc>
        <w:tc>
          <w:tcPr>
            <w:tcW w:w="0" w:type="auto"/>
          </w:tcPr>
          <w:p w14:paraId="51551CA2"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1466DC00" w14:textId="77777777" w:rsidTr="00184FD5">
        <w:trPr>
          <w:trHeight w:val="170"/>
        </w:trPr>
        <w:tc>
          <w:tcPr>
            <w:cnfStyle w:val="001000000000" w:firstRow="0" w:lastRow="0" w:firstColumn="1" w:lastColumn="0" w:oddVBand="0" w:evenVBand="0" w:oddHBand="0" w:evenHBand="0" w:firstRowFirstColumn="0" w:firstRowLastColumn="0" w:lastRowFirstColumn="0" w:lastRowLastColumn="0"/>
            <w:tcW w:w="851" w:type="dxa"/>
          </w:tcPr>
          <w:p w14:paraId="1207FB46" w14:textId="77777777" w:rsidR="00E423FA" w:rsidRPr="003F3EE2" w:rsidRDefault="00E423FA" w:rsidP="00E423FA">
            <w:pPr>
              <w:pStyle w:val="ListParagraph"/>
              <w:numPr>
                <w:ilvl w:val="0"/>
                <w:numId w:val="1"/>
              </w:numPr>
            </w:pPr>
          </w:p>
        </w:tc>
        <w:tc>
          <w:tcPr>
            <w:tcW w:w="2108" w:type="dxa"/>
          </w:tcPr>
          <w:p w14:paraId="573F71F6"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roofErr w:type="spellStart"/>
            <w:r w:rsidRPr="003F3EE2">
              <w:t>Alaçam</w:t>
            </w:r>
            <w:proofErr w:type="spellEnd"/>
            <w:r w:rsidRPr="003F3EE2">
              <w:t xml:space="preserve"> et al 1986</w:t>
            </w:r>
          </w:p>
        </w:tc>
        <w:tc>
          <w:tcPr>
            <w:tcW w:w="6525" w:type="dxa"/>
          </w:tcPr>
          <w:p w14:paraId="3803D9C9"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The relationship between the caries activity test (Snyder) and salivary IgA level</w:t>
            </w:r>
          </w:p>
        </w:tc>
        <w:tc>
          <w:tcPr>
            <w:tcW w:w="0" w:type="auto"/>
          </w:tcPr>
          <w:p w14:paraId="06C6D1AF"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24F3EA5A" w14:textId="77777777" w:rsidTr="00184FD5">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851" w:type="dxa"/>
          </w:tcPr>
          <w:p w14:paraId="4912B308" w14:textId="77777777" w:rsidR="00E423FA" w:rsidRPr="003F3EE2" w:rsidRDefault="00E423FA" w:rsidP="00E423FA">
            <w:pPr>
              <w:pStyle w:val="ListParagraph"/>
              <w:numPr>
                <w:ilvl w:val="0"/>
                <w:numId w:val="1"/>
              </w:numPr>
            </w:pPr>
          </w:p>
        </w:tc>
        <w:tc>
          <w:tcPr>
            <w:tcW w:w="2108" w:type="dxa"/>
          </w:tcPr>
          <w:p w14:paraId="6D6B1B3C"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Anderson 1981</w:t>
            </w:r>
          </w:p>
        </w:tc>
        <w:tc>
          <w:tcPr>
            <w:tcW w:w="6525" w:type="dxa"/>
          </w:tcPr>
          <w:p w14:paraId="4100CB20"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Salivary proteins and dental caries: genetic considerations</w:t>
            </w:r>
          </w:p>
        </w:tc>
        <w:tc>
          <w:tcPr>
            <w:tcW w:w="0" w:type="auto"/>
          </w:tcPr>
          <w:p w14:paraId="567D6E0E"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Genetic polymorphism</w:t>
            </w:r>
          </w:p>
        </w:tc>
      </w:tr>
      <w:tr w:rsidR="00E423FA" w:rsidRPr="003F3EE2" w14:paraId="0FE59BCA" w14:textId="77777777" w:rsidTr="00184FD5">
        <w:trPr>
          <w:trHeight w:val="170"/>
        </w:trPr>
        <w:tc>
          <w:tcPr>
            <w:cnfStyle w:val="001000000000" w:firstRow="0" w:lastRow="0" w:firstColumn="1" w:lastColumn="0" w:oddVBand="0" w:evenVBand="0" w:oddHBand="0" w:evenHBand="0" w:firstRowFirstColumn="0" w:firstRowLastColumn="0" w:lastRowFirstColumn="0" w:lastRowLastColumn="0"/>
            <w:tcW w:w="851" w:type="dxa"/>
          </w:tcPr>
          <w:p w14:paraId="3C723B50" w14:textId="77777777" w:rsidR="00E423FA" w:rsidRPr="003F3EE2" w:rsidRDefault="00E423FA" w:rsidP="00E423FA">
            <w:pPr>
              <w:pStyle w:val="ListParagraph"/>
              <w:numPr>
                <w:ilvl w:val="0"/>
                <w:numId w:val="1"/>
              </w:numPr>
            </w:pPr>
          </w:p>
        </w:tc>
        <w:tc>
          <w:tcPr>
            <w:tcW w:w="2108" w:type="dxa"/>
          </w:tcPr>
          <w:p w14:paraId="055A43E2"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Ayad et al 2000</w:t>
            </w:r>
          </w:p>
        </w:tc>
        <w:tc>
          <w:tcPr>
            <w:tcW w:w="6525" w:type="dxa"/>
          </w:tcPr>
          <w:p w14:paraId="72EAE414"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The association of basic proline-rich peptides from human parotid gland secretions with caries experience</w:t>
            </w:r>
          </w:p>
        </w:tc>
        <w:tc>
          <w:tcPr>
            <w:tcW w:w="0" w:type="auto"/>
          </w:tcPr>
          <w:p w14:paraId="383CCF33"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2A616168" w14:textId="77777777" w:rsidTr="00184FD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51" w:type="dxa"/>
          </w:tcPr>
          <w:p w14:paraId="76965A10" w14:textId="77777777" w:rsidR="00E423FA" w:rsidRPr="003F3EE2" w:rsidRDefault="00E423FA" w:rsidP="00E423FA">
            <w:pPr>
              <w:pStyle w:val="ListParagraph"/>
              <w:numPr>
                <w:ilvl w:val="0"/>
                <w:numId w:val="1"/>
              </w:numPr>
            </w:pPr>
          </w:p>
        </w:tc>
        <w:tc>
          <w:tcPr>
            <w:tcW w:w="2108" w:type="dxa"/>
          </w:tcPr>
          <w:p w14:paraId="010A152C"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Bachtiar et al 2018</w:t>
            </w:r>
          </w:p>
        </w:tc>
        <w:tc>
          <w:tcPr>
            <w:tcW w:w="6525" w:type="dxa"/>
          </w:tcPr>
          <w:p w14:paraId="7ADAE81C"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Analysis of Salivary Protein Profiles and its Viscosity in Early Childhood Caries (A Cross-Sectional Study)</w:t>
            </w:r>
          </w:p>
        </w:tc>
        <w:tc>
          <w:tcPr>
            <w:tcW w:w="0" w:type="auto"/>
          </w:tcPr>
          <w:p w14:paraId="3B07840B"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181B7908" w14:textId="77777777" w:rsidTr="00184FD5">
        <w:trPr>
          <w:trHeight w:val="170"/>
        </w:trPr>
        <w:tc>
          <w:tcPr>
            <w:cnfStyle w:val="001000000000" w:firstRow="0" w:lastRow="0" w:firstColumn="1" w:lastColumn="0" w:oddVBand="0" w:evenVBand="0" w:oddHBand="0" w:evenHBand="0" w:firstRowFirstColumn="0" w:firstRowLastColumn="0" w:lastRowFirstColumn="0" w:lastRowLastColumn="0"/>
            <w:tcW w:w="851" w:type="dxa"/>
          </w:tcPr>
          <w:p w14:paraId="74E28A3A" w14:textId="77777777" w:rsidR="00E423FA" w:rsidRPr="003F3EE2" w:rsidRDefault="00E423FA" w:rsidP="00E423FA">
            <w:pPr>
              <w:pStyle w:val="ListParagraph"/>
              <w:numPr>
                <w:ilvl w:val="0"/>
                <w:numId w:val="1"/>
              </w:numPr>
            </w:pPr>
          </w:p>
        </w:tc>
        <w:tc>
          <w:tcPr>
            <w:tcW w:w="2108" w:type="dxa"/>
          </w:tcPr>
          <w:p w14:paraId="31DDBCCC"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Banderas-Tarabay et al 2002</w:t>
            </w:r>
          </w:p>
        </w:tc>
        <w:tc>
          <w:tcPr>
            <w:tcW w:w="6525" w:type="dxa"/>
          </w:tcPr>
          <w:p w14:paraId="22A09CFA"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Electrophoretic analysis of whole saliva and prevalence of dental caries. A study in Mexican dental students</w:t>
            </w:r>
          </w:p>
        </w:tc>
        <w:tc>
          <w:tcPr>
            <w:tcW w:w="0" w:type="auto"/>
          </w:tcPr>
          <w:p w14:paraId="06B2E583"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0EA15EC9" w14:textId="77777777" w:rsidTr="00184FD5">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851" w:type="dxa"/>
          </w:tcPr>
          <w:p w14:paraId="70FEE259" w14:textId="77777777" w:rsidR="00E423FA" w:rsidRPr="003F3EE2" w:rsidRDefault="00E423FA" w:rsidP="00E423FA">
            <w:pPr>
              <w:pStyle w:val="ListParagraph"/>
              <w:numPr>
                <w:ilvl w:val="0"/>
                <w:numId w:val="1"/>
              </w:numPr>
            </w:pPr>
          </w:p>
        </w:tc>
        <w:tc>
          <w:tcPr>
            <w:tcW w:w="2108" w:type="dxa"/>
          </w:tcPr>
          <w:p w14:paraId="7D3E643E"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roofErr w:type="spellStart"/>
            <w:r w:rsidRPr="003F3EE2">
              <w:t>Bardow</w:t>
            </w:r>
            <w:proofErr w:type="spellEnd"/>
            <w:r w:rsidRPr="003F3EE2">
              <w:t xml:space="preserve"> et al 2005</w:t>
            </w:r>
          </w:p>
        </w:tc>
        <w:tc>
          <w:tcPr>
            <w:tcW w:w="6525" w:type="dxa"/>
          </w:tcPr>
          <w:p w14:paraId="5D989EB9"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Effect of saliva composition on experimental root caries</w:t>
            </w:r>
          </w:p>
        </w:tc>
        <w:tc>
          <w:tcPr>
            <w:tcW w:w="0" w:type="auto"/>
          </w:tcPr>
          <w:p w14:paraId="430E1751"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428558D1" w14:textId="77777777" w:rsidTr="00184FD5">
        <w:trPr>
          <w:trHeight w:val="351"/>
        </w:trPr>
        <w:tc>
          <w:tcPr>
            <w:cnfStyle w:val="001000000000" w:firstRow="0" w:lastRow="0" w:firstColumn="1" w:lastColumn="0" w:oddVBand="0" w:evenVBand="0" w:oddHBand="0" w:evenHBand="0" w:firstRowFirstColumn="0" w:firstRowLastColumn="0" w:lastRowFirstColumn="0" w:lastRowLastColumn="0"/>
            <w:tcW w:w="851" w:type="dxa"/>
          </w:tcPr>
          <w:p w14:paraId="5FBE0F1F" w14:textId="77777777" w:rsidR="00E423FA" w:rsidRPr="003F3EE2" w:rsidRDefault="00E423FA" w:rsidP="00E423FA">
            <w:pPr>
              <w:pStyle w:val="ListParagraph"/>
              <w:numPr>
                <w:ilvl w:val="0"/>
                <w:numId w:val="1"/>
              </w:numPr>
            </w:pPr>
          </w:p>
        </w:tc>
        <w:tc>
          <w:tcPr>
            <w:tcW w:w="2108" w:type="dxa"/>
          </w:tcPr>
          <w:p w14:paraId="19570AC1"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Beeley 1991</w:t>
            </w:r>
          </w:p>
        </w:tc>
        <w:tc>
          <w:tcPr>
            <w:tcW w:w="6525" w:type="dxa"/>
          </w:tcPr>
          <w:p w14:paraId="3B445692"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Clinical applications of electrophoresis of human salivary proteins</w:t>
            </w:r>
          </w:p>
        </w:tc>
        <w:tc>
          <w:tcPr>
            <w:tcW w:w="0" w:type="auto"/>
          </w:tcPr>
          <w:p w14:paraId="47B9EB51"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Review</w:t>
            </w:r>
          </w:p>
        </w:tc>
      </w:tr>
      <w:tr w:rsidR="00E423FA" w:rsidRPr="003F3EE2" w14:paraId="5A6C4A56" w14:textId="77777777" w:rsidTr="00184FD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51" w:type="dxa"/>
          </w:tcPr>
          <w:p w14:paraId="10AD3454" w14:textId="77777777" w:rsidR="00E423FA" w:rsidRPr="003F3EE2" w:rsidRDefault="00E423FA" w:rsidP="00E423FA">
            <w:pPr>
              <w:pStyle w:val="ListParagraph"/>
              <w:numPr>
                <w:ilvl w:val="0"/>
                <w:numId w:val="1"/>
              </w:numPr>
            </w:pPr>
          </w:p>
        </w:tc>
        <w:tc>
          <w:tcPr>
            <w:tcW w:w="2108" w:type="dxa"/>
          </w:tcPr>
          <w:p w14:paraId="5FBD2B4B"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Bhatia et al 1986</w:t>
            </w:r>
          </w:p>
        </w:tc>
        <w:tc>
          <w:tcPr>
            <w:tcW w:w="6525" w:type="dxa"/>
          </w:tcPr>
          <w:p w14:paraId="7732BF99"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Naturally occurring s-IgA saliva of adults and children--correlation with dental caries activity</w:t>
            </w:r>
          </w:p>
        </w:tc>
        <w:tc>
          <w:tcPr>
            <w:tcW w:w="0" w:type="auto"/>
          </w:tcPr>
          <w:p w14:paraId="70ED4B3D"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No abstract available</w:t>
            </w:r>
          </w:p>
        </w:tc>
      </w:tr>
      <w:tr w:rsidR="00E423FA" w:rsidRPr="003F3EE2" w14:paraId="641AAA97" w14:textId="77777777" w:rsidTr="00184FD5">
        <w:trPr>
          <w:trHeight w:val="170"/>
        </w:trPr>
        <w:tc>
          <w:tcPr>
            <w:cnfStyle w:val="001000000000" w:firstRow="0" w:lastRow="0" w:firstColumn="1" w:lastColumn="0" w:oddVBand="0" w:evenVBand="0" w:oddHBand="0" w:evenHBand="0" w:firstRowFirstColumn="0" w:firstRowLastColumn="0" w:lastRowFirstColumn="0" w:lastRowLastColumn="0"/>
            <w:tcW w:w="851" w:type="dxa"/>
          </w:tcPr>
          <w:p w14:paraId="076CA3BB" w14:textId="77777777" w:rsidR="00E423FA" w:rsidRPr="003F3EE2" w:rsidRDefault="00E423FA" w:rsidP="00E423FA">
            <w:pPr>
              <w:pStyle w:val="ListParagraph"/>
              <w:numPr>
                <w:ilvl w:val="0"/>
                <w:numId w:val="1"/>
              </w:numPr>
            </w:pPr>
          </w:p>
        </w:tc>
        <w:tc>
          <w:tcPr>
            <w:tcW w:w="2108" w:type="dxa"/>
          </w:tcPr>
          <w:p w14:paraId="6DD1F248"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Bolton 1981</w:t>
            </w:r>
          </w:p>
        </w:tc>
        <w:tc>
          <w:tcPr>
            <w:tcW w:w="6525" w:type="dxa"/>
          </w:tcPr>
          <w:p w14:paraId="2A489A96"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Naturally occurring IgA antibodies to glycerol-teichoic acid in human saliva. Correlation with caries activity</w:t>
            </w:r>
          </w:p>
        </w:tc>
        <w:tc>
          <w:tcPr>
            <w:tcW w:w="0" w:type="auto"/>
          </w:tcPr>
          <w:p w14:paraId="3E5F2BA8"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Salivary IgA levels of TA specificity has been reported.</w:t>
            </w:r>
          </w:p>
        </w:tc>
      </w:tr>
      <w:tr w:rsidR="00E423FA" w:rsidRPr="003F3EE2" w14:paraId="4993BF8F" w14:textId="77777777" w:rsidTr="00184FD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51" w:type="dxa"/>
          </w:tcPr>
          <w:p w14:paraId="6E0F4589" w14:textId="77777777" w:rsidR="00E423FA" w:rsidRPr="003F3EE2" w:rsidRDefault="00E423FA" w:rsidP="00E423FA">
            <w:pPr>
              <w:pStyle w:val="ListParagraph"/>
              <w:numPr>
                <w:ilvl w:val="0"/>
                <w:numId w:val="1"/>
              </w:numPr>
            </w:pPr>
          </w:p>
        </w:tc>
        <w:tc>
          <w:tcPr>
            <w:tcW w:w="2108" w:type="dxa"/>
          </w:tcPr>
          <w:p w14:paraId="5AEB7B1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Bolton et al 1982</w:t>
            </w:r>
          </w:p>
        </w:tc>
        <w:tc>
          <w:tcPr>
            <w:tcW w:w="6525" w:type="dxa"/>
          </w:tcPr>
          <w:p w14:paraId="16DD6DBC"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Evaluation of salivary IgA antibodies to cariogenic microorganisms in children. Correlation with dental caries activity</w:t>
            </w:r>
          </w:p>
        </w:tc>
        <w:tc>
          <w:tcPr>
            <w:tcW w:w="0" w:type="auto"/>
          </w:tcPr>
          <w:p w14:paraId="47C77301"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50DB2C92" w14:textId="77777777" w:rsidTr="00184FD5">
        <w:trPr>
          <w:trHeight w:val="603"/>
        </w:trPr>
        <w:tc>
          <w:tcPr>
            <w:cnfStyle w:val="001000000000" w:firstRow="0" w:lastRow="0" w:firstColumn="1" w:lastColumn="0" w:oddVBand="0" w:evenVBand="0" w:oddHBand="0" w:evenHBand="0" w:firstRowFirstColumn="0" w:firstRowLastColumn="0" w:lastRowFirstColumn="0" w:lastRowLastColumn="0"/>
            <w:tcW w:w="851" w:type="dxa"/>
          </w:tcPr>
          <w:p w14:paraId="4428B4C1" w14:textId="77777777" w:rsidR="00E423FA" w:rsidRPr="003F3EE2" w:rsidRDefault="00E423FA" w:rsidP="00E423FA">
            <w:pPr>
              <w:pStyle w:val="ListParagraph"/>
              <w:numPr>
                <w:ilvl w:val="0"/>
                <w:numId w:val="1"/>
              </w:numPr>
            </w:pPr>
          </w:p>
        </w:tc>
        <w:tc>
          <w:tcPr>
            <w:tcW w:w="2108" w:type="dxa"/>
          </w:tcPr>
          <w:p w14:paraId="68AB27DA"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roofErr w:type="spellStart"/>
            <w:r w:rsidRPr="003F3EE2">
              <w:t>Bratthall</w:t>
            </w:r>
            <w:proofErr w:type="spellEnd"/>
            <w:r w:rsidRPr="003F3EE2">
              <w:t xml:space="preserve"> et al 1997</w:t>
            </w:r>
          </w:p>
        </w:tc>
        <w:tc>
          <w:tcPr>
            <w:tcW w:w="6525" w:type="dxa"/>
          </w:tcPr>
          <w:p w14:paraId="0924CAF0"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Immunoglobulin A reaction to oral streptococci in saliva of subjects with different combinations of caries and levels of mutans streptococci</w:t>
            </w:r>
          </w:p>
        </w:tc>
        <w:tc>
          <w:tcPr>
            <w:tcW w:w="0" w:type="auto"/>
          </w:tcPr>
          <w:p w14:paraId="638A0C83"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Salivary antibody response to S. Mutans were observed.</w:t>
            </w:r>
          </w:p>
          <w:p w14:paraId="420EE7B0"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1A7ECBCE" w14:textId="77777777" w:rsidTr="00184FD5">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51" w:type="dxa"/>
          </w:tcPr>
          <w:p w14:paraId="0349AA85" w14:textId="77777777" w:rsidR="00E423FA" w:rsidRPr="003F3EE2" w:rsidRDefault="00E423FA" w:rsidP="00E423FA">
            <w:pPr>
              <w:pStyle w:val="ListParagraph"/>
              <w:numPr>
                <w:ilvl w:val="0"/>
                <w:numId w:val="1"/>
              </w:numPr>
            </w:pPr>
          </w:p>
        </w:tc>
        <w:tc>
          <w:tcPr>
            <w:tcW w:w="2108" w:type="dxa"/>
          </w:tcPr>
          <w:p w14:paraId="3C1F5CC0"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Chia et al 1997</w:t>
            </w:r>
          </w:p>
        </w:tc>
        <w:tc>
          <w:tcPr>
            <w:tcW w:w="6525" w:type="dxa"/>
          </w:tcPr>
          <w:p w14:paraId="1A360094"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Antigenicity of a synthetic peptide from glucosyltransferases of Streptococcus mutans in humans</w:t>
            </w:r>
          </w:p>
        </w:tc>
        <w:tc>
          <w:tcPr>
            <w:tcW w:w="0" w:type="auto"/>
          </w:tcPr>
          <w:p w14:paraId="24C0FB8B"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 xml:space="preserve">Association of dental caries and antibody levels to </w:t>
            </w:r>
            <w:proofErr w:type="spellStart"/>
            <w:r w:rsidRPr="003F3EE2">
              <w:t>Gtfs</w:t>
            </w:r>
            <w:proofErr w:type="spellEnd"/>
            <w:r w:rsidRPr="003F3EE2">
              <w:t xml:space="preserve"> by using synthetic peptides and purified S. mutans </w:t>
            </w:r>
            <w:proofErr w:type="spellStart"/>
            <w:r w:rsidRPr="003F3EE2">
              <w:t>Gtfs</w:t>
            </w:r>
            <w:proofErr w:type="spellEnd"/>
            <w:r w:rsidRPr="003F3EE2">
              <w:t xml:space="preserve"> were observed.</w:t>
            </w:r>
          </w:p>
        </w:tc>
      </w:tr>
      <w:tr w:rsidR="00E423FA" w:rsidRPr="003F3EE2" w14:paraId="5AC2E180" w14:textId="77777777" w:rsidTr="00184FD5">
        <w:trPr>
          <w:trHeight w:val="170"/>
        </w:trPr>
        <w:tc>
          <w:tcPr>
            <w:cnfStyle w:val="001000000000" w:firstRow="0" w:lastRow="0" w:firstColumn="1" w:lastColumn="0" w:oddVBand="0" w:evenVBand="0" w:oddHBand="0" w:evenHBand="0" w:firstRowFirstColumn="0" w:firstRowLastColumn="0" w:lastRowFirstColumn="0" w:lastRowLastColumn="0"/>
            <w:tcW w:w="851" w:type="dxa"/>
          </w:tcPr>
          <w:p w14:paraId="0D5D5C2E" w14:textId="77777777" w:rsidR="00E423FA" w:rsidRPr="003F3EE2" w:rsidRDefault="00E423FA" w:rsidP="00E423FA">
            <w:pPr>
              <w:pStyle w:val="ListParagraph"/>
              <w:numPr>
                <w:ilvl w:val="0"/>
                <w:numId w:val="1"/>
              </w:numPr>
            </w:pPr>
          </w:p>
        </w:tc>
        <w:tc>
          <w:tcPr>
            <w:tcW w:w="2108" w:type="dxa"/>
          </w:tcPr>
          <w:p w14:paraId="51A608FB"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roofErr w:type="spellStart"/>
            <w:r w:rsidRPr="003F3EE2">
              <w:t>Davidopoulou</w:t>
            </w:r>
            <w:proofErr w:type="spellEnd"/>
            <w:r w:rsidRPr="003F3EE2">
              <w:t xml:space="preserve"> et al 2012</w:t>
            </w:r>
          </w:p>
        </w:tc>
        <w:tc>
          <w:tcPr>
            <w:tcW w:w="6525" w:type="dxa"/>
          </w:tcPr>
          <w:p w14:paraId="69B36ED5"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Salivary concentration of the antimicrobial peptide LL-37 in children</w:t>
            </w:r>
          </w:p>
          <w:p w14:paraId="23AFBF91"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
        </w:tc>
        <w:tc>
          <w:tcPr>
            <w:tcW w:w="0" w:type="auto"/>
          </w:tcPr>
          <w:p w14:paraId="2854DD84"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1965CAC1" w14:textId="77777777" w:rsidTr="00184FD5">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851" w:type="dxa"/>
          </w:tcPr>
          <w:p w14:paraId="0151CF75" w14:textId="77777777" w:rsidR="00E423FA" w:rsidRPr="003F3EE2" w:rsidRDefault="00E423FA" w:rsidP="00E423FA">
            <w:pPr>
              <w:pStyle w:val="ListParagraph"/>
              <w:numPr>
                <w:ilvl w:val="0"/>
                <w:numId w:val="1"/>
              </w:numPr>
            </w:pPr>
          </w:p>
        </w:tc>
        <w:tc>
          <w:tcPr>
            <w:tcW w:w="2108" w:type="dxa"/>
          </w:tcPr>
          <w:p w14:paraId="3A907AD2"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Dodds et al 1997</w:t>
            </w:r>
          </w:p>
        </w:tc>
        <w:tc>
          <w:tcPr>
            <w:tcW w:w="6525" w:type="dxa"/>
          </w:tcPr>
          <w:p w14:paraId="53C4906C"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Parotid saliva protein profiles in caries-free and caries-active adults.</w:t>
            </w:r>
          </w:p>
        </w:tc>
        <w:tc>
          <w:tcPr>
            <w:tcW w:w="0" w:type="auto"/>
          </w:tcPr>
          <w:p w14:paraId="36E5652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21CD4DBB" w14:textId="77777777" w:rsidTr="00184FD5">
        <w:trPr>
          <w:trHeight w:val="170"/>
        </w:trPr>
        <w:tc>
          <w:tcPr>
            <w:cnfStyle w:val="001000000000" w:firstRow="0" w:lastRow="0" w:firstColumn="1" w:lastColumn="0" w:oddVBand="0" w:evenVBand="0" w:oddHBand="0" w:evenHBand="0" w:firstRowFirstColumn="0" w:firstRowLastColumn="0" w:lastRowFirstColumn="0" w:lastRowLastColumn="0"/>
            <w:tcW w:w="851" w:type="dxa"/>
          </w:tcPr>
          <w:p w14:paraId="71201C30" w14:textId="77777777" w:rsidR="00E423FA" w:rsidRPr="003F3EE2" w:rsidRDefault="00E423FA" w:rsidP="00E423FA">
            <w:pPr>
              <w:pStyle w:val="ListParagraph"/>
              <w:numPr>
                <w:ilvl w:val="0"/>
                <w:numId w:val="1"/>
              </w:numPr>
            </w:pPr>
          </w:p>
        </w:tc>
        <w:tc>
          <w:tcPr>
            <w:tcW w:w="2108" w:type="dxa"/>
          </w:tcPr>
          <w:p w14:paraId="77E6419D"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Everhart et al1977 </w:t>
            </w:r>
          </w:p>
        </w:tc>
        <w:tc>
          <w:tcPr>
            <w:tcW w:w="6525" w:type="dxa"/>
          </w:tcPr>
          <w:p w14:paraId="57701EB1"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 xml:space="preserve">Evaluation of Dental Caries Experience and Salivary IgA in Children Ages 3–7.  </w:t>
            </w:r>
          </w:p>
        </w:tc>
        <w:tc>
          <w:tcPr>
            <w:tcW w:w="0" w:type="auto"/>
          </w:tcPr>
          <w:p w14:paraId="0356537B"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4D5EBD41" w14:textId="77777777" w:rsidTr="00184FD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51" w:type="dxa"/>
          </w:tcPr>
          <w:p w14:paraId="5C2BD3AD" w14:textId="77777777" w:rsidR="00E423FA" w:rsidRPr="003F3EE2" w:rsidRDefault="00E423FA" w:rsidP="00E423FA">
            <w:pPr>
              <w:pStyle w:val="ListParagraph"/>
              <w:numPr>
                <w:ilvl w:val="0"/>
                <w:numId w:val="1"/>
              </w:numPr>
            </w:pPr>
          </w:p>
        </w:tc>
        <w:tc>
          <w:tcPr>
            <w:tcW w:w="2108" w:type="dxa"/>
          </w:tcPr>
          <w:p w14:paraId="18647E66"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Farias et al 2003</w:t>
            </w:r>
          </w:p>
        </w:tc>
        <w:tc>
          <w:tcPr>
            <w:tcW w:w="6525" w:type="dxa"/>
          </w:tcPr>
          <w:p w14:paraId="6251CDC5"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Salivary antibodies, amylase and protein from children with early childhood caries</w:t>
            </w:r>
          </w:p>
        </w:tc>
        <w:tc>
          <w:tcPr>
            <w:tcW w:w="0" w:type="auto"/>
          </w:tcPr>
          <w:p w14:paraId="774FD9AD"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337D4FE6" w14:textId="77777777" w:rsidTr="00184FD5">
        <w:trPr>
          <w:trHeight w:val="351"/>
        </w:trPr>
        <w:tc>
          <w:tcPr>
            <w:cnfStyle w:val="001000000000" w:firstRow="0" w:lastRow="0" w:firstColumn="1" w:lastColumn="0" w:oddVBand="0" w:evenVBand="0" w:oddHBand="0" w:evenHBand="0" w:firstRowFirstColumn="0" w:firstRowLastColumn="0" w:lastRowFirstColumn="0" w:lastRowLastColumn="0"/>
            <w:tcW w:w="851" w:type="dxa"/>
          </w:tcPr>
          <w:p w14:paraId="468F46BF" w14:textId="77777777" w:rsidR="00E423FA" w:rsidRPr="003F3EE2" w:rsidRDefault="00E423FA" w:rsidP="00E423FA">
            <w:pPr>
              <w:pStyle w:val="ListParagraph"/>
              <w:numPr>
                <w:ilvl w:val="0"/>
                <w:numId w:val="1"/>
              </w:numPr>
            </w:pPr>
          </w:p>
        </w:tc>
        <w:tc>
          <w:tcPr>
            <w:tcW w:w="2108" w:type="dxa"/>
          </w:tcPr>
          <w:p w14:paraId="0199E8F4"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Frenkel et al 2015</w:t>
            </w:r>
          </w:p>
        </w:tc>
        <w:tc>
          <w:tcPr>
            <w:tcW w:w="6525" w:type="dxa"/>
          </w:tcPr>
          <w:p w14:paraId="088A8AC5"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Salivary mucins protect surfaces from colonization by cariogenic bacteria</w:t>
            </w:r>
          </w:p>
        </w:tc>
        <w:tc>
          <w:tcPr>
            <w:tcW w:w="0" w:type="auto"/>
          </w:tcPr>
          <w:p w14:paraId="45FA6EE6"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 xml:space="preserve"> Different aim</w:t>
            </w:r>
          </w:p>
        </w:tc>
      </w:tr>
      <w:tr w:rsidR="00E423FA" w:rsidRPr="003F3EE2" w14:paraId="46706418" w14:textId="77777777" w:rsidTr="00184FD5">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51" w:type="dxa"/>
          </w:tcPr>
          <w:p w14:paraId="696F00B8" w14:textId="77777777" w:rsidR="00E423FA" w:rsidRPr="003F3EE2" w:rsidRDefault="00E423FA" w:rsidP="00E423FA">
            <w:pPr>
              <w:pStyle w:val="ListParagraph"/>
              <w:numPr>
                <w:ilvl w:val="0"/>
                <w:numId w:val="1"/>
              </w:numPr>
            </w:pPr>
          </w:p>
        </w:tc>
        <w:tc>
          <w:tcPr>
            <w:tcW w:w="2108" w:type="dxa"/>
          </w:tcPr>
          <w:p w14:paraId="627B8EB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Furlan et al2012</w:t>
            </w:r>
          </w:p>
        </w:tc>
        <w:tc>
          <w:tcPr>
            <w:tcW w:w="6525" w:type="dxa"/>
          </w:tcPr>
          <w:p w14:paraId="391E4C88"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Salivary cortisol, alpha-amylase and heart rate variation in response to dental treatment in children</w:t>
            </w:r>
          </w:p>
          <w:p w14:paraId="5A6ADFA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
        </w:tc>
        <w:tc>
          <w:tcPr>
            <w:tcW w:w="0" w:type="auto"/>
          </w:tcPr>
          <w:p w14:paraId="51124F1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0F64DFE8" w14:textId="77777777" w:rsidTr="00184FD5">
        <w:trPr>
          <w:trHeight w:val="343"/>
        </w:trPr>
        <w:tc>
          <w:tcPr>
            <w:cnfStyle w:val="001000000000" w:firstRow="0" w:lastRow="0" w:firstColumn="1" w:lastColumn="0" w:oddVBand="0" w:evenVBand="0" w:oddHBand="0" w:evenHBand="0" w:firstRowFirstColumn="0" w:firstRowLastColumn="0" w:lastRowFirstColumn="0" w:lastRowLastColumn="0"/>
            <w:tcW w:w="851" w:type="dxa"/>
          </w:tcPr>
          <w:p w14:paraId="60BCBE8A" w14:textId="77777777" w:rsidR="00E423FA" w:rsidRPr="003F3EE2" w:rsidRDefault="00E423FA" w:rsidP="00E423FA">
            <w:pPr>
              <w:pStyle w:val="ListParagraph"/>
              <w:numPr>
                <w:ilvl w:val="0"/>
                <w:numId w:val="1"/>
              </w:numPr>
            </w:pPr>
          </w:p>
        </w:tc>
        <w:tc>
          <w:tcPr>
            <w:tcW w:w="2108" w:type="dxa"/>
          </w:tcPr>
          <w:p w14:paraId="43E69B76"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Gregory et al 1985</w:t>
            </w:r>
          </w:p>
        </w:tc>
        <w:tc>
          <w:tcPr>
            <w:tcW w:w="6525" w:type="dxa"/>
          </w:tcPr>
          <w:p w14:paraId="00E6C3DB"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Prevention of Streptococcus mutans colonization by salivary IgA antibodies</w:t>
            </w:r>
          </w:p>
        </w:tc>
        <w:tc>
          <w:tcPr>
            <w:tcW w:w="0" w:type="auto"/>
          </w:tcPr>
          <w:p w14:paraId="2FF44EB3"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design does not match inclusion criteria.</w:t>
            </w:r>
          </w:p>
          <w:p w14:paraId="4A7BEDF6"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 xml:space="preserve"> </w:t>
            </w:r>
          </w:p>
        </w:tc>
      </w:tr>
      <w:tr w:rsidR="00E423FA" w:rsidRPr="003F3EE2" w14:paraId="629DCEA7" w14:textId="77777777" w:rsidTr="00184FD5">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51" w:type="dxa"/>
          </w:tcPr>
          <w:p w14:paraId="2BEE87DF" w14:textId="77777777" w:rsidR="00E423FA" w:rsidRPr="003F3EE2" w:rsidRDefault="00E423FA" w:rsidP="00E423FA">
            <w:pPr>
              <w:pStyle w:val="ListParagraph"/>
              <w:numPr>
                <w:ilvl w:val="0"/>
                <w:numId w:val="1"/>
              </w:numPr>
            </w:pPr>
          </w:p>
        </w:tc>
        <w:tc>
          <w:tcPr>
            <w:tcW w:w="2108" w:type="dxa"/>
          </w:tcPr>
          <w:p w14:paraId="78DF3F8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Hertel et al 2022</w:t>
            </w:r>
          </w:p>
        </w:tc>
        <w:tc>
          <w:tcPr>
            <w:tcW w:w="6525" w:type="dxa"/>
          </w:tcPr>
          <w:p w14:paraId="27948C10"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Mucins 5b and 7 and secretory IgA in the oral acquired pellicle of children with caries and caries-free children</w:t>
            </w:r>
          </w:p>
        </w:tc>
        <w:tc>
          <w:tcPr>
            <w:tcW w:w="0" w:type="auto"/>
          </w:tcPr>
          <w:p w14:paraId="08CE04E1"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478A3C99" w14:textId="77777777" w:rsidTr="00184FD5">
        <w:trPr>
          <w:trHeight w:val="542"/>
        </w:trPr>
        <w:tc>
          <w:tcPr>
            <w:cnfStyle w:val="001000000000" w:firstRow="0" w:lastRow="0" w:firstColumn="1" w:lastColumn="0" w:oddVBand="0" w:evenVBand="0" w:oddHBand="0" w:evenHBand="0" w:firstRowFirstColumn="0" w:firstRowLastColumn="0" w:lastRowFirstColumn="0" w:lastRowLastColumn="0"/>
            <w:tcW w:w="851" w:type="dxa"/>
          </w:tcPr>
          <w:p w14:paraId="5B0DCF3B" w14:textId="77777777" w:rsidR="00E423FA" w:rsidRPr="003F3EE2" w:rsidRDefault="00E423FA" w:rsidP="00E423FA">
            <w:pPr>
              <w:pStyle w:val="ListParagraph"/>
              <w:numPr>
                <w:ilvl w:val="0"/>
                <w:numId w:val="1"/>
              </w:numPr>
            </w:pPr>
          </w:p>
        </w:tc>
        <w:tc>
          <w:tcPr>
            <w:tcW w:w="2108" w:type="dxa"/>
          </w:tcPr>
          <w:p w14:paraId="3BD40039"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Jha et al 2022</w:t>
            </w:r>
          </w:p>
        </w:tc>
        <w:tc>
          <w:tcPr>
            <w:tcW w:w="6525" w:type="dxa"/>
          </w:tcPr>
          <w:p w14:paraId="4F1952DD"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Role of Salivary Physicochemical and Peptide Levels in Dental Caries among Children: An Original Research</w:t>
            </w:r>
          </w:p>
        </w:tc>
        <w:tc>
          <w:tcPr>
            <w:tcW w:w="0" w:type="auto"/>
          </w:tcPr>
          <w:p w14:paraId="198CBF0E"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2C99370A" w14:textId="77777777" w:rsidTr="00184FD5">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51" w:type="dxa"/>
          </w:tcPr>
          <w:p w14:paraId="1D43A27C" w14:textId="77777777" w:rsidR="00E423FA" w:rsidRPr="003F3EE2" w:rsidRDefault="00E423FA" w:rsidP="00E423FA">
            <w:pPr>
              <w:pStyle w:val="ListParagraph"/>
              <w:numPr>
                <w:ilvl w:val="0"/>
                <w:numId w:val="1"/>
              </w:numPr>
            </w:pPr>
          </w:p>
        </w:tc>
        <w:tc>
          <w:tcPr>
            <w:tcW w:w="2108" w:type="dxa"/>
          </w:tcPr>
          <w:p w14:paraId="46BD2DE9"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Jonasson et al 2007</w:t>
            </w:r>
          </w:p>
        </w:tc>
        <w:tc>
          <w:tcPr>
            <w:tcW w:w="6525" w:type="dxa"/>
          </w:tcPr>
          <w:p w14:paraId="62972CB1"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Innate immunity glycoprotein gp-340 variants may modulate human susceptibility to dental caries.</w:t>
            </w:r>
          </w:p>
        </w:tc>
        <w:tc>
          <w:tcPr>
            <w:tcW w:w="0" w:type="auto"/>
          </w:tcPr>
          <w:p w14:paraId="5C9A7577"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Association of the gp-340 I to III polymorphisms with caries experience and adhesion of S. mutans has been observed</w:t>
            </w:r>
          </w:p>
        </w:tc>
      </w:tr>
      <w:tr w:rsidR="00E423FA" w:rsidRPr="003F3EE2" w14:paraId="05BB285F" w14:textId="77777777" w:rsidTr="00184FD5">
        <w:trPr>
          <w:trHeight w:val="542"/>
        </w:trPr>
        <w:tc>
          <w:tcPr>
            <w:cnfStyle w:val="001000000000" w:firstRow="0" w:lastRow="0" w:firstColumn="1" w:lastColumn="0" w:oddVBand="0" w:evenVBand="0" w:oddHBand="0" w:evenHBand="0" w:firstRowFirstColumn="0" w:firstRowLastColumn="0" w:lastRowFirstColumn="0" w:lastRowLastColumn="0"/>
            <w:tcW w:w="851" w:type="dxa"/>
          </w:tcPr>
          <w:p w14:paraId="0CE14830" w14:textId="77777777" w:rsidR="00E423FA" w:rsidRPr="003F3EE2" w:rsidRDefault="00E423FA" w:rsidP="00E423FA">
            <w:pPr>
              <w:pStyle w:val="ListParagraph"/>
              <w:numPr>
                <w:ilvl w:val="0"/>
                <w:numId w:val="1"/>
              </w:numPr>
            </w:pPr>
          </w:p>
        </w:tc>
        <w:tc>
          <w:tcPr>
            <w:tcW w:w="2108" w:type="dxa"/>
          </w:tcPr>
          <w:p w14:paraId="399B0CD7"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Jurczak et al 2015</w:t>
            </w:r>
          </w:p>
        </w:tc>
        <w:tc>
          <w:tcPr>
            <w:tcW w:w="6525" w:type="dxa"/>
          </w:tcPr>
          <w:p w14:paraId="0C485ED0"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A study on β-defensin-2 and histatin-5 as a diagnostic marker of early childhood caries progression.</w:t>
            </w:r>
          </w:p>
        </w:tc>
        <w:tc>
          <w:tcPr>
            <w:tcW w:w="0" w:type="auto"/>
          </w:tcPr>
          <w:p w14:paraId="4F6A08B6"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p w14:paraId="31DCFBF8"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
        </w:tc>
      </w:tr>
      <w:tr w:rsidR="00E423FA" w:rsidRPr="003F3EE2" w14:paraId="1233A655" w14:textId="77777777" w:rsidTr="00184FD5">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851" w:type="dxa"/>
          </w:tcPr>
          <w:p w14:paraId="78087EBA" w14:textId="77777777" w:rsidR="00E423FA" w:rsidRPr="003F3EE2" w:rsidRDefault="00E423FA" w:rsidP="00E423FA">
            <w:pPr>
              <w:pStyle w:val="ListParagraph"/>
              <w:numPr>
                <w:ilvl w:val="0"/>
                <w:numId w:val="1"/>
              </w:numPr>
            </w:pPr>
          </w:p>
        </w:tc>
        <w:tc>
          <w:tcPr>
            <w:tcW w:w="2108" w:type="dxa"/>
          </w:tcPr>
          <w:p w14:paraId="78F2AAF1"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roofErr w:type="spellStart"/>
            <w:r w:rsidRPr="003F3EE2">
              <w:t>Kargül</w:t>
            </w:r>
            <w:proofErr w:type="spellEnd"/>
            <w:r w:rsidRPr="003F3EE2">
              <w:t xml:space="preserve"> et al 1994</w:t>
            </w:r>
          </w:p>
        </w:tc>
        <w:tc>
          <w:tcPr>
            <w:tcW w:w="6525" w:type="dxa"/>
          </w:tcPr>
          <w:p w14:paraId="1094C5AE"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Salivary protein and some inorganic element levels in healthy children and their relationship to caries</w:t>
            </w:r>
          </w:p>
        </w:tc>
        <w:tc>
          <w:tcPr>
            <w:tcW w:w="0" w:type="auto"/>
          </w:tcPr>
          <w:p w14:paraId="36706DDE"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Full text not retrievable</w:t>
            </w:r>
          </w:p>
        </w:tc>
      </w:tr>
      <w:tr w:rsidR="00E423FA" w:rsidRPr="003F3EE2" w14:paraId="6278D19D" w14:textId="77777777" w:rsidTr="00184FD5">
        <w:trPr>
          <w:trHeight w:val="632"/>
        </w:trPr>
        <w:tc>
          <w:tcPr>
            <w:cnfStyle w:val="001000000000" w:firstRow="0" w:lastRow="0" w:firstColumn="1" w:lastColumn="0" w:oddVBand="0" w:evenVBand="0" w:oddHBand="0" w:evenHBand="0" w:firstRowFirstColumn="0" w:firstRowLastColumn="0" w:lastRowFirstColumn="0" w:lastRowLastColumn="0"/>
            <w:tcW w:w="851" w:type="dxa"/>
          </w:tcPr>
          <w:p w14:paraId="6280C5B2" w14:textId="77777777" w:rsidR="00E423FA" w:rsidRPr="003F3EE2" w:rsidRDefault="00E423FA" w:rsidP="00E423FA">
            <w:pPr>
              <w:pStyle w:val="ListParagraph"/>
              <w:numPr>
                <w:ilvl w:val="0"/>
                <w:numId w:val="1"/>
              </w:numPr>
            </w:pPr>
          </w:p>
        </w:tc>
        <w:tc>
          <w:tcPr>
            <w:tcW w:w="2108" w:type="dxa"/>
          </w:tcPr>
          <w:p w14:paraId="012D2E10"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roofErr w:type="spellStart"/>
            <w:r w:rsidRPr="003F3EE2">
              <w:t>Kedjarune</w:t>
            </w:r>
            <w:proofErr w:type="spellEnd"/>
            <w:r w:rsidRPr="003F3EE2">
              <w:t xml:space="preserve"> et al 1997</w:t>
            </w:r>
          </w:p>
        </w:tc>
        <w:tc>
          <w:tcPr>
            <w:tcW w:w="6525" w:type="dxa"/>
          </w:tcPr>
          <w:p w14:paraId="3D4CBA9C"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Flow Rate and Composition of Whole Saliva in Children from Rural and Urban Thailand with Different Caries Prevalence and Dietary Intake</w:t>
            </w:r>
          </w:p>
        </w:tc>
        <w:tc>
          <w:tcPr>
            <w:tcW w:w="0" w:type="auto"/>
          </w:tcPr>
          <w:p w14:paraId="439FBF40"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6C6C9262" w14:textId="77777777" w:rsidTr="00184FD5">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851" w:type="dxa"/>
          </w:tcPr>
          <w:p w14:paraId="500E6C4B" w14:textId="77777777" w:rsidR="00E423FA" w:rsidRPr="003F3EE2" w:rsidRDefault="00E423FA" w:rsidP="00E423FA">
            <w:pPr>
              <w:pStyle w:val="ListParagraph"/>
              <w:numPr>
                <w:ilvl w:val="0"/>
                <w:numId w:val="1"/>
              </w:numPr>
            </w:pPr>
          </w:p>
        </w:tc>
        <w:tc>
          <w:tcPr>
            <w:tcW w:w="2108" w:type="dxa"/>
          </w:tcPr>
          <w:p w14:paraId="545D678A"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Khan et al 2021</w:t>
            </w:r>
          </w:p>
        </w:tc>
        <w:tc>
          <w:tcPr>
            <w:tcW w:w="6525" w:type="dxa"/>
          </w:tcPr>
          <w:p w14:paraId="1E5A015C"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Differentially Expressed Salivary Proteins in Dental Caries Patients</w:t>
            </w:r>
          </w:p>
        </w:tc>
        <w:tc>
          <w:tcPr>
            <w:tcW w:w="0" w:type="auto"/>
          </w:tcPr>
          <w:p w14:paraId="7DF2F34B"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4C7ACBA4" w14:textId="77777777" w:rsidTr="00184FD5">
        <w:trPr>
          <w:trHeight w:val="812"/>
        </w:trPr>
        <w:tc>
          <w:tcPr>
            <w:cnfStyle w:val="001000000000" w:firstRow="0" w:lastRow="0" w:firstColumn="1" w:lastColumn="0" w:oddVBand="0" w:evenVBand="0" w:oddHBand="0" w:evenHBand="0" w:firstRowFirstColumn="0" w:firstRowLastColumn="0" w:lastRowFirstColumn="0" w:lastRowLastColumn="0"/>
            <w:tcW w:w="851" w:type="dxa"/>
          </w:tcPr>
          <w:p w14:paraId="1C38A979" w14:textId="77777777" w:rsidR="00E423FA" w:rsidRPr="003F3EE2" w:rsidRDefault="00E423FA" w:rsidP="00E423FA">
            <w:pPr>
              <w:pStyle w:val="ListParagraph"/>
              <w:numPr>
                <w:ilvl w:val="0"/>
                <w:numId w:val="1"/>
              </w:numPr>
            </w:pPr>
          </w:p>
        </w:tc>
        <w:tc>
          <w:tcPr>
            <w:tcW w:w="2108" w:type="dxa"/>
          </w:tcPr>
          <w:p w14:paraId="44CA41C7"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roofErr w:type="spellStart"/>
            <w:r w:rsidRPr="003F3EE2">
              <w:t>Kirstilä</w:t>
            </w:r>
            <w:proofErr w:type="spellEnd"/>
            <w:r w:rsidRPr="003F3EE2">
              <w:t xml:space="preserve"> et al 1998</w:t>
            </w:r>
          </w:p>
        </w:tc>
        <w:tc>
          <w:tcPr>
            <w:tcW w:w="6525" w:type="dxa"/>
          </w:tcPr>
          <w:p w14:paraId="1E4A3953"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Longitudinal analysis of the association of human salivary antimicrobial agents with caries increment and cariogenic micro-organisms: a two-year cohort study</w:t>
            </w:r>
          </w:p>
        </w:tc>
        <w:tc>
          <w:tcPr>
            <w:tcW w:w="0" w:type="auto"/>
          </w:tcPr>
          <w:p w14:paraId="2085EA50"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67AE246B" w14:textId="77777777" w:rsidTr="00184FD5">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851" w:type="dxa"/>
          </w:tcPr>
          <w:p w14:paraId="1DE31E7C" w14:textId="77777777" w:rsidR="00E423FA" w:rsidRPr="003F3EE2" w:rsidRDefault="00E423FA" w:rsidP="00E423FA">
            <w:pPr>
              <w:pStyle w:val="ListParagraph"/>
              <w:numPr>
                <w:ilvl w:val="0"/>
                <w:numId w:val="1"/>
              </w:numPr>
            </w:pPr>
          </w:p>
        </w:tc>
        <w:tc>
          <w:tcPr>
            <w:tcW w:w="2108" w:type="dxa"/>
          </w:tcPr>
          <w:p w14:paraId="2D152E99"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Kivelä et al 1999</w:t>
            </w:r>
          </w:p>
        </w:tc>
        <w:tc>
          <w:tcPr>
            <w:tcW w:w="6525" w:type="dxa"/>
          </w:tcPr>
          <w:p w14:paraId="20A97C39"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A Low Concentration of Carbonic Anhydrase Isoenzyme VI in Whole Saliva Is Associated with Caries Prevalence</w:t>
            </w:r>
          </w:p>
        </w:tc>
        <w:tc>
          <w:tcPr>
            <w:tcW w:w="0" w:type="auto"/>
          </w:tcPr>
          <w:p w14:paraId="210F6BFA"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2690FC7F" w14:textId="77777777" w:rsidTr="00184FD5">
        <w:trPr>
          <w:trHeight w:val="533"/>
        </w:trPr>
        <w:tc>
          <w:tcPr>
            <w:cnfStyle w:val="001000000000" w:firstRow="0" w:lastRow="0" w:firstColumn="1" w:lastColumn="0" w:oddVBand="0" w:evenVBand="0" w:oddHBand="0" w:evenHBand="0" w:firstRowFirstColumn="0" w:firstRowLastColumn="0" w:lastRowFirstColumn="0" w:lastRowLastColumn="0"/>
            <w:tcW w:w="851" w:type="dxa"/>
          </w:tcPr>
          <w:p w14:paraId="1EB80B78" w14:textId="77777777" w:rsidR="00E423FA" w:rsidRPr="003F3EE2" w:rsidRDefault="00E423FA" w:rsidP="00E423FA">
            <w:pPr>
              <w:pStyle w:val="ListParagraph"/>
              <w:numPr>
                <w:ilvl w:val="0"/>
                <w:numId w:val="1"/>
              </w:numPr>
            </w:pPr>
          </w:p>
        </w:tc>
        <w:tc>
          <w:tcPr>
            <w:tcW w:w="2108" w:type="dxa"/>
          </w:tcPr>
          <w:p w14:paraId="159CB1F8"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Kugler et al 1996</w:t>
            </w:r>
          </w:p>
        </w:tc>
        <w:tc>
          <w:tcPr>
            <w:tcW w:w="6525" w:type="dxa"/>
          </w:tcPr>
          <w:p w14:paraId="3764337D"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Excavation of caries lesions induces transient decrease of total salivary immunoglobulin A concentration.</w:t>
            </w:r>
          </w:p>
        </w:tc>
        <w:tc>
          <w:tcPr>
            <w:tcW w:w="0" w:type="auto"/>
          </w:tcPr>
          <w:p w14:paraId="1A180553"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This study investigated how excavation of caries lesions affects total salivary IgA concentration. (Different aim)</w:t>
            </w:r>
          </w:p>
        </w:tc>
      </w:tr>
      <w:tr w:rsidR="00E423FA" w:rsidRPr="003F3EE2" w14:paraId="5D941B3B" w14:textId="77777777" w:rsidTr="00184FD5">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851" w:type="dxa"/>
          </w:tcPr>
          <w:p w14:paraId="23336895" w14:textId="77777777" w:rsidR="00E423FA" w:rsidRPr="003F3EE2" w:rsidRDefault="00E423FA" w:rsidP="00E423FA">
            <w:pPr>
              <w:pStyle w:val="ListParagraph"/>
              <w:numPr>
                <w:ilvl w:val="0"/>
                <w:numId w:val="1"/>
              </w:numPr>
            </w:pPr>
          </w:p>
        </w:tc>
        <w:tc>
          <w:tcPr>
            <w:tcW w:w="2108" w:type="dxa"/>
          </w:tcPr>
          <w:p w14:paraId="063FEACF"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roofErr w:type="spellStart"/>
            <w:r w:rsidRPr="003F3EE2">
              <w:t>Kulhavá</w:t>
            </w:r>
            <w:proofErr w:type="spellEnd"/>
            <w:r w:rsidRPr="003F3EE2">
              <w:t xml:space="preserve"> et al 2018</w:t>
            </w:r>
          </w:p>
        </w:tc>
        <w:tc>
          <w:tcPr>
            <w:tcW w:w="6525" w:type="dxa"/>
          </w:tcPr>
          <w:p w14:paraId="5D1FB009"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Differences of Saliva Composition in Relation to Tooth Decay and Gender</w:t>
            </w:r>
          </w:p>
        </w:tc>
        <w:tc>
          <w:tcPr>
            <w:tcW w:w="0" w:type="auto"/>
          </w:tcPr>
          <w:p w14:paraId="23B122E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30F3F585" w14:textId="77777777" w:rsidTr="00184FD5">
        <w:trPr>
          <w:trHeight w:val="380"/>
        </w:trPr>
        <w:tc>
          <w:tcPr>
            <w:cnfStyle w:val="001000000000" w:firstRow="0" w:lastRow="0" w:firstColumn="1" w:lastColumn="0" w:oddVBand="0" w:evenVBand="0" w:oddHBand="0" w:evenHBand="0" w:firstRowFirstColumn="0" w:firstRowLastColumn="0" w:lastRowFirstColumn="0" w:lastRowLastColumn="0"/>
            <w:tcW w:w="851" w:type="dxa"/>
          </w:tcPr>
          <w:p w14:paraId="15E58C30" w14:textId="77777777" w:rsidR="00E423FA" w:rsidRPr="003F3EE2" w:rsidRDefault="00E423FA" w:rsidP="00E423FA">
            <w:pPr>
              <w:pStyle w:val="ListParagraph"/>
              <w:numPr>
                <w:ilvl w:val="0"/>
                <w:numId w:val="1"/>
              </w:numPr>
            </w:pPr>
          </w:p>
        </w:tc>
        <w:tc>
          <w:tcPr>
            <w:tcW w:w="2108" w:type="dxa"/>
          </w:tcPr>
          <w:p w14:paraId="223FDA8A"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Lagerlöf, et al 1994</w:t>
            </w:r>
          </w:p>
        </w:tc>
        <w:tc>
          <w:tcPr>
            <w:tcW w:w="6525" w:type="dxa"/>
          </w:tcPr>
          <w:p w14:paraId="06AFB674"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Caries-protective factors in saliva</w:t>
            </w:r>
          </w:p>
        </w:tc>
        <w:tc>
          <w:tcPr>
            <w:tcW w:w="0" w:type="auto"/>
          </w:tcPr>
          <w:p w14:paraId="1DF73D36"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Review</w:t>
            </w:r>
          </w:p>
        </w:tc>
      </w:tr>
      <w:tr w:rsidR="00E423FA" w:rsidRPr="003F3EE2" w14:paraId="365D8699" w14:textId="77777777" w:rsidTr="00184FD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51" w:type="dxa"/>
          </w:tcPr>
          <w:p w14:paraId="1A1EABF0" w14:textId="77777777" w:rsidR="00E423FA" w:rsidRPr="003F3EE2" w:rsidRDefault="00E423FA" w:rsidP="00E423FA">
            <w:pPr>
              <w:pStyle w:val="ListParagraph"/>
              <w:numPr>
                <w:ilvl w:val="0"/>
                <w:numId w:val="1"/>
              </w:numPr>
            </w:pPr>
          </w:p>
        </w:tc>
        <w:tc>
          <w:tcPr>
            <w:tcW w:w="2108" w:type="dxa"/>
          </w:tcPr>
          <w:p w14:paraId="25B6C7A4"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roofErr w:type="spellStart"/>
            <w:r w:rsidRPr="003F3EE2">
              <w:t>Lertsirivorakul</w:t>
            </w:r>
            <w:proofErr w:type="spellEnd"/>
            <w:r w:rsidRPr="003F3EE2">
              <w:t xml:space="preserve"> et al 2015</w:t>
            </w:r>
          </w:p>
        </w:tc>
        <w:tc>
          <w:tcPr>
            <w:tcW w:w="6525" w:type="dxa"/>
          </w:tcPr>
          <w:p w14:paraId="7015B3EB"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Salivary Lysozyme in Relation to Dental Caries among Thai Preschoolers</w:t>
            </w:r>
          </w:p>
        </w:tc>
        <w:tc>
          <w:tcPr>
            <w:tcW w:w="0" w:type="auto"/>
          </w:tcPr>
          <w:p w14:paraId="0BA43A4E"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1141519D" w14:textId="77777777" w:rsidTr="00184FD5">
        <w:trPr>
          <w:trHeight w:val="587"/>
        </w:trPr>
        <w:tc>
          <w:tcPr>
            <w:cnfStyle w:val="001000000000" w:firstRow="0" w:lastRow="0" w:firstColumn="1" w:lastColumn="0" w:oddVBand="0" w:evenVBand="0" w:oddHBand="0" w:evenHBand="0" w:firstRowFirstColumn="0" w:firstRowLastColumn="0" w:lastRowFirstColumn="0" w:lastRowLastColumn="0"/>
            <w:tcW w:w="851" w:type="dxa"/>
          </w:tcPr>
          <w:p w14:paraId="3D016144" w14:textId="77777777" w:rsidR="00E423FA" w:rsidRPr="003F3EE2" w:rsidRDefault="00E423FA" w:rsidP="00E423FA">
            <w:pPr>
              <w:pStyle w:val="ListParagraph"/>
              <w:numPr>
                <w:ilvl w:val="0"/>
                <w:numId w:val="1"/>
              </w:numPr>
            </w:pPr>
          </w:p>
        </w:tc>
        <w:tc>
          <w:tcPr>
            <w:tcW w:w="2108" w:type="dxa"/>
          </w:tcPr>
          <w:p w14:paraId="78FD44B1"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Mahjoub et al 2014</w:t>
            </w:r>
          </w:p>
        </w:tc>
        <w:tc>
          <w:tcPr>
            <w:tcW w:w="6525" w:type="dxa"/>
          </w:tcPr>
          <w:p w14:paraId="27413616"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Comparison of total antioxidant capacity in saliva of children with severe early childhood caries and caries-free children</w:t>
            </w:r>
          </w:p>
        </w:tc>
        <w:tc>
          <w:tcPr>
            <w:tcW w:w="0" w:type="auto"/>
          </w:tcPr>
          <w:p w14:paraId="0BC4A02B"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Total antioxidant capacity (TAC) levels are compared</w:t>
            </w:r>
          </w:p>
        </w:tc>
      </w:tr>
      <w:tr w:rsidR="00E423FA" w:rsidRPr="003F3EE2" w14:paraId="503AEEAD" w14:textId="77777777" w:rsidTr="00184FD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851" w:type="dxa"/>
          </w:tcPr>
          <w:p w14:paraId="11E4AC29" w14:textId="77777777" w:rsidR="00E423FA" w:rsidRPr="003F3EE2" w:rsidRDefault="00E423FA" w:rsidP="00E423FA">
            <w:pPr>
              <w:pStyle w:val="ListParagraph"/>
              <w:numPr>
                <w:ilvl w:val="0"/>
                <w:numId w:val="1"/>
              </w:numPr>
            </w:pPr>
          </w:p>
        </w:tc>
        <w:tc>
          <w:tcPr>
            <w:tcW w:w="2108" w:type="dxa"/>
          </w:tcPr>
          <w:p w14:paraId="0CAD563F"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roofErr w:type="spellStart"/>
            <w:r w:rsidRPr="003F3EE2">
              <w:t>Malberti</w:t>
            </w:r>
            <w:proofErr w:type="spellEnd"/>
            <w:r w:rsidRPr="003F3EE2">
              <w:t xml:space="preserve"> et al 2004</w:t>
            </w:r>
          </w:p>
        </w:tc>
        <w:tc>
          <w:tcPr>
            <w:tcW w:w="6525" w:type="dxa"/>
          </w:tcPr>
          <w:p w14:paraId="70D26EF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Oral health and salivary factors in rural school children</w:t>
            </w:r>
          </w:p>
        </w:tc>
        <w:tc>
          <w:tcPr>
            <w:tcW w:w="0" w:type="auto"/>
          </w:tcPr>
          <w:p w14:paraId="53F745BB"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5C695CD1" w14:textId="77777777" w:rsidTr="00184FD5">
        <w:trPr>
          <w:trHeight w:val="362"/>
        </w:trPr>
        <w:tc>
          <w:tcPr>
            <w:cnfStyle w:val="001000000000" w:firstRow="0" w:lastRow="0" w:firstColumn="1" w:lastColumn="0" w:oddVBand="0" w:evenVBand="0" w:oddHBand="0" w:evenHBand="0" w:firstRowFirstColumn="0" w:firstRowLastColumn="0" w:lastRowFirstColumn="0" w:lastRowLastColumn="0"/>
            <w:tcW w:w="851" w:type="dxa"/>
          </w:tcPr>
          <w:p w14:paraId="7FE33138" w14:textId="77777777" w:rsidR="00E423FA" w:rsidRPr="003F3EE2" w:rsidRDefault="00E423FA" w:rsidP="00E423FA">
            <w:pPr>
              <w:pStyle w:val="ListParagraph"/>
              <w:numPr>
                <w:ilvl w:val="0"/>
                <w:numId w:val="1"/>
              </w:numPr>
            </w:pPr>
          </w:p>
        </w:tc>
        <w:tc>
          <w:tcPr>
            <w:tcW w:w="2108" w:type="dxa"/>
          </w:tcPr>
          <w:p w14:paraId="49E43165"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Mendel et al 1983</w:t>
            </w:r>
          </w:p>
        </w:tc>
        <w:tc>
          <w:tcPr>
            <w:tcW w:w="6525" w:type="dxa"/>
          </w:tcPr>
          <w:p w14:paraId="5247D9DD"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Quantitation of human salivary acidic proline-rich proteins in oral diseases</w:t>
            </w:r>
          </w:p>
        </w:tc>
        <w:tc>
          <w:tcPr>
            <w:tcW w:w="0" w:type="auto"/>
          </w:tcPr>
          <w:p w14:paraId="297DDBE3"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385DEEE0" w14:textId="77777777" w:rsidTr="00184FD5">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51" w:type="dxa"/>
          </w:tcPr>
          <w:p w14:paraId="511AB775" w14:textId="77777777" w:rsidR="00E423FA" w:rsidRPr="003F3EE2" w:rsidRDefault="00E423FA" w:rsidP="00E423FA">
            <w:pPr>
              <w:pStyle w:val="ListParagraph"/>
              <w:numPr>
                <w:ilvl w:val="0"/>
                <w:numId w:val="1"/>
              </w:numPr>
            </w:pPr>
          </w:p>
        </w:tc>
        <w:tc>
          <w:tcPr>
            <w:tcW w:w="2108" w:type="dxa"/>
          </w:tcPr>
          <w:p w14:paraId="08FCF52C"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Nahas et al 2020</w:t>
            </w:r>
          </w:p>
        </w:tc>
        <w:tc>
          <w:tcPr>
            <w:tcW w:w="6525" w:type="dxa"/>
          </w:tcPr>
          <w:p w14:paraId="6B56618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Salivary Immunoglobulin A and Streptococcus mutans Levels among Lebanese Preschool Children with Early Childhood Caries</w:t>
            </w:r>
          </w:p>
        </w:tc>
        <w:tc>
          <w:tcPr>
            <w:tcW w:w="0" w:type="auto"/>
          </w:tcPr>
          <w:p w14:paraId="6BE7D832"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1DD8C6C1" w14:textId="77777777" w:rsidTr="00184FD5">
        <w:trPr>
          <w:trHeight w:val="170"/>
        </w:trPr>
        <w:tc>
          <w:tcPr>
            <w:cnfStyle w:val="001000000000" w:firstRow="0" w:lastRow="0" w:firstColumn="1" w:lastColumn="0" w:oddVBand="0" w:evenVBand="0" w:oddHBand="0" w:evenHBand="0" w:firstRowFirstColumn="0" w:firstRowLastColumn="0" w:lastRowFirstColumn="0" w:lastRowLastColumn="0"/>
            <w:tcW w:w="851" w:type="dxa"/>
          </w:tcPr>
          <w:p w14:paraId="06A1D2D5" w14:textId="77777777" w:rsidR="00E423FA" w:rsidRPr="003F3EE2" w:rsidRDefault="00E423FA" w:rsidP="00E423FA">
            <w:pPr>
              <w:pStyle w:val="ListParagraph"/>
              <w:numPr>
                <w:ilvl w:val="0"/>
                <w:numId w:val="1"/>
              </w:numPr>
            </w:pPr>
          </w:p>
        </w:tc>
        <w:tc>
          <w:tcPr>
            <w:tcW w:w="2108" w:type="dxa"/>
          </w:tcPr>
          <w:p w14:paraId="0921E57D"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Omar et al2012</w:t>
            </w:r>
          </w:p>
        </w:tc>
        <w:tc>
          <w:tcPr>
            <w:tcW w:w="6525" w:type="dxa"/>
          </w:tcPr>
          <w:p w14:paraId="746D910C"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Glucosyltransferase B, immunoglobulin a, and caries experience among a group of Egyptian preschool children</w:t>
            </w:r>
          </w:p>
        </w:tc>
        <w:tc>
          <w:tcPr>
            <w:tcW w:w="0" w:type="auto"/>
          </w:tcPr>
          <w:p w14:paraId="2A6272BF"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79A59953" w14:textId="77777777" w:rsidTr="00184FD5">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851" w:type="dxa"/>
          </w:tcPr>
          <w:p w14:paraId="204DAAE3" w14:textId="77777777" w:rsidR="00E423FA" w:rsidRPr="003F3EE2" w:rsidRDefault="00E423FA" w:rsidP="00E423FA">
            <w:pPr>
              <w:pStyle w:val="ListParagraph"/>
              <w:numPr>
                <w:ilvl w:val="0"/>
                <w:numId w:val="1"/>
              </w:numPr>
            </w:pPr>
          </w:p>
        </w:tc>
        <w:tc>
          <w:tcPr>
            <w:tcW w:w="2108" w:type="dxa"/>
          </w:tcPr>
          <w:p w14:paraId="5EA198F6"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Piotrowski et al 1992</w:t>
            </w:r>
          </w:p>
        </w:tc>
        <w:tc>
          <w:tcPr>
            <w:tcW w:w="6525" w:type="dxa"/>
          </w:tcPr>
          <w:p w14:paraId="7875EEAE"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Expression of salivary mucin bacterial aggregating activity: difference with caries</w:t>
            </w:r>
          </w:p>
        </w:tc>
        <w:tc>
          <w:tcPr>
            <w:tcW w:w="0" w:type="auto"/>
          </w:tcPr>
          <w:p w14:paraId="5F5276D4"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Different aim</w:t>
            </w:r>
          </w:p>
        </w:tc>
      </w:tr>
      <w:tr w:rsidR="00E423FA" w:rsidRPr="003F3EE2" w14:paraId="797F509A" w14:textId="77777777" w:rsidTr="00184FD5">
        <w:trPr>
          <w:trHeight w:val="533"/>
        </w:trPr>
        <w:tc>
          <w:tcPr>
            <w:cnfStyle w:val="001000000000" w:firstRow="0" w:lastRow="0" w:firstColumn="1" w:lastColumn="0" w:oddVBand="0" w:evenVBand="0" w:oddHBand="0" w:evenHBand="0" w:firstRowFirstColumn="0" w:firstRowLastColumn="0" w:lastRowFirstColumn="0" w:lastRowLastColumn="0"/>
            <w:tcW w:w="851" w:type="dxa"/>
          </w:tcPr>
          <w:p w14:paraId="60F7FE16" w14:textId="77777777" w:rsidR="00E423FA" w:rsidRPr="003F3EE2" w:rsidRDefault="00E423FA" w:rsidP="00E423FA">
            <w:pPr>
              <w:pStyle w:val="ListParagraph"/>
              <w:numPr>
                <w:ilvl w:val="0"/>
                <w:numId w:val="1"/>
              </w:numPr>
            </w:pPr>
          </w:p>
        </w:tc>
        <w:tc>
          <w:tcPr>
            <w:tcW w:w="2108" w:type="dxa"/>
          </w:tcPr>
          <w:p w14:paraId="24DB726D"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Rose et al 1994</w:t>
            </w:r>
          </w:p>
        </w:tc>
        <w:tc>
          <w:tcPr>
            <w:tcW w:w="6525" w:type="dxa"/>
          </w:tcPr>
          <w:p w14:paraId="11C190AC"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IgA antibodies to Streptococcus mutans in caries-resistant and -susceptible children</w:t>
            </w:r>
          </w:p>
        </w:tc>
        <w:tc>
          <w:tcPr>
            <w:tcW w:w="0" w:type="auto"/>
          </w:tcPr>
          <w:p w14:paraId="49D7DE7D"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Could not retrieve full text</w:t>
            </w:r>
          </w:p>
        </w:tc>
      </w:tr>
      <w:tr w:rsidR="00E423FA" w:rsidRPr="003F3EE2" w14:paraId="6A4D9BCA" w14:textId="77777777" w:rsidTr="00184FD5">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51" w:type="dxa"/>
          </w:tcPr>
          <w:p w14:paraId="24441311" w14:textId="77777777" w:rsidR="00E423FA" w:rsidRPr="003F3EE2" w:rsidRDefault="00E423FA" w:rsidP="00E423FA">
            <w:pPr>
              <w:pStyle w:val="ListParagraph"/>
              <w:numPr>
                <w:ilvl w:val="0"/>
                <w:numId w:val="1"/>
              </w:numPr>
            </w:pPr>
          </w:p>
        </w:tc>
        <w:tc>
          <w:tcPr>
            <w:tcW w:w="2108" w:type="dxa"/>
          </w:tcPr>
          <w:p w14:paraId="629C3509"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Rudney et al 2009</w:t>
            </w:r>
          </w:p>
        </w:tc>
        <w:tc>
          <w:tcPr>
            <w:tcW w:w="6525" w:type="dxa"/>
          </w:tcPr>
          <w:p w14:paraId="1DAB8D8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Potential biomarkers of human salivary function: a modified proteomic approach</w:t>
            </w:r>
          </w:p>
        </w:tc>
        <w:tc>
          <w:tcPr>
            <w:tcW w:w="0" w:type="auto"/>
          </w:tcPr>
          <w:p w14:paraId="59609C00"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Different aim</w:t>
            </w:r>
          </w:p>
        </w:tc>
      </w:tr>
      <w:tr w:rsidR="00E423FA" w:rsidRPr="003F3EE2" w14:paraId="219754A3" w14:textId="77777777" w:rsidTr="00184FD5">
        <w:trPr>
          <w:trHeight w:val="407"/>
        </w:trPr>
        <w:tc>
          <w:tcPr>
            <w:cnfStyle w:val="001000000000" w:firstRow="0" w:lastRow="0" w:firstColumn="1" w:lastColumn="0" w:oddVBand="0" w:evenVBand="0" w:oddHBand="0" w:evenHBand="0" w:firstRowFirstColumn="0" w:firstRowLastColumn="0" w:lastRowFirstColumn="0" w:lastRowLastColumn="0"/>
            <w:tcW w:w="851" w:type="dxa"/>
          </w:tcPr>
          <w:p w14:paraId="3E5E94E3" w14:textId="77777777" w:rsidR="00E423FA" w:rsidRPr="003F3EE2" w:rsidRDefault="00E423FA" w:rsidP="00E423FA">
            <w:pPr>
              <w:pStyle w:val="ListParagraph"/>
              <w:numPr>
                <w:ilvl w:val="0"/>
                <w:numId w:val="1"/>
              </w:numPr>
            </w:pPr>
          </w:p>
        </w:tc>
        <w:tc>
          <w:tcPr>
            <w:tcW w:w="2108" w:type="dxa"/>
          </w:tcPr>
          <w:p w14:paraId="4D828FA5"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Scannapieco et al 1993</w:t>
            </w:r>
          </w:p>
        </w:tc>
        <w:tc>
          <w:tcPr>
            <w:tcW w:w="6525" w:type="dxa"/>
          </w:tcPr>
          <w:p w14:paraId="24CD9C36"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Salivary alpha-amylase: role in dental plaque and caries formation</w:t>
            </w:r>
          </w:p>
        </w:tc>
        <w:tc>
          <w:tcPr>
            <w:tcW w:w="0" w:type="auto"/>
          </w:tcPr>
          <w:p w14:paraId="7EEE9356"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Review</w:t>
            </w:r>
          </w:p>
        </w:tc>
      </w:tr>
      <w:tr w:rsidR="00E423FA" w:rsidRPr="003F3EE2" w14:paraId="1987FB31" w14:textId="77777777" w:rsidTr="00184FD5">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851" w:type="dxa"/>
          </w:tcPr>
          <w:p w14:paraId="4596B793" w14:textId="77777777" w:rsidR="00E423FA" w:rsidRPr="003F3EE2" w:rsidRDefault="00E423FA" w:rsidP="00E423FA">
            <w:pPr>
              <w:pStyle w:val="ListParagraph"/>
              <w:numPr>
                <w:ilvl w:val="0"/>
                <w:numId w:val="1"/>
              </w:numPr>
            </w:pPr>
          </w:p>
        </w:tc>
        <w:tc>
          <w:tcPr>
            <w:tcW w:w="2108" w:type="dxa"/>
          </w:tcPr>
          <w:p w14:paraId="420D4B62"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Shifa et al 2008</w:t>
            </w:r>
          </w:p>
        </w:tc>
        <w:tc>
          <w:tcPr>
            <w:tcW w:w="6525" w:type="dxa"/>
          </w:tcPr>
          <w:p w14:paraId="1311C54C"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Quantitative assessment of IgA levels in the unstimulated whole saliva of caries-free and caries-active children</w:t>
            </w:r>
          </w:p>
        </w:tc>
        <w:tc>
          <w:tcPr>
            <w:tcW w:w="0" w:type="auto"/>
          </w:tcPr>
          <w:p w14:paraId="2BCAAE28"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682E1EE7" w14:textId="77777777" w:rsidTr="00184FD5">
        <w:trPr>
          <w:trHeight w:val="542"/>
        </w:trPr>
        <w:tc>
          <w:tcPr>
            <w:cnfStyle w:val="001000000000" w:firstRow="0" w:lastRow="0" w:firstColumn="1" w:lastColumn="0" w:oddVBand="0" w:evenVBand="0" w:oddHBand="0" w:evenHBand="0" w:firstRowFirstColumn="0" w:firstRowLastColumn="0" w:lastRowFirstColumn="0" w:lastRowLastColumn="0"/>
            <w:tcW w:w="851" w:type="dxa"/>
          </w:tcPr>
          <w:p w14:paraId="10BC454B" w14:textId="77777777" w:rsidR="00E423FA" w:rsidRPr="003F3EE2" w:rsidRDefault="00E423FA" w:rsidP="00E423FA">
            <w:pPr>
              <w:pStyle w:val="ListParagraph"/>
              <w:numPr>
                <w:ilvl w:val="0"/>
                <w:numId w:val="1"/>
              </w:numPr>
            </w:pPr>
          </w:p>
        </w:tc>
        <w:tc>
          <w:tcPr>
            <w:tcW w:w="2108" w:type="dxa"/>
          </w:tcPr>
          <w:p w14:paraId="21BB1475"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roofErr w:type="spellStart"/>
            <w:r w:rsidRPr="003F3EE2">
              <w:t>Shomers</w:t>
            </w:r>
            <w:proofErr w:type="spellEnd"/>
            <w:r w:rsidRPr="003F3EE2">
              <w:t xml:space="preserve"> et al1982</w:t>
            </w:r>
          </w:p>
        </w:tc>
        <w:tc>
          <w:tcPr>
            <w:tcW w:w="6525" w:type="dxa"/>
          </w:tcPr>
          <w:p w14:paraId="210C878D"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Properties of cysteine-containing phosphoproteins from human submandibular-sublingual saliva</w:t>
            </w:r>
          </w:p>
        </w:tc>
        <w:tc>
          <w:tcPr>
            <w:tcW w:w="0" w:type="auto"/>
          </w:tcPr>
          <w:p w14:paraId="78B8E4CA"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466609F8" w14:textId="77777777" w:rsidTr="00184FD5">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51" w:type="dxa"/>
          </w:tcPr>
          <w:p w14:paraId="4C647822" w14:textId="77777777" w:rsidR="00E423FA" w:rsidRPr="003F3EE2" w:rsidRDefault="00E423FA" w:rsidP="00E423FA">
            <w:pPr>
              <w:pStyle w:val="ListParagraph"/>
              <w:numPr>
                <w:ilvl w:val="0"/>
                <w:numId w:val="1"/>
              </w:numPr>
            </w:pPr>
          </w:p>
        </w:tc>
        <w:tc>
          <w:tcPr>
            <w:tcW w:w="2108" w:type="dxa"/>
          </w:tcPr>
          <w:p w14:paraId="45617FA0"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Siqueira et al 2010</w:t>
            </w:r>
          </w:p>
        </w:tc>
        <w:tc>
          <w:tcPr>
            <w:tcW w:w="6525" w:type="dxa"/>
          </w:tcPr>
          <w:p w14:paraId="4869FDB5"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Evidence of intact histatins in the in vivo acquired enamel pellicle</w:t>
            </w:r>
          </w:p>
        </w:tc>
        <w:tc>
          <w:tcPr>
            <w:tcW w:w="0" w:type="auto"/>
          </w:tcPr>
          <w:p w14:paraId="2536E7C4"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The study demonstrated the presence of intact histatins in vivo in the AEP.</w:t>
            </w:r>
          </w:p>
        </w:tc>
      </w:tr>
      <w:tr w:rsidR="00E423FA" w:rsidRPr="003F3EE2" w14:paraId="6BDA73BF" w14:textId="77777777" w:rsidTr="00184FD5">
        <w:trPr>
          <w:trHeight w:val="542"/>
        </w:trPr>
        <w:tc>
          <w:tcPr>
            <w:cnfStyle w:val="001000000000" w:firstRow="0" w:lastRow="0" w:firstColumn="1" w:lastColumn="0" w:oddVBand="0" w:evenVBand="0" w:oddHBand="0" w:evenHBand="0" w:firstRowFirstColumn="0" w:firstRowLastColumn="0" w:lastRowFirstColumn="0" w:lastRowLastColumn="0"/>
            <w:tcW w:w="851" w:type="dxa"/>
          </w:tcPr>
          <w:p w14:paraId="539938AC" w14:textId="77777777" w:rsidR="00E423FA" w:rsidRPr="003F3EE2" w:rsidRDefault="00E423FA" w:rsidP="00E423FA">
            <w:pPr>
              <w:pStyle w:val="ListParagraph"/>
              <w:numPr>
                <w:ilvl w:val="0"/>
                <w:numId w:val="1"/>
              </w:numPr>
            </w:pPr>
          </w:p>
        </w:tc>
        <w:tc>
          <w:tcPr>
            <w:tcW w:w="2108" w:type="dxa"/>
          </w:tcPr>
          <w:p w14:paraId="38200690"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roofErr w:type="spellStart"/>
            <w:r w:rsidRPr="003F3EE2">
              <w:t>Slomiany</w:t>
            </w:r>
            <w:proofErr w:type="spellEnd"/>
            <w:r w:rsidRPr="003F3EE2">
              <w:t xml:space="preserve"> et al 1993</w:t>
            </w:r>
          </w:p>
        </w:tc>
        <w:tc>
          <w:tcPr>
            <w:tcW w:w="6525" w:type="dxa"/>
          </w:tcPr>
          <w:p w14:paraId="3FA88141"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Differential expression of salivary mucin bacterial aggregating activity with caries status</w:t>
            </w:r>
          </w:p>
        </w:tc>
        <w:tc>
          <w:tcPr>
            <w:tcW w:w="0" w:type="auto"/>
          </w:tcPr>
          <w:p w14:paraId="3E736445"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 xml:space="preserve">The low and high mol. </w:t>
            </w:r>
            <w:proofErr w:type="spellStart"/>
            <w:r w:rsidRPr="003F3EE2">
              <w:t>wt</w:t>
            </w:r>
            <w:proofErr w:type="spellEnd"/>
            <w:r w:rsidRPr="003F3EE2">
              <w:t xml:space="preserve"> mucin forms were assessed for their bacterial aggregating potential towards S. mutans and S. </w:t>
            </w:r>
            <w:proofErr w:type="spellStart"/>
            <w:r w:rsidRPr="003F3EE2">
              <w:t>sanguis</w:t>
            </w:r>
            <w:proofErr w:type="spellEnd"/>
            <w:r w:rsidRPr="003F3EE2">
              <w:t>.</w:t>
            </w:r>
          </w:p>
        </w:tc>
      </w:tr>
      <w:tr w:rsidR="00E423FA" w:rsidRPr="003F3EE2" w14:paraId="2DC5D66A" w14:textId="77777777" w:rsidTr="00184FD5">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851" w:type="dxa"/>
          </w:tcPr>
          <w:p w14:paraId="36974792" w14:textId="77777777" w:rsidR="00E423FA" w:rsidRPr="003F3EE2" w:rsidRDefault="00E423FA" w:rsidP="00E423FA">
            <w:pPr>
              <w:pStyle w:val="ListParagraph"/>
              <w:numPr>
                <w:ilvl w:val="0"/>
                <w:numId w:val="1"/>
              </w:numPr>
            </w:pPr>
          </w:p>
        </w:tc>
        <w:tc>
          <w:tcPr>
            <w:tcW w:w="2108" w:type="dxa"/>
          </w:tcPr>
          <w:p w14:paraId="64A17624"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roofErr w:type="spellStart"/>
            <w:r w:rsidRPr="003F3EE2">
              <w:t>Slomiany</w:t>
            </w:r>
            <w:proofErr w:type="spellEnd"/>
            <w:r w:rsidRPr="003F3EE2">
              <w:t xml:space="preserve"> et al1987</w:t>
            </w:r>
          </w:p>
        </w:tc>
        <w:tc>
          <w:tcPr>
            <w:tcW w:w="6525" w:type="dxa"/>
          </w:tcPr>
          <w:p w14:paraId="213E3592"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 xml:space="preserve">Buoyant Density and Viscosity </w:t>
            </w:r>
            <w:proofErr w:type="spellStart"/>
            <w:r w:rsidRPr="003F3EE2">
              <w:t>Behavior</w:t>
            </w:r>
            <w:proofErr w:type="spellEnd"/>
            <w:r w:rsidRPr="003F3EE2">
              <w:t xml:space="preserve"> of Salivary Mucin from Individuals with Different Caries Status</w:t>
            </w:r>
          </w:p>
        </w:tc>
        <w:tc>
          <w:tcPr>
            <w:tcW w:w="0" w:type="auto"/>
          </w:tcPr>
          <w:p w14:paraId="6A99EA7E"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4E9A4D62" w14:textId="77777777" w:rsidTr="00184FD5">
        <w:trPr>
          <w:trHeight w:val="542"/>
        </w:trPr>
        <w:tc>
          <w:tcPr>
            <w:cnfStyle w:val="001000000000" w:firstRow="0" w:lastRow="0" w:firstColumn="1" w:lastColumn="0" w:oddVBand="0" w:evenVBand="0" w:oddHBand="0" w:evenHBand="0" w:firstRowFirstColumn="0" w:firstRowLastColumn="0" w:lastRowFirstColumn="0" w:lastRowLastColumn="0"/>
            <w:tcW w:w="851" w:type="dxa"/>
          </w:tcPr>
          <w:p w14:paraId="19BF76E7" w14:textId="77777777" w:rsidR="00E423FA" w:rsidRPr="003F3EE2" w:rsidRDefault="00E423FA" w:rsidP="00E423FA">
            <w:pPr>
              <w:pStyle w:val="ListParagraph"/>
              <w:numPr>
                <w:ilvl w:val="0"/>
                <w:numId w:val="1"/>
              </w:numPr>
            </w:pPr>
          </w:p>
        </w:tc>
        <w:tc>
          <w:tcPr>
            <w:tcW w:w="2108" w:type="dxa"/>
          </w:tcPr>
          <w:p w14:paraId="61413FF3"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Tao et al 2005</w:t>
            </w:r>
          </w:p>
        </w:tc>
        <w:tc>
          <w:tcPr>
            <w:tcW w:w="6525" w:type="dxa"/>
          </w:tcPr>
          <w:p w14:paraId="1F3F4AC9"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Salivary antimicrobial peptide expression and dental caries experience in children</w:t>
            </w:r>
          </w:p>
        </w:tc>
        <w:tc>
          <w:tcPr>
            <w:tcW w:w="0" w:type="auto"/>
          </w:tcPr>
          <w:p w14:paraId="5A24BE03"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55562C57" w14:textId="77777777" w:rsidTr="00184FD5">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851" w:type="dxa"/>
          </w:tcPr>
          <w:p w14:paraId="10978FB5" w14:textId="77777777" w:rsidR="00E423FA" w:rsidRPr="003F3EE2" w:rsidRDefault="00E423FA" w:rsidP="00E423FA">
            <w:pPr>
              <w:pStyle w:val="ListParagraph"/>
              <w:numPr>
                <w:ilvl w:val="0"/>
                <w:numId w:val="1"/>
              </w:numPr>
            </w:pPr>
          </w:p>
        </w:tc>
        <w:tc>
          <w:tcPr>
            <w:tcW w:w="2108" w:type="dxa"/>
          </w:tcPr>
          <w:p w14:paraId="2170C3D6"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roofErr w:type="spellStart"/>
            <w:r w:rsidRPr="003F3EE2">
              <w:t>Tenovuo</w:t>
            </w:r>
            <w:proofErr w:type="spellEnd"/>
            <w:r w:rsidRPr="003F3EE2">
              <w:t>, et al 1987</w:t>
            </w:r>
          </w:p>
        </w:tc>
        <w:tc>
          <w:tcPr>
            <w:tcW w:w="6525" w:type="dxa"/>
          </w:tcPr>
          <w:p w14:paraId="7E159B3E"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Antimicrobial factors in saliva: ontogeny and relation to oral health</w:t>
            </w:r>
          </w:p>
        </w:tc>
        <w:tc>
          <w:tcPr>
            <w:tcW w:w="0" w:type="auto"/>
          </w:tcPr>
          <w:p w14:paraId="1DF183B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population does not match inclusion criteria</w:t>
            </w:r>
          </w:p>
        </w:tc>
      </w:tr>
      <w:tr w:rsidR="00E423FA" w:rsidRPr="003F3EE2" w14:paraId="6985C0E7" w14:textId="77777777" w:rsidTr="00184FD5">
        <w:trPr>
          <w:trHeight w:val="497"/>
        </w:trPr>
        <w:tc>
          <w:tcPr>
            <w:cnfStyle w:val="001000000000" w:firstRow="0" w:lastRow="0" w:firstColumn="1" w:lastColumn="0" w:oddVBand="0" w:evenVBand="0" w:oddHBand="0" w:evenHBand="0" w:firstRowFirstColumn="0" w:firstRowLastColumn="0" w:lastRowFirstColumn="0" w:lastRowLastColumn="0"/>
            <w:tcW w:w="851" w:type="dxa"/>
          </w:tcPr>
          <w:p w14:paraId="65EFD5ED" w14:textId="77777777" w:rsidR="00E423FA" w:rsidRPr="003F3EE2" w:rsidRDefault="00E423FA" w:rsidP="00E423FA">
            <w:pPr>
              <w:pStyle w:val="ListParagraph"/>
              <w:numPr>
                <w:ilvl w:val="0"/>
                <w:numId w:val="1"/>
              </w:numPr>
            </w:pPr>
          </w:p>
        </w:tc>
        <w:tc>
          <w:tcPr>
            <w:tcW w:w="2108" w:type="dxa"/>
          </w:tcPr>
          <w:p w14:paraId="3CEEDA83"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roofErr w:type="spellStart"/>
            <w:r w:rsidRPr="003F3EE2">
              <w:t>Tenovuo</w:t>
            </w:r>
            <w:proofErr w:type="spellEnd"/>
            <w:r w:rsidRPr="003F3EE2">
              <w:t>, et al 1987</w:t>
            </w:r>
          </w:p>
        </w:tc>
        <w:tc>
          <w:tcPr>
            <w:tcW w:w="6525" w:type="dxa"/>
          </w:tcPr>
          <w:p w14:paraId="32419F45"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Serum and Salivary Antibodies against Streptococcus mutans in Young Children with and without Detectable Oral S. mutans</w:t>
            </w:r>
          </w:p>
        </w:tc>
        <w:tc>
          <w:tcPr>
            <w:tcW w:w="0" w:type="auto"/>
          </w:tcPr>
          <w:p w14:paraId="1A87DF14"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Avidity of specific antibodies against S. mutans serotype c in serum and saliva were observed</w:t>
            </w:r>
          </w:p>
        </w:tc>
      </w:tr>
      <w:tr w:rsidR="00E423FA" w:rsidRPr="003F3EE2" w14:paraId="2845AEF7" w14:textId="77777777" w:rsidTr="00184FD5">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851" w:type="dxa"/>
          </w:tcPr>
          <w:p w14:paraId="4B46586D" w14:textId="77777777" w:rsidR="00E423FA" w:rsidRPr="003F3EE2" w:rsidRDefault="00E423FA" w:rsidP="00E423FA">
            <w:pPr>
              <w:pStyle w:val="ListParagraph"/>
              <w:numPr>
                <w:ilvl w:val="0"/>
                <w:numId w:val="1"/>
              </w:numPr>
            </w:pPr>
          </w:p>
        </w:tc>
        <w:tc>
          <w:tcPr>
            <w:tcW w:w="2108" w:type="dxa"/>
          </w:tcPr>
          <w:p w14:paraId="64BB26C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Tenovuo1991</w:t>
            </w:r>
          </w:p>
        </w:tc>
        <w:tc>
          <w:tcPr>
            <w:tcW w:w="6525" w:type="dxa"/>
          </w:tcPr>
          <w:p w14:paraId="7ACAE685"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Antibody responses to mutans streptococci in children</w:t>
            </w:r>
          </w:p>
        </w:tc>
        <w:tc>
          <w:tcPr>
            <w:tcW w:w="0" w:type="auto"/>
          </w:tcPr>
          <w:p w14:paraId="54FA7ACB"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Review</w:t>
            </w:r>
          </w:p>
        </w:tc>
      </w:tr>
      <w:tr w:rsidR="00E423FA" w:rsidRPr="003F3EE2" w14:paraId="7003C5F4" w14:textId="77777777" w:rsidTr="00184FD5">
        <w:trPr>
          <w:trHeight w:val="170"/>
        </w:trPr>
        <w:tc>
          <w:tcPr>
            <w:cnfStyle w:val="001000000000" w:firstRow="0" w:lastRow="0" w:firstColumn="1" w:lastColumn="0" w:oddVBand="0" w:evenVBand="0" w:oddHBand="0" w:evenHBand="0" w:firstRowFirstColumn="0" w:firstRowLastColumn="0" w:lastRowFirstColumn="0" w:lastRowLastColumn="0"/>
            <w:tcW w:w="851" w:type="dxa"/>
          </w:tcPr>
          <w:p w14:paraId="1455FED1" w14:textId="77777777" w:rsidR="00E423FA" w:rsidRPr="003F3EE2" w:rsidRDefault="00E423FA" w:rsidP="00E423FA">
            <w:pPr>
              <w:pStyle w:val="ListParagraph"/>
              <w:numPr>
                <w:ilvl w:val="0"/>
                <w:numId w:val="1"/>
              </w:numPr>
            </w:pPr>
          </w:p>
        </w:tc>
        <w:tc>
          <w:tcPr>
            <w:tcW w:w="2108" w:type="dxa"/>
          </w:tcPr>
          <w:p w14:paraId="421D5D89"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roofErr w:type="spellStart"/>
            <w:r w:rsidRPr="003F3EE2">
              <w:t>Tulunoglu</w:t>
            </w:r>
            <w:proofErr w:type="spellEnd"/>
            <w:r w:rsidRPr="003F3EE2">
              <w:t xml:space="preserve"> et al 2005</w:t>
            </w:r>
          </w:p>
        </w:tc>
        <w:tc>
          <w:tcPr>
            <w:tcW w:w="6525" w:type="dxa"/>
          </w:tcPr>
          <w:p w14:paraId="7B9A20CA"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Total antioxidant levels of saliva in children related to caries, age, and gender.</w:t>
            </w:r>
          </w:p>
        </w:tc>
        <w:tc>
          <w:tcPr>
            <w:tcW w:w="0" w:type="auto"/>
          </w:tcPr>
          <w:p w14:paraId="62E8E549"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
          <w:p w14:paraId="1BB0FDC2"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 xml:space="preserve">Study population does not match inclusion criteria </w:t>
            </w:r>
          </w:p>
        </w:tc>
      </w:tr>
      <w:tr w:rsidR="00E423FA" w:rsidRPr="003F3EE2" w14:paraId="7906A972" w14:textId="77777777" w:rsidTr="00184FD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51" w:type="dxa"/>
          </w:tcPr>
          <w:p w14:paraId="5BCE109C" w14:textId="77777777" w:rsidR="00E423FA" w:rsidRPr="003F3EE2" w:rsidRDefault="00E423FA" w:rsidP="00E423FA">
            <w:pPr>
              <w:pStyle w:val="ListParagraph"/>
              <w:numPr>
                <w:ilvl w:val="0"/>
                <w:numId w:val="1"/>
              </w:numPr>
            </w:pPr>
          </w:p>
        </w:tc>
        <w:tc>
          <w:tcPr>
            <w:tcW w:w="2108" w:type="dxa"/>
          </w:tcPr>
          <w:p w14:paraId="0B600AF7"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roofErr w:type="spellStart"/>
            <w:r w:rsidRPr="003F3EE2">
              <w:t>Twetman</w:t>
            </w:r>
            <w:proofErr w:type="spellEnd"/>
            <w:r w:rsidRPr="003F3EE2">
              <w:t xml:space="preserve"> et al 1981</w:t>
            </w:r>
          </w:p>
        </w:tc>
        <w:tc>
          <w:tcPr>
            <w:tcW w:w="6525" w:type="dxa"/>
          </w:tcPr>
          <w:p w14:paraId="7E91547B"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Lysozyme and salivary immunoglobulin A in caries-free and caries-susceptible pre-school children</w:t>
            </w:r>
          </w:p>
        </w:tc>
        <w:tc>
          <w:tcPr>
            <w:tcW w:w="0" w:type="auto"/>
          </w:tcPr>
          <w:p w14:paraId="2863001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Wrong Study Population</w:t>
            </w:r>
          </w:p>
        </w:tc>
      </w:tr>
      <w:tr w:rsidR="00E423FA" w:rsidRPr="003F3EE2" w14:paraId="040CEEA8" w14:textId="77777777" w:rsidTr="00184FD5">
        <w:trPr>
          <w:trHeight w:val="170"/>
        </w:trPr>
        <w:tc>
          <w:tcPr>
            <w:cnfStyle w:val="001000000000" w:firstRow="0" w:lastRow="0" w:firstColumn="1" w:lastColumn="0" w:oddVBand="0" w:evenVBand="0" w:oddHBand="0" w:evenHBand="0" w:firstRowFirstColumn="0" w:firstRowLastColumn="0" w:lastRowFirstColumn="0" w:lastRowLastColumn="0"/>
            <w:tcW w:w="851" w:type="dxa"/>
          </w:tcPr>
          <w:p w14:paraId="0F9F84BC" w14:textId="77777777" w:rsidR="00E423FA" w:rsidRPr="003F3EE2" w:rsidRDefault="00E423FA" w:rsidP="00E423FA">
            <w:pPr>
              <w:pStyle w:val="ListParagraph"/>
              <w:numPr>
                <w:ilvl w:val="0"/>
                <w:numId w:val="1"/>
              </w:numPr>
            </w:pPr>
          </w:p>
        </w:tc>
        <w:tc>
          <w:tcPr>
            <w:tcW w:w="2108" w:type="dxa"/>
          </w:tcPr>
          <w:p w14:paraId="75B3DFC2"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Vacaru et al 2022</w:t>
            </w:r>
          </w:p>
        </w:tc>
        <w:tc>
          <w:tcPr>
            <w:tcW w:w="6525" w:type="dxa"/>
          </w:tcPr>
          <w:p w14:paraId="109C0FEA"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Salivary Enzymatic Activity and Carious Experience in Children: A Cross-Sectional Study.</w:t>
            </w:r>
          </w:p>
        </w:tc>
        <w:tc>
          <w:tcPr>
            <w:tcW w:w="0" w:type="auto"/>
          </w:tcPr>
          <w:p w14:paraId="4E1B2FFD"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tc>
      </w:tr>
      <w:tr w:rsidR="00E423FA" w:rsidRPr="003F3EE2" w14:paraId="78E123E8" w14:textId="77777777" w:rsidTr="00184FD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51" w:type="dxa"/>
          </w:tcPr>
          <w:p w14:paraId="7F2C4C2A" w14:textId="77777777" w:rsidR="00E423FA" w:rsidRPr="003F3EE2" w:rsidRDefault="00E423FA" w:rsidP="00E423FA">
            <w:pPr>
              <w:pStyle w:val="ListParagraph"/>
              <w:numPr>
                <w:ilvl w:val="0"/>
                <w:numId w:val="1"/>
              </w:numPr>
            </w:pPr>
          </w:p>
        </w:tc>
        <w:tc>
          <w:tcPr>
            <w:tcW w:w="2108" w:type="dxa"/>
          </w:tcPr>
          <w:p w14:paraId="6172DCBE"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Vitorino et al 2005</w:t>
            </w:r>
          </w:p>
        </w:tc>
        <w:tc>
          <w:tcPr>
            <w:tcW w:w="6525" w:type="dxa"/>
          </w:tcPr>
          <w:p w14:paraId="0E8B5E09"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The role of salivary peptides in dental caries</w:t>
            </w:r>
          </w:p>
        </w:tc>
        <w:tc>
          <w:tcPr>
            <w:tcW w:w="0" w:type="auto"/>
          </w:tcPr>
          <w:p w14:paraId="13A34029"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Salivary peptides expression levels and adsorption to enamel surface have been evaluated. Study population does not match inclusion criteria</w:t>
            </w:r>
          </w:p>
        </w:tc>
      </w:tr>
      <w:tr w:rsidR="00E423FA" w:rsidRPr="003F3EE2" w14:paraId="48BE8183" w14:textId="77777777" w:rsidTr="00184FD5">
        <w:trPr>
          <w:trHeight w:val="170"/>
        </w:trPr>
        <w:tc>
          <w:tcPr>
            <w:cnfStyle w:val="001000000000" w:firstRow="0" w:lastRow="0" w:firstColumn="1" w:lastColumn="0" w:oddVBand="0" w:evenVBand="0" w:oddHBand="0" w:evenHBand="0" w:firstRowFirstColumn="0" w:firstRowLastColumn="0" w:lastRowFirstColumn="0" w:lastRowLastColumn="0"/>
            <w:tcW w:w="851" w:type="dxa"/>
          </w:tcPr>
          <w:p w14:paraId="702B7244" w14:textId="77777777" w:rsidR="00E423FA" w:rsidRPr="003F3EE2" w:rsidRDefault="00E423FA" w:rsidP="00E423FA">
            <w:pPr>
              <w:pStyle w:val="ListParagraph"/>
              <w:numPr>
                <w:ilvl w:val="0"/>
                <w:numId w:val="1"/>
              </w:numPr>
            </w:pPr>
          </w:p>
        </w:tc>
        <w:tc>
          <w:tcPr>
            <w:tcW w:w="2108" w:type="dxa"/>
          </w:tcPr>
          <w:p w14:paraId="4DCB85A0"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Vitorino et al 2006</w:t>
            </w:r>
          </w:p>
        </w:tc>
        <w:tc>
          <w:tcPr>
            <w:tcW w:w="6525" w:type="dxa"/>
          </w:tcPr>
          <w:p w14:paraId="13D22CC2"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Salivary clinical data and dental caries susceptibility: is there a relationship?</w:t>
            </w:r>
          </w:p>
        </w:tc>
        <w:tc>
          <w:tcPr>
            <w:tcW w:w="0" w:type="auto"/>
          </w:tcPr>
          <w:p w14:paraId="010BDBF5"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Full text not retrievable</w:t>
            </w:r>
          </w:p>
          <w:p w14:paraId="3F01F270"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
        </w:tc>
      </w:tr>
      <w:tr w:rsidR="00E423FA" w:rsidRPr="003F3EE2" w14:paraId="53217E32" w14:textId="77777777" w:rsidTr="00184FD5">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51" w:type="dxa"/>
          </w:tcPr>
          <w:p w14:paraId="4F7B6730" w14:textId="77777777" w:rsidR="00E423FA" w:rsidRPr="003F3EE2" w:rsidRDefault="00E423FA" w:rsidP="00E423FA">
            <w:pPr>
              <w:pStyle w:val="ListParagraph"/>
              <w:numPr>
                <w:ilvl w:val="0"/>
                <w:numId w:val="1"/>
              </w:numPr>
            </w:pPr>
          </w:p>
        </w:tc>
        <w:tc>
          <w:tcPr>
            <w:tcW w:w="2108" w:type="dxa"/>
          </w:tcPr>
          <w:p w14:paraId="4C328C28"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Vitorino et al 2006</w:t>
            </w:r>
          </w:p>
        </w:tc>
        <w:tc>
          <w:tcPr>
            <w:tcW w:w="6525" w:type="dxa"/>
          </w:tcPr>
          <w:p w14:paraId="4A37ADB4"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Two-dimensional electrophoresis study of in vitro pellicle formation and dental caries susceptibility</w:t>
            </w:r>
          </w:p>
        </w:tc>
        <w:tc>
          <w:tcPr>
            <w:tcW w:w="0" w:type="auto"/>
          </w:tcPr>
          <w:p w14:paraId="550F9DB1"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Study evaluated the influence of salivary protein composition on in vitro dental pellicle formation.</w:t>
            </w:r>
          </w:p>
        </w:tc>
      </w:tr>
      <w:tr w:rsidR="00E423FA" w:rsidRPr="003F3EE2" w14:paraId="6F3B0BE9" w14:textId="77777777" w:rsidTr="00184FD5">
        <w:trPr>
          <w:trHeight w:val="371"/>
        </w:trPr>
        <w:tc>
          <w:tcPr>
            <w:cnfStyle w:val="001000000000" w:firstRow="0" w:lastRow="0" w:firstColumn="1" w:lastColumn="0" w:oddVBand="0" w:evenVBand="0" w:oddHBand="0" w:evenHBand="0" w:firstRowFirstColumn="0" w:firstRowLastColumn="0" w:lastRowFirstColumn="0" w:lastRowLastColumn="0"/>
            <w:tcW w:w="851" w:type="dxa"/>
          </w:tcPr>
          <w:p w14:paraId="46F31769" w14:textId="77777777" w:rsidR="00E423FA" w:rsidRPr="003F3EE2" w:rsidRDefault="00E423FA" w:rsidP="00E423FA">
            <w:pPr>
              <w:pStyle w:val="ListParagraph"/>
              <w:numPr>
                <w:ilvl w:val="0"/>
                <w:numId w:val="1"/>
              </w:numPr>
            </w:pPr>
          </w:p>
        </w:tc>
        <w:tc>
          <w:tcPr>
            <w:tcW w:w="2108" w:type="dxa"/>
          </w:tcPr>
          <w:p w14:paraId="76D5E96A"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roofErr w:type="spellStart"/>
            <w:r w:rsidRPr="003F3EE2">
              <w:t>Vukosavljevic</w:t>
            </w:r>
            <w:proofErr w:type="spellEnd"/>
            <w:r w:rsidRPr="003F3EE2">
              <w:t xml:space="preserve"> et al 2011</w:t>
            </w:r>
          </w:p>
        </w:tc>
        <w:tc>
          <w:tcPr>
            <w:tcW w:w="6525" w:type="dxa"/>
          </w:tcPr>
          <w:p w14:paraId="07687249"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Saliva proteins as predictors and controls of oral health</w:t>
            </w:r>
          </w:p>
        </w:tc>
        <w:tc>
          <w:tcPr>
            <w:tcW w:w="0" w:type="auto"/>
          </w:tcPr>
          <w:p w14:paraId="4CF507DA"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Commentary</w:t>
            </w:r>
          </w:p>
        </w:tc>
      </w:tr>
      <w:tr w:rsidR="00E423FA" w:rsidRPr="003F3EE2" w14:paraId="5B4259AF" w14:textId="77777777" w:rsidTr="00184FD5">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851" w:type="dxa"/>
          </w:tcPr>
          <w:p w14:paraId="4744E20E" w14:textId="77777777" w:rsidR="00E423FA" w:rsidRPr="003F3EE2" w:rsidRDefault="00E423FA" w:rsidP="00E423FA">
            <w:pPr>
              <w:pStyle w:val="ListParagraph"/>
              <w:numPr>
                <w:ilvl w:val="0"/>
                <w:numId w:val="1"/>
              </w:numPr>
            </w:pPr>
          </w:p>
        </w:tc>
        <w:tc>
          <w:tcPr>
            <w:tcW w:w="2108" w:type="dxa"/>
          </w:tcPr>
          <w:p w14:paraId="38A10908"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Zakhary et al 2007</w:t>
            </w:r>
          </w:p>
        </w:tc>
        <w:tc>
          <w:tcPr>
            <w:tcW w:w="6525" w:type="dxa"/>
          </w:tcPr>
          <w:p w14:paraId="14E4387F"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Acidic proline-rich protein Db and caries in young children.</w:t>
            </w:r>
          </w:p>
        </w:tc>
        <w:tc>
          <w:tcPr>
            <w:tcW w:w="0" w:type="auto"/>
          </w:tcPr>
          <w:p w14:paraId="125829A5"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r w:rsidRPr="003F3EE2">
              <w:t>Acidic PRP alleles of the PRH1 locus (Db) using genomic DNA, to determine its association with caries</w:t>
            </w:r>
          </w:p>
        </w:tc>
      </w:tr>
      <w:tr w:rsidR="00E423FA" w:rsidRPr="003F3EE2" w14:paraId="30B7D3AE" w14:textId="77777777" w:rsidTr="00184FD5">
        <w:trPr>
          <w:trHeight w:val="170"/>
        </w:trPr>
        <w:tc>
          <w:tcPr>
            <w:cnfStyle w:val="001000000000" w:firstRow="0" w:lastRow="0" w:firstColumn="1" w:lastColumn="0" w:oddVBand="0" w:evenVBand="0" w:oddHBand="0" w:evenHBand="0" w:firstRowFirstColumn="0" w:firstRowLastColumn="0" w:lastRowFirstColumn="0" w:lastRowLastColumn="0"/>
            <w:tcW w:w="851" w:type="dxa"/>
          </w:tcPr>
          <w:p w14:paraId="1B777800" w14:textId="77777777" w:rsidR="00E423FA" w:rsidRPr="003F3EE2" w:rsidRDefault="00E423FA" w:rsidP="00E423FA">
            <w:pPr>
              <w:pStyle w:val="ListParagraph"/>
              <w:numPr>
                <w:ilvl w:val="0"/>
                <w:numId w:val="1"/>
              </w:numPr>
            </w:pPr>
          </w:p>
        </w:tc>
        <w:tc>
          <w:tcPr>
            <w:tcW w:w="2108" w:type="dxa"/>
          </w:tcPr>
          <w:p w14:paraId="51436147"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Zehetbauer et al 2009</w:t>
            </w:r>
          </w:p>
        </w:tc>
        <w:tc>
          <w:tcPr>
            <w:tcW w:w="6525" w:type="dxa"/>
          </w:tcPr>
          <w:p w14:paraId="20F7D35C"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 xml:space="preserve"> Resemblance of salivary protein profiles between children with early childhood caries and caries-free controls</w:t>
            </w:r>
          </w:p>
        </w:tc>
        <w:tc>
          <w:tcPr>
            <w:tcW w:w="0" w:type="auto"/>
          </w:tcPr>
          <w:p w14:paraId="5E743FD8"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r w:rsidRPr="003F3EE2">
              <w:t>Study population does not match inclusion criteria.</w:t>
            </w:r>
          </w:p>
          <w:p w14:paraId="2CC22FFD" w14:textId="77777777" w:rsidR="00E423FA" w:rsidRPr="003F3EE2" w:rsidRDefault="00E423FA" w:rsidP="00184FD5">
            <w:pPr>
              <w:cnfStyle w:val="000000000000" w:firstRow="0" w:lastRow="0" w:firstColumn="0" w:lastColumn="0" w:oddVBand="0" w:evenVBand="0" w:oddHBand="0" w:evenHBand="0" w:firstRowFirstColumn="0" w:firstRowLastColumn="0" w:lastRowFirstColumn="0" w:lastRowLastColumn="0"/>
            </w:pPr>
          </w:p>
        </w:tc>
      </w:tr>
      <w:tr w:rsidR="00E423FA" w:rsidRPr="003F3EE2" w14:paraId="17620D98" w14:textId="77777777" w:rsidTr="00184FD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51" w:type="dxa"/>
          </w:tcPr>
          <w:p w14:paraId="17407ABA" w14:textId="77777777" w:rsidR="00E423FA" w:rsidRPr="003F3EE2" w:rsidRDefault="00E423FA" w:rsidP="00184FD5">
            <w:pPr>
              <w:pStyle w:val="ListParagraph"/>
            </w:pPr>
          </w:p>
        </w:tc>
        <w:tc>
          <w:tcPr>
            <w:tcW w:w="2108" w:type="dxa"/>
          </w:tcPr>
          <w:p w14:paraId="1FB0F41C"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
        </w:tc>
        <w:tc>
          <w:tcPr>
            <w:tcW w:w="6525" w:type="dxa"/>
          </w:tcPr>
          <w:p w14:paraId="62919509"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
        </w:tc>
        <w:tc>
          <w:tcPr>
            <w:tcW w:w="0" w:type="auto"/>
          </w:tcPr>
          <w:p w14:paraId="060F6353" w14:textId="77777777" w:rsidR="00E423FA" w:rsidRPr="003F3EE2" w:rsidRDefault="00E423FA" w:rsidP="00184FD5">
            <w:pPr>
              <w:cnfStyle w:val="000000100000" w:firstRow="0" w:lastRow="0" w:firstColumn="0" w:lastColumn="0" w:oddVBand="0" w:evenVBand="0" w:oddHBand="1" w:evenHBand="0" w:firstRowFirstColumn="0" w:firstRowLastColumn="0" w:lastRowFirstColumn="0" w:lastRowLastColumn="0"/>
            </w:pPr>
          </w:p>
        </w:tc>
      </w:tr>
    </w:tbl>
    <w:p w14:paraId="27B03AAA" w14:textId="77777777" w:rsidR="00E423FA" w:rsidRPr="003F3EE2" w:rsidRDefault="00E423FA" w:rsidP="00E423FA">
      <w:pPr>
        <w:rPr>
          <w:rFonts w:ascii="Times New Roman" w:hAnsi="Times New Roman" w:cs="Times New Roman"/>
          <w:noProof/>
          <w:sz w:val="20"/>
          <w:szCs w:val="20"/>
          <w:lang w:eastAsia="en-IN"/>
        </w:rPr>
      </w:pPr>
    </w:p>
    <w:p w14:paraId="2EC7594F" w14:textId="77777777" w:rsidR="00E423FA" w:rsidRPr="003F3EE2" w:rsidRDefault="00E423FA" w:rsidP="00E423FA">
      <w:pPr>
        <w:rPr>
          <w:rFonts w:ascii="Times New Roman" w:hAnsi="Times New Roman" w:cs="Times New Roman"/>
          <w:noProof/>
          <w:sz w:val="20"/>
          <w:szCs w:val="20"/>
          <w:lang w:eastAsia="en-IN"/>
        </w:rPr>
      </w:pPr>
    </w:p>
    <w:p w14:paraId="30BA0577" w14:textId="77777777" w:rsidR="00E423FA" w:rsidRPr="003F3EE2" w:rsidRDefault="00E423FA" w:rsidP="00E423FA">
      <w:pPr>
        <w:widowControl w:val="0"/>
        <w:autoSpaceDE w:val="0"/>
        <w:autoSpaceDN w:val="0"/>
        <w:adjustRightInd w:val="0"/>
        <w:spacing w:before="120" w:line="480" w:lineRule="auto"/>
        <w:jc w:val="both"/>
        <w:rPr>
          <w:rFonts w:ascii="Times New Roman" w:hAnsi="Times New Roman" w:cs="Times New Roman"/>
          <w:sz w:val="20"/>
          <w:szCs w:val="20"/>
        </w:rPr>
      </w:pPr>
    </w:p>
    <w:p w14:paraId="6B7070EF" w14:textId="77777777" w:rsidR="00E423FA" w:rsidRPr="003F3EE2" w:rsidRDefault="00E423FA" w:rsidP="00E423FA">
      <w:pPr>
        <w:rPr>
          <w:rFonts w:ascii="Times New Roman" w:hAnsi="Times New Roman" w:cs="Times New Roman"/>
          <w:b/>
          <w:bCs/>
          <w:sz w:val="20"/>
          <w:szCs w:val="20"/>
        </w:rPr>
      </w:pPr>
    </w:p>
    <w:p w14:paraId="53A95E55" w14:textId="77777777" w:rsidR="00E423FA" w:rsidRPr="003F3EE2" w:rsidRDefault="00E423FA" w:rsidP="00E423FA">
      <w:pPr>
        <w:rPr>
          <w:rFonts w:ascii="Times New Roman" w:hAnsi="Times New Roman" w:cs="Times New Roman"/>
          <w:b/>
          <w:bCs/>
          <w:sz w:val="20"/>
          <w:szCs w:val="20"/>
        </w:rPr>
      </w:pPr>
    </w:p>
    <w:p w14:paraId="0BECE675" w14:textId="77777777" w:rsidR="00CD34E7" w:rsidRDefault="00CD34E7"/>
    <w:sectPr w:rsidR="00CD34E7" w:rsidSect="00E423FA">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rlito">
    <w:altName w:val="Arial"/>
    <w:charset w:val="00"/>
    <w:family w:val="swiss"/>
    <w:pitch w:val="variable"/>
  </w:font>
  <w:font w:name="ArialMT">
    <w:altName w:val="Klee One"/>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97418"/>
    <w:multiLevelType w:val="hybridMultilevel"/>
    <w:tmpl w:val="124672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2859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50"/>
    <w:rsid w:val="00077327"/>
    <w:rsid w:val="00084BEA"/>
    <w:rsid w:val="00383F6F"/>
    <w:rsid w:val="00405B78"/>
    <w:rsid w:val="0042263E"/>
    <w:rsid w:val="00582326"/>
    <w:rsid w:val="006975D6"/>
    <w:rsid w:val="00CD34E7"/>
    <w:rsid w:val="00CE0EBA"/>
    <w:rsid w:val="00D31550"/>
    <w:rsid w:val="00DA7B16"/>
    <w:rsid w:val="00E423FA"/>
    <w:rsid w:val="00E56B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FFDA5"/>
  <w15:chartTrackingRefBased/>
  <w15:docId w15:val="{5A33332E-712B-4A6B-BDC0-D3F47EBF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19" w:qFormat="1"/>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uiPriority w:val="9"/>
    <w:qFormat/>
    <w:rsid w:val="006975D6"/>
    <w:pPr>
      <w:widowControl w:val="0"/>
      <w:autoSpaceDE w:val="0"/>
      <w:autoSpaceDN w:val="0"/>
      <w:spacing w:after="0" w:line="240" w:lineRule="auto"/>
      <w:ind w:left="162"/>
      <w:jc w:val="center"/>
      <w:outlineLvl w:val="0"/>
    </w:pPr>
    <w:rPr>
      <w:rFonts w:ascii="Calibri" w:eastAsia="Calibri" w:hAnsi="Calibri" w:cs="Calibri"/>
      <w:b/>
      <w:sz w:val="36"/>
      <w:szCs w:val="32"/>
      <w:lang w:val="en-US"/>
    </w:rPr>
  </w:style>
  <w:style w:type="paragraph" w:styleId="Heading2">
    <w:name w:val="heading 2"/>
    <w:basedOn w:val="Normal"/>
    <w:next w:val="Normal"/>
    <w:link w:val="Heading2Char"/>
    <w:uiPriority w:val="9"/>
    <w:semiHidden/>
    <w:unhideWhenUsed/>
    <w:qFormat/>
    <w:rsid w:val="00D31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link w:val="Heading3Char"/>
    <w:autoRedefine/>
    <w:uiPriority w:val="9"/>
    <w:unhideWhenUsed/>
    <w:qFormat/>
    <w:rsid w:val="006975D6"/>
    <w:pPr>
      <w:widowControl w:val="0"/>
      <w:autoSpaceDE w:val="0"/>
      <w:autoSpaceDN w:val="0"/>
      <w:spacing w:before="1" w:after="0" w:line="240" w:lineRule="auto"/>
      <w:ind w:left="169"/>
      <w:outlineLvl w:val="2"/>
    </w:pPr>
    <w:rPr>
      <w:rFonts w:ascii="Arial" w:eastAsia="Lucida Sans" w:hAnsi="Arial" w:cs="Lucida Sans"/>
      <w:b/>
      <w:szCs w:val="24"/>
      <w:lang w:val="en-US"/>
    </w:rPr>
  </w:style>
  <w:style w:type="paragraph" w:styleId="Heading4">
    <w:name w:val="heading 4"/>
    <w:basedOn w:val="Normal"/>
    <w:next w:val="Normal"/>
    <w:link w:val="Heading4Char"/>
    <w:uiPriority w:val="9"/>
    <w:unhideWhenUsed/>
    <w:qFormat/>
    <w:rsid w:val="006975D6"/>
    <w:pPr>
      <w:keepNext/>
      <w:keepLines/>
      <w:widowControl w:val="0"/>
      <w:autoSpaceDE w:val="0"/>
      <w:autoSpaceDN w:val="0"/>
      <w:spacing w:before="40" w:after="0" w:line="240" w:lineRule="auto"/>
      <w:outlineLvl w:val="3"/>
    </w:pPr>
    <w:rPr>
      <w:rFonts w:ascii="Arial" w:eastAsiaTheme="majorEastAsia" w:hAnsi="Arial" w:cstheme="majorBidi"/>
      <w:b/>
      <w:iCs/>
      <w:sz w:val="24"/>
    </w:rPr>
  </w:style>
  <w:style w:type="paragraph" w:styleId="Heading5">
    <w:name w:val="heading 5"/>
    <w:basedOn w:val="Normal"/>
    <w:next w:val="Normal"/>
    <w:link w:val="Heading5Char"/>
    <w:uiPriority w:val="9"/>
    <w:semiHidden/>
    <w:unhideWhenUsed/>
    <w:qFormat/>
    <w:rsid w:val="00D31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75D6"/>
    <w:rPr>
      <w:rFonts w:ascii="Arial" w:eastAsia="Lucida Sans" w:hAnsi="Arial" w:cs="Lucida Sans"/>
      <w:b/>
      <w:szCs w:val="24"/>
      <w:lang w:val="en-US"/>
    </w:rPr>
  </w:style>
  <w:style w:type="character" w:customStyle="1" w:styleId="Heading1Char">
    <w:name w:val="Heading 1 Char"/>
    <w:basedOn w:val="DefaultParagraphFont"/>
    <w:link w:val="Heading1"/>
    <w:uiPriority w:val="9"/>
    <w:rsid w:val="006975D6"/>
    <w:rPr>
      <w:rFonts w:ascii="Calibri" w:eastAsia="Calibri" w:hAnsi="Calibri" w:cs="Calibri"/>
      <w:b/>
      <w:sz w:val="36"/>
      <w:szCs w:val="32"/>
      <w:lang w:val="en-US"/>
    </w:rPr>
  </w:style>
  <w:style w:type="character" w:customStyle="1" w:styleId="Heading4Char">
    <w:name w:val="Heading 4 Char"/>
    <w:basedOn w:val="DefaultParagraphFont"/>
    <w:link w:val="Heading4"/>
    <w:uiPriority w:val="9"/>
    <w:rsid w:val="006975D6"/>
    <w:rPr>
      <w:rFonts w:ascii="Arial" w:eastAsiaTheme="majorEastAsia" w:hAnsi="Arial" w:cstheme="majorBidi"/>
      <w:b/>
      <w:iCs/>
      <w:sz w:val="24"/>
    </w:rPr>
  </w:style>
  <w:style w:type="character" w:customStyle="1" w:styleId="Heading2Char">
    <w:name w:val="Heading 2 Char"/>
    <w:basedOn w:val="DefaultParagraphFont"/>
    <w:link w:val="Heading2"/>
    <w:uiPriority w:val="9"/>
    <w:semiHidden/>
    <w:rsid w:val="00D31550"/>
    <w:rPr>
      <w:rFonts w:asciiTheme="majorHAnsi" w:eastAsiaTheme="majorEastAsia" w:hAnsiTheme="majorHAnsi" w:cstheme="majorBidi"/>
      <w:color w:val="0F4761" w:themeColor="accent1" w:themeShade="BF"/>
      <w:sz w:val="32"/>
      <w:szCs w:val="32"/>
    </w:rPr>
  </w:style>
  <w:style w:type="character" w:customStyle="1" w:styleId="Heading5Char">
    <w:name w:val="Heading 5 Char"/>
    <w:basedOn w:val="DefaultParagraphFont"/>
    <w:link w:val="Heading5"/>
    <w:uiPriority w:val="9"/>
    <w:semiHidden/>
    <w:rsid w:val="00D31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550"/>
    <w:rPr>
      <w:rFonts w:eastAsiaTheme="majorEastAsia" w:cstheme="majorBidi"/>
      <w:color w:val="272727" w:themeColor="text1" w:themeTint="D8"/>
    </w:rPr>
  </w:style>
  <w:style w:type="paragraph" w:styleId="Title">
    <w:name w:val="Title"/>
    <w:basedOn w:val="Normal"/>
    <w:next w:val="Normal"/>
    <w:link w:val="TitleChar"/>
    <w:uiPriority w:val="10"/>
    <w:qFormat/>
    <w:rsid w:val="00D31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550"/>
    <w:pPr>
      <w:spacing w:before="160"/>
      <w:jc w:val="center"/>
    </w:pPr>
    <w:rPr>
      <w:i/>
      <w:iCs/>
      <w:color w:val="404040" w:themeColor="text1" w:themeTint="BF"/>
    </w:rPr>
  </w:style>
  <w:style w:type="character" w:customStyle="1" w:styleId="QuoteChar">
    <w:name w:val="Quote Char"/>
    <w:basedOn w:val="DefaultParagraphFont"/>
    <w:link w:val="Quote"/>
    <w:uiPriority w:val="29"/>
    <w:rsid w:val="00D31550"/>
    <w:rPr>
      <w:i/>
      <w:iCs/>
      <w:color w:val="404040" w:themeColor="text1" w:themeTint="BF"/>
    </w:rPr>
  </w:style>
  <w:style w:type="paragraph" w:styleId="ListParagraph">
    <w:name w:val="List Paragraph"/>
    <w:basedOn w:val="Normal"/>
    <w:uiPriority w:val="1"/>
    <w:qFormat/>
    <w:rsid w:val="00D31550"/>
    <w:pPr>
      <w:ind w:left="720"/>
      <w:contextualSpacing/>
    </w:pPr>
  </w:style>
  <w:style w:type="character" w:styleId="IntenseEmphasis">
    <w:name w:val="Intense Emphasis"/>
    <w:basedOn w:val="DefaultParagraphFont"/>
    <w:uiPriority w:val="21"/>
    <w:qFormat/>
    <w:rsid w:val="00D31550"/>
    <w:rPr>
      <w:i/>
      <w:iCs/>
      <w:color w:val="0F4761" w:themeColor="accent1" w:themeShade="BF"/>
    </w:rPr>
  </w:style>
  <w:style w:type="paragraph" w:styleId="IntenseQuote">
    <w:name w:val="Intense Quote"/>
    <w:basedOn w:val="Normal"/>
    <w:next w:val="Normal"/>
    <w:link w:val="IntenseQuoteChar"/>
    <w:uiPriority w:val="30"/>
    <w:qFormat/>
    <w:rsid w:val="00D31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550"/>
    <w:rPr>
      <w:i/>
      <w:iCs/>
      <w:color w:val="0F4761" w:themeColor="accent1" w:themeShade="BF"/>
    </w:rPr>
  </w:style>
  <w:style w:type="character" w:styleId="IntenseReference">
    <w:name w:val="Intense Reference"/>
    <w:basedOn w:val="DefaultParagraphFont"/>
    <w:uiPriority w:val="32"/>
    <w:qFormat/>
    <w:rsid w:val="00D31550"/>
    <w:rPr>
      <w:b/>
      <w:bCs/>
      <w:smallCaps/>
      <w:color w:val="0F4761" w:themeColor="accent1" w:themeShade="BF"/>
      <w:spacing w:val="5"/>
    </w:rPr>
  </w:style>
  <w:style w:type="paragraph" w:customStyle="1" w:styleId="Default">
    <w:name w:val="Default"/>
    <w:rsid w:val="00E423FA"/>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E423FA"/>
    <w:rPr>
      <w:color w:val="0000FF"/>
      <w:u w:val="single"/>
    </w:rPr>
  </w:style>
  <w:style w:type="paragraph" w:customStyle="1" w:styleId="CM1">
    <w:name w:val="CM1"/>
    <w:basedOn w:val="Default"/>
    <w:next w:val="Default"/>
    <w:rsid w:val="00E423FA"/>
    <w:pPr>
      <w:widowControl w:val="0"/>
    </w:pPr>
    <w:rPr>
      <w:rFonts w:ascii="Calibri" w:eastAsia="Times New Roman" w:hAnsi="Calibri" w:cs="Times New Roman"/>
      <w:color w:val="auto"/>
      <w:lang w:val="en-CA" w:eastAsia="en-CA"/>
    </w:rPr>
  </w:style>
  <w:style w:type="table" w:styleId="TableGrid">
    <w:name w:val="Table Grid"/>
    <w:basedOn w:val="TableNormal"/>
    <w:uiPriority w:val="39"/>
    <w:rsid w:val="00E423FA"/>
    <w:pPr>
      <w:spacing w:after="0" w:line="240" w:lineRule="auto"/>
    </w:pPr>
    <w:rPr>
      <w:kern w:val="0"/>
      <w:lang w:val="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423FA"/>
    <w:pPr>
      <w:widowControl w:val="0"/>
      <w:autoSpaceDE w:val="0"/>
      <w:autoSpaceDN w:val="0"/>
      <w:spacing w:before="60" w:after="0" w:line="240" w:lineRule="auto"/>
      <w:jc w:val="center"/>
    </w:pPr>
    <w:rPr>
      <w:rFonts w:ascii="Carlito" w:eastAsia="Carlito" w:hAnsi="Carlito" w:cs="Carlito"/>
      <w:kern w:val="0"/>
      <w:lang w:val="en-US"/>
      <w14:ligatures w14:val="none"/>
    </w:rPr>
  </w:style>
  <w:style w:type="table" w:styleId="PlainTable3">
    <w:name w:val="Plain Table 3"/>
    <w:basedOn w:val="TableNormal"/>
    <w:uiPriority w:val="19"/>
    <w:qFormat/>
    <w:rsid w:val="00E423FA"/>
    <w:pPr>
      <w:spacing w:after="0" w:line="240" w:lineRule="auto"/>
    </w:pPr>
    <w:rPr>
      <w:rFonts w:ascii="Times New Roman" w:eastAsia="Times New Roman" w:hAnsi="Times New Roman" w:cs="Times New Roman"/>
      <w:kern w:val="0"/>
      <w:sz w:val="20"/>
      <w:szCs w:val="20"/>
      <w:lang w:val="en-AU" w:eastAsia="en-AU"/>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E423F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27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220-8873" TargetMode="External"/><Relationship Id="rId13" Type="http://schemas.openxmlformats.org/officeDocument/2006/relationships/hyperlink" Target="http://www.prisma-statement.org/" TargetMode="External"/><Relationship Id="rId3" Type="http://schemas.openxmlformats.org/officeDocument/2006/relationships/settings" Target="settings.xml"/><Relationship Id="rId7" Type="http://schemas.openxmlformats.org/officeDocument/2006/relationships/hyperlink" Target="mailto:hnazzal@hamad.qa" TargetMode="External"/><Relationship Id="rId12" Type="http://schemas.openxmlformats.org/officeDocument/2006/relationships/hyperlink" Target="https://orcid.org/0000-0003-3652-574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rcid.org/0000-0001-8816-6328" TargetMode="External"/><Relationship Id="rId11" Type="http://schemas.openxmlformats.org/officeDocument/2006/relationships/hyperlink" Target="https://orcid.org/0000-0003-1994-7002" TargetMode="External"/><Relationship Id="rId5" Type="http://schemas.openxmlformats.org/officeDocument/2006/relationships/hyperlink" Target="mailto:mk2211072@student.qu.edu.qa" TargetMode="External"/><Relationship Id="rId15" Type="http://schemas.openxmlformats.org/officeDocument/2006/relationships/fontTable" Target="fontTable.xml"/><Relationship Id="rId10" Type="http://schemas.openxmlformats.org/officeDocument/2006/relationships/hyperlink" Target="mailto:melwerfelli@qu.edu.qa" TargetMode="External"/><Relationship Id="rId4" Type="http://schemas.openxmlformats.org/officeDocument/2006/relationships/webSettings" Target="webSettings.xml"/><Relationship Id="rId9" Type="http://schemas.openxmlformats.org/officeDocument/2006/relationships/hyperlink" Target="https://orcid.org/0000-0001-8162-8673" TargetMode="External"/><Relationship Id="rId14" Type="http://schemas.openxmlformats.org/officeDocument/2006/relationships/hyperlink" Target="https://scholar.google.com/scholar?hl=en&amp;as_sdt=0%2C5&amp;as_vis=1&amp;q=%E2%80%9Csaliva+proteins%E2%80%9D+AND+%E2%80%9Cdental+caries%E2%80%9D&amp;bt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4373</Words>
  <Characters>24927</Characters>
  <Application>Microsoft Office Word</Application>
  <DocSecurity>0</DocSecurity>
  <Lines>207</Lines>
  <Paragraphs>58</Paragraphs>
  <ScaleCrop>false</ScaleCrop>
  <Company/>
  <LinksUpToDate>false</LinksUpToDate>
  <CharactersWithSpaces>29242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Ali</dc:creator>
  <cp:keywords/>
  <dc:description/>
  <cp:lastModifiedBy>Mahwish Raja</cp:lastModifiedBy>
  <cp:revision>4</cp:revision>
  <dcterms:created xsi:type="dcterms:W3CDTF">2024-06-08T18:50:00Z</dcterms:created>
  <dcterms:modified xsi:type="dcterms:W3CDTF">2024-06-08T20:25:00Z</dcterms:modified>
</cp:coreProperties>
</file>